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F757F" w:rsidRDefault="00F41834" w:rsidP="00956369">
            <w:pPr>
              <w:widowControl w:val="0"/>
              <w:jc w:val="center"/>
              <w:rPr>
                <w:rFonts w:asciiTheme="majorBidi" w:hAnsiTheme="majorBidi" w:cs="B Nazanin"/>
                <w:b/>
                <w:bCs/>
                <w:color w:val="365F91"/>
                <w:sz w:val="32"/>
                <w:szCs w:val="32"/>
                <w:lang w:bidi="fa-IR"/>
              </w:rPr>
            </w:pPr>
            <w:r w:rsidRPr="00F309F9">
              <w:rPr>
                <w:rFonts w:ascii="Arial" w:hAnsi="Arial" w:cs="Arial"/>
                <w:b/>
                <w:bCs/>
                <w:sz w:val="32"/>
                <w:szCs w:val="32"/>
              </w:rPr>
              <w:t>ARCHITECTURAL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951634"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51634" w:rsidRPr="000E2E1E" w:rsidRDefault="00951634" w:rsidP="0062392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62392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623926">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951634" w:rsidRPr="00C66E37" w:rsidRDefault="00951634" w:rsidP="00623926">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62392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951634" w:rsidRPr="002918D6" w:rsidRDefault="00951634" w:rsidP="00623926">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951634" w:rsidRPr="000E2E1E" w:rsidRDefault="00951634" w:rsidP="00623926">
            <w:pPr>
              <w:widowControl w:val="0"/>
              <w:bidi w:val="0"/>
              <w:spacing w:before="20" w:after="20"/>
              <w:ind w:left="180"/>
              <w:jc w:val="center"/>
              <w:rPr>
                <w:rFonts w:ascii="Arial" w:hAnsi="Arial" w:cs="Arial"/>
                <w:color w:val="000000"/>
                <w:szCs w:val="20"/>
              </w:rPr>
            </w:pPr>
          </w:p>
        </w:tc>
      </w:tr>
      <w:tr w:rsidR="00951634"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51634" w:rsidRPr="000E2E1E" w:rsidRDefault="00951634" w:rsidP="00951634">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1C290C">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951634">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951634" w:rsidRPr="00C66E37" w:rsidRDefault="00951634" w:rsidP="0035181F">
            <w:pPr>
              <w:widowControl w:val="0"/>
              <w:bidi w:val="0"/>
              <w:spacing w:before="20" w:after="20"/>
              <w:ind w:left="-46"/>
              <w:jc w:val="center"/>
              <w:rPr>
                <w:rFonts w:ascii="Arial" w:hAnsi="Arial" w:cs="Arial"/>
                <w:szCs w:val="20"/>
              </w:rPr>
            </w:pPr>
            <w:proofErr w:type="spellStart"/>
            <w:r>
              <w:rPr>
                <w:rFonts w:ascii="Arial" w:hAnsi="Arial" w:cs="Arial"/>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51634" w:rsidRPr="000E2E1E" w:rsidRDefault="00951634" w:rsidP="0035181F">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rsidR="00951634" w:rsidRPr="002918D6" w:rsidRDefault="00951634" w:rsidP="0035181F">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28" w:type="dxa"/>
            <w:tcBorders>
              <w:top w:val="single" w:sz="2" w:space="0" w:color="auto"/>
              <w:left w:val="single" w:sz="2" w:space="0" w:color="auto"/>
              <w:bottom w:val="single" w:sz="4" w:space="0" w:color="auto"/>
            </w:tcBorders>
            <w:vAlign w:val="center"/>
          </w:tcPr>
          <w:p w:rsidR="00951634" w:rsidRPr="000E2E1E" w:rsidRDefault="00951634" w:rsidP="0035181F">
            <w:pPr>
              <w:widowControl w:val="0"/>
              <w:bidi w:val="0"/>
              <w:spacing w:before="20" w:after="20"/>
              <w:ind w:left="180"/>
              <w:jc w:val="center"/>
              <w:rPr>
                <w:rFonts w:ascii="Arial" w:hAnsi="Arial" w:cs="Arial"/>
                <w:color w:val="000000"/>
                <w:szCs w:val="20"/>
              </w:rPr>
            </w:pPr>
          </w:p>
        </w:tc>
      </w:tr>
      <w:tr w:rsidR="00951634" w:rsidRPr="000E2E1E"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951634" w:rsidRPr="00CD3973" w:rsidRDefault="00951634" w:rsidP="0035181F">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951634" w:rsidRPr="00CD3973" w:rsidRDefault="00951634" w:rsidP="0035181F">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51634" w:rsidRPr="00FB14E1"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951634" w:rsidRPr="00FB14E1" w:rsidRDefault="00951634"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Class:20000</w:t>
            </w:r>
          </w:p>
        </w:tc>
        <w:tc>
          <w:tcPr>
            <w:tcW w:w="8333" w:type="dxa"/>
            <w:gridSpan w:val="5"/>
            <w:tcBorders>
              <w:top w:val="single" w:sz="4" w:space="0" w:color="auto"/>
              <w:left w:val="single" w:sz="4" w:space="0" w:color="auto"/>
              <w:bottom w:val="single" w:sz="4" w:space="0" w:color="auto"/>
            </w:tcBorders>
            <w:vAlign w:val="center"/>
          </w:tcPr>
          <w:p w:rsidR="00951634" w:rsidRPr="0045129D" w:rsidRDefault="00951634" w:rsidP="0035181F">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2236F5">
              <w:rPr>
                <w:rFonts w:asciiTheme="minorBidi" w:hAnsiTheme="minorBidi" w:cstheme="minorBidi"/>
                <w:b/>
                <w:bCs/>
                <w:color w:val="000000"/>
                <w:sz w:val="17"/>
                <w:szCs w:val="17"/>
              </w:rPr>
              <w:t>F0Z-707236</w:t>
            </w:r>
          </w:p>
        </w:tc>
      </w:tr>
      <w:tr w:rsidR="00951634" w:rsidRPr="00FB14E1" w:rsidTr="0095163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951634" w:rsidRPr="00FB14E1" w:rsidRDefault="0095163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951634" w:rsidRDefault="00951634" w:rsidP="00956369">
            <w:pPr>
              <w:widowControl w:val="0"/>
              <w:bidi w:val="0"/>
              <w:spacing w:before="60" w:after="60"/>
              <w:ind w:hanging="57"/>
              <w:rPr>
                <w:rFonts w:asciiTheme="minorBidi" w:hAnsiTheme="minorBidi" w:cstheme="minorBidi"/>
                <w:b/>
                <w:bCs/>
                <w:color w:val="000000"/>
                <w:sz w:val="14"/>
                <w:szCs w:val="14"/>
              </w:rPr>
            </w:pPr>
          </w:p>
          <w:p w:rsidR="00951634" w:rsidRPr="00C10E61" w:rsidRDefault="0095163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51634" w:rsidRPr="00C10E61" w:rsidRDefault="0095163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51634" w:rsidRPr="00C10E61" w:rsidRDefault="00951634" w:rsidP="0072160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51634" w:rsidRPr="003B1A41" w:rsidRDefault="0095163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bookmarkStart w:id="0" w:name="_GoBack"/>
      <w:bookmarkEnd w:id="0"/>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AB0B1D" w:rsidRDefault="00737F90" w:rsidP="00956369">
            <w:pPr>
              <w:widowControl w:val="0"/>
              <w:spacing w:line="160" w:lineRule="exact"/>
              <w:jc w:val="center"/>
              <w:rPr>
                <w:rFonts w:cs="Arial"/>
                <w:bCs/>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DD2FA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8F7539" w:rsidRPr="00290A48" w:rsidRDefault="001C290C"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AB0B1D"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8F7539" w:rsidRDefault="001C290C" w:rsidP="00956369">
            <w:pPr>
              <w:widowControl w:val="0"/>
              <w:spacing w:line="192" w:lineRule="auto"/>
              <w:jc w:val="center"/>
            </w:pPr>
            <w:r>
              <w:rPr>
                <w:rFonts w:ascii="Arial" w:hAnsi="Arial" w:cs="Arial"/>
                <w:bCs/>
                <w:sz w:val="16"/>
                <w:szCs w:val="16"/>
              </w:rPr>
              <w:t>X</w:t>
            </w:r>
          </w:p>
        </w:tc>
        <w:tc>
          <w:tcPr>
            <w:tcW w:w="576" w:type="dxa"/>
            <w:vAlign w:val="center"/>
          </w:tcPr>
          <w:p w:rsidR="008F7539" w:rsidRPr="00AB0B1D" w:rsidRDefault="00AB0B1D" w:rsidP="00956369">
            <w:pPr>
              <w:widowControl w:val="0"/>
              <w:spacing w:line="192" w:lineRule="auto"/>
              <w:jc w:val="center"/>
              <w:rPr>
                <w:rFonts w:ascii="Arial" w:hAnsi="Arial" w:cs="Arial"/>
                <w:bCs/>
                <w:sz w:val="16"/>
                <w:szCs w:val="16"/>
              </w:rPr>
            </w:pPr>
            <w:r w:rsidRPr="00AB0B1D">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8F7539" w:rsidRPr="0090540C" w:rsidRDefault="001C290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8F7539" w:rsidRPr="0090540C" w:rsidRDefault="001C290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F8793A" w:rsidP="00956369">
            <w:pPr>
              <w:widowControl w:val="0"/>
              <w:spacing w:line="192" w:lineRule="auto"/>
              <w:jc w:val="center"/>
              <w:rPr>
                <w:rFonts w:ascii="Arial" w:hAnsi="Arial" w:cs="Arial"/>
                <w:b/>
                <w:sz w:val="16"/>
                <w:szCs w:val="16"/>
              </w:rPr>
            </w:pPr>
            <w:r w:rsidRPr="00AB0B1D">
              <w:rPr>
                <w:rFonts w:ascii="Arial" w:hAnsi="Arial" w:cs="Arial"/>
                <w:bCs/>
                <w:sz w:val="16"/>
                <w:szCs w:val="16"/>
              </w:rPr>
              <w:t>X</w:t>
            </w: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8A124D"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359054" w:history="1">
        <w:r w:rsidR="008A124D" w:rsidRPr="00345FBB">
          <w:rPr>
            <w:rStyle w:val="Hyperlink"/>
          </w:rPr>
          <w:t>1.0</w:t>
        </w:r>
        <w:r w:rsidR="008A124D">
          <w:rPr>
            <w:rFonts w:asciiTheme="minorHAnsi" w:eastAsiaTheme="minorEastAsia" w:hAnsiTheme="minorHAnsi" w:cstheme="minorBidi"/>
            <w:b w:val="0"/>
            <w:bCs w:val="0"/>
            <w:caps w:val="0"/>
            <w:kern w:val="0"/>
            <w:sz w:val="22"/>
            <w:szCs w:val="22"/>
          </w:rPr>
          <w:tab/>
        </w:r>
        <w:r w:rsidR="008A124D" w:rsidRPr="00345FBB">
          <w:rPr>
            <w:rStyle w:val="Hyperlink"/>
          </w:rPr>
          <w:t>INTRODUCTION</w:t>
        </w:r>
        <w:r w:rsidR="008A124D">
          <w:rPr>
            <w:webHidden/>
          </w:rPr>
          <w:tab/>
        </w:r>
        <w:r w:rsidR="008A124D">
          <w:rPr>
            <w:webHidden/>
          </w:rPr>
          <w:fldChar w:fldCharType="begin"/>
        </w:r>
        <w:r w:rsidR="008A124D">
          <w:rPr>
            <w:webHidden/>
          </w:rPr>
          <w:instrText xml:space="preserve"> PAGEREF _Toc104359054 \h </w:instrText>
        </w:r>
        <w:r w:rsidR="008A124D">
          <w:rPr>
            <w:webHidden/>
          </w:rPr>
        </w:r>
        <w:r w:rsidR="008A124D">
          <w:rPr>
            <w:webHidden/>
          </w:rPr>
          <w:fldChar w:fldCharType="separate"/>
        </w:r>
        <w:r w:rsidR="008A124D">
          <w:rPr>
            <w:webHidden/>
          </w:rPr>
          <w:t>4</w:t>
        </w:r>
        <w:r w:rsidR="008A124D">
          <w:rPr>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55" w:history="1">
        <w:r w:rsidR="008A124D" w:rsidRPr="00345FBB">
          <w:rPr>
            <w:rStyle w:val="Hyperlink"/>
          </w:rPr>
          <w:t>2.0</w:t>
        </w:r>
        <w:r w:rsidR="008A124D">
          <w:rPr>
            <w:rFonts w:asciiTheme="minorHAnsi" w:eastAsiaTheme="minorEastAsia" w:hAnsiTheme="minorHAnsi" w:cstheme="minorBidi"/>
            <w:b w:val="0"/>
            <w:bCs w:val="0"/>
            <w:caps w:val="0"/>
            <w:kern w:val="0"/>
            <w:sz w:val="22"/>
            <w:szCs w:val="22"/>
          </w:rPr>
          <w:tab/>
        </w:r>
        <w:r w:rsidR="008A124D" w:rsidRPr="00345FBB">
          <w:rPr>
            <w:rStyle w:val="Hyperlink"/>
          </w:rPr>
          <w:t>Scope</w:t>
        </w:r>
        <w:r w:rsidR="008A124D">
          <w:rPr>
            <w:webHidden/>
          </w:rPr>
          <w:tab/>
        </w:r>
        <w:r w:rsidR="008A124D">
          <w:rPr>
            <w:webHidden/>
          </w:rPr>
          <w:fldChar w:fldCharType="begin"/>
        </w:r>
        <w:r w:rsidR="008A124D">
          <w:rPr>
            <w:webHidden/>
          </w:rPr>
          <w:instrText xml:space="preserve"> PAGEREF _Toc104359055 \h </w:instrText>
        </w:r>
        <w:r w:rsidR="008A124D">
          <w:rPr>
            <w:webHidden/>
          </w:rPr>
        </w:r>
        <w:r w:rsidR="008A124D">
          <w:rPr>
            <w:webHidden/>
          </w:rPr>
          <w:fldChar w:fldCharType="separate"/>
        </w:r>
        <w:r w:rsidR="008A124D">
          <w:rPr>
            <w:webHidden/>
          </w:rPr>
          <w:t>4</w:t>
        </w:r>
        <w:r w:rsidR="008A124D">
          <w:rPr>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56" w:history="1">
        <w:r w:rsidR="008A124D" w:rsidRPr="00345FBB">
          <w:rPr>
            <w:rStyle w:val="Hyperlink"/>
          </w:rPr>
          <w:t>3.0</w:t>
        </w:r>
        <w:r w:rsidR="008A124D">
          <w:rPr>
            <w:rFonts w:asciiTheme="minorHAnsi" w:eastAsiaTheme="minorEastAsia" w:hAnsiTheme="minorHAnsi" w:cstheme="minorBidi"/>
            <w:b w:val="0"/>
            <w:bCs w:val="0"/>
            <w:caps w:val="0"/>
            <w:kern w:val="0"/>
            <w:sz w:val="22"/>
            <w:szCs w:val="22"/>
          </w:rPr>
          <w:tab/>
        </w:r>
        <w:r w:rsidR="008A124D" w:rsidRPr="00345FBB">
          <w:rPr>
            <w:rStyle w:val="Hyperlink"/>
          </w:rPr>
          <w:t>NORMATIVE REFERENCES</w:t>
        </w:r>
        <w:r w:rsidR="008A124D">
          <w:rPr>
            <w:webHidden/>
          </w:rPr>
          <w:tab/>
        </w:r>
        <w:r w:rsidR="008A124D">
          <w:rPr>
            <w:webHidden/>
          </w:rPr>
          <w:fldChar w:fldCharType="begin"/>
        </w:r>
        <w:r w:rsidR="008A124D">
          <w:rPr>
            <w:webHidden/>
          </w:rPr>
          <w:instrText xml:space="preserve"> PAGEREF _Toc104359056 \h </w:instrText>
        </w:r>
        <w:r w:rsidR="008A124D">
          <w:rPr>
            <w:webHidden/>
          </w:rPr>
        </w:r>
        <w:r w:rsidR="008A124D">
          <w:rPr>
            <w:webHidden/>
          </w:rPr>
          <w:fldChar w:fldCharType="separate"/>
        </w:r>
        <w:r w:rsidR="008A124D">
          <w:rPr>
            <w:webHidden/>
          </w:rPr>
          <w:t>5</w:t>
        </w:r>
        <w:r w:rsidR="008A124D">
          <w:rPr>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57" w:history="1">
        <w:r w:rsidR="008A124D" w:rsidRPr="00345FBB">
          <w:rPr>
            <w:rStyle w:val="Hyperlink"/>
            <w:noProof/>
          </w:rPr>
          <w:t>3.1</w:t>
        </w:r>
        <w:r w:rsidR="008A124D">
          <w:rPr>
            <w:rFonts w:asciiTheme="minorHAnsi" w:eastAsiaTheme="minorEastAsia" w:hAnsiTheme="minorHAnsi" w:cstheme="minorBidi"/>
            <w:smallCaps w:val="0"/>
            <w:noProof/>
            <w:sz w:val="22"/>
            <w:szCs w:val="22"/>
          </w:rPr>
          <w:tab/>
        </w:r>
        <w:r w:rsidR="008A124D" w:rsidRPr="00345FBB">
          <w:rPr>
            <w:rStyle w:val="Hyperlink"/>
            <w:noProof/>
          </w:rPr>
          <w:t>local codes and standard</w:t>
        </w:r>
        <w:r w:rsidR="008A124D">
          <w:rPr>
            <w:noProof/>
            <w:webHidden/>
          </w:rPr>
          <w:tab/>
        </w:r>
        <w:r w:rsidR="008A124D">
          <w:rPr>
            <w:noProof/>
            <w:webHidden/>
          </w:rPr>
          <w:fldChar w:fldCharType="begin"/>
        </w:r>
        <w:r w:rsidR="008A124D">
          <w:rPr>
            <w:noProof/>
            <w:webHidden/>
          </w:rPr>
          <w:instrText xml:space="preserve"> PAGEREF _Toc104359057 \h </w:instrText>
        </w:r>
        <w:r w:rsidR="008A124D">
          <w:rPr>
            <w:noProof/>
            <w:webHidden/>
          </w:rPr>
        </w:r>
        <w:r w:rsidR="008A124D">
          <w:rPr>
            <w:noProof/>
            <w:webHidden/>
          </w:rPr>
          <w:fldChar w:fldCharType="separate"/>
        </w:r>
        <w:r w:rsidR="008A124D">
          <w:rPr>
            <w:noProof/>
            <w:webHidden/>
          </w:rPr>
          <w:t>5</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58" w:history="1">
        <w:r w:rsidR="008A124D" w:rsidRPr="00345FBB">
          <w:rPr>
            <w:rStyle w:val="Hyperlink"/>
            <w:noProof/>
          </w:rPr>
          <w:t>3.2</w:t>
        </w:r>
        <w:r w:rsidR="008A124D">
          <w:rPr>
            <w:rFonts w:asciiTheme="minorHAnsi" w:eastAsiaTheme="minorEastAsia" w:hAnsiTheme="minorHAnsi" w:cstheme="minorBidi"/>
            <w:smallCaps w:val="0"/>
            <w:noProof/>
            <w:sz w:val="22"/>
            <w:szCs w:val="22"/>
          </w:rPr>
          <w:tab/>
        </w:r>
        <w:r w:rsidR="008A124D" w:rsidRPr="00345FBB">
          <w:rPr>
            <w:rStyle w:val="Hyperlink"/>
            <w:noProof/>
          </w:rPr>
          <w:t>international codes and standard</w:t>
        </w:r>
        <w:r w:rsidR="008A124D">
          <w:rPr>
            <w:noProof/>
            <w:webHidden/>
          </w:rPr>
          <w:tab/>
        </w:r>
        <w:r w:rsidR="008A124D">
          <w:rPr>
            <w:noProof/>
            <w:webHidden/>
          </w:rPr>
          <w:fldChar w:fldCharType="begin"/>
        </w:r>
        <w:r w:rsidR="008A124D">
          <w:rPr>
            <w:noProof/>
            <w:webHidden/>
          </w:rPr>
          <w:instrText xml:space="preserve"> PAGEREF _Toc104359058 \h </w:instrText>
        </w:r>
        <w:r w:rsidR="008A124D">
          <w:rPr>
            <w:noProof/>
            <w:webHidden/>
          </w:rPr>
        </w:r>
        <w:r w:rsidR="008A124D">
          <w:rPr>
            <w:noProof/>
            <w:webHidden/>
          </w:rPr>
          <w:fldChar w:fldCharType="separate"/>
        </w:r>
        <w:r w:rsidR="008A124D">
          <w:rPr>
            <w:noProof/>
            <w:webHidden/>
          </w:rPr>
          <w:t>5</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59" w:history="1">
        <w:r w:rsidR="008A124D" w:rsidRPr="00345FBB">
          <w:rPr>
            <w:rStyle w:val="Hyperlink"/>
            <w:noProof/>
          </w:rPr>
          <w:t>3.3</w:t>
        </w:r>
        <w:r w:rsidR="008A124D">
          <w:rPr>
            <w:rFonts w:asciiTheme="minorHAnsi" w:eastAsiaTheme="minorEastAsia" w:hAnsiTheme="minorHAnsi" w:cstheme="minorBidi"/>
            <w:smallCaps w:val="0"/>
            <w:noProof/>
            <w:sz w:val="22"/>
            <w:szCs w:val="22"/>
          </w:rPr>
          <w:tab/>
        </w:r>
        <w:r w:rsidR="008A124D" w:rsidRPr="00345FBB">
          <w:rPr>
            <w:rStyle w:val="Hyperlink"/>
            <w:noProof/>
          </w:rPr>
          <w:t>the project documents</w:t>
        </w:r>
        <w:r w:rsidR="008A124D">
          <w:rPr>
            <w:noProof/>
            <w:webHidden/>
          </w:rPr>
          <w:tab/>
        </w:r>
        <w:r w:rsidR="008A124D">
          <w:rPr>
            <w:noProof/>
            <w:webHidden/>
          </w:rPr>
          <w:fldChar w:fldCharType="begin"/>
        </w:r>
        <w:r w:rsidR="008A124D">
          <w:rPr>
            <w:noProof/>
            <w:webHidden/>
          </w:rPr>
          <w:instrText xml:space="preserve"> PAGEREF _Toc104359059 \h </w:instrText>
        </w:r>
        <w:r w:rsidR="008A124D">
          <w:rPr>
            <w:noProof/>
            <w:webHidden/>
          </w:rPr>
        </w:r>
        <w:r w:rsidR="008A124D">
          <w:rPr>
            <w:noProof/>
            <w:webHidden/>
          </w:rPr>
          <w:fldChar w:fldCharType="separate"/>
        </w:r>
        <w:r w:rsidR="008A124D">
          <w:rPr>
            <w:noProof/>
            <w:webHidden/>
          </w:rPr>
          <w:t>6</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0" w:history="1">
        <w:r w:rsidR="008A124D" w:rsidRPr="00345FBB">
          <w:rPr>
            <w:rStyle w:val="Hyperlink"/>
            <w:noProof/>
          </w:rPr>
          <w:t>3.4</w:t>
        </w:r>
        <w:r w:rsidR="008A124D">
          <w:rPr>
            <w:rFonts w:asciiTheme="minorHAnsi" w:eastAsiaTheme="minorEastAsia" w:hAnsiTheme="minorHAnsi" w:cstheme="minorBidi"/>
            <w:smallCaps w:val="0"/>
            <w:noProof/>
            <w:sz w:val="22"/>
            <w:szCs w:val="22"/>
          </w:rPr>
          <w:tab/>
        </w:r>
        <w:r w:rsidR="008A124D" w:rsidRPr="00345FBB">
          <w:rPr>
            <w:rStyle w:val="Hyperlink"/>
            <w:noProof/>
          </w:rPr>
          <w:t>environmental data</w:t>
        </w:r>
        <w:r w:rsidR="008A124D">
          <w:rPr>
            <w:noProof/>
            <w:webHidden/>
          </w:rPr>
          <w:tab/>
        </w:r>
        <w:r w:rsidR="008A124D">
          <w:rPr>
            <w:noProof/>
            <w:webHidden/>
          </w:rPr>
          <w:fldChar w:fldCharType="begin"/>
        </w:r>
        <w:r w:rsidR="008A124D">
          <w:rPr>
            <w:noProof/>
            <w:webHidden/>
          </w:rPr>
          <w:instrText xml:space="preserve"> PAGEREF _Toc104359060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1" w:history="1">
        <w:r w:rsidR="008A124D" w:rsidRPr="00345FBB">
          <w:rPr>
            <w:rStyle w:val="Hyperlink"/>
            <w:noProof/>
          </w:rPr>
          <w:t>3.5</w:t>
        </w:r>
        <w:r w:rsidR="008A124D">
          <w:rPr>
            <w:rFonts w:asciiTheme="minorHAnsi" w:eastAsiaTheme="minorEastAsia" w:hAnsiTheme="minorHAnsi" w:cstheme="minorBidi"/>
            <w:smallCaps w:val="0"/>
            <w:noProof/>
            <w:sz w:val="22"/>
            <w:szCs w:val="22"/>
          </w:rPr>
          <w:tab/>
        </w:r>
        <w:r w:rsidR="008A124D" w:rsidRPr="00345FBB">
          <w:rPr>
            <w:rStyle w:val="Hyperlink"/>
            <w:noProof/>
          </w:rPr>
          <w:t>order of precedence</w:t>
        </w:r>
        <w:r w:rsidR="008A124D">
          <w:rPr>
            <w:noProof/>
            <w:webHidden/>
          </w:rPr>
          <w:tab/>
        </w:r>
        <w:r w:rsidR="008A124D">
          <w:rPr>
            <w:noProof/>
            <w:webHidden/>
          </w:rPr>
          <w:fldChar w:fldCharType="begin"/>
        </w:r>
        <w:r w:rsidR="008A124D">
          <w:rPr>
            <w:noProof/>
            <w:webHidden/>
          </w:rPr>
          <w:instrText xml:space="preserve"> PAGEREF _Toc104359061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2" w:history="1">
        <w:r w:rsidR="008A124D" w:rsidRPr="00345FBB">
          <w:rPr>
            <w:rStyle w:val="Hyperlink"/>
            <w:noProof/>
          </w:rPr>
          <w:t>3.6</w:t>
        </w:r>
        <w:r w:rsidR="008A124D">
          <w:rPr>
            <w:rFonts w:asciiTheme="minorHAnsi" w:eastAsiaTheme="minorEastAsia" w:hAnsiTheme="minorHAnsi" w:cstheme="minorBidi"/>
            <w:smallCaps w:val="0"/>
            <w:noProof/>
            <w:sz w:val="22"/>
            <w:szCs w:val="22"/>
          </w:rPr>
          <w:tab/>
        </w:r>
        <w:r w:rsidR="008A124D" w:rsidRPr="00345FBB">
          <w:rPr>
            <w:rStyle w:val="Hyperlink"/>
            <w:noProof/>
          </w:rPr>
          <w:t>abbreviations</w:t>
        </w:r>
        <w:r w:rsidR="008A124D">
          <w:rPr>
            <w:noProof/>
            <w:webHidden/>
          </w:rPr>
          <w:tab/>
        </w:r>
        <w:r w:rsidR="008A124D">
          <w:rPr>
            <w:noProof/>
            <w:webHidden/>
          </w:rPr>
          <w:fldChar w:fldCharType="begin"/>
        </w:r>
        <w:r w:rsidR="008A124D">
          <w:rPr>
            <w:noProof/>
            <w:webHidden/>
          </w:rPr>
          <w:instrText xml:space="preserve"> PAGEREF _Toc104359062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3" w:history="1">
        <w:r w:rsidR="008A124D" w:rsidRPr="00345FBB">
          <w:rPr>
            <w:rStyle w:val="Hyperlink"/>
            <w:noProof/>
          </w:rPr>
          <w:t>3.7</w:t>
        </w:r>
        <w:r w:rsidR="008A124D">
          <w:rPr>
            <w:rFonts w:asciiTheme="minorHAnsi" w:eastAsiaTheme="minorEastAsia" w:hAnsiTheme="minorHAnsi" w:cstheme="minorBidi"/>
            <w:smallCaps w:val="0"/>
            <w:noProof/>
            <w:sz w:val="22"/>
            <w:szCs w:val="22"/>
          </w:rPr>
          <w:tab/>
        </w:r>
        <w:r w:rsidR="008A124D" w:rsidRPr="00345FBB">
          <w:rPr>
            <w:rStyle w:val="Hyperlink"/>
            <w:noProof/>
          </w:rPr>
          <w:t>units</w:t>
        </w:r>
        <w:r w:rsidR="008A124D">
          <w:rPr>
            <w:noProof/>
            <w:webHidden/>
          </w:rPr>
          <w:tab/>
        </w:r>
        <w:r w:rsidR="008A124D">
          <w:rPr>
            <w:noProof/>
            <w:webHidden/>
          </w:rPr>
          <w:fldChar w:fldCharType="begin"/>
        </w:r>
        <w:r w:rsidR="008A124D">
          <w:rPr>
            <w:noProof/>
            <w:webHidden/>
          </w:rPr>
          <w:instrText xml:space="preserve"> PAGEREF _Toc104359063 \h </w:instrText>
        </w:r>
        <w:r w:rsidR="008A124D">
          <w:rPr>
            <w:noProof/>
            <w:webHidden/>
          </w:rPr>
        </w:r>
        <w:r w:rsidR="008A124D">
          <w:rPr>
            <w:noProof/>
            <w:webHidden/>
          </w:rPr>
          <w:fldChar w:fldCharType="separate"/>
        </w:r>
        <w:r w:rsidR="008A124D">
          <w:rPr>
            <w:noProof/>
            <w:webHidden/>
          </w:rPr>
          <w:t>7</w:t>
        </w:r>
        <w:r w:rsidR="008A124D">
          <w:rPr>
            <w:noProof/>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64" w:history="1">
        <w:r w:rsidR="008A124D" w:rsidRPr="00345FBB">
          <w:rPr>
            <w:rStyle w:val="Hyperlink"/>
          </w:rPr>
          <w:t>4.0</w:t>
        </w:r>
        <w:r w:rsidR="008A124D">
          <w:rPr>
            <w:rFonts w:asciiTheme="minorHAnsi" w:eastAsiaTheme="minorEastAsia" w:hAnsiTheme="minorHAnsi" w:cstheme="minorBidi"/>
            <w:b w:val="0"/>
            <w:bCs w:val="0"/>
            <w:caps w:val="0"/>
            <w:kern w:val="0"/>
            <w:sz w:val="22"/>
            <w:szCs w:val="22"/>
          </w:rPr>
          <w:tab/>
        </w:r>
        <w:r w:rsidR="008A124D" w:rsidRPr="00345FBB">
          <w:rPr>
            <w:rStyle w:val="Hyperlink"/>
          </w:rPr>
          <w:t>basis of building design</w:t>
        </w:r>
        <w:r w:rsidR="008A124D">
          <w:rPr>
            <w:webHidden/>
          </w:rPr>
          <w:tab/>
        </w:r>
        <w:r w:rsidR="008A124D">
          <w:rPr>
            <w:webHidden/>
          </w:rPr>
          <w:fldChar w:fldCharType="begin"/>
        </w:r>
        <w:r w:rsidR="008A124D">
          <w:rPr>
            <w:webHidden/>
          </w:rPr>
          <w:instrText xml:space="preserve"> PAGEREF _Toc104359064 \h </w:instrText>
        </w:r>
        <w:r w:rsidR="008A124D">
          <w:rPr>
            <w:webHidden/>
          </w:rPr>
        </w:r>
        <w:r w:rsidR="008A124D">
          <w:rPr>
            <w:webHidden/>
          </w:rPr>
          <w:fldChar w:fldCharType="separate"/>
        </w:r>
        <w:r w:rsidR="008A124D">
          <w:rPr>
            <w:webHidden/>
          </w:rPr>
          <w:t>8</w:t>
        </w:r>
        <w:r w:rsidR="008A124D">
          <w:rPr>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5" w:history="1">
        <w:r w:rsidR="008A124D" w:rsidRPr="00345FBB">
          <w:rPr>
            <w:rStyle w:val="Hyperlink"/>
            <w:noProof/>
          </w:rPr>
          <w:t>4.1</w:t>
        </w:r>
        <w:r w:rsidR="008A124D">
          <w:rPr>
            <w:rFonts w:asciiTheme="minorHAnsi" w:eastAsiaTheme="minorEastAsia" w:hAnsiTheme="minorHAnsi" w:cstheme="minorBidi"/>
            <w:smallCaps w:val="0"/>
            <w:noProof/>
            <w:sz w:val="22"/>
            <w:szCs w:val="22"/>
          </w:rPr>
          <w:tab/>
        </w:r>
        <w:r w:rsidR="008A124D" w:rsidRPr="00345FBB">
          <w:rPr>
            <w:rStyle w:val="Hyperlink"/>
            <w:noProof/>
          </w:rPr>
          <w:t>general</w:t>
        </w:r>
        <w:r w:rsidR="008A124D">
          <w:rPr>
            <w:noProof/>
            <w:webHidden/>
          </w:rPr>
          <w:tab/>
        </w:r>
        <w:r w:rsidR="008A124D">
          <w:rPr>
            <w:noProof/>
            <w:webHidden/>
          </w:rPr>
          <w:fldChar w:fldCharType="begin"/>
        </w:r>
        <w:r w:rsidR="008A124D">
          <w:rPr>
            <w:noProof/>
            <w:webHidden/>
          </w:rPr>
          <w:instrText xml:space="preserve"> PAGEREF _Toc104359065 \h </w:instrText>
        </w:r>
        <w:r w:rsidR="008A124D">
          <w:rPr>
            <w:noProof/>
            <w:webHidden/>
          </w:rPr>
        </w:r>
        <w:r w:rsidR="008A124D">
          <w:rPr>
            <w:noProof/>
            <w:webHidden/>
          </w:rPr>
          <w:fldChar w:fldCharType="separate"/>
        </w:r>
        <w:r w:rsidR="008A124D">
          <w:rPr>
            <w:noProof/>
            <w:webHidden/>
          </w:rPr>
          <w:t>8</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6" w:history="1">
        <w:r w:rsidR="008A124D" w:rsidRPr="00345FBB">
          <w:rPr>
            <w:rStyle w:val="Hyperlink"/>
            <w:noProof/>
          </w:rPr>
          <w:t>4.2</w:t>
        </w:r>
        <w:r w:rsidR="008A124D">
          <w:rPr>
            <w:rFonts w:asciiTheme="minorHAnsi" w:eastAsiaTheme="minorEastAsia" w:hAnsiTheme="minorHAnsi" w:cstheme="minorBidi"/>
            <w:smallCaps w:val="0"/>
            <w:noProof/>
            <w:sz w:val="22"/>
            <w:szCs w:val="22"/>
          </w:rPr>
          <w:tab/>
        </w:r>
        <w:r w:rsidR="008A124D" w:rsidRPr="00345FBB">
          <w:rPr>
            <w:rStyle w:val="Hyperlink"/>
            <w:noProof/>
          </w:rPr>
          <w:t>documents</w:t>
        </w:r>
        <w:r w:rsidR="008A124D">
          <w:rPr>
            <w:noProof/>
            <w:webHidden/>
          </w:rPr>
          <w:tab/>
        </w:r>
        <w:r w:rsidR="008A124D">
          <w:rPr>
            <w:noProof/>
            <w:webHidden/>
          </w:rPr>
          <w:fldChar w:fldCharType="begin"/>
        </w:r>
        <w:r w:rsidR="008A124D">
          <w:rPr>
            <w:noProof/>
            <w:webHidden/>
          </w:rPr>
          <w:instrText xml:space="preserve"> PAGEREF _Toc104359066 \h </w:instrText>
        </w:r>
        <w:r w:rsidR="008A124D">
          <w:rPr>
            <w:noProof/>
            <w:webHidden/>
          </w:rPr>
        </w:r>
        <w:r w:rsidR="008A124D">
          <w:rPr>
            <w:noProof/>
            <w:webHidden/>
          </w:rPr>
          <w:fldChar w:fldCharType="separate"/>
        </w:r>
        <w:r w:rsidR="008A124D">
          <w:rPr>
            <w:noProof/>
            <w:webHidden/>
          </w:rPr>
          <w:t>8</w:t>
        </w:r>
        <w:r w:rsidR="008A124D">
          <w:rPr>
            <w:noProof/>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67" w:history="1">
        <w:r w:rsidR="008A124D" w:rsidRPr="00345FBB">
          <w:rPr>
            <w:rStyle w:val="Hyperlink"/>
          </w:rPr>
          <w:t>5.0</w:t>
        </w:r>
        <w:r w:rsidR="008A124D">
          <w:rPr>
            <w:rFonts w:asciiTheme="minorHAnsi" w:eastAsiaTheme="minorEastAsia" w:hAnsiTheme="minorHAnsi" w:cstheme="minorBidi"/>
            <w:b w:val="0"/>
            <w:bCs w:val="0"/>
            <w:caps w:val="0"/>
            <w:kern w:val="0"/>
            <w:sz w:val="22"/>
            <w:szCs w:val="22"/>
          </w:rPr>
          <w:tab/>
        </w:r>
        <w:r w:rsidR="008A124D" w:rsidRPr="00345FBB">
          <w:rPr>
            <w:rStyle w:val="Hyperlink"/>
          </w:rPr>
          <w:t>construction types</w:t>
        </w:r>
        <w:r w:rsidR="008A124D">
          <w:rPr>
            <w:webHidden/>
          </w:rPr>
          <w:tab/>
        </w:r>
        <w:r w:rsidR="008A124D">
          <w:rPr>
            <w:webHidden/>
          </w:rPr>
          <w:fldChar w:fldCharType="begin"/>
        </w:r>
        <w:r w:rsidR="008A124D">
          <w:rPr>
            <w:webHidden/>
          </w:rPr>
          <w:instrText xml:space="preserve"> PAGEREF _Toc104359067 \h </w:instrText>
        </w:r>
        <w:r w:rsidR="008A124D">
          <w:rPr>
            <w:webHidden/>
          </w:rPr>
        </w:r>
        <w:r w:rsidR="008A124D">
          <w:rPr>
            <w:webHidden/>
          </w:rPr>
          <w:fldChar w:fldCharType="separate"/>
        </w:r>
        <w:r w:rsidR="008A124D">
          <w:rPr>
            <w:webHidden/>
          </w:rPr>
          <w:t>9</w:t>
        </w:r>
        <w:r w:rsidR="008A124D">
          <w:rPr>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8" w:history="1">
        <w:r w:rsidR="008A124D" w:rsidRPr="00345FBB">
          <w:rPr>
            <w:rStyle w:val="Hyperlink"/>
            <w:noProof/>
            <w:lang w:bidi="fa-IR"/>
          </w:rPr>
          <w:t>5.1</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non-blast buildings</w:t>
        </w:r>
        <w:r w:rsidR="008A124D">
          <w:rPr>
            <w:noProof/>
            <w:webHidden/>
          </w:rPr>
          <w:tab/>
        </w:r>
        <w:r w:rsidR="008A124D">
          <w:rPr>
            <w:noProof/>
            <w:webHidden/>
          </w:rPr>
          <w:fldChar w:fldCharType="begin"/>
        </w:r>
        <w:r w:rsidR="008A124D">
          <w:rPr>
            <w:noProof/>
            <w:webHidden/>
          </w:rPr>
          <w:instrText xml:space="preserve"> PAGEREF _Toc104359068 \h </w:instrText>
        </w:r>
        <w:r w:rsidR="008A124D">
          <w:rPr>
            <w:noProof/>
            <w:webHidden/>
          </w:rPr>
        </w:r>
        <w:r w:rsidR="008A124D">
          <w:rPr>
            <w:noProof/>
            <w:webHidden/>
          </w:rPr>
          <w:fldChar w:fldCharType="separate"/>
        </w:r>
        <w:r w:rsidR="008A124D">
          <w:rPr>
            <w:noProof/>
            <w:webHidden/>
          </w:rPr>
          <w:t>9</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69" w:history="1">
        <w:r w:rsidR="008A124D" w:rsidRPr="00345FBB">
          <w:rPr>
            <w:rStyle w:val="Hyperlink"/>
            <w:noProof/>
            <w:lang w:bidi="fa-IR"/>
          </w:rPr>
          <w:t>5.2</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shelter buildings</w:t>
        </w:r>
        <w:r w:rsidR="008A124D">
          <w:rPr>
            <w:noProof/>
            <w:webHidden/>
          </w:rPr>
          <w:tab/>
        </w:r>
        <w:r w:rsidR="008A124D">
          <w:rPr>
            <w:noProof/>
            <w:webHidden/>
          </w:rPr>
          <w:fldChar w:fldCharType="begin"/>
        </w:r>
        <w:r w:rsidR="008A124D">
          <w:rPr>
            <w:noProof/>
            <w:webHidden/>
          </w:rPr>
          <w:instrText xml:space="preserve"> PAGEREF _Toc104359069 \h </w:instrText>
        </w:r>
        <w:r w:rsidR="008A124D">
          <w:rPr>
            <w:noProof/>
            <w:webHidden/>
          </w:rPr>
        </w:r>
        <w:r w:rsidR="008A124D">
          <w:rPr>
            <w:noProof/>
            <w:webHidden/>
          </w:rPr>
          <w:fldChar w:fldCharType="separate"/>
        </w:r>
        <w:r w:rsidR="008A124D">
          <w:rPr>
            <w:noProof/>
            <w:webHidden/>
          </w:rPr>
          <w:t>9</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70" w:history="1">
        <w:r w:rsidR="008A124D" w:rsidRPr="00345FBB">
          <w:rPr>
            <w:rStyle w:val="Hyperlink"/>
            <w:noProof/>
            <w:lang w:bidi="fa-IR"/>
          </w:rPr>
          <w:t>5.3</w:t>
        </w:r>
        <w:r w:rsidR="008A124D">
          <w:rPr>
            <w:rFonts w:asciiTheme="minorHAnsi" w:eastAsiaTheme="minorEastAsia" w:hAnsiTheme="minorHAnsi" w:cstheme="minorBidi"/>
            <w:smallCaps w:val="0"/>
            <w:noProof/>
            <w:sz w:val="22"/>
            <w:szCs w:val="22"/>
          </w:rPr>
          <w:tab/>
        </w:r>
        <w:r w:rsidR="008A124D" w:rsidRPr="00345FBB">
          <w:rPr>
            <w:rStyle w:val="Hyperlink"/>
            <w:noProof/>
            <w:lang w:bidi="fa-IR"/>
          </w:rPr>
          <w:t>blast buildings</w:t>
        </w:r>
        <w:r w:rsidR="008A124D">
          <w:rPr>
            <w:noProof/>
            <w:webHidden/>
          </w:rPr>
          <w:tab/>
        </w:r>
        <w:r w:rsidR="008A124D">
          <w:rPr>
            <w:noProof/>
            <w:webHidden/>
          </w:rPr>
          <w:fldChar w:fldCharType="begin"/>
        </w:r>
        <w:r w:rsidR="008A124D">
          <w:rPr>
            <w:noProof/>
            <w:webHidden/>
          </w:rPr>
          <w:instrText xml:space="preserve"> PAGEREF _Toc104359070 \h </w:instrText>
        </w:r>
        <w:r w:rsidR="008A124D">
          <w:rPr>
            <w:noProof/>
            <w:webHidden/>
          </w:rPr>
        </w:r>
        <w:r w:rsidR="008A124D">
          <w:rPr>
            <w:noProof/>
            <w:webHidden/>
          </w:rPr>
          <w:fldChar w:fldCharType="separate"/>
        </w:r>
        <w:r w:rsidR="008A124D">
          <w:rPr>
            <w:noProof/>
            <w:webHidden/>
          </w:rPr>
          <w:t>10</w:t>
        </w:r>
        <w:r w:rsidR="008A124D">
          <w:rPr>
            <w:noProof/>
            <w:webHidden/>
          </w:rPr>
          <w:fldChar w:fldCharType="end"/>
        </w:r>
      </w:hyperlink>
    </w:p>
    <w:p w:rsidR="008A124D" w:rsidRDefault="00230471">
      <w:pPr>
        <w:pStyle w:val="TOC2"/>
        <w:rPr>
          <w:rFonts w:asciiTheme="minorHAnsi" w:eastAsiaTheme="minorEastAsia" w:hAnsiTheme="minorHAnsi" w:cstheme="minorBidi"/>
          <w:smallCaps w:val="0"/>
          <w:noProof/>
          <w:sz w:val="22"/>
          <w:szCs w:val="22"/>
        </w:rPr>
      </w:pPr>
      <w:hyperlink w:anchor="_Toc104359071" w:history="1">
        <w:r w:rsidR="008A124D" w:rsidRPr="00345FBB">
          <w:rPr>
            <w:rStyle w:val="Hyperlink"/>
            <w:noProof/>
          </w:rPr>
          <w:t>5.4</w:t>
        </w:r>
        <w:r w:rsidR="008A124D">
          <w:rPr>
            <w:rFonts w:asciiTheme="minorHAnsi" w:eastAsiaTheme="minorEastAsia" w:hAnsiTheme="minorHAnsi" w:cstheme="minorBidi"/>
            <w:smallCaps w:val="0"/>
            <w:noProof/>
            <w:sz w:val="22"/>
            <w:szCs w:val="22"/>
          </w:rPr>
          <w:tab/>
        </w:r>
        <w:r w:rsidR="008A124D" w:rsidRPr="00345FBB">
          <w:rPr>
            <w:rStyle w:val="Hyperlink"/>
            <w:noProof/>
          </w:rPr>
          <w:t>building types</w:t>
        </w:r>
        <w:r w:rsidR="008A124D">
          <w:rPr>
            <w:noProof/>
            <w:webHidden/>
          </w:rPr>
          <w:tab/>
        </w:r>
        <w:r w:rsidR="008A124D">
          <w:rPr>
            <w:noProof/>
            <w:webHidden/>
          </w:rPr>
          <w:fldChar w:fldCharType="begin"/>
        </w:r>
        <w:r w:rsidR="008A124D">
          <w:rPr>
            <w:noProof/>
            <w:webHidden/>
          </w:rPr>
          <w:instrText xml:space="preserve"> PAGEREF _Toc104359071 \h </w:instrText>
        </w:r>
        <w:r w:rsidR="008A124D">
          <w:rPr>
            <w:noProof/>
            <w:webHidden/>
          </w:rPr>
        </w:r>
        <w:r w:rsidR="008A124D">
          <w:rPr>
            <w:noProof/>
            <w:webHidden/>
          </w:rPr>
          <w:fldChar w:fldCharType="separate"/>
        </w:r>
        <w:r w:rsidR="008A124D">
          <w:rPr>
            <w:noProof/>
            <w:webHidden/>
          </w:rPr>
          <w:t>10</w:t>
        </w:r>
        <w:r w:rsidR="008A124D">
          <w:rPr>
            <w:noProof/>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72" w:history="1">
        <w:r w:rsidR="008A124D" w:rsidRPr="00345FBB">
          <w:rPr>
            <w:rStyle w:val="Hyperlink"/>
          </w:rPr>
          <w:t>6.0</w:t>
        </w:r>
        <w:r w:rsidR="008A124D">
          <w:rPr>
            <w:rFonts w:asciiTheme="minorHAnsi" w:eastAsiaTheme="minorEastAsia" w:hAnsiTheme="minorHAnsi" w:cstheme="minorBidi"/>
            <w:b w:val="0"/>
            <w:bCs w:val="0"/>
            <w:caps w:val="0"/>
            <w:kern w:val="0"/>
            <w:sz w:val="22"/>
            <w:szCs w:val="22"/>
          </w:rPr>
          <w:tab/>
        </w:r>
        <w:r w:rsidR="008A124D" w:rsidRPr="00345FBB">
          <w:rPr>
            <w:rStyle w:val="Hyperlink"/>
          </w:rPr>
          <w:t>safety measurments</w:t>
        </w:r>
        <w:r w:rsidR="008A124D">
          <w:rPr>
            <w:webHidden/>
          </w:rPr>
          <w:tab/>
        </w:r>
        <w:r w:rsidR="008A124D">
          <w:rPr>
            <w:webHidden/>
          </w:rPr>
          <w:fldChar w:fldCharType="begin"/>
        </w:r>
        <w:r w:rsidR="008A124D">
          <w:rPr>
            <w:webHidden/>
          </w:rPr>
          <w:instrText xml:space="preserve"> PAGEREF _Toc104359072 \h </w:instrText>
        </w:r>
        <w:r w:rsidR="008A124D">
          <w:rPr>
            <w:webHidden/>
          </w:rPr>
        </w:r>
        <w:r w:rsidR="008A124D">
          <w:rPr>
            <w:webHidden/>
          </w:rPr>
          <w:fldChar w:fldCharType="separate"/>
        </w:r>
        <w:r w:rsidR="008A124D">
          <w:rPr>
            <w:webHidden/>
          </w:rPr>
          <w:t>10</w:t>
        </w:r>
        <w:r w:rsidR="008A124D">
          <w:rPr>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73" w:history="1">
        <w:r w:rsidR="008A124D" w:rsidRPr="00345FBB">
          <w:rPr>
            <w:rStyle w:val="Hyperlink"/>
          </w:rPr>
          <w:t>7.0</w:t>
        </w:r>
        <w:r w:rsidR="008A124D">
          <w:rPr>
            <w:rFonts w:asciiTheme="minorHAnsi" w:eastAsiaTheme="minorEastAsia" w:hAnsiTheme="minorHAnsi" w:cstheme="minorBidi"/>
            <w:b w:val="0"/>
            <w:bCs w:val="0"/>
            <w:caps w:val="0"/>
            <w:kern w:val="0"/>
            <w:sz w:val="22"/>
            <w:szCs w:val="22"/>
          </w:rPr>
          <w:tab/>
        </w:r>
        <w:r w:rsidR="008A124D" w:rsidRPr="00345FBB">
          <w:rPr>
            <w:rStyle w:val="Hyperlink"/>
          </w:rPr>
          <w:t>applicable documents</w:t>
        </w:r>
        <w:r w:rsidR="008A124D">
          <w:rPr>
            <w:webHidden/>
          </w:rPr>
          <w:tab/>
        </w:r>
        <w:r w:rsidR="008A124D">
          <w:rPr>
            <w:webHidden/>
          </w:rPr>
          <w:fldChar w:fldCharType="begin"/>
        </w:r>
        <w:r w:rsidR="008A124D">
          <w:rPr>
            <w:webHidden/>
          </w:rPr>
          <w:instrText xml:space="preserve"> PAGEREF _Toc104359073 \h </w:instrText>
        </w:r>
        <w:r w:rsidR="008A124D">
          <w:rPr>
            <w:webHidden/>
          </w:rPr>
        </w:r>
        <w:r w:rsidR="008A124D">
          <w:rPr>
            <w:webHidden/>
          </w:rPr>
          <w:fldChar w:fldCharType="separate"/>
        </w:r>
        <w:r w:rsidR="008A124D">
          <w:rPr>
            <w:webHidden/>
          </w:rPr>
          <w:t>11</w:t>
        </w:r>
        <w:r w:rsidR="008A124D">
          <w:rPr>
            <w:webHidden/>
          </w:rPr>
          <w:fldChar w:fldCharType="end"/>
        </w:r>
      </w:hyperlink>
    </w:p>
    <w:p w:rsidR="008A124D" w:rsidRDefault="00230471">
      <w:pPr>
        <w:pStyle w:val="TOC1"/>
        <w:rPr>
          <w:rFonts w:asciiTheme="minorHAnsi" w:eastAsiaTheme="minorEastAsia" w:hAnsiTheme="minorHAnsi" w:cstheme="minorBidi"/>
          <w:b w:val="0"/>
          <w:bCs w:val="0"/>
          <w:caps w:val="0"/>
          <w:kern w:val="0"/>
          <w:sz w:val="22"/>
          <w:szCs w:val="22"/>
        </w:rPr>
      </w:pPr>
      <w:hyperlink w:anchor="_Toc104359074" w:history="1">
        <w:r w:rsidR="008A124D" w:rsidRPr="00345FBB">
          <w:rPr>
            <w:rStyle w:val="Hyperlink"/>
          </w:rPr>
          <w:t>8.0</w:t>
        </w:r>
        <w:r w:rsidR="008A124D">
          <w:rPr>
            <w:rFonts w:asciiTheme="minorHAnsi" w:eastAsiaTheme="minorEastAsia" w:hAnsiTheme="minorHAnsi" w:cstheme="minorBidi"/>
            <w:b w:val="0"/>
            <w:bCs w:val="0"/>
            <w:caps w:val="0"/>
            <w:kern w:val="0"/>
            <w:sz w:val="22"/>
            <w:szCs w:val="22"/>
          </w:rPr>
          <w:tab/>
        </w:r>
        <w:r w:rsidR="008A124D" w:rsidRPr="00345FBB">
          <w:rPr>
            <w:rStyle w:val="Hyperlink"/>
          </w:rPr>
          <w:t>submittal</w:t>
        </w:r>
        <w:r w:rsidR="008A124D">
          <w:rPr>
            <w:webHidden/>
          </w:rPr>
          <w:tab/>
        </w:r>
        <w:r w:rsidR="008A124D">
          <w:rPr>
            <w:webHidden/>
          </w:rPr>
          <w:fldChar w:fldCharType="begin"/>
        </w:r>
        <w:r w:rsidR="008A124D">
          <w:rPr>
            <w:webHidden/>
          </w:rPr>
          <w:instrText xml:space="preserve"> PAGEREF _Toc104359074 \h </w:instrText>
        </w:r>
        <w:r w:rsidR="008A124D">
          <w:rPr>
            <w:webHidden/>
          </w:rPr>
        </w:r>
        <w:r w:rsidR="008A124D">
          <w:rPr>
            <w:webHidden/>
          </w:rPr>
          <w:fldChar w:fldCharType="separate"/>
        </w:r>
        <w:r w:rsidR="008A124D">
          <w:rPr>
            <w:webHidden/>
          </w:rPr>
          <w:t>12</w:t>
        </w:r>
        <w:r w:rsidR="008A124D">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F0375B">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359054"/>
      <w:r w:rsidRPr="004E686A">
        <w:rPr>
          <w:rFonts w:ascii="Arial" w:hAnsi="Arial" w:cs="Arial"/>
          <w:b/>
          <w:bCs/>
          <w:caps/>
          <w:kern w:val="28"/>
          <w:sz w:val="24"/>
        </w:rPr>
        <w:lastRenderedPageBreak/>
        <w:t>INTRODUCTION</w:t>
      </w:r>
      <w:bookmarkEnd w:id="1"/>
      <w:bookmarkEnd w:id="2"/>
      <w:bookmarkEnd w:id="3"/>
      <w:bookmarkEnd w:id="4"/>
    </w:p>
    <w:p w:rsidR="00DE1759" w:rsidRDefault="00EB2D3E" w:rsidP="00F037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F0375B">
      <w:pPr>
        <w:widowControl w:val="0"/>
        <w:bidi w:val="0"/>
        <w:snapToGrid w:val="0"/>
        <w:spacing w:before="240" w:after="240" w:line="276" w:lineRule="auto"/>
        <w:ind w:left="709"/>
        <w:jc w:val="both"/>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w:t>
      </w:r>
      <w:r w:rsidR="00201431">
        <w:rPr>
          <w:rFonts w:asciiTheme="minorBidi" w:hAnsiTheme="minorBidi" w:cstheme="minorBidi"/>
          <w:sz w:val="22"/>
          <w:szCs w:val="22"/>
          <w:lang w:val="en-GB"/>
        </w:rPr>
        <w:t>,</w:t>
      </w:r>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F0375B">
      <w:pPr>
        <w:widowControl w:val="0"/>
        <w:bidi w:val="0"/>
        <w:snapToGrid w:val="0"/>
        <w:spacing w:before="240" w:after="240"/>
        <w:ind w:left="709"/>
        <w:jc w:val="both"/>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F0375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35181F">
        <w:trPr>
          <w:trHeight w:val="352"/>
        </w:trPr>
        <w:tc>
          <w:tcPr>
            <w:tcW w:w="3780" w:type="dxa"/>
          </w:tcPr>
          <w:p w:rsidR="00EB2D3E" w:rsidRPr="00B516BA" w:rsidRDefault="00CB3569"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35181F">
        <w:tc>
          <w:tcPr>
            <w:tcW w:w="3780" w:type="dxa"/>
          </w:tcPr>
          <w:p w:rsidR="00EB2D3E" w:rsidRPr="00B516BA" w:rsidRDefault="00FF57E4" w:rsidP="00F0375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1B0C6F">
              <w:rPr>
                <w:rFonts w:asciiTheme="minorBidi" w:hAnsiTheme="minorBidi" w:cstheme="minorBidi"/>
                <w:sz w:val="22"/>
                <w:szCs w:val="22"/>
                <w:lang w:val="en-GB"/>
              </w:rPr>
              <w:t>:</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117BA" w:rsidRPr="00FA0319" w:rsidRDefault="008117BA"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FA0319">
              <w:rPr>
                <w:rFonts w:ascii="Arial" w:hAnsi="Arial" w:cs="Arial"/>
                <w:lang w:val="en-GB"/>
              </w:rPr>
              <w:t>.</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rsidTr="0035181F">
        <w:tc>
          <w:tcPr>
            <w:tcW w:w="3780" w:type="dxa"/>
          </w:tcPr>
          <w:p w:rsidR="00EB2D3E" w:rsidRPr="00B516BA" w:rsidRDefault="00EB2D3E" w:rsidP="00F0375B">
            <w:pPr>
              <w:widowControl w:val="0"/>
              <w:bidi w:val="0"/>
              <w:snapToGrid w:val="0"/>
              <w:spacing w:before="80" w:after="80"/>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FA0319" w:rsidRDefault="00EB2D3E" w:rsidP="00F0375B">
            <w:pPr>
              <w:widowControl w:val="0"/>
              <w:bidi w:val="0"/>
              <w:snapToGrid w:val="0"/>
              <w:spacing w:before="80" w:after="80"/>
              <w:ind w:left="34"/>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bl>
    <w:p w:rsidR="00855832" w:rsidRPr="00E508B2" w:rsidRDefault="00855832" w:rsidP="00F0375B">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4359055"/>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5A75F0" w:rsidRDefault="0027058A" w:rsidP="00F0375B">
      <w:pPr>
        <w:widowControl w:val="0"/>
        <w:bidi w:val="0"/>
        <w:snapToGrid w:val="0"/>
        <w:spacing w:before="240" w:after="240"/>
        <w:ind w:left="709"/>
        <w:jc w:val="both"/>
        <w:rPr>
          <w:rFonts w:asciiTheme="minorBidi" w:hAnsiTheme="minorBidi" w:cstheme="minorBidi"/>
          <w:sz w:val="22"/>
          <w:szCs w:val="22"/>
          <w:lang w:val="en-GB"/>
        </w:rPr>
      </w:pPr>
      <w:bookmarkStart w:id="14" w:name="_Toc328298192"/>
      <w:bookmarkEnd w:id="11"/>
      <w:bookmarkEnd w:id="12"/>
      <w:bookmarkEnd w:id="13"/>
      <w:r w:rsidRPr="005A75F0">
        <w:rPr>
          <w:rFonts w:asciiTheme="minorBidi" w:hAnsiTheme="minorBidi" w:cstheme="minorBidi"/>
          <w:sz w:val="22"/>
          <w:szCs w:val="22"/>
          <w:lang w:val="en-GB"/>
        </w:rPr>
        <w:t>This document covers minimum necessary requirements for the design,</w:t>
      </w:r>
      <w:r w:rsidR="00C66325">
        <w:rPr>
          <w:rFonts w:asciiTheme="minorBidi" w:hAnsiTheme="minorBidi" w:cstheme="minorBidi"/>
          <w:sz w:val="22"/>
          <w:szCs w:val="22"/>
          <w:lang w:val="en-GB"/>
        </w:rPr>
        <w:t xml:space="preserve"> construction, and inspection of PROJECT’s buildings</w:t>
      </w:r>
      <w:r w:rsidR="00AF58D2">
        <w:rPr>
          <w:rFonts w:asciiTheme="minorBidi" w:hAnsiTheme="minorBidi" w:cstheme="minorBidi"/>
          <w:sz w:val="22"/>
          <w:szCs w:val="22"/>
          <w:lang w:val="en-GB"/>
        </w:rPr>
        <w:t xml:space="preserve">, </w:t>
      </w:r>
      <w:r w:rsidR="00AF58D2" w:rsidRPr="00102F33">
        <w:rPr>
          <w:rFonts w:asciiTheme="minorBidi" w:hAnsiTheme="minorBidi" w:cstheme="minorBidi"/>
          <w:sz w:val="22"/>
          <w:szCs w:val="22"/>
          <w:lang w:val="en-GB"/>
        </w:rPr>
        <w:t>including Gas Compression Station</w:t>
      </w:r>
      <w:r w:rsidR="00102F33">
        <w:rPr>
          <w:rFonts w:asciiTheme="minorBidi" w:hAnsiTheme="minorBidi" w:cstheme="minorBidi"/>
          <w:sz w:val="22"/>
          <w:szCs w:val="22"/>
          <w:lang w:val="en-GB"/>
        </w:rPr>
        <w:t>’s</w:t>
      </w:r>
      <w:r w:rsidR="00AF58D2" w:rsidRPr="00102F33">
        <w:rPr>
          <w:rFonts w:asciiTheme="minorBidi" w:hAnsiTheme="minorBidi" w:cstheme="minorBidi"/>
          <w:sz w:val="22"/>
          <w:szCs w:val="22"/>
          <w:lang w:val="en-GB"/>
        </w:rPr>
        <w:t xml:space="preserve"> newly built and extension buildings, and well maintenance facilities.</w:t>
      </w:r>
    </w:p>
    <w:p w:rsidR="0027058A" w:rsidRPr="005A75F0" w:rsidRDefault="0027058A" w:rsidP="00F0375B">
      <w:pPr>
        <w:widowControl w:val="0"/>
        <w:bidi w:val="0"/>
        <w:snapToGrid w:val="0"/>
        <w:spacing w:before="240" w:after="240"/>
        <w:ind w:left="709"/>
        <w:jc w:val="both"/>
        <w:rPr>
          <w:rFonts w:asciiTheme="minorBidi" w:hAnsiTheme="minorBidi" w:cstheme="minorBidi"/>
          <w:sz w:val="22"/>
          <w:szCs w:val="22"/>
          <w:lang w:val="en-GB"/>
        </w:rPr>
      </w:pPr>
      <w:r w:rsidRPr="005A75F0">
        <w:rPr>
          <w:rFonts w:asciiTheme="minorBidi" w:hAnsiTheme="minorBidi" w:cstheme="minorBidi"/>
          <w:sz w:val="22"/>
          <w:szCs w:val="22"/>
          <w:lang w:val="en-GB"/>
        </w:rPr>
        <w:t>It shall be used in conjunction with data/requisition sheets for present document subject.</w:t>
      </w:r>
    </w:p>
    <w:p w:rsidR="00855832" w:rsidRDefault="000C3C86" w:rsidP="00F0375B">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lastRenderedPageBreak/>
        <w:t xml:space="preserve"> </w:t>
      </w:r>
      <w:bookmarkStart w:id="15" w:name="_Toc343327081"/>
      <w:bookmarkStart w:id="16" w:name="_Toc343327778"/>
      <w:bookmarkStart w:id="17" w:name="_Toc104359056"/>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A124D" w:rsidP="00F0375B">
      <w:pPr>
        <w:pStyle w:val="Heading2"/>
      </w:pPr>
      <w:bookmarkStart w:id="18" w:name="_Toc104359057"/>
      <w:bookmarkStart w:id="19" w:name="_Toc325006576"/>
      <w:r>
        <w:t>local codes and standard</w:t>
      </w:r>
      <w:bookmarkEnd w:id="18"/>
    </w:p>
    <w:p w:rsidR="0027058A" w:rsidRPr="00AF58D2" w:rsidRDefault="00AF58D2"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AF58D2">
        <w:rPr>
          <w:rFonts w:ascii="Arial" w:hAnsi="Arial" w:cs="Arial"/>
          <w:snapToGrid w:val="0"/>
          <w:sz w:val="22"/>
          <w:szCs w:val="20"/>
          <w:lang w:val="en-GB" w:eastAsia="en-GB"/>
        </w:rPr>
        <w:t>IPS-E-CE-200</w:t>
      </w:r>
      <w:r w:rsidR="0027058A" w:rsidRPr="00AF58D2">
        <w:rPr>
          <w:rFonts w:ascii="Arial" w:hAnsi="Arial" w:cs="Arial"/>
          <w:snapToGrid w:val="0"/>
          <w:sz w:val="22"/>
          <w:szCs w:val="20"/>
          <w:lang w:val="en-GB" w:eastAsia="en-GB"/>
        </w:rPr>
        <w:t xml:space="preserve">                  </w:t>
      </w:r>
      <w:r w:rsidR="0027058A" w:rsidRPr="00AF58D2">
        <w:rPr>
          <w:rFonts w:ascii="Arial" w:hAnsi="Arial" w:cs="Arial"/>
          <w:snapToGrid w:val="0"/>
          <w:sz w:val="22"/>
          <w:szCs w:val="20"/>
          <w:lang w:val="en-GB" w:eastAsia="en-GB"/>
        </w:rPr>
        <w:tab/>
      </w:r>
      <w:r w:rsidR="0022692C">
        <w:rPr>
          <w:rFonts w:ascii="Arial" w:hAnsi="Arial" w:cs="Arial"/>
          <w:snapToGrid w:val="0"/>
          <w:sz w:val="22"/>
          <w:szCs w:val="20"/>
          <w:lang w:val="en-GB" w:eastAsia="en-GB"/>
        </w:rPr>
        <w:t>Engineering Standard For Concrete Structures</w:t>
      </w:r>
      <w:r w:rsidR="0027058A" w:rsidRPr="0022692C">
        <w:rPr>
          <w:rFonts w:ascii="Arial" w:hAnsi="Arial" w:cs="Arial"/>
          <w:snapToGrid w:val="0"/>
          <w:sz w:val="22"/>
          <w:szCs w:val="20"/>
          <w:highlight w:val="red"/>
          <w:lang w:val="en-GB" w:eastAsia="en-GB"/>
        </w:rPr>
        <w:t xml:space="preserve"> </w:t>
      </w:r>
    </w:p>
    <w:p w:rsidR="0027058A"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IPS-C-CE-200</w:t>
      </w:r>
      <w:r w:rsidR="0027058A"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Concrete Structures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500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Loads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M</w:t>
      </w:r>
      <w:r w:rsidRPr="0022692C">
        <w:rPr>
          <w:rFonts w:ascii="Arial" w:hAnsi="Arial" w:cs="Arial"/>
          <w:snapToGrid w:val="0"/>
          <w:sz w:val="22"/>
          <w:szCs w:val="20"/>
          <w:lang w:eastAsia="en-GB"/>
        </w:rPr>
        <w:t>-CE-</w:t>
      </w:r>
      <w:r>
        <w:rPr>
          <w:rFonts w:ascii="Arial" w:hAnsi="Arial" w:cs="Arial"/>
          <w:snapToGrid w:val="0"/>
          <w:sz w:val="22"/>
          <w:szCs w:val="20"/>
          <w:lang w:eastAsia="en-GB"/>
        </w:rPr>
        <w:t>105(2)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Material Standard For Building Materials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120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Foundations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w:t>
      </w:r>
      <w:r>
        <w:rPr>
          <w:rFonts w:ascii="Arial" w:hAnsi="Arial" w:cs="Arial"/>
          <w:snapToGrid w:val="0"/>
          <w:sz w:val="22"/>
          <w:szCs w:val="20"/>
          <w:lang w:eastAsia="en-GB"/>
        </w:rPr>
        <w:t>E</w:t>
      </w:r>
      <w:r w:rsidRPr="0022692C">
        <w:rPr>
          <w:rFonts w:ascii="Arial" w:hAnsi="Arial" w:cs="Arial"/>
          <w:snapToGrid w:val="0"/>
          <w:sz w:val="22"/>
          <w:szCs w:val="20"/>
          <w:lang w:eastAsia="en-GB"/>
        </w:rPr>
        <w:t>-CE-</w:t>
      </w:r>
      <w:r>
        <w:rPr>
          <w:rFonts w:ascii="Arial" w:hAnsi="Arial" w:cs="Arial"/>
          <w:snapToGrid w:val="0"/>
          <w:sz w:val="22"/>
          <w:szCs w:val="20"/>
          <w:lang w:eastAsia="en-GB"/>
        </w:rPr>
        <w:t>130</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Engineering Standard For Piles</w:t>
      </w:r>
      <w:r>
        <w:rPr>
          <w:rFonts w:ascii="Arial" w:hAnsi="Arial" w:cs="Arial"/>
          <w:snapToGrid w:val="0"/>
          <w:sz w:val="22"/>
          <w:szCs w:val="20"/>
          <w:highlight w:val="red"/>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112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Earthworks</w:t>
      </w:r>
      <w:r w:rsidRPr="0022692C">
        <w:rPr>
          <w:rFonts w:ascii="Arial" w:hAnsi="Arial" w:cs="Arial"/>
          <w:snapToGrid w:val="0"/>
          <w:sz w:val="22"/>
          <w:szCs w:val="20"/>
          <w:lang w:val="en-GB" w:eastAsia="en-GB"/>
        </w:rPr>
        <w:t xml:space="preserve"> </w:t>
      </w:r>
    </w:p>
    <w:p w:rsidR="0022692C" w:rsidRDefault="0022692C"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eastAsia="en-GB"/>
        </w:rPr>
        <w:t>IPS-C-CE-</w:t>
      </w:r>
      <w:r>
        <w:rPr>
          <w:rFonts w:ascii="Arial" w:hAnsi="Arial" w:cs="Arial"/>
          <w:snapToGrid w:val="0"/>
          <w:sz w:val="22"/>
          <w:szCs w:val="20"/>
          <w:lang w:eastAsia="en-GB"/>
        </w:rPr>
        <w:t>132</w:t>
      </w:r>
      <w:r w:rsidRPr="00AF58D2">
        <w:rPr>
          <w:rFonts w:ascii="Arial" w:hAnsi="Arial" w:cs="Arial"/>
          <w:snapToGrid w:val="0"/>
          <w:sz w:val="22"/>
          <w:szCs w:val="20"/>
          <w:lang w:val="en-GB" w:eastAsia="en-GB"/>
        </w:rPr>
        <w:tab/>
      </w:r>
      <w:r>
        <w:rPr>
          <w:rFonts w:ascii="Arial" w:hAnsi="Arial" w:cs="Arial"/>
          <w:snapToGrid w:val="0"/>
          <w:sz w:val="22"/>
          <w:szCs w:val="20"/>
          <w:lang w:val="en-GB" w:eastAsia="en-GB"/>
        </w:rPr>
        <w:t>Construction Standard For Foundations, Piles, Retaining Walls</w:t>
      </w:r>
    </w:p>
    <w:p w:rsidR="0022692C" w:rsidRP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IPS-C-TP-102</w:t>
      </w:r>
      <w:r>
        <w:rPr>
          <w:rFonts w:ascii="Arial" w:hAnsi="Arial" w:cs="Arial"/>
          <w:snapToGrid w:val="0"/>
          <w:sz w:val="22"/>
          <w:szCs w:val="20"/>
          <w:lang w:val="en-GB" w:eastAsia="en-GB"/>
        </w:rPr>
        <w:tab/>
        <w:t>Construction Standard for Painting</w:t>
      </w:r>
      <w:r w:rsidRPr="00DD2FA8">
        <w:rPr>
          <w:rFonts w:ascii="Arial" w:hAnsi="Arial" w:cs="Arial"/>
          <w:snapToGrid w:val="0"/>
          <w:sz w:val="22"/>
          <w:szCs w:val="20"/>
          <w:lang w:val="en-GB" w:eastAsia="en-GB"/>
        </w:rPr>
        <w:t xml:space="preserve"> </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IPS-G-SF-900</w:t>
      </w:r>
      <w:r>
        <w:rPr>
          <w:rFonts w:ascii="Arial" w:hAnsi="Arial" w:cs="Arial"/>
          <w:snapToGrid w:val="0"/>
          <w:sz w:val="22"/>
          <w:szCs w:val="20"/>
          <w:lang w:val="en-GB" w:eastAsia="en-GB"/>
        </w:rPr>
        <w:tab/>
        <w:t>General Standard for Noise Control &amp; Vibration</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IPS-G-IN-220</w:t>
      </w:r>
      <w:r>
        <w:rPr>
          <w:rFonts w:ascii="Arial" w:hAnsi="Arial" w:cs="Arial"/>
          <w:snapToGrid w:val="0"/>
          <w:sz w:val="22"/>
          <w:szCs w:val="20"/>
          <w:lang w:val="en-GB" w:eastAsia="en-GB"/>
        </w:rPr>
        <w:tab/>
        <w:t xml:space="preserve">Engineering &amp; Installation Standard for Control </w:t>
      </w:r>
      <w:r w:rsidR="000746DC">
        <w:rPr>
          <w:rFonts w:ascii="Arial" w:hAnsi="Arial" w:cs="Arial"/>
          <w:snapToGrid w:val="0"/>
          <w:sz w:val="22"/>
          <w:szCs w:val="20"/>
          <w:lang w:val="en-GB" w:eastAsia="en-GB"/>
        </w:rPr>
        <w:t>Centres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proofErr w:type="spellStart"/>
      <w:r>
        <w:rPr>
          <w:rFonts w:ascii="Arial" w:hAnsi="Arial" w:cs="Arial"/>
          <w:snapToGrid w:val="0"/>
          <w:sz w:val="22"/>
          <w:szCs w:val="20"/>
          <w:lang w:val="en-GB" w:eastAsia="en-GB"/>
        </w:rPr>
        <w:t>Neufert</w:t>
      </w:r>
      <w:proofErr w:type="spellEnd"/>
      <w:r>
        <w:rPr>
          <w:rFonts w:ascii="Arial" w:hAnsi="Arial" w:cs="Arial"/>
          <w:snapToGrid w:val="0"/>
          <w:sz w:val="22"/>
          <w:szCs w:val="20"/>
          <w:lang w:val="en-GB" w:eastAsia="en-GB"/>
        </w:rPr>
        <w:t xml:space="preserve"> Architect’s Data</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Bulletin 178 will be followed for the non-industrial buildings’ surfaces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NIOC seismic design code for petroleum facilities and </w:t>
      </w:r>
      <w:proofErr w:type="gramStart"/>
      <w:r>
        <w:rPr>
          <w:rFonts w:ascii="Arial" w:hAnsi="Arial" w:cs="Arial"/>
          <w:snapToGrid w:val="0"/>
          <w:sz w:val="22"/>
          <w:szCs w:val="20"/>
          <w:lang w:val="en-GB" w:eastAsia="en-GB"/>
        </w:rPr>
        <w:t>structures  publication</w:t>
      </w:r>
      <w:proofErr w:type="gramEnd"/>
      <w:r>
        <w:rPr>
          <w:rFonts w:ascii="Arial" w:hAnsi="Arial" w:cs="Arial"/>
          <w:snapToGrid w:val="0"/>
          <w:sz w:val="22"/>
          <w:szCs w:val="20"/>
          <w:lang w:val="en-GB" w:eastAsia="en-GB"/>
        </w:rPr>
        <w:t xml:space="preserve"> no. 038-3</w:t>
      </w:r>
      <w:r w:rsidRPr="00DD2FA8">
        <w:rPr>
          <w:rFonts w:ascii="Arial" w:hAnsi="Arial" w:cs="Arial"/>
          <w:snapToGrid w:val="0"/>
          <w:sz w:val="22"/>
          <w:szCs w:val="20"/>
          <w:vertAlign w:val="superscript"/>
          <w:lang w:val="en-GB" w:eastAsia="en-GB"/>
        </w:rPr>
        <w:t>rd</w:t>
      </w:r>
      <w:r>
        <w:rPr>
          <w:rFonts w:ascii="Arial" w:hAnsi="Arial" w:cs="Arial"/>
          <w:snapToGrid w:val="0"/>
          <w:sz w:val="22"/>
          <w:szCs w:val="20"/>
          <w:lang w:val="en-GB" w:eastAsia="en-GB"/>
        </w:rPr>
        <w:t>.</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 – National Petrochemical Company’s standards for foot path and access roads.</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NPCS-ES-ST-08</w:t>
      </w:r>
      <w:r>
        <w:rPr>
          <w:rFonts w:ascii="Arial" w:hAnsi="Arial" w:cs="Arial"/>
          <w:snapToGrid w:val="0"/>
          <w:sz w:val="22"/>
          <w:szCs w:val="20"/>
          <w:lang w:val="en-GB" w:eastAsia="en-GB"/>
        </w:rPr>
        <w:tab/>
        <w:t>Engineering Standard for Building</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NPCS-CS-ST-08</w:t>
      </w:r>
      <w:r>
        <w:rPr>
          <w:rFonts w:ascii="Arial" w:hAnsi="Arial" w:cs="Arial"/>
          <w:snapToGrid w:val="0"/>
          <w:sz w:val="22"/>
          <w:szCs w:val="20"/>
          <w:lang w:val="en-GB" w:eastAsia="en-GB"/>
        </w:rPr>
        <w:tab/>
        <w:t>Construction Standard for Building</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IBC</w:t>
      </w:r>
      <w:r>
        <w:rPr>
          <w:rFonts w:ascii="Arial" w:hAnsi="Arial" w:cs="Arial"/>
          <w:snapToGrid w:val="0"/>
          <w:sz w:val="22"/>
          <w:szCs w:val="20"/>
          <w:lang w:val="en-GB" w:eastAsia="en-GB"/>
        </w:rPr>
        <w:tab/>
        <w:t>International Building Code</w:t>
      </w:r>
    </w:p>
    <w:p w:rsidR="00582C7A" w:rsidRDefault="00582C7A" w:rsidP="00582C7A">
      <w:pPr>
        <w:pStyle w:val="ListParagraph"/>
        <w:numPr>
          <w:ilvl w:val="0"/>
          <w:numId w:val="6"/>
        </w:numPr>
        <w:autoSpaceDE w:val="0"/>
        <w:autoSpaceDN w:val="0"/>
        <w:bidi w:val="0"/>
        <w:adjustRightInd w:val="0"/>
        <w:rPr>
          <w:rFonts w:ascii="Arial" w:hAnsi="Arial" w:cs="Arial"/>
          <w:snapToGrid w:val="0"/>
          <w:sz w:val="22"/>
          <w:szCs w:val="20"/>
          <w:lang w:val="en-GB" w:eastAsia="en-GB"/>
        </w:rPr>
      </w:pPr>
      <w:r w:rsidRPr="00582C7A">
        <w:rPr>
          <w:rFonts w:ascii="Arial" w:hAnsi="Arial" w:cs="Arial"/>
          <w:snapToGrid w:val="0"/>
          <w:sz w:val="22"/>
          <w:szCs w:val="20"/>
          <w:lang w:val="en-GB" w:eastAsia="en-GB"/>
        </w:rPr>
        <w:t>State Management and Planning Organization</w:t>
      </w:r>
      <w:r>
        <w:rPr>
          <w:rFonts w:ascii="Arial" w:hAnsi="Arial" w:cs="Arial"/>
          <w:snapToGrid w:val="0"/>
          <w:sz w:val="22"/>
          <w:szCs w:val="20"/>
          <w:lang w:val="en-GB" w:eastAsia="en-GB"/>
        </w:rPr>
        <w:t xml:space="preserve"> (</w:t>
      </w:r>
      <w:r w:rsidRPr="00582C7A">
        <w:rPr>
          <w:rFonts w:ascii="Arial" w:hAnsi="Arial" w:cs="Arial"/>
          <w:snapToGrid w:val="0"/>
          <w:sz w:val="22"/>
          <w:szCs w:val="20"/>
          <w:lang w:val="en-GB" w:eastAsia="en-GB"/>
        </w:rPr>
        <w:t>Bulletin No. 55 of State Management and Planning Organization</w:t>
      </w:r>
      <w:r>
        <w:rPr>
          <w:rFonts w:ascii="Arial" w:hAnsi="Arial" w:cs="Arial"/>
          <w:snapToGrid w:val="0"/>
          <w:sz w:val="22"/>
          <w:szCs w:val="20"/>
          <w:lang w:val="en-GB" w:eastAsia="en-GB"/>
        </w:rPr>
        <w:t>)</w:t>
      </w:r>
    </w:p>
    <w:p w:rsidR="00582C7A" w:rsidRPr="00582C7A" w:rsidRDefault="00582C7A" w:rsidP="00582C7A">
      <w:pPr>
        <w:pStyle w:val="ListParagraph"/>
        <w:numPr>
          <w:ilvl w:val="0"/>
          <w:numId w:val="6"/>
        </w:numPr>
        <w:autoSpaceDE w:val="0"/>
        <w:autoSpaceDN w:val="0"/>
        <w:bidi w:val="0"/>
        <w:adjustRightInd w:val="0"/>
        <w:rPr>
          <w:rFonts w:ascii="Arial" w:hAnsi="Arial" w:cs="Arial"/>
          <w:snapToGrid w:val="0"/>
          <w:sz w:val="22"/>
          <w:szCs w:val="20"/>
          <w:lang w:val="en-GB" w:eastAsia="en-GB"/>
        </w:rPr>
      </w:pPr>
      <w:r>
        <w:rPr>
          <w:rFonts w:ascii="Arial" w:hAnsi="Arial" w:cs="Arial"/>
          <w:snapToGrid w:val="0"/>
          <w:sz w:val="22"/>
          <w:szCs w:val="20"/>
          <w:lang w:val="en-GB" w:eastAsia="en-GB"/>
        </w:rPr>
        <w:t>Iran National Building Code</w:t>
      </w:r>
      <w:r>
        <w:rPr>
          <w:rFonts w:ascii="Arial" w:hAnsi="Arial" w:cs="Arial"/>
          <w:snapToGrid w:val="0"/>
          <w:sz w:val="22"/>
          <w:szCs w:val="20"/>
          <w:lang w:val="en-GB" w:eastAsia="en-GB"/>
        </w:rPr>
        <w:tab/>
        <w:t xml:space="preserve">         Chapter 3, 5, 19 (</w:t>
      </w:r>
      <w:r w:rsidRPr="00582C7A">
        <w:rPr>
          <w:rFonts w:ascii="Arial" w:hAnsi="Arial" w:cs="Arial"/>
          <w:snapToGrid w:val="0"/>
          <w:sz w:val="22"/>
          <w:szCs w:val="20"/>
          <w:lang w:val="en-GB" w:eastAsia="en-GB"/>
        </w:rPr>
        <w:t>Refer To Specification for Civil &amp; Structural Design Criteria</w:t>
      </w:r>
      <w:r>
        <w:rPr>
          <w:rFonts w:ascii="Arial" w:hAnsi="Arial" w:cs="Arial"/>
          <w:snapToGrid w:val="0"/>
          <w:sz w:val="22"/>
          <w:szCs w:val="20"/>
          <w:lang w:val="en-GB" w:eastAsia="en-GB"/>
        </w:rPr>
        <w:t>)</w:t>
      </w:r>
    </w:p>
    <w:p w:rsidR="00582C7A" w:rsidRPr="00582C7A" w:rsidRDefault="00582C7A" w:rsidP="00582C7A">
      <w:pPr>
        <w:pStyle w:val="ListParagraph"/>
        <w:autoSpaceDE w:val="0"/>
        <w:autoSpaceDN w:val="0"/>
        <w:bidi w:val="0"/>
        <w:adjustRightInd w:val="0"/>
        <w:ind w:left="1440"/>
        <w:rPr>
          <w:rFonts w:ascii="Arial" w:hAnsi="Arial" w:cs="Arial"/>
          <w:snapToGrid w:val="0"/>
          <w:sz w:val="22"/>
          <w:szCs w:val="20"/>
          <w:lang w:val="en-GB" w:eastAsia="en-GB"/>
        </w:rPr>
      </w:pPr>
    </w:p>
    <w:p w:rsidR="008A124D" w:rsidRPr="008A124D" w:rsidRDefault="008A124D" w:rsidP="008A124D">
      <w:pPr>
        <w:pStyle w:val="Heading2"/>
      </w:pPr>
      <w:bookmarkStart w:id="20" w:name="_Toc104359058"/>
      <w:r>
        <w:t>international codes and standard</w:t>
      </w:r>
      <w:bookmarkEnd w:id="20"/>
    </w:p>
    <w:p w:rsidR="00855832" w:rsidRDefault="00855832"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22692C">
        <w:rPr>
          <w:rFonts w:ascii="Arial" w:hAnsi="Arial" w:cs="Arial"/>
          <w:snapToGrid w:val="0"/>
          <w:sz w:val="22"/>
          <w:szCs w:val="20"/>
          <w:lang w:val="en-GB" w:eastAsia="en-GB"/>
        </w:rPr>
        <w:t>ASTM</w:t>
      </w:r>
      <w:r w:rsidRPr="0022692C">
        <w:rPr>
          <w:rFonts w:ascii="Arial" w:hAnsi="Arial" w:cs="Arial"/>
          <w:snapToGrid w:val="0"/>
          <w:sz w:val="22"/>
          <w:szCs w:val="20"/>
          <w:lang w:val="en-GB" w:eastAsia="en-GB"/>
        </w:rPr>
        <w:tab/>
        <w:t>American Society for Testing Materials Relevant Parts</w:t>
      </w:r>
      <w:r w:rsidR="0035181F">
        <w:rPr>
          <w:rFonts w:ascii="Arial" w:hAnsi="Arial" w:cs="Arial"/>
          <w:snapToGrid w:val="0"/>
          <w:sz w:val="22"/>
          <w:szCs w:val="20"/>
          <w:lang w:val="en-GB" w:eastAsia="en-GB"/>
        </w:rPr>
        <w:t xml:space="preserve"> (A36/A36M, A185, A307, A497, A615, C31, C39, C90, C91, C94, </w:t>
      </w:r>
      <w:r w:rsidR="00810E9C">
        <w:rPr>
          <w:rFonts w:ascii="Arial" w:hAnsi="Arial" w:cs="Arial"/>
          <w:snapToGrid w:val="0"/>
          <w:sz w:val="22"/>
          <w:szCs w:val="20"/>
          <w:lang w:val="en-GB" w:eastAsia="en-GB"/>
        </w:rPr>
        <w:t xml:space="preserve">C126, </w:t>
      </w:r>
      <w:r w:rsidR="0035181F">
        <w:rPr>
          <w:rFonts w:ascii="Arial" w:hAnsi="Arial" w:cs="Arial"/>
          <w:snapToGrid w:val="0"/>
          <w:sz w:val="22"/>
          <w:szCs w:val="20"/>
          <w:lang w:val="en-GB" w:eastAsia="en-GB"/>
        </w:rPr>
        <w:t>C143, C145, C150, C156,</w:t>
      </w:r>
      <w:r w:rsidR="00810E9C">
        <w:rPr>
          <w:rFonts w:ascii="Arial" w:hAnsi="Arial" w:cs="Arial"/>
          <w:snapToGrid w:val="0"/>
          <w:sz w:val="22"/>
          <w:szCs w:val="20"/>
          <w:lang w:val="en-GB" w:eastAsia="en-GB"/>
        </w:rPr>
        <w:t xml:space="preserve"> C216,</w:t>
      </w:r>
      <w:r w:rsidR="0035181F">
        <w:rPr>
          <w:rFonts w:ascii="Arial" w:hAnsi="Arial" w:cs="Arial"/>
          <w:snapToGrid w:val="0"/>
          <w:sz w:val="22"/>
          <w:szCs w:val="20"/>
          <w:lang w:val="en-GB" w:eastAsia="en-GB"/>
        </w:rPr>
        <w:t xml:space="preserve"> C260, C309, C476, C494, C595</w:t>
      </w:r>
      <w:r w:rsidR="00810E9C">
        <w:rPr>
          <w:rFonts w:ascii="Arial" w:hAnsi="Arial" w:cs="Arial"/>
          <w:snapToGrid w:val="0"/>
          <w:sz w:val="22"/>
          <w:szCs w:val="20"/>
          <w:lang w:val="en-GB" w:eastAsia="en-GB"/>
        </w:rPr>
        <w:t xml:space="preserve">, C652 </w:t>
      </w:r>
      <w:r w:rsidR="0035181F">
        <w:rPr>
          <w:rFonts w:ascii="Arial" w:hAnsi="Arial" w:cs="Arial"/>
          <w:snapToGrid w:val="0"/>
          <w:sz w:val="22"/>
          <w:szCs w:val="20"/>
          <w:lang w:val="en-GB" w:eastAsia="en-GB"/>
        </w:rPr>
        <w:t>, D698)</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b/>
          <w:bCs/>
          <w:snapToGrid w:val="0"/>
          <w:sz w:val="22"/>
          <w:szCs w:val="20"/>
          <w:lang w:val="en-GB" w:eastAsia="en-GB"/>
        </w:rPr>
      </w:pPr>
      <w:r w:rsidRPr="00DD2FA8">
        <w:rPr>
          <w:rFonts w:ascii="Arial" w:hAnsi="Arial" w:cs="Arial"/>
          <w:b/>
          <w:bCs/>
          <w:snapToGrid w:val="0"/>
          <w:sz w:val="22"/>
          <w:szCs w:val="20"/>
          <w:lang w:val="en-GB" w:eastAsia="en-GB"/>
        </w:rPr>
        <w:t>American Codes:</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UBC</w:t>
      </w:r>
      <w:r>
        <w:rPr>
          <w:rFonts w:ascii="Arial" w:hAnsi="Arial" w:cs="Arial"/>
          <w:snapToGrid w:val="0"/>
          <w:sz w:val="22"/>
          <w:szCs w:val="20"/>
          <w:lang w:val="en-GB" w:eastAsia="en-GB"/>
        </w:rPr>
        <w:tab/>
        <w:t>Uniform Building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lastRenderedPageBreak/>
        <w:t>UMC</w:t>
      </w:r>
      <w:r>
        <w:rPr>
          <w:rFonts w:ascii="Arial" w:hAnsi="Arial" w:cs="Arial"/>
          <w:snapToGrid w:val="0"/>
          <w:sz w:val="22"/>
          <w:szCs w:val="20"/>
          <w:lang w:val="en-GB" w:eastAsia="en-GB"/>
        </w:rPr>
        <w:tab/>
        <w:t>Uniform Mechanical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UFC</w:t>
      </w:r>
      <w:r>
        <w:rPr>
          <w:rFonts w:ascii="Arial" w:hAnsi="Arial" w:cs="Arial"/>
          <w:snapToGrid w:val="0"/>
          <w:sz w:val="22"/>
          <w:szCs w:val="20"/>
          <w:lang w:val="en-GB" w:eastAsia="en-GB"/>
        </w:rPr>
        <w:tab/>
        <w:t>Uniform Fire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 xml:space="preserve">IPC </w:t>
      </w:r>
      <w:r>
        <w:rPr>
          <w:rFonts w:ascii="Arial" w:hAnsi="Arial" w:cs="Arial"/>
          <w:snapToGrid w:val="0"/>
          <w:sz w:val="22"/>
          <w:szCs w:val="20"/>
          <w:lang w:val="en-GB" w:eastAsia="en-GB"/>
        </w:rPr>
        <w:tab/>
        <w:t>International Plumbing Code</w:t>
      </w:r>
    </w:p>
    <w:p w:rsidR="00DD2FA8" w:rsidRDefault="00DD2FA8" w:rsidP="00DD2FA8">
      <w:pPr>
        <w:widowControl w:val="0"/>
        <w:numPr>
          <w:ilvl w:val="0"/>
          <w:numId w:val="6"/>
        </w:numPr>
        <w:tabs>
          <w:tab w:val="left" w:pos="1560"/>
          <w:tab w:val="left" w:pos="4820"/>
        </w:tabs>
        <w:bidi w:val="0"/>
        <w:spacing w:before="120" w:after="120"/>
        <w:ind w:left="4820" w:hanging="3686"/>
        <w:jc w:val="both"/>
        <w:rPr>
          <w:rFonts w:ascii="Arial" w:hAnsi="Arial" w:cs="Arial"/>
          <w:b/>
          <w:bCs/>
          <w:snapToGrid w:val="0"/>
          <w:sz w:val="22"/>
          <w:szCs w:val="20"/>
          <w:lang w:val="en-GB" w:eastAsia="en-GB"/>
        </w:rPr>
      </w:pPr>
      <w:r>
        <w:rPr>
          <w:rFonts w:ascii="Arial" w:hAnsi="Arial" w:cs="Arial"/>
          <w:b/>
          <w:bCs/>
          <w:snapToGrid w:val="0"/>
          <w:sz w:val="22"/>
          <w:szCs w:val="20"/>
          <w:lang w:val="en-GB" w:eastAsia="en-GB"/>
        </w:rPr>
        <w:t>Safety Code:</w:t>
      </w:r>
    </w:p>
    <w:p w:rsidR="00DD2FA8" w:rsidRPr="00DD2FA8" w:rsidRDefault="00DD2FA8" w:rsidP="00DD2FA8">
      <w:pPr>
        <w:widowControl w:val="0"/>
        <w:numPr>
          <w:ilvl w:val="1"/>
          <w:numId w:val="6"/>
        </w:numPr>
        <w:tabs>
          <w:tab w:val="left" w:pos="1560"/>
          <w:tab w:val="left" w:pos="4820"/>
        </w:tabs>
        <w:bidi w:val="0"/>
        <w:spacing w:before="120" w:after="120"/>
        <w:jc w:val="both"/>
        <w:rPr>
          <w:rFonts w:ascii="Arial" w:hAnsi="Arial" w:cs="Arial"/>
          <w:b/>
          <w:bCs/>
          <w:snapToGrid w:val="0"/>
          <w:sz w:val="22"/>
          <w:szCs w:val="20"/>
          <w:lang w:val="en-GB" w:eastAsia="en-GB"/>
        </w:rPr>
      </w:pPr>
      <w:r>
        <w:rPr>
          <w:rFonts w:ascii="Arial" w:hAnsi="Arial" w:cs="Arial"/>
          <w:snapToGrid w:val="0"/>
          <w:sz w:val="22"/>
          <w:szCs w:val="20"/>
          <w:lang w:val="en-GB" w:eastAsia="en-GB"/>
        </w:rPr>
        <w:t>NPFA</w:t>
      </w:r>
      <w:r>
        <w:rPr>
          <w:rFonts w:ascii="Arial" w:hAnsi="Arial" w:cs="Arial"/>
          <w:snapToGrid w:val="0"/>
          <w:sz w:val="22"/>
          <w:szCs w:val="20"/>
          <w:lang w:val="en-GB" w:eastAsia="en-GB"/>
        </w:rPr>
        <w:tab/>
        <w:t>National Fire Protection Association</w:t>
      </w:r>
    </w:p>
    <w:p w:rsidR="00DD2FA8" w:rsidRPr="00DD2FA8" w:rsidRDefault="00DD2FA8" w:rsidP="00DD2FA8">
      <w:pPr>
        <w:widowControl w:val="0"/>
        <w:numPr>
          <w:ilvl w:val="0"/>
          <w:numId w:val="6"/>
        </w:numPr>
        <w:tabs>
          <w:tab w:val="left" w:pos="1560"/>
          <w:tab w:val="left" w:pos="4820"/>
        </w:tabs>
        <w:bidi w:val="0"/>
        <w:spacing w:before="120" w:after="120"/>
        <w:jc w:val="both"/>
        <w:rPr>
          <w:rFonts w:ascii="Arial" w:hAnsi="Arial" w:cs="Arial"/>
          <w:b/>
          <w:bCs/>
          <w:snapToGrid w:val="0"/>
          <w:sz w:val="22"/>
          <w:szCs w:val="20"/>
          <w:lang w:val="en-GB" w:eastAsia="en-GB"/>
        </w:rPr>
      </w:pPr>
      <w:r w:rsidRPr="00DD2FA8">
        <w:rPr>
          <w:rFonts w:ascii="Arial" w:hAnsi="Arial" w:cs="Arial"/>
          <w:b/>
          <w:bCs/>
          <w:snapToGrid w:val="0"/>
          <w:sz w:val="22"/>
          <w:szCs w:val="20"/>
          <w:lang w:val="en-GB" w:eastAsia="en-GB"/>
        </w:rPr>
        <w:t>Other International Standards: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IEC 364</w:t>
      </w:r>
      <w:r>
        <w:rPr>
          <w:rFonts w:ascii="Arial" w:hAnsi="Arial" w:cs="Arial"/>
          <w:snapToGrid w:val="0"/>
          <w:sz w:val="22"/>
          <w:szCs w:val="20"/>
          <w:lang w:val="en-GB" w:eastAsia="en-GB"/>
        </w:rPr>
        <w:tab/>
        <w:t>Electrical Installation Requirements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 31/VII</w:t>
      </w:r>
      <w:r>
        <w:rPr>
          <w:rFonts w:ascii="Arial" w:hAnsi="Arial" w:cs="Arial"/>
          <w:snapToGrid w:val="0"/>
          <w:sz w:val="22"/>
          <w:szCs w:val="20"/>
          <w:lang w:val="en-GB" w:eastAsia="en-GB"/>
        </w:rPr>
        <w:tab/>
        <w:t>Quantities and Units of Acoustics</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ISO140-9</w:t>
      </w:r>
      <w:r>
        <w:rPr>
          <w:rFonts w:ascii="Arial" w:hAnsi="Arial" w:cs="Arial"/>
          <w:snapToGrid w:val="0"/>
          <w:sz w:val="22"/>
          <w:szCs w:val="20"/>
          <w:lang w:val="en-GB" w:eastAsia="en-GB"/>
        </w:rPr>
        <w:tab/>
        <w:t>Room-to-room sound attention</w:t>
      </w:r>
    </w:p>
    <w:p w:rsidR="00DD2FA8" w:rsidRDefault="00DD2FA8" w:rsidP="00DD2FA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ISO717-Part 1</w:t>
      </w:r>
      <w:r>
        <w:rPr>
          <w:rFonts w:ascii="Arial" w:hAnsi="Arial" w:cs="Arial"/>
          <w:snapToGrid w:val="0"/>
          <w:sz w:val="22"/>
          <w:szCs w:val="20"/>
          <w:lang w:val="en-GB" w:eastAsia="en-GB"/>
        </w:rPr>
        <w:tab/>
        <w:t>Airborne sound insulation in buildings and interior building elements.</w:t>
      </w:r>
    </w:p>
    <w:p w:rsidR="008A5C38" w:rsidRDefault="008A5C38" w:rsidP="008A5C38">
      <w:pPr>
        <w:widowControl w:val="0"/>
        <w:numPr>
          <w:ilvl w:val="1"/>
          <w:numId w:val="6"/>
        </w:numPr>
        <w:tabs>
          <w:tab w:val="left" w:pos="1560"/>
          <w:tab w:val="left" w:pos="4820"/>
        </w:tabs>
        <w:bidi w:val="0"/>
        <w:spacing w:before="120" w:after="120"/>
        <w:jc w:val="both"/>
        <w:rPr>
          <w:rFonts w:ascii="Arial" w:hAnsi="Arial" w:cs="Arial"/>
          <w:snapToGrid w:val="0"/>
          <w:sz w:val="22"/>
          <w:szCs w:val="20"/>
          <w:lang w:val="en-GB" w:eastAsia="en-GB"/>
        </w:rPr>
      </w:pPr>
      <w:r>
        <w:rPr>
          <w:rFonts w:ascii="Arial" w:hAnsi="Arial" w:cs="Arial"/>
          <w:snapToGrid w:val="0"/>
          <w:sz w:val="22"/>
          <w:szCs w:val="20"/>
          <w:lang w:val="en-GB" w:eastAsia="en-GB"/>
        </w:rPr>
        <w:t>ISO717-Part 2</w:t>
      </w:r>
      <w:r>
        <w:rPr>
          <w:rFonts w:ascii="Arial" w:hAnsi="Arial" w:cs="Arial"/>
          <w:snapToGrid w:val="0"/>
          <w:sz w:val="22"/>
          <w:szCs w:val="20"/>
          <w:lang w:val="en-GB" w:eastAsia="en-GB"/>
        </w:rPr>
        <w:tab/>
        <w:t xml:space="preserve">Airborne sound insulation of façade </w:t>
      </w:r>
    </w:p>
    <w:p w:rsidR="00855832" w:rsidRDefault="0035181F" w:rsidP="00DD2FA8">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IRI Design Code 2800</w:t>
      </w:r>
      <w:r w:rsidR="00855832" w:rsidRPr="0022692C">
        <w:rPr>
          <w:rFonts w:ascii="Arial" w:hAnsi="Arial" w:cs="Arial"/>
          <w:snapToGrid w:val="0"/>
          <w:sz w:val="22"/>
          <w:szCs w:val="20"/>
          <w:lang w:val="en-GB" w:eastAsia="en-GB"/>
        </w:rPr>
        <w:tab/>
      </w:r>
      <w:r>
        <w:rPr>
          <w:rFonts w:ascii="Arial" w:hAnsi="Arial" w:cs="Arial"/>
          <w:snapToGrid w:val="0"/>
          <w:sz w:val="22"/>
          <w:szCs w:val="20"/>
          <w:lang w:val="en-GB" w:eastAsia="en-GB"/>
        </w:rPr>
        <w:t>Iranian Building Seismic Design Code – Standard no. 2800</w:t>
      </w:r>
    </w:p>
    <w:p w:rsidR="0035181F"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National Building Code</w:t>
      </w:r>
      <w:r>
        <w:rPr>
          <w:rFonts w:ascii="Arial" w:hAnsi="Arial" w:cs="Arial"/>
          <w:snapToGrid w:val="0"/>
          <w:sz w:val="22"/>
          <w:szCs w:val="20"/>
          <w:lang w:val="en-GB" w:eastAsia="en-GB"/>
        </w:rPr>
        <w:tab/>
        <w:t>Iranian National Building Codes (All Chapters 1-22)</w:t>
      </w:r>
    </w:p>
    <w:p w:rsidR="00A31B74" w:rsidRPr="0022692C" w:rsidRDefault="00405D36"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Construction Instructions</w:t>
      </w:r>
      <w:r>
        <w:rPr>
          <w:rFonts w:ascii="Arial" w:hAnsi="Arial" w:cs="Arial"/>
          <w:snapToGrid w:val="0"/>
          <w:sz w:val="22"/>
          <w:szCs w:val="20"/>
          <w:lang w:val="en-GB" w:eastAsia="en-GB"/>
        </w:rPr>
        <w:tab/>
        <w:t xml:space="preserve">Bulletin No. 55 Of Iranian State Management and Planning Organization </w:t>
      </w:r>
    </w:p>
    <w:p w:rsidR="00855832" w:rsidRDefault="0035181F"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BSI</w:t>
      </w:r>
      <w:r w:rsidR="00855832" w:rsidRPr="0022692C">
        <w:rPr>
          <w:rFonts w:ascii="Arial" w:hAnsi="Arial" w:cs="Arial"/>
          <w:snapToGrid w:val="0"/>
          <w:sz w:val="22"/>
          <w:szCs w:val="20"/>
          <w:lang w:val="en-GB" w:eastAsia="en-GB"/>
        </w:rPr>
        <w:tab/>
      </w:r>
      <w:r>
        <w:rPr>
          <w:rFonts w:ascii="Arial" w:hAnsi="Arial" w:cs="Arial"/>
          <w:snapToGrid w:val="0"/>
          <w:sz w:val="22"/>
          <w:szCs w:val="20"/>
          <w:lang w:val="en-GB" w:eastAsia="en-GB"/>
        </w:rPr>
        <w:t>British Standard Institution (BS 4449, BS 4483</w:t>
      </w:r>
      <w:r w:rsidR="00810E9C">
        <w:rPr>
          <w:rFonts w:ascii="Arial" w:hAnsi="Arial" w:cs="Arial"/>
          <w:snapToGrid w:val="0"/>
          <w:sz w:val="22"/>
          <w:szCs w:val="20"/>
          <w:lang w:val="en-GB" w:eastAsia="en-GB"/>
        </w:rPr>
        <w:t>, BS5628</w:t>
      </w:r>
      <w:r>
        <w:rPr>
          <w:rFonts w:ascii="Arial" w:hAnsi="Arial" w:cs="Arial"/>
          <w:snapToGrid w:val="0"/>
          <w:sz w:val="22"/>
          <w:szCs w:val="20"/>
          <w:lang w:val="en-GB" w:eastAsia="en-GB"/>
        </w:rPr>
        <w:t>)</w:t>
      </w:r>
    </w:p>
    <w:p w:rsidR="0035181F"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ANSI</w:t>
      </w:r>
      <w:r>
        <w:rPr>
          <w:rFonts w:ascii="Arial" w:hAnsi="Arial" w:cs="Arial"/>
          <w:snapToGrid w:val="0"/>
          <w:sz w:val="22"/>
          <w:szCs w:val="20"/>
          <w:lang w:val="en-GB" w:eastAsia="en-GB"/>
        </w:rPr>
        <w:tab/>
        <w:t>American National Standards Institute (A10.9)</w:t>
      </w:r>
    </w:p>
    <w:p w:rsidR="00A31B74"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ASCE</w:t>
      </w:r>
      <w:r>
        <w:rPr>
          <w:rFonts w:ascii="Arial" w:hAnsi="Arial" w:cs="Arial"/>
          <w:snapToGrid w:val="0"/>
          <w:sz w:val="22"/>
          <w:szCs w:val="20"/>
          <w:lang w:val="en-GB" w:eastAsia="en-GB"/>
        </w:rPr>
        <w:tab/>
        <w:t>American Society of Civil Engineers (ASCE 7-05)</w:t>
      </w:r>
    </w:p>
    <w:p w:rsidR="00A31B74" w:rsidRDefault="00A31B74" w:rsidP="00F0375B">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ACI</w:t>
      </w:r>
      <w:r>
        <w:rPr>
          <w:rFonts w:ascii="Arial" w:hAnsi="Arial" w:cs="Arial"/>
          <w:snapToGrid w:val="0"/>
          <w:sz w:val="22"/>
          <w:szCs w:val="20"/>
          <w:lang w:val="en-GB" w:eastAsia="en-GB"/>
        </w:rPr>
        <w:tab/>
        <w:t>American Concrete Institute (ACI 214, ACI 301, ACI 302, ACI 305, ACI 308, ACI 309, ACI 318, ACI 315, ACI 350R, ACI 347, ACI 530 1-95, ACI 304R, ACI 117, ACI 212-3R, ACI 222R, ACI 224-3R)</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STI (Steel Door Institution)</w:t>
      </w:r>
    </w:p>
    <w:p w:rsidR="00582C7A" w:rsidRDefault="00582C7A" w:rsidP="00582C7A">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Pr>
          <w:rFonts w:ascii="Arial" w:hAnsi="Arial" w:cs="Arial"/>
          <w:snapToGrid w:val="0"/>
          <w:sz w:val="22"/>
          <w:szCs w:val="20"/>
          <w:lang w:val="en-GB" w:eastAsia="en-GB"/>
        </w:rPr>
        <w:t xml:space="preserve">Under Writers </w:t>
      </w:r>
      <w:proofErr w:type="spellStart"/>
      <w:r>
        <w:rPr>
          <w:rFonts w:ascii="Arial" w:hAnsi="Arial" w:cs="Arial"/>
          <w:snapToGrid w:val="0"/>
          <w:sz w:val="22"/>
          <w:szCs w:val="20"/>
          <w:lang w:val="en-GB" w:eastAsia="en-GB"/>
        </w:rPr>
        <w:t>Labratories</w:t>
      </w:r>
      <w:proofErr w:type="spellEnd"/>
    </w:p>
    <w:p w:rsidR="00796737" w:rsidRPr="00582C7A" w:rsidRDefault="00796737" w:rsidP="007E5CAE">
      <w:pPr>
        <w:widowControl w:val="0"/>
        <w:tabs>
          <w:tab w:val="left" w:pos="1560"/>
          <w:tab w:val="left" w:pos="4820"/>
        </w:tabs>
        <w:bidi w:val="0"/>
        <w:spacing w:before="120" w:after="120"/>
        <w:ind w:left="4820"/>
        <w:jc w:val="both"/>
        <w:rPr>
          <w:rFonts w:asciiTheme="minorBidi" w:hAnsiTheme="minorBidi" w:cstheme="minorBidi"/>
          <w:sz w:val="22"/>
          <w:szCs w:val="22"/>
          <w:lang w:val="en-GB"/>
        </w:rPr>
      </w:pP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When national Codes do not conform to International Standards, the more restrictive standard will govern.</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-In case of contradiction, the following order of precedence shall apply:</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This Specification</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The other Project Specifications listed hereafter</w:t>
      </w:r>
    </w:p>
    <w:p w:rsidR="00582C7A" w:rsidRPr="00582C7A" w:rsidRDefault="00582C7A" w:rsidP="00582C7A">
      <w:pPr>
        <w:autoSpaceDE w:val="0"/>
        <w:autoSpaceDN w:val="0"/>
        <w:bidi w:val="0"/>
        <w:adjustRightInd w:val="0"/>
        <w:ind w:left="720"/>
        <w:rPr>
          <w:rFonts w:asciiTheme="minorBidi" w:hAnsiTheme="minorBidi" w:cstheme="minorBidi"/>
          <w:sz w:val="22"/>
          <w:szCs w:val="22"/>
          <w:lang w:val="en-GB"/>
        </w:rPr>
      </w:pPr>
      <w:r w:rsidRPr="00582C7A">
        <w:rPr>
          <w:rFonts w:asciiTheme="minorBidi" w:hAnsiTheme="minorBidi" w:cstheme="minorBidi"/>
          <w:sz w:val="22"/>
          <w:szCs w:val="22"/>
          <w:lang w:val="en-GB"/>
        </w:rPr>
        <w:t>American Codes and Standards</w:t>
      </w:r>
    </w:p>
    <w:p w:rsidR="00855832" w:rsidRPr="0022692C" w:rsidRDefault="008A124D" w:rsidP="00F0375B">
      <w:pPr>
        <w:pStyle w:val="Heading2"/>
      </w:pPr>
      <w:bookmarkStart w:id="21" w:name="_Toc104359059"/>
      <w:r>
        <w:t>the project documents</w:t>
      </w:r>
      <w:bookmarkEnd w:id="21"/>
    </w:p>
    <w:p w:rsidR="00855832" w:rsidRPr="0022692C" w:rsidRDefault="00810E9C" w:rsidP="00F0375B">
      <w:pPr>
        <w:widowControl w:val="0"/>
        <w:numPr>
          <w:ilvl w:val="0"/>
          <w:numId w:val="6"/>
        </w:numPr>
        <w:tabs>
          <w:tab w:val="left" w:pos="1560"/>
          <w:tab w:val="left" w:pos="4820"/>
        </w:tabs>
        <w:bidi w:val="0"/>
        <w:spacing w:before="120" w:after="120"/>
        <w:jc w:val="both"/>
        <w:rPr>
          <w:rFonts w:ascii="Arial" w:hAnsi="Arial" w:cs="Arial"/>
          <w:snapToGrid w:val="0"/>
          <w:sz w:val="22"/>
          <w:szCs w:val="20"/>
          <w:lang w:val="en-GB" w:eastAsia="en-GB"/>
        </w:rPr>
      </w:pPr>
      <w:r w:rsidRPr="00810E9C">
        <w:rPr>
          <w:rFonts w:ascii="Arial" w:hAnsi="Arial" w:cs="Arial"/>
          <w:snapToGrid w:val="0"/>
          <w:sz w:val="22"/>
          <w:szCs w:val="20"/>
          <w:lang w:val="en-GB" w:eastAsia="en-GB"/>
        </w:rPr>
        <w:t>BK-GNRAL-PEDCO-000-PR-DB-0001</w:t>
      </w:r>
      <w:r w:rsidR="00855832" w:rsidRPr="0022692C">
        <w:rPr>
          <w:rFonts w:ascii="Arial" w:hAnsi="Arial" w:cs="Arial"/>
          <w:snapToGrid w:val="0"/>
          <w:sz w:val="22"/>
          <w:szCs w:val="20"/>
          <w:lang w:val="en-GB" w:eastAsia="en-GB"/>
        </w:rPr>
        <w:tab/>
        <w:t>Process</w:t>
      </w:r>
      <w:r w:rsidR="00FA442D" w:rsidRPr="0022692C">
        <w:rPr>
          <w:rFonts w:ascii="Arial" w:hAnsi="Arial" w:cs="Arial"/>
          <w:snapToGrid w:val="0"/>
          <w:sz w:val="22"/>
          <w:szCs w:val="20"/>
          <w:lang w:val="en-GB" w:eastAsia="en-GB"/>
        </w:rPr>
        <w:t xml:space="preserve"> Basis of</w:t>
      </w:r>
      <w:r w:rsidR="00855832" w:rsidRPr="0022692C">
        <w:rPr>
          <w:rFonts w:ascii="Arial" w:hAnsi="Arial" w:cs="Arial"/>
          <w:snapToGrid w:val="0"/>
          <w:sz w:val="22"/>
          <w:szCs w:val="20"/>
          <w:lang w:val="en-GB" w:eastAsia="en-GB"/>
        </w:rPr>
        <w:t xml:space="preserve"> Design </w:t>
      </w:r>
    </w:p>
    <w:p w:rsidR="00855832" w:rsidRPr="00B32163" w:rsidRDefault="008A124D" w:rsidP="00F0375B">
      <w:pPr>
        <w:pStyle w:val="Heading2"/>
      </w:pPr>
      <w:bookmarkStart w:id="22" w:name="_Toc104359060"/>
      <w:r>
        <w:lastRenderedPageBreak/>
        <w:t>environmental data</w:t>
      </w:r>
      <w:bookmarkEnd w:id="22"/>
    </w:p>
    <w:p w:rsidR="00855832" w:rsidRPr="00B32163" w:rsidRDefault="00855832" w:rsidP="00F0375B">
      <w:pPr>
        <w:widowControl w:val="0"/>
        <w:autoSpaceDE w:val="0"/>
        <w:autoSpaceDN w:val="0"/>
        <w:bidi w:val="0"/>
        <w:adjustRightInd w:val="0"/>
        <w:spacing w:before="240" w:after="240"/>
        <w:ind w:left="709"/>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00354F50">
        <w:rPr>
          <w:rFonts w:ascii="Arial" w:hAnsi="Arial" w:cs="Arial"/>
          <w:sz w:val="22"/>
          <w:szCs w:val="22"/>
          <w:lang w:bidi="fa-IR"/>
        </w:rPr>
        <w:t>Design, document number</w:t>
      </w:r>
      <w:r w:rsidRPr="00B32163">
        <w:rPr>
          <w:rFonts w:ascii="Arial" w:hAnsi="Arial" w:cs="Arial"/>
          <w:sz w:val="22"/>
          <w:szCs w:val="22"/>
          <w:lang w:bidi="fa-IR"/>
        </w:rPr>
        <w:t xml:space="preserve"> </w:t>
      </w:r>
      <w:r w:rsidR="00354F50" w:rsidRPr="00354F50">
        <w:rPr>
          <w:rFonts w:ascii="Arial" w:hAnsi="Arial" w:cs="Arial"/>
          <w:sz w:val="22"/>
          <w:szCs w:val="22"/>
          <w:lang w:bidi="fa-IR"/>
        </w:rPr>
        <w:t>BK-GNRAL-PEDCO-000-PR-DB-0001</w:t>
      </w:r>
      <w:r w:rsidR="00354F50">
        <w:rPr>
          <w:rFonts w:ascii="Arial" w:hAnsi="Arial" w:cs="Arial"/>
          <w:sz w:val="22"/>
          <w:szCs w:val="22"/>
          <w:lang w:bidi="fa-IR"/>
        </w:rPr>
        <w:t>" section 7.</w:t>
      </w:r>
    </w:p>
    <w:p w:rsidR="003B6C8F" w:rsidRDefault="008A124D" w:rsidP="00F0375B">
      <w:pPr>
        <w:pStyle w:val="Heading2"/>
      </w:pPr>
      <w:bookmarkStart w:id="23" w:name="_Toc104359061"/>
      <w:bookmarkEnd w:id="19"/>
      <w:r>
        <w:t>order of precedence</w:t>
      </w:r>
      <w:bookmarkEnd w:id="23"/>
    </w:p>
    <w:p w:rsidR="00FC26DA" w:rsidRDefault="00D60B14" w:rsidP="00F0375B">
      <w:pPr>
        <w:widowControl w:val="0"/>
        <w:bidi w:val="0"/>
        <w:snapToGrid w:val="0"/>
        <w:spacing w:before="240" w:after="240"/>
        <w:ind w:left="709"/>
        <w:jc w:val="both"/>
        <w:rPr>
          <w:rFonts w:asciiTheme="minorBidi" w:hAnsiTheme="minorBidi" w:cstheme="minorBidi"/>
          <w:sz w:val="22"/>
          <w:szCs w:val="22"/>
          <w:lang w:val="en-GB"/>
        </w:rPr>
      </w:pPr>
      <w:r w:rsidRPr="00D60B14">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CB3569">
        <w:rPr>
          <w:rFonts w:asciiTheme="minorBidi" w:hAnsiTheme="minorBidi" w:cstheme="minorBidi"/>
          <w:sz w:val="22"/>
          <w:szCs w:val="22"/>
          <w:lang w:val="en-GB"/>
        </w:rPr>
        <w:t>CLIENT</w:t>
      </w:r>
      <w:r w:rsidRPr="00D60B14">
        <w:rPr>
          <w:rFonts w:asciiTheme="minorBidi" w:hAnsiTheme="minorBidi" w:cstheme="minorBidi"/>
          <w:sz w:val="22"/>
          <w:szCs w:val="22"/>
          <w:lang w:val="en-GB"/>
        </w:rPr>
        <w:t>. The final decision in this situation will be made by</w:t>
      </w:r>
      <w:r w:rsidR="000E080F">
        <w:rPr>
          <w:rFonts w:asciiTheme="minorBidi" w:hAnsiTheme="minorBidi" w:cstheme="minorBidi"/>
          <w:sz w:val="22"/>
          <w:szCs w:val="22"/>
          <w:lang w:val="en-GB"/>
        </w:rPr>
        <w:t xml:space="preserve"> the</w:t>
      </w:r>
      <w:r w:rsidRPr="00D60B14">
        <w:rPr>
          <w:rFonts w:asciiTheme="minorBidi" w:hAnsiTheme="minorBidi" w:cstheme="minorBidi"/>
          <w:sz w:val="22"/>
          <w:szCs w:val="22"/>
          <w:lang w:val="en-GB"/>
        </w:rPr>
        <w:t xml:space="preserve"> </w:t>
      </w:r>
      <w:r w:rsidR="00CB3569">
        <w:rPr>
          <w:rFonts w:asciiTheme="minorBidi" w:hAnsiTheme="minorBidi" w:cstheme="minorBidi"/>
          <w:sz w:val="22"/>
          <w:szCs w:val="22"/>
          <w:lang w:val="en-GB"/>
        </w:rPr>
        <w:t>CLIENT</w:t>
      </w:r>
      <w:r w:rsidRPr="00D60B14">
        <w:rPr>
          <w:rFonts w:asciiTheme="minorBidi" w:hAnsiTheme="minorBidi" w:cstheme="minorBidi"/>
          <w:sz w:val="22"/>
          <w:szCs w:val="22"/>
          <w:rtl/>
          <w:lang w:val="en-GB"/>
        </w:rPr>
        <w:t>.</w:t>
      </w:r>
    </w:p>
    <w:p w:rsidR="00882D09" w:rsidRDefault="008A124D" w:rsidP="00F0375B">
      <w:pPr>
        <w:pStyle w:val="Heading2"/>
      </w:pPr>
      <w:bookmarkStart w:id="24" w:name="_Toc104359062"/>
      <w:r>
        <w:t>abbreviations</w:t>
      </w:r>
      <w:bookmarkEnd w:id="24"/>
    </w:p>
    <w:p w:rsidR="00882D09" w:rsidRPr="00FC26DA" w:rsidRDefault="00882D09" w:rsidP="00F0375B">
      <w:pPr>
        <w:pStyle w:val="ListParagraph"/>
        <w:autoSpaceDE w:val="0"/>
        <w:autoSpaceDN w:val="0"/>
        <w:bidi w:val="0"/>
        <w:adjustRightInd w:val="0"/>
        <w:spacing w:before="240" w:after="240" w:line="360" w:lineRule="auto"/>
        <w:jc w:val="both"/>
        <w:rPr>
          <w:rFonts w:ascii="Arial" w:hAnsi="Arial" w:cs="Arial"/>
          <w:sz w:val="22"/>
          <w:szCs w:val="22"/>
        </w:rPr>
      </w:pPr>
      <w:r w:rsidRPr="00FC26DA">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882D09" w:rsidRPr="00834F2C" w:rsidTr="00F0375B">
        <w:trPr>
          <w:trHeight w:val="300"/>
        </w:trPr>
        <w:tc>
          <w:tcPr>
            <w:tcW w:w="2367" w:type="dxa"/>
            <w:tcBorders>
              <w:top w:val="nil"/>
              <w:left w:val="nil"/>
              <w:bottom w:val="nil"/>
              <w:right w:val="nil"/>
            </w:tcBorders>
            <w:shd w:val="clear" w:color="auto" w:fill="auto"/>
            <w:vAlign w:val="center"/>
          </w:tcPr>
          <w:p w:rsidR="00882D09" w:rsidRPr="00471465" w:rsidRDefault="00882D09" w:rsidP="00D93AA6">
            <w:pPr>
              <w:ind w:right="-1"/>
              <w:jc w:val="right"/>
              <w:rPr>
                <w:rFonts w:ascii="Arial" w:hAnsi="Arial" w:cs="Arial"/>
                <w:color w:val="000000"/>
                <w:sz w:val="22"/>
                <w:szCs w:val="22"/>
              </w:rPr>
            </w:pPr>
            <w:r>
              <w:rPr>
                <w:rFonts w:ascii="Arial" w:hAnsi="Arial" w:cs="Arial"/>
                <w:color w:val="000000"/>
                <w:sz w:val="22"/>
                <w:szCs w:val="22"/>
              </w:rPr>
              <w:t>AFC</w:t>
            </w:r>
          </w:p>
        </w:tc>
        <w:tc>
          <w:tcPr>
            <w:tcW w:w="5925"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rPr>
            </w:pPr>
            <w:r>
              <w:rPr>
                <w:rFonts w:ascii="Arial" w:hAnsi="Arial" w:cs="Arial"/>
                <w:color w:val="000000"/>
                <w:sz w:val="22"/>
                <w:szCs w:val="22"/>
              </w:rPr>
              <w:t>Approved For Construction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ind w:right="-1"/>
              <w:jc w:val="right"/>
              <w:rPr>
                <w:rFonts w:ascii="Arial" w:hAnsi="Arial" w:cs="Arial"/>
                <w:color w:val="000000"/>
                <w:sz w:val="22"/>
                <w:szCs w:val="22"/>
              </w:rPr>
            </w:pPr>
            <w:r w:rsidRPr="00471465">
              <w:rPr>
                <w:rFonts w:ascii="Arial" w:hAnsi="Arial" w:cs="Arial"/>
                <w:color w:val="000000"/>
                <w:sz w:val="22"/>
                <w:szCs w:val="22"/>
              </w:rPr>
              <w:t>ANSI</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American National Standards Institute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API</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American Petroleum Institute</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ASME</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American Society of Mechanical Engineers</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ASTM</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American Society for Testing and Material</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BS</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British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HSE</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Health ,Safety &amp; Environment</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HVAC</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Heating Ventilation and Air Conditioning</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IP</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Ingress Protection</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IPS</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Iranian Petroleum Standard</w:t>
            </w:r>
          </w:p>
        </w:tc>
      </w:tr>
      <w:tr w:rsidR="00882D09" w:rsidRPr="00834F2C" w:rsidTr="00F0375B">
        <w:trPr>
          <w:trHeight w:val="300"/>
        </w:trPr>
        <w:tc>
          <w:tcPr>
            <w:tcW w:w="2367"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rPr>
              <w:t>ISO</w:t>
            </w:r>
          </w:p>
        </w:tc>
        <w:tc>
          <w:tcPr>
            <w:tcW w:w="5925" w:type="dxa"/>
            <w:tcBorders>
              <w:top w:val="nil"/>
              <w:left w:val="nil"/>
              <w:bottom w:val="nil"/>
              <w:right w:val="nil"/>
            </w:tcBorders>
            <w:shd w:val="clear" w:color="auto" w:fill="auto"/>
            <w:vAlign w:val="center"/>
            <w:hideMark/>
          </w:tcPr>
          <w:p w:rsidR="00882D09" w:rsidRPr="00471465" w:rsidRDefault="00882D09" w:rsidP="00D93AA6">
            <w:pPr>
              <w:jc w:val="right"/>
              <w:rPr>
                <w:rFonts w:ascii="Arial" w:hAnsi="Arial" w:cs="Arial"/>
                <w:color w:val="000000"/>
                <w:sz w:val="22"/>
                <w:szCs w:val="22"/>
                <w:rtl/>
              </w:rPr>
            </w:pPr>
            <w:r w:rsidRPr="00471465">
              <w:rPr>
                <w:rFonts w:ascii="Arial" w:hAnsi="Arial" w:cs="Arial"/>
                <w:color w:val="000000"/>
                <w:sz w:val="22"/>
                <w:szCs w:val="22"/>
                <w:lang w:bidi="fa-IR"/>
              </w:rPr>
              <w:t>International Organization for Standardization</w:t>
            </w:r>
          </w:p>
        </w:tc>
      </w:tr>
      <w:tr w:rsidR="00882D09" w:rsidRPr="00834F2C" w:rsidTr="00F0375B">
        <w:trPr>
          <w:trHeight w:val="300"/>
        </w:trPr>
        <w:tc>
          <w:tcPr>
            <w:tcW w:w="2367"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rPr>
            </w:pPr>
            <w:r>
              <w:rPr>
                <w:rFonts w:ascii="Arial" w:hAnsi="Arial" w:cs="Arial"/>
                <w:color w:val="000000"/>
                <w:sz w:val="22"/>
                <w:szCs w:val="22"/>
              </w:rPr>
              <w:t>NISOC</w:t>
            </w:r>
          </w:p>
        </w:tc>
        <w:tc>
          <w:tcPr>
            <w:tcW w:w="5925" w:type="dxa"/>
            <w:tcBorders>
              <w:top w:val="nil"/>
              <w:left w:val="nil"/>
              <w:bottom w:val="nil"/>
              <w:right w:val="nil"/>
            </w:tcBorders>
            <w:shd w:val="clear" w:color="auto" w:fill="auto"/>
            <w:vAlign w:val="center"/>
          </w:tcPr>
          <w:p w:rsidR="00882D09" w:rsidRPr="00471465" w:rsidRDefault="00882D09" w:rsidP="00D93AA6">
            <w:pPr>
              <w:jc w:val="right"/>
              <w:rPr>
                <w:rFonts w:ascii="Arial" w:hAnsi="Arial" w:cs="Arial"/>
                <w:color w:val="000000"/>
                <w:sz w:val="22"/>
                <w:szCs w:val="22"/>
                <w:lang w:bidi="fa-IR"/>
              </w:rPr>
            </w:pPr>
            <w:r>
              <w:rPr>
                <w:rFonts w:ascii="Arial" w:hAnsi="Arial" w:cs="Arial"/>
                <w:color w:val="000000"/>
                <w:sz w:val="22"/>
                <w:szCs w:val="22"/>
                <w:lang w:bidi="fa-IR"/>
              </w:rPr>
              <w:t>National Iranian South Oil Company</w:t>
            </w:r>
          </w:p>
        </w:tc>
      </w:tr>
    </w:tbl>
    <w:p w:rsidR="00882D09" w:rsidRPr="00FC26DA" w:rsidRDefault="00882D09" w:rsidP="00F0375B">
      <w:pPr>
        <w:pStyle w:val="Heading2"/>
        <w:numPr>
          <w:ilvl w:val="0"/>
          <w:numId w:val="0"/>
        </w:numPr>
      </w:pPr>
      <w:r w:rsidRPr="00FC26DA">
        <w:t xml:space="preserve"> </w:t>
      </w:r>
    </w:p>
    <w:p w:rsidR="00882D09" w:rsidRDefault="008A124D" w:rsidP="00F0375B">
      <w:pPr>
        <w:pStyle w:val="Heading2"/>
      </w:pPr>
      <w:bookmarkStart w:id="25" w:name="_Toc104359063"/>
      <w:r>
        <w:t>units</w:t>
      </w:r>
      <w:bookmarkEnd w:id="25"/>
    </w:p>
    <w:p w:rsidR="00882D09" w:rsidRDefault="00882D09" w:rsidP="000746DC">
      <w:pPr>
        <w:bidi w:val="0"/>
        <w:ind w:left="720"/>
        <w:rPr>
          <w:rFonts w:ascii="Arial" w:hAnsi="Arial" w:cs="Arial"/>
          <w:sz w:val="22"/>
          <w:szCs w:val="22"/>
        </w:rPr>
      </w:pPr>
      <w:r w:rsidRPr="00882D09">
        <w:rPr>
          <w:rFonts w:ascii="Arial" w:hAnsi="Arial" w:cs="Arial"/>
          <w:sz w:val="22"/>
          <w:szCs w:val="22"/>
        </w:rPr>
        <w:t>SI metric system of measurement including</w:t>
      </w:r>
      <w:r>
        <w:rPr>
          <w:rFonts w:ascii="Arial" w:hAnsi="Arial" w:cs="Arial"/>
          <w:sz w:val="22"/>
          <w:szCs w:val="22"/>
        </w:rPr>
        <w:t xml:space="preserve"> “</w:t>
      </w:r>
      <w:r w:rsidRPr="00882D09">
        <w:rPr>
          <w:rFonts w:ascii="Arial" w:hAnsi="Arial" w:cs="Arial"/>
          <w:sz w:val="22"/>
          <w:szCs w:val="22"/>
        </w:rPr>
        <w:t>°C” and “bar” shall be used in design of the</w:t>
      </w:r>
      <w:r w:rsidR="000746DC">
        <w:rPr>
          <w:rFonts w:ascii="Arial" w:hAnsi="Arial" w:cs="Arial"/>
          <w:sz w:val="22"/>
          <w:szCs w:val="22"/>
        </w:rPr>
        <w:t xml:space="preserve"> </w:t>
      </w:r>
      <w:r>
        <w:rPr>
          <w:rFonts w:ascii="Arial" w:hAnsi="Arial" w:cs="Arial"/>
          <w:sz w:val="22"/>
          <w:szCs w:val="22"/>
        </w:rPr>
        <w:t>buildings</w:t>
      </w:r>
      <w:r w:rsidRPr="00882D09">
        <w:rPr>
          <w:rFonts w:ascii="Arial" w:hAnsi="Arial" w:cs="Arial"/>
          <w:sz w:val="22"/>
          <w:szCs w:val="22"/>
        </w:rPr>
        <w:t>.</w:t>
      </w:r>
    </w:p>
    <w:p w:rsidR="003164DC" w:rsidRDefault="003164DC" w:rsidP="003164DC">
      <w:pPr>
        <w:bidi w:val="0"/>
        <w:ind w:left="720"/>
        <w:rPr>
          <w:rFonts w:ascii="Arial" w:hAnsi="Arial" w:cs="Arial"/>
          <w:sz w:val="22"/>
          <w:szCs w:val="22"/>
        </w:rPr>
      </w:pPr>
    </w:p>
    <w:p w:rsidR="003164DC" w:rsidRDefault="003164DC" w:rsidP="003164DC">
      <w:pPr>
        <w:bidi w:val="0"/>
        <w:ind w:left="720"/>
        <w:rPr>
          <w:rFonts w:ascii="Arial" w:hAnsi="Arial" w:cs="Arial"/>
          <w:sz w:val="22"/>
          <w:szCs w:val="22"/>
        </w:rPr>
      </w:pPr>
    </w:p>
    <w:p w:rsidR="003164DC" w:rsidRDefault="003164DC" w:rsidP="003164DC">
      <w:pPr>
        <w:bidi w:val="0"/>
        <w:ind w:left="720"/>
        <w:rPr>
          <w:rFonts w:ascii="Arial" w:hAnsi="Arial" w:cs="Arial"/>
          <w:sz w:val="22"/>
          <w:szCs w:val="22"/>
        </w:rPr>
      </w:pPr>
    </w:p>
    <w:p w:rsidR="003164DC" w:rsidRPr="00882D09" w:rsidRDefault="003164DC" w:rsidP="003164DC">
      <w:pPr>
        <w:bidi w:val="0"/>
        <w:ind w:left="720"/>
        <w:rPr>
          <w:rFonts w:ascii="Arial" w:hAnsi="Arial" w:cs="Arial"/>
          <w:sz w:val="22"/>
          <w:szCs w:val="22"/>
        </w:rPr>
      </w:pPr>
    </w:p>
    <w:p w:rsidR="00FC26DA" w:rsidRDefault="008A124D" w:rsidP="003164DC">
      <w:pPr>
        <w:pStyle w:val="Heading1"/>
        <w:numPr>
          <w:ilvl w:val="0"/>
          <w:numId w:val="1"/>
        </w:numPr>
      </w:pPr>
      <w:bookmarkStart w:id="26" w:name="_Toc104359064"/>
      <w:r>
        <w:lastRenderedPageBreak/>
        <w:t>basis of building design</w:t>
      </w:r>
      <w:bookmarkEnd w:id="26"/>
    </w:p>
    <w:p w:rsidR="003D58F8" w:rsidRDefault="008A124D" w:rsidP="00F0375B">
      <w:pPr>
        <w:pStyle w:val="Heading2"/>
      </w:pPr>
      <w:bookmarkStart w:id="27" w:name="_Toc104359065"/>
      <w:r>
        <w:t>general</w:t>
      </w:r>
      <w:bookmarkEnd w:id="27"/>
    </w:p>
    <w:p w:rsidR="003D58F8"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r>
        <w:rPr>
          <w:rFonts w:asciiTheme="minorBidi" w:hAnsiTheme="minorBidi" w:cstheme="minorBidi"/>
          <w:sz w:val="22"/>
          <w:szCs w:val="22"/>
          <w:lang w:bidi="fa-IR"/>
        </w:rPr>
        <w:t>As mentioned earlier, t</w:t>
      </w:r>
      <w:r w:rsidRPr="000070BC">
        <w:rPr>
          <w:rFonts w:asciiTheme="minorBidi" w:hAnsiTheme="minorBidi" w:cstheme="minorBidi"/>
          <w:sz w:val="22"/>
          <w:szCs w:val="22"/>
          <w:lang w:bidi="fa-IR"/>
        </w:rPr>
        <w:t xml:space="preserve">his </w:t>
      </w:r>
      <w:r>
        <w:rPr>
          <w:rFonts w:asciiTheme="minorBidi" w:hAnsiTheme="minorBidi" w:cstheme="minorBidi"/>
          <w:sz w:val="22"/>
          <w:szCs w:val="22"/>
          <w:lang w:bidi="fa-IR"/>
        </w:rPr>
        <w:t>document</w:t>
      </w:r>
      <w:r w:rsidRPr="000070BC">
        <w:rPr>
          <w:rFonts w:asciiTheme="minorBidi" w:hAnsiTheme="minorBidi" w:cstheme="minorBidi"/>
          <w:sz w:val="22"/>
          <w:szCs w:val="22"/>
          <w:lang w:bidi="fa-IR"/>
        </w:rPr>
        <w:t xml:space="preserve"> covers only the minimum requirements for the design</w:t>
      </w:r>
      <w:r>
        <w:rPr>
          <w:rFonts w:asciiTheme="minorBidi" w:hAnsiTheme="minorBidi" w:cstheme="minorBidi"/>
          <w:sz w:val="22"/>
          <w:szCs w:val="22"/>
          <w:lang w:bidi="fa-IR"/>
        </w:rPr>
        <w:t>, material supply and construction</w:t>
      </w:r>
      <w:r w:rsidRPr="000070BC">
        <w:rPr>
          <w:rFonts w:asciiTheme="minorBidi" w:hAnsiTheme="minorBidi" w:cstheme="minorBidi"/>
          <w:sz w:val="22"/>
          <w:szCs w:val="22"/>
          <w:lang w:bidi="fa-IR"/>
        </w:rPr>
        <w:t xml:space="preserve"> of buildings. Deviations are only allowed to adapt materials to the local market, or to update the design to meet local laws, regulations and other requirements that may arise during </w:t>
      </w:r>
      <w:r>
        <w:rPr>
          <w:rFonts w:asciiTheme="minorBidi" w:hAnsiTheme="minorBidi" w:cstheme="minorBidi"/>
          <w:sz w:val="22"/>
          <w:szCs w:val="22"/>
          <w:lang w:bidi="fa-IR"/>
        </w:rPr>
        <w:t>the detailed engineering phase.</w:t>
      </w:r>
    </w:p>
    <w:p w:rsidR="003D58F8"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 xml:space="preserve">The design of buildings shall include: </w:t>
      </w:r>
    </w:p>
    <w:p w:rsidR="003D58F8" w:rsidRPr="000070BC" w:rsidRDefault="003D58F8" w:rsidP="00F0375B">
      <w:pPr>
        <w:autoSpaceDE w:val="0"/>
        <w:autoSpaceDN w:val="0"/>
        <w:bidi w:val="0"/>
        <w:adjustRightInd w:val="0"/>
        <w:spacing w:before="240" w:after="240"/>
        <w:ind w:left="706"/>
        <w:contextualSpacing/>
        <w:jc w:val="lowKashida"/>
        <w:rPr>
          <w:rFonts w:asciiTheme="minorBidi" w:hAnsiTheme="minorBidi" w:cstheme="minorBidi"/>
          <w:sz w:val="22"/>
          <w:szCs w:val="22"/>
          <w:lang w:bidi="fa-IR"/>
        </w:rPr>
      </w:pPr>
    </w:p>
    <w:p w:rsidR="003D58F8" w:rsidRPr="000070BC" w:rsidRDefault="003D58F8" w:rsidP="000746DC">
      <w:pPr>
        <w:autoSpaceDE w:val="0"/>
        <w:autoSpaceDN w:val="0"/>
        <w:bidi w:val="0"/>
        <w:adjustRightInd w:val="0"/>
        <w:spacing w:before="240" w:after="240"/>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 xml:space="preserve">a) </w:t>
      </w:r>
      <w:r w:rsidR="00425256">
        <w:rPr>
          <w:rFonts w:asciiTheme="minorBidi" w:hAnsiTheme="minorBidi" w:cstheme="minorBidi"/>
          <w:sz w:val="22"/>
          <w:szCs w:val="22"/>
          <w:lang w:bidi="fa-IR"/>
        </w:rPr>
        <w:t>Above ground shelters and buildings.</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b) External and internal walls.</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c) Ground and roof slabs.</w:t>
      </w:r>
    </w:p>
    <w:p w:rsidR="003D58F8" w:rsidRPr="000070BC" w:rsidRDefault="003D58F8" w:rsidP="003B5314">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d) I</w:t>
      </w:r>
      <w:r w:rsidR="003B5314">
        <w:rPr>
          <w:rFonts w:asciiTheme="minorBidi" w:hAnsiTheme="minorBidi" w:cstheme="minorBidi"/>
          <w:sz w:val="22"/>
          <w:szCs w:val="22"/>
          <w:lang w:bidi="fa-IR"/>
        </w:rPr>
        <w:t>nternal and external finishing.</w:t>
      </w:r>
    </w:p>
    <w:p w:rsidR="003D58F8" w:rsidRPr="000070BC" w:rsidRDefault="003D58F8" w:rsidP="00F0375B">
      <w:pPr>
        <w:autoSpaceDE w:val="0"/>
        <w:autoSpaceDN w:val="0"/>
        <w:bidi w:val="0"/>
        <w:adjustRightInd w:val="0"/>
        <w:spacing w:before="240" w:after="240" w:line="264"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f) Technical installations that include:</w:t>
      </w:r>
    </w:p>
    <w:p w:rsidR="003D58F8" w:rsidRPr="000070BC"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0070BC">
        <w:rPr>
          <w:rFonts w:ascii="Arial" w:hAnsi="Arial" w:cs="Arial"/>
          <w:color w:val="000000" w:themeColor="text1"/>
          <w:sz w:val="22"/>
          <w:szCs w:val="22"/>
        </w:rPr>
        <w:t xml:space="preserve">HVAC </w:t>
      </w:r>
      <w:r>
        <w:rPr>
          <w:rFonts w:ascii="Arial" w:hAnsi="Arial" w:cs="Arial"/>
          <w:color w:val="000000" w:themeColor="text1"/>
          <w:sz w:val="22"/>
          <w:szCs w:val="22"/>
        </w:rPr>
        <w:t>system</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Plumbing</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Electrical and Lighting</w:t>
      </w:r>
    </w:p>
    <w:p w:rsidR="003D58F8" w:rsidRPr="007367CB"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7367CB">
        <w:rPr>
          <w:rFonts w:ascii="Arial" w:hAnsi="Arial" w:cs="Arial"/>
          <w:color w:val="000000" w:themeColor="text1"/>
          <w:sz w:val="22"/>
          <w:szCs w:val="22"/>
        </w:rPr>
        <w:t xml:space="preserve">Instrumentation and Telecommunication </w:t>
      </w:r>
    </w:p>
    <w:p w:rsidR="003D58F8" w:rsidRDefault="003D58F8" w:rsidP="00F0375B">
      <w:pPr>
        <w:pStyle w:val="ListParagraph"/>
        <w:numPr>
          <w:ilvl w:val="0"/>
          <w:numId w:val="12"/>
        </w:numPr>
        <w:tabs>
          <w:tab w:val="left" w:pos="1080"/>
        </w:tabs>
        <w:autoSpaceDE w:val="0"/>
        <w:autoSpaceDN w:val="0"/>
        <w:bidi w:val="0"/>
        <w:adjustRightInd w:val="0"/>
        <w:spacing w:before="240" w:after="240" w:line="276" w:lineRule="auto"/>
        <w:ind w:left="1440"/>
        <w:jc w:val="lowKashida"/>
        <w:rPr>
          <w:rFonts w:ascii="Arial" w:hAnsi="Arial" w:cs="Arial"/>
          <w:color w:val="000000" w:themeColor="text1"/>
          <w:sz w:val="22"/>
          <w:szCs w:val="22"/>
        </w:rPr>
      </w:pPr>
      <w:r w:rsidRPr="000070BC">
        <w:rPr>
          <w:rFonts w:ascii="Arial" w:hAnsi="Arial" w:cs="Arial"/>
          <w:color w:val="000000" w:themeColor="text1"/>
          <w:sz w:val="22"/>
          <w:szCs w:val="22"/>
        </w:rPr>
        <w:t xml:space="preserve">Fire-fighting system. </w:t>
      </w:r>
    </w:p>
    <w:p w:rsidR="003D58F8" w:rsidRPr="003D58F8" w:rsidRDefault="008A124D" w:rsidP="00F0375B">
      <w:pPr>
        <w:pStyle w:val="Heading2"/>
      </w:pPr>
      <w:bookmarkStart w:id="28" w:name="_Toc104359066"/>
      <w:r>
        <w:t>documents</w:t>
      </w:r>
      <w:bookmarkEnd w:id="28"/>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The following engineering documents shall</w:t>
      </w:r>
      <w:r>
        <w:rPr>
          <w:rFonts w:asciiTheme="minorBidi" w:hAnsiTheme="minorBidi" w:cstheme="minorBidi"/>
          <w:sz w:val="22"/>
          <w:szCs w:val="22"/>
          <w:lang w:bidi="fa-IR"/>
        </w:rPr>
        <w:t xml:space="preserve"> be produced during the Detail</w:t>
      </w:r>
      <w:r w:rsidRPr="000070BC">
        <w:rPr>
          <w:rFonts w:asciiTheme="minorBidi" w:hAnsiTheme="minorBidi" w:cstheme="minorBidi"/>
          <w:sz w:val="22"/>
          <w:szCs w:val="22"/>
          <w:lang w:bidi="fa-IR"/>
        </w:rPr>
        <w:t xml:space="preserve"> Design phase. All documents for construction shall be prepared using the latest version of AUTOCAD software, with the actual version subject to approval: </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a) Architectural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b) Structural and foundation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c) Electrical and telephone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d) Plumbing and sanitary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e) HVAC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f) Safety system documents.</w:t>
      </w:r>
    </w:p>
    <w:p w:rsidR="003D58F8" w:rsidRPr="000070BC"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t>g) All other details for complete supply of materials and construction.</w:t>
      </w:r>
    </w:p>
    <w:p w:rsidR="003D58F8" w:rsidRDefault="003D58F8" w:rsidP="00F0375B">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0070BC">
        <w:rPr>
          <w:rFonts w:asciiTheme="minorBidi" w:hAnsiTheme="minorBidi" w:cstheme="minorBidi"/>
          <w:sz w:val="22"/>
          <w:szCs w:val="22"/>
          <w:lang w:bidi="fa-IR"/>
        </w:rPr>
        <w:lastRenderedPageBreak/>
        <w:t xml:space="preserve">The battery limit for the design </w:t>
      </w:r>
      <w:r>
        <w:rPr>
          <w:rFonts w:asciiTheme="minorBidi" w:hAnsiTheme="minorBidi" w:cstheme="minorBidi"/>
          <w:sz w:val="22"/>
          <w:szCs w:val="22"/>
          <w:lang w:bidi="fa-IR"/>
        </w:rPr>
        <w:t xml:space="preserve">of </w:t>
      </w:r>
      <w:r w:rsidR="006C4D00">
        <w:rPr>
          <w:rFonts w:asciiTheme="minorBidi" w:hAnsiTheme="minorBidi" w:cstheme="minorBidi"/>
          <w:sz w:val="22"/>
          <w:szCs w:val="22"/>
          <w:lang w:bidi="fa-IR"/>
        </w:rPr>
        <w:t xml:space="preserve">the </w:t>
      </w:r>
      <w:r>
        <w:rPr>
          <w:rFonts w:asciiTheme="minorBidi" w:hAnsiTheme="minorBidi" w:cstheme="minorBidi"/>
          <w:sz w:val="22"/>
          <w:szCs w:val="22"/>
          <w:lang w:bidi="fa-IR"/>
        </w:rPr>
        <w:t>building services</w:t>
      </w:r>
      <w:r w:rsidRPr="000070BC">
        <w:rPr>
          <w:rFonts w:asciiTheme="minorBidi" w:hAnsiTheme="minorBidi" w:cstheme="minorBidi"/>
          <w:sz w:val="22"/>
          <w:szCs w:val="22"/>
          <w:lang w:bidi="fa-IR"/>
        </w:rPr>
        <w:t xml:space="preserve"> is at </w:t>
      </w:r>
      <w:r w:rsidR="003164DC">
        <w:rPr>
          <w:rFonts w:asciiTheme="minorBidi" w:hAnsiTheme="minorBidi" w:cstheme="minorBidi"/>
          <w:sz w:val="22"/>
          <w:szCs w:val="22"/>
          <w:lang w:bidi="fa-IR"/>
        </w:rPr>
        <w:t>buildings</w:t>
      </w:r>
      <w:r w:rsidR="006C4D00">
        <w:rPr>
          <w:rFonts w:asciiTheme="minorBidi" w:hAnsiTheme="minorBidi" w:cstheme="minorBidi"/>
          <w:sz w:val="22"/>
          <w:szCs w:val="22"/>
          <w:lang w:bidi="fa-IR"/>
        </w:rPr>
        <w:t xml:space="preserve"> sidewalks boundary. </w:t>
      </w:r>
    </w:p>
    <w:p w:rsidR="007F6C57" w:rsidRPr="00F65D96" w:rsidRDefault="00B4352A" w:rsidP="006D0537">
      <w:pPr>
        <w:pStyle w:val="ListParagraph"/>
        <w:bidi w:val="0"/>
        <w:ind w:left="1800"/>
        <w:rPr>
          <w:rFonts w:asciiTheme="minorBidi" w:hAnsiTheme="minorBidi" w:cstheme="minorBidi"/>
          <w:sz w:val="22"/>
          <w:szCs w:val="22"/>
          <w:lang w:bidi="fa-IR"/>
        </w:rPr>
      </w:pPr>
      <w:r>
        <w:rPr>
          <w:rFonts w:asciiTheme="minorBidi" w:hAnsiTheme="minorBidi" w:cstheme="minorBidi"/>
          <w:sz w:val="22"/>
          <w:szCs w:val="22"/>
          <w:lang w:bidi="fa-IR"/>
        </w:rPr>
        <w:t xml:space="preserve"> </w:t>
      </w:r>
    </w:p>
    <w:p w:rsidR="007F6C57" w:rsidRPr="00F65D96" w:rsidRDefault="007F6C57" w:rsidP="00F0375B">
      <w:pPr>
        <w:bidi w:val="0"/>
        <w:ind w:left="1440"/>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 </w:t>
      </w:r>
    </w:p>
    <w:p w:rsidR="00F65D96" w:rsidRPr="00F65D96" w:rsidRDefault="00F65D96" w:rsidP="00CC57F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F65D96">
        <w:rPr>
          <w:rFonts w:asciiTheme="minorBidi" w:hAnsiTheme="minorBidi" w:cstheme="minorBidi"/>
          <w:sz w:val="22"/>
          <w:szCs w:val="22"/>
          <w:lang w:bidi="fa-IR"/>
        </w:rPr>
        <w:t>The layout for the buildings shall be shown on the applicable building drawings. During the Detailed Design phase, all building dimensions shall be developed based on actual selected equipment size, systems</w:t>
      </w:r>
      <w:r>
        <w:rPr>
          <w:rFonts w:asciiTheme="minorBidi" w:hAnsiTheme="minorBidi" w:cstheme="minorBidi"/>
          <w:sz w:val="22"/>
          <w:szCs w:val="22"/>
          <w:lang w:bidi="fa-IR"/>
        </w:rPr>
        <w:t>,</w:t>
      </w:r>
      <w:r w:rsidRPr="00F65D96">
        <w:rPr>
          <w:rFonts w:asciiTheme="minorBidi" w:hAnsiTheme="minorBidi" w:cstheme="minorBidi"/>
          <w:sz w:val="22"/>
          <w:szCs w:val="22"/>
          <w:lang w:bidi="fa-IR"/>
        </w:rPr>
        <w:t xml:space="preserve"> and maintenance clearance requirements and other operational considerations as approved</w:t>
      </w:r>
      <w:r w:rsidRPr="00F65D96">
        <w:rPr>
          <w:rFonts w:asciiTheme="minorBidi" w:hAnsiTheme="minorBidi" w:cstheme="minorBidi"/>
          <w:sz w:val="22"/>
          <w:szCs w:val="22"/>
          <w:rtl/>
          <w:lang w:bidi="fa-IR"/>
        </w:rPr>
        <w:t>.</w:t>
      </w:r>
    </w:p>
    <w:p w:rsidR="007F6C57" w:rsidRDefault="00F65D96" w:rsidP="00CC57FE">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F65D96">
        <w:rPr>
          <w:rFonts w:asciiTheme="minorBidi" w:hAnsiTheme="minorBidi" w:cstheme="minorBidi"/>
          <w:sz w:val="22"/>
          <w:szCs w:val="22"/>
          <w:lang w:bidi="fa-IR"/>
        </w:rPr>
        <w:t xml:space="preserve">It is </w:t>
      </w:r>
      <w:r>
        <w:rPr>
          <w:rFonts w:asciiTheme="minorBidi" w:hAnsiTheme="minorBidi" w:cstheme="minorBidi"/>
          <w:sz w:val="22"/>
          <w:szCs w:val="22"/>
          <w:lang w:bidi="fa-IR"/>
        </w:rPr>
        <w:t>noteworthy to mention</w:t>
      </w:r>
      <w:r w:rsidRPr="00F65D96">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that newly built </w:t>
      </w:r>
      <w:r w:rsidRPr="00F65D96">
        <w:rPr>
          <w:rFonts w:asciiTheme="minorBidi" w:hAnsiTheme="minorBidi" w:cstheme="minorBidi"/>
          <w:sz w:val="22"/>
          <w:szCs w:val="22"/>
          <w:lang w:bidi="fa-IR"/>
        </w:rPr>
        <w:t>building</w:t>
      </w:r>
      <w:r>
        <w:rPr>
          <w:rFonts w:asciiTheme="minorBidi" w:hAnsiTheme="minorBidi" w:cstheme="minorBidi"/>
          <w:sz w:val="22"/>
          <w:szCs w:val="22"/>
          <w:lang w:bidi="fa-IR"/>
        </w:rPr>
        <w:t>s inside the site</w:t>
      </w:r>
      <w:r w:rsidRPr="00F65D96">
        <w:rPr>
          <w:rFonts w:asciiTheme="minorBidi" w:hAnsiTheme="minorBidi" w:cstheme="minorBidi"/>
          <w:sz w:val="22"/>
          <w:szCs w:val="22"/>
          <w:lang w:bidi="fa-IR"/>
        </w:rPr>
        <w:t xml:space="preserve"> shall follow above building type</w:t>
      </w:r>
      <w:r>
        <w:rPr>
          <w:rFonts w:asciiTheme="minorBidi" w:hAnsiTheme="minorBidi" w:cstheme="minorBidi"/>
          <w:sz w:val="22"/>
          <w:szCs w:val="22"/>
          <w:lang w:bidi="fa-IR"/>
        </w:rPr>
        <w:t>s</w:t>
      </w:r>
      <w:r w:rsidRPr="00F65D96">
        <w:rPr>
          <w:rFonts w:asciiTheme="minorBidi" w:hAnsiTheme="minorBidi" w:cstheme="minorBidi"/>
          <w:sz w:val="22"/>
          <w:szCs w:val="22"/>
          <w:lang w:bidi="fa-IR"/>
        </w:rPr>
        <w:t xml:space="preserve"> according to </w:t>
      </w:r>
      <w:r>
        <w:rPr>
          <w:rFonts w:asciiTheme="minorBidi" w:hAnsiTheme="minorBidi" w:cstheme="minorBidi"/>
          <w:sz w:val="22"/>
          <w:szCs w:val="22"/>
          <w:lang w:bidi="fa-IR"/>
        </w:rPr>
        <w:t>their</w:t>
      </w:r>
      <w:r w:rsidRPr="00F65D96">
        <w:rPr>
          <w:rFonts w:asciiTheme="minorBidi" w:hAnsiTheme="minorBidi" w:cstheme="minorBidi"/>
          <w:sz w:val="22"/>
          <w:szCs w:val="22"/>
          <w:lang w:bidi="fa-IR"/>
        </w:rPr>
        <w:t xml:space="preserve"> usage</w:t>
      </w:r>
      <w:r w:rsidR="00CC57FE">
        <w:rPr>
          <w:rFonts w:asciiTheme="minorBidi" w:hAnsiTheme="minorBidi" w:cstheme="minorBidi"/>
          <w:sz w:val="22"/>
          <w:szCs w:val="22"/>
          <w:lang w:bidi="fa-IR"/>
        </w:rPr>
        <w:t xml:space="preserve"> and safety requirements</w:t>
      </w:r>
      <w:r w:rsidRPr="00F65D96">
        <w:rPr>
          <w:rFonts w:asciiTheme="minorBidi" w:hAnsiTheme="minorBidi" w:cstheme="minorBidi"/>
          <w:sz w:val="22"/>
          <w:szCs w:val="22"/>
          <w:lang w:bidi="fa-IR"/>
        </w:rPr>
        <w:t>.</w:t>
      </w:r>
    </w:p>
    <w:p w:rsidR="00F0375B" w:rsidRDefault="008A124D" w:rsidP="00CC57FE">
      <w:pPr>
        <w:pStyle w:val="Heading1"/>
        <w:numPr>
          <w:ilvl w:val="0"/>
          <w:numId w:val="1"/>
        </w:numPr>
      </w:pPr>
      <w:bookmarkStart w:id="29" w:name="_Toc104359067"/>
      <w:r>
        <w:t>construction types</w:t>
      </w:r>
      <w:bookmarkEnd w:id="29"/>
    </w:p>
    <w:p w:rsidR="00CC57FE" w:rsidRDefault="00CC57FE" w:rsidP="000F69C8">
      <w:pPr>
        <w:pStyle w:val="ListParagraph"/>
        <w:autoSpaceDE w:val="0"/>
        <w:autoSpaceDN w:val="0"/>
        <w:bidi w:val="0"/>
        <w:adjustRightInd w:val="0"/>
        <w:spacing w:before="240" w:after="240" w:line="276" w:lineRule="auto"/>
        <w:ind w:left="1440" w:hanging="720"/>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The following table </w:t>
      </w:r>
      <w:r w:rsidR="000F69C8">
        <w:rPr>
          <w:rFonts w:asciiTheme="minorBidi" w:hAnsiTheme="minorBidi" w:cstheme="minorBidi"/>
          <w:sz w:val="22"/>
          <w:szCs w:val="22"/>
          <w:lang w:bidi="fa-IR"/>
        </w:rPr>
        <w:t>should</w:t>
      </w:r>
      <w:r>
        <w:rPr>
          <w:rFonts w:asciiTheme="minorBidi" w:hAnsiTheme="minorBidi" w:cstheme="minorBidi"/>
          <w:sz w:val="22"/>
          <w:szCs w:val="22"/>
          <w:lang w:bidi="fa-IR"/>
        </w:rPr>
        <w:t xml:space="preserve"> be considered as the </w:t>
      </w:r>
      <w:r w:rsidR="000F69C8">
        <w:rPr>
          <w:rFonts w:asciiTheme="minorBidi" w:hAnsiTheme="minorBidi" w:cstheme="minorBidi"/>
          <w:sz w:val="22"/>
          <w:szCs w:val="22"/>
          <w:lang w:bidi="fa-IR"/>
        </w:rPr>
        <w:t>PROJECT’s building types:</w:t>
      </w:r>
    </w:p>
    <w:tbl>
      <w:tblPr>
        <w:tblStyle w:val="TableGrid"/>
        <w:tblW w:w="8431" w:type="dxa"/>
        <w:tblInd w:w="828" w:type="dxa"/>
        <w:tblLook w:val="04A0" w:firstRow="1" w:lastRow="0" w:firstColumn="1" w:lastColumn="0" w:noHBand="0" w:noVBand="1"/>
      </w:tblPr>
      <w:tblGrid>
        <w:gridCol w:w="810"/>
        <w:gridCol w:w="7621"/>
      </w:tblGrid>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b/>
                <w:bCs/>
                <w:sz w:val="22"/>
                <w:szCs w:val="22"/>
                <w:lang w:bidi="fa-IR"/>
              </w:rPr>
              <w:t>No</w:t>
            </w:r>
            <w:r w:rsidRPr="000F69C8">
              <w:rPr>
                <w:rFonts w:asciiTheme="minorBidi" w:hAnsiTheme="minorBidi" w:cstheme="minorBidi"/>
                <w:sz w:val="22"/>
                <w:szCs w:val="22"/>
                <w:lang w:bidi="fa-IR"/>
              </w:rPr>
              <w:t>.</w:t>
            </w:r>
          </w:p>
        </w:tc>
        <w:tc>
          <w:tcPr>
            <w:tcW w:w="7621" w:type="dxa"/>
            <w:vAlign w:val="center"/>
          </w:tcPr>
          <w:p w:rsidR="000F69C8" w:rsidRPr="000F69C8" w:rsidRDefault="000F69C8" w:rsidP="000F69C8">
            <w:pPr>
              <w:bidi w:val="0"/>
              <w:jc w:val="center"/>
              <w:rPr>
                <w:rFonts w:asciiTheme="minorBidi" w:hAnsiTheme="minorBidi" w:cstheme="minorBidi"/>
                <w:b/>
                <w:bCs/>
                <w:sz w:val="22"/>
                <w:szCs w:val="22"/>
                <w:lang w:bidi="fa-IR"/>
              </w:rPr>
            </w:pPr>
            <w:r w:rsidRPr="000F69C8">
              <w:rPr>
                <w:rFonts w:asciiTheme="minorBidi" w:hAnsiTheme="minorBidi" w:cstheme="minorBidi"/>
                <w:b/>
                <w:bCs/>
                <w:sz w:val="22"/>
                <w:szCs w:val="22"/>
                <w:lang w:bidi="fa-IR"/>
              </w:rPr>
              <w:t>Building Type</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1</w:t>
            </w:r>
          </w:p>
        </w:tc>
        <w:tc>
          <w:tcPr>
            <w:tcW w:w="7621"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Non-Blast Building</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2</w:t>
            </w:r>
          </w:p>
        </w:tc>
        <w:tc>
          <w:tcPr>
            <w:tcW w:w="7621" w:type="dxa"/>
            <w:vAlign w:val="center"/>
          </w:tcPr>
          <w:p w:rsidR="000F69C8" w:rsidRPr="000F69C8" w:rsidRDefault="000F69C8" w:rsidP="00003AF3">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Shelter Building</w:t>
            </w:r>
          </w:p>
        </w:tc>
      </w:tr>
      <w:tr w:rsidR="000F69C8" w:rsidTr="000F69C8">
        <w:trPr>
          <w:trHeight w:val="531"/>
        </w:trPr>
        <w:tc>
          <w:tcPr>
            <w:tcW w:w="810"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3</w:t>
            </w:r>
          </w:p>
        </w:tc>
        <w:tc>
          <w:tcPr>
            <w:tcW w:w="7621" w:type="dxa"/>
            <w:vAlign w:val="center"/>
          </w:tcPr>
          <w:p w:rsidR="000F69C8" w:rsidRPr="000F69C8" w:rsidRDefault="000F69C8" w:rsidP="000F69C8">
            <w:pPr>
              <w:bidi w:val="0"/>
              <w:jc w:val="center"/>
              <w:rPr>
                <w:rFonts w:asciiTheme="minorBidi" w:hAnsiTheme="minorBidi" w:cstheme="minorBidi"/>
                <w:sz w:val="22"/>
                <w:szCs w:val="22"/>
                <w:lang w:bidi="fa-IR"/>
              </w:rPr>
            </w:pPr>
            <w:r w:rsidRPr="000F69C8">
              <w:rPr>
                <w:rFonts w:asciiTheme="minorBidi" w:hAnsiTheme="minorBidi" w:cstheme="minorBidi"/>
                <w:sz w:val="22"/>
                <w:szCs w:val="22"/>
                <w:lang w:bidi="fa-IR"/>
              </w:rPr>
              <w:t>Blast Building</w:t>
            </w:r>
          </w:p>
        </w:tc>
      </w:tr>
    </w:tbl>
    <w:p w:rsidR="000F69C8" w:rsidRDefault="000F69C8" w:rsidP="000F69C8">
      <w:pPr>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F69C8">
        <w:rPr>
          <w:rFonts w:asciiTheme="minorBidi" w:hAnsiTheme="minorBidi" w:cstheme="minorBidi"/>
          <w:sz w:val="22"/>
          <w:szCs w:val="22"/>
          <w:lang w:bidi="fa-IR"/>
        </w:rPr>
        <w:t>All building shall be surrounded by concrete pavement, unless otherwise stated. (Minimum width 1.2 m)</w:t>
      </w:r>
    </w:p>
    <w:p w:rsidR="000F69C8" w:rsidRDefault="008A124D" w:rsidP="000F69C8">
      <w:pPr>
        <w:pStyle w:val="Heading2"/>
        <w:rPr>
          <w:lang w:bidi="fa-IR"/>
        </w:rPr>
      </w:pPr>
      <w:bookmarkStart w:id="30" w:name="_Toc104359068"/>
      <w:r>
        <w:rPr>
          <w:lang w:bidi="fa-IR"/>
        </w:rPr>
        <w:t>non-blast buildings</w:t>
      </w:r>
      <w:bookmarkEnd w:id="30"/>
    </w:p>
    <w:p w:rsidR="000F69C8" w:rsidRDefault="000F69C8" w:rsidP="008A5C38">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All exterior walls shall be “cavity walls” with 2 layers of brick-wall </w:t>
      </w:r>
      <w:r w:rsidR="00003AF3">
        <w:rPr>
          <w:rFonts w:asciiTheme="minorBidi" w:hAnsiTheme="minorBidi" w:cstheme="minorBidi"/>
          <w:sz w:val="22"/>
          <w:szCs w:val="22"/>
          <w:lang w:bidi="fa-IR"/>
        </w:rPr>
        <w:t>and thermal insulation; details shall follow technical requirements.</w:t>
      </w:r>
      <w:r w:rsidR="008A5C38">
        <w:rPr>
          <w:rFonts w:asciiTheme="minorBidi" w:hAnsiTheme="minorBidi" w:cstheme="minorBidi"/>
          <w:sz w:val="22"/>
          <w:szCs w:val="22"/>
          <w:lang w:bidi="fa-IR"/>
        </w:rPr>
        <w:t xml:space="preserve"> Facades shall be covered by White/Colored Abbasabad travertine stone (super fine grade).</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Wall base shall be covered by white travertine stone (h = 40cm above surrounding pavement), unless otherwise stated.</w:t>
      </w:r>
    </w:p>
    <w:p w:rsidR="00003AF3" w:rsidRDefault="008A124D" w:rsidP="00003AF3">
      <w:pPr>
        <w:pStyle w:val="Heading2"/>
        <w:rPr>
          <w:lang w:bidi="fa-IR"/>
        </w:rPr>
      </w:pPr>
      <w:bookmarkStart w:id="31" w:name="_Toc104359069"/>
      <w:r>
        <w:rPr>
          <w:lang w:bidi="fa-IR"/>
        </w:rPr>
        <w:t>shelter buildings</w:t>
      </w:r>
      <w:bookmarkEnd w:id="31"/>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Walls of shelter buildings like </w:t>
      </w:r>
      <w:r w:rsidR="008A5C38">
        <w:rPr>
          <w:rFonts w:asciiTheme="minorBidi" w:hAnsiTheme="minorBidi" w:cstheme="minorBidi"/>
          <w:sz w:val="22"/>
          <w:szCs w:val="22"/>
          <w:lang w:bidi="fa-IR"/>
        </w:rPr>
        <w:t>workshops</w:t>
      </w:r>
      <w:r>
        <w:rPr>
          <w:rFonts w:asciiTheme="minorBidi" w:hAnsiTheme="minorBidi" w:cstheme="minorBidi"/>
          <w:sz w:val="22"/>
          <w:szCs w:val="22"/>
          <w:lang w:bidi="fa-IR"/>
        </w:rPr>
        <w:t xml:space="preserve"> shall be considered at least 3 m of height, and the rest shall be covered by sandwich panel, unless otherwise stated.</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The joint of masonry wall and sandwich panels shall be sealed using proper detail.</w:t>
      </w:r>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lastRenderedPageBreak/>
        <w:t>Wall base shall be covered by white travertine stone (h = 40cm above surrounding pavement), unless otherwise stated.</w:t>
      </w:r>
    </w:p>
    <w:p w:rsidR="00003AF3" w:rsidRDefault="008A124D" w:rsidP="00003AF3">
      <w:pPr>
        <w:pStyle w:val="Heading2"/>
        <w:rPr>
          <w:lang w:bidi="fa-IR"/>
        </w:rPr>
      </w:pPr>
      <w:bookmarkStart w:id="32" w:name="_Toc104359070"/>
      <w:r>
        <w:rPr>
          <w:lang w:bidi="fa-IR"/>
        </w:rPr>
        <w:t>blast buildings</w:t>
      </w:r>
      <w:bookmarkEnd w:id="32"/>
    </w:p>
    <w:p w:rsidR="00003AF3" w:rsidRDefault="00003AF3" w:rsidP="00003AF3">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Concrete walls shall be cleaned thoroughly and get fine improvement before painting.</w:t>
      </w:r>
      <w:r w:rsidR="000746DC">
        <w:rPr>
          <w:rFonts w:asciiTheme="minorBidi" w:hAnsiTheme="minorBidi" w:cstheme="minorBidi"/>
          <w:sz w:val="22"/>
          <w:szCs w:val="22"/>
          <w:lang w:bidi="fa-IR"/>
        </w:rPr>
        <w:t xml:space="preserve"> Facades shall be covered by White/Colored Abbasabad travertine stone (super fine grade).</w:t>
      </w:r>
    </w:p>
    <w:p w:rsidR="00510C5F" w:rsidRDefault="00510C5F" w:rsidP="00510C5F">
      <w:pPr>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Pr>
          <w:rFonts w:asciiTheme="minorBidi" w:hAnsiTheme="minorBidi" w:cstheme="minorBidi"/>
          <w:sz w:val="22"/>
          <w:szCs w:val="22"/>
          <w:lang w:bidi="fa-IR"/>
        </w:rPr>
        <w:t>Wall base shall be covered by white travertine stone (h = 40cm above surrounding pavement), unless otherwise stated.</w:t>
      </w:r>
    </w:p>
    <w:p w:rsidR="006D0537" w:rsidRDefault="008A124D" w:rsidP="006D0537">
      <w:pPr>
        <w:pStyle w:val="Heading2"/>
      </w:pPr>
      <w:bookmarkStart w:id="33" w:name="_Toc104359071"/>
      <w:r>
        <w:t>building types</w:t>
      </w:r>
      <w:bookmarkEnd w:id="33"/>
    </w:p>
    <w:p w:rsidR="006D0537" w:rsidRDefault="006D0537" w:rsidP="006D0537">
      <w:pPr>
        <w:bidi w:val="0"/>
        <w:ind w:firstLine="720"/>
        <w:rPr>
          <w:rFonts w:asciiTheme="minorBidi" w:hAnsiTheme="minorBidi" w:cstheme="minorBidi"/>
          <w:sz w:val="22"/>
          <w:szCs w:val="22"/>
          <w:lang w:bidi="fa-IR"/>
        </w:rPr>
      </w:pPr>
      <w:r w:rsidRPr="006C4D00">
        <w:rPr>
          <w:rFonts w:asciiTheme="minorBidi" w:hAnsiTheme="minorBidi" w:cstheme="minorBidi"/>
          <w:sz w:val="22"/>
          <w:szCs w:val="22"/>
          <w:lang w:bidi="fa-IR"/>
        </w:rPr>
        <w:t xml:space="preserve">The </w:t>
      </w:r>
      <w:r>
        <w:rPr>
          <w:rFonts w:asciiTheme="minorBidi" w:hAnsiTheme="minorBidi" w:cstheme="minorBidi"/>
          <w:sz w:val="22"/>
          <w:szCs w:val="22"/>
          <w:lang w:bidi="fa-IR"/>
        </w:rPr>
        <w:t xml:space="preserve">building </w:t>
      </w:r>
      <w:r w:rsidRPr="006C4D00">
        <w:rPr>
          <w:rFonts w:asciiTheme="minorBidi" w:hAnsiTheme="minorBidi" w:cstheme="minorBidi"/>
          <w:sz w:val="22"/>
          <w:szCs w:val="22"/>
          <w:lang w:bidi="fa-IR"/>
        </w:rPr>
        <w:t>types covered within the scope this PROJECT</w:t>
      </w:r>
      <w:r>
        <w:rPr>
          <w:rFonts w:asciiTheme="minorBidi" w:hAnsiTheme="minorBidi" w:cstheme="minorBidi"/>
          <w:sz w:val="22"/>
          <w:szCs w:val="22"/>
          <w:lang w:bidi="fa-IR"/>
        </w:rPr>
        <w:t xml:space="preserve"> are:</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Control Building  (</w:t>
      </w:r>
      <w:r w:rsidRPr="007F6C57">
        <w:rPr>
          <w:rFonts w:asciiTheme="minorBidi" w:hAnsiTheme="minorBidi" w:cstheme="minorBidi"/>
          <w:b/>
          <w:bCs/>
          <w:sz w:val="22"/>
          <w:szCs w:val="22"/>
          <w:lang w:bidi="fa-IR"/>
        </w:rPr>
        <w:t xml:space="preserve">type </w:t>
      </w:r>
      <w:r>
        <w:rPr>
          <w:rFonts w:asciiTheme="minorBidi" w:hAnsiTheme="minorBidi" w:cstheme="minorBidi"/>
          <w:b/>
          <w:bCs/>
          <w:sz w:val="22"/>
          <w:szCs w:val="22"/>
          <w:lang w:bidi="fa-IR"/>
        </w:rPr>
        <w:t>III</w:t>
      </w:r>
      <w:r>
        <w:rPr>
          <w:rFonts w:asciiTheme="minorBidi" w:hAnsiTheme="minorBidi" w:cstheme="minorBidi"/>
          <w:sz w:val="22"/>
          <w:szCs w:val="22"/>
          <w:lang w:bidi="fa-IR"/>
        </w:rPr>
        <w:t>)</w:t>
      </w:r>
    </w:p>
    <w:p w:rsidR="006D0537" w:rsidRP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Extensions of Existing Electrical Buildings </w:t>
      </w:r>
      <w:r>
        <w:rPr>
          <w:rFonts w:asciiTheme="minorBidi" w:hAnsiTheme="minorBidi" w:cstheme="minorBidi"/>
          <w:b/>
          <w:bCs/>
          <w:sz w:val="22"/>
          <w:szCs w:val="22"/>
          <w:lang w:bidi="fa-IR"/>
        </w:rPr>
        <w:t>(type I</w:t>
      </w:r>
      <w:r>
        <w:rPr>
          <w:rFonts w:asciiTheme="minorBidi" w:hAnsiTheme="minorBidi" w:cstheme="minorBidi"/>
          <w:sz w:val="22"/>
          <w:szCs w:val="22"/>
          <w:lang w:bidi="fa-IR"/>
        </w:rPr>
        <w:t xml:space="preserve"> and </w:t>
      </w:r>
      <w:r w:rsidRPr="007F6C57">
        <w:rPr>
          <w:rFonts w:asciiTheme="minorBidi" w:hAnsiTheme="minorBidi" w:cstheme="minorBidi"/>
          <w:b/>
          <w:bCs/>
          <w:sz w:val="22"/>
          <w:szCs w:val="22"/>
          <w:lang w:bidi="fa-IR"/>
        </w:rPr>
        <w:t>type III</w:t>
      </w:r>
      <w:r>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Gas Compressor Shelter </w:t>
      </w:r>
      <w:r w:rsidR="00525289">
        <w:rPr>
          <w:rFonts w:asciiTheme="minorBidi" w:hAnsiTheme="minorBidi" w:cstheme="minorBidi"/>
          <w:sz w:val="22"/>
          <w:szCs w:val="22"/>
          <w:lang w:bidi="fa-IR"/>
        </w:rPr>
        <w:t xml:space="preserve"> (</w:t>
      </w:r>
      <w:r w:rsidR="00525289">
        <w:rPr>
          <w:rFonts w:asciiTheme="minorBidi" w:hAnsiTheme="minorBidi" w:cstheme="minorBidi"/>
          <w:b/>
          <w:bCs/>
          <w:sz w:val="22"/>
          <w:szCs w:val="22"/>
          <w:lang w:bidi="fa-IR"/>
        </w:rPr>
        <w:t>type II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sidRPr="007F6C57">
        <w:rPr>
          <w:rFonts w:asciiTheme="minorBidi" w:hAnsiTheme="minorBidi" w:cstheme="minorBidi"/>
          <w:sz w:val="22"/>
          <w:szCs w:val="22"/>
          <w:lang w:bidi="fa-IR"/>
        </w:rPr>
        <w:t xml:space="preserve">Chemical Injection Packages/Chemical Storage Shelter </w:t>
      </w:r>
      <w:r w:rsidR="00525289">
        <w:rPr>
          <w:rFonts w:asciiTheme="minorBidi" w:hAnsiTheme="minorBidi" w:cstheme="minorBidi"/>
          <w:sz w:val="22"/>
          <w:szCs w:val="22"/>
          <w:lang w:bidi="fa-IR"/>
        </w:rPr>
        <w:t>(</w:t>
      </w:r>
      <w:r w:rsidR="00525289" w:rsidRPr="007F6C57">
        <w:rPr>
          <w:rFonts w:asciiTheme="minorBidi" w:hAnsiTheme="minorBidi" w:cstheme="minorBidi"/>
          <w:b/>
          <w:bCs/>
          <w:sz w:val="22"/>
          <w:szCs w:val="22"/>
          <w:lang w:bidi="fa-IR"/>
        </w:rPr>
        <w:t>t</w:t>
      </w:r>
      <w:r w:rsidR="00525289">
        <w:rPr>
          <w:rFonts w:asciiTheme="minorBidi" w:hAnsiTheme="minorBidi" w:cstheme="minorBidi"/>
          <w:b/>
          <w:bCs/>
          <w:sz w:val="22"/>
          <w:szCs w:val="22"/>
          <w:lang w:bidi="fa-IR"/>
        </w:rPr>
        <w:t xml:space="preserve">ype </w:t>
      </w:r>
      <w:r w:rsidR="00525289" w:rsidRPr="007F6C57">
        <w:rPr>
          <w:rFonts w:asciiTheme="minorBidi" w:hAnsiTheme="minorBidi" w:cstheme="minorBidi"/>
          <w:b/>
          <w:bCs/>
          <w:sz w:val="22"/>
          <w:szCs w:val="22"/>
          <w:lang w:bidi="fa-IR"/>
        </w:rPr>
        <w:t>II</w:t>
      </w:r>
      <w:r w:rsidR="00525289">
        <w:rPr>
          <w:rFonts w:asciiTheme="minorBidi" w:hAnsiTheme="minorBidi" w:cstheme="minorBidi"/>
          <w:sz w:val="22"/>
          <w:szCs w:val="22"/>
          <w:lang w:bidi="fa-IR"/>
        </w:rPr>
        <w:t>)</w:t>
      </w:r>
    </w:p>
    <w:p w:rsidR="006D0537" w:rsidRPr="00525289" w:rsidRDefault="006D0537" w:rsidP="00525289">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Utility Shelter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Fire Water Pumps Shelter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Fire Shed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Diesel Generator Shelter of Well Pads – Work-over and New Wells </w:t>
      </w:r>
      <w:r w:rsidR="00525289">
        <w:rPr>
          <w:rFonts w:asciiTheme="minorBidi" w:hAnsiTheme="minorBidi" w:cstheme="minorBidi"/>
          <w:sz w:val="22"/>
          <w:szCs w:val="22"/>
          <w:lang w:bidi="fa-IR"/>
        </w:rPr>
        <w:t>(</w:t>
      </w:r>
      <w:r w:rsidR="00525289">
        <w:rPr>
          <w:rFonts w:asciiTheme="minorBidi" w:hAnsiTheme="minorBidi" w:cstheme="minorBidi"/>
          <w:b/>
          <w:bCs/>
          <w:sz w:val="22"/>
          <w:szCs w:val="22"/>
          <w:lang w:bidi="fa-IR"/>
        </w:rPr>
        <w:t>type I</w:t>
      </w:r>
      <w:r w:rsidR="00525289" w:rsidRPr="007F6C57">
        <w:rPr>
          <w:rFonts w:asciiTheme="minorBidi" w:hAnsiTheme="minorBidi" w:cstheme="minorBidi"/>
          <w:b/>
          <w:bCs/>
          <w:sz w:val="22"/>
          <w:szCs w:val="22"/>
          <w:lang w:bidi="fa-IR"/>
        </w:rPr>
        <w:t>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 xml:space="preserve">Switchgear Building of Well Pads – work-over and New Wells </w:t>
      </w:r>
      <w:r w:rsidR="00525289">
        <w:rPr>
          <w:rFonts w:asciiTheme="minorBidi" w:hAnsiTheme="minorBidi" w:cstheme="minorBidi"/>
          <w:sz w:val="22"/>
          <w:szCs w:val="22"/>
          <w:lang w:bidi="fa-IR"/>
        </w:rPr>
        <w:t>(</w:t>
      </w:r>
      <w:r w:rsidR="00525289" w:rsidRPr="007F6C57">
        <w:rPr>
          <w:rFonts w:asciiTheme="minorBidi" w:hAnsiTheme="minorBidi" w:cstheme="minorBidi"/>
          <w:b/>
          <w:bCs/>
          <w:sz w:val="22"/>
          <w:szCs w:val="22"/>
          <w:lang w:bidi="fa-IR"/>
        </w:rPr>
        <w:t>type I</w:t>
      </w:r>
      <w:r w:rsidR="00525289">
        <w:rPr>
          <w:rFonts w:asciiTheme="minorBidi" w:hAnsiTheme="minorBidi" w:cstheme="minorBidi"/>
          <w:sz w:val="22"/>
          <w:szCs w:val="22"/>
          <w:lang w:bidi="fa-IR"/>
        </w:rPr>
        <w:t>)</w:t>
      </w:r>
    </w:p>
    <w:p w:rsidR="006D0537" w:rsidRDefault="006D0537" w:rsidP="006D0537">
      <w:pPr>
        <w:pStyle w:val="ListParagraph"/>
        <w:numPr>
          <w:ilvl w:val="0"/>
          <w:numId w:val="14"/>
        </w:numPr>
        <w:bidi w:val="0"/>
        <w:rPr>
          <w:rFonts w:asciiTheme="minorBidi" w:hAnsiTheme="minorBidi" w:cstheme="minorBidi"/>
          <w:sz w:val="22"/>
          <w:szCs w:val="22"/>
          <w:lang w:bidi="fa-IR"/>
        </w:rPr>
      </w:pPr>
      <w:r w:rsidRPr="006D0537">
        <w:rPr>
          <w:rFonts w:asciiTheme="minorBidi" w:hAnsiTheme="minorBidi" w:cstheme="minorBidi"/>
          <w:sz w:val="22"/>
          <w:szCs w:val="22"/>
          <w:lang w:bidi="fa-IR"/>
        </w:rPr>
        <w:t xml:space="preserve">Wellhead Control Panel / Hydraulic Power Unit Shelter of Well Pads – </w:t>
      </w:r>
      <w:r w:rsidR="00B249AD">
        <w:rPr>
          <w:rFonts w:asciiTheme="minorBidi" w:hAnsiTheme="minorBidi" w:cstheme="minorBidi"/>
          <w:sz w:val="22"/>
          <w:szCs w:val="22"/>
          <w:lang w:bidi="fa-IR"/>
        </w:rPr>
        <w:t xml:space="preserve"> </w:t>
      </w:r>
      <w:r w:rsidRPr="006D0537">
        <w:rPr>
          <w:rFonts w:asciiTheme="minorBidi" w:hAnsiTheme="minorBidi" w:cstheme="minorBidi"/>
          <w:sz w:val="22"/>
          <w:szCs w:val="22"/>
          <w:lang w:bidi="fa-IR"/>
        </w:rPr>
        <w:t>New wells</w:t>
      </w:r>
      <w:r w:rsidR="00B249AD">
        <w:rPr>
          <w:rFonts w:asciiTheme="minorBidi" w:hAnsiTheme="minorBidi" w:cstheme="minorBidi"/>
          <w:sz w:val="22"/>
          <w:szCs w:val="22"/>
          <w:lang w:bidi="fa-IR"/>
        </w:rPr>
        <w:t>(</w:t>
      </w:r>
      <w:r w:rsidR="00B249AD" w:rsidRPr="00F65D96">
        <w:rPr>
          <w:rFonts w:asciiTheme="minorBidi" w:hAnsiTheme="minorBidi" w:cstheme="minorBidi"/>
          <w:b/>
          <w:bCs/>
          <w:sz w:val="22"/>
          <w:szCs w:val="22"/>
          <w:lang w:bidi="fa-IR"/>
        </w:rPr>
        <w:t xml:space="preserve">type </w:t>
      </w:r>
      <w:r w:rsidR="00B249AD">
        <w:rPr>
          <w:rFonts w:asciiTheme="minorBidi" w:hAnsiTheme="minorBidi" w:cstheme="minorBidi"/>
          <w:b/>
          <w:bCs/>
          <w:sz w:val="22"/>
          <w:szCs w:val="22"/>
          <w:lang w:bidi="fa-IR"/>
        </w:rPr>
        <w:t>II</w:t>
      </w:r>
      <w:r w:rsidR="00B249AD" w:rsidRPr="00F65D96">
        <w:rPr>
          <w:rFonts w:asciiTheme="minorBidi" w:hAnsiTheme="minorBidi" w:cstheme="minorBidi"/>
          <w:sz w:val="22"/>
          <w:szCs w:val="22"/>
          <w:lang w:bidi="fa-IR"/>
        </w:rPr>
        <w:t>)</w:t>
      </w:r>
    </w:p>
    <w:p w:rsidR="006D0537" w:rsidRPr="006D0537" w:rsidRDefault="006D0537" w:rsidP="006D0537">
      <w:pPr>
        <w:pStyle w:val="ListParagraph"/>
        <w:numPr>
          <w:ilvl w:val="0"/>
          <w:numId w:val="14"/>
        </w:numPr>
        <w:bidi w:val="0"/>
        <w:rPr>
          <w:rFonts w:asciiTheme="minorBidi" w:hAnsiTheme="minorBidi" w:cstheme="minorBidi"/>
          <w:sz w:val="22"/>
          <w:szCs w:val="22"/>
          <w:lang w:bidi="fa-IR"/>
        </w:rPr>
      </w:pPr>
      <w:r>
        <w:rPr>
          <w:rFonts w:asciiTheme="minorBidi" w:hAnsiTheme="minorBidi" w:cstheme="minorBidi"/>
          <w:sz w:val="22"/>
          <w:szCs w:val="22"/>
          <w:lang w:bidi="fa-IR"/>
        </w:rPr>
        <w:t>Security Building of Well Pads – work-over and New Wells</w:t>
      </w:r>
      <w:r w:rsidR="00B249AD">
        <w:rPr>
          <w:rFonts w:asciiTheme="minorBidi" w:hAnsiTheme="minorBidi" w:cstheme="minorBidi"/>
          <w:sz w:val="22"/>
          <w:szCs w:val="22"/>
          <w:lang w:bidi="fa-IR"/>
        </w:rPr>
        <w:t>(</w:t>
      </w:r>
      <w:r w:rsidR="00B249AD" w:rsidRPr="007F6C57">
        <w:rPr>
          <w:rFonts w:asciiTheme="minorBidi" w:hAnsiTheme="minorBidi" w:cstheme="minorBidi"/>
          <w:b/>
          <w:bCs/>
          <w:sz w:val="22"/>
          <w:szCs w:val="22"/>
          <w:lang w:bidi="fa-IR"/>
        </w:rPr>
        <w:t>type I</w:t>
      </w:r>
      <w:r w:rsidR="00B249AD">
        <w:rPr>
          <w:rFonts w:asciiTheme="minorBidi" w:hAnsiTheme="minorBidi" w:cstheme="minorBidi"/>
          <w:sz w:val="22"/>
          <w:szCs w:val="22"/>
          <w:lang w:bidi="fa-IR"/>
        </w:rPr>
        <w:t>)</w:t>
      </w:r>
      <w:r>
        <w:rPr>
          <w:rFonts w:asciiTheme="minorBidi" w:hAnsiTheme="minorBidi" w:cstheme="minorBidi"/>
          <w:sz w:val="22"/>
          <w:szCs w:val="22"/>
          <w:lang w:bidi="fa-IR"/>
        </w:rPr>
        <w:t xml:space="preserve">                               </w:t>
      </w:r>
    </w:p>
    <w:p w:rsidR="00197071" w:rsidRDefault="008A124D" w:rsidP="00197071">
      <w:pPr>
        <w:pStyle w:val="Heading1"/>
        <w:numPr>
          <w:ilvl w:val="0"/>
          <w:numId w:val="1"/>
        </w:numPr>
      </w:pPr>
      <w:bookmarkStart w:id="34" w:name="_Toc104359072"/>
      <w:r>
        <w:t>safety measurments</w:t>
      </w:r>
      <w:bookmarkEnd w:id="34"/>
    </w:p>
    <w:p w:rsidR="00197071" w:rsidRDefault="00147391" w:rsidP="00F02C90">
      <w:pPr>
        <w:pStyle w:val="ListParagraph"/>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 xml:space="preserve">All buildings shall comply with </w:t>
      </w:r>
      <w:r w:rsidR="00774E83">
        <w:rPr>
          <w:rFonts w:asciiTheme="minorBidi" w:hAnsiTheme="minorBidi" w:cstheme="minorBidi"/>
          <w:sz w:val="22"/>
          <w:szCs w:val="22"/>
          <w:lang w:bidi="fa-IR"/>
        </w:rPr>
        <w:t>local and international</w:t>
      </w:r>
      <w:r>
        <w:rPr>
          <w:rFonts w:asciiTheme="minorBidi" w:hAnsiTheme="minorBidi" w:cstheme="minorBidi"/>
          <w:sz w:val="22"/>
          <w:szCs w:val="22"/>
          <w:lang w:bidi="fa-IR"/>
        </w:rPr>
        <w:t xml:space="preserve"> codes and standards</w:t>
      </w:r>
      <w:r w:rsidR="00774E83">
        <w:rPr>
          <w:rFonts w:asciiTheme="minorBidi" w:hAnsiTheme="minorBidi" w:cstheme="minorBidi"/>
          <w:sz w:val="22"/>
          <w:szCs w:val="22"/>
          <w:lang w:bidi="fa-IR"/>
        </w:rPr>
        <w:t xml:space="preserve"> for HSE, whichever are stricter. CONTRACTOR shall </w:t>
      </w:r>
      <w:r w:rsidR="00F02C90">
        <w:rPr>
          <w:rFonts w:asciiTheme="minorBidi" w:hAnsiTheme="minorBidi" w:cstheme="minorBidi"/>
          <w:sz w:val="22"/>
          <w:szCs w:val="22"/>
          <w:lang w:bidi="fa-IR"/>
        </w:rPr>
        <w:t>control the compliance in detail design, construction, and procurement phases</w:t>
      </w:r>
      <w:r w:rsidR="00774E83">
        <w:rPr>
          <w:rFonts w:asciiTheme="minorBidi" w:hAnsiTheme="minorBidi" w:cstheme="minorBidi"/>
          <w:sz w:val="22"/>
          <w:szCs w:val="22"/>
          <w:lang w:bidi="fa-IR"/>
        </w:rPr>
        <w:t xml:space="preserve">. </w:t>
      </w:r>
      <w:r>
        <w:rPr>
          <w:rFonts w:asciiTheme="minorBidi" w:hAnsiTheme="minorBidi" w:cstheme="minorBidi"/>
          <w:sz w:val="22"/>
          <w:szCs w:val="22"/>
          <w:lang w:bidi="fa-IR"/>
        </w:rPr>
        <w:t xml:space="preserve">For the </w:t>
      </w:r>
      <w:r w:rsidR="00774E83">
        <w:rPr>
          <w:rFonts w:asciiTheme="minorBidi" w:hAnsiTheme="minorBidi" w:cstheme="minorBidi"/>
          <w:sz w:val="22"/>
          <w:szCs w:val="22"/>
          <w:lang w:bidi="fa-IR"/>
        </w:rPr>
        <w:t>detail refer</w:t>
      </w:r>
      <w:r>
        <w:rPr>
          <w:rFonts w:asciiTheme="minorBidi" w:hAnsiTheme="minorBidi" w:cstheme="minorBidi"/>
          <w:sz w:val="22"/>
          <w:szCs w:val="22"/>
          <w:lang w:bidi="fa-IR"/>
        </w:rPr>
        <w:t xml:space="preserve"> to </w:t>
      </w:r>
      <w:r w:rsidR="00774E83">
        <w:rPr>
          <w:rFonts w:asciiTheme="minorBidi" w:hAnsiTheme="minorBidi" w:cstheme="minorBidi"/>
          <w:sz w:val="22"/>
          <w:szCs w:val="22"/>
          <w:lang w:bidi="fa-IR"/>
        </w:rPr>
        <w:t xml:space="preserve">the PROJECT’s safety layouts and specifications. </w:t>
      </w:r>
      <w:r w:rsidR="00197071">
        <w:rPr>
          <w:rFonts w:asciiTheme="minorBidi" w:hAnsiTheme="minorBidi" w:cstheme="minorBidi"/>
          <w:sz w:val="22"/>
          <w:szCs w:val="22"/>
          <w:lang w:bidi="fa-IR"/>
        </w:rPr>
        <w:t xml:space="preserve"> </w:t>
      </w:r>
    </w:p>
    <w:p w:rsidR="00197071" w:rsidRPr="00197071" w:rsidRDefault="00197071" w:rsidP="00197071">
      <w:pPr>
        <w:bidi w:val="0"/>
      </w:pPr>
    </w:p>
    <w:p w:rsidR="00003AF3" w:rsidRDefault="00003AF3" w:rsidP="00003AF3">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Default="008A124D" w:rsidP="008A124D">
      <w:pPr>
        <w:bidi w:val="0"/>
        <w:rPr>
          <w:rFonts w:asciiTheme="minorBidi" w:hAnsiTheme="minorBidi" w:cstheme="minorBidi"/>
          <w:sz w:val="22"/>
          <w:szCs w:val="22"/>
          <w:lang w:bidi="fa-IR"/>
        </w:rPr>
      </w:pPr>
    </w:p>
    <w:p w:rsidR="008A124D" w:rsidRPr="00003AF3" w:rsidRDefault="008A124D" w:rsidP="008A124D">
      <w:pPr>
        <w:bidi w:val="0"/>
        <w:rPr>
          <w:lang w:val="en-GB" w:bidi="fa-IR"/>
        </w:rPr>
      </w:pPr>
    </w:p>
    <w:p w:rsidR="00D93AA6" w:rsidRDefault="008A124D" w:rsidP="00D93AA6">
      <w:pPr>
        <w:pStyle w:val="Heading1"/>
        <w:numPr>
          <w:ilvl w:val="0"/>
          <w:numId w:val="1"/>
        </w:numPr>
      </w:pPr>
      <w:bookmarkStart w:id="35" w:name="_Toc104359073"/>
      <w:r>
        <w:lastRenderedPageBreak/>
        <w:t>applicable documents</w:t>
      </w:r>
      <w:bookmarkEnd w:id="35"/>
    </w:p>
    <w:p w:rsidR="00D93AA6" w:rsidRDefault="00C91401" w:rsidP="00C91401">
      <w:pPr>
        <w:pStyle w:val="ListParagraph"/>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The following is the list of documents that this “Design Criteria” is applied to:</w:t>
      </w:r>
    </w:p>
    <w:tbl>
      <w:tblPr>
        <w:tblW w:w="5000" w:type="pct"/>
        <w:jc w:val="center"/>
        <w:tblLook w:val="04A0" w:firstRow="1" w:lastRow="0" w:firstColumn="1" w:lastColumn="0" w:noHBand="0" w:noVBand="1"/>
      </w:tblPr>
      <w:tblGrid>
        <w:gridCol w:w="6445"/>
        <w:gridCol w:w="3750"/>
      </w:tblGrid>
      <w:tr w:rsidR="001E1FB3" w:rsidRPr="00C91401" w:rsidTr="00B467F2">
        <w:trPr>
          <w:trHeight w:val="340"/>
          <w:jc w:val="center"/>
        </w:trPr>
        <w:tc>
          <w:tcPr>
            <w:tcW w:w="31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W018</w:t>
            </w:r>
          </w:p>
        </w:tc>
        <w:tc>
          <w:tcPr>
            <w:tcW w:w="1839" w:type="pct"/>
            <w:tcBorders>
              <w:top w:val="single" w:sz="4" w:space="0" w:color="auto"/>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BK-W018S-PEDCO-110-AR-DW-0001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W028</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BK-W028-PEDCO-110-AR-DW-0001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W046S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BK-W046S-PEDCO-110-AR-DW-0004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W035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BK-W035-PEDCO-110-AR-DW-0001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W008N</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BK-W008N-PEDCO-110-AR-DW-0001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WHCP/HPU Shelter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W007S</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BK-W007S-PEDCO-110-AR-DW-0004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BK-14</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BK-BK14-PEDCO-110-AR-DW-0003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BK-12</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BK-BK12-PEDCO-110-AR-DW-0003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BK-15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BK-BK15-PEDCO-110-AR-DW-0003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Diesel Generator Shelter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Switchgear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sz w:val="18"/>
                <w:szCs w:val="18"/>
              </w:rPr>
            </w:pPr>
            <w:r w:rsidRPr="00F26938">
              <w:rPr>
                <w:rFonts w:asciiTheme="minorBidi" w:hAnsiTheme="minorBidi" w:cstheme="minorBidi"/>
                <w:sz w:val="18"/>
                <w:szCs w:val="18"/>
              </w:rPr>
              <w:t>Architectural Drawing For Security Building of Well Pads - BK-05</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sz w:val="18"/>
                <w:szCs w:val="18"/>
              </w:rPr>
            </w:pPr>
            <w:r w:rsidRPr="00F26938">
              <w:rPr>
                <w:rFonts w:asciiTheme="minorBidi" w:hAnsiTheme="minorBidi" w:cstheme="minorBidi"/>
                <w:sz w:val="18"/>
                <w:szCs w:val="18"/>
              </w:rPr>
              <w:t>BK-BK05-PEDCO-110-AR-DW-0003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 xml:space="preserve">Architectural Detail Drawing For Control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BK-GCS-PEDCO-120-AR-DW-0001</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 xml:space="preserve">Architectural Detail Drawing For Extension of Existing Elect. Building   </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BK-GCS-PEDCO-120-AR-DW-0002</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Gas Compressors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BK-GCS-PEDCO-120-AR-DW-0003</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Chemical Inj. Packages/Chemical Storage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BK-GCS-PEDCO-120-AR-DW-0004</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Utility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BK-GCS-PEDCO-120-AR-DW-0005</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Fire Water Pumps Shelter</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BK-GCS-PEDCO-120-AR-DW-0006</w:t>
            </w:r>
          </w:p>
        </w:tc>
      </w:tr>
      <w:tr w:rsidR="001E1FB3" w:rsidRPr="00C91401" w:rsidTr="00B467F2">
        <w:trPr>
          <w:trHeight w:val="340"/>
          <w:jc w:val="center"/>
        </w:trPr>
        <w:tc>
          <w:tcPr>
            <w:tcW w:w="3161" w:type="pct"/>
            <w:tcBorders>
              <w:top w:val="nil"/>
              <w:left w:val="single" w:sz="4" w:space="0" w:color="auto"/>
              <w:bottom w:val="single" w:sz="4" w:space="0" w:color="auto"/>
              <w:right w:val="single" w:sz="4" w:space="0" w:color="auto"/>
            </w:tcBorders>
            <w:shd w:val="clear" w:color="auto" w:fill="auto"/>
            <w:vAlign w:val="center"/>
            <w:hideMark/>
          </w:tcPr>
          <w:p w:rsidR="00C91401" w:rsidRPr="00F26938" w:rsidRDefault="00C91401" w:rsidP="00C91401">
            <w:pPr>
              <w:bidi w:val="0"/>
              <w:rPr>
                <w:rFonts w:asciiTheme="minorBidi" w:hAnsiTheme="minorBidi" w:cstheme="minorBidi"/>
                <w:color w:val="000000"/>
                <w:sz w:val="18"/>
                <w:szCs w:val="18"/>
              </w:rPr>
            </w:pPr>
            <w:r w:rsidRPr="00F26938">
              <w:rPr>
                <w:rFonts w:asciiTheme="minorBidi" w:hAnsiTheme="minorBidi" w:cstheme="minorBidi"/>
                <w:color w:val="000000"/>
                <w:sz w:val="18"/>
                <w:szCs w:val="18"/>
              </w:rPr>
              <w:t>Architectural Drawing For Fire Shed</w:t>
            </w:r>
          </w:p>
        </w:tc>
        <w:tc>
          <w:tcPr>
            <w:tcW w:w="1839" w:type="pct"/>
            <w:tcBorders>
              <w:top w:val="nil"/>
              <w:left w:val="nil"/>
              <w:bottom w:val="single" w:sz="4" w:space="0" w:color="auto"/>
              <w:right w:val="single" w:sz="4" w:space="0" w:color="auto"/>
            </w:tcBorders>
            <w:shd w:val="clear" w:color="auto" w:fill="auto"/>
            <w:vAlign w:val="center"/>
            <w:hideMark/>
          </w:tcPr>
          <w:p w:rsidR="00C91401" w:rsidRPr="00F26938" w:rsidRDefault="00C91401" w:rsidP="00C91401">
            <w:pPr>
              <w:bidi w:val="0"/>
              <w:jc w:val="center"/>
              <w:rPr>
                <w:rFonts w:asciiTheme="minorBidi" w:hAnsiTheme="minorBidi" w:cstheme="minorBidi"/>
                <w:color w:val="000000"/>
                <w:sz w:val="18"/>
                <w:szCs w:val="18"/>
              </w:rPr>
            </w:pPr>
            <w:r w:rsidRPr="00F26938">
              <w:rPr>
                <w:rFonts w:asciiTheme="minorBidi" w:hAnsiTheme="minorBidi" w:cstheme="minorBidi"/>
                <w:color w:val="000000"/>
                <w:sz w:val="18"/>
                <w:szCs w:val="18"/>
              </w:rPr>
              <w:t>BK-GCS-PEDCO-120-AR-DW-0007</w:t>
            </w:r>
          </w:p>
        </w:tc>
      </w:tr>
    </w:tbl>
    <w:p w:rsidR="00F26938" w:rsidRDefault="00F26938" w:rsidP="00F26938">
      <w:pPr>
        <w:autoSpaceDE w:val="0"/>
        <w:autoSpaceDN w:val="0"/>
        <w:bidi w:val="0"/>
        <w:adjustRightInd w:val="0"/>
        <w:spacing w:before="240" w:after="240" w:line="276" w:lineRule="auto"/>
        <w:jc w:val="lowKashida"/>
        <w:rPr>
          <w:rFonts w:asciiTheme="minorBidi" w:hAnsiTheme="minorBidi" w:cstheme="minorBidi"/>
          <w:sz w:val="22"/>
          <w:szCs w:val="22"/>
          <w:lang w:bidi="fa-IR"/>
        </w:rPr>
      </w:pPr>
    </w:p>
    <w:p w:rsidR="001E1FB3" w:rsidRDefault="008A124D" w:rsidP="001E1FB3">
      <w:pPr>
        <w:pStyle w:val="Heading1"/>
        <w:numPr>
          <w:ilvl w:val="0"/>
          <w:numId w:val="1"/>
        </w:numPr>
      </w:pPr>
      <w:bookmarkStart w:id="36" w:name="_Toc104359074"/>
      <w:r>
        <w:t>submittal</w:t>
      </w:r>
      <w:bookmarkEnd w:id="36"/>
    </w:p>
    <w:p w:rsidR="001E1FB3" w:rsidRDefault="001E1FB3" w:rsidP="001E1FB3">
      <w:p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The CONTRACTOR shall submit the architectural design to the client for approval during the detail design. The submittals shall include, but not limited to, the following:</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Drawings showing proposed layout of architecture work, indicating material types and quantities.</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Schedules showing program of implementation for each type of architecture work.</w:t>
      </w:r>
    </w:p>
    <w:p w:rsid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Samples of all materials to be used in the project shall be submitted upon request of the CLIENT.</w:t>
      </w:r>
    </w:p>
    <w:p w:rsidR="001E1FB3" w:rsidRPr="001E1FB3" w:rsidRDefault="001E1FB3" w:rsidP="001E1FB3">
      <w:pPr>
        <w:pStyle w:val="ListParagraph"/>
        <w:numPr>
          <w:ilvl w:val="0"/>
          <w:numId w:val="16"/>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Pr>
          <w:rFonts w:asciiTheme="minorBidi" w:hAnsiTheme="minorBidi" w:cstheme="minorBidi"/>
          <w:sz w:val="22"/>
          <w:szCs w:val="22"/>
          <w:lang w:bidi="fa-IR"/>
        </w:rPr>
        <w:t>A comprehensive “Operations and Maintenance Manual” shall be compiled by the contractor and submitted to the CLIENT for approval.</w:t>
      </w:r>
    </w:p>
    <w:sectPr w:rsidR="001E1FB3" w:rsidRPr="001E1FB3"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471" w:rsidRDefault="00230471" w:rsidP="00053F8D">
      <w:r>
        <w:separator/>
      </w:r>
    </w:p>
  </w:endnote>
  <w:endnote w:type="continuationSeparator" w:id="0">
    <w:p w:rsidR="00230471" w:rsidRDefault="0023047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471" w:rsidRDefault="00230471" w:rsidP="00053F8D">
      <w:r>
        <w:separator/>
      </w:r>
    </w:p>
  </w:footnote>
  <w:footnote w:type="continuationSeparator" w:id="0">
    <w:p w:rsidR="00230471" w:rsidRDefault="0023047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82C7A" w:rsidRPr="008C593B" w:rsidTr="0035181F">
      <w:trPr>
        <w:cantSplit/>
        <w:trHeight w:val="1843"/>
        <w:jc w:val="center"/>
      </w:trPr>
      <w:tc>
        <w:tcPr>
          <w:tcW w:w="2524" w:type="dxa"/>
          <w:tcBorders>
            <w:top w:val="single" w:sz="12" w:space="0" w:color="auto"/>
            <w:left w:val="single" w:sz="12" w:space="0" w:color="auto"/>
          </w:tcBorders>
        </w:tcPr>
        <w:p w:rsidR="00582C7A" w:rsidRDefault="00582C7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971584D" wp14:editId="0C556961">
                <wp:simplePos x="0" y="0"/>
                <wp:positionH relativeFrom="column">
                  <wp:posOffset>475017</wp:posOffset>
                </wp:positionH>
                <wp:positionV relativeFrom="paragraph">
                  <wp:posOffset>164465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82C7A" w:rsidRPr="00ED37F3" w:rsidRDefault="00582C7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43B854D4" wp14:editId="119B1166">
                <wp:simplePos x="0" y="0"/>
                <wp:positionH relativeFrom="column">
                  <wp:posOffset>815340</wp:posOffset>
                </wp:positionH>
                <wp:positionV relativeFrom="paragraph">
                  <wp:posOffset>482600</wp:posOffset>
                </wp:positionV>
                <wp:extent cx="508635" cy="371475"/>
                <wp:effectExtent l="0" t="0" r="5715"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4F73B5E" wp14:editId="1BAD394D">
                <wp:simplePos x="0" y="0"/>
                <wp:positionH relativeFrom="column">
                  <wp:posOffset>46355</wp:posOffset>
                </wp:positionH>
                <wp:positionV relativeFrom="paragraph">
                  <wp:posOffset>442595</wp:posOffset>
                </wp:positionV>
                <wp:extent cx="723900" cy="427231"/>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82C7A" w:rsidRDefault="00582C7A"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82C7A" w:rsidRPr="00C6018E" w:rsidRDefault="00582C7A"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582C7A" w:rsidRDefault="00582C7A" w:rsidP="00C6018E">
          <w:pPr>
            <w:tabs>
              <w:tab w:val="right" w:pos="29"/>
            </w:tabs>
            <w:jc w:val="center"/>
            <w:rPr>
              <w:rFonts w:ascii="Arial" w:hAnsi="Arial" w:cs="B Zar"/>
              <w:b/>
              <w:bCs/>
              <w:sz w:val="28"/>
              <w:szCs w:val="28"/>
              <w:lang w:bidi="fa-IR"/>
            </w:rPr>
          </w:pPr>
        </w:p>
        <w:p w:rsidR="00582C7A" w:rsidRPr="00FA21C4" w:rsidRDefault="00582C7A"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582C7A" w:rsidRPr="0034040D" w:rsidRDefault="00582C7A" w:rsidP="00EB2D3E">
          <w:pPr>
            <w:bidi w:val="0"/>
            <w:jc w:val="center"/>
            <w:rPr>
              <w:noProof/>
              <w:sz w:val="24"/>
              <w:rtl/>
            </w:rPr>
          </w:pPr>
          <w:r w:rsidRPr="0034040D">
            <w:rPr>
              <w:rFonts w:ascii="Arial" w:hAnsi="Arial" w:cs="B Zar"/>
              <w:noProof/>
              <w:color w:val="000000"/>
              <w:sz w:val="24"/>
            </w:rPr>
            <w:drawing>
              <wp:inline distT="0" distB="0" distL="0" distR="0" wp14:anchorId="5F7C02A2" wp14:editId="337DDB84">
                <wp:extent cx="845634" cy="619125"/>
                <wp:effectExtent l="0" t="0" r="0" b="0"/>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82C7A" w:rsidRPr="0034040D" w:rsidRDefault="00582C7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82C7A" w:rsidRPr="008C593B" w:rsidTr="0035181F">
      <w:trPr>
        <w:cantSplit/>
        <w:trHeight w:val="150"/>
        <w:jc w:val="center"/>
      </w:trPr>
      <w:tc>
        <w:tcPr>
          <w:tcW w:w="2524" w:type="dxa"/>
          <w:vMerge w:val="restart"/>
          <w:tcBorders>
            <w:left w:val="single" w:sz="12" w:space="0" w:color="auto"/>
          </w:tcBorders>
          <w:vAlign w:val="center"/>
        </w:tcPr>
        <w:p w:rsidR="00582C7A" w:rsidRPr="00F67855" w:rsidRDefault="00582C7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D1BD1">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D1BD1">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rsidR="00582C7A" w:rsidRPr="003E261A" w:rsidRDefault="00F41834" w:rsidP="00EB2D3E">
          <w:pPr>
            <w:pStyle w:val="Header"/>
            <w:jc w:val="center"/>
            <w:rPr>
              <w:rFonts w:ascii="Arial" w:hAnsi="Arial" w:cs="B Zar"/>
              <w:b/>
              <w:bCs/>
              <w:color w:val="000000"/>
              <w:sz w:val="18"/>
              <w:szCs w:val="18"/>
              <w:lang w:bidi="fa-IR"/>
            </w:rPr>
          </w:pPr>
          <w:r w:rsidRPr="00F309F9">
            <w:rPr>
              <w:rFonts w:ascii="Arial" w:hAnsi="Arial" w:cs="B Zar"/>
              <w:b/>
              <w:bCs/>
              <w:color w:val="000000"/>
              <w:sz w:val="16"/>
              <w:szCs w:val="16"/>
              <w:lang w:bidi="fa-IR"/>
            </w:rPr>
            <w:t>ARCHITECTURAL DESIGN CRITERIA</w:t>
          </w:r>
        </w:p>
      </w:tc>
      <w:tc>
        <w:tcPr>
          <w:tcW w:w="2327" w:type="dxa"/>
          <w:tcBorders>
            <w:bottom w:val="nil"/>
            <w:right w:val="single" w:sz="12" w:space="0" w:color="auto"/>
          </w:tcBorders>
          <w:vAlign w:val="center"/>
        </w:tcPr>
        <w:p w:rsidR="00582C7A" w:rsidRPr="007B6EBF" w:rsidRDefault="00582C7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82C7A" w:rsidRPr="008C593B" w:rsidTr="0035181F">
      <w:trPr>
        <w:cantSplit/>
        <w:trHeight w:val="207"/>
        <w:jc w:val="center"/>
      </w:trPr>
      <w:tc>
        <w:tcPr>
          <w:tcW w:w="2524" w:type="dxa"/>
          <w:vMerge/>
          <w:tcBorders>
            <w:left w:val="single" w:sz="12" w:space="0" w:color="auto"/>
          </w:tcBorders>
          <w:vAlign w:val="center"/>
        </w:tcPr>
        <w:p w:rsidR="00582C7A" w:rsidRPr="00F1221B" w:rsidRDefault="00582C7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82C7A" w:rsidRPr="00571B19" w:rsidRDefault="00582C7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82C7A" w:rsidRPr="00571B19" w:rsidRDefault="00582C7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82C7A" w:rsidRPr="00571B19" w:rsidRDefault="00582C7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82C7A" w:rsidRPr="00571B19" w:rsidRDefault="00582C7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82C7A" w:rsidRPr="00470459" w:rsidRDefault="00582C7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82C7A" w:rsidRPr="008C593B" w:rsidTr="0035181F">
      <w:trPr>
        <w:cantSplit/>
        <w:trHeight w:val="206"/>
        <w:jc w:val="center"/>
      </w:trPr>
      <w:tc>
        <w:tcPr>
          <w:tcW w:w="2524" w:type="dxa"/>
          <w:vMerge/>
          <w:tcBorders>
            <w:left w:val="single" w:sz="12" w:space="0" w:color="auto"/>
            <w:bottom w:val="single" w:sz="12" w:space="0" w:color="auto"/>
          </w:tcBorders>
          <w:vAlign w:val="center"/>
        </w:tcPr>
        <w:p w:rsidR="00582C7A" w:rsidRPr="008C593B" w:rsidRDefault="00582C7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82C7A" w:rsidRPr="007B6EBF" w:rsidRDefault="00582C7A" w:rsidP="007D1BD1">
          <w:pPr>
            <w:pStyle w:val="Header"/>
            <w:bidi w:val="0"/>
            <w:jc w:val="center"/>
            <w:rPr>
              <w:rFonts w:ascii="Arial" w:hAnsi="Arial" w:cs="B Zar"/>
              <w:color w:val="000000"/>
              <w:sz w:val="16"/>
              <w:szCs w:val="16"/>
            </w:rPr>
          </w:pPr>
          <w:r>
            <w:rPr>
              <w:rFonts w:ascii="Arial" w:hAnsi="Arial" w:cs="B Zar"/>
              <w:color w:val="000000"/>
              <w:sz w:val="16"/>
              <w:szCs w:val="16"/>
            </w:rPr>
            <w:t>D0</w:t>
          </w:r>
          <w:r w:rsidR="007D1BD1">
            <w:rPr>
              <w:rFonts w:ascii="Arial" w:hAnsi="Arial" w:cs="B Zar"/>
              <w:color w:val="000000"/>
              <w:sz w:val="16"/>
              <w:szCs w:val="16"/>
            </w:rPr>
            <w:t>1</w:t>
          </w:r>
        </w:p>
      </w:tc>
      <w:tc>
        <w:tcPr>
          <w:tcW w:w="711"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rPr>
          </w:pPr>
          <w:r>
            <w:rPr>
              <w:rFonts w:ascii="Arial" w:hAnsi="Arial" w:cs="B Zar"/>
              <w:color w:val="000000"/>
              <w:sz w:val="16"/>
              <w:szCs w:val="16"/>
            </w:rPr>
            <w:t>AR</w:t>
          </w:r>
        </w:p>
      </w:tc>
      <w:tc>
        <w:tcPr>
          <w:tcW w:w="72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582C7A" w:rsidRPr="007B6EBF" w:rsidRDefault="00582C7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82C7A" w:rsidRPr="008C593B" w:rsidRDefault="00582C7A" w:rsidP="00EB2D3E">
          <w:pPr>
            <w:bidi w:val="0"/>
            <w:jc w:val="center"/>
            <w:rPr>
              <w:rFonts w:ascii="Arial" w:hAnsi="Arial" w:cs="Arial"/>
              <w:b/>
              <w:bCs/>
              <w:rtl/>
              <w:lang w:bidi="fa-IR"/>
            </w:rPr>
          </w:pPr>
        </w:p>
      </w:tc>
    </w:tr>
  </w:tbl>
  <w:p w:rsidR="00582C7A" w:rsidRPr="00CE0376" w:rsidRDefault="00582C7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7929C9"/>
    <w:multiLevelType w:val="hybridMultilevel"/>
    <w:tmpl w:val="7DF48888"/>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2E8C7B2B"/>
    <w:multiLevelType w:val="hybridMultilevel"/>
    <w:tmpl w:val="7C9280A6"/>
    <w:lvl w:ilvl="0" w:tplc="6B5C49FA">
      <w:start w:val="7"/>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43F54DE8"/>
    <w:multiLevelType w:val="hybridMultilevel"/>
    <w:tmpl w:val="0E38B79C"/>
    <w:lvl w:ilvl="0" w:tplc="258CC00C">
      <w:start w:val="1"/>
      <w:numFmt w:val="bullet"/>
      <w:lvlText w:val=""/>
      <w:lvlJc w:val="left"/>
      <w:pPr>
        <w:ind w:left="2146" w:hanging="360"/>
      </w:pPr>
      <w:rPr>
        <w:rFonts w:ascii="Symbol" w:hAnsi="Symbol" w:hint="default"/>
      </w:rPr>
    </w:lvl>
    <w:lvl w:ilvl="1" w:tplc="04090003" w:tentative="1">
      <w:start w:val="1"/>
      <w:numFmt w:val="bullet"/>
      <w:lvlText w:val="o"/>
      <w:lvlJc w:val="left"/>
      <w:pPr>
        <w:ind w:left="2866" w:hanging="360"/>
      </w:pPr>
      <w:rPr>
        <w:rFonts w:ascii="Courier New" w:hAnsi="Courier New" w:cs="Courier New" w:hint="default"/>
      </w:rPr>
    </w:lvl>
    <w:lvl w:ilvl="2" w:tplc="04090005" w:tentative="1">
      <w:start w:val="1"/>
      <w:numFmt w:val="bullet"/>
      <w:lvlText w:val=""/>
      <w:lvlJc w:val="left"/>
      <w:pPr>
        <w:ind w:left="3586" w:hanging="360"/>
      </w:pPr>
      <w:rPr>
        <w:rFonts w:ascii="Wingdings" w:hAnsi="Wingdings" w:hint="default"/>
      </w:rPr>
    </w:lvl>
    <w:lvl w:ilvl="3" w:tplc="04090001" w:tentative="1">
      <w:start w:val="1"/>
      <w:numFmt w:val="bullet"/>
      <w:lvlText w:val=""/>
      <w:lvlJc w:val="left"/>
      <w:pPr>
        <w:ind w:left="4306" w:hanging="360"/>
      </w:pPr>
      <w:rPr>
        <w:rFonts w:ascii="Symbol" w:hAnsi="Symbol" w:hint="default"/>
      </w:rPr>
    </w:lvl>
    <w:lvl w:ilvl="4" w:tplc="04090003" w:tentative="1">
      <w:start w:val="1"/>
      <w:numFmt w:val="bullet"/>
      <w:lvlText w:val="o"/>
      <w:lvlJc w:val="left"/>
      <w:pPr>
        <w:ind w:left="5026" w:hanging="360"/>
      </w:pPr>
      <w:rPr>
        <w:rFonts w:ascii="Courier New" w:hAnsi="Courier New" w:cs="Courier New" w:hint="default"/>
      </w:rPr>
    </w:lvl>
    <w:lvl w:ilvl="5" w:tplc="04090005" w:tentative="1">
      <w:start w:val="1"/>
      <w:numFmt w:val="bullet"/>
      <w:lvlText w:val=""/>
      <w:lvlJc w:val="left"/>
      <w:pPr>
        <w:ind w:left="5746" w:hanging="360"/>
      </w:pPr>
      <w:rPr>
        <w:rFonts w:ascii="Wingdings" w:hAnsi="Wingdings" w:hint="default"/>
      </w:rPr>
    </w:lvl>
    <w:lvl w:ilvl="6" w:tplc="04090001" w:tentative="1">
      <w:start w:val="1"/>
      <w:numFmt w:val="bullet"/>
      <w:lvlText w:val=""/>
      <w:lvlJc w:val="left"/>
      <w:pPr>
        <w:ind w:left="6466" w:hanging="360"/>
      </w:pPr>
      <w:rPr>
        <w:rFonts w:ascii="Symbol" w:hAnsi="Symbol" w:hint="default"/>
      </w:rPr>
    </w:lvl>
    <w:lvl w:ilvl="7" w:tplc="04090003" w:tentative="1">
      <w:start w:val="1"/>
      <w:numFmt w:val="bullet"/>
      <w:lvlText w:val="o"/>
      <w:lvlJc w:val="left"/>
      <w:pPr>
        <w:ind w:left="7186" w:hanging="360"/>
      </w:pPr>
      <w:rPr>
        <w:rFonts w:ascii="Courier New" w:hAnsi="Courier New" w:cs="Courier New" w:hint="default"/>
      </w:rPr>
    </w:lvl>
    <w:lvl w:ilvl="8" w:tplc="04090005" w:tentative="1">
      <w:start w:val="1"/>
      <w:numFmt w:val="bullet"/>
      <w:lvlText w:val=""/>
      <w:lvlJc w:val="left"/>
      <w:pPr>
        <w:ind w:left="7906" w:hanging="360"/>
      </w:pPr>
      <w:rPr>
        <w:rFonts w:ascii="Wingdings" w:hAnsi="Wingdings" w:hint="default"/>
      </w:rPr>
    </w:lvl>
  </w:abstractNum>
  <w:abstractNum w:abstractNumId="4">
    <w:nsid w:val="446F10AB"/>
    <w:multiLevelType w:val="hybridMultilevel"/>
    <w:tmpl w:val="263E9618"/>
    <w:lvl w:ilvl="0" w:tplc="04090001">
      <w:start w:val="1"/>
      <w:numFmt w:val="bullet"/>
      <w:lvlText w:val=""/>
      <w:lvlJc w:val="left"/>
      <w:pPr>
        <w:ind w:left="1786" w:hanging="360"/>
      </w:pPr>
      <w:rPr>
        <w:rFonts w:ascii="Symbol" w:hAnsi="Symbol" w:hint="default"/>
      </w:rPr>
    </w:lvl>
    <w:lvl w:ilvl="1" w:tplc="04090003" w:tentative="1">
      <w:start w:val="1"/>
      <w:numFmt w:val="bullet"/>
      <w:lvlText w:val="o"/>
      <w:lvlJc w:val="left"/>
      <w:pPr>
        <w:ind w:left="2506" w:hanging="360"/>
      </w:pPr>
      <w:rPr>
        <w:rFonts w:ascii="Courier New" w:hAnsi="Courier New" w:cs="Courier New" w:hint="default"/>
      </w:rPr>
    </w:lvl>
    <w:lvl w:ilvl="2" w:tplc="04090005">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5A2A3D55"/>
    <w:multiLevelType w:val="multilevel"/>
    <w:tmpl w:val="63B8EB2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0">
    <w:nsid w:val="76A72ACE"/>
    <w:multiLevelType w:val="hybridMultilevel"/>
    <w:tmpl w:val="CA325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7B117D"/>
    <w:multiLevelType w:val="hybridMultilevel"/>
    <w:tmpl w:val="DC5C6A5C"/>
    <w:lvl w:ilvl="0" w:tplc="E2182DFE">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7"/>
  </w:num>
  <w:num w:numId="2">
    <w:abstractNumId w:val="12"/>
  </w:num>
  <w:num w:numId="3">
    <w:abstractNumId w:val="8"/>
  </w:num>
  <w:num w:numId="4">
    <w:abstractNumId w:val="9"/>
  </w:num>
  <w:num w:numId="5">
    <w:abstractNumId w:val="6"/>
  </w:num>
  <w:num w:numId="6">
    <w:abstractNumId w:val="5"/>
  </w:num>
  <w:num w:numId="7">
    <w:abstractNumId w:val="1"/>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num>
  <w:num w:numId="12">
    <w:abstractNumId w:val="3"/>
  </w:num>
  <w:num w:numId="13">
    <w:abstractNumId w:val="11"/>
  </w:num>
  <w:num w:numId="14">
    <w:abstractNumId w:val="2"/>
  </w:num>
  <w:num w:numId="15">
    <w:abstractNumId w:val="4"/>
  </w:num>
  <w:num w:numId="16">
    <w:abstractNumId w:val="0"/>
  </w:num>
  <w:num w:numId="17">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AF3"/>
    <w:rsid w:val="00006996"/>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46DC"/>
    <w:rsid w:val="00080BDD"/>
    <w:rsid w:val="00087D8D"/>
    <w:rsid w:val="00090AC4"/>
    <w:rsid w:val="000913D5"/>
    <w:rsid w:val="00091822"/>
    <w:rsid w:val="0009491A"/>
    <w:rsid w:val="000967D6"/>
    <w:rsid w:val="00097E0E"/>
    <w:rsid w:val="000A23E4"/>
    <w:rsid w:val="000A33BC"/>
    <w:rsid w:val="000A44D4"/>
    <w:rsid w:val="000A4E5E"/>
    <w:rsid w:val="000A65C8"/>
    <w:rsid w:val="000A6A96"/>
    <w:rsid w:val="000A6B82"/>
    <w:rsid w:val="000B027C"/>
    <w:rsid w:val="000B6582"/>
    <w:rsid w:val="000B7B46"/>
    <w:rsid w:val="000C0C3C"/>
    <w:rsid w:val="000C38B1"/>
    <w:rsid w:val="000C3C86"/>
    <w:rsid w:val="000C4EAB"/>
    <w:rsid w:val="000C5908"/>
    <w:rsid w:val="000C7433"/>
    <w:rsid w:val="000D719F"/>
    <w:rsid w:val="000D7763"/>
    <w:rsid w:val="000E080F"/>
    <w:rsid w:val="000E2DDE"/>
    <w:rsid w:val="000E5C72"/>
    <w:rsid w:val="000F5F03"/>
    <w:rsid w:val="000F69C8"/>
    <w:rsid w:val="00102F33"/>
    <w:rsid w:val="00110C11"/>
    <w:rsid w:val="00112D2E"/>
    <w:rsid w:val="00113474"/>
    <w:rsid w:val="00113941"/>
    <w:rsid w:val="00123330"/>
    <w:rsid w:val="00126C3E"/>
    <w:rsid w:val="00130F25"/>
    <w:rsid w:val="00136C72"/>
    <w:rsid w:val="00144153"/>
    <w:rsid w:val="0014610C"/>
    <w:rsid w:val="00147391"/>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97071"/>
    <w:rsid w:val="001A0378"/>
    <w:rsid w:val="001A4127"/>
    <w:rsid w:val="001A64FC"/>
    <w:rsid w:val="001B0C6F"/>
    <w:rsid w:val="001B124B"/>
    <w:rsid w:val="001B77A3"/>
    <w:rsid w:val="001C290C"/>
    <w:rsid w:val="001C2BE4"/>
    <w:rsid w:val="001C431C"/>
    <w:rsid w:val="001C55B5"/>
    <w:rsid w:val="001C7B0A"/>
    <w:rsid w:val="001D3D57"/>
    <w:rsid w:val="001D4C9F"/>
    <w:rsid w:val="001D5B7F"/>
    <w:rsid w:val="001D692B"/>
    <w:rsid w:val="001E1FB3"/>
    <w:rsid w:val="001E3690"/>
    <w:rsid w:val="001E3946"/>
    <w:rsid w:val="001E4809"/>
    <w:rsid w:val="001E4C59"/>
    <w:rsid w:val="001E5B5F"/>
    <w:rsid w:val="001F0228"/>
    <w:rsid w:val="001F20FC"/>
    <w:rsid w:val="001F310F"/>
    <w:rsid w:val="001F47C8"/>
    <w:rsid w:val="001F7F5E"/>
    <w:rsid w:val="00201431"/>
    <w:rsid w:val="00202F81"/>
    <w:rsid w:val="00206A35"/>
    <w:rsid w:val="0022151F"/>
    <w:rsid w:val="002236F5"/>
    <w:rsid w:val="00226297"/>
    <w:rsid w:val="0022692C"/>
    <w:rsid w:val="00230471"/>
    <w:rsid w:val="00231A23"/>
    <w:rsid w:val="00236DB2"/>
    <w:rsid w:val="00242EC5"/>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A092D"/>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74F"/>
    <w:rsid w:val="003147B4"/>
    <w:rsid w:val="00314BD5"/>
    <w:rsid w:val="0031550C"/>
    <w:rsid w:val="003164DC"/>
    <w:rsid w:val="003223A8"/>
    <w:rsid w:val="00327126"/>
    <w:rsid w:val="00327C1C"/>
    <w:rsid w:val="00330C3E"/>
    <w:rsid w:val="0033267C"/>
    <w:rsid w:val="003326A4"/>
    <w:rsid w:val="003327BF"/>
    <w:rsid w:val="00334B91"/>
    <w:rsid w:val="00345303"/>
    <w:rsid w:val="0035181F"/>
    <w:rsid w:val="00352FCF"/>
    <w:rsid w:val="00354F50"/>
    <w:rsid w:val="003655D9"/>
    <w:rsid w:val="00366E3B"/>
    <w:rsid w:val="0036768E"/>
    <w:rsid w:val="003715CB"/>
    <w:rsid w:val="00371D80"/>
    <w:rsid w:val="00383301"/>
    <w:rsid w:val="00387DEA"/>
    <w:rsid w:val="00394F1B"/>
    <w:rsid w:val="003B02ED"/>
    <w:rsid w:val="003B1A41"/>
    <w:rsid w:val="003B1B97"/>
    <w:rsid w:val="003B5314"/>
    <w:rsid w:val="003B6C8F"/>
    <w:rsid w:val="003C208B"/>
    <w:rsid w:val="003C369B"/>
    <w:rsid w:val="003C54A9"/>
    <w:rsid w:val="003C740A"/>
    <w:rsid w:val="003D061E"/>
    <w:rsid w:val="003D14D0"/>
    <w:rsid w:val="003D2DEC"/>
    <w:rsid w:val="003D3CF7"/>
    <w:rsid w:val="003D3FDF"/>
    <w:rsid w:val="003D5293"/>
    <w:rsid w:val="003D58F8"/>
    <w:rsid w:val="003D61D1"/>
    <w:rsid w:val="003E0357"/>
    <w:rsid w:val="003E261A"/>
    <w:rsid w:val="003F3138"/>
    <w:rsid w:val="003F4ED4"/>
    <w:rsid w:val="003F6F9C"/>
    <w:rsid w:val="004007D5"/>
    <w:rsid w:val="00405D36"/>
    <w:rsid w:val="00411071"/>
    <w:rsid w:val="004138B9"/>
    <w:rsid w:val="0041786C"/>
    <w:rsid w:val="00417C20"/>
    <w:rsid w:val="0042473D"/>
    <w:rsid w:val="00424830"/>
    <w:rsid w:val="00425256"/>
    <w:rsid w:val="00426114"/>
    <w:rsid w:val="00426B75"/>
    <w:rsid w:val="0044624C"/>
    <w:rsid w:val="00446580"/>
    <w:rsid w:val="00447CC2"/>
    <w:rsid w:val="00447F6C"/>
    <w:rsid w:val="00450002"/>
    <w:rsid w:val="0045046C"/>
    <w:rsid w:val="0045374C"/>
    <w:rsid w:val="00454856"/>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3241"/>
    <w:rsid w:val="004E3E87"/>
    <w:rsid w:val="004E424D"/>
    <w:rsid w:val="004E6108"/>
    <w:rsid w:val="004E757E"/>
    <w:rsid w:val="004F0595"/>
    <w:rsid w:val="00500752"/>
    <w:rsid w:val="0050312F"/>
    <w:rsid w:val="00506772"/>
    <w:rsid w:val="00506F7A"/>
    <w:rsid w:val="00510C5F"/>
    <w:rsid w:val="005110E0"/>
    <w:rsid w:val="00512A74"/>
    <w:rsid w:val="00521131"/>
    <w:rsid w:val="0052274F"/>
    <w:rsid w:val="0052522A"/>
    <w:rsid w:val="00525289"/>
    <w:rsid w:val="005259D7"/>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2C7A"/>
    <w:rsid w:val="00584CF5"/>
    <w:rsid w:val="00586CB8"/>
    <w:rsid w:val="00593B76"/>
    <w:rsid w:val="005976FC"/>
    <w:rsid w:val="005A075B"/>
    <w:rsid w:val="005A3DD9"/>
    <w:rsid w:val="005A57BF"/>
    <w:rsid w:val="005A683B"/>
    <w:rsid w:val="005A75F0"/>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6A69"/>
    <w:rsid w:val="006B7CE7"/>
    <w:rsid w:val="006C1D9F"/>
    <w:rsid w:val="006C3483"/>
    <w:rsid w:val="006C4D00"/>
    <w:rsid w:val="006C4D8F"/>
    <w:rsid w:val="006D0537"/>
    <w:rsid w:val="006D4B08"/>
    <w:rsid w:val="006D4E25"/>
    <w:rsid w:val="006D59C2"/>
    <w:rsid w:val="006D7BBD"/>
    <w:rsid w:val="006E2505"/>
    <w:rsid w:val="006E2C22"/>
    <w:rsid w:val="006E48FE"/>
    <w:rsid w:val="006E7645"/>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667DB"/>
    <w:rsid w:val="00774E83"/>
    <w:rsid w:val="00775E6A"/>
    <w:rsid w:val="00776586"/>
    <w:rsid w:val="0078450A"/>
    <w:rsid w:val="00791741"/>
    <w:rsid w:val="007919D8"/>
    <w:rsid w:val="00792323"/>
    <w:rsid w:val="0079477B"/>
    <w:rsid w:val="00796737"/>
    <w:rsid w:val="007A0299"/>
    <w:rsid w:val="007A1BA6"/>
    <w:rsid w:val="007A413F"/>
    <w:rsid w:val="007B048F"/>
    <w:rsid w:val="007B13B6"/>
    <w:rsid w:val="007B1F32"/>
    <w:rsid w:val="007B200D"/>
    <w:rsid w:val="007B6EBF"/>
    <w:rsid w:val="007B792A"/>
    <w:rsid w:val="007C3EA8"/>
    <w:rsid w:val="007C46E3"/>
    <w:rsid w:val="007D1BD1"/>
    <w:rsid w:val="007D2451"/>
    <w:rsid w:val="007D4304"/>
    <w:rsid w:val="007D6811"/>
    <w:rsid w:val="007E5134"/>
    <w:rsid w:val="007E5CAE"/>
    <w:rsid w:val="007F0398"/>
    <w:rsid w:val="007F4D95"/>
    <w:rsid w:val="007F50DE"/>
    <w:rsid w:val="007F6C57"/>
    <w:rsid w:val="007F6E88"/>
    <w:rsid w:val="008006D0"/>
    <w:rsid w:val="00800F3C"/>
    <w:rsid w:val="0080257D"/>
    <w:rsid w:val="00804237"/>
    <w:rsid w:val="0080489A"/>
    <w:rsid w:val="008054B6"/>
    <w:rsid w:val="0080562C"/>
    <w:rsid w:val="00805D91"/>
    <w:rsid w:val="00810E9C"/>
    <w:rsid w:val="008117BA"/>
    <w:rsid w:val="008157B8"/>
    <w:rsid w:val="00815865"/>
    <w:rsid w:val="008200EE"/>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56A0F"/>
    <w:rsid w:val="0086453D"/>
    <w:rsid w:val="008649B1"/>
    <w:rsid w:val="00882D09"/>
    <w:rsid w:val="00890A2D"/>
    <w:rsid w:val="008921D7"/>
    <w:rsid w:val="00897F48"/>
    <w:rsid w:val="008A124D"/>
    <w:rsid w:val="008A3242"/>
    <w:rsid w:val="008A3EC7"/>
    <w:rsid w:val="008A575D"/>
    <w:rsid w:val="008A5C38"/>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1634"/>
    <w:rsid w:val="00953B13"/>
    <w:rsid w:val="00956369"/>
    <w:rsid w:val="0095738C"/>
    <w:rsid w:val="00960D1A"/>
    <w:rsid w:val="0096616D"/>
    <w:rsid w:val="00970DAE"/>
    <w:rsid w:val="009725F8"/>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5E32"/>
    <w:rsid w:val="009D165C"/>
    <w:rsid w:val="009D22BE"/>
    <w:rsid w:val="009D29E7"/>
    <w:rsid w:val="009F2D00"/>
    <w:rsid w:val="009F7162"/>
    <w:rsid w:val="009F7400"/>
    <w:rsid w:val="00A01AC8"/>
    <w:rsid w:val="00A031B5"/>
    <w:rsid w:val="00A052FF"/>
    <w:rsid w:val="00A07CE6"/>
    <w:rsid w:val="00A11DA4"/>
    <w:rsid w:val="00A22F2D"/>
    <w:rsid w:val="00A31B74"/>
    <w:rsid w:val="00A31D47"/>
    <w:rsid w:val="00A33135"/>
    <w:rsid w:val="00A36189"/>
    <w:rsid w:val="00A37381"/>
    <w:rsid w:val="00A40AD7"/>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972C9"/>
    <w:rsid w:val="00AA1BB9"/>
    <w:rsid w:val="00AA4462"/>
    <w:rsid w:val="00AA60FC"/>
    <w:rsid w:val="00AA725F"/>
    <w:rsid w:val="00AB0B1D"/>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58D2"/>
    <w:rsid w:val="00AF732C"/>
    <w:rsid w:val="00B00C7D"/>
    <w:rsid w:val="00B00D94"/>
    <w:rsid w:val="00B0523E"/>
    <w:rsid w:val="00B05255"/>
    <w:rsid w:val="00B07C89"/>
    <w:rsid w:val="00B11AC7"/>
    <w:rsid w:val="00B12A9D"/>
    <w:rsid w:val="00B1456B"/>
    <w:rsid w:val="00B22573"/>
    <w:rsid w:val="00B23D05"/>
    <w:rsid w:val="00B249AD"/>
    <w:rsid w:val="00B25C71"/>
    <w:rsid w:val="00B269B5"/>
    <w:rsid w:val="00B26FBD"/>
    <w:rsid w:val="00B30C55"/>
    <w:rsid w:val="00B31A83"/>
    <w:rsid w:val="00B4053D"/>
    <w:rsid w:val="00B4352A"/>
    <w:rsid w:val="00B43748"/>
    <w:rsid w:val="00B43C03"/>
    <w:rsid w:val="00B43EBD"/>
    <w:rsid w:val="00B44536"/>
    <w:rsid w:val="00B459C5"/>
    <w:rsid w:val="00B467F2"/>
    <w:rsid w:val="00B524AA"/>
    <w:rsid w:val="00B52776"/>
    <w:rsid w:val="00B55398"/>
    <w:rsid w:val="00B5542E"/>
    <w:rsid w:val="00B56598"/>
    <w:rsid w:val="00B6232E"/>
    <w:rsid w:val="00B626EA"/>
    <w:rsid w:val="00B62C03"/>
    <w:rsid w:val="00B700F7"/>
    <w:rsid w:val="00B70DA8"/>
    <w:rsid w:val="00B720D2"/>
    <w:rsid w:val="00B7346A"/>
    <w:rsid w:val="00B76AD5"/>
    <w:rsid w:val="00B91F23"/>
    <w:rsid w:val="00B97347"/>
    <w:rsid w:val="00B97B4B"/>
    <w:rsid w:val="00BA6DA2"/>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4DB"/>
    <w:rsid w:val="00C10E61"/>
    <w:rsid w:val="00C13831"/>
    <w:rsid w:val="00C165CD"/>
    <w:rsid w:val="00C1695E"/>
    <w:rsid w:val="00C210D8"/>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6325"/>
    <w:rsid w:val="00C67515"/>
    <w:rsid w:val="00C7134C"/>
    <w:rsid w:val="00C71535"/>
    <w:rsid w:val="00C71831"/>
    <w:rsid w:val="00C7494E"/>
    <w:rsid w:val="00C74CA3"/>
    <w:rsid w:val="00C74CE8"/>
    <w:rsid w:val="00C82D74"/>
    <w:rsid w:val="00C879FF"/>
    <w:rsid w:val="00C9109A"/>
    <w:rsid w:val="00C91401"/>
    <w:rsid w:val="00C946AB"/>
    <w:rsid w:val="00CA0F62"/>
    <w:rsid w:val="00CB0C15"/>
    <w:rsid w:val="00CB3569"/>
    <w:rsid w:val="00CC57FE"/>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5A6E"/>
    <w:rsid w:val="00D172E7"/>
    <w:rsid w:val="00D20F66"/>
    <w:rsid w:val="00D22C39"/>
    <w:rsid w:val="00D26BCE"/>
    <w:rsid w:val="00D27443"/>
    <w:rsid w:val="00D37E27"/>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AA6"/>
    <w:rsid w:val="00D93BA2"/>
    <w:rsid w:val="00DA04D8"/>
    <w:rsid w:val="00DA4101"/>
    <w:rsid w:val="00DA4DC9"/>
    <w:rsid w:val="00DA5D93"/>
    <w:rsid w:val="00DB106E"/>
    <w:rsid w:val="00DB1A99"/>
    <w:rsid w:val="00DC0A10"/>
    <w:rsid w:val="00DC2472"/>
    <w:rsid w:val="00DC3E9D"/>
    <w:rsid w:val="00DD1729"/>
    <w:rsid w:val="00DD2E19"/>
    <w:rsid w:val="00DD2FA8"/>
    <w:rsid w:val="00DD7807"/>
    <w:rsid w:val="00DE1759"/>
    <w:rsid w:val="00DE185F"/>
    <w:rsid w:val="00DE2526"/>
    <w:rsid w:val="00DE79DB"/>
    <w:rsid w:val="00DF0A5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1721"/>
    <w:rsid w:val="00F02C90"/>
    <w:rsid w:val="00F0375B"/>
    <w:rsid w:val="00F11041"/>
    <w:rsid w:val="00F1221B"/>
    <w:rsid w:val="00F12586"/>
    <w:rsid w:val="00F14B36"/>
    <w:rsid w:val="00F2203F"/>
    <w:rsid w:val="00F221EF"/>
    <w:rsid w:val="00F2379E"/>
    <w:rsid w:val="00F239AE"/>
    <w:rsid w:val="00F257E2"/>
    <w:rsid w:val="00F26938"/>
    <w:rsid w:val="00F26A88"/>
    <w:rsid w:val="00F27C91"/>
    <w:rsid w:val="00F309F9"/>
    <w:rsid w:val="00F31045"/>
    <w:rsid w:val="00F33BFB"/>
    <w:rsid w:val="00F33E8E"/>
    <w:rsid w:val="00F3633B"/>
    <w:rsid w:val="00F40DF0"/>
    <w:rsid w:val="00F41834"/>
    <w:rsid w:val="00F42153"/>
    <w:rsid w:val="00F42723"/>
    <w:rsid w:val="00F55F7E"/>
    <w:rsid w:val="00F5641A"/>
    <w:rsid w:val="00F61F33"/>
    <w:rsid w:val="00F62DD9"/>
    <w:rsid w:val="00F639EA"/>
    <w:rsid w:val="00F64E18"/>
    <w:rsid w:val="00F65D96"/>
    <w:rsid w:val="00F67855"/>
    <w:rsid w:val="00F70D97"/>
    <w:rsid w:val="00F7463B"/>
    <w:rsid w:val="00F74B12"/>
    <w:rsid w:val="00F82018"/>
    <w:rsid w:val="00F82556"/>
    <w:rsid w:val="00F83C38"/>
    <w:rsid w:val="00F8793A"/>
    <w:rsid w:val="00FA0319"/>
    <w:rsid w:val="00FA21C4"/>
    <w:rsid w:val="00FA3E65"/>
    <w:rsid w:val="00FA3F45"/>
    <w:rsid w:val="00FA442D"/>
    <w:rsid w:val="00FB14E1"/>
    <w:rsid w:val="00FB21FE"/>
    <w:rsid w:val="00FB6FEA"/>
    <w:rsid w:val="00FC26DA"/>
    <w:rsid w:val="00FC4809"/>
    <w:rsid w:val="00FC4BE1"/>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6241CA-35F7-4B4A-948C-A24A138C0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A6"/>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F65D96"/>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F65D96"/>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5510300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754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9B8FD-1D82-4995-AEC1-2F8D6D160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2592</Words>
  <Characters>14777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17335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2022-05-21T05:15:00Z</cp:lastPrinted>
  <dcterms:created xsi:type="dcterms:W3CDTF">2022-05-25T03:47:00Z</dcterms:created>
  <dcterms:modified xsi:type="dcterms:W3CDTF">2022-05-29T07:13:00Z</dcterms:modified>
</cp:coreProperties>
</file>