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3F0F86"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F0F86" w:rsidRDefault="00DF3C71" w:rsidP="00CC666E">
            <w:pPr>
              <w:widowControl w:val="0"/>
              <w:jc w:val="center"/>
              <w:rPr>
                <w:rFonts w:ascii="Arial" w:hAnsi="Arial" w:cs="B Zar"/>
                <w:b/>
                <w:bCs/>
                <w:sz w:val="36"/>
                <w:szCs w:val="36"/>
                <w:rtl/>
                <w:lang w:bidi="fa-IR"/>
              </w:rPr>
            </w:pPr>
            <w:r w:rsidRPr="003F0F86">
              <w:rPr>
                <w:rFonts w:ascii="Arial" w:hAnsi="Arial" w:cs="B Zar" w:hint="cs"/>
                <w:b/>
                <w:bCs/>
                <w:color w:val="365F91" w:themeColor="accent1" w:themeShade="BF"/>
                <w:sz w:val="36"/>
                <w:szCs w:val="36"/>
                <w:rtl/>
                <w:lang w:bidi="fa-IR"/>
              </w:rPr>
              <w:t>طرح نگهداشت و افزایش تولید 2</w:t>
            </w:r>
            <w:r w:rsidR="00CC666E" w:rsidRPr="003F0F86">
              <w:rPr>
                <w:rFonts w:ascii="Arial" w:hAnsi="Arial" w:cs="B Zar" w:hint="cs"/>
                <w:b/>
                <w:bCs/>
                <w:color w:val="365F91" w:themeColor="accent1" w:themeShade="BF"/>
                <w:sz w:val="36"/>
                <w:szCs w:val="36"/>
                <w:rtl/>
                <w:lang w:bidi="fa-IR"/>
              </w:rPr>
              <w:t>7</w:t>
            </w:r>
            <w:r w:rsidRPr="003F0F86">
              <w:rPr>
                <w:rFonts w:ascii="Arial" w:hAnsi="Arial" w:cs="B Zar" w:hint="cs"/>
                <w:b/>
                <w:bCs/>
                <w:color w:val="365F91" w:themeColor="accent1" w:themeShade="BF"/>
                <w:sz w:val="36"/>
                <w:szCs w:val="36"/>
                <w:rtl/>
                <w:lang w:bidi="fa-IR"/>
              </w:rPr>
              <w:t xml:space="preserve"> مخزن</w:t>
            </w:r>
          </w:p>
        </w:tc>
      </w:tr>
      <w:tr w:rsidR="00DF3C71" w:rsidRPr="003F0F86"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3F0F86" w:rsidRDefault="00C22878" w:rsidP="00956369">
            <w:pPr>
              <w:widowControl w:val="0"/>
              <w:jc w:val="center"/>
              <w:rPr>
                <w:rFonts w:ascii="Arial" w:hAnsi="Arial" w:cs="Arial"/>
                <w:b/>
                <w:bCs/>
                <w:sz w:val="32"/>
                <w:szCs w:val="32"/>
              </w:rPr>
            </w:pPr>
            <w:r w:rsidRPr="003F0F86">
              <w:rPr>
                <w:rFonts w:ascii="Arial" w:hAnsi="Arial" w:cs="Arial"/>
                <w:b/>
                <w:bCs/>
                <w:sz w:val="32"/>
                <w:szCs w:val="32"/>
              </w:rPr>
              <w:t>FLARE NETWORK STUDY REPORT</w:t>
            </w:r>
          </w:p>
          <w:p w:rsidR="00F173A3" w:rsidRPr="003F0F86" w:rsidRDefault="00F173A3" w:rsidP="00956369">
            <w:pPr>
              <w:widowControl w:val="0"/>
              <w:jc w:val="center"/>
              <w:rPr>
                <w:rFonts w:ascii="Arial" w:hAnsi="Arial" w:cs="Arial"/>
                <w:b/>
                <w:bCs/>
                <w:sz w:val="32"/>
                <w:szCs w:val="32"/>
              </w:rPr>
            </w:pPr>
          </w:p>
          <w:p w:rsidR="00F173A3" w:rsidRPr="003F0F86" w:rsidRDefault="00F173A3" w:rsidP="00956369">
            <w:pPr>
              <w:widowControl w:val="0"/>
              <w:jc w:val="center"/>
              <w:rPr>
                <w:rFonts w:ascii="Arial" w:hAnsi="Arial" w:cs="Arial"/>
                <w:b/>
                <w:bCs/>
                <w:sz w:val="32"/>
                <w:szCs w:val="32"/>
                <w:rtl/>
              </w:rPr>
            </w:pPr>
            <w:r w:rsidRPr="003F0F86">
              <w:rPr>
                <w:rFonts w:asciiTheme="majorBidi" w:hAnsiTheme="majorBidi" w:cs="B Nazanin" w:hint="cs"/>
                <w:b/>
                <w:bCs/>
                <w:color w:val="365F91"/>
                <w:sz w:val="32"/>
                <w:szCs w:val="32"/>
                <w:rtl/>
                <w:lang w:bidi="fa-IR"/>
              </w:rPr>
              <w:t>نگهداشت و افزایش تولید میدان نفتی بینک</w:t>
            </w:r>
          </w:p>
        </w:tc>
      </w:tr>
      <w:tr w:rsidR="002B2368" w:rsidRPr="003F0F86"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3F0F86"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3F0F86"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3F0F86"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3F0F86"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3F0F86"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3F0F86"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3F0F86"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F0F8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3F0F86" w:rsidRDefault="00EB2D3E" w:rsidP="00EB2D3E">
            <w:pPr>
              <w:widowControl w:val="0"/>
              <w:bidi w:val="0"/>
              <w:spacing w:before="20" w:after="20"/>
              <w:ind w:left="180"/>
              <w:jc w:val="center"/>
              <w:rPr>
                <w:rFonts w:ascii="Arial" w:hAnsi="Arial" w:cs="Arial"/>
                <w:color w:val="000000"/>
                <w:szCs w:val="20"/>
              </w:rPr>
            </w:pPr>
          </w:p>
        </w:tc>
      </w:tr>
      <w:tr w:rsidR="002B2368" w:rsidRPr="003F0F86"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3F0F86"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3F0F86" w:rsidRDefault="002B2368" w:rsidP="00956369">
            <w:pPr>
              <w:widowControl w:val="0"/>
              <w:bidi w:val="0"/>
              <w:spacing w:before="20" w:after="20"/>
              <w:ind w:left="180"/>
              <w:jc w:val="center"/>
              <w:rPr>
                <w:rFonts w:ascii="Arial" w:hAnsi="Arial" w:cs="Arial"/>
                <w:color w:val="000000"/>
                <w:szCs w:val="20"/>
              </w:rPr>
            </w:pPr>
          </w:p>
        </w:tc>
      </w:tr>
      <w:tr w:rsidR="005A5632" w:rsidRPr="003F0F86"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5A5632" w:rsidRPr="003F0F86" w:rsidRDefault="005A5632" w:rsidP="005A5632">
            <w:pPr>
              <w:widowControl w:val="0"/>
              <w:bidi w:val="0"/>
              <w:spacing w:before="20" w:after="20"/>
              <w:jc w:val="center"/>
              <w:rPr>
                <w:rFonts w:ascii="Arial" w:hAnsi="Arial" w:cs="Arial"/>
                <w:szCs w:val="20"/>
              </w:rPr>
            </w:pPr>
            <w:r w:rsidRPr="003F0F86">
              <w:rPr>
                <w:rFonts w:ascii="Arial" w:hAnsi="Arial" w:cs="Arial"/>
                <w:szCs w:val="20"/>
              </w:rPr>
              <w:t>D0</w:t>
            </w:r>
            <w:r w:rsidRPr="003F0F86">
              <w:rPr>
                <w:rFonts w:ascii="Arial" w:hAnsi="Arial" w:cs="Arial" w:hint="cs"/>
                <w:szCs w:val="20"/>
                <w:rtl/>
              </w:rPr>
              <w:t>1</w:t>
            </w:r>
          </w:p>
        </w:tc>
        <w:tc>
          <w:tcPr>
            <w:tcW w:w="1403" w:type="dxa"/>
            <w:tcBorders>
              <w:top w:val="single" w:sz="2" w:space="0" w:color="auto"/>
              <w:left w:val="single" w:sz="2" w:space="0" w:color="auto"/>
              <w:bottom w:val="single" w:sz="4" w:space="0" w:color="auto"/>
              <w:right w:val="single" w:sz="2" w:space="0" w:color="auto"/>
            </w:tcBorders>
            <w:vAlign w:val="center"/>
          </w:tcPr>
          <w:p w:rsidR="005A5632" w:rsidRPr="003F0F86" w:rsidRDefault="001D4567" w:rsidP="005A5632">
            <w:pPr>
              <w:widowControl w:val="0"/>
              <w:bidi w:val="0"/>
              <w:spacing w:before="20" w:after="20"/>
              <w:ind w:left="-64" w:right="-115"/>
              <w:jc w:val="center"/>
              <w:rPr>
                <w:rFonts w:ascii="Arial" w:hAnsi="Arial" w:cs="Arial"/>
                <w:szCs w:val="20"/>
              </w:rPr>
            </w:pPr>
            <w:r>
              <w:rPr>
                <w:rFonts w:ascii="Arial" w:hAnsi="Arial" w:cs="Arial"/>
                <w:szCs w:val="20"/>
              </w:rPr>
              <w:t>Jun</w:t>
            </w:r>
            <w:r w:rsidR="005A5632" w:rsidRPr="003F0F86">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5A5632" w:rsidRPr="003F0F86" w:rsidRDefault="005A5632" w:rsidP="005A5632">
            <w:pPr>
              <w:widowControl w:val="0"/>
              <w:bidi w:val="0"/>
              <w:spacing w:before="20" w:after="20"/>
              <w:ind w:left="-64" w:right="-115"/>
              <w:jc w:val="center"/>
              <w:rPr>
                <w:rFonts w:ascii="Arial" w:hAnsi="Arial" w:cs="Arial"/>
                <w:szCs w:val="20"/>
              </w:rPr>
            </w:pPr>
            <w:r w:rsidRPr="003F0F86">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5A5632" w:rsidRPr="003F0F86" w:rsidRDefault="005A5632" w:rsidP="005A5632">
            <w:pPr>
              <w:widowControl w:val="0"/>
              <w:bidi w:val="0"/>
              <w:spacing w:before="20" w:after="20"/>
              <w:ind w:left="-46"/>
              <w:jc w:val="center"/>
              <w:rPr>
                <w:rFonts w:ascii="Arial" w:hAnsi="Arial" w:cs="Arial"/>
                <w:szCs w:val="20"/>
              </w:rPr>
            </w:pPr>
            <w:r w:rsidRPr="003F0F86">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5A5632" w:rsidRPr="003F0F86" w:rsidRDefault="005A5632" w:rsidP="005A5632">
            <w:pPr>
              <w:widowControl w:val="0"/>
              <w:bidi w:val="0"/>
              <w:spacing w:before="20" w:after="20"/>
              <w:jc w:val="center"/>
              <w:rPr>
                <w:rFonts w:ascii="Arial" w:hAnsi="Arial" w:cs="Arial"/>
                <w:szCs w:val="20"/>
              </w:rPr>
            </w:pPr>
            <w:r w:rsidRPr="003F0F86">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A5632" w:rsidRPr="003F0F86" w:rsidRDefault="005A5632" w:rsidP="005A5632">
            <w:pPr>
              <w:widowControl w:val="0"/>
              <w:bidi w:val="0"/>
              <w:spacing w:before="20" w:after="20"/>
              <w:jc w:val="center"/>
              <w:rPr>
                <w:rFonts w:ascii="Arial" w:hAnsi="Arial" w:cs="Arial"/>
                <w:szCs w:val="20"/>
              </w:rPr>
            </w:pPr>
            <w:r w:rsidRPr="003F0F8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5A5632" w:rsidRPr="003F0F86" w:rsidRDefault="005A5632" w:rsidP="005A5632">
            <w:pPr>
              <w:widowControl w:val="0"/>
              <w:bidi w:val="0"/>
              <w:spacing w:before="20" w:after="20"/>
              <w:jc w:val="center"/>
              <w:rPr>
                <w:rFonts w:ascii="Arial" w:hAnsi="Arial" w:cs="Arial"/>
                <w:szCs w:val="20"/>
              </w:rPr>
            </w:pPr>
          </w:p>
        </w:tc>
      </w:tr>
      <w:tr w:rsidR="00F173A3" w:rsidRPr="003F0F86"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3F0F86" w:rsidRDefault="00C22878" w:rsidP="00956369">
            <w:pPr>
              <w:widowControl w:val="0"/>
              <w:bidi w:val="0"/>
              <w:spacing w:before="20" w:after="20"/>
              <w:jc w:val="center"/>
              <w:rPr>
                <w:rFonts w:ascii="Arial" w:hAnsi="Arial" w:cs="Arial"/>
                <w:szCs w:val="20"/>
              </w:rPr>
            </w:pPr>
            <w:r w:rsidRPr="003F0F86">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3F0F86" w:rsidRDefault="00541C5C" w:rsidP="00207D51">
            <w:pPr>
              <w:widowControl w:val="0"/>
              <w:bidi w:val="0"/>
              <w:spacing w:before="20" w:after="20"/>
              <w:ind w:left="-64" w:right="-115"/>
              <w:jc w:val="center"/>
              <w:rPr>
                <w:rFonts w:ascii="Arial" w:hAnsi="Arial" w:cs="Arial"/>
                <w:szCs w:val="20"/>
              </w:rPr>
            </w:pPr>
            <w:r w:rsidRPr="003F0F86">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3F0F86" w:rsidRDefault="00C22878" w:rsidP="00207D51">
            <w:pPr>
              <w:widowControl w:val="0"/>
              <w:bidi w:val="0"/>
              <w:spacing w:before="20" w:after="20"/>
              <w:ind w:left="-64" w:right="-115"/>
              <w:jc w:val="center"/>
              <w:rPr>
                <w:rFonts w:ascii="Arial" w:hAnsi="Arial" w:cs="Arial"/>
                <w:szCs w:val="20"/>
              </w:rPr>
            </w:pPr>
            <w:r w:rsidRPr="003F0F86">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3F0F86" w:rsidRDefault="00C22878" w:rsidP="00207D51">
            <w:pPr>
              <w:widowControl w:val="0"/>
              <w:bidi w:val="0"/>
              <w:spacing w:before="20" w:after="20"/>
              <w:ind w:left="-46"/>
              <w:jc w:val="center"/>
              <w:rPr>
                <w:rFonts w:ascii="Arial" w:hAnsi="Arial" w:cs="Arial"/>
                <w:szCs w:val="20"/>
              </w:rPr>
            </w:pPr>
            <w:r w:rsidRPr="003F0F86">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3F0F86" w:rsidRDefault="00F173A3" w:rsidP="00207D51">
            <w:pPr>
              <w:widowControl w:val="0"/>
              <w:bidi w:val="0"/>
              <w:spacing w:before="20" w:after="20"/>
              <w:jc w:val="center"/>
              <w:rPr>
                <w:rFonts w:ascii="Arial" w:hAnsi="Arial" w:cs="Arial"/>
                <w:szCs w:val="20"/>
              </w:rPr>
            </w:pPr>
            <w:r w:rsidRPr="003F0F86">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3F0F86" w:rsidRDefault="0056544E" w:rsidP="00207D51">
            <w:pPr>
              <w:widowControl w:val="0"/>
              <w:bidi w:val="0"/>
              <w:spacing w:before="20" w:after="20"/>
              <w:jc w:val="center"/>
              <w:rPr>
                <w:rFonts w:ascii="Arial" w:hAnsi="Arial" w:cs="Arial"/>
                <w:szCs w:val="20"/>
              </w:rPr>
            </w:pPr>
            <w:r w:rsidRPr="003F0F8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3F0F86" w:rsidRDefault="00F173A3" w:rsidP="00956369">
            <w:pPr>
              <w:widowControl w:val="0"/>
              <w:bidi w:val="0"/>
              <w:spacing w:before="20" w:after="20"/>
              <w:jc w:val="center"/>
              <w:rPr>
                <w:rFonts w:ascii="Arial" w:hAnsi="Arial" w:cs="Arial"/>
                <w:szCs w:val="20"/>
              </w:rPr>
            </w:pPr>
          </w:p>
        </w:tc>
      </w:tr>
      <w:tr w:rsidR="00F173A3" w:rsidRPr="003F0F86"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3F0F86" w:rsidRDefault="00F173A3" w:rsidP="00207D51">
            <w:pPr>
              <w:widowControl w:val="0"/>
              <w:bidi w:val="0"/>
              <w:spacing w:before="20" w:after="20"/>
              <w:ind w:left="180" w:hanging="180"/>
              <w:jc w:val="center"/>
              <w:rPr>
                <w:rFonts w:ascii="Arial" w:hAnsi="Arial" w:cs="Arial"/>
                <w:b/>
                <w:bCs/>
                <w:color w:val="000000"/>
                <w:sz w:val="17"/>
                <w:szCs w:val="17"/>
              </w:rPr>
            </w:pPr>
            <w:r w:rsidRPr="003F0F86">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3F0F86" w:rsidRDefault="00F173A3" w:rsidP="00207D51">
            <w:pPr>
              <w:widowControl w:val="0"/>
              <w:bidi w:val="0"/>
              <w:spacing w:before="20" w:after="20"/>
              <w:ind w:left="-64" w:firstLine="38"/>
              <w:jc w:val="center"/>
              <w:rPr>
                <w:rFonts w:ascii="Arial" w:hAnsi="Arial" w:cs="Arial"/>
                <w:b/>
                <w:bCs/>
                <w:sz w:val="17"/>
                <w:szCs w:val="17"/>
              </w:rPr>
            </w:pPr>
            <w:r w:rsidRPr="003F0F86">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3F0F86" w:rsidRDefault="00F173A3" w:rsidP="00207D51">
            <w:pPr>
              <w:widowControl w:val="0"/>
              <w:bidi w:val="0"/>
              <w:spacing w:before="20" w:after="20"/>
              <w:ind w:left="-125" w:right="-113" w:hanging="2"/>
              <w:jc w:val="center"/>
              <w:rPr>
                <w:rFonts w:ascii="Arial" w:hAnsi="Arial" w:cs="Arial"/>
                <w:b/>
                <w:bCs/>
                <w:color w:val="000000"/>
                <w:sz w:val="17"/>
                <w:szCs w:val="17"/>
              </w:rPr>
            </w:pPr>
            <w:r w:rsidRPr="003F0F86">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3F0F86" w:rsidRDefault="00F173A3" w:rsidP="00207D51">
            <w:pPr>
              <w:widowControl w:val="0"/>
              <w:bidi w:val="0"/>
              <w:spacing w:before="20" w:after="20"/>
              <w:ind w:hanging="15"/>
              <w:jc w:val="center"/>
              <w:rPr>
                <w:rFonts w:ascii="Arial" w:hAnsi="Arial" w:cs="Arial"/>
                <w:b/>
                <w:bCs/>
                <w:color w:val="000000"/>
                <w:sz w:val="17"/>
                <w:szCs w:val="17"/>
              </w:rPr>
            </w:pPr>
            <w:r w:rsidRPr="003F0F86">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3F0F86" w:rsidRDefault="00F173A3" w:rsidP="00207D51">
            <w:pPr>
              <w:widowControl w:val="0"/>
              <w:bidi w:val="0"/>
              <w:spacing w:before="20" w:after="20"/>
              <w:ind w:left="180" w:hanging="180"/>
              <w:jc w:val="center"/>
              <w:rPr>
                <w:rFonts w:ascii="Arial" w:hAnsi="Arial" w:cs="Arial"/>
                <w:b/>
                <w:bCs/>
                <w:color w:val="000000"/>
                <w:sz w:val="17"/>
                <w:szCs w:val="17"/>
              </w:rPr>
            </w:pPr>
            <w:r w:rsidRPr="003F0F86">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3F0F86" w:rsidRDefault="00F173A3" w:rsidP="00207D51">
            <w:pPr>
              <w:widowControl w:val="0"/>
              <w:bidi w:val="0"/>
              <w:spacing w:before="20" w:after="20"/>
              <w:ind w:left="180" w:hanging="180"/>
              <w:jc w:val="center"/>
              <w:rPr>
                <w:rFonts w:ascii="Arial" w:hAnsi="Arial" w:cs="Arial"/>
                <w:b/>
                <w:bCs/>
                <w:color w:val="000000"/>
                <w:sz w:val="17"/>
                <w:szCs w:val="17"/>
              </w:rPr>
            </w:pPr>
            <w:r w:rsidRPr="003F0F86">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3F0F86" w:rsidRDefault="008D2FFC" w:rsidP="00207D51">
            <w:pPr>
              <w:widowControl w:val="0"/>
              <w:bidi w:val="0"/>
              <w:spacing w:before="20" w:after="20"/>
              <w:ind w:hanging="59"/>
              <w:jc w:val="center"/>
              <w:rPr>
                <w:rFonts w:ascii="Arial" w:hAnsi="Arial" w:cs="Arial"/>
                <w:b/>
                <w:bCs/>
                <w:color w:val="000000"/>
                <w:sz w:val="17"/>
                <w:szCs w:val="17"/>
              </w:rPr>
            </w:pPr>
            <w:r w:rsidRPr="003F0F86">
              <w:rPr>
                <w:rFonts w:ascii="Arial" w:hAnsi="Arial" w:cs="Arial"/>
                <w:b/>
                <w:bCs/>
                <w:color w:val="000000"/>
                <w:sz w:val="17"/>
                <w:szCs w:val="17"/>
              </w:rPr>
              <w:t>CLIENT</w:t>
            </w:r>
            <w:r w:rsidR="00F173A3" w:rsidRPr="003F0F86">
              <w:rPr>
                <w:rFonts w:ascii="Arial" w:hAnsi="Arial" w:cs="Arial"/>
                <w:b/>
                <w:bCs/>
                <w:color w:val="000000"/>
                <w:sz w:val="17"/>
                <w:szCs w:val="17"/>
              </w:rPr>
              <w:t xml:space="preserve"> Approval</w:t>
            </w:r>
          </w:p>
        </w:tc>
      </w:tr>
      <w:tr w:rsidR="00F173A3" w:rsidRPr="003F0F86"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3F0F86" w:rsidRDefault="00F173A3" w:rsidP="00956369">
            <w:pPr>
              <w:widowControl w:val="0"/>
              <w:bidi w:val="0"/>
              <w:ind w:hanging="59"/>
              <w:jc w:val="both"/>
              <w:rPr>
                <w:rFonts w:ascii="Arial" w:hAnsi="Arial" w:cs="Arial"/>
                <w:b/>
                <w:bCs/>
                <w:color w:val="000000"/>
                <w:sz w:val="18"/>
                <w:szCs w:val="18"/>
              </w:rPr>
            </w:pPr>
            <w:r w:rsidRPr="003F0F86">
              <w:rPr>
                <w:rFonts w:ascii="Arial" w:hAnsi="Arial" w:cs="Arial"/>
                <w:b/>
                <w:bCs/>
                <w:sz w:val="18"/>
                <w:szCs w:val="18"/>
              </w:rPr>
              <w:t>Class:</w:t>
            </w:r>
            <w:r w:rsidR="005534DA">
              <w:rPr>
                <w:rFonts w:ascii="Arial" w:hAnsi="Arial" w:cs="Arial"/>
                <w:b/>
                <w:bCs/>
                <w:sz w:val="18"/>
                <w:szCs w:val="18"/>
              </w:rPr>
              <w:t>2</w:t>
            </w:r>
            <w:bookmarkStart w:id="0" w:name="_GoBack"/>
            <w:bookmarkEnd w:id="0"/>
          </w:p>
        </w:tc>
        <w:tc>
          <w:tcPr>
            <w:tcW w:w="8333" w:type="dxa"/>
            <w:gridSpan w:val="5"/>
            <w:tcBorders>
              <w:top w:val="single" w:sz="12" w:space="0" w:color="auto"/>
              <w:left w:val="single" w:sz="2" w:space="0" w:color="auto"/>
              <w:bottom w:val="single" w:sz="4" w:space="0" w:color="auto"/>
            </w:tcBorders>
            <w:vAlign w:val="center"/>
          </w:tcPr>
          <w:p w:rsidR="00F173A3" w:rsidRPr="003F0F86" w:rsidRDefault="008D2FFC" w:rsidP="00956369">
            <w:pPr>
              <w:widowControl w:val="0"/>
              <w:bidi w:val="0"/>
              <w:ind w:hanging="59"/>
              <w:jc w:val="both"/>
              <w:rPr>
                <w:rFonts w:ascii="Arial" w:hAnsi="Arial" w:cs="Arial"/>
                <w:b/>
                <w:bCs/>
                <w:color w:val="000000"/>
                <w:sz w:val="18"/>
                <w:szCs w:val="18"/>
              </w:rPr>
            </w:pPr>
            <w:r w:rsidRPr="003F0F86">
              <w:rPr>
                <w:rFonts w:asciiTheme="minorBidi" w:hAnsiTheme="minorBidi" w:cstheme="minorBidi"/>
                <w:b/>
                <w:bCs/>
                <w:color w:val="000000"/>
                <w:sz w:val="17"/>
                <w:szCs w:val="17"/>
              </w:rPr>
              <w:t>CLIENT</w:t>
            </w:r>
            <w:r w:rsidR="00F173A3" w:rsidRPr="003F0F86">
              <w:rPr>
                <w:rFonts w:asciiTheme="minorBidi" w:hAnsiTheme="minorBidi" w:cstheme="minorBidi"/>
                <w:b/>
                <w:bCs/>
                <w:color w:val="000000"/>
                <w:sz w:val="17"/>
                <w:szCs w:val="17"/>
              </w:rPr>
              <w:t xml:space="preserve"> Doc. Number:</w:t>
            </w:r>
            <w:r w:rsidR="00A96E4A">
              <w:t xml:space="preserve"> </w:t>
            </w:r>
            <w:r w:rsidR="00A96E4A" w:rsidRPr="00A96E4A">
              <w:rPr>
                <w:rFonts w:asciiTheme="minorBidi" w:hAnsiTheme="minorBidi" w:cstheme="minorBidi"/>
                <w:b/>
                <w:bCs/>
                <w:color w:val="000000"/>
                <w:sz w:val="17"/>
                <w:szCs w:val="17"/>
              </w:rPr>
              <w:t>F0Z-708815</w:t>
            </w:r>
          </w:p>
        </w:tc>
      </w:tr>
      <w:tr w:rsidR="003B1A41" w:rsidRPr="003F0F86"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3F0F86" w:rsidRDefault="003B1A41" w:rsidP="00956369">
            <w:pPr>
              <w:widowControl w:val="0"/>
              <w:bidi w:val="0"/>
              <w:ind w:left="180" w:hanging="180"/>
              <w:rPr>
                <w:rFonts w:ascii="Arial" w:hAnsi="Arial" w:cs="Arial"/>
                <w:b/>
                <w:bCs/>
                <w:color w:val="000000"/>
                <w:sz w:val="18"/>
                <w:szCs w:val="18"/>
              </w:rPr>
            </w:pPr>
            <w:r w:rsidRPr="003F0F86">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3F0F86"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3F0F86" w:rsidRDefault="00823557" w:rsidP="00EB2D3E">
            <w:pPr>
              <w:widowControl w:val="0"/>
              <w:bidi w:val="0"/>
              <w:spacing w:before="60" w:after="60"/>
              <w:ind w:hanging="57"/>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IDC: Inter-Discipline Check</w:t>
            </w:r>
          </w:p>
          <w:p w:rsidR="00823557" w:rsidRPr="003F0F86" w:rsidRDefault="00823557" w:rsidP="00956369">
            <w:pPr>
              <w:widowControl w:val="0"/>
              <w:bidi w:val="0"/>
              <w:spacing w:before="60" w:after="60"/>
              <w:ind w:hanging="57"/>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 xml:space="preserve">IFC: Issued For Comment </w:t>
            </w:r>
          </w:p>
          <w:p w:rsidR="00823557" w:rsidRPr="003F0F86" w:rsidRDefault="00823557" w:rsidP="00956369">
            <w:pPr>
              <w:widowControl w:val="0"/>
              <w:bidi w:val="0"/>
              <w:spacing w:before="60" w:after="60"/>
              <w:ind w:hanging="57"/>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IFA: Issued For Approval</w:t>
            </w:r>
          </w:p>
          <w:p w:rsidR="00823557" w:rsidRPr="003F0F86" w:rsidRDefault="00823557" w:rsidP="00956369">
            <w:pPr>
              <w:widowControl w:val="0"/>
              <w:bidi w:val="0"/>
              <w:spacing w:before="60" w:after="60"/>
              <w:ind w:hanging="57"/>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AFD</w:t>
            </w:r>
            <w:r w:rsidR="00C605FB" w:rsidRPr="003F0F86">
              <w:rPr>
                <w:rFonts w:asciiTheme="minorBidi" w:hAnsiTheme="minorBidi" w:cstheme="minorBidi"/>
                <w:b/>
                <w:bCs/>
                <w:color w:val="000000"/>
                <w:sz w:val="14"/>
                <w:szCs w:val="14"/>
              </w:rPr>
              <w:t xml:space="preserve">: </w:t>
            </w:r>
            <w:r w:rsidRPr="003F0F86">
              <w:rPr>
                <w:rFonts w:asciiTheme="minorBidi" w:hAnsiTheme="minorBidi" w:cstheme="minorBidi"/>
                <w:b/>
                <w:bCs/>
                <w:color w:val="000000"/>
                <w:sz w:val="14"/>
                <w:szCs w:val="14"/>
              </w:rPr>
              <w:t xml:space="preserve">Approved For Design </w:t>
            </w:r>
          </w:p>
          <w:p w:rsidR="00823557" w:rsidRPr="003F0F86" w:rsidRDefault="00823557" w:rsidP="00956369">
            <w:pPr>
              <w:widowControl w:val="0"/>
              <w:bidi w:val="0"/>
              <w:spacing w:before="60" w:after="60"/>
              <w:ind w:hanging="57"/>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 xml:space="preserve">AFC: Approved For Construction </w:t>
            </w:r>
          </w:p>
          <w:p w:rsidR="00823557" w:rsidRPr="003F0F86" w:rsidRDefault="00823557" w:rsidP="00956369">
            <w:pPr>
              <w:widowControl w:val="0"/>
              <w:bidi w:val="0"/>
              <w:spacing w:before="60" w:after="60"/>
              <w:ind w:hanging="57"/>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AFP: Approved For Purchase</w:t>
            </w:r>
          </w:p>
          <w:p w:rsidR="00823557" w:rsidRPr="003F0F86" w:rsidRDefault="00823557" w:rsidP="00956369">
            <w:pPr>
              <w:widowControl w:val="0"/>
              <w:bidi w:val="0"/>
              <w:spacing w:before="60" w:after="60"/>
              <w:ind w:hanging="57"/>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 xml:space="preserve">AFQ: Approved For Quotation </w:t>
            </w:r>
          </w:p>
          <w:p w:rsidR="00823557" w:rsidRPr="003F0F86" w:rsidRDefault="00823557" w:rsidP="00956369">
            <w:pPr>
              <w:widowControl w:val="0"/>
              <w:bidi w:val="0"/>
              <w:spacing w:before="60" w:after="60"/>
              <w:ind w:hanging="57"/>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IFI: Issued For Information</w:t>
            </w:r>
          </w:p>
          <w:p w:rsidR="00823557" w:rsidRPr="003F0F86" w:rsidRDefault="00823557" w:rsidP="002A5DF1">
            <w:pPr>
              <w:widowControl w:val="0"/>
              <w:bidi w:val="0"/>
              <w:spacing w:before="60" w:after="60"/>
              <w:ind w:hanging="57"/>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 xml:space="preserve">AB-R: As-Built for </w:t>
            </w:r>
            <w:r w:rsidR="008D2FFC" w:rsidRPr="003F0F86">
              <w:rPr>
                <w:rFonts w:asciiTheme="minorBidi" w:hAnsiTheme="minorBidi" w:cstheme="minorBidi"/>
                <w:b/>
                <w:bCs/>
                <w:color w:val="000000"/>
                <w:sz w:val="14"/>
                <w:szCs w:val="14"/>
              </w:rPr>
              <w:t>CLIENT</w:t>
            </w:r>
            <w:r w:rsidRPr="003F0F86">
              <w:rPr>
                <w:rFonts w:asciiTheme="minorBidi" w:hAnsiTheme="minorBidi" w:cstheme="minorBidi"/>
                <w:b/>
                <w:bCs/>
                <w:color w:val="000000"/>
                <w:sz w:val="14"/>
                <w:szCs w:val="14"/>
              </w:rPr>
              <w:t xml:space="preserve"> Review </w:t>
            </w:r>
          </w:p>
          <w:p w:rsidR="00D26BCE" w:rsidRPr="003F0F86" w:rsidRDefault="00823557" w:rsidP="00956369">
            <w:pPr>
              <w:widowControl w:val="0"/>
              <w:bidi w:val="0"/>
              <w:spacing w:before="60" w:after="60"/>
              <w:ind w:hanging="58"/>
              <w:rPr>
                <w:rFonts w:asciiTheme="minorBidi" w:hAnsiTheme="minorBidi" w:cstheme="minorBidi"/>
                <w:b/>
                <w:bCs/>
                <w:color w:val="000000"/>
                <w:sz w:val="14"/>
                <w:szCs w:val="14"/>
              </w:rPr>
            </w:pPr>
            <w:r w:rsidRPr="003F0F86">
              <w:rPr>
                <w:rFonts w:asciiTheme="minorBidi" w:hAnsiTheme="minorBidi" w:cstheme="minorBidi"/>
                <w:b/>
                <w:bCs/>
                <w:color w:val="000000"/>
                <w:sz w:val="14"/>
                <w:szCs w:val="14"/>
              </w:rPr>
              <w:t>AB-A: As-Built –Approved</w:t>
            </w:r>
          </w:p>
        </w:tc>
      </w:tr>
    </w:tbl>
    <w:p w:rsidR="008F7539" w:rsidRPr="003F0F86" w:rsidRDefault="008F7539" w:rsidP="00956369">
      <w:pPr>
        <w:widowControl w:val="0"/>
        <w:spacing w:line="360" w:lineRule="auto"/>
        <w:ind w:left="720" w:right="540"/>
        <w:jc w:val="center"/>
        <w:rPr>
          <w:rFonts w:ascii="Arial" w:hAnsi="Arial" w:cs="Arial"/>
          <w:sz w:val="4"/>
          <w:szCs w:val="4"/>
          <w:lang w:bidi="fa-IR"/>
        </w:rPr>
      </w:pPr>
    </w:p>
    <w:p w:rsidR="009857EC" w:rsidRPr="003F0F86" w:rsidRDefault="009857EC" w:rsidP="00956369">
      <w:pPr>
        <w:widowControl w:val="0"/>
        <w:spacing w:before="120" w:after="120"/>
        <w:jc w:val="center"/>
        <w:rPr>
          <w:rFonts w:ascii="Arial" w:hAnsi="Arial" w:cs="Arial"/>
          <w:b/>
          <w:szCs w:val="20"/>
        </w:rPr>
      </w:pPr>
    </w:p>
    <w:p w:rsidR="008F7539" w:rsidRPr="003F0F86" w:rsidRDefault="00C633DD" w:rsidP="00956369">
      <w:pPr>
        <w:widowControl w:val="0"/>
        <w:spacing w:before="120" w:after="120"/>
        <w:jc w:val="center"/>
        <w:rPr>
          <w:rFonts w:ascii="Arial" w:hAnsi="Arial" w:cs="Arial"/>
          <w:b/>
          <w:szCs w:val="20"/>
        </w:rPr>
      </w:pPr>
      <w:r w:rsidRPr="003F0F86">
        <w:rPr>
          <w:rFonts w:ascii="Arial" w:hAnsi="Arial" w:cs="Arial"/>
          <w:b/>
          <w:szCs w:val="20"/>
        </w:rPr>
        <w:lastRenderedPageBreak/>
        <w:t>REVISION</w:t>
      </w:r>
      <w:r w:rsidR="008F7539" w:rsidRPr="003F0F8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F0F86" w:rsidTr="00B5542E">
        <w:trPr>
          <w:trHeight w:hRule="exact" w:val="359"/>
          <w:jc w:val="center"/>
        </w:trPr>
        <w:tc>
          <w:tcPr>
            <w:tcW w:w="951" w:type="dxa"/>
            <w:vAlign w:val="center"/>
          </w:tcPr>
          <w:p w:rsidR="00737F90" w:rsidRPr="003F0F86" w:rsidRDefault="00737F90" w:rsidP="00956369">
            <w:pPr>
              <w:widowControl w:val="0"/>
              <w:spacing w:before="120" w:after="120" w:line="160" w:lineRule="exact"/>
              <w:jc w:val="center"/>
              <w:rPr>
                <w:rFonts w:ascii="Arial" w:hAnsi="Arial" w:cs="Arial"/>
                <w:b/>
                <w:sz w:val="16"/>
                <w:szCs w:val="16"/>
              </w:rPr>
            </w:pPr>
            <w:r w:rsidRPr="003F0F86">
              <w:rPr>
                <w:rFonts w:ascii="Arial" w:hAnsi="Arial" w:cs="Arial"/>
                <w:b/>
                <w:sz w:val="16"/>
                <w:szCs w:val="16"/>
              </w:rPr>
              <w:t>PAGE</w:t>
            </w:r>
          </w:p>
        </w:tc>
        <w:tc>
          <w:tcPr>
            <w:tcW w:w="540" w:type="dxa"/>
            <w:vAlign w:val="center"/>
          </w:tcPr>
          <w:p w:rsidR="00737F90" w:rsidRPr="003F0F86" w:rsidRDefault="00737F90" w:rsidP="00956369">
            <w:pPr>
              <w:widowControl w:val="0"/>
              <w:jc w:val="center"/>
              <w:rPr>
                <w:rFonts w:ascii="Arial" w:hAnsi="Arial" w:cs="Arial"/>
                <w:b/>
                <w:sz w:val="16"/>
                <w:szCs w:val="16"/>
              </w:rPr>
            </w:pPr>
            <w:r w:rsidRPr="003F0F86">
              <w:rPr>
                <w:rFonts w:ascii="Arial" w:hAnsi="Arial" w:cs="Arial"/>
                <w:b/>
                <w:sz w:val="16"/>
                <w:szCs w:val="16"/>
              </w:rPr>
              <w:t>D00</w:t>
            </w:r>
          </w:p>
        </w:tc>
        <w:tc>
          <w:tcPr>
            <w:tcW w:w="576" w:type="dxa"/>
            <w:vAlign w:val="center"/>
          </w:tcPr>
          <w:p w:rsidR="00737F90" w:rsidRPr="003F0F86" w:rsidRDefault="00737F90" w:rsidP="00956369">
            <w:pPr>
              <w:widowControl w:val="0"/>
              <w:jc w:val="center"/>
            </w:pPr>
            <w:r w:rsidRPr="003F0F86">
              <w:rPr>
                <w:rFonts w:ascii="Arial" w:hAnsi="Arial" w:cs="Arial"/>
                <w:b/>
                <w:sz w:val="16"/>
                <w:szCs w:val="16"/>
              </w:rPr>
              <w:t>D01</w:t>
            </w:r>
          </w:p>
        </w:tc>
        <w:tc>
          <w:tcPr>
            <w:tcW w:w="678" w:type="dxa"/>
            <w:vAlign w:val="center"/>
          </w:tcPr>
          <w:p w:rsidR="00737F90" w:rsidRPr="003F0F86" w:rsidRDefault="00737F90" w:rsidP="00956369">
            <w:pPr>
              <w:widowControl w:val="0"/>
              <w:jc w:val="center"/>
            </w:pPr>
            <w:r w:rsidRPr="003F0F86">
              <w:rPr>
                <w:rFonts w:ascii="Arial" w:hAnsi="Arial" w:cs="Arial"/>
                <w:b/>
                <w:sz w:val="16"/>
                <w:szCs w:val="16"/>
              </w:rPr>
              <w:t>D02</w:t>
            </w:r>
          </w:p>
        </w:tc>
        <w:tc>
          <w:tcPr>
            <w:tcW w:w="636" w:type="dxa"/>
            <w:vAlign w:val="center"/>
          </w:tcPr>
          <w:p w:rsidR="00737F90" w:rsidRPr="003F0F86" w:rsidRDefault="00737F90" w:rsidP="00956369">
            <w:pPr>
              <w:widowControl w:val="0"/>
              <w:jc w:val="center"/>
            </w:pPr>
            <w:r w:rsidRPr="003F0F86">
              <w:rPr>
                <w:rFonts w:ascii="Arial" w:hAnsi="Arial" w:cs="Arial"/>
                <w:b/>
                <w:sz w:val="16"/>
                <w:szCs w:val="16"/>
              </w:rPr>
              <w:t>D03</w:t>
            </w:r>
          </w:p>
        </w:tc>
        <w:tc>
          <w:tcPr>
            <w:tcW w:w="636" w:type="dxa"/>
            <w:vAlign w:val="center"/>
          </w:tcPr>
          <w:p w:rsidR="00737F90" w:rsidRPr="003F0F86" w:rsidRDefault="00737F90" w:rsidP="00956369">
            <w:pPr>
              <w:widowControl w:val="0"/>
              <w:jc w:val="center"/>
            </w:pPr>
            <w:r w:rsidRPr="003F0F86">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3F0F86"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3F0F86" w:rsidRDefault="00737F90" w:rsidP="00956369">
            <w:pPr>
              <w:widowControl w:val="0"/>
              <w:spacing w:before="120" w:after="120" w:line="160" w:lineRule="exact"/>
              <w:jc w:val="center"/>
              <w:rPr>
                <w:rFonts w:ascii="Arial" w:hAnsi="Arial" w:cs="Arial"/>
                <w:b/>
                <w:sz w:val="16"/>
                <w:szCs w:val="16"/>
              </w:rPr>
            </w:pPr>
            <w:r w:rsidRPr="003F0F86">
              <w:rPr>
                <w:rFonts w:ascii="Arial" w:hAnsi="Arial" w:cs="Arial"/>
                <w:b/>
                <w:sz w:val="16"/>
                <w:szCs w:val="16"/>
              </w:rPr>
              <w:t>PAGE</w:t>
            </w:r>
          </w:p>
        </w:tc>
        <w:tc>
          <w:tcPr>
            <w:tcW w:w="630" w:type="dxa"/>
            <w:shd w:val="clear" w:color="auto" w:fill="auto"/>
            <w:vAlign w:val="center"/>
          </w:tcPr>
          <w:p w:rsidR="00737F90" w:rsidRPr="003F0F86" w:rsidRDefault="00737F90" w:rsidP="00956369">
            <w:pPr>
              <w:widowControl w:val="0"/>
              <w:jc w:val="center"/>
              <w:rPr>
                <w:rFonts w:ascii="Arial" w:hAnsi="Arial" w:cs="Arial"/>
                <w:b/>
                <w:sz w:val="16"/>
                <w:szCs w:val="16"/>
              </w:rPr>
            </w:pPr>
            <w:r w:rsidRPr="003F0F86">
              <w:rPr>
                <w:rFonts w:ascii="Arial" w:hAnsi="Arial" w:cs="Arial"/>
                <w:b/>
                <w:sz w:val="16"/>
                <w:szCs w:val="16"/>
              </w:rPr>
              <w:t>D00</w:t>
            </w:r>
          </w:p>
        </w:tc>
        <w:tc>
          <w:tcPr>
            <w:tcW w:w="630" w:type="dxa"/>
            <w:shd w:val="clear" w:color="auto" w:fill="auto"/>
            <w:vAlign w:val="center"/>
          </w:tcPr>
          <w:p w:rsidR="00737F90" w:rsidRPr="003F0F86" w:rsidRDefault="00737F90" w:rsidP="00956369">
            <w:pPr>
              <w:widowControl w:val="0"/>
              <w:jc w:val="center"/>
            </w:pPr>
            <w:r w:rsidRPr="003F0F86">
              <w:rPr>
                <w:rFonts w:ascii="Arial" w:hAnsi="Arial" w:cs="Arial"/>
                <w:b/>
                <w:sz w:val="16"/>
                <w:szCs w:val="16"/>
              </w:rPr>
              <w:t>D01</w:t>
            </w:r>
          </w:p>
        </w:tc>
        <w:tc>
          <w:tcPr>
            <w:tcW w:w="562" w:type="dxa"/>
            <w:shd w:val="clear" w:color="auto" w:fill="auto"/>
            <w:vAlign w:val="center"/>
          </w:tcPr>
          <w:p w:rsidR="00737F90" w:rsidRPr="003F0F86" w:rsidRDefault="00737F90" w:rsidP="00956369">
            <w:pPr>
              <w:widowControl w:val="0"/>
              <w:jc w:val="center"/>
            </w:pPr>
            <w:r w:rsidRPr="003F0F86">
              <w:rPr>
                <w:rFonts w:ascii="Arial" w:hAnsi="Arial" w:cs="Arial"/>
                <w:b/>
                <w:sz w:val="16"/>
                <w:szCs w:val="16"/>
              </w:rPr>
              <w:t>D02</w:t>
            </w:r>
          </w:p>
        </w:tc>
        <w:tc>
          <w:tcPr>
            <w:tcW w:w="648" w:type="dxa"/>
            <w:shd w:val="clear" w:color="auto" w:fill="auto"/>
            <w:vAlign w:val="center"/>
          </w:tcPr>
          <w:p w:rsidR="00737F90" w:rsidRPr="003F0F86" w:rsidRDefault="00737F90" w:rsidP="00956369">
            <w:pPr>
              <w:widowControl w:val="0"/>
              <w:jc w:val="center"/>
            </w:pPr>
            <w:r w:rsidRPr="003F0F86">
              <w:rPr>
                <w:rFonts w:ascii="Arial" w:hAnsi="Arial" w:cs="Arial"/>
                <w:b/>
                <w:sz w:val="16"/>
                <w:szCs w:val="16"/>
              </w:rPr>
              <w:t>D03</w:t>
            </w:r>
          </w:p>
        </w:tc>
        <w:tc>
          <w:tcPr>
            <w:tcW w:w="649" w:type="dxa"/>
            <w:shd w:val="clear" w:color="auto" w:fill="auto"/>
            <w:vAlign w:val="center"/>
          </w:tcPr>
          <w:p w:rsidR="00737F90" w:rsidRPr="003F0F86" w:rsidRDefault="00737F90" w:rsidP="00956369">
            <w:pPr>
              <w:widowControl w:val="0"/>
              <w:jc w:val="center"/>
            </w:pPr>
            <w:r w:rsidRPr="003F0F86">
              <w:rPr>
                <w:rFonts w:ascii="Arial" w:hAnsi="Arial" w:cs="Arial"/>
                <w:b/>
                <w:sz w:val="16"/>
                <w:szCs w:val="16"/>
              </w:rPr>
              <w:t>D04</w:t>
            </w:r>
          </w:p>
        </w:tc>
      </w:tr>
      <w:tr w:rsidR="00B8532A" w:rsidRPr="003F0F86" w:rsidTr="003462AD">
        <w:trPr>
          <w:trHeight w:hRule="exact" w:val="170"/>
          <w:jc w:val="center"/>
        </w:trPr>
        <w:tc>
          <w:tcPr>
            <w:tcW w:w="951" w:type="dxa"/>
            <w:vAlign w:val="center"/>
          </w:tcPr>
          <w:p w:rsidR="00B8532A" w:rsidRPr="003F0F86" w:rsidRDefault="00B8532A" w:rsidP="00B8532A">
            <w:pPr>
              <w:widowControl w:val="0"/>
              <w:jc w:val="center"/>
              <w:rPr>
                <w:rFonts w:ascii="Arial" w:hAnsi="Arial" w:cs="Arial"/>
                <w:b/>
                <w:sz w:val="16"/>
                <w:szCs w:val="16"/>
                <w:rtl/>
                <w:lang w:bidi="fa-IR"/>
              </w:rPr>
            </w:pPr>
            <w:r w:rsidRPr="003F0F86">
              <w:rPr>
                <w:rFonts w:ascii="Arial" w:hAnsi="Arial" w:cs="Arial"/>
                <w:b/>
                <w:sz w:val="16"/>
                <w:szCs w:val="16"/>
              </w:rPr>
              <w:t>1</w:t>
            </w:r>
          </w:p>
        </w:tc>
        <w:tc>
          <w:tcPr>
            <w:tcW w:w="540" w:type="dxa"/>
            <w:vAlign w:val="center"/>
          </w:tcPr>
          <w:p w:rsidR="00B8532A" w:rsidRPr="003F0F86" w:rsidRDefault="00B8532A" w:rsidP="00B8532A">
            <w:pPr>
              <w:widowControl w:val="0"/>
              <w:spacing w:line="192" w:lineRule="auto"/>
              <w:jc w:val="center"/>
              <w:rPr>
                <w:rFonts w:ascii="Arial" w:hAnsi="Arial" w:cs="Arial"/>
                <w:bCs/>
                <w:sz w:val="16"/>
                <w:szCs w:val="16"/>
              </w:rPr>
            </w:pPr>
            <w:r w:rsidRPr="003F0F86">
              <w:rPr>
                <w:rFonts w:ascii="Arial" w:hAnsi="Arial" w:cs="Arial"/>
                <w:bCs/>
                <w:sz w:val="16"/>
                <w:szCs w:val="16"/>
              </w:rPr>
              <w:t>X</w:t>
            </w:r>
          </w:p>
        </w:tc>
        <w:tc>
          <w:tcPr>
            <w:tcW w:w="576" w:type="dxa"/>
            <w:vAlign w:val="center"/>
          </w:tcPr>
          <w:p w:rsidR="00B8532A" w:rsidRPr="003F0F86" w:rsidRDefault="00B8532A" w:rsidP="00B8532A">
            <w:pPr>
              <w:widowControl w:val="0"/>
              <w:spacing w:line="192" w:lineRule="auto"/>
              <w:jc w:val="center"/>
              <w:rPr>
                <w:rFonts w:ascii="Arial" w:hAnsi="Arial" w:cs="Arial"/>
                <w:bCs/>
                <w:sz w:val="16"/>
                <w:szCs w:val="16"/>
              </w:rPr>
            </w:pPr>
            <w:r w:rsidRPr="003F0F86">
              <w:rPr>
                <w:rFonts w:ascii="Arial" w:hAnsi="Arial" w:cs="Arial"/>
                <w:bCs/>
                <w:sz w:val="16"/>
                <w:szCs w:val="16"/>
              </w:rPr>
              <w:t>X</w:t>
            </w:r>
          </w:p>
        </w:tc>
        <w:tc>
          <w:tcPr>
            <w:tcW w:w="678"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532A" w:rsidRPr="003F0F86" w:rsidRDefault="00B8532A" w:rsidP="00B8532A">
            <w:pPr>
              <w:widowControl w:val="0"/>
              <w:spacing w:line="192" w:lineRule="auto"/>
              <w:jc w:val="center"/>
              <w:rPr>
                <w:rFonts w:cs="Arial"/>
                <w:b/>
                <w:sz w:val="16"/>
                <w:szCs w:val="16"/>
              </w:rPr>
            </w:pPr>
          </w:p>
        </w:tc>
        <w:tc>
          <w:tcPr>
            <w:tcW w:w="915" w:type="dxa"/>
            <w:shd w:val="clear" w:color="auto" w:fill="auto"/>
            <w:vAlign w:val="center"/>
          </w:tcPr>
          <w:p w:rsidR="00B8532A" w:rsidRPr="003F0F86" w:rsidRDefault="00B8532A" w:rsidP="00B8532A">
            <w:pPr>
              <w:widowControl w:val="0"/>
              <w:jc w:val="center"/>
              <w:rPr>
                <w:rFonts w:ascii="Arial" w:hAnsi="Arial" w:cs="Arial"/>
                <w:b/>
                <w:sz w:val="16"/>
                <w:szCs w:val="16"/>
              </w:rPr>
            </w:pPr>
            <w:r w:rsidRPr="003F0F86">
              <w:rPr>
                <w:rFonts w:ascii="Arial" w:hAnsi="Arial" w:cs="Arial"/>
                <w:b/>
                <w:sz w:val="16"/>
                <w:szCs w:val="16"/>
              </w:rPr>
              <w:t>66</w:t>
            </w: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562"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8"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9"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r>
      <w:tr w:rsidR="00B8532A" w:rsidRPr="003F0F86" w:rsidTr="003462AD">
        <w:trPr>
          <w:trHeight w:hRule="exact" w:val="170"/>
          <w:jc w:val="center"/>
        </w:trPr>
        <w:tc>
          <w:tcPr>
            <w:tcW w:w="951" w:type="dxa"/>
            <w:vAlign w:val="center"/>
          </w:tcPr>
          <w:p w:rsidR="00B8532A" w:rsidRPr="003F0F86" w:rsidRDefault="00B8532A" w:rsidP="00B8532A">
            <w:pPr>
              <w:widowControl w:val="0"/>
              <w:jc w:val="center"/>
              <w:rPr>
                <w:rFonts w:ascii="Arial" w:hAnsi="Arial" w:cs="Arial"/>
                <w:b/>
                <w:sz w:val="16"/>
                <w:szCs w:val="16"/>
              </w:rPr>
            </w:pPr>
            <w:r w:rsidRPr="003F0F86">
              <w:rPr>
                <w:rFonts w:ascii="Arial" w:hAnsi="Arial" w:cs="Arial"/>
                <w:b/>
                <w:sz w:val="16"/>
                <w:szCs w:val="16"/>
              </w:rPr>
              <w:t>2</w:t>
            </w:r>
          </w:p>
        </w:tc>
        <w:tc>
          <w:tcPr>
            <w:tcW w:w="540" w:type="dxa"/>
            <w:vAlign w:val="center"/>
          </w:tcPr>
          <w:p w:rsidR="00B8532A" w:rsidRPr="003F0F86" w:rsidRDefault="00B8532A" w:rsidP="00B8532A">
            <w:pPr>
              <w:widowControl w:val="0"/>
              <w:spacing w:line="192" w:lineRule="auto"/>
              <w:jc w:val="center"/>
              <w:rPr>
                <w:rFonts w:ascii="Arial" w:hAnsi="Arial" w:cs="Arial"/>
                <w:bCs/>
                <w:sz w:val="16"/>
                <w:szCs w:val="16"/>
              </w:rPr>
            </w:pPr>
            <w:r w:rsidRPr="003F0F86">
              <w:rPr>
                <w:rFonts w:ascii="Arial" w:hAnsi="Arial" w:cs="Arial"/>
                <w:bCs/>
                <w:sz w:val="16"/>
                <w:szCs w:val="16"/>
              </w:rPr>
              <w:t>X</w:t>
            </w:r>
          </w:p>
        </w:tc>
        <w:tc>
          <w:tcPr>
            <w:tcW w:w="576" w:type="dxa"/>
            <w:vAlign w:val="center"/>
          </w:tcPr>
          <w:p w:rsidR="00B8532A" w:rsidRPr="003F0F86" w:rsidRDefault="00B8532A" w:rsidP="00B8532A">
            <w:pPr>
              <w:widowControl w:val="0"/>
              <w:spacing w:line="192" w:lineRule="auto"/>
              <w:jc w:val="center"/>
              <w:rPr>
                <w:rFonts w:ascii="Arial" w:hAnsi="Arial" w:cs="Arial"/>
                <w:bCs/>
                <w:sz w:val="16"/>
                <w:szCs w:val="16"/>
              </w:rPr>
            </w:pPr>
            <w:r w:rsidRPr="003F0F86">
              <w:rPr>
                <w:rFonts w:ascii="Arial" w:hAnsi="Arial" w:cs="Arial"/>
                <w:bCs/>
                <w:sz w:val="16"/>
                <w:szCs w:val="16"/>
              </w:rPr>
              <w:t>X</w:t>
            </w:r>
          </w:p>
        </w:tc>
        <w:tc>
          <w:tcPr>
            <w:tcW w:w="678" w:type="dxa"/>
            <w:vAlign w:val="center"/>
          </w:tcPr>
          <w:p w:rsidR="00B8532A" w:rsidRPr="003F0F86" w:rsidRDefault="00B8532A" w:rsidP="00B8532A">
            <w:pPr>
              <w:widowControl w:val="0"/>
              <w:spacing w:line="192" w:lineRule="auto"/>
              <w:jc w:val="center"/>
              <w:rPr>
                <w:rFonts w:ascii="Arial" w:hAnsi="Arial" w:cs="Arial"/>
                <w:bCs/>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Cs/>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8532A" w:rsidRPr="003F0F86" w:rsidRDefault="00B8532A" w:rsidP="00B8532A">
            <w:pPr>
              <w:widowControl w:val="0"/>
              <w:spacing w:line="192" w:lineRule="auto"/>
              <w:jc w:val="center"/>
              <w:rPr>
                <w:rFonts w:cs="Arial"/>
                <w:b/>
                <w:sz w:val="16"/>
                <w:szCs w:val="16"/>
              </w:rPr>
            </w:pPr>
          </w:p>
        </w:tc>
        <w:tc>
          <w:tcPr>
            <w:tcW w:w="915" w:type="dxa"/>
            <w:shd w:val="clear" w:color="auto" w:fill="auto"/>
            <w:vAlign w:val="center"/>
          </w:tcPr>
          <w:p w:rsidR="00B8532A" w:rsidRPr="003F0F86" w:rsidRDefault="00B8532A" w:rsidP="00B8532A">
            <w:pPr>
              <w:widowControl w:val="0"/>
              <w:jc w:val="center"/>
              <w:rPr>
                <w:rFonts w:ascii="Arial" w:hAnsi="Arial" w:cs="Arial"/>
                <w:b/>
                <w:sz w:val="16"/>
                <w:szCs w:val="16"/>
              </w:rPr>
            </w:pPr>
            <w:r w:rsidRPr="003F0F86">
              <w:rPr>
                <w:rFonts w:ascii="Arial" w:hAnsi="Arial" w:cs="Arial"/>
                <w:b/>
                <w:sz w:val="16"/>
                <w:szCs w:val="16"/>
              </w:rPr>
              <w:t>67</w:t>
            </w: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562"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8"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9"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r>
      <w:tr w:rsidR="00B55398" w:rsidRPr="003F0F86" w:rsidTr="003462AD">
        <w:trPr>
          <w:trHeight w:hRule="exact" w:val="170"/>
          <w:jc w:val="center"/>
        </w:trPr>
        <w:tc>
          <w:tcPr>
            <w:tcW w:w="951" w:type="dxa"/>
            <w:vAlign w:val="center"/>
          </w:tcPr>
          <w:p w:rsidR="00B55398" w:rsidRPr="003F0F86" w:rsidRDefault="00B55398" w:rsidP="00956369">
            <w:pPr>
              <w:widowControl w:val="0"/>
              <w:jc w:val="center"/>
              <w:rPr>
                <w:rFonts w:ascii="Arial" w:hAnsi="Arial" w:cs="Arial"/>
                <w:b/>
                <w:sz w:val="16"/>
                <w:szCs w:val="16"/>
              </w:rPr>
            </w:pPr>
            <w:r w:rsidRPr="003F0F86">
              <w:rPr>
                <w:rFonts w:ascii="Arial" w:hAnsi="Arial" w:cs="Arial"/>
                <w:b/>
                <w:sz w:val="16"/>
                <w:szCs w:val="16"/>
              </w:rPr>
              <w:t>3</w:t>
            </w:r>
          </w:p>
        </w:tc>
        <w:tc>
          <w:tcPr>
            <w:tcW w:w="540" w:type="dxa"/>
            <w:vAlign w:val="center"/>
          </w:tcPr>
          <w:p w:rsidR="00B55398" w:rsidRPr="003F0F86" w:rsidRDefault="00B55398" w:rsidP="003462AD">
            <w:pPr>
              <w:widowControl w:val="0"/>
              <w:spacing w:line="192" w:lineRule="auto"/>
              <w:jc w:val="center"/>
              <w:rPr>
                <w:rFonts w:ascii="Arial" w:hAnsi="Arial" w:cs="Arial"/>
                <w:bCs/>
                <w:sz w:val="16"/>
                <w:szCs w:val="16"/>
              </w:rPr>
            </w:pPr>
            <w:r w:rsidRPr="003F0F86">
              <w:rPr>
                <w:rFonts w:ascii="Arial" w:hAnsi="Arial" w:cs="Arial"/>
                <w:bCs/>
                <w:sz w:val="16"/>
                <w:szCs w:val="16"/>
              </w:rPr>
              <w:t>X</w:t>
            </w:r>
          </w:p>
        </w:tc>
        <w:tc>
          <w:tcPr>
            <w:tcW w:w="576" w:type="dxa"/>
            <w:vAlign w:val="center"/>
          </w:tcPr>
          <w:p w:rsidR="00B55398" w:rsidRPr="003F0F86"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3F0F86"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3F0F86"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3F0F86"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3F0F86"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3F0F86" w:rsidRDefault="00B55398" w:rsidP="00956369">
            <w:pPr>
              <w:widowControl w:val="0"/>
              <w:jc w:val="center"/>
              <w:rPr>
                <w:rFonts w:ascii="Arial" w:hAnsi="Arial" w:cs="Arial"/>
                <w:b/>
                <w:sz w:val="16"/>
                <w:szCs w:val="16"/>
              </w:rPr>
            </w:pPr>
            <w:r w:rsidRPr="003F0F86">
              <w:rPr>
                <w:rFonts w:ascii="Arial" w:hAnsi="Arial" w:cs="Arial"/>
                <w:b/>
                <w:sz w:val="16"/>
                <w:szCs w:val="16"/>
              </w:rPr>
              <w:t>68</w:t>
            </w:r>
          </w:p>
        </w:tc>
        <w:tc>
          <w:tcPr>
            <w:tcW w:w="630"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r>
      <w:tr w:rsidR="00B55398" w:rsidRPr="003F0F86" w:rsidTr="003462AD">
        <w:trPr>
          <w:trHeight w:hRule="exact" w:val="170"/>
          <w:jc w:val="center"/>
        </w:trPr>
        <w:tc>
          <w:tcPr>
            <w:tcW w:w="951" w:type="dxa"/>
            <w:vAlign w:val="center"/>
          </w:tcPr>
          <w:p w:rsidR="00B55398" w:rsidRPr="003F0F86" w:rsidRDefault="00B55398" w:rsidP="00956369">
            <w:pPr>
              <w:widowControl w:val="0"/>
              <w:jc w:val="center"/>
              <w:rPr>
                <w:rFonts w:ascii="Arial" w:hAnsi="Arial" w:cs="Arial"/>
                <w:b/>
                <w:sz w:val="16"/>
                <w:szCs w:val="16"/>
              </w:rPr>
            </w:pPr>
            <w:r w:rsidRPr="003F0F86">
              <w:rPr>
                <w:rFonts w:ascii="Arial" w:hAnsi="Arial" w:cs="Arial"/>
                <w:b/>
                <w:sz w:val="16"/>
                <w:szCs w:val="16"/>
              </w:rPr>
              <w:t>4</w:t>
            </w:r>
          </w:p>
        </w:tc>
        <w:tc>
          <w:tcPr>
            <w:tcW w:w="540" w:type="dxa"/>
            <w:vAlign w:val="center"/>
          </w:tcPr>
          <w:p w:rsidR="00B55398" w:rsidRPr="003F0F86" w:rsidRDefault="00B55398" w:rsidP="003462AD">
            <w:pPr>
              <w:widowControl w:val="0"/>
              <w:spacing w:line="192" w:lineRule="auto"/>
              <w:jc w:val="center"/>
              <w:rPr>
                <w:rFonts w:ascii="Arial" w:hAnsi="Arial" w:cs="Arial"/>
                <w:bCs/>
                <w:sz w:val="16"/>
                <w:szCs w:val="16"/>
              </w:rPr>
            </w:pPr>
            <w:r w:rsidRPr="003F0F86">
              <w:rPr>
                <w:rFonts w:ascii="Arial" w:hAnsi="Arial" w:cs="Arial"/>
                <w:bCs/>
                <w:sz w:val="16"/>
                <w:szCs w:val="16"/>
              </w:rPr>
              <w:t>X</w:t>
            </w:r>
          </w:p>
        </w:tc>
        <w:tc>
          <w:tcPr>
            <w:tcW w:w="576" w:type="dxa"/>
            <w:vAlign w:val="center"/>
          </w:tcPr>
          <w:p w:rsidR="00B55398" w:rsidRPr="003F0F86"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3F0F86"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3F0F86"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3F0F86"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3F0F86"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3F0F86" w:rsidRDefault="00B55398" w:rsidP="00956369">
            <w:pPr>
              <w:widowControl w:val="0"/>
              <w:jc w:val="center"/>
              <w:rPr>
                <w:rFonts w:ascii="Arial" w:hAnsi="Arial" w:cs="Arial"/>
                <w:b/>
                <w:sz w:val="16"/>
                <w:szCs w:val="16"/>
              </w:rPr>
            </w:pPr>
            <w:r w:rsidRPr="003F0F86">
              <w:rPr>
                <w:rFonts w:ascii="Arial" w:hAnsi="Arial" w:cs="Arial"/>
                <w:b/>
                <w:sz w:val="16"/>
                <w:szCs w:val="16"/>
              </w:rPr>
              <w:t>69</w:t>
            </w:r>
          </w:p>
        </w:tc>
        <w:tc>
          <w:tcPr>
            <w:tcW w:w="630"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r>
      <w:tr w:rsidR="00B55398" w:rsidRPr="003F0F86" w:rsidTr="003462AD">
        <w:trPr>
          <w:trHeight w:hRule="exact" w:val="170"/>
          <w:jc w:val="center"/>
        </w:trPr>
        <w:tc>
          <w:tcPr>
            <w:tcW w:w="951" w:type="dxa"/>
            <w:vAlign w:val="center"/>
          </w:tcPr>
          <w:p w:rsidR="00B55398" w:rsidRPr="003F0F86" w:rsidRDefault="00B55398" w:rsidP="00956369">
            <w:pPr>
              <w:widowControl w:val="0"/>
              <w:jc w:val="center"/>
              <w:rPr>
                <w:rFonts w:ascii="Arial" w:hAnsi="Arial" w:cs="Arial"/>
                <w:b/>
                <w:sz w:val="16"/>
                <w:szCs w:val="16"/>
              </w:rPr>
            </w:pPr>
            <w:r w:rsidRPr="003F0F86">
              <w:rPr>
                <w:rFonts w:ascii="Arial" w:hAnsi="Arial" w:cs="Arial"/>
                <w:b/>
                <w:sz w:val="16"/>
                <w:szCs w:val="16"/>
              </w:rPr>
              <w:t>5</w:t>
            </w:r>
          </w:p>
        </w:tc>
        <w:tc>
          <w:tcPr>
            <w:tcW w:w="540" w:type="dxa"/>
            <w:vAlign w:val="center"/>
          </w:tcPr>
          <w:p w:rsidR="00B55398" w:rsidRPr="003F0F86" w:rsidRDefault="00B55398" w:rsidP="003462AD">
            <w:pPr>
              <w:widowControl w:val="0"/>
              <w:spacing w:line="192" w:lineRule="auto"/>
              <w:jc w:val="center"/>
              <w:rPr>
                <w:rFonts w:ascii="Arial" w:hAnsi="Arial" w:cs="Arial"/>
                <w:bCs/>
                <w:sz w:val="16"/>
                <w:szCs w:val="16"/>
              </w:rPr>
            </w:pPr>
            <w:r w:rsidRPr="003F0F86">
              <w:rPr>
                <w:rFonts w:ascii="Arial" w:hAnsi="Arial" w:cs="Arial"/>
                <w:bCs/>
                <w:sz w:val="16"/>
                <w:szCs w:val="16"/>
              </w:rPr>
              <w:t>X</w:t>
            </w:r>
          </w:p>
        </w:tc>
        <w:tc>
          <w:tcPr>
            <w:tcW w:w="576" w:type="dxa"/>
            <w:vAlign w:val="center"/>
          </w:tcPr>
          <w:p w:rsidR="00B55398" w:rsidRPr="003F0F86"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3F0F86"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3F0F86"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3F0F86"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3F0F86"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3F0F86" w:rsidRDefault="00B55398" w:rsidP="00956369">
            <w:pPr>
              <w:widowControl w:val="0"/>
              <w:jc w:val="center"/>
              <w:rPr>
                <w:rFonts w:ascii="Arial" w:hAnsi="Arial" w:cs="Arial"/>
                <w:b/>
                <w:sz w:val="16"/>
                <w:szCs w:val="16"/>
              </w:rPr>
            </w:pPr>
            <w:r w:rsidRPr="003F0F86">
              <w:rPr>
                <w:rFonts w:ascii="Arial" w:hAnsi="Arial" w:cs="Arial"/>
                <w:b/>
                <w:sz w:val="16"/>
                <w:szCs w:val="16"/>
              </w:rPr>
              <w:t>70</w:t>
            </w:r>
          </w:p>
        </w:tc>
        <w:tc>
          <w:tcPr>
            <w:tcW w:w="630"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3F0F86" w:rsidRDefault="00B55398" w:rsidP="00956369">
            <w:pPr>
              <w:widowControl w:val="0"/>
              <w:spacing w:line="192" w:lineRule="auto"/>
              <w:jc w:val="center"/>
              <w:rPr>
                <w:rFonts w:ascii="Arial" w:hAnsi="Arial" w:cs="Arial"/>
                <w:b/>
                <w:sz w:val="16"/>
                <w:szCs w:val="16"/>
              </w:rPr>
            </w:pPr>
          </w:p>
        </w:tc>
      </w:tr>
      <w:tr w:rsidR="003462AD" w:rsidRPr="003F0F86" w:rsidTr="003462AD">
        <w:trPr>
          <w:trHeight w:hRule="exact" w:val="170"/>
          <w:jc w:val="center"/>
        </w:trPr>
        <w:tc>
          <w:tcPr>
            <w:tcW w:w="951" w:type="dxa"/>
            <w:vAlign w:val="center"/>
          </w:tcPr>
          <w:p w:rsidR="003462AD" w:rsidRPr="003F0F86" w:rsidRDefault="003462AD" w:rsidP="003462AD">
            <w:pPr>
              <w:widowControl w:val="0"/>
              <w:jc w:val="center"/>
              <w:rPr>
                <w:rFonts w:ascii="Arial" w:hAnsi="Arial" w:cs="Arial"/>
                <w:b/>
                <w:sz w:val="16"/>
                <w:szCs w:val="16"/>
              </w:rPr>
            </w:pPr>
            <w:r w:rsidRPr="003F0F86">
              <w:rPr>
                <w:rFonts w:ascii="Arial" w:hAnsi="Arial" w:cs="Arial"/>
                <w:b/>
                <w:sz w:val="16"/>
                <w:szCs w:val="16"/>
              </w:rPr>
              <w:t>6</w:t>
            </w:r>
          </w:p>
        </w:tc>
        <w:tc>
          <w:tcPr>
            <w:tcW w:w="540" w:type="dxa"/>
            <w:vAlign w:val="center"/>
          </w:tcPr>
          <w:p w:rsidR="003462AD" w:rsidRPr="003F0F86" w:rsidRDefault="003462AD" w:rsidP="003462AD">
            <w:pPr>
              <w:jc w:val="center"/>
            </w:pPr>
            <w:r w:rsidRPr="003F0F86">
              <w:rPr>
                <w:rFonts w:ascii="Arial" w:hAnsi="Arial" w:cs="Arial"/>
                <w:bCs/>
                <w:sz w:val="16"/>
                <w:szCs w:val="16"/>
              </w:rPr>
              <w:t>X</w:t>
            </w:r>
          </w:p>
        </w:tc>
        <w:tc>
          <w:tcPr>
            <w:tcW w:w="576" w:type="dxa"/>
            <w:vAlign w:val="center"/>
          </w:tcPr>
          <w:p w:rsidR="003462AD" w:rsidRPr="003F0F86" w:rsidRDefault="003462AD" w:rsidP="003462AD">
            <w:pPr>
              <w:widowControl w:val="0"/>
              <w:spacing w:line="192" w:lineRule="auto"/>
              <w:jc w:val="center"/>
              <w:rPr>
                <w:rFonts w:ascii="Arial" w:hAnsi="Arial" w:cs="Arial"/>
                <w:bCs/>
                <w:sz w:val="16"/>
                <w:szCs w:val="16"/>
              </w:rPr>
            </w:pPr>
          </w:p>
        </w:tc>
        <w:tc>
          <w:tcPr>
            <w:tcW w:w="678"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62AD" w:rsidRPr="003F0F86" w:rsidRDefault="003462AD" w:rsidP="003462AD">
            <w:pPr>
              <w:widowControl w:val="0"/>
              <w:spacing w:line="192" w:lineRule="auto"/>
              <w:jc w:val="center"/>
              <w:rPr>
                <w:rFonts w:cs="Arial"/>
                <w:b/>
                <w:sz w:val="16"/>
                <w:szCs w:val="16"/>
              </w:rPr>
            </w:pPr>
          </w:p>
        </w:tc>
        <w:tc>
          <w:tcPr>
            <w:tcW w:w="915" w:type="dxa"/>
            <w:shd w:val="clear" w:color="auto" w:fill="auto"/>
            <w:vAlign w:val="center"/>
          </w:tcPr>
          <w:p w:rsidR="003462AD" w:rsidRPr="003F0F86" w:rsidRDefault="003462AD" w:rsidP="003462AD">
            <w:pPr>
              <w:widowControl w:val="0"/>
              <w:jc w:val="center"/>
              <w:rPr>
                <w:rFonts w:ascii="Arial" w:hAnsi="Arial" w:cs="Arial"/>
                <w:b/>
                <w:sz w:val="16"/>
                <w:szCs w:val="16"/>
              </w:rPr>
            </w:pPr>
            <w:r w:rsidRPr="003F0F86">
              <w:rPr>
                <w:rFonts w:ascii="Arial" w:hAnsi="Arial" w:cs="Arial"/>
                <w:b/>
                <w:sz w:val="16"/>
                <w:szCs w:val="16"/>
              </w:rPr>
              <w:t>71</w:t>
            </w:r>
          </w:p>
        </w:tc>
        <w:tc>
          <w:tcPr>
            <w:tcW w:w="630"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630"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562"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648"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649"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r>
      <w:tr w:rsidR="003462AD" w:rsidRPr="003F0F86" w:rsidTr="003462AD">
        <w:trPr>
          <w:trHeight w:hRule="exact" w:val="170"/>
          <w:jc w:val="center"/>
        </w:trPr>
        <w:tc>
          <w:tcPr>
            <w:tcW w:w="951" w:type="dxa"/>
            <w:vAlign w:val="center"/>
          </w:tcPr>
          <w:p w:rsidR="003462AD" w:rsidRPr="003F0F86" w:rsidRDefault="003462AD" w:rsidP="003462AD">
            <w:pPr>
              <w:widowControl w:val="0"/>
              <w:jc w:val="center"/>
              <w:rPr>
                <w:rFonts w:ascii="Arial" w:hAnsi="Arial" w:cs="Arial"/>
                <w:b/>
                <w:sz w:val="16"/>
                <w:szCs w:val="16"/>
              </w:rPr>
            </w:pPr>
            <w:r w:rsidRPr="003F0F86">
              <w:rPr>
                <w:rFonts w:ascii="Arial" w:hAnsi="Arial" w:cs="Arial"/>
                <w:b/>
                <w:sz w:val="16"/>
                <w:szCs w:val="16"/>
              </w:rPr>
              <w:t>7</w:t>
            </w:r>
          </w:p>
        </w:tc>
        <w:tc>
          <w:tcPr>
            <w:tcW w:w="540" w:type="dxa"/>
            <w:vAlign w:val="center"/>
          </w:tcPr>
          <w:p w:rsidR="003462AD" w:rsidRPr="003F0F86" w:rsidRDefault="003462AD" w:rsidP="003462AD">
            <w:pPr>
              <w:jc w:val="center"/>
            </w:pPr>
            <w:r w:rsidRPr="003F0F86">
              <w:rPr>
                <w:rFonts w:ascii="Arial" w:hAnsi="Arial" w:cs="Arial"/>
                <w:bCs/>
                <w:sz w:val="16"/>
                <w:szCs w:val="16"/>
              </w:rPr>
              <w:t>X</w:t>
            </w:r>
          </w:p>
        </w:tc>
        <w:tc>
          <w:tcPr>
            <w:tcW w:w="576" w:type="dxa"/>
            <w:vAlign w:val="center"/>
          </w:tcPr>
          <w:p w:rsidR="003462AD" w:rsidRPr="003F0F86" w:rsidRDefault="003462AD" w:rsidP="003462AD">
            <w:pPr>
              <w:widowControl w:val="0"/>
              <w:spacing w:line="192" w:lineRule="auto"/>
              <w:jc w:val="center"/>
              <w:rPr>
                <w:rFonts w:ascii="Arial" w:hAnsi="Arial" w:cs="Arial"/>
                <w:bCs/>
                <w:sz w:val="16"/>
                <w:szCs w:val="16"/>
              </w:rPr>
            </w:pPr>
          </w:p>
        </w:tc>
        <w:tc>
          <w:tcPr>
            <w:tcW w:w="678"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62AD" w:rsidRPr="003F0F86" w:rsidRDefault="003462AD" w:rsidP="003462AD">
            <w:pPr>
              <w:widowControl w:val="0"/>
              <w:spacing w:line="192" w:lineRule="auto"/>
              <w:jc w:val="center"/>
              <w:rPr>
                <w:rFonts w:cs="Arial"/>
                <w:b/>
                <w:sz w:val="16"/>
                <w:szCs w:val="16"/>
              </w:rPr>
            </w:pPr>
          </w:p>
        </w:tc>
        <w:tc>
          <w:tcPr>
            <w:tcW w:w="915" w:type="dxa"/>
            <w:shd w:val="clear" w:color="auto" w:fill="auto"/>
            <w:vAlign w:val="center"/>
          </w:tcPr>
          <w:p w:rsidR="003462AD" w:rsidRPr="003F0F86" w:rsidRDefault="003462AD" w:rsidP="003462AD">
            <w:pPr>
              <w:widowControl w:val="0"/>
              <w:jc w:val="center"/>
              <w:rPr>
                <w:rFonts w:ascii="Arial" w:hAnsi="Arial" w:cs="Arial"/>
                <w:b/>
                <w:sz w:val="16"/>
                <w:szCs w:val="16"/>
              </w:rPr>
            </w:pPr>
            <w:r w:rsidRPr="003F0F86">
              <w:rPr>
                <w:rFonts w:ascii="Arial" w:hAnsi="Arial" w:cs="Arial"/>
                <w:b/>
                <w:sz w:val="16"/>
                <w:szCs w:val="16"/>
              </w:rPr>
              <w:t>72</w:t>
            </w:r>
          </w:p>
        </w:tc>
        <w:tc>
          <w:tcPr>
            <w:tcW w:w="630"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630"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562"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648"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649"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r>
      <w:tr w:rsidR="00B8532A" w:rsidRPr="003F0F86" w:rsidTr="003462AD">
        <w:trPr>
          <w:trHeight w:hRule="exact" w:val="170"/>
          <w:jc w:val="center"/>
        </w:trPr>
        <w:tc>
          <w:tcPr>
            <w:tcW w:w="951" w:type="dxa"/>
            <w:vAlign w:val="center"/>
          </w:tcPr>
          <w:p w:rsidR="00B8532A" w:rsidRPr="003F0F86" w:rsidRDefault="00B8532A" w:rsidP="00B8532A">
            <w:pPr>
              <w:widowControl w:val="0"/>
              <w:jc w:val="center"/>
              <w:rPr>
                <w:rFonts w:ascii="Arial" w:hAnsi="Arial" w:cs="Arial"/>
                <w:b/>
                <w:sz w:val="16"/>
                <w:szCs w:val="16"/>
              </w:rPr>
            </w:pPr>
            <w:r w:rsidRPr="003F0F86">
              <w:rPr>
                <w:rFonts w:ascii="Arial" w:hAnsi="Arial" w:cs="Arial"/>
                <w:b/>
                <w:sz w:val="16"/>
                <w:szCs w:val="16"/>
              </w:rPr>
              <w:t>8</w:t>
            </w:r>
          </w:p>
        </w:tc>
        <w:tc>
          <w:tcPr>
            <w:tcW w:w="540" w:type="dxa"/>
            <w:vAlign w:val="center"/>
          </w:tcPr>
          <w:p w:rsidR="00B8532A" w:rsidRPr="003F0F86" w:rsidRDefault="00B8532A" w:rsidP="00B8532A">
            <w:pPr>
              <w:jc w:val="center"/>
            </w:pPr>
            <w:r w:rsidRPr="003F0F86">
              <w:rPr>
                <w:rFonts w:ascii="Arial" w:hAnsi="Arial" w:cs="Arial"/>
                <w:bCs/>
                <w:sz w:val="16"/>
                <w:szCs w:val="16"/>
              </w:rPr>
              <w:t>X</w:t>
            </w:r>
          </w:p>
        </w:tc>
        <w:tc>
          <w:tcPr>
            <w:tcW w:w="576" w:type="dxa"/>
            <w:vAlign w:val="center"/>
          </w:tcPr>
          <w:p w:rsidR="00B8532A" w:rsidRPr="003F0F86" w:rsidRDefault="00B8532A" w:rsidP="00B8532A">
            <w:pPr>
              <w:jc w:val="center"/>
            </w:pPr>
            <w:r w:rsidRPr="003F0F86">
              <w:rPr>
                <w:rFonts w:ascii="Arial" w:hAnsi="Arial" w:cs="Arial"/>
                <w:bCs/>
                <w:sz w:val="16"/>
                <w:szCs w:val="16"/>
              </w:rPr>
              <w:t>X</w:t>
            </w:r>
          </w:p>
        </w:tc>
        <w:tc>
          <w:tcPr>
            <w:tcW w:w="678"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532A" w:rsidRPr="003F0F86" w:rsidRDefault="00B8532A" w:rsidP="00B8532A">
            <w:pPr>
              <w:widowControl w:val="0"/>
              <w:spacing w:line="192" w:lineRule="auto"/>
              <w:jc w:val="center"/>
              <w:rPr>
                <w:rFonts w:cs="Arial"/>
                <w:b/>
                <w:sz w:val="16"/>
                <w:szCs w:val="16"/>
              </w:rPr>
            </w:pPr>
          </w:p>
        </w:tc>
        <w:tc>
          <w:tcPr>
            <w:tcW w:w="915" w:type="dxa"/>
            <w:shd w:val="clear" w:color="auto" w:fill="auto"/>
            <w:vAlign w:val="center"/>
          </w:tcPr>
          <w:p w:rsidR="00B8532A" w:rsidRPr="003F0F86" w:rsidRDefault="00B8532A" w:rsidP="00B8532A">
            <w:pPr>
              <w:widowControl w:val="0"/>
              <w:jc w:val="center"/>
              <w:rPr>
                <w:rFonts w:ascii="Arial" w:hAnsi="Arial" w:cs="Arial"/>
                <w:b/>
                <w:sz w:val="16"/>
                <w:szCs w:val="16"/>
              </w:rPr>
            </w:pPr>
            <w:r w:rsidRPr="003F0F86">
              <w:rPr>
                <w:rFonts w:ascii="Arial" w:hAnsi="Arial" w:cs="Arial"/>
                <w:b/>
                <w:sz w:val="16"/>
                <w:szCs w:val="16"/>
              </w:rPr>
              <w:t>73</w:t>
            </w: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562"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8"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9"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r>
      <w:tr w:rsidR="00B8532A" w:rsidRPr="003F0F86" w:rsidTr="003462AD">
        <w:trPr>
          <w:trHeight w:hRule="exact" w:val="170"/>
          <w:jc w:val="center"/>
        </w:trPr>
        <w:tc>
          <w:tcPr>
            <w:tcW w:w="951" w:type="dxa"/>
            <w:vAlign w:val="center"/>
          </w:tcPr>
          <w:p w:rsidR="00B8532A" w:rsidRPr="003F0F86" w:rsidRDefault="00B8532A" w:rsidP="00B8532A">
            <w:pPr>
              <w:widowControl w:val="0"/>
              <w:jc w:val="center"/>
              <w:rPr>
                <w:rFonts w:ascii="Arial" w:hAnsi="Arial" w:cs="Arial"/>
                <w:b/>
                <w:sz w:val="16"/>
                <w:szCs w:val="16"/>
              </w:rPr>
            </w:pPr>
            <w:r w:rsidRPr="003F0F86">
              <w:rPr>
                <w:rFonts w:ascii="Arial" w:hAnsi="Arial" w:cs="Arial"/>
                <w:b/>
                <w:sz w:val="16"/>
                <w:szCs w:val="16"/>
              </w:rPr>
              <w:t>9</w:t>
            </w:r>
          </w:p>
        </w:tc>
        <w:tc>
          <w:tcPr>
            <w:tcW w:w="540" w:type="dxa"/>
            <w:vAlign w:val="center"/>
          </w:tcPr>
          <w:p w:rsidR="00B8532A" w:rsidRPr="003F0F86" w:rsidRDefault="00B8532A" w:rsidP="00B8532A">
            <w:pPr>
              <w:jc w:val="center"/>
            </w:pPr>
            <w:r w:rsidRPr="003F0F86">
              <w:rPr>
                <w:rFonts w:ascii="Arial" w:hAnsi="Arial" w:cs="Arial"/>
                <w:bCs/>
                <w:sz w:val="16"/>
                <w:szCs w:val="16"/>
              </w:rPr>
              <w:t>X</w:t>
            </w:r>
          </w:p>
        </w:tc>
        <w:tc>
          <w:tcPr>
            <w:tcW w:w="576" w:type="dxa"/>
            <w:vAlign w:val="center"/>
          </w:tcPr>
          <w:p w:rsidR="00B8532A" w:rsidRPr="003F0F86" w:rsidRDefault="00B8532A" w:rsidP="00B8532A">
            <w:pPr>
              <w:jc w:val="center"/>
            </w:pPr>
            <w:r w:rsidRPr="003F0F86">
              <w:rPr>
                <w:rFonts w:ascii="Arial" w:hAnsi="Arial" w:cs="Arial"/>
                <w:bCs/>
                <w:sz w:val="16"/>
                <w:szCs w:val="16"/>
              </w:rPr>
              <w:t>X</w:t>
            </w:r>
          </w:p>
        </w:tc>
        <w:tc>
          <w:tcPr>
            <w:tcW w:w="678"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532A" w:rsidRPr="003F0F86" w:rsidRDefault="00B8532A" w:rsidP="00B8532A">
            <w:pPr>
              <w:widowControl w:val="0"/>
              <w:spacing w:line="192" w:lineRule="auto"/>
              <w:jc w:val="center"/>
              <w:rPr>
                <w:rFonts w:cs="Arial"/>
                <w:b/>
                <w:sz w:val="16"/>
                <w:szCs w:val="16"/>
              </w:rPr>
            </w:pPr>
          </w:p>
        </w:tc>
        <w:tc>
          <w:tcPr>
            <w:tcW w:w="915" w:type="dxa"/>
            <w:shd w:val="clear" w:color="auto" w:fill="auto"/>
            <w:vAlign w:val="center"/>
          </w:tcPr>
          <w:p w:rsidR="00B8532A" w:rsidRPr="003F0F86" w:rsidRDefault="00B8532A" w:rsidP="00B8532A">
            <w:pPr>
              <w:widowControl w:val="0"/>
              <w:jc w:val="center"/>
              <w:rPr>
                <w:rFonts w:ascii="Arial" w:hAnsi="Arial" w:cs="Arial"/>
                <w:b/>
                <w:sz w:val="16"/>
                <w:szCs w:val="16"/>
              </w:rPr>
            </w:pPr>
            <w:r w:rsidRPr="003F0F86">
              <w:rPr>
                <w:rFonts w:ascii="Arial" w:hAnsi="Arial" w:cs="Arial"/>
                <w:b/>
                <w:sz w:val="16"/>
                <w:szCs w:val="16"/>
              </w:rPr>
              <w:t>74</w:t>
            </w: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562"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8"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9"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r>
      <w:tr w:rsidR="00B8532A" w:rsidRPr="003F0F86" w:rsidTr="003462AD">
        <w:trPr>
          <w:trHeight w:hRule="exact" w:val="170"/>
          <w:jc w:val="center"/>
        </w:trPr>
        <w:tc>
          <w:tcPr>
            <w:tcW w:w="951" w:type="dxa"/>
            <w:vAlign w:val="center"/>
          </w:tcPr>
          <w:p w:rsidR="00B8532A" w:rsidRPr="003F0F86" w:rsidRDefault="00B8532A" w:rsidP="00B8532A">
            <w:pPr>
              <w:widowControl w:val="0"/>
              <w:jc w:val="center"/>
              <w:rPr>
                <w:rFonts w:ascii="Arial" w:hAnsi="Arial" w:cs="Arial"/>
                <w:b/>
                <w:sz w:val="16"/>
                <w:szCs w:val="16"/>
              </w:rPr>
            </w:pPr>
            <w:r w:rsidRPr="003F0F86">
              <w:rPr>
                <w:rFonts w:ascii="Arial" w:hAnsi="Arial" w:cs="Arial"/>
                <w:b/>
                <w:sz w:val="16"/>
                <w:szCs w:val="16"/>
              </w:rPr>
              <w:t>10</w:t>
            </w:r>
          </w:p>
        </w:tc>
        <w:tc>
          <w:tcPr>
            <w:tcW w:w="540" w:type="dxa"/>
            <w:vAlign w:val="center"/>
          </w:tcPr>
          <w:p w:rsidR="00B8532A" w:rsidRPr="003F0F86" w:rsidRDefault="00B8532A" w:rsidP="00B8532A">
            <w:pPr>
              <w:jc w:val="center"/>
            </w:pPr>
            <w:r w:rsidRPr="003F0F86">
              <w:rPr>
                <w:rFonts w:ascii="Arial" w:hAnsi="Arial" w:cs="Arial"/>
                <w:bCs/>
                <w:sz w:val="16"/>
                <w:szCs w:val="16"/>
              </w:rPr>
              <w:t>X</w:t>
            </w:r>
          </w:p>
        </w:tc>
        <w:tc>
          <w:tcPr>
            <w:tcW w:w="576" w:type="dxa"/>
            <w:vAlign w:val="center"/>
          </w:tcPr>
          <w:p w:rsidR="00B8532A" w:rsidRPr="003F0F86" w:rsidRDefault="00B8532A" w:rsidP="00B8532A">
            <w:pPr>
              <w:jc w:val="center"/>
            </w:pPr>
            <w:r w:rsidRPr="003F0F86">
              <w:rPr>
                <w:rFonts w:ascii="Arial" w:hAnsi="Arial" w:cs="Arial"/>
                <w:bCs/>
                <w:sz w:val="16"/>
                <w:szCs w:val="16"/>
              </w:rPr>
              <w:t>X</w:t>
            </w:r>
          </w:p>
        </w:tc>
        <w:tc>
          <w:tcPr>
            <w:tcW w:w="678"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636" w:type="dxa"/>
            <w:vAlign w:val="center"/>
          </w:tcPr>
          <w:p w:rsidR="00B8532A" w:rsidRPr="003F0F86" w:rsidRDefault="00B8532A" w:rsidP="00B853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532A" w:rsidRPr="003F0F86" w:rsidRDefault="00B8532A" w:rsidP="00B8532A">
            <w:pPr>
              <w:widowControl w:val="0"/>
              <w:spacing w:line="192" w:lineRule="auto"/>
              <w:jc w:val="center"/>
              <w:rPr>
                <w:rFonts w:cs="Arial"/>
                <w:b/>
                <w:sz w:val="16"/>
                <w:szCs w:val="16"/>
              </w:rPr>
            </w:pPr>
          </w:p>
        </w:tc>
        <w:tc>
          <w:tcPr>
            <w:tcW w:w="915" w:type="dxa"/>
            <w:shd w:val="clear" w:color="auto" w:fill="auto"/>
            <w:vAlign w:val="center"/>
          </w:tcPr>
          <w:p w:rsidR="00B8532A" w:rsidRPr="003F0F86" w:rsidRDefault="00B8532A" w:rsidP="00B8532A">
            <w:pPr>
              <w:widowControl w:val="0"/>
              <w:jc w:val="center"/>
              <w:rPr>
                <w:rFonts w:ascii="Arial" w:hAnsi="Arial" w:cs="Arial"/>
                <w:b/>
                <w:sz w:val="16"/>
                <w:szCs w:val="16"/>
              </w:rPr>
            </w:pPr>
            <w:r w:rsidRPr="003F0F86">
              <w:rPr>
                <w:rFonts w:ascii="Arial" w:hAnsi="Arial" w:cs="Arial"/>
                <w:b/>
                <w:sz w:val="16"/>
                <w:szCs w:val="16"/>
              </w:rPr>
              <w:t>75</w:t>
            </w: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30"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562"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8"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c>
          <w:tcPr>
            <w:tcW w:w="649" w:type="dxa"/>
            <w:shd w:val="clear" w:color="auto" w:fill="auto"/>
            <w:vAlign w:val="center"/>
          </w:tcPr>
          <w:p w:rsidR="00B8532A" w:rsidRPr="003F0F86" w:rsidRDefault="00B8532A" w:rsidP="00B8532A">
            <w:pPr>
              <w:widowControl w:val="0"/>
              <w:spacing w:line="192" w:lineRule="auto"/>
              <w:jc w:val="center"/>
              <w:rPr>
                <w:rFonts w:ascii="Arial" w:hAnsi="Arial" w:cs="Arial"/>
                <w:b/>
                <w:sz w:val="16"/>
                <w:szCs w:val="16"/>
              </w:rPr>
            </w:pPr>
          </w:p>
        </w:tc>
      </w:tr>
      <w:tr w:rsidR="003462AD" w:rsidRPr="003F0F86" w:rsidTr="003462AD">
        <w:trPr>
          <w:trHeight w:hRule="exact" w:val="170"/>
          <w:jc w:val="center"/>
        </w:trPr>
        <w:tc>
          <w:tcPr>
            <w:tcW w:w="951" w:type="dxa"/>
            <w:vAlign w:val="center"/>
          </w:tcPr>
          <w:p w:rsidR="003462AD" w:rsidRPr="003F0F86" w:rsidRDefault="003462AD" w:rsidP="003462AD">
            <w:pPr>
              <w:widowControl w:val="0"/>
              <w:jc w:val="center"/>
              <w:rPr>
                <w:rFonts w:ascii="Arial" w:hAnsi="Arial" w:cs="Arial"/>
                <w:b/>
                <w:sz w:val="16"/>
                <w:szCs w:val="16"/>
              </w:rPr>
            </w:pPr>
            <w:r w:rsidRPr="003F0F86">
              <w:rPr>
                <w:rFonts w:ascii="Arial" w:hAnsi="Arial" w:cs="Arial"/>
                <w:b/>
                <w:sz w:val="16"/>
                <w:szCs w:val="16"/>
              </w:rPr>
              <w:t>11</w:t>
            </w:r>
          </w:p>
        </w:tc>
        <w:tc>
          <w:tcPr>
            <w:tcW w:w="540" w:type="dxa"/>
            <w:vAlign w:val="center"/>
          </w:tcPr>
          <w:p w:rsidR="003462AD" w:rsidRPr="003F0F86" w:rsidRDefault="003462AD" w:rsidP="003462AD">
            <w:pPr>
              <w:jc w:val="center"/>
            </w:pPr>
            <w:r w:rsidRPr="003F0F86">
              <w:rPr>
                <w:rFonts w:ascii="Arial" w:hAnsi="Arial" w:cs="Arial"/>
                <w:bCs/>
                <w:sz w:val="16"/>
                <w:szCs w:val="16"/>
              </w:rPr>
              <w:t>X</w:t>
            </w:r>
          </w:p>
        </w:tc>
        <w:tc>
          <w:tcPr>
            <w:tcW w:w="576"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678"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3F0F86" w:rsidRDefault="003462AD" w:rsidP="003462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62AD" w:rsidRPr="003F0F86" w:rsidRDefault="003462AD" w:rsidP="003462AD">
            <w:pPr>
              <w:widowControl w:val="0"/>
              <w:spacing w:line="192" w:lineRule="auto"/>
              <w:jc w:val="center"/>
              <w:rPr>
                <w:rFonts w:cs="Arial"/>
                <w:b/>
                <w:sz w:val="16"/>
                <w:szCs w:val="16"/>
              </w:rPr>
            </w:pPr>
          </w:p>
        </w:tc>
        <w:tc>
          <w:tcPr>
            <w:tcW w:w="915" w:type="dxa"/>
            <w:shd w:val="clear" w:color="auto" w:fill="auto"/>
            <w:vAlign w:val="center"/>
          </w:tcPr>
          <w:p w:rsidR="003462AD" w:rsidRPr="003F0F86" w:rsidRDefault="003462AD" w:rsidP="003462AD">
            <w:pPr>
              <w:widowControl w:val="0"/>
              <w:jc w:val="center"/>
              <w:rPr>
                <w:rFonts w:ascii="Arial" w:hAnsi="Arial" w:cs="Arial"/>
                <w:b/>
                <w:sz w:val="16"/>
                <w:szCs w:val="16"/>
              </w:rPr>
            </w:pPr>
            <w:r w:rsidRPr="003F0F86">
              <w:rPr>
                <w:rFonts w:ascii="Arial" w:hAnsi="Arial" w:cs="Arial"/>
                <w:b/>
                <w:sz w:val="16"/>
                <w:szCs w:val="16"/>
              </w:rPr>
              <w:t>76</w:t>
            </w:r>
          </w:p>
        </w:tc>
        <w:tc>
          <w:tcPr>
            <w:tcW w:w="630"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630"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562"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648"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c>
          <w:tcPr>
            <w:tcW w:w="649" w:type="dxa"/>
            <w:shd w:val="clear" w:color="auto" w:fill="auto"/>
            <w:vAlign w:val="center"/>
          </w:tcPr>
          <w:p w:rsidR="003462AD" w:rsidRPr="003F0F86" w:rsidRDefault="003462AD" w:rsidP="003462AD">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B8532A" w:rsidP="00956369">
            <w:pPr>
              <w:widowControl w:val="0"/>
              <w:spacing w:line="192" w:lineRule="auto"/>
              <w:jc w:val="center"/>
              <w:rPr>
                <w:rFonts w:ascii="Arial" w:hAnsi="Arial" w:cs="Arial"/>
                <w:b/>
                <w:sz w:val="16"/>
                <w:szCs w:val="16"/>
              </w:rPr>
            </w:pPr>
            <w:r w:rsidRPr="003F0F86">
              <w:rPr>
                <w:rFonts w:ascii="Arial" w:hAnsi="Arial" w:cs="Arial"/>
                <w:bCs/>
                <w:sz w:val="16"/>
                <w:szCs w:val="16"/>
              </w:rPr>
              <w:t>X</w:t>
            </w: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77</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13</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78</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14</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79</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15</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80</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16</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81</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17</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82</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18</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83</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19</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84</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20</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85</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21</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86</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22</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87</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23</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88</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24</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89</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25</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90</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26</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91</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27</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92</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28</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93</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29</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94</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30</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95</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31</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96</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32</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97</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33</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98</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34</w:t>
            </w:r>
          </w:p>
          <w:p w:rsidR="008F7539" w:rsidRPr="003F0F86" w:rsidRDefault="008F7539" w:rsidP="00956369">
            <w:pPr>
              <w:widowControl w:val="0"/>
              <w:jc w:val="center"/>
              <w:rPr>
                <w:rFonts w:ascii="Arial" w:hAnsi="Arial" w:cs="Arial"/>
                <w:b/>
                <w:sz w:val="16"/>
                <w:szCs w:val="16"/>
              </w:rPr>
            </w:pP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99</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35</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100</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36</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101</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37</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102</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38</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103</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39</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104</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40</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105</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41</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106</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42</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107</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43</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108</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44</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109</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45</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110</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46</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111</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47</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112</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48</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113</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49</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114</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50</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115</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51</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116</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52</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117</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53</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118</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54</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119</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55</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120</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56</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121</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57</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122</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58</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123</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59</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124</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60</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125</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61</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126</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62</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127</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63</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128</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0"/>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64</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129</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r w:rsidR="008F7539" w:rsidRPr="003F0F86" w:rsidTr="00FF0DB1">
        <w:trPr>
          <w:trHeight w:hRule="exact" w:val="177"/>
          <w:jc w:val="center"/>
        </w:trPr>
        <w:tc>
          <w:tcPr>
            <w:tcW w:w="951" w:type="dxa"/>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65</w:t>
            </w:r>
          </w:p>
        </w:tc>
        <w:tc>
          <w:tcPr>
            <w:tcW w:w="540"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F0F86"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F0F86"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F0F86" w:rsidRDefault="008F7539" w:rsidP="00956369">
            <w:pPr>
              <w:widowControl w:val="0"/>
              <w:jc w:val="center"/>
              <w:rPr>
                <w:rFonts w:ascii="Arial" w:hAnsi="Arial" w:cs="Arial"/>
                <w:b/>
                <w:sz w:val="16"/>
                <w:szCs w:val="16"/>
              </w:rPr>
            </w:pPr>
            <w:r w:rsidRPr="003F0F86">
              <w:rPr>
                <w:rFonts w:ascii="Arial" w:hAnsi="Arial" w:cs="Arial"/>
                <w:b/>
                <w:sz w:val="16"/>
                <w:szCs w:val="16"/>
              </w:rPr>
              <w:t>130</w:t>
            </w: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F0F86" w:rsidRDefault="008F7539" w:rsidP="00956369">
            <w:pPr>
              <w:widowControl w:val="0"/>
              <w:spacing w:line="192" w:lineRule="auto"/>
              <w:jc w:val="center"/>
              <w:rPr>
                <w:rFonts w:ascii="Arial" w:hAnsi="Arial" w:cs="Arial"/>
                <w:b/>
                <w:sz w:val="16"/>
                <w:szCs w:val="16"/>
              </w:rPr>
            </w:pPr>
          </w:p>
        </w:tc>
      </w:tr>
    </w:tbl>
    <w:p w:rsidR="00327126" w:rsidRPr="003F0F86" w:rsidRDefault="008F7539" w:rsidP="00956369">
      <w:pPr>
        <w:widowControl w:val="0"/>
        <w:bidi w:val="0"/>
        <w:jc w:val="center"/>
        <w:rPr>
          <w:rFonts w:ascii="Arial" w:hAnsi="Arial" w:cs="Arial"/>
          <w:b/>
          <w:bCs/>
          <w:smallCaps/>
          <w:u w:val="single"/>
        </w:rPr>
      </w:pPr>
      <w:r w:rsidRPr="003F0F86">
        <w:rPr>
          <w:rFonts w:ascii="Calibri" w:hAnsi="Calibri" w:cs="B Zar"/>
          <w:b/>
          <w:bCs/>
          <w:caps/>
          <w:color w:val="000000"/>
          <w:sz w:val="28"/>
          <w:szCs w:val="28"/>
          <w:lang w:bidi="fa-IR"/>
        </w:rPr>
        <w:br w:type="page"/>
      </w:r>
      <w:r w:rsidR="00327126" w:rsidRPr="003F0F86">
        <w:rPr>
          <w:rFonts w:ascii="Arial" w:hAnsi="Arial" w:cs="Arial"/>
          <w:b/>
          <w:bCs/>
          <w:smallCaps/>
          <w:sz w:val="24"/>
          <w:szCs w:val="32"/>
          <w:u w:val="single"/>
        </w:rPr>
        <w:lastRenderedPageBreak/>
        <w:t>CONTENTS</w:t>
      </w:r>
    </w:p>
    <w:p w:rsidR="002C4CFB" w:rsidRPr="003F0F86" w:rsidRDefault="00BD2402">
      <w:pPr>
        <w:pStyle w:val="TOC1"/>
        <w:rPr>
          <w:rFonts w:asciiTheme="minorHAnsi" w:eastAsiaTheme="minorEastAsia" w:hAnsiTheme="minorHAnsi" w:cstheme="minorBidi"/>
          <w:b w:val="0"/>
          <w:bCs w:val="0"/>
          <w:caps w:val="0"/>
          <w:kern w:val="0"/>
          <w:sz w:val="22"/>
          <w:szCs w:val="22"/>
        </w:rPr>
      </w:pPr>
      <w:r w:rsidRPr="003F0F86">
        <w:fldChar w:fldCharType="begin"/>
      </w:r>
      <w:r w:rsidR="008F7539" w:rsidRPr="003F0F86">
        <w:instrText xml:space="preserve"> TOC \o "1-3" \h \z \u </w:instrText>
      </w:r>
      <w:r w:rsidRPr="003F0F86">
        <w:fldChar w:fldCharType="separate"/>
      </w:r>
      <w:hyperlink w:anchor="_Toc92191632" w:history="1">
        <w:r w:rsidR="002C4CFB" w:rsidRPr="003F0F86">
          <w:rPr>
            <w:rStyle w:val="Hyperlink"/>
          </w:rPr>
          <w:t>1.0</w:t>
        </w:r>
        <w:r w:rsidR="002C4CFB" w:rsidRPr="003F0F86">
          <w:rPr>
            <w:rFonts w:asciiTheme="minorHAnsi" w:eastAsiaTheme="minorEastAsia" w:hAnsiTheme="minorHAnsi" w:cstheme="minorBidi"/>
            <w:b w:val="0"/>
            <w:bCs w:val="0"/>
            <w:caps w:val="0"/>
            <w:kern w:val="0"/>
            <w:sz w:val="22"/>
            <w:szCs w:val="22"/>
          </w:rPr>
          <w:tab/>
        </w:r>
        <w:r w:rsidR="002C4CFB" w:rsidRPr="003F0F86">
          <w:rPr>
            <w:rStyle w:val="Hyperlink"/>
          </w:rPr>
          <w:t>INTRODUCTION</w:t>
        </w:r>
        <w:r w:rsidR="002C4CFB" w:rsidRPr="003F0F86">
          <w:rPr>
            <w:webHidden/>
          </w:rPr>
          <w:tab/>
        </w:r>
        <w:r w:rsidR="002C4CFB" w:rsidRPr="003F0F86">
          <w:rPr>
            <w:webHidden/>
          </w:rPr>
          <w:fldChar w:fldCharType="begin"/>
        </w:r>
        <w:r w:rsidR="002C4CFB" w:rsidRPr="003F0F86">
          <w:rPr>
            <w:webHidden/>
          </w:rPr>
          <w:instrText xml:space="preserve"> PAGEREF _Toc92191632 \h </w:instrText>
        </w:r>
        <w:r w:rsidR="002C4CFB" w:rsidRPr="003F0F86">
          <w:rPr>
            <w:webHidden/>
          </w:rPr>
        </w:r>
        <w:r w:rsidR="002C4CFB" w:rsidRPr="003F0F86">
          <w:rPr>
            <w:webHidden/>
          </w:rPr>
          <w:fldChar w:fldCharType="separate"/>
        </w:r>
        <w:r w:rsidR="00EB1937">
          <w:rPr>
            <w:webHidden/>
          </w:rPr>
          <w:t>4</w:t>
        </w:r>
        <w:r w:rsidR="002C4CFB" w:rsidRPr="003F0F86">
          <w:rPr>
            <w:webHidden/>
          </w:rPr>
          <w:fldChar w:fldCharType="end"/>
        </w:r>
      </w:hyperlink>
    </w:p>
    <w:p w:rsidR="002C4CFB" w:rsidRPr="003F0F86" w:rsidRDefault="00B8400F">
      <w:pPr>
        <w:pStyle w:val="TOC1"/>
        <w:rPr>
          <w:rFonts w:asciiTheme="minorHAnsi" w:eastAsiaTheme="minorEastAsia" w:hAnsiTheme="minorHAnsi" w:cstheme="minorBidi"/>
          <w:b w:val="0"/>
          <w:bCs w:val="0"/>
          <w:caps w:val="0"/>
          <w:kern w:val="0"/>
          <w:sz w:val="22"/>
          <w:szCs w:val="22"/>
        </w:rPr>
      </w:pPr>
      <w:hyperlink w:anchor="_Toc92191633" w:history="1">
        <w:r w:rsidR="002C4CFB" w:rsidRPr="003F0F86">
          <w:rPr>
            <w:rStyle w:val="Hyperlink"/>
          </w:rPr>
          <w:t>2.0</w:t>
        </w:r>
        <w:r w:rsidR="002C4CFB" w:rsidRPr="003F0F86">
          <w:rPr>
            <w:rFonts w:asciiTheme="minorHAnsi" w:eastAsiaTheme="minorEastAsia" w:hAnsiTheme="minorHAnsi" w:cstheme="minorBidi"/>
            <w:b w:val="0"/>
            <w:bCs w:val="0"/>
            <w:caps w:val="0"/>
            <w:kern w:val="0"/>
            <w:sz w:val="22"/>
            <w:szCs w:val="22"/>
          </w:rPr>
          <w:tab/>
        </w:r>
        <w:r w:rsidR="002C4CFB" w:rsidRPr="003F0F86">
          <w:rPr>
            <w:rStyle w:val="Hyperlink"/>
          </w:rPr>
          <w:t>Scope</w:t>
        </w:r>
        <w:r w:rsidR="002C4CFB" w:rsidRPr="003F0F86">
          <w:rPr>
            <w:webHidden/>
          </w:rPr>
          <w:tab/>
        </w:r>
        <w:r w:rsidR="002C4CFB" w:rsidRPr="003F0F86">
          <w:rPr>
            <w:webHidden/>
          </w:rPr>
          <w:fldChar w:fldCharType="begin"/>
        </w:r>
        <w:r w:rsidR="002C4CFB" w:rsidRPr="003F0F86">
          <w:rPr>
            <w:webHidden/>
          </w:rPr>
          <w:instrText xml:space="preserve"> PAGEREF _Toc92191633 \h </w:instrText>
        </w:r>
        <w:r w:rsidR="002C4CFB" w:rsidRPr="003F0F86">
          <w:rPr>
            <w:webHidden/>
          </w:rPr>
        </w:r>
        <w:r w:rsidR="002C4CFB" w:rsidRPr="003F0F86">
          <w:rPr>
            <w:webHidden/>
          </w:rPr>
          <w:fldChar w:fldCharType="separate"/>
        </w:r>
        <w:r w:rsidR="00EB1937">
          <w:rPr>
            <w:webHidden/>
          </w:rPr>
          <w:t>5</w:t>
        </w:r>
        <w:r w:rsidR="002C4CFB" w:rsidRPr="003F0F86">
          <w:rPr>
            <w:webHidden/>
          </w:rPr>
          <w:fldChar w:fldCharType="end"/>
        </w:r>
      </w:hyperlink>
    </w:p>
    <w:p w:rsidR="002C4CFB" w:rsidRPr="003F0F86" w:rsidRDefault="00B8400F">
      <w:pPr>
        <w:pStyle w:val="TOC1"/>
        <w:rPr>
          <w:rFonts w:asciiTheme="minorHAnsi" w:eastAsiaTheme="minorEastAsia" w:hAnsiTheme="minorHAnsi" w:cstheme="minorBidi"/>
          <w:b w:val="0"/>
          <w:bCs w:val="0"/>
          <w:caps w:val="0"/>
          <w:kern w:val="0"/>
          <w:sz w:val="22"/>
          <w:szCs w:val="22"/>
        </w:rPr>
      </w:pPr>
      <w:hyperlink w:anchor="_Toc92191634" w:history="1">
        <w:r w:rsidR="002C4CFB" w:rsidRPr="003F0F86">
          <w:rPr>
            <w:rStyle w:val="Hyperlink"/>
          </w:rPr>
          <w:t>3.0</w:t>
        </w:r>
        <w:r w:rsidR="002C4CFB" w:rsidRPr="003F0F86">
          <w:rPr>
            <w:rFonts w:asciiTheme="minorHAnsi" w:eastAsiaTheme="minorEastAsia" w:hAnsiTheme="minorHAnsi" w:cstheme="minorBidi"/>
            <w:b w:val="0"/>
            <w:bCs w:val="0"/>
            <w:caps w:val="0"/>
            <w:kern w:val="0"/>
            <w:sz w:val="22"/>
            <w:szCs w:val="22"/>
          </w:rPr>
          <w:tab/>
        </w:r>
        <w:r w:rsidR="002C4CFB" w:rsidRPr="003F0F86">
          <w:rPr>
            <w:rStyle w:val="Hyperlink"/>
          </w:rPr>
          <w:t>NORMATIVE REFERENCES</w:t>
        </w:r>
        <w:r w:rsidR="002C4CFB" w:rsidRPr="003F0F86">
          <w:rPr>
            <w:webHidden/>
          </w:rPr>
          <w:tab/>
        </w:r>
        <w:r w:rsidR="002C4CFB" w:rsidRPr="003F0F86">
          <w:rPr>
            <w:webHidden/>
          </w:rPr>
          <w:fldChar w:fldCharType="begin"/>
        </w:r>
        <w:r w:rsidR="002C4CFB" w:rsidRPr="003F0F86">
          <w:rPr>
            <w:webHidden/>
          </w:rPr>
          <w:instrText xml:space="preserve"> PAGEREF _Toc92191634 \h </w:instrText>
        </w:r>
        <w:r w:rsidR="002C4CFB" w:rsidRPr="003F0F86">
          <w:rPr>
            <w:webHidden/>
          </w:rPr>
        </w:r>
        <w:r w:rsidR="002C4CFB" w:rsidRPr="003F0F86">
          <w:rPr>
            <w:webHidden/>
          </w:rPr>
          <w:fldChar w:fldCharType="separate"/>
        </w:r>
        <w:r w:rsidR="00EB1937">
          <w:rPr>
            <w:webHidden/>
          </w:rPr>
          <w:t>5</w:t>
        </w:r>
        <w:r w:rsidR="002C4CFB" w:rsidRPr="003F0F86">
          <w:rPr>
            <w:webHidden/>
          </w:rPr>
          <w:fldChar w:fldCharType="end"/>
        </w:r>
      </w:hyperlink>
    </w:p>
    <w:p w:rsidR="002C4CFB" w:rsidRPr="003F0F86" w:rsidRDefault="00B8400F">
      <w:pPr>
        <w:pStyle w:val="TOC2"/>
        <w:rPr>
          <w:rFonts w:asciiTheme="minorHAnsi" w:eastAsiaTheme="minorEastAsia" w:hAnsiTheme="minorHAnsi" w:cstheme="minorBidi"/>
          <w:smallCaps w:val="0"/>
          <w:noProof/>
          <w:sz w:val="22"/>
          <w:szCs w:val="22"/>
        </w:rPr>
      </w:pPr>
      <w:hyperlink w:anchor="_Toc92191635" w:history="1">
        <w:r w:rsidR="002C4CFB" w:rsidRPr="003F0F86">
          <w:rPr>
            <w:rStyle w:val="Hyperlink"/>
            <w:noProof/>
          </w:rPr>
          <w:t>3.1</w:t>
        </w:r>
        <w:r w:rsidR="002C4CFB" w:rsidRPr="003F0F86">
          <w:rPr>
            <w:rFonts w:asciiTheme="minorHAnsi" w:eastAsiaTheme="minorEastAsia" w:hAnsiTheme="minorHAnsi" w:cstheme="minorBidi"/>
            <w:smallCaps w:val="0"/>
            <w:noProof/>
            <w:sz w:val="22"/>
            <w:szCs w:val="22"/>
          </w:rPr>
          <w:tab/>
        </w:r>
        <w:r w:rsidR="002C4CFB" w:rsidRPr="003F0F86">
          <w:rPr>
            <w:rStyle w:val="Hyperlink"/>
            <w:noProof/>
          </w:rPr>
          <w:t>Local Codes and Standards</w:t>
        </w:r>
        <w:r w:rsidR="002C4CFB" w:rsidRPr="003F0F86">
          <w:rPr>
            <w:noProof/>
            <w:webHidden/>
          </w:rPr>
          <w:tab/>
        </w:r>
        <w:r w:rsidR="002C4CFB" w:rsidRPr="003F0F86">
          <w:rPr>
            <w:noProof/>
            <w:webHidden/>
          </w:rPr>
          <w:fldChar w:fldCharType="begin"/>
        </w:r>
        <w:r w:rsidR="002C4CFB" w:rsidRPr="003F0F86">
          <w:rPr>
            <w:noProof/>
            <w:webHidden/>
          </w:rPr>
          <w:instrText xml:space="preserve"> PAGEREF _Toc92191635 \h </w:instrText>
        </w:r>
        <w:r w:rsidR="002C4CFB" w:rsidRPr="003F0F86">
          <w:rPr>
            <w:noProof/>
            <w:webHidden/>
          </w:rPr>
        </w:r>
        <w:r w:rsidR="002C4CFB" w:rsidRPr="003F0F86">
          <w:rPr>
            <w:noProof/>
            <w:webHidden/>
          </w:rPr>
          <w:fldChar w:fldCharType="separate"/>
        </w:r>
        <w:r w:rsidR="00EB1937">
          <w:rPr>
            <w:noProof/>
            <w:webHidden/>
          </w:rPr>
          <w:t>5</w:t>
        </w:r>
        <w:r w:rsidR="002C4CFB" w:rsidRPr="003F0F86">
          <w:rPr>
            <w:noProof/>
            <w:webHidden/>
          </w:rPr>
          <w:fldChar w:fldCharType="end"/>
        </w:r>
      </w:hyperlink>
    </w:p>
    <w:p w:rsidR="002C4CFB" w:rsidRPr="003F0F86" w:rsidRDefault="00B8400F">
      <w:pPr>
        <w:pStyle w:val="TOC2"/>
        <w:rPr>
          <w:rFonts w:asciiTheme="minorHAnsi" w:eastAsiaTheme="minorEastAsia" w:hAnsiTheme="minorHAnsi" w:cstheme="minorBidi"/>
          <w:smallCaps w:val="0"/>
          <w:noProof/>
          <w:sz w:val="22"/>
          <w:szCs w:val="22"/>
        </w:rPr>
      </w:pPr>
      <w:hyperlink w:anchor="_Toc92191636" w:history="1">
        <w:r w:rsidR="002C4CFB" w:rsidRPr="003F0F86">
          <w:rPr>
            <w:rStyle w:val="Hyperlink"/>
            <w:noProof/>
          </w:rPr>
          <w:t>3.2</w:t>
        </w:r>
        <w:r w:rsidR="002C4CFB" w:rsidRPr="003F0F86">
          <w:rPr>
            <w:rFonts w:asciiTheme="minorHAnsi" w:eastAsiaTheme="minorEastAsia" w:hAnsiTheme="minorHAnsi" w:cstheme="minorBidi"/>
            <w:smallCaps w:val="0"/>
            <w:noProof/>
            <w:sz w:val="22"/>
            <w:szCs w:val="22"/>
          </w:rPr>
          <w:tab/>
        </w:r>
        <w:r w:rsidR="002C4CFB" w:rsidRPr="003F0F86">
          <w:rPr>
            <w:rStyle w:val="Hyperlink"/>
            <w:noProof/>
          </w:rPr>
          <w:t>International Codes and Standards</w:t>
        </w:r>
        <w:r w:rsidR="002C4CFB" w:rsidRPr="003F0F86">
          <w:rPr>
            <w:noProof/>
            <w:webHidden/>
          </w:rPr>
          <w:tab/>
        </w:r>
        <w:r w:rsidR="002C4CFB" w:rsidRPr="003F0F86">
          <w:rPr>
            <w:noProof/>
            <w:webHidden/>
          </w:rPr>
          <w:fldChar w:fldCharType="begin"/>
        </w:r>
        <w:r w:rsidR="002C4CFB" w:rsidRPr="003F0F86">
          <w:rPr>
            <w:noProof/>
            <w:webHidden/>
          </w:rPr>
          <w:instrText xml:space="preserve"> PAGEREF _Toc92191636 \h </w:instrText>
        </w:r>
        <w:r w:rsidR="002C4CFB" w:rsidRPr="003F0F86">
          <w:rPr>
            <w:noProof/>
            <w:webHidden/>
          </w:rPr>
        </w:r>
        <w:r w:rsidR="002C4CFB" w:rsidRPr="003F0F86">
          <w:rPr>
            <w:noProof/>
            <w:webHidden/>
          </w:rPr>
          <w:fldChar w:fldCharType="separate"/>
        </w:r>
        <w:r w:rsidR="00EB1937">
          <w:rPr>
            <w:noProof/>
            <w:webHidden/>
          </w:rPr>
          <w:t>5</w:t>
        </w:r>
        <w:r w:rsidR="002C4CFB" w:rsidRPr="003F0F86">
          <w:rPr>
            <w:noProof/>
            <w:webHidden/>
          </w:rPr>
          <w:fldChar w:fldCharType="end"/>
        </w:r>
      </w:hyperlink>
    </w:p>
    <w:p w:rsidR="002C4CFB" w:rsidRPr="003F0F86" w:rsidRDefault="00B8400F">
      <w:pPr>
        <w:pStyle w:val="TOC2"/>
        <w:rPr>
          <w:rFonts w:asciiTheme="minorHAnsi" w:eastAsiaTheme="minorEastAsia" w:hAnsiTheme="minorHAnsi" w:cstheme="minorBidi"/>
          <w:smallCaps w:val="0"/>
          <w:noProof/>
          <w:sz w:val="22"/>
          <w:szCs w:val="22"/>
        </w:rPr>
      </w:pPr>
      <w:hyperlink w:anchor="_Toc92191637" w:history="1">
        <w:r w:rsidR="002C4CFB" w:rsidRPr="003F0F86">
          <w:rPr>
            <w:rStyle w:val="Hyperlink"/>
            <w:noProof/>
          </w:rPr>
          <w:t>3.3</w:t>
        </w:r>
        <w:r w:rsidR="002C4CFB" w:rsidRPr="003F0F86">
          <w:rPr>
            <w:rFonts w:asciiTheme="minorHAnsi" w:eastAsiaTheme="minorEastAsia" w:hAnsiTheme="minorHAnsi" w:cstheme="minorBidi"/>
            <w:smallCaps w:val="0"/>
            <w:noProof/>
            <w:sz w:val="22"/>
            <w:szCs w:val="22"/>
          </w:rPr>
          <w:tab/>
        </w:r>
        <w:r w:rsidR="002C4CFB" w:rsidRPr="003F0F86">
          <w:rPr>
            <w:rStyle w:val="Hyperlink"/>
            <w:noProof/>
          </w:rPr>
          <w:t>The Project Documents</w:t>
        </w:r>
        <w:r w:rsidR="002C4CFB" w:rsidRPr="003F0F86">
          <w:rPr>
            <w:noProof/>
            <w:webHidden/>
          </w:rPr>
          <w:tab/>
        </w:r>
        <w:r w:rsidR="002C4CFB" w:rsidRPr="003F0F86">
          <w:rPr>
            <w:noProof/>
            <w:webHidden/>
          </w:rPr>
          <w:fldChar w:fldCharType="begin"/>
        </w:r>
        <w:r w:rsidR="002C4CFB" w:rsidRPr="003F0F86">
          <w:rPr>
            <w:noProof/>
            <w:webHidden/>
          </w:rPr>
          <w:instrText xml:space="preserve"> PAGEREF _Toc92191637 \h </w:instrText>
        </w:r>
        <w:r w:rsidR="002C4CFB" w:rsidRPr="003F0F86">
          <w:rPr>
            <w:noProof/>
            <w:webHidden/>
          </w:rPr>
        </w:r>
        <w:r w:rsidR="002C4CFB" w:rsidRPr="003F0F86">
          <w:rPr>
            <w:noProof/>
            <w:webHidden/>
          </w:rPr>
          <w:fldChar w:fldCharType="separate"/>
        </w:r>
        <w:r w:rsidR="00EB1937">
          <w:rPr>
            <w:noProof/>
            <w:webHidden/>
          </w:rPr>
          <w:t>5</w:t>
        </w:r>
        <w:r w:rsidR="002C4CFB" w:rsidRPr="003F0F86">
          <w:rPr>
            <w:noProof/>
            <w:webHidden/>
          </w:rPr>
          <w:fldChar w:fldCharType="end"/>
        </w:r>
      </w:hyperlink>
    </w:p>
    <w:p w:rsidR="002C4CFB" w:rsidRPr="003F0F86" w:rsidRDefault="00B8400F">
      <w:pPr>
        <w:pStyle w:val="TOC2"/>
        <w:rPr>
          <w:rFonts w:asciiTheme="minorHAnsi" w:eastAsiaTheme="minorEastAsia" w:hAnsiTheme="minorHAnsi" w:cstheme="minorBidi"/>
          <w:smallCaps w:val="0"/>
          <w:noProof/>
          <w:sz w:val="22"/>
          <w:szCs w:val="22"/>
        </w:rPr>
      </w:pPr>
      <w:hyperlink w:anchor="_Toc92191638" w:history="1">
        <w:r w:rsidR="002C4CFB" w:rsidRPr="003F0F86">
          <w:rPr>
            <w:rStyle w:val="Hyperlink"/>
            <w:noProof/>
          </w:rPr>
          <w:t>3.4</w:t>
        </w:r>
        <w:r w:rsidR="002C4CFB" w:rsidRPr="003F0F86">
          <w:rPr>
            <w:rFonts w:asciiTheme="minorHAnsi" w:eastAsiaTheme="minorEastAsia" w:hAnsiTheme="minorHAnsi" w:cstheme="minorBidi"/>
            <w:smallCaps w:val="0"/>
            <w:noProof/>
            <w:sz w:val="22"/>
            <w:szCs w:val="22"/>
          </w:rPr>
          <w:tab/>
        </w:r>
        <w:r w:rsidR="002C4CFB" w:rsidRPr="003F0F86">
          <w:rPr>
            <w:rStyle w:val="Hyperlink"/>
            <w:noProof/>
          </w:rPr>
          <w:t>ENVIRONMENTAL DATA</w:t>
        </w:r>
        <w:r w:rsidR="002C4CFB" w:rsidRPr="003F0F86">
          <w:rPr>
            <w:noProof/>
            <w:webHidden/>
          </w:rPr>
          <w:tab/>
        </w:r>
        <w:r w:rsidR="002C4CFB" w:rsidRPr="003F0F86">
          <w:rPr>
            <w:noProof/>
            <w:webHidden/>
          </w:rPr>
          <w:fldChar w:fldCharType="begin"/>
        </w:r>
        <w:r w:rsidR="002C4CFB" w:rsidRPr="003F0F86">
          <w:rPr>
            <w:noProof/>
            <w:webHidden/>
          </w:rPr>
          <w:instrText xml:space="preserve"> PAGEREF _Toc92191638 \h </w:instrText>
        </w:r>
        <w:r w:rsidR="002C4CFB" w:rsidRPr="003F0F86">
          <w:rPr>
            <w:noProof/>
            <w:webHidden/>
          </w:rPr>
        </w:r>
        <w:r w:rsidR="002C4CFB" w:rsidRPr="003F0F86">
          <w:rPr>
            <w:noProof/>
            <w:webHidden/>
          </w:rPr>
          <w:fldChar w:fldCharType="separate"/>
        </w:r>
        <w:r w:rsidR="00EB1937">
          <w:rPr>
            <w:noProof/>
            <w:webHidden/>
          </w:rPr>
          <w:t>5</w:t>
        </w:r>
        <w:r w:rsidR="002C4CFB" w:rsidRPr="003F0F86">
          <w:rPr>
            <w:noProof/>
            <w:webHidden/>
          </w:rPr>
          <w:fldChar w:fldCharType="end"/>
        </w:r>
      </w:hyperlink>
    </w:p>
    <w:p w:rsidR="002C4CFB" w:rsidRPr="003F0F86" w:rsidRDefault="00B8400F">
      <w:pPr>
        <w:pStyle w:val="TOC2"/>
        <w:rPr>
          <w:rFonts w:asciiTheme="minorHAnsi" w:eastAsiaTheme="minorEastAsia" w:hAnsiTheme="minorHAnsi" w:cstheme="minorBidi"/>
          <w:smallCaps w:val="0"/>
          <w:noProof/>
          <w:sz w:val="22"/>
          <w:szCs w:val="22"/>
        </w:rPr>
      </w:pPr>
      <w:hyperlink w:anchor="_Toc92191639" w:history="1">
        <w:r w:rsidR="002C4CFB" w:rsidRPr="003F0F86">
          <w:rPr>
            <w:rStyle w:val="Hyperlink"/>
            <w:noProof/>
          </w:rPr>
          <w:t>3.5</w:t>
        </w:r>
        <w:r w:rsidR="002C4CFB" w:rsidRPr="003F0F86">
          <w:rPr>
            <w:rFonts w:asciiTheme="minorHAnsi" w:eastAsiaTheme="minorEastAsia" w:hAnsiTheme="minorHAnsi" w:cstheme="minorBidi"/>
            <w:smallCaps w:val="0"/>
            <w:noProof/>
            <w:sz w:val="22"/>
            <w:szCs w:val="22"/>
          </w:rPr>
          <w:tab/>
        </w:r>
        <w:r w:rsidR="002C4CFB" w:rsidRPr="003F0F86">
          <w:rPr>
            <w:rStyle w:val="Hyperlink"/>
            <w:noProof/>
          </w:rPr>
          <w:t>Order of Precedence</w:t>
        </w:r>
        <w:r w:rsidR="002C4CFB" w:rsidRPr="003F0F86">
          <w:rPr>
            <w:noProof/>
            <w:webHidden/>
          </w:rPr>
          <w:tab/>
        </w:r>
        <w:r w:rsidR="002C4CFB" w:rsidRPr="003F0F86">
          <w:rPr>
            <w:noProof/>
            <w:webHidden/>
          </w:rPr>
          <w:fldChar w:fldCharType="begin"/>
        </w:r>
        <w:r w:rsidR="002C4CFB" w:rsidRPr="003F0F86">
          <w:rPr>
            <w:noProof/>
            <w:webHidden/>
          </w:rPr>
          <w:instrText xml:space="preserve"> PAGEREF _Toc92191639 \h </w:instrText>
        </w:r>
        <w:r w:rsidR="002C4CFB" w:rsidRPr="003F0F86">
          <w:rPr>
            <w:noProof/>
            <w:webHidden/>
          </w:rPr>
        </w:r>
        <w:r w:rsidR="002C4CFB" w:rsidRPr="003F0F86">
          <w:rPr>
            <w:noProof/>
            <w:webHidden/>
          </w:rPr>
          <w:fldChar w:fldCharType="separate"/>
        </w:r>
        <w:r w:rsidR="00EB1937">
          <w:rPr>
            <w:noProof/>
            <w:webHidden/>
          </w:rPr>
          <w:t>6</w:t>
        </w:r>
        <w:r w:rsidR="002C4CFB" w:rsidRPr="003F0F86">
          <w:rPr>
            <w:noProof/>
            <w:webHidden/>
          </w:rPr>
          <w:fldChar w:fldCharType="end"/>
        </w:r>
      </w:hyperlink>
    </w:p>
    <w:p w:rsidR="002C4CFB" w:rsidRPr="003F0F86" w:rsidRDefault="00B8400F">
      <w:pPr>
        <w:pStyle w:val="TOC2"/>
        <w:rPr>
          <w:rFonts w:asciiTheme="minorHAnsi" w:eastAsiaTheme="minorEastAsia" w:hAnsiTheme="minorHAnsi" w:cstheme="minorBidi"/>
          <w:smallCaps w:val="0"/>
          <w:noProof/>
          <w:sz w:val="22"/>
          <w:szCs w:val="22"/>
        </w:rPr>
      </w:pPr>
      <w:hyperlink w:anchor="_Toc92191640" w:history="1">
        <w:r w:rsidR="002C4CFB" w:rsidRPr="003F0F86">
          <w:rPr>
            <w:rStyle w:val="Hyperlink"/>
            <w:noProof/>
          </w:rPr>
          <w:t>3.6</w:t>
        </w:r>
        <w:r w:rsidR="002C4CFB" w:rsidRPr="003F0F86">
          <w:rPr>
            <w:rFonts w:asciiTheme="minorHAnsi" w:eastAsiaTheme="minorEastAsia" w:hAnsiTheme="minorHAnsi" w:cstheme="minorBidi"/>
            <w:smallCaps w:val="0"/>
            <w:noProof/>
            <w:sz w:val="22"/>
            <w:szCs w:val="22"/>
          </w:rPr>
          <w:tab/>
        </w:r>
        <w:r w:rsidR="002C4CFB" w:rsidRPr="003F0F86">
          <w:rPr>
            <w:rStyle w:val="Hyperlink"/>
            <w:noProof/>
          </w:rPr>
          <w:t>ABBREVIATION</w:t>
        </w:r>
        <w:r w:rsidR="002C4CFB" w:rsidRPr="003F0F86">
          <w:rPr>
            <w:noProof/>
            <w:webHidden/>
          </w:rPr>
          <w:tab/>
        </w:r>
        <w:r w:rsidR="002C4CFB" w:rsidRPr="003F0F86">
          <w:rPr>
            <w:noProof/>
            <w:webHidden/>
          </w:rPr>
          <w:fldChar w:fldCharType="begin"/>
        </w:r>
        <w:r w:rsidR="002C4CFB" w:rsidRPr="003F0F86">
          <w:rPr>
            <w:noProof/>
            <w:webHidden/>
          </w:rPr>
          <w:instrText xml:space="preserve"> PAGEREF _Toc92191640 \h </w:instrText>
        </w:r>
        <w:r w:rsidR="002C4CFB" w:rsidRPr="003F0F86">
          <w:rPr>
            <w:noProof/>
            <w:webHidden/>
          </w:rPr>
        </w:r>
        <w:r w:rsidR="002C4CFB" w:rsidRPr="003F0F86">
          <w:rPr>
            <w:noProof/>
            <w:webHidden/>
          </w:rPr>
          <w:fldChar w:fldCharType="separate"/>
        </w:r>
        <w:r w:rsidR="00EB1937">
          <w:rPr>
            <w:noProof/>
            <w:webHidden/>
          </w:rPr>
          <w:t>6</w:t>
        </w:r>
        <w:r w:rsidR="002C4CFB" w:rsidRPr="003F0F86">
          <w:rPr>
            <w:noProof/>
            <w:webHidden/>
          </w:rPr>
          <w:fldChar w:fldCharType="end"/>
        </w:r>
      </w:hyperlink>
    </w:p>
    <w:p w:rsidR="002C4CFB" w:rsidRPr="003F0F86" w:rsidRDefault="00B8400F">
      <w:pPr>
        <w:pStyle w:val="TOC1"/>
        <w:rPr>
          <w:rFonts w:asciiTheme="minorHAnsi" w:eastAsiaTheme="minorEastAsia" w:hAnsiTheme="minorHAnsi" w:cstheme="minorBidi"/>
          <w:b w:val="0"/>
          <w:bCs w:val="0"/>
          <w:caps w:val="0"/>
          <w:kern w:val="0"/>
          <w:sz w:val="22"/>
          <w:szCs w:val="22"/>
        </w:rPr>
      </w:pPr>
      <w:hyperlink w:anchor="_Toc92191641" w:history="1">
        <w:r w:rsidR="002C4CFB" w:rsidRPr="003F0F86">
          <w:rPr>
            <w:rStyle w:val="Hyperlink"/>
          </w:rPr>
          <w:t>4.0</w:t>
        </w:r>
        <w:r w:rsidR="002C4CFB" w:rsidRPr="003F0F86">
          <w:rPr>
            <w:rFonts w:asciiTheme="minorHAnsi" w:eastAsiaTheme="minorEastAsia" w:hAnsiTheme="minorHAnsi" w:cstheme="minorBidi"/>
            <w:b w:val="0"/>
            <w:bCs w:val="0"/>
            <w:caps w:val="0"/>
            <w:kern w:val="0"/>
            <w:sz w:val="22"/>
            <w:szCs w:val="22"/>
          </w:rPr>
          <w:tab/>
        </w:r>
        <w:r w:rsidR="002C4CFB" w:rsidRPr="003F0F86">
          <w:rPr>
            <w:rStyle w:val="Hyperlink"/>
          </w:rPr>
          <w:t>General Description</w:t>
        </w:r>
        <w:r w:rsidR="002C4CFB" w:rsidRPr="003F0F86">
          <w:rPr>
            <w:webHidden/>
          </w:rPr>
          <w:tab/>
        </w:r>
        <w:r w:rsidR="002C4CFB" w:rsidRPr="003F0F86">
          <w:rPr>
            <w:webHidden/>
          </w:rPr>
          <w:fldChar w:fldCharType="begin"/>
        </w:r>
        <w:r w:rsidR="002C4CFB" w:rsidRPr="003F0F86">
          <w:rPr>
            <w:webHidden/>
          </w:rPr>
          <w:instrText xml:space="preserve"> PAGEREF _Toc92191641 \h </w:instrText>
        </w:r>
        <w:r w:rsidR="002C4CFB" w:rsidRPr="003F0F86">
          <w:rPr>
            <w:webHidden/>
          </w:rPr>
        </w:r>
        <w:r w:rsidR="002C4CFB" w:rsidRPr="003F0F86">
          <w:rPr>
            <w:webHidden/>
          </w:rPr>
          <w:fldChar w:fldCharType="separate"/>
        </w:r>
        <w:r w:rsidR="00EB1937">
          <w:rPr>
            <w:webHidden/>
          </w:rPr>
          <w:t>7</w:t>
        </w:r>
        <w:r w:rsidR="002C4CFB" w:rsidRPr="003F0F86">
          <w:rPr>
            <w:webHidden/>
          </w:rPr>
          <w:fldChar w:fldCharType="end"/>
        </w:r>
      </w:hyperlink>
    </w:p>
    <w:p w:rsidR="002C4CFB" w:rsidRPr="003F0F86" w:rsidRDefault="00B8400F">
      <w:pPr>
        <w:pStyle w:val="TOC2"/>
        <w:rPr>
          <w:rFonts w:asciiTheme="minorHAnsi" w:eastAsiaTheme="minorEastAsia" w:hAnsiTheme="minorHAnsi" w:cstheme="minorBidi"/>
          <w:smallCaps w:val="0"/>
          <w:noProof/>
          <w:sz w:val="22"/>
          <w:szCs w:val="22"/>
        </w:rPr>
      </w:pPr>
      <w:hyperlink w:anchor="_Toc92191642" w:history="1">
        <w:r w:rsidR="002C4CFB" w:rsidRPr="003F0F86">
          <w:rPr>
            <w:rStyle w:val="Hyperlink"/>
            <w:noProof/>
          </w:rPr>
          <w:t>4.1</w:t>
        </w:r>
        <w:r w:rsidR="002C4CFB" w:rsidRPr="003F0F86">
          <w:rPr>
            <w:rFonts w:asciiTheme="minorHAnsi" w:eastAsiaTheme="minorEastAsia" w:hAnsiTheme="minorHAnsi" w:cstheme="minorBidi"/>
            <w:smallCaps w:val="0"/>
            <w:noProof/>
            <w:sz w:val="22"/>
            <w:szCs w:val="22"/>
          </w:rPr>
          <w:tab/>
        </w:r>
        <w:r w:rsidR="002C4CFB" w:rsidRPr="003F0F86">
          <w:rPr>
            <w:rStyle w:val="Hyperlink"/>
            <w:noProof/>
          </w:rPr>
          <w:t>Relief load summary</w:t>
        </w:r>
        <w:r w:rsidR="002C4CFB" w:rsidRPr="003F0F86">
          <w:rPr>
            <w:noProof/>
            <w:webHidden/>
          </w:rPr>
          <w:tab/>
        </w:r>
        <w:r w:rsidR="002C4CFB" w:rsidRPr="003F0F86">
          <w:rPr>
            <w:noProof/>
            <w:webHidden/>
          </w:rPr>
          <w:fldChar w:fldCharType="begin"/>
        </w:r>
        <w:r w:rsidR="002C4CFB" w:rsidRPr="003F0F86">
          <w:rPr>
            <w:noProof/>
            <w:webHidden/>
          </w:rPr>
          <w:instrText xml:space="preserve"> PAGEREF _Toc92191642 \h </w:instrText>
        </w:r>
        <w:r w:rsidR="002C4CFB" w:rsidRPr="003F0F86">
          <w:rPr>
            <w:noProof/>
            <w:webHidden/>
          </w:rPr>
        </w:r>
        <w:r w:rsidR="002C4CFB" w:rsidRPr="003F0F86">
          <w:rPr>
            <w:noProof/>
            <w:webHidden/>
          </w:rPr>
          <w:fldChar w:fldCharType="separate"/>
        </w:r>
        <w:r w:rsidR="00EB1937">
          <w:rPr>
            <w:noProof/>
            <w:webHidden/>
          </w:rPr>
          <w:t>7</w:t>
        </w:r>
        <w:r w:rsidR="002C4CFB" w:rsidRPr="003F0F86">
          <w:rPr>
            <w:noProof/>
            <w:webHidden/>
          </w:rPr>
          <w:fldChar w:fldCharType="end"/>
        </w:r>
      </w:hyperlink>
    </w:p>
    <w:p w:rsidR="002C4CFB" w:rsidRPr="003F0F86" w:rsidRDefault="00B8400F">
      <w:pPr>
        <w:pStyle w:val="TOC2"/>
        <w:rPr>
          <w:rFonts w:asciiTheme="minorHAnsi" w:eastAsiaTheme="minorEastAsia" w:hAnsiTheme="minorHAnsi" w:cstheme="minorBidi"/>
          <w:smallCaps w:val="0"/>
          <w:noProof/>
          <w:sz w:val="22"/>
          <w:szCs w:val="22"/>
        </w:rPr>
      </w:pPr>
      <w:hyperlink w:anchor="_Toc92191643" w:history="1">
        <w:r w:rsidR="002C4CFB" w:rsidRPr="003F0F86">
          <w:rPr>
            <w:rStyle w:val="Hyperlink"/>
            <w:noProof/>
          </w:rPr>
          <w:t>4.2</w:t>
        </w:r>
        <w:r w:rsidR="002C4CFB" w:rsidRPr="003F0F86">
          <w:rPr>
            <w:rFonts w:asciiTheme="minorHAnsi" w:eastAsiaTheme="minorEastAsia" w:hAnsiTheme="minorHAnsi" w:cstheme="minorBidi"/>
            <w:smallCaps w:val="0"/>
            <w:noProof/>
            <w:sz w:val="22"/>
            <w:szCs w:val="22"/>
          </w:rPr>
          <w:tab/>
        </w:r>
        <w:r w:rsidR="002C4CFB" w:rsidRPr="003F0F86">
          <w:rPr>
            <w:rStyle w:val="Hyperlink"/>
            <w:noProof/>
          </w:rPr>
          <w:t>flare network sizing</w:t>
        </w:r>
        <w:r w:rsidR="002C4CFB" w:rsidRPr="003F0F86">
          <w:rPr>
            <w:noProof/>
            <w:webHidden/>
          </w:rPr>
          <w:tab/>
        </w:r>
        <w:r w:rsidR="002C4CFB" w:rsidRPr="003F0F86">
          <w:rPr>
            <w:noProof/>
            <w:webHidden/>
          </w:rPr>
          <w:fldChar w:fldCharType="begin"/>
        </w:r>
        <w:r w:rsidR="002C4CFB" w:rsidRPr="003F0F86">
          <w:rPr>
            <w:noProof/>
            <w:webHidden/>
          </w:rPr>
          <w:instrText xml:space="preserve"> PAGEREF _Toc92191643 \h </w:instrText>
        </w:r>
        <w:r w:rsidR="002C4CFB" w:rsidRPr="003F0F86">
          <w:rPr>
            <w:noProof/>
            <w:webHidden/>
          </w:rPr>
        </w:r>
        <w:r w:rsidR="002C4CFB" w:rsidRPr="003F0F86">
          <w:rPr>
            <w:noProof/>
            <w:webHidden/>
          </w:rPr>
          <w:fldChar w:fldCharType="separate"/>
        </w:r>
        <w:r w:rsidR="00EB1937">
          <w:rPr>
            <w:noProof/>
            <w:webHidden/>
          </w:rPr>
          <w:t>7</w:t>
        </w:r>
        <w:r w:rsidR="002C4CFB" w:rsidRPr="003F0F86">
          <w:rPr>
            <w:noProof/>
            <w:webHidden/>
          </w:rPr>
          <w:fldChar w:fldCharType="end"/>
        </w:r>
      </w:hyperlink>
    </w:p>
    <w:p w:rsidR="002C4CFB" w:rsidRPr="003F0F86" w:rsidRDefault="00B8400F">
      <w:pPr>
        <w:pStyle w:val="TOC1"/>
        <w:rPr>
          <w:rFonts w:asciiTheme="minorHAnsi" w:eastAsiaTheme="minorEastAsia" w:hAnsiTheme="minorHAnsi" w:cstheme="minorBidi"/>
          <w:b w:val="0"/>
          <w:bCs w:val="0"/>
          <w:caps w:val="0"/>
          <w:kern w:val="0"/>
          <w:sz w:val="22"/>
          <w:szCs w:val="22"/>
        </w:rPr>
      </w:pPr>
      <w:hyperlink w:anchor="_Toc92191644" w:history="1">
        <w:r w:rsidR="002C4CFB" w:rsidRPr="003F0F86">
          <w:rPr>
            <w:rStyle w:val="Hyperlink"/>
          </w:rPr>
          <w:t>5.0</w:t>
        </w:r>
        <w:r w:rsidR="002C4CFB" w:rsidRPr="003F0F86">
          <w:rPr>
            <w:rFonts w:asciiTheme="minorHAnsi" w:eastAsiaTheme="minorEastAsia" w:hAnsiTheme="minorHAnsi" w:cstheme="minorBidi"/>
            <w:b w:val="0"/>
            <w:bCs w:val="0"/>
            <w:caps w:val="0"/>
            <w:kern w:val="0"/>
            <w:sz w:val="22"/>
            <w:szCs w:val="22"/>
          </w:rPr>
          <w:tab/>
        </w:r>
        <w:r w:rsidR="002C4CFB" w:rsidRPr="003F0F86">
          <w:rPr>
            <w:rStyle w:val="Hyperlink"/>
          </w:rPr>
          <w:t>flare network simulation basis</w:t>
        </w:r>
        <w:r w:rsidR="002C4CFB" w:rsidRPr="003F0F86">
          <w:rPr>
            <w:webHidden/>
          </w:rPr>
          <w:tab/>
        </w:r>
        <w:r w:rsidR="002C4CFB" w:rsidRPr="003F0F86">
          <w:rPr>
            <w:webHidden/>
          </w:rPr>
          <w:fldChar w:fldCharType="begin"/>
        </w:r>
        <w:r w:rsidR="002C4CFB" w:rsidRPr="003F0F86">
          <w:rPr>
            <w:webHidden/>
          </w:rPr>
          <w:instrText xml:space="preserve"> PAGEREF _Toc92191644 \h </w:instrText>
        </w:r>
        <w:r w:rsidR="002C4CFB" w:rsidRPr="003F0F86">
          <w:rPr>
            <w:webHidden/>
          </w:rPr>
        </w:r>
        <w:r w:rsidR="002C4CFB" w:rsidRPr="003F0F86">
          <w:rPr>
            <w:webHidden/>
          </w:rPr>
          <w:fldChar w:fldCharType="separate"/>
        </w:r>
        <w:r w:rsidR="00EB1937">
          <w:rPr>
            <w:webHidden/>
          </w:rPr>
          <w:t>8</w:t>
        </w:r>
        <w:r w:rsidR="002C4CFB" w:rsidRPr="003F0F86">
          <w:rPr>
            <w:webHidden/>
          </w:rPr>
          <w:fldChar w:fldCharType="end"/>
        </w:r>
      </w:hyperlink>
    </w:p>
    <w:p w:rsidR="002C4CFB" w:rsidRPr="003F0F86" w:rsidRDefault="00B8400F">
      <w:pPr>
        <w:pStyle w:val="TOC2"/>
        <w:rPr>
          <w:rFonts w:asciiTheme="minorHAnsi" w:eastAsiaTheme="minorEastAsia" w:hAnsiTheme="minorHAnsi" w:cstheme="minorBidi"/>
          <w:smallCaps w:val="0"/>
          <w:noProof/>
          <w:sz w:val="22"/>
          <w:szCs w:val="22"/>
        </w:rPr>
      </w:pPr>
      <w:hyperlink w:anchor="_Toc92191645" w:history="1">
        <w:r w:rsidR="002C4CFB" w:rsidRPr="003F0F86">
          <w:rPr>
            <w:rStyle w:val="Hyperlink"/>
            <w:noProof/>
          </w:rPr>
          <w:t>5.1</w:t>
        </w:r>
        <w:r w:rsidR="002C4CFB" w:rsidRPr="003F0F86">
          <w:rPr>
            <w:rFonts w:asciiTheme="minorHAnsi" w:eastAsiaTheme="minorEastAsia" w:hAnsiTheme="minorHAnsi" w:cstheme="minorBidi"/>
            <w:smallCaps w:val="0"/>
            <w:noProof/>
            <w:sz w:val="22"/>
            <w:szCs w:val="22"/>
          </w:rPr>
          <w:tab/>
        </w:r>
        <w:r w:rsidR="002C4CFB" w:rsidRPr="003F0F86">
          <w:rPr>
            <w:rStyle w:val="Hyperlink"/>
            <w:noProof/>
          </w:rPr>
          <w:t>different scenarios</w:t>
        </w:r>
        <w:r w:rsidR="002C4CFB" w:rsidRPr="003F0F86">
          <w:rPr>
            <w:noProof/>
            <w:webHidden/>
          </w:rPr>
          <w:tab/>
        </w:r>
        <w:r w:rsidR="002C4CFB" w:rsidRPr="003F0F86">
          <w:rPr>
            <w:noProof/>
            <w:webHidden/>
          </w:rPr>
          <w:fldChar w:fldCharType="begin"/>
        </w:r>
        <w:r w:rsidR="002C4CFB" w:rsidRPr="003F0F86">
          <w:rPr>
            <w:noProof/>
            <w:webHidden/>
          </w:rPr>
          <w:instrText xml:space="preserve"> PAGEREF _Toc92191645 \h </w:instrText>
        </w:r>
        <w:r w:rsidR="002C4CFB" w:rsidRPr="003F0F86">
          <w:rPr>
            <w:noProof/>
            <w:webHidden/>
          </w:rPr>
        </w:r>
        <w:r w:rsidR="002C4CFB" w:rsidRPr="003F0F86">
          <w:rPr>
            <w:noProof/>
            <w:webHidden/>
          </w:rPr>
          <w:fldChar w:fldCharType="separate"/>
        </w:r>
        <w:r w:rsidR="00EB1937">
          <w:rPr>
            <w:noProof/>
            <w:webHidden/>
          </w:rPr>
          <w:t>8</w:t>
        </w:r>
        <w:r w:rsidR="002C4CFB" w:rsidRPr="003F0F86">
          <w:rPr>
            <w:noProof/>
            <w:webHidden/>
          </w:rPr>
          <w:fldChar w:fldCharType="end"/>
        </w:r>
      </w:hyperlink>
    </w:p>
    <w:p w:rsidR="002C4CFB" w:rsidRPr="003F0F86" w:rsidRDefault="00B8400F">
      <w:pPr>
        <w:pStyle w:val="TOC1"/>
        <w:rPr>
          <w:rFonts w:asciiTheme="minorHAnsi" w:eastAsiaTheme="minorEastAsia" w:hAnsiTheme="minorHAnsi" w:cstheme="minorBidi"/>
          <w:b w:val="0"/>
          <w:bCs w:val="0"/>
          <w:caps w:val="0"/>
          <w:kern w:val="0"/>
          <w:sz w:val="22"/>
          <w:szCs w:val="22"/>
        </w:rPr>
      </w:pPr>
      <w:hyperlink w:anchor="_Toc92191646" w:history="1">
        <w:r w:rsidR="002C4CFB" w:rsidRPr="003F0F86">
          <w:rPr>
            <w:rStyle w:val="Hyperlink"/>
          </w:rPr>
          <w:t>6.0</w:t>
        </w:r>
        <w:r w:rsidR="002C4CFB" w:rsidRPr="003F0F86">
          <w:rPr>
            <w:rFonts w:asciiTheme="minorHAnsi" w:eastAsiaTheme="minorEastAsia" w:hAnsiTheme="minorHAnsi" w:cstheme="minorBidi"/>
            <w:b w:val="0"/>
            <w:bCs w:val="0"/>
            <w:caps w:val="0"/>
            <w:kern w:val="0"/>
            <w:sz w:val="22"/>
            <w:szCs w:val="22"/>
          </w:rPr>
          <w:tab/>
        </w:r>
        <w:r w:rsidR="002C4CFB" w:rsidRPr="003F0F86">
          <w:rPr>
            <w:rStyle w:val="Hyperlink"/>
          </w:rPr>
          <w:t>results</w:t>
        </w:r>
        <w:r w:rsidR="002C4CFB" w:rsidRPr="003F0F86">
          <w:rPr>
            <w:webHidden/>
          </w:rPr>
          <w:tab/>
        </w:r>
        <w:r w:rsidR="002C4CFB" w:rsidRPr="003F0F86">
          <w:rPr>
            <w:webHidden/>
          </w:rPr>
          <w:fldChar w:fldCharType="begin"/>
        </w:r>
        <w:r w:rsidR="002C4CFB" w:rsidRPr="003F0F86">
          <w:rPr>
            <w:webHidden/>
          </w:rPr>
          <w:instrText xml:space="preserve"> PAGEREF _Toc92191646 \h </w:instrText>
        </w:r>
        <w:r w:rsidR="002C4CFB" w:rsidRPr="003F0F86">
          <w:rPr>
            <w:webHidden/>
          </w:rPr>
        </w:r>
        <w:r w:rsidR="002C4CFB" w:rsidRPr="003F0F86">
          <w:rPr>
            <w:webHidden/>
          </w:rPr>
          <w:fldChar w:fldCharType="separate"/>
        </w:r>
        <w:r w:rsidR="00EB1937">
          <w:rPr>
            <w:webHidden/>
          </w:rPr>
          <w:t>9</w:t>
        </w:r>
        <w:r w:rsidR="002C4CFB" w:rsidRPr="003F0F86">
          <w:rPr>
            <w:webHidden/>
          </w:rPr>
          <w:fldChar w:fldCharType="end"/>
        </w:r>
      </w:hyperlink>
    </w:p>
    <w:p w:rsidR="002C4CFB" w:rsidRPr="003F0F86" w:rsidRDefault="00B8400F">
      <w:pPr>
        <w:pStyle w:val="TOC1"/>
        <w:rPr>
          <w:rFonts w:asciiTheme="minorHAnsi" w:eastAsiaTheme="minorEastAsia" w:hAnsiTheme="minorHAnsi" w:cstheme="minorBidi"/>
          <w:b w:val="0"/>
          <w:bCs w:val="0"/>
          <w:caps w:val="0"/>
          <w:kern w:val="0"/>
          <w:sz w:val="22"/>
          <w:szCs w:val="22"/>
        </w:rPr>
      </w:pPr>
      <w:hyperlink w:anchor="_Toc92191647" w:history="1">
        <w:r w:rsidR="002C4CFB" w:rsidRPr="003F0F86">
          <w:rPr>
            <w:rStyle w:val="Hyperlink"/>
          </w:rPr>
          <w:t>7.0</w:t>
        </w:r>
        <w:r w:rsidR="002C4CFB" w:rsidRPr="003F0F86">
          <w:rPr>
            <w:rFonts w:asciiTheme="minorHAnsi" w:eastAsiaTheme="minorEastAsia" w:hAnsiTheme="minorHAnsi" w:cstheme="minorBidi"/>
            <w:b w:val="0"/>
            <w:bCs w:val="0"/>
            <w:caps w:val="0"/>
            <w:kern w:val="0"/>
            <w:sz w:val="22"/>
            <w:szCs w:val="22"/>
          </w:rPr>
          <w:tab/>
        </w:r>
        <w:r w:rsidR="002C4CFB" w:rsidRPr="003F0F86">
          <w:rPr>
            <w:rStyle w:val="Hyperlink"/>
          </w:rPr>
          <w:t>SIMULATION REPORT AND SCHEMATIC OF FLARE DISTRIBUTION NETWORK</w:t>
        </w:r>
        <w:r w:rsidR="002C4CFB" w:rsidRPr="003F0F86">
          <w:rPr>
            <w:webHidden/>
          </w:rPr>
          <w:tab/>
        </w:r>
        <w:r w:rsidR="002C4CFB" w:rsidRPr="003F0F86">
          <w:rPr>
            <w:webHidden/>
          </w:rPr>
          <w:fldChar w:fldCharType="begin"/>
        </w:r>
        <w:r w:rsidR="002C4CFB" w:rsidRPr="003F0F86">
          <w:rPr>
            <w:webHidden/>
          </w:rPr>
          <w:instrText xml:space="preserve"> PAGEREF _Toc92191647 \h </w:instrText>
        </w:r>
        <w:r w:rsidR="002C4CFB" w:rsidRPr="003F0F86">
          <w:rPr>
            <w:webHidden/>
          </w:rPr>
        </w:r>
        <w:r w:rsidR="002C4CFB" w:rsidRPr="003F0F86">
          <w:rPr>
            <w:webHidden/>
          </w:rPr>
          <w:fldChar w:fldCharType="separate"/>
        </w:r>
        <w:r w:rsidR="00EB1937">
          <w:rPr>
            <w:webHidden/>
          </w:rPr>
          <w:t>12</w:t>
        </w:r>
        <w:r w:rsidR="002C4CFB" w:rsidRPr="003F0F86">
          <w:rPr>
            <w:webHidden/>
          </w:rPr>
          <w:fldChar w:fldCharType="end"/>
        </w:r>
      </w:hyperlink>
    </w:p>
    <w:p w:rsidR="0057759A" w:rsidRPr="003F0F86" w:rsidRDefault="00BD2402" w:rsidP="00956369">
      <w:pPr>
        <w:widowControl w:val="0"/>
        <w:tabs>
          <w:tab w:val="right" w:leader="dot" w:pos="9356"/>
        </w:tabs>
        <w:bidi w:val="0"/>
        <w:mirrorIndents/>
      </w:pPr>
      <w:r w:rsidRPr="003F0F86">
        <w:rPr>
          <w:rFonts w:ascii="Calibri" w:hAnsi="Calibri" w:cs="Times New Roman"/>
          <w:szCs w:val="20"/>
        </w:rPr>
        <w:fldChar w:fldCharType="end"/>
      </w:r>
    </w:p>
    <w:p w:rsidR="008A3242" w:rsidRPr="003F0F86" w:rsidRDefault="008A3242" w:rsidP="00956369">
      <w:pPr>
        <w:widowControl w:val="0"/>
        <w:bidi w:val="0"/>
        <w:rPr>
          <w:rFonts w:ascii="Arial" w:hAnsi="Arial" w:cs="Arial"/>
          <w:sz w:val="22"/>
          <w:szCs w:val="22"/>
          <w:lang w:bidi="fa-IR"/>
        </w:rPr>
      </w:pPr>
      <w:r w:rsidRPr="003F0F86">
        <w:rPr>
          <w:rFonts w:ascii="Arial" w:hAnsi="Arial" w:cs="Arial"/>
          <w:sz w:val="22"/>
          <w:szCs w:val="22"/>
          <w:lang w:bidi="fa-IR"/>
        </w:rPr>
        <w:br w:type="page"/>
      </w:r>
    </w:p>
    <w:p w:rsidR="00855832" w:rsidRPr="003F0F86"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191632"/>
      <w:r w:rsidRPr="003F0F86">
        <w:rPr>
          <w:rFonts w:ascii="Arial" w:hAnsi="Arial" w:cs="Arial"/>
          <w:b/>
          <w:bCs/>
          <w:caps/>
          <w:kern w:val="28"/>
          <w:sz w:val="24"/>
        </w:rPr>
        <w:lastRenderedPageBreak/>
        <w:t>INTRODUCTION</w:t>
      </w:r>
      <w:bookmarkEnd w:id="1"/>
      <w:bookmarkEnd w:id="2"/>
      <w:bookmarkEnd w:id="3"/>
      <w:bookmarkEnd w:id="4"/>
    </w:p>
    <w:p w:rsidR="00DE1759" w:rsidRPr="003F0F86"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3F0F86">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3F0F8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3F0F86">
        <w:rPr>
          <w:rFonts w:asciiTheme="minorBidi" w:hAnsiTheme="minorBidi" w:cstheme="minorBidi"/>
          <w:sz w:val="22"/>
          <w:szCs w:val="22"/>
          <w:lang w:val="en-GB"/>
        </w:rPr>
        <w:t xml:space="preserve">With the aim of increasing production of oil from Binak oilfield, an EPC/EPD </w:t>
      </w:r>
      <w:r w:rsidR="0038577C" w:rsidRPr="003F0F86">
        <w:rPr>
          <w:rFonts w:asciiTheme="minorBidi" w:hAnsiTheme="minorBidi" w:cstheme="minorBidi"/>
          <w:sz w:val="22"/>
          <w:szCs w:val="22"/>
          <w:lang w:val="en-GB"/>
        </w:rPr>
        <w:t>P</w:t>
      </w:r>
      <w:r w:rsidRPr="003F0F86">
        <w:rPr>
          <w:rFonts w:asciiTheme="minorBidi" w:hAnsiTheme="minorBidi" w:cstheme="minorBidi"/>
          <w:sz w:val="22"/>
          <w:szCs w:val="22"/>
          <w:lang w:val="en-GB"/>
        </w:rPr>
        <w:t xml:space="preserve">roject has been </w:t>
      </w:r>
      <w:r w:rsidRPr="003F0F86">
        <w:rPr>
          <w:rFonts w:asciiTheme="minorBidi" w:hAnsiTheme="minorBidi" w:cstheme="minorBidi"/>
          <w:sz w:val="22"/>
          <w:szCs w:val="22"/>
        </w:rPr>
        <w:t xml:space="preserve">defined </w:t>
      </w:r>
      <w:r w:rsidRPr="003F0F86">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3F0F86" w:rsidRDefault="00DE1759" w:rsidP="00136C72">
      <w:pPr>
        <w:widowControl w:val="0"/>
        <w:bidi w:val="0"/>
        <w:snapToGrid w:val="0"/>
        <w:spacing w:before="240" w:after="240"/>
        <w:ind w:left="709"/>
        <w:jc w:val="both"/>
        <w:rPr>
          <w:rFonts w:ascii="Arial" w:hAnsi="Arial" w:cs="Arial"/>
          <w:sz w:val="22"/>
          <w:szCs w:val="22"/>
        </w:rPr>
      </w:pPr>
      <w:r w:rsidRPr="003F0F86">
        <w:rPr>
          <w:rFonts w:asciiTheme="minorBidi" w:hAnsiTheme="minorBidi" w:cstheme="minorBidi"/>
          <w:sz w:val="22"/>
          <w:szCs w:val="22"/>
          <w:lang w:val="en-GB"/>
        </w:rPr>
        <w:t xml:space="preserve">As a part of the Project, </w:t>
      </w:r>
      <w:r w:rsidR="00EB2D3E" w:rsidRPr="003F0F86">
        <w:rPr>
          <w:rFonts w:ascii="Arial" w:hAnsi="Arial" w:cs="Arial"/>
          <w:sz w:val="22"/>
          <w:szCs w:val="22"/>
        </w:rPr>
        <w:t xml:space="preserve">a </w:t>
      </w:r>
      <w:r w:rsidRPr="003F0F86">
        <w:rPr>
          <w:rFonts w:ascii="Arial" w:hAnsi="Arial" w:cs="Arial"/>
          <w:sz w:val="22"/>
          <w:szCs w:val="22"/>
        </w:rPr>
        <w:t xml:space="preserve">New Gas Compressor Station </w:t>
      </w:r>
      <w:r w:rsidR="00EB2D3E" w:rsidRPr="003F0F86">
        <w:rPr>
          <w:rFonts w:ascii="Arial" w:hAnsi="Arial" w:cs="Arial"/>
          <w:sz w:val="22"/>
          <w:szCs w:val="22"/>
        </w:rPr>
        <w:t>(adjacent to existing Binak GCS)</w:t>
      </w:r>
      <w:r w:rsidRPr="003F0F86">
        <w:rPr>
          <w:rFonts w:ascii="Arial" w:hAnsi="Arial" w:cs="Arial"/>
          <w:sz w:val="22"/>
          <w:szCs w:val="22"/>
        </w:rPr>
        <w:t xml:space="preserve"> shall be constructed</w:t>
      </w:r>
      <w:r w:rsidR="00EB2D3E" w:rsidRPr="003F0F86">
        <w:rPr>
          <w:rFonts w:ascii="Arial" w:hAnsi="Arial" w:cs="Arial"/>
          <w:sz w:val="22"/>
          <w:szCs w:val="22"/>
        </w:rPr>
        <w:t xml:space="preserve"> to gather of 15 MMSCFD (approx.) associated gases and compress &amp; transfer them to Sia</w:t>
      </w:r>
      <w:r w:rsidRPr="003F0F86">
        <w:rPr>
          <w:rFonts w:ascii="Arial" w:hAnsi="Arial" w:cs="Arial"/>
          <w:sz w:val="22"/>
          <w:szCs w:val="22"/>
        </w:rPr>
        <w:t xml:space="preserve">hmakan </w:t>
      </w:r>
      <w:r w:rsidR="00136C72" w:rsidRPr="003F0F86">
        <w:rPr>
          <w:rFonts w:ascii="Arial" w:hAnsi="Arial" w:cs="Arial"/>
          <w:sz w:val="22"/>
          <w:szCs w:val="22"/>
        </w:rPr>
        <w:t>GIS</w:t>
      </w:r>
      <w:r w:rsidRPr="003F0F86">
        <w:rPr>
          <w:rFonts w:ascii="Arial" w:hAnsi="Arial" w:cs="Arial"/>
          <w:sz w:val="22"/>
          <w:szCs w:val="22"/>
        </w:rPr>
        <w:t>.</w:t>
      </w:r>
    </w:p>
    <w:p w:rsidR="00855832" w:rsidRPr="003F0F86"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3F0F86">
        <w:rPr>
          <w:rFonts w:asciiTheme="minorBidi" w:hAnsiTheme="minorBidi" w:cstheme="minorBidi"/>
          <w:b/>
          <w:bCs/>
          <w:sz w:val="22"/>
          <w:szCs w:val="22"/>
          <w:u w:val="single"/>
          <w:lang w:val="en-GB"/>
        </w:rPr>
        <w:t>GENERAL DEFINITION</w:t>
      </w:r>
      <w:bookmarkEnd w:id="5"/>
      <w:bookmarkEnd w:id="6"/>
    </w:p>
    <w:p w:rsidR="00EB2D3E" w:rsidRPr="003F0F86"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3F0F8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3F0F86" w:rsidTr="00207D51">
        <w:trPr>
          <w:trHeight w:val="352"/>
        </w:trPr>
        <w:tc>
          <w:tcPr>
            <w:tcW w:w="3780" w:type="dxa"/>
          </w:tcPr>
          <w:p w:rsidR="00EB2D3E" w:rsidRPr="003F0F86" w:rsidRDefault="008D2FFC"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CLIENT</w:t>
            </w:r>
            <w:r w:rsidR="00EB2D3E" w:rsidRPr="003F0F86">
              <w:rPr>
                <w:rFonts w:asciiTheme="minorBidi" w:hAnsiTheme="minorBidi" w:cstheme="minorBidi"/>
                <w:sz w:val="22"/>
                <w:szCs w:val="22"/>
                <w:lang w:val="en-GB"/>
              </w:rPr>
              <w:t>:</w:t>
            </w:r>
            <w:r w:rsidR="00EB2D3E" w:rsidRPr="003F0F86">
              <w:rPr>
                <w:rFonts w:asciiTheme="minorBidi" w:hAnsiTheme="minorBidi" w:cstheme="minorBidi"/>
                <w:sz w:val="22"/>
                <w:szCs w:val="22"/>
                <w:lang w:val="en-GB"/>
              </w:rPr>
              <w:tab/>
            </w:r>
          </w:p>
        </w:tc>
        <w:tc>
          <w:tcPr>
            <w:tcW w:w="5633" w:type="dxa"/>
          </w:tcPr>
          <w:p w:rsidR="00EB2D3E" w:rsidRPr="003F0F86" w:rsidRDefault="00EB2D3E" w:rsidP="006E48FE">
            <w:pPr>
              <w:widowControl w:val="0"/>
              <w:bidi w:val="0"/>
              <w:snapToGrid w:val="0"/>
              <w:spacing w:before="80" w:after="80"/>
              <w:jc w:val="both"/>
              <w:rPr>
                <w:rFonts w:asciiTheme="minorBidi" w:hAnsiTheme="minorBidi" w:cstheme="minorBidi"/>
                <w:sz w:val="22"/>
                <w:szCs w:val="22"/>
                <w:lang w:val="en-GB"/>
              </w:rPr>
            </w:pPr>
            <w:r w:rsidRPr="003F0F86">
              <w:rPr>
                <w:rFonts w:asciiTheme="minorBidi" w:hAnsiTheme="minorBidi" w:cstheme="minorBidi"/>
                <w:sz w:val="22"/>
                <w:szCs w:val="22"/>
                <w:lang w:val="en-GB"/>
              </w:rPr>
              <w:t xml:space="preserve">National Iranian South Oilfields Company (NISOC) </w:t>
            </w:r>
          </w:p>
        </w:tc>
      </w:tr>
      <w:tr w:rsidR="00EB2D3E" w:rsidRPr="003F0F86" w:rsidTr="00207D51">
        <w:tc>
          <w:tcPr>
            <w:tcW w:w="3780" w:type="dxa"/>
          </w:tcPr>
          <w:p w:rsidR="00EB2D3E" w:rsidRPr="003F0F86" w:rsidRDefault="00EB2D3E"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PROJECT:</w:t>
            </w:r>
          </w:p>
        </w:tc>
        <w:tc>
          <w:tcPr>
            <w:tcW w:w="5633" w:type="dxa"/>
          </w:tcPr>
          <w:p w:rsidR="00EB2D3E" w:rsidRPr="003F0F86"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3F0F86">
              <w:rPr>
                <w:rFonts w:asciiTheme="minorBidi" w:hAnsiTheme="minorBidi" w:cstheme="minorBidi"/>
                <w:sz w:val="22"/>
                <w:szCs w:val="22"/>
                <w:lang w:val="en-GB"/>
              </w:rPr>
              <w:t xml:space="preserve">Binak Oilfield Development – Surface </w:t>
            </w:r>
            <w:r w:rsidR="00153BF1" w:rsidRPr="003F0F86">
              <w:rPr>
                <w:rFonts w:asciiTheme="minorBidi" w:hAnsiTheme="minorBidi" w:cstheme="minorBidi"/>
                <w:sz w:val="22"/>
                <w:szCs w:val="22"/>
                <w:lang w:val="en-GB"/>
              </w:rPr>
              <w:t>Facilities</w:t>
            </w:r>
            <w:r w:rsidRPr="003F0F86">
              <w:rPr>
                <w:rFonts w:asciiTheme="minorBidi" w:hAnsiTheme="minorBidi" w:cstheme="minorBidi"/>
                <w:sz w:val="22"/>
                <w:szCs w:val="22"/>
                <w:lang w:val="en-GB"/>
              </w:rPr>
              <w:t>; New Gas Compressor Station</w:t>
            </w:r>
          </w:p>
        </w:tc>
      </w:tr>
      <w:tr w:rsidR="00EB2D3E" w:rsidRPr="003F0F86" w:rsidTr="00207D51">
        <w:tc>
          <w:tcPr>
            <w:tcW w:w="3780" w:type="dxa"/>
          </w:tcPr>
          <w:p w:rsidR="00EB2D3E" w:rsidRPr="003F0F86" w:rsidRDefault="003A1389" w:rsidP="003A1389">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EPD/EPC</w:t>
            </w:r>
            <w:r w:rsidR="00EB2D3E" w:rsidRPr="003F0F86">
              <w:rPr>
                <w:rFonts w:asciiTheme="minorBidi" w:hAnsiTheme="minorBidi" w:cstheme="minorBidi"/>
                <w:sz w:val="22"/>
                <w:szCs w:val="22"/>
                <w:lang w:val="en-GB"/>
              </w:rPr>
              <w:t xml:space="preserve"> CONTRACTOR</w:t>
            </w:r>
            <w:r w:rsidR="00D946AD" w:rsidRPr="003F0F86">
              <w:rPr>
                <w:rFonts w:asciiTheme="minorBidi" w:hAnsiTheme="minorBidi" w:cstheme="minorBidi"/>
                <w:sz w:val="22"/>
                <w:szCs w:val="22"/>
                <w:lang w:val="en-GB"/>
              </w:rPr>
              <w:t xml:space="preserve"> (GC):</w:t>
            </w:r>
          </w:p>
        </w:tc>
        <w:tc>
          <w:tcPr>
            <w:tcW w:w="5633" w:type="dxa"/>
          </w:tcPr>
          <w:p w:rsidR="00EB2D3E" w:rsidRPr="003F0F8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F0F86">
              <w:rPr>
                <w:rFonts w:asciiTheme="minorBidi" w:hAnsiTheme="minorBidi" w:cstheme="minorBidi"/>
                <w:sz w:val="22"/>
                <w:szCs w:val="22"/>
                <w:lang w:val="en-GB"/>
              </w:rPr>
              <w:t>Petro Iran Development Company (PEDCO)</w:t>
            </w:r>
          </w:p>
        </w:tc>
      </w:tr>
      <w:tr w:rsidR="00EB2D3E" w:rsidRPr="003F0F86" w:rsidTr="00207D51">
        <w:tc>
          <w:tcPr>
            <w:tcW w:w="3780" w:type="dxa"/>
          </w:tcPr>
          <w:p w:rsidR="00EB2D3E" w:rsidRPr="003F0F86" w:rsidRDefault="00EB2D3E"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EPC CONTRACTOR:</w:t>
            </w:r>
          </w:p>
        </w:tc>
        <w:tc>
          <w:tcPr>
            <w:tcW w:w="5633" w:type="dxa"/>
          </w:tcPr>
          <w:p w:rsidR="00EB2D3E" w:rsidRPr="003F0F8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F0F86">
              <w:rPr>
                <w:rFonts w:asciiTheme="minorBidi" w:hAnsiTheme="minorBidi" w:cstheme="minorBidi"/>
                <w:sz w:val="22"/>
                <w:szCs w:val="22"/>
                <w:lang w:val="en-GB"/>
              </w:rPr>
              <w:t>Joint Venture of : Hirgan Energy – Design &amp; Inspection</w:t>
            </w:r>
            <w:r w:rsidR="005C44B8" w:rsidRPr="003F0F86">
              <w:rPr>
                <w:rFonts w:asciiTheme="minorBidi" w:hAnsiTheme="minorBidi" w:cstheme="minorBidi"/>
                <w:sz w:val="22"/>
                <w:szCs w:val="22"/>
                <w:lang w:val="en-GB"/>
              </w:rPr>
              <w:t xml:space="preserve"> </w:t>
            </w:r>
            <w:r w:rsidRPr="003F0F86">
              <w:rPr>
                <w:rFonts w:asciiTheme="minorBidi" w:hAnsiTheme="minorBidi" w:cstheme="minorBidi"/>
                <w:sz w:val="22"/>
                <w:szCs w:val="22"/>
                <w:lang w:val="en-GB"/>
              </w:rPr>
              <w:t>(D&amp;I) Companies</w:t>
            </w:r>
          </w:p>
        </w:tc>
      </w:tr>
      <w:tr w:rsidR="00EB2D3E" w:rsidRPr="003F0F86" w:rsidTr="00207D51">
        <w:tc>
          <w:tcPr>
            <w:tcW w:w="3780" w:type="dxa"/>
          </w:tcPr>
          <w:p w:rsidR="00EB2D3E" w:rsidRPr="003F0F86" w:rsidRDefault="00EB2D3E"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VENDOR:</w:t>
            </w:r>
          </w:p>
        </w:tc>
        <w:tc>
          <w:tcPr>
            <w:tcW w:w="5633" w:type="dxa"/>
          </w:tcPr>
          <w:p w:rsidR="00EB2D3E" w:rsidRPr="003F0F8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F0F86">
              <w:rPr>
                <w:rFonts w:asciiTheme="minorBidi" w:hAnsiTheme="minorBidi" w:cstheme="minorBidi"/>
                <w:sz w:val="22"/>
                <w:szCs w:val="22"/>
                <w:lang w:val="en-GB"/>
              </w:rPr>
              <w:t>The firm or person who will fabricate the equipment or material.</w:t>
            </w:r>
          </w:p>
        </w:tc>
      </w:tr>
      <w:tr w:rsidR="00EB2D3E" w:rsidRPr="003F0F86" w:rsidTr="00207D51">
        <w:tc>
          <w:tcPr>
            <w:tcW w:w="3780" w:type="dxa"/>
          </w:tcPr>
          <w:p w:rsidR="00EB2D3E" w:rsidRPr="003F0F86" w:rsidRDefault="00EB2D3E"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EXECUTOR:</w:t>
            </w:r>
            <w:r w:rsidRPr="003F0F86">
              <w:rPr>
                <w:rFonts w:asciiTheme="minorBidi" w:hAnsiTheme="minorBidi" w:cstheme="minorBidi"/>
                <w:sz w:val="22"/>
                <w:szCs w:val="22"/>
                <w:lang w:val="en-GB"/>
              </w:rPr>
              <w:tab/>
            </w:r>
          </w:p>
        </w:tc>
        <w:tc>
          <w:tcPr>
            <w:tcW w:w="5633" w:type="dxa"/>
          </w:tcPr>
          <w:p w:rsidR="00EB2D3E" w:rsidRPr="003F0F8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F0F86">
              <w:rPr>
                <w:rFonts w:asciiTheme="minorBidi" w:hAnsiTheme="minorBidi" w:cstheme="minorBidi"/>
                <w:sz w:val="22"/>
                <w:szCs w:val="22"/>
                <w:lang w:val="en-GB"/>
              </w:rPr>
              <w:t>Executor is the party which carries out all or part of construction and/or commissioning for the project.</w:t>
            </w:r>
          </w:p>
        </w:tc>
      </w:tr>
      <w:tr w:rsidR="00EB2D3E" w:rsidRPr="003F0F86" w:rsidTr="00207D51">
        <w:tc>
          <w:tcPr>
            <w:tcW w:w="3780" w:type="dxa"/>
          </w:tcPr>
          <w:p w:rsidR="00EB2D3E" w:rsidRPr="003F0F86" w:rsidRDefault="00EB2D3E"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THIRD PARTY INSPECTOR (TPI):</w:t>
            </w:r>
          </w:p>
        </w:tc>
        <w:tc>
          <w:tcPr>
            <w:tcW w:w="5633" w:type="dxa"/>
          </w:tcPr>
          <w:p w:rsidR="00EB2D3E" w:rsidRPr="003F0F86"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3F0F86">
              <w:rPr>
                <w:rFonts w:ascii="Arial" w:hAnsi="Arial" w:cs="Arial"/>
                <w:sz w:val="22"/>
                <w:szCs w:val="22"/>
                <w:lang w:val="en-GB"/>
              </w:rPr>
              <w:t>The firm appointed by EPD/EPC CONTRACTOR</w:t>
            </w:r>
            <w:r w:rsidRPr="003F0F86">
              <w:rPr>
                <w:rFonts w:ascii="Arial" w:hAnsi="Arial" w:cs="Arial"/>
                <w:sz w:val="22"/>
                <w:szCs w:val="22"/>
              </w:rPr>
              <w:t xml:space="preserve"> </w:t>
            </w:r>
            <w:r w:rsidRPr="003F0F86">
              <w:rPr>
                <w:rFonts w:ascii="Arial" w:hAnsi="Arial" w:cs="Arial"/>
                <w:sz w:val="22"/>
                <w:szCs w:val="22"/>
                <w:lang w:val="en-GB"/>
              </w:rPr>
              <w:t xml:space="preserve">(GC) and approved by </w:t>
            </w:r>
            <w:r w:rsidR="008D2FFC" w:rsidRPr="003F0F86">
              <w:rPr>
                <w:rFonts w:ascii="Arial" w:hAnsi="Arial" w:cs="Arial"/>
                <w:sz w:val="22"/>
                <w:szCs w:val="22"/>
                <w:lang w:val="en-GB"/>
              </w:rPr>
              <w:t>CLIENT</w:t>
            </w:r>
            <w:r w:rsidRPr="003F0F86">
              <w:rPr>
                <w:rFonts w:ascii="Arial" w:hAnsi="Arial" w:cs="Arial"/>
                <w:sz w:val="22"/>
                <w:szCs w:val="22"/>
                <w:lang w:val="en-GB"/>
              </w:rPr>
              <w:t xml:space="preserve"> (in writing) for the inspection of goods.</w:t>
            </w:r>
          </w:p>
        </w:tc>
      </w:tr>
      <w:tr w:rsidR="00EB2D3E" w:rsidRPr="003F0F86" w:rsidTr="00207D51">
        <w:tc>
          <w:tcPr>
            <w:tcW w:w="3780" w:type="dxa"/>
          </w:tcPr>
          <w:p w:rsidR="00EB2D3E" w:rsidRPr="003F0F86" w:rsidRDefault="00EB2D3E"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SHALL:</w:t>
            </w:r>
          </w:p>
        </w:tc>
        <w:tc>
          <w:tcPr>
            <w:tcW w:w="5633" w:type="dxa"/>
          </w:tcPr>
          <w:p w:rsidR="00EB2D3E" w:rsidRPr="003F0F8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F0F86">
              <w:rPr>
                <w:rFonts w:asciiTheme="minorBidi" w:hAnsiTheme="minorBidi" w:cstheme="minorBidi"/>
                <w:sz w:val="22"/>
                <w:szCs w:val="22"/>
                <w:lang w:val="en-GB"/>
              </w:rPr>
              <w:t>Is used where a provision is mandatory.</w:t>
            </w:r>
          </w:p>
        </w:tc>
      </w:tr>
      <w:tr w:rsidR="00EB2D3E" w:rsidRPr="003F0F86" w:rsidTr="00207D51">
        <w:tc>
          <w:tcPr>
            <w:tcW w:w="3780" w:type="dxa"/>
          </w:tcPr>
          <w:p w:rsidR="00EB2D3E" w:rsidRPr="003F0F86" w:rsidRDefault="00EB2D3E"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SHOULD:</w:t>
            </w:r>
          </w:p>
        </w:tc>
        <w:tc>
          <w:tcPr>
            <w:tcW w:w="5633" w:type="dxa"/>
          </w:tcPr>
          <w:p w:rsidR="00EB2D3E" w:rsidRPr="003F0F8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F0F86">
              <w:rPr>
                <w:rFonts w:asciiTheme="minorBidi" w:hAnsiTheme="minorBidi" w:cstheme="minorBidi"/>
                <w:sz w:val="22"/>
                <w:szCs w:val="22"/>
                <w:lang w:val="en-GB"/>
              </w:rPr>
              <w:t>Is used where a provision is advisory only.</w:t>
            </w:r>
          </w:p>
        </w:tc>
      </w:tr>
      <w:tr w:rsidR="00EB2D3E" w:rsidRPr="003F0F86" w:rsidTr="00207D51">
        <w:tc>
          <w:tcPr>
            <w:tcW w:w="3780" w:type="dxa"/>
          </w:tcPr>
          <w:p w:rsidR="00EB2D3E" w:rsidRPr="003F0F86" w:rsidRDefault="00EB2D3E"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WILL:</w:t>
            </w:r>
            <w:r w:rsidRPr="003F0F86">
              <w:rPr>
                <w:rFonts w:asciiTheme="minorBidi" w:hAnsiTheme="minorBidi" w:cstheme="minorBidi"/>
                <w:sz w:val="22"/>
                <w:szCs w:val="22"/>
                <w:lang w:val="en-GB"/>
              </w:rPr>
              <w:tab/>
            </w:r>
          </w:p>
        </w:tc>
        <w:tc>
          <w:tcPr>
            <w:tcW w:w="5633" w:type="dxa"/>
          </w:tcPr>
          <w:p w:rsidR="00EB2D3E" w:rsidRPr="003F0F86"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3F0F86">
              <w:rPr>
                <w:rFonts w:asciiTheme="minorBidi" w:hAnsiTheme="minorBidi" w:cstheme="minorBidi"/>
                <w:sz w:val="22"/>
                <w:szCs w:val="22"/>
                <w:lang w:val="en-GB"/>
              </w:rPr>
              <w:t xml:space="preserve">Is normally used in connection with the action by </w:t>
            </w:r>
            <w:r w:rsidR="008D2FFC" w:rsidRPr="003F0F86">
              <w:rPr>
                <w:rFonts w:asciiTheme="minorBidi" w:hAnsiTheme="minorBidi" w:cstheme="minorBidi"/>
                <w:sz w:val="22"/>
                <w:szCs w:val="22"/>
                <w:lang w:val="en-GB"/>
              </w:rPr>
              <w:t>CLIENT</w:t>
            </w:r>
            <w:r w:rsidRPr="003F0F86">
              <w:rPr>
                <w:rFonts w:asciiTheme="minorBidi" w:hAnsiTheme="minorBidi" w:cstheme="minorBidi"/>
                <w:sz w:val="22"/>
                <w:szCs w:val="22"/>
                <w:lang w:val="en-GB"/>
              </w:rPr>
              <w:t xml:space="preserve"> rather than by an EPC/EPD CONTRACTOR, supplier or VENDOR.</w:t>
            </w:r>
          </w:p>
        </w:tc>
      </w:tr>
      <w:tr w:rsidR="00EB2D3E" w:rsidRPr="003F0F86" w:rsidTr="00207D51">
        <w:tc>
          <w:tcPr>
            <w:tcW w:w="3780" w:type="dxa"/>
          </w:tcPr>
          <w:p w:rsidR="00EB2D3E" w:rsidRPr="003F0F86" w:rsidRDefault="00EB2D3E" w:rsidP="006E48FE">
            <w:pPr>
              <w:widowControl w:val="0"/>
              <w:bidi w:val="0"/>
              <w:snapToGrid w:val="0"/>
              <w:spacing w:before="80" w:after="80"/>
              <w:rPr>
                <w:rFonts w:asciiTheme="minorBidi" w:hAnsiTheme="minorBidi" w:cstheme="minorBidi"/>
                <w:sz w:val="22"/>
                <w:szCs w:val="22"/>
                <w:lang w:val="en-GB"/>
              </w:rPr>
            </w:pPr>
            <w:r w:rsidRPr="003F0F86">
              <w:rPr>
                <w:rFonts w:asciiTheme="minorBidi" w:hAnsiTheme="minorBidi" w:cstheme="minorBidi"/>
                <w:sz w:val="22"/>
                <w:szCs w:val="22"/>
                <w:lang w:val="en-GB"/>
              </w:rPr>
              <w:t>MAY:</w:t>
            </w:r>
            <w:r w:rsidRPr="003F0F86">
              <w:rPr>
                <w:rFonts w:asciiTheme="minorBidi" w:hAnsiTheme="minorBidi" w:cstheme="minorBidi"/>
                <w:sz w:val="22"/>
                <w:szCs w:val="22"/>
                <w:lang w:val="en-GB"/>
              </w:rPr>
              <w:tab/>
            </w:r>
          </w:p>
        </w:tc>
        <w:tc>
          <w:tcPr>
            <w:tcW w:w="5633" w:type="dxa"/>
          </w:tcPr>
          <w:p w:rsidR="00EB2D3E" w:rsidRPr="003F0F8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F0F86">
              <w:rPr>
                <w:rFonts w:asciiTheme="minorBidi" w:hAnsiTheme="minorBidi" w:cstheme="minorBidi"/>
                <w:sz w:val="22"/>
                <w:szCs w:val="22"/>
                <w:lang w:val="en-GB"/>
              </w:rPr>
              <w:t>Is used where</w:t>
            </w:r>
            <w:r w:rsidRPr="003F0F86">
              <w:rPr>
                <w:rFonts w:asciiTheme="minorBidi" w:hAnsiTheme="minorBidi" w:cstheme="minorBidi"/>
                <w:sz w:val="22"/>
                <w:szCs w:val="22"/>
                <w:lang w:val="en-GB"/>
              </w:rPr>
              <w:tab/>
              <w:t>a provision is completely discretionary.</w:t>
            </w:r>
          </w:p>
        </w:tc>
      </w:tr>
    </w:tbl>
    <w:p w:rsidR="00153BF1" w:rsidRPr="003F0F86" w:rsidRDefault="00153BF1" w:rsidP="00153BF1">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153BF1" w:rsidRPr="003F0F86" w:rsidRDefault="00153BF1">
      <w:pPr>
        <w:bidi w:val="0"/>
        <w:rPr>
          <w:rFonts w:ascii="Arial" w:hAnsi="Arial" w:cs="Arial"/>
          <w:b/>
          <w:bCs/>
          <w:caps/>
          <w:kern w:val="28"/>
          <w:sz w:val="24"/>
        </w:rPr>
      </w:pPr>
      <w:r w:rsidRPr="003F0F86">
        <w:rPr>
          <w:rFonts w:ascii="Arial" w:hAnsi="Arial" w:cs="Arial"/>
          <w:b/>
          <w:bCs/>
          <w:caps/>
          <w:kern w:val="28"/>
          <w:sz w:val="24"/>
        </w:rPr>
        <w:br w:type="page"/>
      </w:r>
    </w:p>
    <w:p w:rsidR="00855832" w:rsidRPr="003F0F86" w:rsidRDefault="00855832" w:rsidP="00153BF1">
      <w:pPr>
        <w:keepNext/>
        <w:widowControl w:val="0"/>
        <w:numPr>
          <w:ilvl w:val="0"/>
          <w:numId w:val="1"/>
        </w:numPr>
        <w:bidi w:val="0"/>
        <w:spacing w:before="240" w:after="240"/>
        <w:jc w:val="both"/>
        <w:outlineLvl w:val="0"/>
        <w:rPr>
          <w:rFonts w:ascii="Arial" w:hAnsi="Arial" w:cs="Arial"/>
          <w:b/>
          <w:bCs/>
          <w:caps/>
          <w:kern w:val="28"/>
          <w:sz w:val="24"/>
        </w:rPr>
      </w:pPr>
      <w:bookmarkStart w:id="13" w:name="_Toc92191633"/>
      <w:r w:rsidRPr="003F0F86">
        <w:rPr>
          <w:rFonts w:ascii="Arial" w:hAnsi="Arial" w:cs="Arial"/>
          <w:b/>
          <w:bCs/>
          <w:caps/>
          <w:kern w:val="28"/>
          <w:sz w:val="24"/>
        </w:rPr>
        <w:lastRenderedPageBreak/>
        <w:t>Scope</w:t>
      </w:r>
      <w:bookmarkEnd w:id="7"/>
      <w:bookmarkEnd w:id="8"/>
      <w:bookmarkEnd w:id="13"/>
      <w:r w:rsidRPr="003F0F86">
        <w:rPr>
          <w:rFonts w:ascii="Arial" w:hAnsi="Arial" w:cs="Arial"/>
          <w:b/>
          <w:bCs/>
          <w:caps/>
          <w:kern w:val="28"/>
          <w:sz w:val="24"/>
        </w:rPr>
        <w:t xml:space="preserve"> </w:t>
      </w:r>
      <w:bookmarkEnd w:id="9"/>
    </w:p>
    <w:p w:rsidR="00912240" w:rsidRPr="003F0F86"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0"/>
      <w:bookmarkEnd w:id="11"/>
      <w:bookmarkEnd w:id="12"/>
      <w:r w:rsidRPr="003F0F86">
        <w:rPr>
          <w:rFonts w:ascii="Arial" w:hAnsi="Arial" w:cs="Arial"/>
          <w:snapToGrid w:val="0"/>
          <w:color w:val="000000" w:themeColor="text1"/>
          <w:sz w:val="22"/>
          <w:szCs w:val="20"/>
          <w:lang w:val="en-GB" w:eastAsia="en-GB"/>
        </w:rPr>
        <w:t>The scope of this document is to establish the basic engineering data requirements needed for detail design of Binak Gas Compressor Station.</w:t>
      </w:r>
    </w:p>
    <w:p w:rsidR="00912240" w:rsidRPr="003F0F86"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3F0F86">
        <w:rPr>
          <w:rFonts w:ascii="Arial" w:hAnsi="Arial" w:cs="Arial"/>
          <w:snapToGrid w:val="0"/>
          <w:color w:val="000000" w:themeColor="text1"/>
          <w:sz w:val="22"/>
          <w:szCs w:val="20"/>
          <w:lang w:val="en-GB" w:eastAsia="en-GB"/>
        </w:rPr>
        <w:t>This document is intended to summarize the sizing calculations of flare network for the "Binak Gas Compressor Station" project. The current report has been performed based on Plot Plan, Flare Load Summary and Process Design Criteria.</w:t>
      </w:r>
    </w:p>
    <w:p w:rsidR="00855832" w:rsidRPr="003F0F86"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3F0F86">
        <w:rPr>
          <w:rFonts w:ascii="Arial" w:hAnsi="Arial" w:cs="Arial"/>
          <w:b/>
          <w:bCs/>
          <w:caps/>
          <w:kern w:val="28"/>
          <w:sz w:val="24"/>
        </w:rPr>
        <w:t xml:space="preserve"> </w:t>
      </w:r>
      <w:bookmarkStart w:id="15" w:name="_Toc343327081"/>
      <w:bookmarkStart w:id="16" w:name="_Toc343327778"/>
      <w:bookmarkStart w:id="17" w:name="_Toc92191634"/>
      <w:bookmarkEnd w:id="14"/>
      <w:r w:rsidR="00855832" w:rsidRPr="003F0F86">
        <w:rPr>
          <w:rFonts w:ascii="Arial" w:hAnsi="Arial" w:cs="Arial"/>
          <w:b/>
          <w:bCs/>
          <w:caps/>
          <w:kern w:val="28"/>
          <w:sz w:val="24"/>
        </w:rPr>
        <w:t>NORMATIVE REFERENCES</w:t>
      </w:r>
      <w:bookmarkEnd w:id="15"/>
      <w:bookmarkEnd w:id="16"/>
      <w:bookmarkEnd w:id="17"/>
    </w:p>
    <w:p w:rsidR="000821CD" w:rsidRPr="003F0F86" w:rsidRDefault="0025510E"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3F0F86">
        <w:rPr>
          <w:rFonts w:ascii="Arial" w:hAnsi="Arial" w:cs="Arial"/>
          <w:snapToGrid w:val="0"/>
          <w:color w:val="000000" w:themeColor="text1"/>
          <w:sz w:val="22"/>
          <w:szCs w:val="20"/>
          <w:lang w:val="en-GB" w:eastAsia="en-GB"/>
        </w:rPr>
        <w:t xml:space="preserve">This </w:t>
      </w:r>
      <w:r w:rsidR="00912240" w:rsidRPr="003F0F86">
        <w:rPr>
          <w:rFonts w:ascii="Arial" w:hAnsi="Arial" w:cs="Arial"/>
          <w:snapToGrid w:val="0"/>
          <w:color w:val="000000" w:themeColor="text1"/>
          <w:sz w:val="22"/>
          <w:szCs w:val="20"/>
          <w:lang w:val="en-GB" w:eastAsia="en-GB"/>
        </w:rPr>
        <w:t>report</w:t>
      </w:r>
      <w:r w:rsidRPr="003F0F86">
        <w:rPr>
          <w:rFonts w:ascii="Arial" w:hAnsi="Arial" w:cs="Arial"/>
          <w:snapToGrid w:val="0"/>
          <w:color w:val="000000" w:themeColor="text1"/>
          <w:sz w:val="22"/>
          <w:szCs w:val="20"/>
          <w:lang w:val="en-GB" w:eastAsia="en-GB"/>
        </w:rPr>
        <w:t xml:space="preserve"> should be read in conjunction with the following general standards and guidelines:</w:t>
      </w:r>
    </w:p>
    <w:p w:rsidR="00855832" w:rsidRPr="003F0F86" w:rsidRDefault="00855832" w:rsidP="00EB2D3E">
      <w:pPr>
        <w:pStyle w:val="Heading2"/>
        <w:widowControl w:val="0"/>
      </w:pPr>
      <w:bookmarkStart w:id="18" w:name="_Toc343001691"/>
      <w:bookmarkStart w:id="19" w:name="_Toc343327082"/>
      <w:bookmarkStart w:id="20" w:name="_Toc343327779"/>
      <w:bookmarkStart w:id="21" w:name="_Toc92191635"/>
      <w:bookmarkStart w:id="22" w:name="_Toc325006576"/>
      <w:r w:rsidRPr="003F0F86">
        <w:t>Local Codes and Standards</w:t>
      </w:r>
      <w:bookmarkEnd w:id="18"/>
      <w:bookmarkEnd w:id="19"/>
      <w:bookmarkEnd w:id="20"/>
      <w:bookmarkEnd w:id="21"/>
    </w:p>
    <w:p w:rsidR="0027058A" w:rsidRPr="003F0F86"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F0F86">
        <w:rPr>
          <w:rFonts w:ascii="Arial" w:hAnsi="Arial" w:cs="Arial"/>
          <w:snapToGrid w:val="0"/>
          <w:color w:val="000000" w:themeColor="text1"/>
          <w:sz w:val="22"/>
          <w:szCs w:val="20"/>
          <w:lang w:val="en-GB" w:eastAsia="en-GB"/>
        </w:rPr>
        <w:t>IPS-E-PR-</w:t>
      </w:r>
      <w:r w:rsidR="004C74F2" w:rsidRPr="003F0F86">
        <w:rPr>
          <w:rFonts w:ascii="Arial" w:hAnsi="Arial" w:cs="Arial"/>
          <w:snapToGrid w:val="0"/>
          <w:color w:val="000000" w:themeColor="text1"/>
          <w:sz w:val="22"/>
          <w:szCs w:val="20"/>
          <w:lang w:val="en-GB" w:eastAsia="en-GB"/>
        </w:rPr>
        <w:t>450</w:t>
      </w:r>
      <w:r w:rsidRPr="003F0F86">
        <w:rPr>
          <w:rFonts w:ascii="Arial" w:hAnsi="Arial" w:cs="Arial"/>
          <w:snapToGrid w:val="0"/>
          <w:color w:val="000000" w:themeColor="text1"/>
          <w:sz w:val="22"/>
          <w:szCs w:val="20"/>
          <w:lang w:val="en-GB" w:eastAsia="en-GB"/>
        </w:rPr>
        <w:t xml:space="preserve">                  </w:t>
      </w:r>
      <w:r w:rsidRPr="003F0F86">
        <w:rPr>
          <w:rFonts w:ascii="Arial" w:hAnsi="Arial" w:cs="Arial"/>
          <w:snapToGrid w:val="0"/>
          <w:color w:val="000000" w:themeColor="text1"/>
          <w:sz w:val="22"/>
          <w:szCs w:val="20"/>
          <w:lang w:val="en-GB" w:eastAsia="en-GB"/>
        </w:rPr>
        <w:tab/>
      </w:r>
      <w:r w:rsidR="004C74F2" w:rsidRPr="003F0F86">
        <w:rPr>
          <w:rFonts w:ascii="Arial" w:hAnsi="Arial" w:cs="Arial"/>
          <w:snapToGrid w:val="0"/>
          <w:color w:val="000000" w:themeColor="text1"/>
          <w:sz w:val="22"/>
          <w:szCs w:val="20"/>
          <w:lang w:val="en-GB" w:eastAsia="en-GB"/>
        </w:rPr>
        <w:t>Process Design of Pressure Relieving Systems Inclusive Safety Relief Valves</w:t>
      </w:r>
      <w:r w:rsidRPr="003F0F86">
        <w:rPr>
          <w:rFonts w:ascii="Arial" w:hAnsi="Arial" w:cs="Arial"/>
          <w:snapToGrid w:val="0"/>
          <w:color w:val="000000" w:themeColor="text1"/>
          <w:sz w:val="22"/>
          <w:szCs w:val="20"/>
          <w:lang w:val="en-GB" w:eastAsia="en-GB"/>
        </w:rPr>
        <w:t xml:space="preserve"> </w:t>
      </w:r>
    </w:p>
    <w:p w:rsidR="0027058A" w:rsidRPr="003F0F86"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F0F86">
        <w:rPr>
          <w:rFonts w:ascii="Arial" w:hAnsi="Arial" w:cs="Arial"/>
          <w:snapToGrid w:val="0"/>
          <w:color w:val="000000" w:themeColor="text1"/>
          <w:sz w:val="22"/>
          <w:szCs w:val="20"/>
          <w:lang w:val="en-GB" w:eastAsia="en-GB"/>
        </w:rPr>
        <w:t>IPS-E-PR-</w:t>
      </w:r>
      <w:r w:rsidR="004C74F2" w:rsidRPr="003F0F86">
        <w:rPr>
          <w:rFonts w:ascii="Arial" w:hAnsi="Arial" w:cs="Arial"/>
          <w:snapToGrid w:val="0"/>
          <w:color w:val="000000" w:themeColor="text1"/>
          <w:sz w:val="22"/>
          <w:szCs w:val="20"/>
          <w:lang w:val="en-GB" w:eastAsia="en-GB"/>
        </w:rPr>
        <w:t>460</w:t>
      </w:r>
      <w:r w:rsidRPr="003F0F86">
        <w:rPr>
          <w:rFonts w:ascii="Arial" w:hAnsi="Arial" w:cs="Arial"/>
          <w:snapToGrid w:val="0"/>
          <w:color w:val="000000" w:themeColor="text1"/>
          <w:sz w:val="22"/>
          <w:szCs w:val="20"/>
          <w:lang w:val="en-GB" w:eastAsia="en-GB"/>
        </w:rPr>
        <w:tab/>
      </w:r>
      <w:r w:rsidR="004C74F2" w:rsidRPr="003F0F86">
        <w:rPr>
          <w:rFonts w:ascii="Arial" w:hAnsi="Arial" w:cs="Arial"/>
          <w:snapToGrid w:val="0"/>
          <w:color w:val="000000" w:themeColor="text1"/>
          <w:sz w:val="22"/>
          <w:szCs w:val="20"/>
          <w:lang w:val="en-GB" w:eastAsia="en-GB"/>
        </w:rPr>
        <w:t>Process Design of Flare &amp; Blowdown Systems</w:t>
      </w:r>
    </w:p>
    <w:p w:rsidR="00855832" w:rsidRPr="003F0F86" w:rsidRDefault="00855832" w:rsidP="00EB2D3E">
      <w:pPr>
        <w:pStyle w:val="Heading2"/>
        <w:widowControl w:val="0"/>
      </w:pPr>
      <w:bookmarkStart w:id="23" w:name="_Toc343001692"/>
      <w:bookmarkStart w:id="24" w:name="_Toc343327083"/>
      <w:bookmarkStart w:id="25" w:name="_Toc343327780"/>
      <w:bookmarkStart w:id="26" w:name="_Toc92191636"/>
      <w:r w:rsidRPr="003F0F86">
        <w:t>International Codes and Standards</w:t>
      </w:r>
      <w:bookmarkEnd w:id="23"/>
      <w:bookmarkEnd w:id="24"/>
      <w:bookmarkEnd w:id="25"/>
      <w:bookmarkEnd w:id="26"/>
    </w:p>
    <w:p w:rsidR="00855832" w:rsidRPr="003F0F86"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F0F86">
        <w:rPr>
          <w:rFonts w:ascii="Arial" w:hAnsi="Arial" w:cs="Arial"/>
          <w:snapToGrid w:val="0"/>
          <w:color w:val="000000" w:themeColor="text1"/>
          <w:sz w:val="22"/>
          <w:szCs w:val="20"/>
          <w:lang w:val="en-GB" w:eastAsia="en-GB"/>
        </w:rPr>
        <w:t>API-RP-521</w:t>
      </w:r>
      <w:r w:rsidR="00855832" w:rsidRPr="003F0F86">
        <w:rPr>
          <w:rFonts w:ascii="Arial" w:hAnsi="Arial" w:cs="Arial"/>
          <w:snapToGrid w:val="0"/>
          <w:color w:val="000000" w:themeColor="text1"/>
          <w:sz w:val="22"/>
          <w:szCs w:val="20"/>
          <w:lang w:val="en-GB" w:eastAsia="en-GB"/>
        </w:rPr>
        <w:tab/>
      </w:r>
      <w:r w:rsidRPr="003F0F86">
        <w:rPr>
          <w:rFonts w:ascii="Arial" w:hAnsi="Arial" w:cs="Arial"/>
          <w:snapToGrid w:val="0"/>
          <w:color w:val="000000" w:themeColor="text1"/>
          <w:sz w:val="22"/>
          <w:szCs w:val="20"/>
          <w:lang w:val="en-GB" w:eastAsia="en-GB"/>
        </w:rPr>
        <w:t>“Guide for Pressure-Relieving and Depressurizing Systems” Fifth Edition, 2007.</w:t>
      </w:r>
    </w:p>
    <w:p w:rsidR="00855832" w:rsidRPr="003F0F86"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F0F86">
        <w:rPr>
          <w:rFonts w:ascii="Arial" w:hAnsi="Arial" w:cs="Arial"/>
          <w:snapToGrid w:val="0"/>
          <w:color w:val="000000" w:themeColor="text1"/>
          <w:sz w:val="22"/>
          <w:szCs w:val="20"/>
          <w:lang w:val="en-GB" w:eastAsia="en-GB"/>
        </w:rPr>
        <w:t>API-RP-520</w:t>
      </w:r>
      <w:r w:rsidR="00855832" w:rsidRPr="003F0F86">
        <w:rPr>
          <w:rFonts w:ascii="Arial" w:hAnsi="Arial" w:cs="Arial"/>
          <w:snapToGrid w:val="0"/>
          <w:color w:val="000000" w:themeColor="text1"/>
          <w:sz w:val="22"/>
          <w:szCs w:val="20"/>
          <w:lang w:val="en-GB" w:eastAsia="en-GB"/>
        </w:rPr>
        <w:tab/>
      </w:r>
      <w:r w:rsidRPr="003F0F86">
        <w:rPr>
          <w:rFonts w:ascii="Arial" w:hAnsi="Arial" w:cs="Arial"/>
          <w:snapToGrid w:val="0"/>
          <w:color w:val="000000" w:themeColor="text1"/>
          <w:sz w:val="22"/>
          <w:szCs w:val="20"/>
          <w:lang w:val="en-GB" w:eastAsia="en-GB"/>
        </w:rPr>
        <w:t>“Sizing, Selection and Installation of Pressure-Relieving Devices in Refineries</w:t>
      </w:r>
    </w:p>
    <w:p w:rsidR="00855832" w:rsidRPr="003F0F86"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F0F86">
        <w:rPr>
          <w:rFonts w:ascii="Arial" w:hAnsi="Arial" w:cs="Arial"/>
          <w:snapToGrid w:val="0"/>
          <w:color w:val="000000" w:themeColor="text1"/>
          <w:sz w:val="22"/>
          <w:szCs w:val="20"/>
          <w:lang w:val="en-GB" w:eastAsia="en-GB"/>
        </w:rPr>
        <w:t>ISO 15156</w:t>
      </w:r>
      <w:r w:rsidRPr="003F0F86">
        <w:rPr>
          <w:rFonts w:ascii="Arial" w:hAnsi="Arial" w:cs="Arial"/>
          <w:snapToGrid w:val="0"/>
          <w:color w:val="000000" w:themeColor="text1"/>
          <w:sz w:val="22"/>
          <w:szCs w:val="20"/>
          <w:lang w:val="en-GB" w:eastAsia="en-GB"/>
        </w:rPr>
        <w:tab/>
        <w:t>Petroleum and Natural Gas Industries. Materials for use in H2S Containing Environments in Oil and Gas Production</w:t>
      </w:r>
    </w:p>
    <w:p w:rsidR="00855832" w:rsidRPr="003F0F86" w:rsidRDefault="00855832" w:rsidP="00EB2D3E">
      <w:pPr>
        <w:pStyle w:val="Heading2"/>
        <w:widowControl w:val="0"/>
      </w:pPr>
      <w:bookmarkStart w:id="27" w:name="_Toc343001693"/>
      <w:bookmarkStart w:id="28" w:name="_Toc343327084"/>
      <w:bookmarkStart w:id="29" w:name="_Toc343327781"/>
      <w:bookmarkStart w:id="30" w:name="_Toc92191637"/>
      <w:r w:rsidRPr="003F0F86">
        <w:t>The Project Documents</w:t>
      </w:r>
      <w:bookmarkEnd w:id="27"/>
      <w:bookmarkEnd w:id="28"/>
      <w:bookmarkEnd w:id="29"/>
      <w:bookmarkEnd w:id="30"/>
    </w:p>
    <w:tbl>
      <w:tblPr>
        <w:tblStyle w:val="TableGrid"/>
        <w:bidiVisual/>
        <w:tblW w:w="0" w:type="auto"/>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94"/>
      </w:tblGrid>
      <w:tr w:rsidR="00CE56B2" w:rsidRPr="003F0F86" w:rsidTr="00CE56B2">
        <w:trPr>
          <w:trHeight w:val="454"/>
        </w:trPr>
        <w:tc>
          <w:tcPr>
            <w:tcW w:w="4820" w:type="dxa"/>
            <w:vAlign w:val="center"/>
          </w:tcPr>
          <w:p w:rsidR="00CE56B2" w:rsidRPr="003F0F86" w:rsidRDefault="00CE56B2" w:rsidP="00CE56B2">
            <w:pPr>
              <w:bidi w:val="0"/>
              <w:rPr>
                <w:rFonts w:asciiTheme="minorBidi" w:hAnsiTheme="minorBidi" w:cstheme="minorBidi"/>
                <w:sz w:val="22"/>
                <w:szCs w:val="22"/>
                <w:rtl/>
                <w:lang w:val="en-GB"/>
              </w:rPr>
            </w:pPr>
            <w:r w:rsidRPr="003F0F86">
              <w:rPr>
                <w:rFonts w:ascii="Arial" w:hAnsi="Arial" w:cs="Arial"/>
                <w:snapToGrid w:val="0"/>
                <w:color w:val="000000" w:themeColor="text1"/>
                <w:sz w:val="22"/>
                <w:szCs w:val="20"/>
                <w:lang w:val="en-GB" w:eastAsia="en-GB"/>
              </w:rPr>
              <w:t>BK-GCS-PEDCO-120-PR-PI-0002~0025</w:t>
            </w:r>
          </w:p>
        </w:tc>
        <w:tc>
          <w:tcPr>
            <w:tcW w:w="4994" w:type="dxa"/>
            <w:vAlign w:val="center"/>
          </w:tcPr>
          <w:p w:rsidR="00CE56B2" w:rsidRPr="003F0F86" w:rsidRDefault="00CE56B2" w:rsidP="00CE56B2">
            <w:pPr>
              <w:pStyle w:val="ListParagraph"/>
              <w:numPr>
                <w:ilvl w:val="0"/>
                <w:numId w:val="11"/>
              </w:numPr>
              <w:bidi w:val="0"/>
              <w:rPr>
                <w:rFonts w:asciiTheme="minorBidi" w:hAnsiTheme="minorBidi" w:cstheme="minorBidi"/>
                <w:sz w:val="22"/>
                <w:szCs w:val="22"/>
                <w:rtl/>
                <w:lang w:val="en-GB"/>
              </w:rPr>
            </w:pPr>
            <w:r w:rsidRPr="003F0F86">
              <w:rPr>
                <w:rFonts w:ascii="Arial" w:hAnsi="Arial" w:cs="Arial"/>
                <w:snapToGrid w:val="0"/>
                <w:color w:val="000000" w:themeColor="text1"/>
                <w:sz w:val="22"/>
                <w:szCs w:val="20"/>
                <w:lang w:val="en-GB" w:eastAsia="en-GB"/>
              </w:rPr>
              <w:t>Piping &amp; Instrumentation Diagram</w:t>
            </w:r>
          </w:p>
        </w:tc>
      </w:tr>
      <w:tr w:rsidR="00CE56B2" w:rsidRPr="003F0F86" w:rsidTr="00CE56B2">
        <w:trPr>
          <w:trHeight w:val="454"/>
        </w:trPr>
        <w:tc>
          <w:tcPr>
            <w:tcW w:w="4820" w:type="dxa"/>
            <w:vAlign w:val="center"/>
          </w:tcPr>
          <w:p w:rsidR="00CE56B2" w:rsidRPr="003F0F86" w:rsidRDefault="00CE56B2" w:rsidP="00CE56B2">
            <w:pPr>
              <w:bidi w:val="0"/>
              <w:rPr>
                <w:rFonts w:asciiTheme="minorBidi" w:hAnsiTheme="minorBidi" w:cstheme="minorBidi"/>
                <w:sz w:val="22"/>
                <w:szCs w:val="22"/>
                <w:rtl/>
                <w:lang w:val="en-GB"/>
              </w:rPr>
            </w:pPr>
            <w:r w:rsidRPr="003F0F86">
              <w:rPr>
                <w:rFonts w:ascii="Arial" w:hAnsi="Arial" w:cs="Arial"/>
                <w:snapToGrid w:val="0"/>
                <w:color w:val="000000" w:themeColor="text1"/>
                <w:sz w:val="22"/>
                <w:szCs w:val="20"/>
                <w:lang w:val="en-GB" w:eastAsia="en-GB"/>
              </w:rPr>
              <w:t>BK-GCS-PEDCO-120-PR-PH-0005</w:t>
            </w:r>
          </w:p>
        </w:tc>
        <w:tc>
          <w:tcPr>
            <w:tcW w:w="4994" w:type="dxa"/>
            <w:vAlign w:val="center"/>
          </w:tcPr>
          <w:p w:rsidR="00CE56B2" w:rsidRPr="003F0F86" w:rsidRDefault="00CE56B2" w:rsidP="00CE56B2">
            <w:pPr>
              <w:pStyle w:val="ListParagraph"/>
              <w:numPr>
                <w:ilvl w:val="0"/>
                <w:numId w:val="11"/>
              </w:numPr>
              <w:bidi w:val="0"/>
              <w:rPr>
                <w:rFonts w:asciiTheme="minorBidi" w:hAnsiTheme="minorBidi" w:cstheme="minorBidi"/>
                <w:sz w:val="22"/>
                <w:szCs w:val="22"/>
                <w:rtl/>
                <w:lang w:val="en-GB"/>
              </w:rPr>
            </w:pPr>
            <w:r w:rsidRPr="003F0F86">
              <w:rPr>
                <w:rFonts w:ascii="Arial" w:hAnsi="Arial" w:cs="Arial"/>
                <w:snapToGrid w:val="0"/>
                <w:color w:val="000000" w:themeColor="text1"/>
                <w:sz w:val="22"/>
                <w:szCs w:val="20"/>
                <w:lang w:val="en-GB" w:eastAsia="en-GB"/>
              </w:rPr>
              <w:t>ESD Philosophy</w:t>
            </w:r>
          </w:p>
        </w:tc>
      </w:tr>
      <w:tr w:rsidR="00CE56B2" w:rsidRPr="003F0F86" w:rsidTr="00CE56B2">
        <w:trPr>
          <w:trHeight w:val="454"/>
        </w:trPr>
        <w:tc>
          <w:tcPr>
            <w:tcW w:w="4820" w:type="dxa"/>
            <w:vAlign w:val="center"/>
          </w:tcPr>
          <w:p w:rsidR="00CE56B2" w:rsidRPr="003F0F86" w:rsidRDefault="00CE56B2" w:rsidP="00CE56B2">
            <w:pPr>
              <w:bidi w:val="0"/>
              <w:rPr>
                <w:rFonts w:asciiTheme="minorBidi" w:hAnsiTheme="minorBidi" w:cstheme="minorBidi"/>
                <w:sz w:val="22"/>
                <w:szCs w:val="22"/>
                <w:rtl/>
                <w:lang w:val="en-GB"/>
              </w:rPr>
            </w:pPr>
            <w:r w:rsidRPr="003F0F86">
              <w:rPr>
                <w:rFonts w:ascii="Arial" w:hAnsi="Arial" w:cs="Arial"/>
                <w:snapToGrid w:val="0"/>
                <w:color w:val="000000" w:themeColor="text1"/>
                <w:sz w:val="22"/>
                <w:szCs w:val="20"/>
                <w:lang w:val="en-GB" w:eastAsia="en-GB"/>
              </w:rPr>
              <w:t>BK-GNRAL-PEDCO-000-</w:t>
            </w:r>
            <w:r w:rsidR="00281117" w:rsidRPr="003F0F86">
              <w:rPr>
                <w:rFonts w:ascii="Arial" w:hAnsi="Arial" w:cs="Arial"/>
                <w:snapToGrid w:val="0"/>
                <w:color w:val="000000" w:themeColor="text1"/>
                <w:sz w:val="22"/>
                <w:szCs w:val="20"/>
                <w:lang w:val="en-GB" w:eastAsia="en-GB"/>
              </w:rPr>
              <w:t>PR-DC-0001</w:t>
            </w:r>
          </w:p>
        </w:tc>
        <w:tc>
          <w:tcPr>
            <w:tcW w:w="4994" w:type="dxa"/>
            <w:vAlign w:val="center"/>
          </w:tcPr>
          <w:p w:rsidR="00CE56B2" w:rsidRPr="003F0F86" w:rsidRDefault="00CE56B2" w:rsidP="00CE56B2">
            <w:pPr>
              <w:pStyle w:val="ListParagraph"/>
              <w:numPr>
                <w:ilvl w:val="0"/>
                <w:numId w:val="11"/>
              </w:numPr>
              <w:bidi w:val="0"/>
              <w:rPr>
                <w:rFonts w:asciiTheme="minorBidi" w:hAnsiTheme="minorBidi" w:cstheme="minorBidi"/>
                <w:sz w:val="22"/>
                <w:szCs w:val="22"/>
                <w:rtl/>
                <w:lang w:val="en-GB"/>
              </w:rPr>
            </w:pPr>
            <w:r w:rsidRPr="003F0F86">
              <w:rPr>
                <w:rFonts w:ascii="Arial" w:hAnsi="Arial" w:cs="Arial"/>
                <w:snapToGrid w:val="0"/>
                <w:color w:val="000000" w:themeColor="text1"/>
                <w:sz w:val="22"/>
                <w:szCs w:val="20"/>
                <w:lang w:val="en-GB" w:eastAsia="en-GB"/>
              </w:rPr>
              <w:t>Process Design Criteria</w:t>
            </w:r>
          </w:p>
        </w:tc>
      </w:tr>
      <w:tr w:rsidR="00CE56B2" w:rsidRPr="003F0F86" w:rsidTr="00CE56B2">
        <w:trPr>
          <w:trHeight w:val="454"/>
        </w:trPr>
        <w:tc>
          <w:tcPr>
            <w:tcW w:w="4820" w:type="dxa"/>
            <w:vAlign w:val="center"/>
          </w:tcPr>
          <w:p w:rsidR="00CE56B2" w:rsidRPr="003F0F86" w:rsidRDefault="00CE56B2" w:rsidP="00281117">
            <w:pPr>
              <w:bidi w:val="0"/>
              <w:rPr>
                <w:rFonts w:asciiTheme="minorBidi" w:hAnsiTheme="minorBidi" w:cstheme="minorBidi"/>
                <w:sz w:val="22"/>
                <w:szCs w:val="22"/>
                <w:rtl/>
                <w:lang w:val="en-GB"/>
              </w:rPr>
            </w:pPr>
            <w:r w:rsidRPr="003F0F86">
              <w:rPr>
                <w:rFonts w:ascii="Arial" w:hAnsi="Arial" w:cs="Arial"/>
                <w:snapToGrid w:val="0"/>
                <w:color w:val="000000" w:themeColor="text1"/>
                <w:sz w:val="22"/>
                <w:szCs w:val="20"/>
                <w:lang w:val="en-GB" w:eastAsia="en-GB"/>
              </w:rPr>
              <w:t>BK-GCS-</w:t>
            </w:r>
            <w:r w:rsidR="00281117" w:rsidRPr="003F0F86">
              <w:rPr>
                <w:rFonts w:ascii="Arial" w:hAnsi="Arial" w:cs="Arial"/>
                <w:snapToGrid w:val="0"/>
                <w:color w:val="000000" w:themeColor="text1"/>
                <w:sz w:val="22"/>
                <w:szCs w:val="20"/>
                <w:lang w:val="en-GB" w:eastAsia="en-GB"/>
              </w:rPr>
              <w:t>PEDCO-120-PR-CN-0004</w:t>
            </w:r>
          </w:p>
        </w:tc>
        <w:tc>
          <w:tcPr>
            <w:tcW w:w="4994" w:type="dxa"/>
            <w:vAlign w:val="center"/>
          </w:tcPr>
          <w:p w:rsidR="00CE56B2" w:rsidRPr="003F0F86" w:rsidRDefault="00281117" w:rsidP="00281117">
            <w:pPr>
              <w:pStyle w:val="ListParagraph"/>
              <w:numPr>
                <w:ilvl w:val="0"/>
                <w:numId w:val="11"/>
              </w:numPr>
              <w:bidi w:val="0"/>
              <w:rPr>
                <w:rFonts w:asciiTheme="minorBidi" w:hAnsiTheme="minorBidi" w:cstheme="minorBidi"/>
                <w:sz w:val="22"/>
                <w:szCs w:val="22"/>
                <w:rtl/>
                <w:lang w:val="en-GB"/>
              </w:rPr>
            </w:pPr>
            <w:r w:rsidRPr="003F0F86">
              <w:rPr>
                <w:rFonts w:ascii="Arial" w:hAnsi="Arial" w:cs="Arial"/>
                <w:snapToGrid w:val="0"/>
                <w:color w:val="000000" w:themeColor="text1"/>
                <w:sz w:val="22"/>
                <w:szCs w:val="20"/>
                <w:lang w:val="en-GB" w:eastAsia="en-GB"/>
              </w:rPr>
              <w:t>Calculation Note For PSV Sizing</w:t>
            </w:r>
          </w:p>
        </w:tc>
      </w:tr>
      <w:tr w:rsidR="00CE56B2" w:rsidRPr="003F0F86" w:rsidTr="00CE56B2">
        <w:trPr>
          <w:trHeight w:val="454"/>
        </w:trPr>
        <w:tc>
          <w:tcPr>
            <w:tcW w:w="4820" w:type="dxa"/>
            <w:vAlign w:val="center"/>
          </w:tcPr>
          <w:p w:rsidR="00CE56B2" w:rsidRPr="003F0F86" w:rsidRDefault="00CE56B2" w:rsidP="00281117">
            <w:pPr>
              <w:bidi w:val="0"/>
              <w:rPr>
                <w:rFonts w:asciiTheme="minorBidi" w:hAnsiTheme="minorBidi" w:cstheme="minorBidi"/>
                <w:sz w:val="22"/>
                <w:szCs w:val="22"/>
                <w:rtl/>
                <w:lang w:val="en-GB"/>
              </w:rPr>
            </w:pPr>
            <w:r w:rsidRPr="003F0F86">
              <w:rPr>
                <w:rFonts w:ascii="Arial" w:hAnsi="Arial" w:cs="Arial"/>
                <w:snapToGrid w:val="0"/>
                <w:color w:val="000000" w:themeColor="text1"/>
                <w:sz w:val="22"/>
                <w:szCs w:val="20"/>
                <w:lang w:val="en-GB" w:eastAsia="en-GB"/>
              </w:rPr>
              <w:t>BK-GCS-PEDCO-120-PR-</w:t>
            </w:r>
            <w:r w:rsidR="00281117" w:rsidRPr="003F0F86">
              <w:rPr>
                <w:rFonts w:ascii="Arial" w:hAnsi="Arial" w:cs="Arial"/>
                <w:snapToGrid w:val="0"/>
                <w:color w:val="000000" w:themeColor="text1"/>
                <w:sz w:val="22"/>
                <w:szCs w:val="20"/>
                <w:lang w:val="en-GB" w:eastAsia="en-GB"/>
              </w:rPr>
              <w:t>CN-0007</w:t>
            </w:r>
          </w:p>
        </w:tc>
        <w:tc>
          <w:tcPr>
            <w:tcW w:w="4994" w:type="dxa"/>
            <w:vAlign w:val="center"/>
          </w:tcPr>
          <w:p w:rsidR="00CE56B2" w:rsidRPr="003F0F86" w:rsidRDefault="00281117" w:rsidP="00281117">
            <w:pPr>
              <w:widowControl w:val="0"/>
              <w:numPr>
                <w:ilvl w:val="0"/>
                <w:numId w:val="11"/>
              </w:numPr>
              <w:tabs>
                <w:tab w:val="left" w:pos="1560"/>
                <w:tab w:val="left" w:pos="4820"/>
              </w:tabs>
              <w:bidi w:val="0"/>
              <w:spacing w:before="120" w:after="12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Calculation Note For Depressurizing (Min. Design Temperature )</w:t>
            </w:r>
          </w:p>
        </w:tc>
      </w:tr>
    </w:tbl>
    <w:p w:rsidR="00855832" w:rsidRPr="003F0F86"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2191638"/>
      <w:r w:rsidRPr="003F0F86">
        <w:t>ENVIRONMENTAL DATA</w:t>
      </w:r>
      <w:bookmarkEnd w:id="31"/>
      <w:bookmarkEnd w:id="32"/>
      <w:bookmarkEnd w:id="33"/>
      <w:bookmarkEnd w:id="34"/>
      <w:bookmarkEnd w:id="35"/>
    </w:p>
    <w:p w:rsidR="00855832" w:rsidRPr="003F0F86" w:rsidRDefault="00855832" w:rsidP="003646F8">
      <w:pPr>
        <w:widowControl w:val="0"/>
        <w:autoSpaceDE w:val="0"/>
        <w:autoSpaceDN w:val="0"/>
        <w:bidi w:val="0"/>
        <w:adjustRightInd w:val="0"/>
        <w:spacing w:before="240" w:after="240"/>
        <w:ind w:left="709"/>
        <w:jc w:val="both"/>
        <w:rPr>
          <w:rFonts w:ascii="Arial" w:hAnsi="Arial" w:cs="Arial"/>
          <w:sz w:val="22"/>
          <w:szCs w:val="22"/>
          <w:lang w:bidi="fa-IR"/>
        </w:rPr>
      </w:pPr>
      <w:r w:rsidRPr="003F0F86">
        <w:rPr>
          <w:rFonts w:ascii="Arial" w:hAnsi="Arial" w:cs="Arial"/>
          <w:sz w:val="22"/>
          <w:szCs w:val="22"/>
          <w:lang w:bidi="fa-IR"/>
        </w:rPr>
        <w:t xml:space="preserve">Refer to "Process </w:t>
      </w:r>
      <w:r w:rsidR="005D4379" w:rsidRPr="003F0F86">
        <w:rPr>
          <w:rFonts w:ascii="Arial" w:hAnsi="Arial" w:cs="Arial"/>
          <w:sz w:val="22"/>
          <w:szCs w:val="22"/>
          <w:lang w:bidi="fa-IR"/>
        </w:rPr>
        <w:t xml:space="preserve">Basis of </w:t>
      </w:r>
      <w:r w:rsidRPr="003F0F86">
        <w:rPr>
          <w:rFonts w:ascii="Arial" w:hAnsi="Arial" w:cs="Arial"/>
          <w:sz w:val="22"/>
          <w:szCs w:val="22"/>
          <w:lang w:bidi="fa-IR"/>
        </w:rPr>
        <w:t xml:space="preserve">Design; Doc. No. </w:t>
      </w:r>
      <w:r w:rsidR="003646F8" w:rsidRPr="003F0F86">
        <w:rPr>
          <w:rFonts w:ascii="Arial" w:hAnsi="Arial" w:cs="Arial"/>
          <w:sz w:val="22"/>
          <w:szCs w:val="22"/>
          <w:lang w:bidi="fa-IR"/>
        </w:rPr>
        <w:t>BK-GNRAL-PEDCO-PR-DB-0001</w:t>
      </w:r>
      <w:r w:rsidRPr="003F0F86">
        <w:rPr>
          <w:rFonts w:ascii="Arial" w:hAnsi="Arial" w:cs="Arial"/>
          <w:sz w:val="22"/>
          <w:szCs w:val="22"/>
          <w:lang w:bidi="fa-IR"/>
        </w:rPr>
        <w:t xml:space="preserve">". </w:t>
      </w:r>
    </w:p>
    <w:p w:rsidR="008A4B9D" w:rsidRPr="003F0F86" w:rsidRDefault="008A4B9D" w:rsidP="008A4B9D">
      <w:pPr>
        <w:pStyle w:val="Heading2"/>
        <w:widowControl w:val="0"/>
        <w:tabs>
          <w:tab w:val="clear" w:pos="1440"/>
          <w:tab w:val="num" w:pos="1572"/>
        </w:tabs>
      </w:pPr>
      <w:bookmarkStart w:id="36" w:name="_Toc83130850"/>
      <w:bookmarkStart w:id="37" w:name="_Toc83133994"/>
      <w:bookmarkStart w:id="38" w:name="_Toc83136016"/>
      <w:bookmarkStart w:id="39" w:name="_Toc92191639"/>
      <w:bookmarkEnd w:id="22"/>
      <w:r w:rsidRPr="003F0F86">
        <w:lastRenderedPageBreak/>
        <w:t>Order of Precedence</w:t>
      </w:r>
      <w:bookmarkEnd w:id="36"/>
      <w:bookmarkEnd w:id="37"/>
      <w:bookmarkEnd w:id="38"/>
      <w:bookmarkEnd w:id="39"/>
    </w:p>
    <w:p w:rsidR="00292627" w:rsidRPr="003F0F86"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3F0F86">
        <w:rPr>
          <w:rFonts w:ascii="Arial" w:hAnsi="Arial" w:cs="Arial"/>
          <w:sz w:val="22"/>
          <w:szCs w:val="22"/>
          <w:lang w:bidi="fa-IR"/>
        </w:rPr>
        <w:t>CLIENT</w:t>
      </w:r>
      <w:r w:rsidRPr="003F0F86">
        <w:rPr>
          <w:rFonts w:ascii="Arial" w:hAnsi="Arial" w:cs="Arial"/>
          <w:sz w:val="22"/>
          <w:szCs w:val="22"/>
          <w:lang w:bidi="fa-IR"/>
        </w:rPr>
        <w:t xml:space="preserve">. The final decision in this situation will be made by </w:t>
      </w:r>
      <w:r w:rsidR="008D2FFC" w:rsidRPr="003F0F86">
        <w:rPr>
          <w:rFonts w:ascii="Arial" w:hAnsi="Arial" w:cs="Arial"/>
          <w:sz w:val="22"/>
          <w:szCs w:val="22"/>
          <w:lang w:bidi="fa-IR"/>
        </w:rPr>
        <w:t>CLIENT</w:t>
      </w:r>
      <w:r w:rsidRPr="003F0F86">
        <w:rPr>
          <w:rFonts w:ascii="Arial" w:hAnsi="Arial" w:cs="Arial" w:hint="cs"/>
          <w:sz w:val="22"/>
          <w:szCs w:val="22"/>
          <w:rtl/>
          <w:lang w:bidi="fa-IR"/>
        </w:rPr>
        <w:t>.</w:t>
      </w:r>
    </w:p>
    <w:p w:rsidR="00207D51" w:rsidRPr="003F0F86" w:rsidRDefault="00207D51" w:rsidP="00207D51">
      <w:pPr>
        <w:pStyle w:val="Heading2"/>
        <w:widowControl w:val="0"/>
        <w:tabs>
          <w:tab w:val="clear" w:pos="1440"/>
          <w:tab w:val="num" w:pos="1572"/>
        </w:tabs>
      </w:pPr>
      <w:bookmarkStart w:id="40" w:name="_Toc92191640"/>
      <w:r w:rsidRPr="003F0F86">
        <w:t>ABBREVIATION</w:t>
      </w:r>
      <w:bookmarkEnd w:id="40"/>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19"/>
      </w:tblGrid>
      <w:tr w:rsidR="00207D51" w:rsidRPr="003F0F86" w:rsidTr="00ED1AA1">
        <w:trPr>
          <w:trHeight w:val="454"/>
        </w:trPr>
        <w:tc>
          <w:tcPr>
            <w:tcW w:w="6379" w:type="dxa"/>
            <w:vAlign w:val="center"/>
          </w:tcPr>
          <w:p w:rsidR="00207D51" w:rsidRPr="003F0F86" w:rsidRDefault="00ED1AA1" w:rsidP="00ED1AA1">
            <w:p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Emergency Shutdown</w:t>
            </w:r>
          </w:p>
        </w:tc>
        <w:tc>
          <w:tcPr>
            <w:tcW w:w="3119" w:type="dxa"/>
            <w:vAlign w:val="center"/>
          </w:tcPr>
          <w:p w:rsidR="00207D51" w:rsidRPr="003F0F86"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ESD</w:t>
            </w:r>
          </w:p>
        </w:tc>
      </w:tr>
      <w:tr w:rsidR="00207D51" w:rsidRPr="003F0F86" w:rsidTr="00ED1AA1">
        <w:trPr>
          <w:trHeight w:val="454"/>
        </w:trPr>
        <w:tc>
          <w:tcPr>
            <w:tcW w:w="6379" w:type="dxa"/>
            <w:vAlign w:val="center"/>
          </w:tcPr>
          <w:p w:rsidR="00207D51" w:rsidRPr="003F0F86" w:rsidRDefault="00ED1AA1" w:rsidP="00207D51">
            <w:p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Shutdown</w:t>
            </w:r>
          </w:p>
        </w:tc>
        <w:tc>
          <w:tcPr>
            <w:tcW w:w="3119" w:type="dxa"/>
            <w:vAlign w:val="center"/>
          </w:tcPr>
          <w:p w:rsidR="00207D51" w:rsidRPr="003F0F86"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SD</w:t>
            </w:r>
          </w:p>
        </w:tc>
      </w:tr>
      <w:tr w:rsidR="00207D51" w:rsidRPr="003F0F86" w:rsidTr="00ED1AA1">
        <w:trPr>
          <w:trHeight w:val="454"/>
        </w:trPr>
        <w:tc>
          <w:tcPr>
            <w:tcW w:w="6379" w:type="dxa"/>
            <w:vAlign w:val="center"/>
          </w:tcPr>
          <w:p w:rsidR="00207D51" w:rsidRPr="003F0F86" w:rsidRDefault="00ED1AA1" w:rsidP="00207D51">
            <w:p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Blow Down Valve</w:t>
            </w:r>
          </w:p>
        </w:tc>
        <w:tc>
          <w:tcPr>
            <w:tcW w:w="3119" w:type="dxa"/>
            <w:vAlign w:val="center"/>
          </w:tcPr>
          <w:p w:rsidR="00207D51" w:rsidRPr="003F0F86"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BDV</w:t>
            </w:r>
          </w:p>
        </w:tc>
      </w:tr>
      <w:tr w:rsidR="00207D51" w:rsidRPr="003F0F86" w:rsidTr="00ED1AA1">
        <w:trPr>
          <w:trHeight w:val="454"/>
        </w:trPr>
        <w:tc>
          <w:tcPr>
            <w:tcW w:w="6379" w:type="dxa"/>
            <w:vAlign w:val="center"/>
          </w:tcPr>
          <w:p w:rsidR="00207D51" w:rsidRPr="003F0F86" w:rsidRDefault="00ED1AA1" w:rsidP="00207D51">
            <w:p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Shutdown Valve</w:t>
            </w:r>
          </w:p>
        </w:tc>
        <w:tc>
          <w:tcPr>
            <w:tcW w:w="3119" w:type="dxa"/>
            <w:vAlign w:val="center"/>
          </w:tcPr>
          <w:p w:rsidR="00207D51" w:rsidRPr="003F0F86"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SDV</w:t>
            </w:r>
          </w:p>
        </w:tc>
      </w:tr>
      <w:tr w:rsidR="00207D51" w:rsidRPr="003F0F86" w:rsidTr="00ED1AA1">
        <w:trPr>
          <w:trHeight w:val="454"/>
        </w:trPr>
        <w:tc>
          <w:tcPr>
            <w:tcW w:w="6379" w:type="dxa"/>
            <w:vAlign w:val="center"/>
          </w:tcPr>
          <w:p w:rsidR="00207D51" w:rsidRPr="003F0F86" w:rsidRDefault="00ED1AA1" w:rsidP="00207D51">
            <w:p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Emergency Shutdown Valve</w:t>
            </w:r>
          </w:p>
        </w:tc>
        <w:tc>
          <w:tcPr>
            <w:tcW w:w="3119" w:type="dxa"/>
            <w:vAlign w:val="center"/>
          </w:tcPr>
          <w:p w:rsidR="00207D51" w:rsidRPr="003F0F86"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ESDV</w:t>
            </w:r>
          </w:p>
        </w:tc>
      </w:tr>
      <w:tr w:rsidR="00207D51" w:rsidRPr="003F0F86" w:rsidTr="00ED1AA1">
        <w:trPr>
          <w:trHeight w:val="454"/>
        </w:trPr>
        <w:tc>
          <w:tcPr>
            <w:tcW w:w="6379" w:type="dxa"/>
            <w:vAlign w:val="center"/>
          </w:tcPr>
          <w:p w:rsidR="00207D51" w:rsidRPr="003F0F86" w:rsidRDefault="00ED1AA1" w:rsidP="00207D51">
            <w:pPr>
              <w:bidi w:val="0"/>
              <w:rPr>
                <w:rFonts w:ascii="Arial" w:hAnsi="Arial" w:cs="Arial"/>
                <w:snapToGrid w:val="0"/>
                <w:color w:val="000000" w:themeColor="text1"/>
                <w:sz w:val="22"/>
                <w:szCs w:val="20"/>
                <w:rtl/>
                <w:lang w:val="en-GB" w:eastAsia="en-GB"/>
              </w:rPr>
            </w:pPr>
            <w:r w:rsidRPr="003F0F86">
              <w:rPr>
                <w:rFonts w:ascii="Arial" w:hAnsi="Arial" w:cs="Arial"/>
                <w:snapToGrid w:val="0"/>
                <w:color w:val="000000" w:themeColor="text1"/>
                <w:sz w:val="22"/>
                <w:szCs w:val="20"/>
                <w:lang w:val="en-GB" w:eastAsia="en-GB"/>
              </w:rPr>
              <w:t>Pressure Safety Valve</w:t>
            </w:r>
          </w:p>
        </w:tc>
        <w:tc>
          <w:tcPr>
            <w:tcW w:w="3119" w:type="dxa"/>
            <w:vAlign w:val="center"/>
          </w:tcPr>
          <w:p w:rsidR="00207D51" w:rsidRPr="003F0F86" w:rsidRDefault="00207D51" w:rsidP="00ED1AA1">
            <w:pPr>
              <w:pStyle w:val="ListParagraph"/>
              <w:numPr>
                <w:ilvl w:val="0"/>
                <w:numId w:val="11"/>
              </w:numPr>
              <w:bidi w:val="0"/>
              <w:rPr>
                <w:rFonts w:ascii="Arial" w:hAnsi="Arial" w:cs="Arial"/>
                <w:snapToGrid w:val="0"/>
                <w:color w:val="000000" w:themeColor="text1"/>
                <w:sz w:val="22"/>
                <w:szCs w:val="20"/>
                <w:lang w:val="en-GB" w:eastAsia="en-GB"/>
              </w:rPr>
            </w:pPr>
            <w:r w:rsidRPr="003F0F86">
              <w:rPr>
                <w:rFonts w:ascii="Arial" w:hAnsi="Arial" w:cs="Arial"/>
                <w:snapToGrid w:val="0"/>
                <w:color w:val="000000" w:themeColor="text1"/>
                <w:sz w:val="22"/>
                <w:szCs w:val="20"/>
                <w:lang w:val="en-GB" w:eastAsia="en-GB"/>
              </w:rPr>
              <w:t>PSV</w:t>
            </w:r>
          </w:p>
        </w:tc>
      </w:tr>
    </w:tbl>
    <w:p w:rsidR="00ED1AA1" w:rsidRPr="003F0F86" w:rsidRDefault="00ED1AA1" w:rsidP="00956369">
      <w:pPr>
        <w:widowControl w:val="0"/>
        <w:bidi w:val="0"/>
        <w:spacing w:line="360" w:lineRule="auto"/>
        <w:ind w:left="720" w:hanging="11"/>
        <w:jc w:val="both"/>
        <w:rPr>
          <w:rFonts w:ascii="Arial" w:hAnsi="Arial" w:cs="Arial"/>
          <w:color w:val="000000"/>
          <w:sz w:val="22"/>
          <w:szCs w:val="22"/>
          <w:lang w:val="en-GB"/>
        </w:rPr>
      </w:pPr>
    </w:p>
    <w:p w:rsidR="00ED1AA1" w:rsidRPr="003F0F86" w:rsidRDefault="00ED1AA1">
      <w:pPr>
        <w:bidi w:val="0"/>
        <w:rPr>
          <w:rFonts w:ascii="Arial" w:hAnsi="Arial" w:cs="Arial"/>
          <w:color w:val="000000"/>
          <w:sz w:val="22"/>
          <w:szCs w:val="22"/>
          <w:lang w:val="en-GB"/>
        </w:rPr>
      </w:pPr>
      <w:r w:rsidRPr="003F0F86">
        <w:rPr>
          <w:rFonts w:ascii="Arial" w:hAnsi="Arial" w:cs="Arial"/>
          <w:color w:val="000000"/>
          <w:sz w:val="22"/>
          <w:szCs w:val="22"/>
          <w:lang w:val="en-GB"/>
        </w:rPr>
        <w:br w:type="page"/>
      </w:r>
    </w:p>
    <w:p w:rsidR="00B720D2" w:rsidRPr="003F0F86"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1" w:name="_Toc92191641"/>
      <w:r w:rsidRPr="003F0F86">
        <w:rPr>
          <w:rFonts w:ascii="Arial" w:hAnsi="Arial" w:cs="Arial"/>
          <w:b/>
          <w:bCs/>
          <w:caps/>
          <w:kern w:val="28"/>
          <w:sz w:val="24"/>
        </w:rPr>
        <w:lastRenderedPageBreak/>
        <w:t>General Description</w:t>
      </w:r>
      <w:bookmarkEnd w:id="41"/>
    </w:p>
    <w:p w:rsidR="00ED1AA1" w:rsidRPr="003F0F86"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42" w:name="OLE_LINK21"/>
      <w:bookmarkStart w:id="43" w:name="OLE_LINK22"/>
      <w:r w:rsidRPr="003F0F86">
        <w:rPr>
          <w:rFonts w:ascii="Arial" w:hAnsi="Arial" w:cs="Arial"/>
          <w:sz w:val="22"/>
          <w:szCs w:val="22"/>
          <w:lang w:bidi="fa-IR"/>
        </w:rPr>
        <w:t>The flare must cater to the possibility of depressurization of equipment during emergencies, for this purpose, based on high flow rate &amp; resulted MDMT of depressuring calculation.</w:t>
      </w:r>
    </w:p>
    <w:p w:rsidR="00ED1AA1" w:rsidRPr="003F0F86"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Flare systems of Binak Gas Compressor Station</w:t>
      </w:r>
      <w:bookmarkStart w:id="44" w:name="OLE_LINK19"/>
      <w:bookmarkStart w:id="45" w:name="OLE_LINK20"/>
      <w:r w:rsidRPr="003F0F86">
        <w:rPr>
          <w:rFonts w:ascii="Arial" w:hAnsi="Arial" w:cs="Arial"/>
          <w:sz w:val="22"/>
          <w:szCs w:val="22"/>
          <w:lang w:bidi="fa-IR"/>
        </w:rPr>
        <w:t xml:space="preserve"> are considered for discharge gas during depressurizing and pressure safety valve relief from compressor area (included compressors, scrubbers &amp; air coolers), gas K.O drums and headers.</w:t>
      </w:r>
    </w:p>
    <w:bookmarkEnd w:id="42"/>
    <w:bookmarkEnd w:id="43"/>
    <w:bookmarkEnd w:id="44"/>
    <w:bookmarkEnd w:id="45"/>
    <w:p w:rsidR="00ED1AA1" w:rsidRPr="003F0F86"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Flare system consists of following items:</w:t>
      </w:r>
    </w:p>
    <w:p w:rsidR="00ED1AA1" w:rsidRPr="003F0F86"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Flare Header</w:t>
      </w:r>
    </w:p>
    <w:p w:rsidR="00ED1AA1" w:rsidRPr="003F0F86"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Flare K.O. Drum</w:t>
      </w:r>
    </w:p>
    <w:p w:rsidR="00ED1AA1" w:rsidRPr="003F0F86"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Flare Drum Pumps</w:t>
      </w:r>
    </w:p>
    <w:p w:rsidR="00ED1AA1" w:rsidRPr="003F0F86"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Flare Stack</w:t>
      </w:r>
    </w:p>
    <w:p w:rsidR="00ED1AA1" w:rsidRPr="003F0F86"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Flare Ignition Package</w:t>
      </w:r>
    </w:p>
    <w:p w:rsidR="00ED1AA1" w:rsidRPr="003F0F86"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Fluid from flare header flows to the flare K.O. drum V-2201 designed to prevent from the possibility that liquids will be entrained with the vent gases. Vent gas flow through one header to the flare stack FST-2201. The liquids (hydrocarbons, water) recovered within the flare K.O. drum are normally sent to the closed drain vessel V-2202 by flare drum pumps (P-2202-A/B).</w:t>
      </w:r>
    </w:p>
    <w:p w:rsidR="00ED1AA1" w:rsidRPr="003F0F86" w:rsidRDefault="00ED1AA1" w:rsidP="00ED1AA1">
      <w:pPr>
        <w:pStyle w:val="Heading2"/>
        <w:widowControl w:val="0"/>
        <w:tabs>
          <w:tab w:val="clear" w:pos="1440"/>
          <w:tab w:val="num" w:pos="1572"/>
        </w:tabs>
      </w:pPr>
      <w:bookmarkStart w:id="46" w:name="_Toc92191642"/>
      <w:r w:rsidRPr="003F0F86">
        <w:t>Relief load summary</w:t>
      </w:r>
      <w:bookmarkEnd w:id="46"/>
    </w:p>
    <w:p w:rsidR="00ED1AA1" w:rsidRPr="003F0F86"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For detail of the flare loads, relevant temperature and pressure refer to the document number BK-GCS-PEDCO-120-PR-LI-0008 entitled “Relief Load Summary”. Released gas characteristics (flow rate, temperature and pressure) included in this document which refer to the safety device upstream conditions (process side).</w:t>
      </w:r>
    </w:p>
    <w:p w:rsidR="00ED1AA1" w:rsidRPr="003F0F86" w:rsidRDefault="00ED1AA1" w:rsidP="00ED1AA1">
      <w:pPr>
        <w:pStyle w:val="Heading2"/>
        <w:widowControl w:val="0"/>
        <w:tabs>
          <w:tab w:val="clear" w:pos="1440"/>
          <w:tab w:val="num" w:pos="1572"/>
        </w:tabs>
      </w:pPr>
      <w:bookmarkStart w:id="47" w:name="_Toc92191643"/>
      <w:r w:rsidRPr="003F0F86">
        <w:t>flare network sizing</w:t>
      </w:r>
      <w:bookmarkEnd w:id="47"/>
    </w:p>
    <w:p w:rsidR="00ED1AA1" w:rsidRPr="003F0F86"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Flare lines including tail pipes, sub headers and main headers shall be determined in accordance with the clause 5 of the document number BK-00-HD-000-PR-DC-0001 entitled “Process Design Criteria”. The major criteria governing the sizing of the flare headers are the back pressure and fluid velocity. Based on API 521 recommendation, the rated flow of PSVs will be used in the calculations for the tailpipes. Peak flow of each BDV (fire case, first time step) is used for flare network sizing.</w:t>
      </w:r>
    </w:p>
    <w:p w:rsidR="00ED1AA1" w:rsidRPr="003F0F86"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All the possible fire scenarios shall be considered. A fire scenario consists of a potential fire area of typically 300 m</w:t>
      </w:r>
      <w:r w:rsidRPr="003F0F86">
        <w:rPr>
          <w:rFonts w:ascii="Arial" w:hAnsi="Arial" w:cs="Arial"/>
          <w:sz w:val="22"/>
          <w:szCs w:val="22"/>
          <w:vertAlign w:val="superscript"/>
          <w:lang w:bidi="fa-IR"/>
        </w:rPr>
        <w:t>2</w:t>
      </w:r>
      <w:r w:rsidRPr="003F0F86">
        <w:rPr>
          <w:rFonts w:ascii="Arial" w:hAnsi="Arial" w:cs="Arial"/>
          <w:sz w:val="22"/>
          <w:szCs w:val="22"/>
          <w:lang w:bidi="fa-IR"/>
        </w:rPr>
        <w:t xml:space="preserve"> where a pool fire due to hydrocarbon accumulation is likely to occur. A circle of about 10 m radius centered on the equipment protected by the relevant PSV should be considered.</w:t>
      </w:r>
    </w:p>
    <w:p w:rsidR="00ED1AA1" w:rsidRPr="003F0F86" w:rsidRDefault="00ED1AA1">
      <w:pPr>
        <w:bidi w:val="0"/>
        <w:rPr>
          <w:rFonts w:ascii="Arial" w:hAnsi="Arial" w:cs="Arial"/>
          <w:sz w:val="22"/>
          <w:szCs w:val="22"/>
          <w:lang w:bidi="fa-IR"/>
        </w:rPr>
      </w:pPr>
      <w:r w:rsidRPr="003F0F86">
        <w:rPr>
          <w:rFonts w:ascii="Arial" w:hAnsi="Arial" w:cs="Arial"/>
          <w:sz w:val="22"/>
          <w:szCs w:val="22"/>
          <w:lang w:bidi="fa-IR"/>
        </w:rPr>
        <w:br w:type="page"/>
      </w:r>
    </w:p>
    <w:p w:rsidR="00ED1AA1" w:rsidRPr="003F0F86"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8" w:name="_Toc92191644"/>
      <w:r w:rsidRPr="003F0F86">
        <w:rPr>
          <w:rFonts w:ascii="Arial" w:hAnsi="Arial" w:cs="Arial"/>
          <w:b/>
          <w:bCs/>
          <w:caps/>
          <w:kern w:val="28"/>
          <w:sz w:val="24"/>
        </w:rPr>
        <w:lastRenderedPageBreak/>
        <w:t>flare network simulation basis</w:t>
      </w:r>
      <w:bookmarkEnd w:id="48"/>
    </w:p>
    <w:p w:rsidR="00ED1AA1" w:rsidRPr="003F0F86"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Aspen Flare System Analyzer Ver. 11 has been used for flare header, sub-header and tail pipe sizing with the following basis:</w:t>
      </w:r>
    </w:p>
    <w:p w:rsidR="00ED1AA1" w:rsidRPr="003F0F86"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Piping roughness for carbon steel: 0.04572 mm</w:t>
      </w:r>
    </w:p>
    <w:p w:rsidR="00ED1AA1" w:rsidRPr="003F0F86"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Flare tip pressure drop: 0.1 barg</w:t>
      </w:r>
    </w:p>
    <w:p w:rsidR="00ED1AA1" w:rsidRPr="003F0F86" w:rsidRDefault="00ED1AA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 xml:space="preserve">VLE </w:t>
      </w:r>
      <w:r w:rsidR="00235BB1" w:rsidRPr="003F0F86">
        <w:rPr>
          <w:rFonts w:ascii="Arial" w:hAnsi="Arial" w:cs="Arial"/>
          <w:sz w:val="22"/>
          <w:szCs w:val="22"/>
          <w:lang w:bidi="fa-IR"/>
        </w:rPr>
        <w:t>and enthalpy: Peng-Robinson equation of state</w:t>
      </w:r>
    </w:p>
    <w:p w:rsidR="00235BB1" w:rsidRPr="003F0F86"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Friction factor: Chen correlation</w:t>
      </w:r>
    </w:p>
    <w:p w:rsidR="00235BB1" w:rsidRPr="003F0F86"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Pressure drop: Beggs and Brill correlations</w:t>
      </w:r>
    </w:p>
    <w:p w:rsidR="00ED1AA1" w:rsidRPr="003F0F86" w:rsidRDefault="00235BB1"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Back pressure: Back pressure to be compatible with relief valve type and BDV’s restriction orifice foll</w:t>
      </w:r>
      <w:r w:rsidR="00EC74EE" w:rsidRPr="003F0F86">
        <w:rPr>
          <w:rFonts w:ascii="Arial" w:hAnsi="Arial" w:cs="Arial"/>
          <w:sz w:val="22"/>
          <w:szCs w:val="22"/>
          <w:lang w:bidi="fa-IR"/>
        </w:rPr>
        <w:t>ows:</w:t>
      </w:r>
    </w:p>
    <w:p w:rsidR="00EC74EE" w:rsidRPr="003F0F86"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3F0F86">
        <w:rPr>
          <w:rFonts w:ascii="Arial" w:hAnsi="Arial" w:cs="Arial"/>
          <w:sz w:val="22"/>
          <w:szCs w:val="22"/>
          <w:lang w:bidi="fa-IR"/>
        </w:rPr>
        <w:t>10 % of PSV set pressure for the Conventional valve type</w:t>
      </w:r>
    </w:p>
    <w:p w:rsidR="00EC74EE" w:rsidRPr="003F0F86"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3F0F86">
        <w:rPr>
          <w:rFonts w:ascii="Arial" w:hAnsi="Arial" w:cs="Arial"/>
          <w:sz w:val="22"/>
          <w:szCs w:val="22"/>
          <w:lang w:bidi="fa-IR"/>
        </w:rPr>
        <w:t>50 % of PSV set pressure for the balanced valve type</w:t>
      </w:r>
    </w:p>
    <w:p w:rsidR="00EC74EE" w:rsidRPr="003F0F86"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3F0F86">
        <w:rPr>
          <w:rFonts w:ascii="Arial" w:hAnsi="Arial" w:cs="Arial"/>
          <w:sz w:val="22"/>
          <w:szCs w:val="22"/>
          <w:lang w:bidi="fa-IR"/>
        </w:rPr>
        <w:t>50 % of pressure upstream orifice for the BDV’s to ensure critical flow in the orifice</w:t>
      </w:r>
    </w:p>
    <w:bookmarkStart w:id="49" w:name="_Toc92191645"/>
    <w:p w:rsidR="00EC74EE" w:rsidRPr="003F0F86" w:rsidRDefault="00F12EA2" w:rsidP="00EC74EE">
      <w:pPr>
        <w:pStyle w:val="Heading2"/>
        <w:widowControl w:val="0"/>
        <w:tabs>
          <w:tab w:val="clear" w:pos="1440"/>
          <w:tab w:val="num" w:pos="1572"/>
        </w:tabs>
      </w:pPr>
      <w:r w:rsidRPr="003F0F86">
        <w:rPr>
          <w:rFonts w:cstheme="minorHAnsi"/>
          <w:noProof/>
          <w:lang w:val="en-US"/>
        </w:rPr>
        <mc:AlternateContent>
          <mc:Choice Requires="wps">
            <w:drawing>
              <wp:anchor distT="0" distB="0" distL="114300" distR="114300" simplePos="0" relativeHeight="251667456" behindDoc="0" locked="0" layoutInCell="1" allowOverlap="1" wp14:anchorId="1462D25C" wp14:editId="2E2CC33A">
                <wp:simplePos x="0" y="0"/>
                <wp:positionH relativeFrom="column">
                  <wp:posOffset>4758911</wp:posOffset>
                </wp:positionH>
                <wp:positionV relativeFrom="paragraph">
                  <wp:posOffset>29127</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562D4B" w:rsidRPr="00AA257C" w:rsidRDefault="00562D4B" w:rsidP="00562D4B">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2D25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74.7pt;margin-top:2.3pt;width:36.8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">
                <v:textbox inset="0,0,0,0">
                  <w:txbxContent>
                    <w:p w:rsidR="00562D4B" w:rsidRPr="00AA257C" w:rsidRDefault="00562D4B" w:rsidP="00562D4B">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v:textbox>
              </v:shape>
            </w:pict>
          </mc:Fallback>
        </mc:AlternateContent>
      </w:r>
      <w:r w:rsidR="00EC74EE" w:rsidRPr="003F0F86">
        <w:t>different scenarios</w:t>
      </w:r>
      <w:bookmarkEnd w:id="49"/>
    </w:p>
    <w:p w:rsidR="00EC74EE" w:rsidRPr="003F0F86"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Following scenarios have been considered within the current study:</w:t>
      </w:r>
    </w:p>
    <w:p w:rsidR="00EC74EE" w:rsidRPr="003F0F86"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 xml:space="preserve">Case 1: BDV-Fire </w:t>
      </w:r>
    </w:p>
    <w:p w:rsidR="00EC74EE" w:rsidRPr="003F0F86"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 xml:space="preserve">Case 2: </w:t>
      </w:r>
      <w:r w:rsidR="00F12EA2" w:rsidRPr="003F0F86">
        <w:rPr>
          <w:rFonts w:ascii="Arial" w:hAnsi="Arial" w:cs="Arial"/>
          <w:sz w:val="22"/>
          <w:szCs w:val="22"/>
          <w:lang w:bidi="fa-IR"/>
        </w:rPr>
        <w:t>Cold Shutdown Blow Down</w:t>
      </w:r>
    </w:p>
    <w:p w:rsidR="00EC74EE" w:rsidRPr="003F0F86"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 xml:space="preserve">Case 3: </w:t>
      </w:r>
      <w:r w:rsidR="00F12EA2" w:rsidRPr="003F0F86">
        <w:rPr>
          <w:rFonts w:ascii="Arial" w:hAnsi="Arial" w:cs="Arial"/>
          <w:sz w:val="22"/>
          <w:szCs w:val="22"/>
          <w:lang w:bidi="fa-IR"/>
        </w:rPr>
        <w:t>Spurious Blow Down</w:t>
      </w:r>
    </w:p>
    <w:p w:rsidR="00EC74EE" w:rsidRPr="003F0F86"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Case 4: Fire Case area 1(PSV2111,PSV2113,PSV2251,PSV2131A ,PSV2121A</w:t>
      </w:r>
      <w:r w:rsidR="00345C57" w:rsidRPr="003F0F86">
        <w:rPr>
          <w:rFonts w:ascii="Arial" w:hAnsi="Arial" w:cs="Arial"/>
          <w:sz w:val="22"/>
          <w:szCs w:val="22"/>
          <w:lang w:bidi="fa-IR"/>
        </w:rPr>
        <w:t>,PSV2271</w:t>
      </w:r>
      <w:r w:rsidRPr="003F0F86">
        <w:rPr>
          <w:rFonts w:ascii="Arial" w:hAnsi="Arial" w:cs="Arial"/>
          <w:sz w:val="22"/>
          <w:szCs w:val="22"/>
          <w:lang w:bidi="fa-IR"/>
        </w:rPr>
        <w:t xml:space="preserve"> are in fire)</w:t>
      </w:r>
    </w:p>
    <w:p w:rsidR="00EC74EE" w:rsidRPr="003F0F86"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Case 5: Fire Case area 2 (PSV2131A ,PSV2121A,PSV2131B ,PSV2121B are in fire)</w:t>
      </w:r>
    </w:p>
    <w:p w:rsidR="00EC74EE" w:rsidRPr="003F0F86"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Case 6: Fire Case area 3 (PSV2131B,PSV2121B,PSV2131C,PSV2121C,PSV2141 are in fire)</w:t>
      </w:r>
    </w:p>
    <w:p w:rsidR="00EC74EE" w:rsidRPr="003F0F86" w:rsidRDefault="009B0899"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Pr>
          <w:rFonts w:ascii="Arial" w:hAnsi="Arial" w:cs="Arial"/>
          <w:sz w:val="22"/>
          <w:szCs w:val="22"/>
          <w:lang w:bidi="fa-IR"/>
        </w:rPr>
        <w:t xml:space="preserve">Case 7: Block Outlet </w:t>
      </w:r>
      <w:r w:rsidR="00EC74EE" w:rsidRPr="003F0F86">
        <w:rPr>
          <w:rFonts w:ascii="Arial" w:hAnsi="Arial" w:cs="Arial"/>
          <w:sz w:val="22"/>
          <w:szCs w:val="22"/>
          <w:lang w:bidi="fa-IR"/>
        </w:rPr>
        <w:t>PSV-2122</w:t>
      </w:r>
      <w:r w:rsidR="00127D85" w:rsidRPr="003F0F86">
        <w:rPr>
          <w:rFonts w:ascii="Arial" w:hAnsi="Arial" w:cs="Arial"/>
          <w:sz w:val="22"/>
          <w:szCs w:val="22"/>
          <w:lang w:bidi="fa-IR"/>
        </w:rPr>
        <w:t>/2123</w:t>
      </w:r>
    </w:p>
    <w:p w:rsidR="00EC74EE" w:rsidRPr="003F0F86" w:rsidRDefault="00EC74EE"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Case 8: Block Out</w:t>
      </w:r>
      <w:r w:rsidR="009B0899">
        <w:rPr>
          <w:rFonts w:ascii="Arial" w:hAnsi="Arial" w:cs="Arial"/>
          <w:sz w:val="22"/>
          <w:szCs w:val="22"/>
          <w:lang w:bidi="fa-IR"/>
        </w:rPr>
        <w:t>l</w:t>
      </w:r>
      <w:r w:rsidRPr="003F0F86">
        <w:rPr>
          <w:rFonts w:ascii="Arial" w:hAnsi="Arial" w:cs="Arial"/>
          <w:sz w:val="22"/>
          <w:szCs w:val="22"/>
          <w:lang w:bidi="fa-IR"/>
        </w:rPr>
        <w:t>et PSV-21</w:t>
      </w:r>
      <w:r w:rsidR="00127D85" w:rsidRPr="003F0F86">
        <w:rPr>
          <w:rFonts w:ascii="Arial" w:hAnsi="Arial" w:cs="Arial"/>
          <w:sz w:val="22"/>
          <w:szCs w:val="22"/>
          <w:lang w:bidi="fa-IR"/>
        </w:rPr>
        <w:t>32/2133</w:t>
      </w:r>
    </w:p>
    <w:p w:rsidR="00EC74EE" w:rsidRPr="003F0F86" w:rsidRDefault="00EC74EE" w:rsidP="00127D85">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Case 9: PCV-215</w:t>
      </w:r>
      <w:r w:rsidR="00127D85" w:rsidRPr="003F0F86">
        <w:rPr>
          <w:rFonts w:ascii="Arial" w:hAnsi="Arial" w:cs="Arial"/>
          <w:sz w:val="22"/>
          <w:szCs w:val="22"/>
          <w:lang w:bidi="fa-IR"/>
        </w:rPr>
        <w:t>2</w:t>
      </w:r>
      <w:r w:rsidRPr="003F0F86">
        <w:rPr>
          <w:rFonts w:ascii="Arial" w:hAnsi="Arial" w:cs="Arial"/>
          <w:sz w:val="22"/>
          <w:szCs w:val="22"/>
          <w:lang w:bidi="fa-IR"/>
        </w:rPr>
        <w:t>(Relief total flow rate of compressor station)</w:t>
      </w:r>
    </w:p>
    <w:p w:rsidR="00B730E0" w:rsidRPr="003F0F86" w:rsidRDefault="00B730E0" w:rsidP="00B730E0">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Case 10:PCV-2135A</w:t>
      </w:r>
    </w:p>
    <w:p w:rsidR="00B730E0" w:rsidRPr="003F0F86" w:rsidRDefault="00B730E0" w:rsidP="00B730E0">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Case 11:PCV-2135B</w:t>
      </w:r>
    </w:p>
    <w:p w:rsidR="00127D85" w:rsidRDefault="00127D85"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3F0F86">
        <w:rPr>
          <w:rFonts w:ascii="Arial" w:hAnsi="Arial" w:cs="Arial"/>
          <w:sz w:val="22"/>
          <w:szCs w:val="22"/>
          <w:lang w:bidi="fa-IR"/>
        </w:rPr>
        <w:t>Case 12: Block Out</w:t>
      </w:r>
      <w:r w:rsidR="009B0899">
        <w:rPr>
          <w:rFonts w:ascii="Arial" w:hAnsi="Arial" w:cs="Arial"/>
          <w:sz w:val="22"/>
          <w:szCs w:val="22"/>
          <w:lang w:bidi="fa-IR"/>
        </w:rPr>
        <w:t>l</w:t>
      </w:r>
      <w:r w:rsidRPr="003F0F86">
        <w:rPr>
          <w:rFonts w:ascii="Arial" w:hAnsi="Arial" w:cs="Arial"/>
          <w:sz w:val="22"/>
          <w:szCs w:val="22"/>
          <w:lang w:bidi="fa-IR"/>
        </w:rPr>
        <w:t>et PSV-2113/2114</w:t>
      </w:r>
    </w:p>
    <w:p w:rsidR="00BA0470" w:rsidRPr="003F0F86" w:rsidRDefault="00BA0470"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Pr>
          <w:rFonts w:ascii="Arial" w:hAnsi="Arial" w:cs="Arial"/>
          <w:sz w:val="22"/>
          <w:szCs w:val="22"/>
          <w:lang w:bidi="fa-IR"/>
        </w:rPr>
        <w:t xml:space="preserve">Case 13: </w:t>
      </w:r>
      <w:r w:rsidRPr="003F0F86">
        <w:rPr>
          <w:rFonts w:ascii="Arial" w:hAnsi="Arial" w:cs="Arial"/>
          <w:sz w:val="22"/>
          <w:szCs w:val="22"/>
          <w:lang w:bidi="fa-IR"/>
        </w:rPr>
        <w:t>Block Out</w:t>
      </w:r>
      <w:r w:rsidR="009B0899">
        <w:rPr>
          <w:rFonts w:ascii="Arial" w:hAnsi="Arial" w:cs="Arial"/>
          <w:sz w:val="22"/>
          <w:szCs w:val="22"/>
          <w:lang w:bidi="fa-IR"/>
        </w:rPr>
        <w:t>l</w:t>
      </w:r>
      <w:r w:rsidRPr="003F0F86">
        <w:rPr>
          <w:rFonts w:ascii="Arial" w:hAnsi="Arial" w:cs="Arial"/>
          <w:sz w:val="22"/>
          <w:szCs w:val="22"/>
          <w:lang w:bidi="fa-IR"/>
        </w:rPr>
        <w:t>et PSV-211</w:t>
      </w:r>
      <w:r>
        <w:rPr>
          <w:rFonts w:ascii="Arial" w:hAnsi="Arial" w:cs="Arial"/>
          <w:sz w:val="22"/>
          <w:szCs w:val="22"/>
          <w:lang w:bidi="fa-IR"/>
        </w:rPr>
        <w:t>1</w:t>
      </w:r>
      <w:r w:rsidRPr="003F0F86">
        <w:rPr>
          <w:rFonts w:ascii="Arial" w:hAnsi="Arial" w:cs="Arial"/>
          <w:sz w:val="22"/>
          <w:szCs w:val="22"/>
          <w:lang w:bidi="fa-IR"/>
        </w:rPr>
        <w:t>/211</w:t>
      </w:r>
      <w:r>
        <w:rPr>
          <w:rFonts w:ascii="Arial" w:hAnsi="Arial" w:cs="Arial"/>
          <w:sz w:val="22"/>
          <w:szCs w:val="22"/>
          <w:lang w:bidi="fa-IR"/>
        </w:rPr>
        <w:t>2</w:t>
      </w:r>
    </w:p>
    <w:p w:rsidR="00127D85" w:rsidRPr="003F0F86" w:rsidRDefault="00127D85" w:rsidP="00127D85">
      <w:pPr>
        <w:widowControl w:val="0"/>
        <w:autoSpaceDE w:val="0"/>
        <w:autoSpaceDN w:val="0"/>
        <w:bidi w:val="0"/>
        <w:adjustRightInd w:val="0"/>
        <w:spacing w:before="240" w:after="240" w:line="276" w:lineRule="auto"/>
        <w:ind w:left="360"/>
        <w:jc w:val="both"/>
        <w:rPr>
          <w:rFonts w:ascii="Arial" w:hAnsi="Arial" w:cs="Arial"/>
          <w:color w:val="FF0000"/>
          <w:sz w:val="22"/>
          <w:szCs w:val="22"/>
          <w:lang w:bidi="fa-IR"/>
        </w:rPr>
      </w:pPr>
    </w:p>
    <w:p w:rsidR="00B730E0" w:rsidRPr="003F0F86" w:rsidRDefault="00B730E0" w:rsidP="00B730E0">
      <w:pPr>
        <w:pStyle w:val="ListParagraph"/>
        <w:widowControl w:val="0"/>
        <w:autoSpaceDE w:val="0"/>
        <w:autoSpaceDN w:val="0"/>
        <w:bidi w:val="0"/>
        <w:adjustRightInd w:val="0"/>
        <w:spacing w:before="240" w:after="240" w:line="276" w:lineRule="auto"/>
        <w:ind w:left="1276"/>
        <w:jc w:val="both"/>
        <w:rPr>
          <w:rFonts w:ascii="Arial" w:hAnsi="Arial" w:cs="Arial"/>
          <w:sz w:val="22"/>
          <w:szCs w:val="22"/>
          <w:lang w:bidi="fa-IR"/>
        </w:rPr>
      </w:pPr>
    </w:p>
    <w:p w:rsidR="00EC74EE" w:rsidRPr="003F0F86" w:rsidRDefault="00EC74EE">
      <w:pPr>
        <w:bidi w:val="0"/>
        <w:rPr>
          <w:rFonts w:ascii="Arial" w:hAnsi="Arial" w:cs="Arial"/>
          <w:sz w:val="22"/>
          <w:szCs w:val="22"/>
          <w:lang w:bidi="fa-IR"/>
        </w:rPr>
      </w:pPr>
      <w:r w:rsidRPr="003F0F86">
        <w:rPr>
          <w:rFonts w:ascii="Arial" w:hAnsi="Arial" w:cs="Arial"/>
          <w:sz w:val="22"/>
          <w:szCs w:val="22"/>
          <w:lang w:bidi="fa-IR"/>
        </w:rPr>
        <w:br w:type="page"/>
      </w:r>
    </w:p>
    <w:bookmarkStart w:id="50" w:name="_Toc92191646"/>
    <w:p w:rsidR="00EC74EE" w:rsidRPr="003F0F86" w:rsidRDefault="00562D4B" w:rsidP="00EC74EE">
      <w:pPr>
        <w:keepNext/>
        <w:widowControl w:val="0"/>
        <w:numPr>
          <w:ilvl w:val="0"/>
          <w:numId w:val="1"/>
        </w:numPr>
        <w:bidi w:val="0"/>
        <w:spacing w:before="240" w:after="240"/>
        <w:jc w:val="both"/>
        <w:outlineLvl w:val="0"/>
        <w:rPr>
          <w:rFonts w:ascii="Arial" w:hAnsi="Arial" w:cs="Arial"/>
          <w:b/>
          <w:bCs/>
          <w:caps/>
          <w:kern w:val="28"/>
          <w:sz w:val="24"/>
        </w:rPr>
      </w:pPr>
      <w:r w:rsidRPr="003F0F86">
        <w:rPr>
          <w:rFonts w:cstheme="minorHAnsi"/>
          <w:noProof/>
        </w:rPr>
        <w:lastRenderedPageBreak/>
        <mc:AlternateContent>
          <mc:Choice Requires="wps">
            <w:drawing>
              <wp:anchor distT="0" distB="0" distL="114300" distR="114300" simplePos="0" relativeHeight="251643904" behindDoc="0" locked="0" layoutInCell="1" allowOverlap="1" wp14:anchorId="5AF52C61" wp14:editId="0AB467C6">
                <wp:simplePos x="0" y="0"/>
                <wp:positionH relativeFrom="column">
                  <wp:posOffset>2011708</wp:posOffset>
                </wp:positionH>
                <wp:positionV relativeFrom="paragraph">
                  <wp:posOffset>-82743</wp:posOffset>
                </wp:positionV>
                <wp:extent cx="467995" cy="283845"/>
                <wp:effectExtent l="19050" t="19050" r="4635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562D4B" w:rsidRPr="00AA257C" w:rsidRDefault="00562D4B" w:rsidP="00562D4B">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F52C61" id="Isosceles Triangle 4" o:spid="_x0000_s1027" type="#_x0000_t5" style="position:absolute;left:0;text-align:left;margin-left:158.4pt;margin-top:-6.5pt;width:36.85pt;height:2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">
                <v:textbox inset="0,0,0,0">
                  <w:txbxContent>
                    <w:p w:rsidR="00562D4B" w:rsidRPr="00AA257C" w:rsidRDefault="00562D4B" w:rsidP="00562D4B">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v:textbox>
              </v:shape>
            </w:pict>
          </mc:Fallback>
        </mc:AlternateContent>
      </w:r>
      <w:r w:rsidR="00EC74EE" w:rsidRPr="003F0F86">
        <w:rPr>
          <w:rFonts w:ascii="Arial" w:hAnsi="Arial" w:cs="Arial"/>
          <w:b/>
          <w:bCs/>
          <w:caps/>
          <w:kern w:val="28"/>
          <w:sz w:val="24"/>
        </w:rPr>
        <w:t>results</w:t>
      </w:r>
      <w:bookmarkEnd w:id="50"/>
    </w:p>
    <w:p w:rsidR="00EC74EE" w:rsidRPr="003F0F86" w:rsidRDefault="00EC74EE" w:rsidP="009B089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 xml:space="preserve">Case 9 with </w:t>
      </w:r>
      <w:r w:rsidR="00B730E0" w:rsidRPr="003F0F86">
        <w:rPr>
          <w:rFonts w:ascii="Arial" w:hAnsi="Arial" w:cs="Arial"/>
          <w:sz w:val="22"/>
          <w:szCs w:val="22"/>
          <w:lang w:bidi="fa-IR"/>
        </w:rPr>
        <w:t>18888</w:t>
      </w:r>
      <w:r w:rsidRPr="003F0F86">
        <w:rPr>
          <w:rFonts w:ascii="Arial" w:hAnsi="Arial" w:cs="Arial"/>
          <w:sz w:val="22"/>
          <w:szCs w:val="22"/>
          <w:lang w:bidi="fa-IR"/>
        </w:rPr>
        <w:t xml:space="preserve"> kg/hr gas flow rate (</w:t>
      </w:r>
      <w:r w:rsidR="009B0899" w:rsidRPr="009B0899">
        <w:rPr>
          <w:rFonts w:ascii="Arial" w:hAnsi="Arial" w:cs="Arial"/>
          <w:sz w:val="22"/>
          <w:szCs w:val="22"/>
          <w:lang w:bidi="fa-IR"/>
        </w:rPr>
        <w:t>Relief total flow rate of compressor station</w:t>
      </w:r>
      <w:r w:rsidRPr="003F0F86">
        <w:rPr>
          <w:rFonts w:ascii="Arial" w:hAnsi="Arial" w:cs="Arial"/>
          <w:sz w:val="22"/>
          <w:szCs w:val="22"/>
          <w:lang w:bidi="fa-IR"/>
        </w:rPr>
        <w:t>) is governing scenario for flare header sizing.</w:t>
      </w:r>
    </w:p>
    <w:p w:rsidR="00EC74EE" w:rsidRPr="003F0F86"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Flare network simulation results for the designed arrangement in main scenario have been summarized in below table.</w:t>
      </w:r>
    </w:p>
    <w:p w:rsidR="00EC74EE" w:rsidRPr="003F0F86" w:rsidRDefault="00EC74EE" w:rsidP="00B730E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 xml:space="preserve">Based on results obtained, the MDMT for flare network system is about </w:t>
      </w:r>
      <w:r w:rsidR="00B730E0" w:rsidRPr="003F0F86">
        <w:rPr>
          <w:rFonts w:ascii="Arial" w:hAnsi="Arial" w:cs="Arial"/>
          <w:sz w:val="22"/>
          <w:szCs w:val="22"/>
          <w:lang w:bidi="fa-IR"/>
        </w:rPr>
        <w:t>-28</w:t>
      </w:r>
      <w:r w:rsidRPr="003F0F86">
        <w:rPr>
          <w:rFonts w:ascii="Arial" w:hAnsi="Arial" w:cs="Arial"/>
          <w:sz w:val="22"/>
          <w:szCs w:val="22"/>
          <w:lang w:bidi="fa-IR"/>
        </w:rPr>
        <w:t>°</w:t>
      </w:r>
      <w:r w:rsidR="00F676DA" w:rsidRPr="003F0F86">
        <w:rPr>
          <w:rFonts w:ascii="Arial" w:hAnsi="Arial" w:cs="Arial"/>
          <w:sz w:val="22"/>
          <w:szCs w:val="22"/>
          <w:lang w:bidi="fa-IR"/>
        </w:rPr>
        <w:t>C in</w:t>
      </w:r>
      <w:r w:rsidRPr="003F0F86">
        <w:rPr>
          <w:rFonts w:ascii="Arial" w:hAnsi="Arial" w:cs="Arial"/>
          <w:sz w:val="22"/>
          <w:szCs w:val="22"/>
          <w:lang w:bidi="fa-IR"/>
        </w:rPr>
        <w:t xml:space="preserve"> spurious blow down case, so the material of piping for this System is selected Carbon Steel.</w:t>
      </w:r>
    </w:p>
    <w:p w:rsidR="00EC74EE" w:rsidRPr="003F0F86" w:rsidRDefault="00EC74EE" w:rsidP="00B730E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Flare stack</w:t>
      </w:r>
      <w:r w:rsidR="00B730E0" w:rsidRPr="003F0F86">
        <w:rPr>
          <w:rFonts w:ascii="Arial" w:hAnsi="Arial" w:cs="Arial"/>
          <w:sz w:val="22"/>
          <w:szCs w:val="22"/>
          <w:lang w:bidi="fa-IR"/>
        </w:rPr>
        <w:t xml:space="preserve">’s diameter </w:t>
      </w:r>
      <w:r w:rsidRPr="003F0F86">
        <w:rPr>
          <w:rFonts w:ascii="Arial" w:hAnsi="Arial" w:cs="Arial"/>
          <w:sz w:val="22"/>
          <w:szCs w:val="22"/>
          <w:lang w:bidi="fa-IR"/>
        </w:rPr>
        <w:t>is 1</w:t>
      </w:r>
      <w:r w:rsidR="00B730E0" w:rsidRPr="003F0F86">
        <w:rPr>
          <w:rFonts w:ascii="Arial" w:hAnsi="Arial" w:cs="Arial"/>
          <w:sz w:val="22"/>
          <w:szCs w:val="22"/>
          <w:lang w:bidi="fa-IR"/>
        </w:rPr>
        <w:t>0</w:t>
      </w:r>
      <w:r w:rsidRPr="003F0F86">
        <w:rPr>
          <w:rFonts w:ascii="Arial" w:hAnsi="Arial" w:cs="Arial"/>
          <w:sz w:val="22"/>
          <w:szCs w:val="22"/>
          <w:lang w:bidi="fa-IR"/>
        </w:rPr>
        <w:t xml:space="preserve"> inch. Obviously calculated size of piping &amp; flare stack shall be finalized by flare package vendor at detail design phase, due to finalization of plot plan, piping plan.</w:t>
      </w:r>
    </w:p>
    <w:p w:rsidR="00EC74EE" w:rsidRPr="003F0F86"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The calculated size of relieving devices downstream Lines is reported in below table and for calculated header size refer to attachment 1.</w:t>
      </w:r>
    </w:p>
    <w:p w:rsidR="00ED1AA1" w:rsidRPr="003F0F86"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Schematic of the flare distribution networks and simulation report are presented in attachment 1.</w:t>
      </w:r>
    </w:p>
    <w:p w:rsidR="00A34E76" w:rsidRPr="003F0F86" w:rsidRDefault="00A34E76" w:rsidP="00A96A8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NOTE 1: According to PSV 2113-2114’s block outlet</w:t>
      </w:r>
      <w:r w:rsidR="00A96A8A" w:rsidRPr="003F0F86">
        <w:rPr>
          <w:rFonts w:ascii="Arial" w:hAnsi="Arial" w:cs="Arial"/>
          <w:sz w:val="22"/>
          <w:szCs w:val="22"/>
          <w:lang w:bidi="fa-IR"/>
        </w:rPr>
        <w:t xml:space="preserve"> scenario, design pressure for LP Flare K.O drum (V-2201) should be consider to 7.5 bar g. </w:t>
      </w:r>
      <w:r w:rsidRPr="003F0F86">
        <w:rPr>
          <w:rFonts w:ascii="Arial" w:hAnsi="Arial" w:cs="Arial"/>
          <w:sz w:val="22"/>
          <w:szCs w:val="22"/>
          <w:lang w:bidi="fa-IR"/>
        </w:rPr>
        <w:t xml:space="preserve"> </w:t>
      </w:r>
    </w:p>
    <w:p w:rsidR="00A34E76" w:rsidRPr="003F0F86" w:rsidRDefault="00A34E76" w:rsidP="00A34E76">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B8532A" w:rsidRPr="003F0F86" w:rsidRDefault="00B8532A" w:rsidP="00F12EA2">
      <w:pPr>
        <w:pStyle w:val="Caption"/>
        <w:keepNext/>
        <w:bidi w:val="0"/>
        <w:jc w:val="center"/>
        <w:rPr>
          <w:rFonts w:asciiTheme="minorBidi" w:hAnsiTheme="minorBidi" w:cstheme="minorBidi"/>
          <w:b/>
          <w:bCs/>
          <w:i w:val="0"/>
          <w:iCs w:val="0"/>
          <w:color w:val="000000" w:themeColor="text1"/>
        </w:rPr>
      </w:pPr>
    </w:p>
    <w:p w:rsidR="00B8532A" w:rsidRPr="003F0F86" w:rsidRDefault="00B8532A" w:rsidP="00B8532A">
      <w:pPr>
        <w:pStyle w:val="Caption"/>
        <w:keepNext/>
        <w:bidi w:val="0"/>
        <w:jc w:val="center"/>
        <w:rPr>
          <w:rFonts w:asciiTheme="minorBidi" w:hAnsiTheme="minorBidi" w:cstheme="minorBidi"/>
          <w:b/>
          <w:bCs/>
          <w:i w:val="0"/>
          <w:iCs w:val="0"/>
          <w:color w:val="000000" w:themeColor="text1"/>
        </w:rPr>
      </w:pPr>
    </w:p>
    <w:p w:rsidR="00B8532A" w:rsidRPr="003F0F86" w:rsidRDefault="00B8532A" w:rsidP="00B8532A">
      <w:pPr>
        <w:pStyle w:val="Caption"/>
        <w:keepNext/>
        <w:bidi w:val="0"/>
        <w:jc w:val="center"/>
        <w:rPr>
          <w:rFonts w:asciiTheme="minorBidi" w:hAnsiTheme="minorBidi" w:cstheme="minorBidi"/>
          <w:b/>
          <w:bCs/>
          <w:i w:val="0"/>
          <w:iCs w:val="0"/>
          <w:color w:val="000000" w:themeColor="text1"/>
        </w:rPr>
      </w:pPr>
    </w:p>
    <w:p w:rsidR="00B8532A" w:rsidRPr="003F0F86" w:rsidRDefault="00B8532A" w:rsidP="00B8532A">
      <w:pPr>
        <w:pStyle w:val="Caption"/>
        <w:keepNext/>
        <w:bidi w:val="0"/>
        <w:jc w:val="center"/>
        <w:rPr>
          <w:rFonts w:asciiTheme="minorBidi" w:hAnsiTheme="minorBidi" w:cstheme="minorBidi"/>
          <w:b/>
          <w:bCs/>
          <w:i w:val="0"/>
          <w:iCs w:val="0"/>
          <w:color w:val="000000" w:themeColor="text1"/>
        </w:rPr>
      </w:pPr>
    </w:p>
    <w:p w:rsidR="00B8532A" w:rsidRPr="003F0F86" w:rsidRDefault="00B8532A" w:rsidP="00B8532A">
      <w:pPr>
        <w:pStyle w:val="Caption"/>
        <w:keepNext/>
        <w:bidi w:val="0"/>
        <w:jc w:val="center"/>
        <w:rPr>
          <w:rFonts w:asciiTheme="minorBidi" w:hAnsiTheme="minorBidi" w:cstheme="minorBidi"/>
          <w:b/>
          <w:bCs/>
          <w:i w:val="0"/>
          <w:iCs w:val="0"/>
          <w:color w:val="000000" w:themeColor="text1"/>
        </w:rPr>
      </w:pPr>
    </w:p>
    <w:p w:rsidR="00B8532A" w:rsidRPr="003F0F86" w:rsidRDefault="00B8532A" w:rsidP="00B8532A">
      <w:pPr>
        <w:pStyle w:val="Caption"/>
        <w:keepNext/>
        <w:bidi w:val="0"/>
        <w:jc w:val="center"/>
        <w:rPr>
          <w:rFonts w:asciiTheme="minorBidi" w:hAnsiTheme="minorBidi" w:cstheme="minorBidi"/>
          <w:b/>
          <w:bCs/>
          <w:i w:val="0"/>
          <w:iCs w:val="0"/>
          <w:color w:val="000000" w:themeColor="text1"/>
        </w:rPr>
      </w:pPr>
    </w:p>
    <w:p w:rsidR="00EC74EE" w:rsidRPr="003F0F86" w:rsidRDefault="00A34E76" w:rsidP="00B8532A">
      <w:pPr>
        <w:pStyle w:val="Caption"/>
        <w:keepNext/>
        <w:bidi w:val="0"/>
        <w:jc w:val="center"/>
        <w:rPr>
          <w:rFonts w:asciiTheme="minorBidi" w:hAnsiTheme="minorBidi" w:cstheme="minorBidi"/>
          <w:b/>
          <w:bCs/>
          <w:i w:val="0"/>
          <w:iCs w:val="0"/>
          <w:color w:val="000000" w:themeColor="text1"/>
        </w:rPr>
      </w:pPr>
      <w:r w:rsidRPr="003F0F86">
        <w:rPr>
          <w:rFonts w:cstheme="minorHAnsi"/>
          <w:noProof/>
        </w:rPr>
        <mc:AlternateContent>
          <mc:Choice Requires="wps">
            <w:drawing>
              <wp:anchor distT="0" distB="0" distL="114300" distR="114300" simplePos="0" relativeHeight="251671552" behindDoc="0" locked="0" layoutInCell="1" allowOverlap="1" wp14:anchorId="22653DB5" wp14:editId="20FCFBA2">
                <wp:simplePos x="0" y="0"/>
                <wp:positionH relativeFrom="column">
                  <wp:posOffset>4877689</wp:posOffset>
                </wp:positionH>
                <wp:positionV relativeFrom="paragraph">
                  <wp:posOffset>75616</wp:posOffset>
                </wp:positionV>
                <wp:extent cx="467995" cy="283845"/>
                <wp:effectExtent l="19050" t="19050" r="46355" b="2095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A34E76" w:rsidRPr="00AA257C" w:rsidRDefault="00A34E76" w:rsidP="00A34E76">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653DB5" id="Isosceles Triangle 13" o:spid="_x0000_s1028" type="#_x0000_t5" style="position:absolute;left:0;text-align:left;margin-left:384.05pt;margin-top:5.95pt;width:36.85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">
                <v:textbox inset="0,0,0,0">
                  <w:txbxContent>
                    <w:p w:rsidR="00A34E76" w:rsidRPr="00AA257C" w:rsidRDefault="00A34E76" w:rsidP="00A34E76">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v:textbox>
              </v:shape>
            </w:pict>
          </mc:Fallback>
        </mc:AlternateContent>
      </w:r>
      <w:r w:rsidR="00EC2FAA" w:rsidRPr="003F0F86">
        <w:rPr>
          <w:rFonts w:asciiTheme="minorBidi" w:hAnsiTheme="minorBidi" w:cstheme="minorBidi"/>
          <w:b/>
          <w:bCs/>
          <w:i w:val="0"/>
          <w:iCs w:val="0"/>
          <w:color w:val="000000" w:themeColor="text1"/>
        </w:rPr>
        <w:t>Table</w:t>
      </w:r>
      <w:r w:rsidR="00EC2FAA" w:rsidRPr="003F0F86">
        <w:rPr>
          <w:rFonts w:asciiTheme="minorBidi" w:hAnsiTheme="minorBidi" w:cstheme="minorBidi" w:hint="cs"/>
          <w:b/>
          <w:bCs/>
          <w:i w:val="0"/>
          <w:iCs w:val="0"/>
          <w:color w:val="000000" w:themeColor="text1"/>
          <w:rtl/>
        </w:rPr>
        <w:t xml:space="preserve"> </w:t>
      </w:r>
      <w:r w:rsidR="00EC2FAA" w:rsidRPr="003F0F86">
        <w:rPr>
          <w:rFonts w:asciiTheme="minorBidi" w:hAnsiTheme="minorBidi" w:cstheme="minorBidi"/>
          <w:b/>
          <w:bCs/>
          <w:i w:val="0"/>
          <w:iCs w:val="0"/>
          <w:color w:val="000000" w:themeColor="text1"/>
        </w:rPr>
        <w:t>1</w:t>
      </w:r>
      <w:r w:rsidR="00EC74EE" w:rsidRPr="003F0F86">
        <w:rPr>
          <w:rFonts w:asciiTheme="minorBidi" w:hAnsiTheme="minorBidi" w:cstheme="minorBidi"/>
          <w:b/>
          <w:bCs/>
          <w:i w:val="0"/>
          <w:iCs w:val="0"/>
          <w:color w:val="000000" w:themeColor="text1"/>
        </w:rPr>
        <w:t xml:space="preserve"> </w:t>
      </w:r>
      <w:r w:rsidR="00EC2FAA" w:rsidRPr="003F0F86">
        <w:rPr>
          <w:rFonts w:asciiTheme="minorBidi" w:hAnsiTheme="minorBidi" w:cstheme="minorBidi"/>
          <w:b/>
          <w:bCs/>
          <w:i w:val="0"/>
          <w:iCs w:val="0"/>
          <w:color w:val="000000" w:themeColor="text1"/>
        </w:rPr>
        <w:t>- Flare</w:t>
      </w:r>
      <w:r w:rsidR="00EC74EE" w:rsidRPr="003F0F86">
        <w:rPr>
          <w:rFonts w:asciiTheme="minorBidi" w:hAnsiTheme="minorBidi" w:cstheme="minorBidi"/>
          <w:b/>
          <w:bCs/>
          <w:i w:val="0"/>
          <w:iCs w:val="0"/>
          <w:color w:val="000000" w:themeColor="text1"/>
        </w:rPr>
        <w:t xml:space="preserve"> network simulation results</w:t>
      </w:r>
    </w:p>
    <w:p w:rsidR="006E42D7" w:rsidRPr="003F0F86" w:rsidRDefault="00F4258C" w:rsidP="00F12EA2">
      <w:pPr>
        <w:bidi w:val="0"/>
      </w:pPr>
      <w:r w:rsidRPr="00F4258C">
        <w:rPr>
          <w:noProof/>
        </w:rPr>
        <w:lastRenderedPageBreak/>
        <w:drawing>
          <wp:inline distT="0" distB="0" distL="0" distR="0" wp14:anchorId="4790D240" wp14:editId="19DEA9C9">
            <wp:extent cx="5367130" cy="7903597"/>
            <wp:effectExtent l="0" t="0" r="508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7198" cy="7903697"/>
                    </a:xfrm>
                    <a:prstGeom prst="rect">
                      <a:avLst/>
                    </a:prstGeom>
                    <a:noFill/>
                    <a:ln>
                      <a:noFill/>
                    </a:ln>
                  </pic:spPr>
                </pic:pic>
              </a:graphicData>
            </a:graphic>
          </wp:inline>
        </w:drawing>
      </w:r>
    </w:p>
    <w:p w:rsidR="001F5896" w:rsidRPr="003F0F86" w:rsidRDefault="001F5896" w:rsidP="001F5896">
      <w:pPr>
        <w:keepNext/>
        <w:widowControl w:val="0"/>
        <w:numPr>
          <w:ilvl w:val="0"/>
          <w:numId w:val="1"/>
        </w:numPr>
        <w:bidi w:val="0"/>
        <w:spacing w:before="240" w:after="240"/>
        <w:jc w:val="both"/>
        <w:outlineLvl w:val="0"/>
        <w:rPr>
          <w:rFonts w:ascii="Arial" w:hAnsi="Arial" w:cs="Arial"/>
          <w:b/>
          <w:bCs/>
          <w:caps/>
          <w:kern w:val="28"/>
          <w:sz w:val="24"/>
        </w:rPr>
      </w:pPr>
      <w:bookmarkStart w:id="51" w:name="_Toc92191647"/>
      <w:r w:rsidRPr="003F0F86">
        <w:rPr>
          <w:rFonts w:ascii="Arial" w:hAnsi="Arial" w:cs="Arial"/>
          <w:b/>
          <w:bCs/>
          <w:caps/>
          <w:kern w:val="28"/>
          <w:sz w:val="24"/>
        </w:rPr>
        <w:lastRenderedPageBreak/>
        <w:t>SIMULATION REPORT AND SCHEMATIC OF FLARE DISTRIBUTION NETWORK</w:t>
      </w:r>
      <w:bookmarkEnd w:id="51"/>
    </w:p>
    <w:p w:rsidR="001F5896" w:rsidRPr="003F0F86" w:rsidRDefault="002C4CFB" w:rsidP="002C4CF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F0F86">
        <w:rPr>
          <w:rFonts w:ascii="Arial" w:hAnsi="Arial" w:cs="Arial"/>
          <w:sz w:val="22"/>
          <w:szCs w:val="22"/>
          <w:lang w:bidi="fa-IR"/>
        </w:rPr>
        <w:t>Please find attachment-01</w:t>
      </w:r>
    </w:p>
    <w:p w:rsidR="001F5896" w:rsidRPr="003F0F86" w:rsidRDefault="001F5896" w:rsidP="001F5896">
      <w:pPr>
        <w:widowControl w:val="0"/>
        <w:autoSpaceDE w:val="0"/>
        <w:autoSpaceDN w:val="0"/>
        <w:bidi w:val="0"/>
        <w:adjustRightInd w:val="0"/>
        <w:spacing w:before="240" w:after="240" w:line="276" w:lineRule="auto"/>
        <w:ind w:left="709"/>
        <w:jc w:val="center"/>
        <w:rPr>
          <w:rFonts w:ascii="Arial" w:hAnsi="Arial" w:cs="Arial"/>
          <w:b/>
          <w:bCs/>
          <w:sz w:val="22"/>
          <w:szCs w:val="22"/>
          <w:lang w:bidi="fa-IR"/>
        </w:rPr>
      </w:pPr>
      <w:r w:rsidRPr="003F0F86">
        <w:rPr>
          <w:rFonts w:ascii="Arial" w:hAnsi="Arial" w:cs="Arial"/>
          <w:b/>
          <w:bCs/>
          <w:sz w:val="22"/>
          <w:szCs w:val="22"/>
          <w:lang w:bidi="fa-IR"/>
        </w:rPr>
        <w:t>ATTACHMENT</w:t>
      </w:r>
      <w:r w:rsidR="002C4CFB" w:rsidRPr="003F0F86">
        <w:rPr>
          <w:rFonts w:ascii="Arial" w:hAnsi="Arial" w:cs="Arial"/>
          <w:b/>
          <w:bCs/>
          <w:sz w:val="22"/>
          <w:szCs w:val="22"/>
          <w:lang w:bidi="fa-IR"/>
        </w:rPr>
        <w:t>-01</w:t>
      </w:r>
    </w:p>
    <w:p w:rsidR="001F5896" w:rsidRPr="00EC74EE" w:rsidRDefault="00F12EA2" w:rsidP="00F12EA2">
      <w:pPr>
        <w:widowControl w:val="0"/>
        <w:autoSpaceDE w:val="0"/>
        <w:autoSpaceDN w:val="0"/>
        <w:bidi w:val="0"/>
        <w:adjustRightInd w:val="0"/>
        <w:spacing w:before="240" w:after="240" w:line="276" w:lineRule="auto"/>
        <w:ind w:left="709"/>
        <w:jc w:val="center"/>
        <w:rPr>
          <w:rFonts w:ascii="Arial" w:hAnsi="Arial" w:cs="Arial"/>
          <w:sz w:val="22"/>
          <w:szCs w:val="22"/>
          <w:lang w:bidi="fa-IR"/>
        </w:rPr>
      </w:pPr>
      <w:r w:rsidRPr="003F0F86">
        <w:rPr>
          <w:rFonts w:cstheme="minorHAnsi"/>
          <w:noProof/>
        </w:rPr>
        <mc:AlternateContent>
          <mc:Choice Requires="wps">
            <w:drawing>
              <wp:anchor distT="0" distB="0" distL="114300" distR="114300" simplePos="0" relativeHeight="251668480" behindDoc="0" locked="0" layoutInCell="1" allowOverlap="1" wp14:anchorId="680CF6CD" wp14:editId="546501FE">
                <wp:simplePos x="0" y="0"/>
                <wp:positionH relativeFrom="column">
                  <wp:posOffset>3694568</wp:posOffset>
                </wp:positionH>
                <wp:positionV relativeFrom="paragraph">
                  <wp:posOffset>1449926</wp:posOffset>
                </wp:positionV>
                <wp:extent cx="467995" cy="283845"/>
                <wp:effectExtent l="19050" t="19050" r="4635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562D4B" w:rsidRPr="00AA257C" w:rsidRDefault="00562D4B" w:rsidP="00562D4B">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0CF6CD" id="Isosceles Triangle 11" o:spid="_x0000_s1029" type="#_x0000_t5" style="position:absolute;left:0;text-align:left;margin-left:290.9pt;margin-top:114.15pt;width:36.85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">
                <v:textbox inset="0,0,0,0">
                  <w:txbxContent>
                    <w:p w:rsidR="00562D4B" w:rsidRPr="00AA257C" w:rsidRDefault="00562D4B" w:rsidP="00562D4B">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v:textbox>
              </v:shape>
            </w:pict>
          </mc:Fallback>
        </mc:AlternateContent>
      </w:r>
      <w:r w:rsidR="00AC6E39" w:rsidRPr="003F0F86">
        <w:rPr>
          <w:noProof/>
        </w:rPr>
        <w:drawing>
          <wp:inline distT="0" distB="0" distL="0" distR="0" wp14:anchorId="501C6911" wp14:editId="6CF79654">
            <wp:extent cx="6368415" cy="371249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12834" cy="3738392"/>
                    </a:xfrm>
                    <a:prstGeom prst="rect">
                      <a:avLst/>
                    </a:prstGeom>
                  </pic:spPr>
                </pic:pic>
              </a:graphicData>
            </a:graphic>
          </wp:inline>
        </w:drawing>
      </w:r>
    </w:p>
    <w:sectPr w:rsidR="001F5896" w:rsidRPr="00EC74EE"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0F" w:rsidRDefault="00B8400F" w:rsidP="00053F8D">
      <w:r>
        <w:separator/>
      </w:r>
    </w:p>
  </w:endnote>
  <w:endnote w:type="continuationSeparator" w:id="0">
    <w:p w:rsidR="00B8400F" w:rsidRDefault="00B8400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0F" w:rsidRDefault="00B8400F" w:rsidP="00053F8D">
      <w:r>
        <w:separator/>
      </w:r>
    </w:p>
  </w:footnote>
  <w:footnote w:type="continuationSeparator" w:id="0">
    <w:p w:rsidR="00B8400F" w:rsidRDefault="00B8400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45C57" w:rsidRPr="008C593B" w:rsidTr="00207D51">
      <w:trPr>
        <w:cantSplit/>
        <w:trHeight w:val="1843"/>
        <w:jc w:val="center"/>
      </w:trPr>
      <w:tc>
        <w:tcPr>
          <w:tcW w:w="2524" w:type="dxa"/>
          <w:tcBorders>
            <w:top w:val="single" w:sz="12" w:space="0" w:color="auto"/>
            <w:left w:val="single" w:sz="12" w:space="0" w:color="auto"/>
          </w:tcBorders>
        </w:tcPr>
        <w:p w:rsidR="00345C57" w:rsidRDefault="00345C5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86400" behindDoc="0" locked="0" layoutInCell="1" allowOverlap="1" wp14:anchorId="11D75842" wp14:editId="0D618CA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45C57" w:rsidRPr="00ED37F3" w:rsidRDefault="00345C5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7968" behindDoc="0" locked="0" layoutInCell="1" allowOverlap="1" wp14:anchorId="725ECB98" wp14:editId="39B5850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03BC115E" wp14:editId="60F2F7B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45C57" w:rsidRPr="00FA21C4" w:rsidRDefault="00345C5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45C57" w:rsidRDefault="00345C5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45C57" w:rsidRPr="0037207F" w:rsidRDefault="00345C57" w:rsidP="00EB2D3E">
          <w:pPr>
            <w:tabs>
              <w:tab w:val="right" w:pos="29"/>
            </w:tabs>
            <w:jc w:val="center"/>
            <w:rPr>
              <w:rFonts w:ascii="Arial" w:hAnsi="Arial" w:cs="B Zar"/>
              <w:b/>
              <w:bCs/>
              <w:sz w:val="12"/>
              <w:szCs w:val="12"/>
              <w:rtl/>
              <w:lang w:bidi="fa-IR"/>
            </w:rPr>
          </w:pPr>
        </w:p>
        <w:p w:rsidR="00345C57" w:rsidRPr="00822FF3" w:rsidRDefault="00345C5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45C57" w:rsidRPr="0034040D" w:rsidRDefault="00345C57" w:rsidP="00EB2D3E">
          <w:pPr>
            <w:bidi w:val="0"/>
            <w:jc w:val="center"/>
            <w:rPr>
              <w:noProof/>
              <w:sz w:val="24"/>
              <w:rtl/>
            </w:rPr>
          </w:pPr>
          <w:r w:rsidRPr="0034040D">
            <w:rPr>
              <w:rFonts w:ascii="Arial" w:hAnsi="Arial" w:cs="B Zar"/>
              <w:noProof/>
              <w:color w:val="000000"/>
              <w:sz w:val="24"/>
            </w:rPr>
            <w:drawing>
              <wp:inline distT="0" distB="0" distL="0" distR="0" wp14:anchorId="641747DB" wp14:editId="6C2C84D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45C57" w:rsidRPr="0034040D" w:rsidRDefault="00345C5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45C57" w:rsidRPr="008C593B" w:rsidTr="00207D51">
      <w:trPr>
        <w:cantSplit/>
        <w:trHeight w:val="150"/>
        <w:jc w:val="center"/>
      </w:trPr>
      <w:tc>
        <w:tcPr>
          <w:tcW w:w="2524" w:type="dxa"/>
          <w:vMerge w:val="restart"/>
          <w:tcBorders>
            <w:left w:val="single" w:sz="12" w:space="0" w:color="auto"/>
          </w:tcBorders>
          <w:vAlign w:val="center"/>
        </w:tcPr>
        <w:p w:rsidR="00345C57" w:rsidRPr="00F67855" w:rsidRDefault="00345C5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534DA">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534DA">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345C57" w:rsidRPr="003E261A" w:rsidRDefault="00345C57"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FLARE NETWORK STUDY REPORT</w:t>
          </w:r>
        </w:p>
      </w:tc>
      <w:tc>
        <w:tcPr>
          <w:tcW w:w="2327" w:type="dxa"/>
          <w:tcBorders>
            <w:bottom w:val="nil"/>
            <w:right w:val="single" w:sz="12" w:space="0" w:color="auto"/>
          </w:tcBorders>
          <w:vAlign w:val="center"/>
        </w:tcPr>
        <w:p w:rsidR="00345C57" w:rsidRPr="007B6EBF" w:rsidRDefault="00345C5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45C57" w:rsidRPr="008C593B" w:rsidTr="00207D51">
      <w:trPr>
        <w:cantSplit/>
        <w:trHeight w:val="207"/>
        <w:jc w:val="center"/>
      </w:trPr>
      <w:tc>
        <w:tcPr>
          <w:tcW w:w="2524" w:type="dxa"/>
          <w:vMerge/>
          <w:tcBorders>
            <w:left w:val="single" w:sz="12" w:space="0" w:color="auto"/>
          </w:tcBorders>
          <w:vAlign w:val="center"/>
        </w:tcPr>
        <w:p w:rsidR="00345C57" w:rsidRPr="00F1221B" w:rsidRDefault="00345C5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45C57" w:rsidRPr="00571B19" w:rsidRDefault="00345C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45C57" w:rsidRPr="00571B19" w:rsidRDefault="00345C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45C57" w:rsidRPr="00571B19" w:rsidRDefault="00345C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45C57" w:rsidRPr="00571B19" w:rsidRDefault="00345C5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45C57" w:rsidRPr="00571B19" w:rsidRDefault="00345C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45C57" w:rsidRPr="00571B19" w:rsidRDefault="00345C5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45C57" w:rsidRPr="00571B19" w:rsidRDefault="00345C5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45C57" w:rsidRPr="00571B19" w:rsidRDefault="00345C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45C57" w:rsidRPr="00470459" w:rsidRDefault="00345C5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45C57" w:rsidRPr="008C593B" w:rsidTr="00207D51">
      <w:trPr>
        <w:cantSplit/>
        <w:trHeight w:val="206"/>
        <w:jc w:val="center"/>
      </w:trPr>
      <w:tc>
        <w:tcPr>
          <w:tcW w:w="2524" w:type="dxa"/>
          <w:vMerge/>
          <w:tcBorders>
            <w:left w:val="single" w:sz="12" w:space="0" w:color="auto"/>
            <w:bottom w:val="single" w:sz="12" w:space="0" w:color="auto"/>
          </w:tcBorders>
          <w:vAlign w:val="center"/>
        </w:tcPr>
        <w:p w:rsidR="00345C57" w:rsidRPr="008C593B" w:rsidRDefault="00345C5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45C57" w:rsidRPr="007B6EBF" w:rsidRDefault="00345C57" w:rsidP="005A563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45C57" w:rsidRPr="007B6EBF" w:rsidRDefault="00345C57"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45C57" w:rsidRPr="007B6EBF" w:rsidRDefault="00345C57"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345C57" w:rsidRPr="007B6EBF" w:rsidRDefault="00345C57"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345C57" w:rsidRPr="007B6EBF" w:rsidRDefault="00345C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45C57" w:rsidRPr="007B6EBF" w:rsidRDefault="00345C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45C57" w:rsidRPr="007B6EBF" w:rsidRDefault="00345C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45C57" w:rsidRPr="007B6EBF" w:rsidRDefault="00345C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45C57" w:rsidRPr="008C593B" w:rsidRDefault="00345C57" w:rsidP="00EB2D3E">
          <w:pPr>
            <w:bidi w:val="0"/>
            <w:jc w:val="center"/>
            <w:rPr>
              <w:rFonts w:ascii="Arial" w:hAnsi="Arial" w:cs="Arial"/>
              <w:b/>
              <w:bCs/>
              <w:rtl/>
              <w:lang w:bidi="fa-IR"/>
            </w:rPr>
          </w:pPr>
        </w:p>
      </w:tc>
    </w:tr>
  </w:tbl>
  <w:p w:rsidR="00345C57" w:rsidRPr="00CE0376" w:rsidRDefault="00345C5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70B80"/>
    <w:multiLevelType w:val="hybridMultilevel"/>
    <w:tmpl w:val="9A06879E"/>
    <w:lvl w:ilvl="0" w:tplc="04090001">
      <w:start w:val="1"/>
      <w:numFmt w:val="bullet"/>
      <w:lvlText w:val=""/>
      <w:lvlJc w:val="left"/>
      <w:pPr>
        <w:ind w:left="720" w:hanging="360"/>
      </w:pPr>
      <w:rPr>
        <w:rFonts w:ascii="Symbol" w:hAnsi="Symbol" w:hint="default"/>
      </w:rPr>
    </w:lvl>
    <w:lvl w:ilvl="1" w:tplc="3A08BCA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417B5E1F"/>
    <w:multiLevelType w:val="hybridMultilevel"/>
    <w:tmpl w:val="3F7E48D6"/>
    <w:lvl w:ilvl="0" w:tplc="04090003">
      <w:start w:val="1"/>
      <w:numFmt w:val="bullet"/>
      <w:lvlText w:val="o"/>
      <w:lvlJc w:val="left"/>
      <w:pPr>
        <w:ind w:left="2280" w:hanging="360"/>
      </w:pPr>
      <w:rPr>
        <w:rFonts w:ascii="Courier New" w:hAnsi="Courier New" w:cs="Courier New"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6"/>
  </w:num>
  <w:num w:numId="13">
    <w:abstractNumId w:val="6"/>
  </w:num>
  <w:num w:numId="14">
    <w:abstractNumId w:val="6"/>
  </w:num>
  <w:num w:numId="15">
    <w:abstractNumId w:val="6"/>
  </w:num>
  <w:num w:numId="16">
    <w:abstractNumId w:val="3"/>
  </w:num>
  <w:num w:numId="17">
    <w:abstractNumId w:val="6"/>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37A1"/>
    <w:rsid w:val="000450FE"/>
    <w:rsid w:val="00046A73"/>
    <w:rsid w:val="00050550"/>
    <w:rsid w:val="00053F8D"/>
    <w:rsid w:val="000648E7"/>
    <w:rsid w:val="00064A6F"/>
    <w:rsid w:val="000701F1"/>
    <w:rsid w:val="00070A5C"/>
    <w:rsid w:val="00071989"/>
    <w:rsid w:val="00080BDD"/>
    <w:rsid w:val="000821C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1025"/>
    <w:rsid w:val="00112D2E"/>
    <w:rsid w:val="00113474"/>
    <w:rsid w:val="00113941"/>
    <w:rsid w:val="00123330"/>
    <w:rsid w:val="00126C3E"/>
    <w:rsid w:val="00127D85"/>
    <w:rsid w:val="00130F25"/>
    <w:rsid w:val="00136C72"/>
    <w:rsid w:val="00144153"/>
    <w:rsid w:val="0014610C"/>
    <w:rsid w:val="00150794"/>
    <w:rsid w:val="00150A83"/>
    <w:rsid w:val="001531B5"/>
    <w:rsid w:val="00153BF1"/>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567"/>
    <w:rsid w:val="001D4C9F"/>
    <w:rsid w:val="001D5B7F"/>
    <w:rsid w:val="001D692B"/>
    <w:rsid w:val="001E3690"/>
    <w:rsid w:val="001E3946"/>
    <w:rsid w:val="001E4809"/>
    <w:rsid w:val="001E4C59"/>
    <w:rsid w:val="001E5B5F"/>
    <w:rsid w:val="001F0228"/>
    <w:rsid w:val="001F20FC"/>
    <w:rsid w:val="001F310F"/>
    <w:rsid w:val="001F47C8"/>
    <w:rsid w:val="001F5896"/>
    <w:rsid w:val="001F7F5E"/>
    <w:rsid w:val="00202F81"/>
    <w:rsid w:val="00206A35"/>
    <w:rsid w:val="00207D51"/>
    <w:rsid w:val="0022151F"/>
    <w:rsid w:val="0022505B"/>
    <w:rsid w:val="00226297"/>
    <w:rsid w:val="00231A23"/>
    <w:rsid w:val="002352A1"/>
    <w:rsid w:val="00235BB1"/>
    <w:rsid w:val="00236DB2"/>
    <w:rsid w:val="002539AC"/>
    <w:rsid w:val="002545B8"/>
    <w:rsid w:val="0025510E"/>
    <w:rsid w:val="00257A8D"/>
    <w:rsid w:val="00260743"/>
    <w:rsid w:val="00265187"/>
    <w:rsid w:val="0027058A"/>
    <w:rsid w:val="00280952"/>
    <w:rsid w:val="00281117"/>
    <w:rsid w:val="00287305"/>
    <w:rsid w:val="00291A41"/>
    <w:rsid w:val="00292627"/>
    <w:rsid w:val="00293484"/>
    <w:rsid w:val="00294CBA"/>
    <w:rsid w:val="00295345"/>
    <w:rsid w:val="00295A85"/>
    <w:rsid w:val="002A5DF1"/>
    <w:rsid w:val="002B15CA"/>
    <w:rsid w:val="002B2368"/>
    <w:rsid w:val="002B37E0"/>
    <w:rsid w:val="002C076E"/>
    <w:rsid w:val="002C4CFB"/>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5C57"/>
    <w:rsid w:val="003462AD"/>
    <w:rsid w:val="00352FCF"/>
    <w:rsid w:val="003646F8"/>
    <w:rsid w:val="003655D9"/>
    <w:rsid w:val="00366E3B"/>
    <w:rsid w:val="0036768E"/>
    <w:rsid w:val="003715CB"/>
    <w:rsid w:val="00371D80"/>
    <w:rsid w:val="00383301"/>
    <w:rsid w:val="0038577C"/>
    <w:rsid w:val="00387DEA"/>
    <w:rsid w:val="00394F1B"/>
    <w:rsid w:val="003A1389"/>
    <w:rsid w:val="003A2633"/>
    <w:rsid w:val="003A3B10"/>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0F86"/>
    <w:rsid w:val="003F18B8"/>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3A6"/>
    <w:rsid w:val="00495A5D"/>
    <w:rsid w:val="004A2C4F"/>
    <w:rsid w:val="004A3F9E"/>
    <w:rsid w:val="004A659F"/>
    <w:rsid w:val="004B04D8"/>
    <w:rsid w:val="004B1238"/>
    <w:rsid w:val="004B5BE6"/>
    <w:rsid w:val="004C0007"/>
    <w:rsid w:val="004C3241"/>
    <w:rsid w:val="004C74F2"/>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1C5C"/>
    <w:rsid w:val="005429CA"/>
    <w:rsid w:val="00552E71"/>
    <w:rsid w:val="005533F0"/>
    <w:rsid w:val="005534DA"/>
    <w:rsid w:val="0055514A"/>
    <w:rsid w:val="005563BA"/>
    <w:rsid w:val="00557362"/>
    <w:rsid w:val="005618E7"/>
    <w:rsid w:val="00561E6D"/>
    <w:rsid w:val="00562D4B"/>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632"/>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462"/>
    <w:rsid w:val="0067672D"/>
    <w:rsid w:val="006800CB"/>
    <w:rsid w:val="00680EF0"/>
    <w:rsid w:val="00681424"/>
    <w:rsid w:val="0068168C"/>
    <w:rsid w:val="00683C67"/>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2D7"/>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F33"/>
    <w:rsid w:val="00890A2D"/>
    <w:rsid w:val="008921D7"/>
    <w:rsid w:val="00897F48"/>
    <w:rsid w:val="008A3242"/>
    <w:rsid w:val="008A3EC7"/>
    <w:rsid w:val="008A4B9D"/>
    <w:rsid w:val="008A4E7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2240"/>
    <w:rsid w:val="00914E3E"/>
    <w:rsid w:val="00915C34"/>
    <w:rsid w:val="009204DD"/>
    <w:rsid w:val="009230C2"/>
    <w:rsid w:val="00923245"/>
    <w:rsid w:val="009242FA"/>
    <w:rsid w:val="00924C28"/>
    <w:rsid w:val="00933641"/>
    <w:rsid w:val="00936493"/>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899"/>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4E76"/>
    <w:rsid w:val="00A36189"/>
    <w:rsid w:val="00A37381"/>
    <w:rsid w:val="00A41585"/>
    <w:rsid w:val="00A51E75"/>
    <w:rsid w:val="00A528A6"/>
    <w:rsid w:val="00A538F9"/>
    <w:rsid w:val="00A61ED6"/>
    <w:rsid w:val="00A62638"/>
    <w:rsid w:val="00A651D7"/>
    <w:rsid w:val="00A70B42"/>
    <w:rsid w:val="00A71792"/>
    <w:rsid w:val="00A72152"/>
    <w:rsid w:val="00A73566"/>
    <w:rsid w:val="00A745E1"/>
    <w:rsid w:val="00A74996"/>
    <w:rsid w:val="00A860D1"/>
    <w:rsid w:val="00A93C6A"/>
    <w:rsid w:val="00A96A8A"/>
    <w:rsid w:val="00A96E4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E39"/>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0E0"/>
    <w:rsid w:val="00B7346A"/>
    <w:rsid w:val="00B76AD5"/>
    <w:rsid w:val="00B8400F"/>
    <w:rsid w:val="00B8532A"/>
    <w:rsid w:val="00B91F23"/>
    <w:rsid w:val="00B97347"/>
    <w:rsid w:val="00B97B4B"/>
    <w:rsid w:val="00BA0470"/>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8AA"/>
    <w:rsid w:val="00BE6B87"/>
    <w:rsid w:val="00BE7407"/>
    <w:rsid w:val="00BF7B75"/>
    <w:rsid w:val="00C0112E"/>
    <w:rsid w:val="00C01458"/>
    <w:rsid w:val="00C014E4"/>
    <w:rsid w:val="00C02308"/>
    <w:rsid w:val="00C10E61"/>
    <w:rsid w:val="00C13831"/>
    <w:rsid w:val="00C165CD"/>
    <w:rsid w:val="00C1695E"/>
    <w:rsid w:val="00C210D8"/>
    <w:rsid w:val="00C2188B"/>
    <w:rsid w:val="00C22878"/>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3B3B"/>
    <w:rsid w:val="00C7494E"/>
    <w:rsid w:val="00C74CA3"/>
    <w:rsid w:val="00C74CE8"/>
    <w:rsid w:val="00C75794"/>
    <w:rsid w:val="00C82D74"/>
    <w:rsid w:val="00C879FF"/>
    <w:rsid w:val="00C9109A"/>
    <w:rsid w:val="00C946AB"/>
    <w:rsid w:val="00CA0F62"/>
    <w:rsid w:val="00CA5353"/>
    <w:rsid w:val="00CB0C15"/>
    <w:rsid w:val="00CC666E"/>
    <w:rsid w:val="00CC6969"/>
    <w:rsid w:val="00CD240F"/>
    <w:rsid w:val="00CD3973"/>
    <w:rsid w:val="00CD5D2A"/>
    <w:rsid w:val="00CE0376"/>
    <w:rsid w:val="00CE3C27"/>
    <w:rsid w:val="00CE56B2"/>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A2D"/>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1937"/>
    <w:rsid w:val="00EB2106"/>
    <w:rsid w:val="00EB2A77"/>
    <w:rsid w:val="00EB2D3E"/>
    <w:rsid w:val="00EB7C80"/>
    <w:rsid w:val="00EC0630"/>
    <w:rsid w:val="00EC0BE1"/>
    <w:rsid w:val="00EC217E"/>
    <w:rsid w:val="00EC2FAA"/>
    <w:rsid w:val="00EC392A"/>
    <w:rsid w:val="00EC5CDC"/>
    <w:rsid w:val="00EC74EE"/>
    <w:rsid w:val="00ED0DFE"/>
    <w:rsid w:val="00ED1066"/>
    <w:rsid w:val="00ED1AA1"/>
    <w:rsid w:val="00ED2F17"/>
    <w:rsid w:val="00ED37F3"/>
    <w:rsid w:val="00ED4061"/>
    <w:rsid w:val="00ED6036"/>
    <w:rsid w:val="00ED6252"/>
    <w:rsid w:val="00EE3DFE"/>
    <w:rsid w:val="00EE410D"/>
    <w:rsid w:val="00EF480F"/>
    <w:rsid w:val="00EF6B3F"/>
    <w:rsid w:val="00F002AE"/>
    <w:rsid w:val="00F00C50"/>
    <w:rsid w:val="00F014F7"/>
    <w:rsid w:val="00F11041"/>
    <w:rsid w:val="00F1221B"/>
    <w:rsid w:val="00F12586"/>
    <w:rsid w:val="00F12EA2"/>
    <w:rsid w:val="00F14B36"/>
    <w:rsid w:val="00F173A3"/>
    <w:rsid w:val="00F2203F"/>
    <w:rsid w:val="00F221EF"/>
    <w:rsid w:val="00F2379E"/>
    <w:rsid w:val="00F239AE"/>
    <w:rsid w:val="00F2494C"/>
    <w:rsid w:val="00F257E2"/>
    <w:rsid w:val="00F26A88"/>
    <w:rsid w:val="00F27C91"/>
    <w:rsid w:val="00F31045"/>
    <w:rsid w:val="00F33BFB"/>
    <w:rsid w:val="00F33E8E"/>
    <w:rsid w:val="00F40DF0"/>
    <w:rsid w:val="00F4258C"/>
    <w:rsid w:val="00F42723"/>
    <w:rsid w:val="00F45A37"/>
    <w:rsid w:val="00F55F7E"/>
    <w:rsid w:val="00F5641A"/>
    <w:rsid w:val="00F61F33"/>
    <w:rsid w:val="00F62DD9"/>
    <w:rsid w:val="00F639EA"/>
    <w:rsid w:val="00F64E18"/>
    <w:rsid w:val="00F676DA"/>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F4A6F8-67A3-42F9-9E1E-00B9DF55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semiHidden/>
    <w:unhideWhenUsed/>
    <w:qFormat/>
    <w:rsid w:val="00EC74E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619238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97540533">
      <w:bodyDiv w:val="1"/>
      <w:marLeft w:val="0"/>
      <w:marRight w:val="0"/>
      <w:marTop w:val="0"/>
      <w:marBottom w:val="0"/>
      <w:divBdr>
        <w:top w:val="none" w:sz="0" w:space="0" w:color="auto"/>
        <w:left w:val="none" w:sz="0" w:space="0" w:color="auto"/>
        <w:bottom w:val="none" w:sz="0" w:space="0" w:color="auto"/>
        <w:right w:val="none" w:sz="0" w:space="0" w:color="auto"/>
      </w:divBdr>
    </w:div>
    <w:div w:id="20044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553C-41ED-46E7-A619-9E2F35A3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12</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11483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2022-01-04T08:57:00Z</cp:lastPrinted>
  <dcterms:created xsi:type="dcterms:W3CDTF">2022-05-29T11:07:00Z</dcterms:created>
  <dcterms:modified xsi:type="dcterms:W3CDTF">2022-06-21T06:43:00Z</dcterms:modified>
</cp:coreProperties>
</file>