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5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3"/>
        <w:gridCol w:w="1385"/>
        <w:gridCol w:w="2163"/>
        <w:gridCol w:w="1533"/>
        <w:gridCol w:w="1350"/>
        <w:gridCol w:w="1457"/>
        <w:gridCol w:w="1831"/>
        <w:gridCol w:w="6"/>
        <w:gridCol w:w="11"/>
      </w:tblGrid>
      <w:tr w:rsidR="008F7539" w:rsidRPr="00070ED8" w:rsidTr="00391A48">
        <w:trPr>
          <w:trHeight w:val="3710"/>
          <w:jc w:val="center"/>
        </w:trPr>
        <w:tc>
          <w:tcPr>
            <w:tcW w:w="10599" w:type="dxa"/>
            <w:gridSpan w:val="9"/>
            <w:tcBorders>
              <w:top w:val="single" w:sz="12" w:space="0" w:color="auto"/>
              <w:left w:val="single" w:sz="12" w:space="0" w:color="auto"/>
              <w:bottom w:val="single" w:sz="12" w:space="0" w:color="auto"/>
              <w:right w:val="single" w:sz="12" w:space="0" w:color="auto"/>
            </w:tcBorders>
            <w:vAlign w:val="center"/>
          </w:tcPr>
          <w:p w:rsidR="008F7539" w:rsidRPr="00DF3C71" w:rsidRDefault="00DF3C71" w:rsidP="00CC666E">
            <w:pPr>
              <w:widowControl w:val="0"/>
              <w:jc w:val="center"/>
              <w:rPr>
                <w:rFonts w:ascii="Arial" w:hAnsi="Arial" w:cs="B Zar"/>
                <w:b/>
                <w:bCs/>
                <w:sz w:val="36"/>
                <w:szCs w:val="36"/>
                <w:rtl/>
                <w:lang w:bidi="fa-IR"/>
              </w:rPr>
            </w:pPr>
            <w:bookmarkStart w:id="0" w:name="_GoBack"/>
            <w:bookmarkEnd w:id="0"/>
            <w:r w:rsidRPr="002C076E">
              <w:rPr>
                <w:rFonts w:ascii="Arial" w:hAnsi="Arial" w:cs="B Zar" w:hint="cs"/>
                <w:b/>
                <w:bCs/>
                <w:color w:val="365F91" w:themeColor="accent1" w:themeShade="BF"/>
                <w:sz w:val="36"/>
                <w:szCs w:val="36"/>
                <w:rtl/>
                <w:lang w:bidi="fa-IR"/>
              </w:rPr>
              <w:t>طرح نگهداشت و افزایش تولید 2</w:t>
            </w:r>
            <w:r w:rsidR="00CC666E">
              <w:rPr>
                <w:rFonts w:ascii="Arial" w:hAnsi="Arial" w:cs="B Zar" w:hint="cs"/>
                <w:b/>
                <w:bCs/>
                <w:color w:val="365F91" w:themeColor="accent1" w:themeShade="BF"/>
                <w:sz w:val="36"/>
                <w:szCs w:val="36"/>
                <w:rtl/>
                <w:lang w:bidi="fa-IR"/>
              </w:rPr>
              <w:t>7</w:t>
            </w:r>
            <w:r w:rsidRPr="002C076E">
              <w:rPr>
                <w:rFonts w:ascii="Arial" w:hAnsi="Arial" w:cs="B Zar" w:hint="cs"/>
                <w:b/>
                <w:bCs/>
                <w:color w:val="365F91" w:themeColor="accent1" w:themeShade="BF"/>
                <w:sz w:val="36"/>
                <w:szCs w:val="36"/>
                <w:rtl/>
                <w:lang w:bidi="fa-IR"/>
              </w:rPr>
              <w:t xml:space="preserve"> مخزن</w:t>
            </w:r>
          </w:p>
        </w:tc>
      </w:tr>
      <w:tr w:rsidR="00DF3C71" w:rsidRPr="00070ED8" w:rsidTr="00391A48">
        <w:trPr>
          <w:trHeight w:val="3456"/>
          <w:jc w:val="center"/>
        </w:trPr>
        <w:tc>
          <w:tcPr>
            <w:tcW w:w="10599" w:type="dxa"/>
            <w:gridSpan w:val="9"/>
            <w:tcBorders>
              <w:top w:val="single" w:sz="12" w:space="0" w:color="auto"/>
              <w:left w:val="single" w:sz="12" w:space="0" w:color="auto"/>
              <w:bottom w:val="single" w:sz="12" w:space="0" w:color="auto"/>
              <w:right w:val="single" w:sz="12" w:space="0" w:color="auto"/>
            </w:tcBorders>
            <w:vAlign w:val="center"/>
          </w:tcPr>
          <w:p w:rsidR="00DF3C71" w:rsidRDefault="0015447E" w:rsidP="00956369">
            <w:pPr>
              <w:widowControl w:val="0"/>
              <w:jc w:val="center"/>
              <w:rPr>
                <w:rFonts w:ascii="Arial" w:hAnsi="Arial" w:cs="Arial"/>
                <w:b/>
                <w:bCs/>
                <w:sz w:val="32"/>
                <w:szCs w:val="32"/>
              </w:rPr>
            </w:pPr>
            <w:r>
              <w:rPr>
                <w:rFonts w:ascii="Arial" w:hAnsi="Arial" w:cs="Arial"/>
                <w:b/>
                <w:bCs/>
                <w:sz w:val="32"/>
                <w:szCs w:val="32"/>
              </w:rPr>
              <w:t>Specification For Pressure Vessels</w:t>
            </w:r>
          </w:p>
          <w:p w:rsidR="00D53DE0" w:rsidRPr="00EA3057" w:rsidRDefault="00D53DE0" w:rsidP="00956369">
            <w:pPr>
              <w:widowControl w:val="0"/>
              <w:jc w:val="center"/>
              <w:rPr>
                <w:rFonts w:ascii="Arial" w:hAnsi="Arial" w:cs="Arial"/>
                <w:b/>
                <w:bCs/>
                <w:sz w:val="32"/>
                <w:szCs w:val="32"/>
                <w:rtl/>
              </w:rPr>
            </w:pPr>
            <w:r w:rsidRPr="00BB1E47">
              <w:rPr>
                <w:rFonts w:asciiTheme="majorBidi" w:hAnsiTheme="majorBidi" w:cs="B Nazanin" w:hint="cs"/>
                <w:b/>
                <w:bCs/>
                <w:color w:val="365F91"/>
                <w:sz w:val="32"/>
                <w:szCs w:val="32"/>
                <w:rtl/>
                <w:lang w:bidi="fa-IR"/>
              </w:rPr>
              <w:t>نگهداشت و افزایش تولید میدان نفتی بینک</w:t>
            </w:r>
          </w:p>
        </w:tc>
      </w:tr>
      <w:tr w:rsidR="002B2368" w:rsidRPr="000E2E1E" w:rsidTr="00391A48">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11" w:type="dxa"/>
          <w:trHeight w:val="256"/>
          <w:jc w:val="center"/>
        </w:trPr>
        <w:tc>
          <w:tcPr>
            <w:tcW w:w="863" w:type="dxa"/>
            <w:tcBorders>
              <w:top w:val="single" w:sz="1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385"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64" w:firstLine="38"/>
              <w:jc w:val="center"/>
              <w:rPr>
                <w:rFonts w:ascii="Arial" w:hAnsi="Arial" w:cs="Arial"/>
                <w:b/>
                <w:bCs/>
                <w:sz w:val="17"/>
                <w:szCs w:val="17"/>
              </w:rPr>
            </w:pPr>
          </w:p>
        </w:tc>
        <w:tc>
          <w:tcPr>
            <w:tcW w:w="2163"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25" w:right="-113" w:hanging="2"/>
              <w:jc w:val="center"/>
              <w:rPr>
                <w:rFonts w:ascii="Arial" w:hAnsi="Arial" w:cs="Arial"/>
                <w:b/>
                <w:bCs/>
                <w:color w:val="000000"/>
                <w:sz w:val="17"/>
                <w:szCs w:val="17"/>
              </w:rPr>
            </w:pPr>
          </w:p>
        </w:tc>
        <w:tc>
          <w:tcPr>
            <w:tcW w:w="1533"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hanging="15"/>
              <w:jc w:val="center"/>
              <w:rPr>
                <w:rFonts w:ascii="Arial" w:hAnsi="Arial" w:cs="Arial"/>
                <w:b/>
                <w:bCs/>
                <w:color w:val="000000"/>
                <w:sz w:val="17"/>
                <w:szCs w:val="17"/>
              </w:rPr>
            </w:pPr>
          </w:p>
        </w:tc>
        <w:tc>
          <w:tcPr>
            <w:tcW w:w="1350"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457"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837" w:type="dxa"/>
            <w:gridSpan w:val="2"/>
            <w:tcBorders>
              <w:left w:val="single" w:sz="2" w:space="0" w:color="auto"/>
              <w:bottom w:val="single" w:sz="2" w:space="0" w:color="auto"/>
            </w:tcBorders>
            <w:vAlign w:val="center"/>
          </w:tcPr>
          <w:p w:rsidR="002B2368" w:rsidRPr="00CD3973" w:rsidRDefault="002B2368" w:rsidP="00956369">
            <w:pPr>
              <w:widowControl w:val="0"/>
              <w:bidi w:val="0"/>
              <w:spacing w:before="20" w:after="20"/>
              <w:ind w:hanging="59"/>
              <w:jc w:val="center"/>
              <w:rPr>
                <w:rFonts w:ascii="Arial" w:hAnsi="Arial" w:cs="Arial"/>
                <w:b/>
                <w:bCs/>
                <w:color w:val="000000"/>
                <w:sz w:val="17"/>
                <w:szCs w:val="17"/>
              </w:rPr>
            </w:pPr>
          </w:p>
        </w:tc>
      </w:tr>
      <w:tr w:rsidR="00EB2D3E" w:rsidRPr="000E2E1E" w:rsidTr="00391A48">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11" w:type="dxa"/>
          <w:trHeight w:val="239"/>
          <w:jc w:val="center"/>
        </w:trPr>
        <w:tc>
          <w:tcPr>
            <w:tcW w:w="863" w:type="dxa"/>
            <w:tcBorders>
              <w:top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jc w:val="center"/>
              <w:rPr>
                <w:rFonts w:ascii="Arial" w:hAnsi="Arial" w:cs="Arial"/>
                <w:szCs w:val="20"/>
              </w:rPr>
            </w:pPr>
          </w:p>
        </w:tc>
        <w:tc>
          <w:tcPr>
            <w:tcW w:w="1385"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ind w:left="-64" w:right="-115"/>
              <w:jc w:val="center"/>
              <w:rPr>
                <w:rFonts w:ascii="Arial" w:hAnsi="Arial" w:cs="Arial"/>
                <w:szCs w:val="20"/>
              </w:rPr>
            </w:pPr>
          </w:p>
        </w:tc>
        <w:tc>
          <w:tcPr>
            <w:tcW w:w="2163"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ind w:left="-64" w:right="-115"/>
              <w:jc w:val="center"/>
              <w:rPr>
                <w:rFonts w:ascii="Arial" w:hAnsi="Arial" w:cs="Arial"/>
                <w:szCs w:val="20"/>
              </w:rPr>
            </w:pPr>
          </w:p>
        </w:tc>
        <w:tc>
          <w:tcPr>
            <w:tcW w:w="1533" w:type="dxa"/>
            <w:tcBorders>
              <w:top w:val="single" w:sz="2" w:space="0" w:color="auto"/>
              <w:left w:val="single" w:sz="2" w:space="0" w:color="auto"/>
              <w:bottom w:val="single" w:sz="2" w:space="0" w:color="auto"/>
              <w:right w:val="single" w:sz="2" w:space="0" w:color="auto"/>
            </w:tcBorders>
            <w:vAlign w:val="center"/>
          </w:tcPr>
          <w:p w:rsidR="00EB2D3E" w:rsidRPr="00C66E37" w:rsidRDefault="00EB2D3E" w:rsidP="00EB2D3E">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jc w:val="center"/>
              <w:rPr>
                <w:rFonts w:ascii="Arial" w:hAnsi="Arial" w:cs="Arial"/>
                <w:szCs w:val="20"/>
              </w:rPr>
            </w:pPr>
          </w:p>
        </w:tc>
        <w:tc>
          <w:tcPr>
            <w:tcW w:w="1457" w:type="dxa"/>
            <w:tcBorders>
              <w:top w:val="single" w:sz="2" w:space="0" w:color="auto"/>
              <w:left w:val="single" w:sz="2" w:space="0" w:color="auto"/>
              <w:bottom w:val="single" w:sz="2" w:space="0" w:color="auto"/>
              <w:right w:val="single" w:sz="2" w:space="0" w:color="auto"/>
            </w:tcBorders>
            <w:vAlign w:val="center"/>
          </w:tcPr>
          <w:p w:rsidR="00EB2D3E" w:rsidRPr="002918D6" w:rsidRDefault="00EB2D3E" w:rsidP="00EB2D3E">
            <w:pPr>
              <w:widowControl w:val="0"/>
              <w:bidi w:val="0"/>
              <w:spacing w:before="20" w:after="20"/>
              <w:jc w:val="center"/>
              <w:rPr>
                <w:rFonts w:ascii="Arial" w:hAnsi="Arial" w:cs="Arial"/>
                <w:szCs w:val="20"/>
              </w:rPr>
            </w:pPr>
          </w:p>
        </w:tc>
        <w:tc>
          <w:tcPr>
            <w:tcW w:w="1837" w:type="dxa"/>
            <w:gridSpan w:val="2"/>
            <w:tcBorders>
              <w:top w:val="single" w:sz="2" w:space="0" w:color="auto"/>
              <w:left w:val="single" w:sz="2" w:space="0" w:color="auto"/>
              <w:bottom w:val="single" w:sz="2" w:space="0" w:color="auto"/>
            </w:tcBorders>
            <w:vAlign w:val="center"/>
          </w:tcPr>
          <w:p w:rsidR="00EB2D3E" w:rsidRPr="000E2E1E" w:rsidRDefault="00EB2D3E" w:rsidP="00EB2D3E">
            <w:pPr>
              <w:widowControl w:val="0"/>
              <w:bidi w:val="0"/>
              <w:spacing w:before="20" w:after="20"/>
              <w:ind w:left="180"/>
              <w:jc w:val="center"/>
              <w:rPr>
                <w:rFonts w:ascii="Arial" w:hAnsi="Arial" w:cs="Arial"/>
                <w:color w:val="000000"/>
                <w:szCs w:val="20"/>
              </w:rPr>
            </w:pPr>
          </w:p>
        </w:tc>
      </w:tr>
      <w:tr w:rsidR="002B2368" w:rsidRPr="000E2E1E" w:rsidTr="00391A48">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11" w:type="dxa"/>
          <w:trHeight w:val="239"/>
          <w:jc w:val="center"/>
        </w:trPr>
        <w:tc>
          <w:tcPr>
            <w:tcW w:w="863" w:type="dxa"/>
            <w:tcBorders>
              <w:top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jc w:val="center"/>
              <w:rPr>
                <w:rFonts w:ascii="Arial" w:hAnsi="Arial" w:cs="Arial"/>
                <w:szCs w:val="20"/>
              </w:rPr>
            </w:pPr>
          </w:p>
        </w:tc>
        <w:tc>
          <w:tcPr>
            <w:tcW w:w="1385"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ind w:left="-64" w:right="-115" w:hanging="180"/>
              <w:jc w:val="center"/>
              <w:rPr>
                <w:rFonts w:ascii="Arial" w:hAnsi="Arial" w:cs="Arial"/>
                <w:szCs w:val="20"/>
              </w:rPr>
            </w:pPr>
          </w:p>
        </w:tc>
        <w:tc>
          <w:tcPr>
            <w:tcW w:w="2163"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ind w:left="-64" w:right="-115"/>
              <w:jc w:val="center"/>
              <w:rPr>
                <w:rFonts w:ascii="Arial" w:hAnsi="Arial" w:cs="Arial"/>
                <w:szCs w:val="20"/>
              </w:rPr>
            </w:pPr>
          </w:p>
        </w:tc>
        <w:tc>
          <w:tcPr>
            <w:tcW w:w="1533"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jc w:val="center"/>
              <w:rPr>
                <w:rFonts w:ascii="Arial" w:hAnsi="Arial" w:cs="Arial"/>
                <w:szCs w:val="20"/>
              </w:rPr>
            </w:pPr>
          </w:p>
        </w:tc>
        <w:tc>
          <w:tcPr>
            <w:tcW w:w="1457"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jc w:val="center"/>
              <w:rPr>
                <w:rFonts w:ascii="Arial" w:hAnsi="Arial" w:cs="Arial"/>
                <w:szCs w:val="20"/>
              </w:rPr>
            </w:pPr>
          </w:p>
        </w:tc>
        <w:tc>
          <w:tcPr>
            <w:tcW w:w="1837" w:type="dxa"/>
            <w:gridSpan w:val="2"/>
            <w:tcBorders>
              <w:top w:val="single" w:sz="2" w:space="0" w:color="auto"/>
              <w:left w:val="single" w:sz="2" w:space="0" w:color="auto"/>
              <w:bottom w:val="single" w:sz="2" w:space="0" w:color="auto"/>
            </w:tcBorders>
            <w:vAlign w:val="center"/>
          </w:tcPr>
          <w:p w:rsidR="002B2368" w:rsidRPr="000E2E1E" w:rsidRDefault="002B2368" w:rsidP="00956369">
            <w:pPr>
              <w:widowControl w:val="0"/>
              <w:bidi w:val="0"/>
              <w:spacing w:before="20" w:after="20"/>
              <w:ind w:left="180"/>
              <w:jc w:val="center"/>
              <w:rPr>
                <w:rFonts w:ascii="Arial" w:hAnsi="Arial" w:cs="Arial"/>
                <w:color w:val="000000"/>
                <w:szCs w:val="20"/>
              </w:rPr>
            </w:pPr>
          </w:p>
        </w:tc>
      </w:tr>
      <w:tr w:rsidR="002B2368" w:rsidRPr="000E2E1E" w:rsidTr="00391A48">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11" w:type="dxa"/>
          <w:trHeight w:val="256"/>
          <w:jc w:val="center"/>
        </w:trPr>
        <w:tc>
          <w:tcPr>
            <w:tcW w:w="863" w:type="dxa"/>
            <w:tcBorders>
              <w:top w:val="single" w:sz="2" w:space="0" w:color="auto"/>
              <w:bottom w:val="single" w:sz="4" w:space="0" w:color="auto"/>
              <w:right w:val="single" w:sz="2" w:space="0" w:color="auto"/>
            </w:tcBorders>
            <w:vAlign w:val="center"/>
          </w:tcPr>
          <w:p w:rsidR="002B2368" w:rsidRPr="000E2E1E" w:rsidRDefault="00545B99" w:rsidP="00956369">
            <w:pPr>
              <w:widowControl w:val="0"/>
              <w:bidi w:val="0"/>
              <w:spacing w:before="20" w:after="20"/>
              <w:jc w:val="center"/>
              <w:rPr>
                <w:rFonts w:ascii="Arial" w:hAnsi="Arial" w:cs="Arial"/>
                <w:szCs w:val="20"/>
              </w:rPr>
            </w:pPr>
            <w:r>
              <w:rPr>
                <w:rFonts w:ascii="Arial" w:hAnsi="Arial" w:cs="Arial"/>
                <w:szCs w:val="20"/>
              </w:rPr>
              <w:t>D01</w:t>
            </w:r>
          </w:p>
        </w:tc>
        <w:tc>
          <w:tcPr>
            <w:tcW w:w="1385" w:type="dxa"/>
            <w:tcBorders>
              <w:top w:val="single" w:sz="2" w:space="0" w:color="auto"/>
              <w:left w:val="single" w:sz="2" w:space="0" w:color="auto"/>
              <w:bottom w:val="single" w:sz="4" w:space="0" w:color="auto"/>
              <w:right w:val="single" w:sz="2" w:space="0" w:color="auto"/>
            </w:tcBorders>
            <w:vAlign w:val="center"/>
          </w:tcPr>
          <w:p w:rsidR="002B2368" w:rsidRPr="000E2E1E" w:rsidRDefault="00545B99" w:rsidP="00D53DE0">
            <w:pPr>
              <w:widowControl w:val="0"/>
              <w:bidi w:val="0"/>
              <w:spacing w:before="20" w:after="20"/>
              <w:ind w:left="-64" w:right="-115" w:hanging="104"/>
              <w:jc w:val="center"/>
              <w:rPr>
                <w:rFonts w:ascii="Arial" w:hAnsi="Arial" w:cs="Arial"/>
                <w:szCs w:val="20"/>
              </w:rPr>
            </w:pPr>
            <w:r>
              <w:rPr>
                <w:rFonts w:ascii="Arial" w:hAnsi="Arial" w:cs="Arial"/>
                <w:szCs w:val="20"/>
              </w:rPr>
              <w:t>JU</w:t>
            </w:r>
            <w:r w:rsidR="00D53DE0">
              <w:rPr>
                <w:rFonts w:ascii="Arial" w:hAnsi="Arial" w:cs="Arial"/>
                <w:szCs w:val="20"/>
              </w:rPr>
              <w:t>L</w:t>
            </w:r>
            <w:r>
              <w:rPr>
                <w:rFonts w:ascii="Arial" w:hAnsi="Arial" w:cs="Arial"/>
                <w:szCs w:val="20"/>
              </w:rPr>
              <w:t>. 2022</w:t>
            </w:r>
          </w:p>
        </w:tc>
        <w:tc>
          <w:tcPr>
            <w:tcW w:w="2163" w:type="dxa"/>
            <w:tcBorders>
              <w:top w:val="single" w:sz="2" w:space="0" w:color="auto"/>
              <w:left w:val="single" w:sz="2" w:space="0" w:color="auto"/>
              <w:bottom w:val="single" w:sz="4" w:space="0" w:color="auto"/>
              <w:right w:val="single" w:sz="2" w:space="0" w:color="auto"/>
            </w:tcBorders>
            <w:vAlign w:val="center"/>
          </w:tcPr>
          <w:p w:rsidR="002B2368" w:rsidRPr="000E2E1E" w:rsidRDefault="00545B99" w:rsidP="00956369">
            <w:pPr>
              <w:widowControl w:val="0"/>
              <w:bidi w:val="0"/>
              <w:spacing w:before="20" w:after="20"/>
              <w:ind w:left="-87" w:right="-115"/>
              <w:jc w:val="center"/>
              <w:rPr>
                <w:rFonts w:ascii="Arial" w:hAnsi="Arial" w:cs="Arial"/>
                <w:szCs w:val="20"/>
              </w:rPr>
            </w:pPr>
            <w:r>
              <w:rPr>
                <w:rFonts w:ascii="Arial" w:hAnsi="Arial" w:cs="Arial"/>
                <w:szCs w:val="20"/>
              </w:rPr>
              <w:t>IFA</w:t>
            </w:r>
          </w:p>
        </w:tc>
        <w:tc>
          <w:tcPr>
            <w:tcW w:w="1533" w:type="dxa"/>
            <w:tcBorders>
              <w:top w:val="single" w:sz="2" w:space="0" w:color="auto"/>
              <w:left w:val="single" w:sz="2" w:space="0" w:color="auto"/>
              <w:bottom w:val="single" w:sz="4" w:space="0" w:color="auto"/>
              <w:right w:val="single" w:sz="2" w:space="0" w:color="auto"/>
            </w:tcBorders>
            <w:vAlign w:val="center"/>
          </w:tcPr>
          <w:p w:rsidR="002B2368" w:rsidRPr="000E2E1E" w:rsidRDefault="00545B99" w:rsidP="00956369">
            <w:pPr>
              <w:widowControl w:val="0"/>
              <w:bidi w:val="0"/>
              <w:spacing w:before="20" w:after="20"/>
              <w:ind w:left="-46"/>
              <w:jc w:val="center"/>
              <w:rPr>
                <w:rFonts w:ascii="Arial" w:hAnsi="Arial" w:cs="Arial"/>
                <w:szCs w:val="20"/>
              </w:rPr>
            </w:pPr>
            <w:r>
              <w:rPr>
                <w:rFonts w:ascii="Arial" w:hAnsi="Arial" w:cs="Arial"/>
                <w:szCs w:val="20"/>
              </w:rPr>
              <w:t>H.Adineh</w:t>
            </w:r>
          </w:p>
        </w:tc>
        <w:tc>
          <w:tcPr>
            <w:tcW w:w="1350" w:type="dxa"/>
            <w:tcBorders>
              <w:top w:val="single" w:sz="2" w:space="0" w:color="auto"/>
              <w:left w:val="single" w:sz="2" w:space="0" w:color="auto"/>
              <w:bottom w:val="single" w:sz="4" w:space="0" w:color="auto"/>
              <w:right w:val="single" w:sz="2" w:space="0" w:color="auto"/>
            </w:tcBorders>
            <w:vAlign w:val="center"/>
          </w:tcPr>
          <w:p w:rsidR="002B2368" w:rsidRPr="000E2E1E" w:rsidRDefault="00545B99" w:rsidP="00956369">
            <w:pPr>
              <w:widowControl w:val="0"/>
              <w:bidi w:val="0"/>
              <w:spacing w:before="20" w:after="20"/>
              <w:jc w:val="center"/>
              <w:rPr>
                <w:rFonts w:ascii="Arial" w:hAnsi="Arial" w:cs="Arial"/>
                <w:szCs w:val="20"/>
              </w:rPr>
            </w:pPr>
            <w:r>
              <w:rPr>
                <w:rFonts w:ascii="Arial" w:hAnsi="Arial" w:cs="Arial"/>
                <w:szCs w:val="20"/>
              </w:rPr>
              <w:t>M.Fakharian</w:t>
            </w:r>
          </w:p>
        </w:tc>
        <w:tc>
          <w:tcPr>
            <w:tcW w:w="1457" w:type="dxa"/>
            <w:tcBorders>
              <w:top w:val="single" w:sz="2" w:space="0" w:color="auto"/>
              <w:left w:val="single" w:sz="2" w:space="0" w:color="auto"/>
              <w:bottom w:val="single" w:sz="4" w:space="0" w:color="auto"/>
              <w:right w:val="single" w:sz="2" w:space="0" w:color="auto"/>
            </w:tcBorders>
            <w:vAlign w:val="center"/>
          </w:tcPr>
          <w:p w:rsidR="002B2368" w:rsidRPr="000E2E1E" w:rsidRDefault="00545B99" w:rsidP="00956369">
            <w:pPr>
              <w:widowControl w:val="0"/>
              <w:bidi w:val="0"/>
              <w:spacing w:before="20" w:after="20"/>
              <w:jc w:val="center"/>
              <w:rPr>
                <w:rFonts w:ascii="Arial" w:hAnsi="Arial" w:cs="Arial"/>
                <w:szCs w:val="20"/>
              </w:rPr>
            </w:pPr>
            <w:r>
              <w:rPr>
                <w:rFonts w:ascii="Arial" w:hAnsi="Arial" w:cs="Arial"/>
                <w:szCs w:val="20"/>
              </w:rPr>
              <w:t>M.Mehrshad</w:t>
            </w:r>
          </w:p>
        </w:tc>
        <w:tc>
          <w:tcPr>
            <w:tcW w:w="1837" w:type="dxa"/>
            <w:gridSpan w:val="2"/>
            <w:tcBorders>
              <w:top w:val="single" w:sz="2" w:space="0" w:color="auto"/>
              <w:left w:val="single" w:sz="2" w:space="0" w:color="auto"/>
              <w:bottom w:val="single" w:sz="4" w:space="0" w:color="auto"/>
            </w:tcBorders>
            <w:vAlign w:val="center"/>
          </w:tcPr>
          <w:p w:rsidR="002B2368" w:rsidRPr="00C9109A" w:rsidRDefault="002B2368" w:rsidP="00956369">
            <w:pPr>
              <w:widowControl w:val="0"/>
              <w:bidi w:val="0"/>
              <w:spacing w:before="20" w:after="20"/>
              <w:jc w:val="center"/>
              <w:rPr>
                <w:rFonts w:ascii="Arial" w:hAnsi="Arial" w:cs="Arial"/>
                <w:szCs w:val="20"/>
              </w:rPr>
            </w:pPr>
          </w:p>
        </w:tc>
      </w:tr>
      <w:tr w:rsidR="00545B99" w:rsidRPr="000E2E1E" w:rsidTr="00391A48">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11" w:type="dxa"/>
          <w:trHeight w:val="256"/>
          <w:jc w:val="center"/>
        </w:trPr>
        <w:tc>
          <w:tcPr>
            <w:tcW w:w="863" w:type="dxa"/>
            <w:tcBorders>
              <w:top w:val="single" w:sz="2" w:space="0" w:color="auto"/>
              <w:bottom w:val="single" w:sz="4" w:space="0" w:color="auto"/>
              <w:right w:val="single" w:sz="2" w:space="0" w:color="auto"/>
            </w:tcBorders>
            <w:vAlign w:val="center"/>
          </w:tcPr>
          <w:p w:rsidR="00545B99" w:rsidRPr="000E2E1E" w:rsidRDefault="00545B99" w:rsidP="00545B99">
            <w:pPr>
              <w:widowControl w:val="0"/>
              <w:bidi w:val="0"/>
              <w:spacing w:before="20" w:after="20"/>
              <w:jc w:val="center"/>
              <w:rPr>
                <w:rFonts w:ascii="Arial" w:hAnsi="Arial" w:cs="Arial"/>
                <w:szCs w:val="20"/>
              </w:rPr>
            </w:pPr>
            <w:r>
              <w:rPr>
                <w:rFonts w:ascii="Arial" w:hAnsi="Arial" w:cs="Arial"/>
                <w:szCs w:val="20"/>
              </w:rPr>
              <w:t>D00</w:t>
            </w:r>
          </w:p>
        </w:tc>
        <w:tc>
          <w:tcPr>
            <w:tcW w:w="1385" w:type="dxa"/>
            <w:tcBorders>
              <w:top w:val="single" w:sz="2" w:space="0" w:color="auto"/>
              <w:left w:val="single" w:sz="2" w:space="0" w:color="auto"/>
              <w:bottom w:val="single" w:sz="4" w:space="0" w:color="auto"/>
              <w:right w:val="single" w:sz="2" w:space="0" w:color="auto"/>
            </w:tcBorders>
            <w:vAlign w:val="center"/>
          </w:tcPr>
          <w:p w:rsidR="00545B99" w:rsidRPr="000E2E1E" w:rsidRDefault="00545B99" w:rsidP="00545B99">
            <w:pPr>
              <w:widowControl w:val="0"/>
              <w:bidi w:val="0"/>
              <w:spacing w:before="20" w:after="20"/>
              <w:ind w:left="-64" w:right="-115"/>
              <w:jc w:val="center"/>
              <w:rPr>
                <w:rFonts w:ascii="Arial" w:hAnsi="Arial" w:cs="Arial"/>
                <w:szCs w:val="20"/>
              </w:rPr>
            </w:pPr>
            <w:r>
              <w:rPr>
                <w:rFonts w:ascii="Arial" w:hAnsi="Arial" w:cs="Arial"/>
                <w:szCs w:val="20"/>
              </w:rPr>
              <w:t>JUL. 2021</w:t>
            </w:r>
          </w:p>
        </w:tc>
        <w:tc>
          <w:tcPr>
            <w:tcW w:w="2163" w:type="dxa"/>
            <w:tcBorders>
              <w:top w:val="single" w:sz="2" w:space="0" w:color="auto"/>
              <w:left w:val="single" w:sz="2" w:space="0" w:color="auto"/>
              <w:bottom w:val="single" w:sz="4" w:space="0" w:color="auto"/>
              <w:right w:val="single" w:sz="2" w:space="0" w:color="auto"/>
            </w:tcBorders>
            <w:vAlign w:val="center"/>
          </w:tcPr>
          <w:p w:rsidR="00545B99" w:rsidRPr="000E2E1E" w:rsidRDefault="00545B99" w:rsidP="00545B99">
            <w:pPr>
              <w:widowControl w:val="0"/>
              <w:bidi w:val="0"/>
              <w:spacing w:before="20" w:after="20"/>
              <w:ind w:left="-64" w:right="-115"/>
              <w:jc w:val="center"/>
              <w:rPr>
                <w:rFonts w:ascii="Arial" w:hAnsi="Arial" w:cs="Arial"/>
                <w:szCs w:val="20"/>
              </w:rPr>
            </w:pPr>
            <w:r>
              <w:rPr>
                <w:rFonts w:ascii="Arial" w:hAnsi="Arial" w:cs="Arial"/>
                <w:szCs w:val="20"/>
              </w:rPr>
              <w:t>IFC</w:t>
            </w:r>
          </w:p>
        </w:tc>
        <w:tc>
          <w:tcPr>
            <w:tcW w:w="1533" w:type="dxa"/>
            <w:tcBorders>
              <w:top w:val="single" w:sz="2" w:space="0" w:color="auto"/>
              <w:left w:val="single" w:sz="2" w:space="0" w:color="auto"/>
              <w:bottom w:val="single" w:sz="4" w:space="0" w:color="auto"/>
              <w:right w:val="single" w:sz="2" w:space="0" w:color="auto"/>
            </w:tcBorders>
            <w:vAlign w:val="center"/>
          </w:tcPr>
          <w:p w:rsidR="00545B99" w:rsidRPr="00C66E37" w:rsidRDefault="00545B99" w:rsidP="00545B99">
            <w:pPr>
              <w:widowControl w:val="0"/>
              <w:bidi w:val="0"/>
              <w:spacing w:before="20" w:after="20"/>
              <w:ind w:left="-46"/>
              <w:jc w:val="center"/>
              <w:rPr>
                <w:rFonts w:ascii="Arial" w:hAnsi="Arial" w:cs="Arial"/>
                <w:szCs w:val="20"/>
              </w:rPr>
            </w:pPr>
            <w:r w:rsidRPr="00C66E37">
              <w:rPr>
                <w:rFonts w:ascii="Arial" w:hAnsi="Arial" w:cs="Arial"/>
                <w:szCs w:val="20"/>
              </w:rPr>
              <w:t>M.Asgharnejad</w:t>
            </w:r>
          </w:p>
        </w:tc>
        <w:tc>
          <w:tcPr>
            <w:tcW w:w="1350" w:type="dxa"/>
            <w:tcBorders>
              <w:top w:val="single" w:sz="2" w:space="0" w:color="auto"/>
              <w:left w:val="single" w:sz="2" w:space="0" w:color="auto"/>
              <w:bottom w:val="single" w:sz="4" w:space="0" w:color="auto"/>
              <w:right w:val="single" w:sz="2" w:space="0" w:color="auto"/>
            </w:tcBorders>
            <w:vAlign w:val="center"/>
          </w:tcPr>
          <w:p w:rsidR="00545B99" w:rsidRPr="000E2E1E" w:rsidRDefault="00545B99" w:rsidP="00545B99">
            <w:pPr>
              <w:widowControl w:val="0"/>
              <w:bidi w:val="0"/>
              <w:spacing w:before="20" w:after="20"/>
              <w:jc w:val="center"/>
              <w:rPr>
                <w:rFonts w:ascii="Arial" w:hAnsi="Arial" w:cs="Arial"/>
                <w:szCs w:val="20"/>
              </w:rPr>
            </w:pPr>
            <w:r>
              <w:rPr>
                <w:rFonts w:ascii="Arial" w:hAnsi="Arial" w:cs="Arial"/>
                <w:szCs w:val="20"/>
              </w:rPr>
              <w:t>M.Fakharian</w:t>
            </w:r>
          </w:p>
        </w:tc>
        <w:tc>
          <w:tcPr>
            <w:tcW w:w="1457" w:type="dxa"/>
            <w:tcBorders>
              <w:top w:val="single" w:sz="2" w:space="0" w:color="auto"/>
              <w:left w:val="single" w:sz="2" w:space="0" w:color="auto"/>
              <w:bottom w:val="single" w:sz="4" w:space="0" w:color="auto"/>
              <w:right w:val="single" w:sz="2" w:space="0" w:color="auto"/>
            </w:tcBorders>
            <w:vAlign w:val="center"/>
          </w:tcPr>
          <w:p w:rsidR="00545B99" w:rsidRPr="002918D6" w:rsidRDefault="00545B99" w:rsidP="00545B99">
            <w:pPr>
              <w:widowControl w:val="0"/>
              <w:bidi w:val="0"/>
              <w:spacing w:before="20" w:after="20"/>
              <w:jc w:val="center"/>
              <w:rPr>
                <w:rFonts w:ascii="Arial" w:hAnsi="Arial" w:cs="Arial"/>
                <w:szCs w:val="20"/>
              </w:rPr>
            </w:pPr>
            <w:r w:rsidRPr="002918D6">
              <w:rPr>
                <w:rFonts w:ascii="Arial" w:hAnsi="Arial" w:cs="Arial"/>
                <w:szCs w:val="20"/>
              </w:rPr>
              <w:t>Sh.Ghalikar</w:t>
            </w:r>
          </w:p>
        </w:tc>
        <w:tc>
          <w:tcPr>
            <w:tcW w:w="1837" w:type="dxa"/>
            <w:gridSpan w:val="2"/>
            <w:tcBorders>
              <w:top w:val="single" w:sz="2" w:space="0" w:color="auto"/>
              <w:left w:val="single" w:sz="2" w:space="0" w:color="auto"/>
              <w:bottom w:val="single" w:sz="4" w:space="0" w:color="auto"/>
            </w:tcBorders>
            <w:vAlign w:val="center"/>
          </w:tcPr>
          <w:p w:rsidR="00545B99" w:rsidRPr="000E2E1E" w:rsidRDefault="00545B99" w:rsidP="00545B99">
            <w:pPr>
              <w:widowControl w:val="0"/>
              <w:bidi w:val="0"/>
              <w:spacing w:before="20" w:after="20"/>
              <w:ind w:left="180"/>
              <w:jc w:val="center"/>
              <w:rPr>
                <w:rFonts w:ascii="Arial" w:hAnsi="Arial" w:cs="Arial"/>
                <w:color w:val="000000"/>
                <w:szCs w:val="20"/>
              </w:rPr>
            </w:pPr>
          </w:p>
        </w:tc>
      </w:tr>
      <w:tr w:rsidR="00545B99" w:rsidRPr="000E2E1E" w:rsidTr="00391A48">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11" w:type="dxa"/>
          <w:trHeight w:val="256"/>
          <w:jc w:val="center"/>
        </w:trPr>
        <w:tc>
          <w:tcPr>
            <w:tcW w:w="863" w:type="dxa"/>
            <w:tcBorders>
              <w:top w:val="single" w:sz="2" w:space="0" w:color="auto"/>
              <w:bottom w:val="single" w:sz="4" w:space="0" w:color="auto"/>
              <w:right w:val="single" w:sz="2" w:space="0" w:color="auto"/>
            </w:tcBorders>
            <w:vAlign w:val="center"/>
          </w:tcPr>
          <w:p w:rsidR="00545B99" w:rsidRPr="00CD3973" w:rsidRDefault="00545B99" w:rsidP="00545B99">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Rev.</w:t>
            </w:r>
          </w:p>
        </w:tc>
        <w:tc>
          <w:tcPr>
            <w:tcW w:w="1385" w:type="dxa"/>
            <w:tcBorders>
              <w:top w:val="single" w:sz="2" w:space="0" w:color="auto"/>
              <w:left w:val="single" w:sz="2" w:space="0" w:color="auto"/>
              <w:bottom w:val="single" w:sz="4" w:space="0" w:color="auto"/>
              <w:right w:val="single" w:sz="2" w:space="0" w:color="auto"/>
            </w:tcBorders>
            <w:vAlign w:val="center"/>
          </w:tcPr>
          <w:p w:rsidR="00545B99" w:rsidRPr="00CD3973" w:rsidRDefault="00545B99" w:rsidP="00545B99">
            <w:pPr>
              <w:widowControl w:val="0"/>
              <w:bidi w:val="0"/>
              <w:spacing w:before="20" w:after="20"/>
              <w:ind w:left="-64" w:firstLine="38"/>
              <w:jc w:val="center"/>
              <w:rPr>
                <w:rFonts w:ascii="Arial" w:hAnsi="Arial" w:cs="Arial"/>
                <w:b/>
                <w:bCs/>
                <w:sz w:val="17"/>
                <w:szCs w:val="17"/>
              </w:rPr>
            </w:pPr>
            <w:r w:rsidRPr="00CD3973">
              <w:rPr>
                <w:rFonts w:ascii="Arial" w:hAnsi="Arial" w:cs="Arial"/>
                <w:b/>
                <w:bCs/>
                <w:sz w:val="17"/>
                <w:szCs w:val="17"/>
              </w:rPr>
              <w:t>Date</w:t>
            </w:r>
          </w:p>
        </w:tc>
        <w:tc>
          <w:tcPr>
            <w:tcW w:w="2163" w:type="dxa"/>
            <w:tcBorders>
              <w:top w:val="single" w:sz="2" w:space="0" w:color="auto"/>
              <w:left w:val="single" w:sz="2" w:space="0" w:color="auto"/>
              <w:bottom w:val="single" w:sz="4" w:space="0" w:color="auto"/>
              <w:right w:val="single" w:sz="2" w:space="0" w:color="auto"/>
            </w:tcBorders>
            <w:vAlign w:val="center"/>
          </w:tcPr>
          <w:p w:rsidR="00545B99" w:rsidRPr="00CD3973" w:rsidRDefault="00545B99" w:rsidP="00545B99">
            <w:pPr>
              <w:widowControl w:val="0"/>
              <w:bidi w:val="0"/>
              <w:spacing w:before="20" w:after="20"/>
              <w:ind w:left="-125" w:right="-113" w:hanging="2"/>
              <w:jc w:val="center"/>
              <w:rPr>
                <w:rFonts w:ascii="Arial" w:hAnsi="Arial" w:cs="Arial"/>
                <w:b/>
                <w:bCs/>
                <w:color w:val="000000"/>
                <w:sz w:val="17"/>
                <w:szCs w:val="17"/>
              </w:rPr>
            </w:pPr>
            <w:r>
              <w:rPr>
                <w:rFonts w:ascii="Arial" w:hAnsi="Arial" w:cs="Arial"/>
                <w:b/>
                <w:bCs/>
                <w:color w:val="000000"/>
                <w:sz w:val="17"/>
                <w:szCs w:val="17"/>
              </w:rPr>
              <w:t>Purpose of Issue/</w:t>
            </w:r>
            <w:r w:rsidRPr="00CD3973">
              <w:rPr>
                <w:rFonts w:ascii="Arial" w:hAnsi="Arial" w:cs="Arial"/>
                <w:b/>
                <w:bCs/>
                <w:color w:val="000000"/>
                <w:sz w:val="17"/>
                <w:szCs w:val="17"/>
              </w:rPr>
              <w:t>Status</w:t>
            </w:r>
          </w:p>
        </w:tc>
        <w:tc>
          <w:tcPr>
            <w:tcW w:w="1533" w:type="dxa"/>
            <w:tcBorders>
              <w:top w:val="single" w:sz="2" w:space="0" w:color="auto"/>
              <w:left w:val="single" w:sz="2" w:space="0" w:color="auto"/>
              <w:bottom w:val="single" w:sz="4" w:space="0" w:color="auto"/>
              <w:right w:val="single" w:sz="2" w:space="0" w:color="auto"/>
            </w:tcBorders>
            <w:vAlign w:val="center"/>
          </w:tcPr>
          <w:p w:rsidR="00545B99" w:rsidRPr="00CD3973" w:rsidRDefault="00545B99" w:rsidP="00545B99">
            <w:pPr>
              <w:widowControl w:val="0"/>
              <w:bidi w:val="0"/>
              <w:spacing w:before="20" w:after="20"/>
              <w:ind w:hanging="15"/>
              <w:jc w:val="center"/>
              <w:rPr>
                <w:rFonts w:ascii="Arial" w:hAnsi="Arial" w:cs="Arial"/>
                <w:b/>
                <w:bCs/>
                <w:color w:val="000000"/>
                <w:sz w:val="17"/>
                <w:szCs w:val="17"/>
              </w:rPr>
            </w:pPr>
            <w:r w:rsidRPr="00CD3973">
              <w:rPr>
                <w:rFonts w:ascii="Arial" w:hAnsi="Arial" w:cs="Arial"/>
                <w:b/>
                <w:bCs/>
                <w:color w:val="000000"/>
                <w:sz w:val="17"/>
                <w:szCs w:val="17"/>
              </w:rPr>
              <w:t>Prepared by:</w:t>
            </w:r>
          </w:p>
        </w:tc>
        <w:tc>
          <w:tcPr>
            <w:tcW w:w="1350" w:type="dxa"/>
            <w:tcBorders>
              <w:top w:val="single" w:sz="2" w:space="0" w:color="auto"/>
              <w:left w:val="single" w:sz="2" w:space="0" w:color="auto"/>
              <w:bottom w:val="single" w:sz="4" w:space="0" w:color="auto"/>
              <w:right w:val="single" w:sz="2" w:space="0" w:color="auto"/>
            </w:tcBorders>
            <w:vAlign w:val="center"/>
          </w:tcPr>
          <w:p w:rsidR="00545B99" w:rsidRPr="00CD3973" w:rsidRDefault="00545B99" w:rsidP="00545B99">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Checked by:</w:t>
            </w:r>
          </w:p>
        </w:tc>
        <w:tc>
          <w:tcPr>
            <w:tcW w:w="1457" w:type="dxa"/>
            <w:tcBorders>
              <w:top w:val="single" w:sz="2" w:space="0" w:color="auto"/>
              <w:left w:val="single" w:sz="2" w:space="0" w:color="auto"/>
              <w:bottom w:val="single" w:sz="4" w:space="0" w:color="auto"/>
              <w:right w:val="single" w:sz="2" w:space="0" w:color="auto"/>
            </w:tcBorders>
            <w:vAlign w:val="center"/>
          </w:tcPr>
          <w:p w:rsidR="00545B99" w:rsidRPr="00CD3973" w:rsidRDefault="00545B99" w:rsidP="00545B99">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Approved by:</w:t>
            </w:r>
          </w:p>
        </w:tc>
        <w:tc>
          <w:tcPr>
            <w:tcW w:w="1837" w:type="dxa"/>
            <w:gridSpan w:val="2"/>
            <w:tcBorders>
              <w:top w:val="single" w:sz="2" w:space="0" w:color="auto"/>
              <w:left w:val="single" w:sz="2" w:space="0" w:color="auto"/>
              <w:bottom w:val="single" w:sz="4" w:space="0" w:color="auto"/>
            </w:tcBorders>
            <w:vAlign w:val="center"/>
          </w:tcPr>
          <w:p w:rsidR="00545B99" w:rsidRPr="00CD3973" w:rsidRDefault="00545B99" w:rsidP="00545B99">
            <w:pPr>
              <w:widowControl w:val="0"/>
              <w:bidi w:val="0"/>
              <w:spacing w:before="20" w:after="20"/>
              <w:ind w:hanging="59"/>
              <w:jc w:val="center"/>
              <w:rPr>
                <w:rFonts w:ascii="Arial" w:hAnsi="Arial" w:cs="Arial"/>
                <w:b/>
                <w:bCs/>
                <w:color w:val="000000"/>
                <w:sz w:val="17"/>
                <w:szCs w:val="17"/>
              </w:rPr>
            </w:pPr>
            <w:r>
              <w:rPr>
                <w:rFonts w:ascii="Arial" w:hAnsi="Arial" w:cs="Arial"/>
                <w:b/>
                <w:bCs/>
                <w:color w:val="000000"/>
                <w:sz w:val="17"/>
                <w:szCs w:val="17"/>
              </w:rPr>
              <w:t>CLIENT</w:t>
            </w:r>
            <w:r w:rsidRPr="00CD3973">
              <w:rPr>
                <w:rFonts w:ascii="Arial" w:hAnsi="Arial" w:cs="Arial"/>
                <w:b/>
                <w:bCs/>
                <w:color w:val="000000"/>
                <w:sz w:val="17"/>
                <w:szCs w:val="17"/>
              </w:rPr>
              <w:t xml:space="preserve"> Approval</w:t>
            </w:r>
          </w:p>
        </w:tc>
      </w:tr>
      <w:tr w:rsidR="00545B99" w:rsidRPr="0045129D" w:rsidTr="00391A48">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2"/>
          <w:wAfter w:w="17" w:type="dxa"/>
          <w:trHeight w:val="322"/>
          <w:jc w:val="center"/>
        </w:trPr>
        <w:tc>
          <w:tcPr>
            <w:tcW w:w="2248" w:type="dxa"/>
            <w:gridSpan w:val="2"/>
            <w:tcBorders>
              <w:top w:val="single" w:sz="4" w:space="0" w:color="auto"/>
              <w:bottom w:val="single" w:sz="4" w:space="0" w:color="auto"/>
              <w:right w:val="single" w:sz="4" w:space="0" w:color="auto"/>
            </w:tcBorders>
            <w:vAlign w:val="center"/>
          </w:tcPr>
          <w:p w:rsidR="00545B99" w:rsidRPr="00FB14E1" w:rsidRDefault="00545B99" w:rsidP="00545B99">
            <w:pPr>
              <w:widowControl w:val="0"/>
              <w:bidi w:val="0"/>
              <w:ind w:hanging="59"/>
              <w:jc w:val="both"/>
              <w:rPr>
                <w:rFonts w:ascii="Arial" w:hAnsi="Arial" w:cs="Arial"/>
                <w:b/>
                <w:bCs/>
                <w:color w:val="000000"/>
                <w:sz w:val="18"/>
                <w:szCs w:val="18"/>
              </w:rPr>
            </w:pPr>
            <w:r>
              <w:rPr>
                <w:rFonts w:ascii="Arial" w:hAnsi="Arial" w:cs="Arial"/>
                <w:b/>
                <w:bCs/>
                <w:sz w:val="18"/>
                <w:szCs w:val="18"/>
              </w:rPr>
              <w:t>Class:</w:t>
            </w:r>
            <w:r w:rsidR="006561B9">
              <w:rPr>
                <w:rFonts w:ascii="Arial" w:hAnsi="Arial" w:cs="Arial"/>
                <w:b/>
                <w:bCs/>
                <w:sz w:val="18"/>
                <w:szCs w:val="18"/>
              </w:rPr>
              <w:t xml:space="preserve"> 2</w:t>
            </w:r>
          </w:p>
        </w:tc>
        <w:tc>
          <w:tcPr>
            <w:tcW w:w="8334" w:type="dxa"/>
            <w:gridSpan w:val="5"/>
            <w:tcBorders>
              <w:top w:val="single" w:sz="4" w:space="0" w:color="auto"/>
              <w:left w:val="single" w:sz="4" w:space="0" w:color="auto"/>
              <w:bottom w:val="single" w:sz="4" w:space="0" w:color="auto"/>
            </w:tcBorders>
            <w:vAlign w:val="center"/>
          </w:tcPr>
          <w:p w:rsidR="00545B99" w:rsidRPr="0045129D" w:rsidRDefault="00545B99" w:rsidP="00545B99">
            <w:pPr>
              <w:widowControl w:val="0"/>
              <w:bidi w:val="0"/>
              <w:ind w:hanging="59"/>
              <w:jc w:val="both"/>
              <w:rPr>
                <w:rFonts w:asciiTheme="minorBidi" w:hAnsiTheme="minorBidi" w:cstheme="minorBidi"/>
                <w:b/>
                <w:bCs/>
                <w:color w:val="000000"/>
                <w:sz w:val="18"/>
                <w:szCs w:val="18"/>
              </w:rPr>
            </w:pPr>
            <w:r>
              <w:rPr>
                <w:rFonts w:asciiTheme="minorBidi" w:hAnsiTheme="minorBidi" w:cstheme="minorBidi"/>
                <w:b/>
                <w:bCs/>
                <w:color w:val="000000"/>
                <w:sz w:val="17"/>
                <w:szCs w:val="17"/>
              </w:rPr>
              <w:t>CLIENT</w:t>
            </w:r>
            <w:r w:rsidRPr="0045129D">
              <w:rPr>
                <w:rFonts w:asciiTheme="minorBidi" w:hAnsiTheme="minorBidi" w:cstheme="minorBidi"/>
                <w:b/>
                <w:bCs/>
                <w:color w:val="000000"/>
                <w:sz w:val="17"/>
                <w:szCs w:val="17"/>
              </w:rPr>
              <w:t xml:space="preserve"> Doc. Number:</w:t>
            </w:r>
            <w:r>
              <w:rPr>
                <w:rFonts w:asciiTheme="minorBidi" w:hAnsiTheme="minorBidi" w:cstheme="minorBidi"/>
                <w:b/>
                <w:bCs/>
                <w:color w:val="000000"/>
                <w:sz w:val="17"/>
                <w:szCs w:val="17"/>
              </w:rPr>
              <w:t xml:space="preserve">   </w:t>
            </w:r>
            <w:r w:rsidR="00F34F43">
              <w:rPr>
                <w:rFonts w:asciiTheme="minorBidi" w:hAnsiTheme="minorBidi" w:cstheme="minorBidi"/>
                <w:b/>
                <w:bCs/>
                <w:color w:val="000000"/>
                <w:sz w:val="17"/>
                <w:szCs w:val="17"/>
              </w:rPr>
              <w:t>F0Z-707121</w:t>
            </w:r>
          </w:p>
        </w:tc>
      </w:tr>
      <w:tr w:rsidR="00545B99" w:rsidRPr="00FB14E1" w:rsidTr="00391A48">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11" w:type="dxa"/>
          <w:trHeight w:val="2478"/>
          <w:jc w:val="center"/>
        </w:trPr>
        <w:tc>
          <w:tcPr>
            <w:tcW w:w="863" w:type="dxa"/>
            <w:tcBorders>
              <w:top w:val="single" w:sz="4" w:space="0" w:color="auto"/>
              <w:right w:val="nil"/>
            </w:tcBorders>
          </w:tcPr>
          <w:p w:rsidR="00545B99" w:rsidRPr="00FB14E1" w:rsidRDefault="00545B99" w:rsidP="00545B99">
            <w:pPr>
              <w:widowControl w:val="0"/>
              <w:bidi w:val="0"/>
              <w:ind w:left="180" w:hanging="180"/>
              <w:rPr>
                <w:rFonts w:ascii="Arial" w:hAnsi="Arial" w:cs="Arial"/>
                <w:b/>
                <w:bCs/>
                <w:color w:val="000000"/>
                <w:sz w:val="18"/>
                <w:szCs w:val="18"/>
              </w:rPr>
            </w:pPr>
            <w:r>
              <w:rPr>
                <w:rFonts w:ascii="Arial" w:hAnsi="Arial" w:cs="Arial"/>
                <w:b/>
                <w:bCs/>
                <w:color w:val="000000"/>
                <w:sz w:val="18"/>
                <w:szCs w:val="18"/>
              </w:rPr>
              <w:t>Status:</w:t>
            </w:r>
          </w:p>
        </w:tc>
        <w:tc>
          <w:tcPr>
            <w:tcW w:w="9725" w:type="dxa"/>
            <w:gridSpan w:val="7"/>
            <w:tcBorders>
              <w:top w:val="single" w:sz="4" w:space="0" w:color="auto"/>
              <w:left w:val="nil"/>
              <w:bottom w:val="single" w:sz="12" w:space="0" w:color="auto"/>
            </w:tcBorders>
          </w:tcPr>
          <w:p w:rsidR="00545B99" w:rsidRDefault="00545B99" w:rsidP="00545B99">
            <w:pPr>
              <w:widowControl w:val="0"/>
              <w:bidi w:val="0"/>
              <w:spacing w:before="60" w:after="60"/>
              <w:ind w:hanging="57"/>
              <w:rPr>
                <w:rFonts w:asciiTheme="minorBidi" w:hAnsiTheme="minorBidi" w:cstheme="minorBidi"/>
                <w:b/>
                <w:bCs/>
                <w:color w:val="000000"/>
                <w:sz w:val="14"/>
                <w:szCs w:val="14"/>
              </w:rPr>
            </w:pPr>
          </w:p>
          <w:p w:rsidR="00545B99" w:rsidRPr="00C10E61" w:rsidRDefault="00545B99" w:rsidP="00545B9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IDC: Inter-Discipline Check</w:t>
            </w:r>
          </w:p>
          <w:p w:rsidR="00545B99" w:rsidRPr="00C10E61" w:rsidRDefault="00545B99" w:rsidP="00545B9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IFC: Issued For Comment </w:t>
            </w:r>
          </w:p>
          <w:p w:rsidR="00545B99" w:rsidRPr="00C10E61" w:rsidRDefault="00545B99" w:rsidP="00545B9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IFA: Issued For Approval</w:t>
            </w:r>
          </w:p>
          <w:p w:rsidR="00545B99" w:rsidRPr="00C10E61" w:rsidRDefault="00545B99" w:rsidP="00545B9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AFD: Approved For Design </w:t>
            </w:r>
          </w:p>
          <w:p w:rsidR="00545B99" w:rsidRPr="00C10E61" w:rsidRDefault="00545B99" w:rsidP="00545B9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AFC: Approved For Construction </w:t>
            </w:r>
          </w:p>
          <w:p w:rsidR="00545B99" w:rsidRPr="00C10E61" w:rsidRDefault="00545B99" w:rsidP="00545B9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AFP: Approved For Purchase</w:t>
            </w:r>
          </w:p>
          <w:p w:rsidR="00545B99" w:rsidRPr="00C10E61" w:rsidRDefault="00545B99" w:rsidP="00545B9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sz w:val="14"/>
                <w:szCs w:val="14"/>
              </w:rPr>
              <w:t xml:space="preserve">AFQ: </w:t>
            </w:r>
            <w:r w:rsidRPr="00C10E61">
              <w:rPr>
                <w:rFonts w:asciiTheme="minorBidi" w:hAnsiTheme="minorBidi" w:cstheme="minorBidi"/>
                <w:sz w:val="14"/>
                <w:szCs w:val="14"/>
              </w:rPr>
              <w:t xml:space="preserve">Approved For Quotation </w:t>
            </w:r>
          </w:p>
          <w:p w:rsidR="00545B99" w:rsidRPr="00C10E61" w:rsidRDefault="00545B99" w:rsidP="00545B9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IFI: Issued For Information</w:t>
            </w:r>
          </w:p>
          <w:p w:rsidR="00545B99" w:rsidRPr="00C10E61" w:rsidRDefault="00545B99" w:rsidP="00545B9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AB-R: As-Built for </w:t>
            </w:r>
            <w:r>
              <w:rPr>
                <w:rFonts w:asciiTheme="minorBidi" w:hAnsiTheme="minorBidi" w:cstheme="minorBidi"/>
                <w:b/>
                <w:bCs/>
                <w:color w:val="000000"/>
                <w:sz w:val="14"/>
                <w:szCs w:val="14"/>
              </w:rPr>
              <w:t>CLIENT</w:t>
            </w:r>
            <w:r w:rsidRPr="00C10E61">
              <w:rPr>
                <w:rFonts w:asciiTheme="minorBidi" w:hAnsiTheme="minorBidi" w:cstheme="minorBidi"/>
                <w:b/>
                <w:bCs/>
                <w:color w:val="000000"/>
                <w:sz w:val="14"/>
                <w:szCs w:val="14"/>
              </w:rPr>
              <w:t xml:space="preserve"> Review </w:t>
            </w:r>
          </w:p>
          <w:p w:rsidR="00545B99" w:rsidRPr="003B1A41" w:rsidRDefault="00545B99" w:rsidP="00545B99">
            <w:pPr>
              <w:widowControl w:val="0"/>
              <w:bidi w:val="0"/>
              <w:spacing w:before="60" w:after="60"/>
              <w:ind w:hanging="58"/>
              <w:rPr>
                <w:rFonts w:ascii="Arial" w:hAnsi="Arial" w:cs="Arial"/>
                <w:b/>
                <w:bCs/>
                <w:color w:val="000000"/>
                <w:sz w:val="14"/>
                <w:szCs w:val="14"/>
              </w:rPr>
            </w:pPr>
            <w:r w:rsidRPr="00C10E61">
              <w:rPr>
                <w:rFonts w:asciiTheme="minorBidi" w:hAnsiTheme="minorBidi" w:cstheme="minorBidi"/>
                <w:b/>
                <w:bCs/>
                <w:color w:val="000000"/>
                <w:sz w:val="14"/>
                <w:szCs w:val="14"/>
              </w:rPr>
              <w:t>AB-A: As-Built –Approved</w:t>
            </w:r>
          </w:p>
        </w:tc>
      </w:tr>
    </w:tbl>
    <w:p w:rsidR="008F7539" w:rsidRDefault="008F7539" w:rsidP="00956369">
      <w:pPr>
        <w:widowControl w:val="0"/>
        <w:spacing w:line="360" w:lineRule="auto"/>
        <w:ind w:left="720" w:right="540"/>
        <w:jc w:val="center"/>
        <w:rPr>
          <w:rFonts w:ascii="Arial" w:hAnsi="Arial" w:cs="Arial"/>
          <w:sz w:val="4"/>
          <w:szCs w:val="4"/>
          <w:lang w:bidi="fa-IR"/>
        </w:rPr>
      </w:pPr>
    </w:p>
    <w:p w:rsidR="009857EC" w:rsidRDefault="009857EC" w:rsidP="00956369">
      <w:pPr>
        <w:widowControl w:val="0"/>
        <w:spacing w:before="120" w:after="120"/>
        <w:jc w:val="center"/>
        <w:rPr>
          <w:rFonts w:ascii="Arial" w:hAnsi="Arial" w:cs="Arial"/>
          <w:b/>
          <w:szCs w:val="20"/>
        </w:rPr>
      </w:pPr>
    </w:p>
    <w:p w:rsidR="008F7539" w:rsidRDefault="00C633DD" w:rsidP="00956369">
      <w:pPr>
        <w:widowControl w:val="0"/>
        <w:spacing w:before="120" w:after="120"/>
        <w:jc w:val="center"/>
        <w:rPr>
          <w:rFonts w:ascii="Arial" w:hAnsi="Arial" w:cs="Arial"/>
          <w:b/>
          <w:szCs w:val="20"/>
        </w:rPr>
      </w:pPr>
      <w:r>
        <w:rPr>
          <w:rFonts w:ascii="Arial" w:hAnsi="Arial" w:cs="Arial"/>
          <w:b/>
          <w:szCs w:val="20"/>
        </w:rPr>
        <w:lastRenderedPageBreak/>
        <w:t>REVISION</w:t>
      </w:r>
      <w:r w:rsidR="008F7539" w:rsidRPr="0090540C">
        <w:rPr>
          <w:rFonts w:ascii="Arial" w:hAnsi="Arial" w:cs="Arial"/>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737F90" w:rsidRPr="005F03BB" w:rsidTr="00B5542E">
        <w:trPr>
          <w:trHeight w:hRule="exact" w:val="359"/>
          <w:jc w:val="center"/>
        </w:trPr>
        <w:tc>
          <w:tcPr>
            <w:tcW w:w="951" w:type="dxa"/>
            <w:vAlign w:val="center"/>
          </w:tcPr>
          <w:p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540" w:type="dxa"/>
            <w:vAlign w:val="center"/>
          </w:tcPr>
          <w:p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576" w:type="dxa"/>
            <w:vAlign w:val="center"/>
          </w:tcPr>
          <w:p w:rsidR="00737F90" w:rsidRDefault="00737F90" w:rsidP="00956369">
            <w:pPr>
              <w:widowControl w:val="0"/>
              <w:jc w:val="center"/>
            </w:pPr>
            <w:r>
              <w:rPr>
                <w:rFonts w:ascii="Arial" w:hAnsi="Arial" w:cs="Arial"/>
                <w:b/>
                <w:sz w:val="16"/>
                <w:szCs w:val="16"/>
              </w:rPr>
              <w:t>D01</w:t>
            </w:r>
          </w:p>
        </w:tc>
        <w:tc>
          <w:tcPr>
            <w:tcW w:w="678" w:type="dxa"/>
            <w:vAlign w:val="center"/>
          </w:tcPr>
          <w:p w:rsidR="00737F90" w:rsidRDefault="00737F90" w:rsidP="00956369">
            <w:pPr>
              <w:widowControl w:val="0"/>
              <w:jc w:val="center"/>
            </w:pPr>
            <w:r>
              <w:rPr>
                <w:rFonts w:ascii="Arial" w:hAnsi="Arial" w:cs="Arial"/>
                <w:b/>
                <w:sz w:val="16"/>
                <w:szCs w:val="16"/>
              </w:rPr>
              <w:t>D02</w:t>
            </w:r>
          </w:p>
        </w:tc>
        <w:tc>
          <w:tcPr>
            <w:tcW w:w="636" w:type="dxa"/>
            <w:vAlign w:val="center"/>
          </w:tcPr>
          <w:p w:rsidR="00737F90" w:rsidRDefault="00737F90" w:rsidP="00956369">
            <w:pPr>
              <w:widowControl w:val="0"/>
              <w:jc w:val="center"/>
            </w:pPr>
            <w:r>
              <w:rPr>
                <w:rFonts w:ascii="Arial" w:hAnsi="Arial" w:cs="Arial"/>
                <w:b/>
                <w:sz w:val="16"/>
                <w:szCs w:val="16"/>
              </w:rPr>
              <w:t>D03</w:t>
            </w:r>
          </w:p>
        </w:tc>
        <w:tc>
          <w:tcPr>
            <w:tcW w:w="636" w:type="dxa"/>
            <w:vAlign w:val="center"/>
          </w:tcPr>
          <w:p w:rsidR="00737F90" w:rsidRDefault="00737F90" w:rsidP="00956369">
            <w:pPr>
              <w:widowControl w:val="0"/>
              <w:jc w:val="center"/>
            </w:pPr>
            <w:r>
              <w:rPr>
                <w:rFonts w:ascii="Arial" w:hAnsi="Arial" w:cs="Arial"/>
                <w:b/>
                <w:sz w:val="16"/>
                <w:szCs w:val="16"/>
              </w:rPr>
              <w:t>D04</w:t>
            </w:r>
          </w:p>
        </w:tc>
        <w:tc>
          <w:tcPr>
            <w:tcW w:w="1149" w:type="dxa"/>
            <w:vMerge w:val="restart"/>
            <w:tcBorders>
              <w:top w:val="nil"/>
              <w:bottom w:val="nil"/>
            </w:tcBorders>
            <w:shd w:val="clear" w:color="auto" w:fill="auto"/>
            <w:vAlign w:val="center"/>
          </w:tcPr>
          <w:p w:rsidR="00737F90" w:rsidRPr="005F03BB" w:rsidRDefault="00737F90" w:rsidP="00956369">
            <w:pPr>
              <w:widowControl w:val="0"/>
              <w:spacing w:line="160" w:lineRule="exact"/>
              <w:jc w:val="center"/>
              <w:rPr>
                <w:rFonts w:cs="Arial"/>
                <w:b/>
                <w:sz w:val="16"/>
                <w:szCs w:val="16"/>
                <w:lang w:bidi="fa-IR"/>
              </w:rPr>
            </w:pPr>
          </w:p>
        </w:tc>
        <w:tc>
          <w:tcPr>
            <w:tcW w:w="915" w:type="dxa"/>
            <w:shd w:val="clear" w:color="auto" w:fill="auto"/>
            <w:vAlign w:val="center"/>
          </w:tcPr>
          <w:p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630" w:type="dxa"/>
            <w:shd w:val="clear" w:color="auto" w:fill="auto"/>
            <w:vAlign w:val="center"/>
          </w:tcPr>
          <w:p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630" w:type="dxa"/>
            <w:shd w:val="clear" w:color="auto" w:fill="auto"/>
            <w:vAlign w:val="center"/>
          </w:tcPr>
          <w:p w:rsidR="00737F90" w:rsidRDefault="00737F90" w:rsidP="00956369">
            <w:pPr>
              <w:widowControl w:val="0"/>
              <w:jc w:val="center"/>
            </w:pPr>
            <w:r>
              <w:rPr>
                <w:rFonts w:ascii="Arial" w:hAnsi="Arial" w:cs="Arial"/>
                <w:b/>
                <w:sz w:val="16"/>
                <w:szCs w:val="16"/>
              </w:rPr>
              <w:t>D01</w:t>
            </w:r>
          </w:p>
        </w:tc>
        <w:tc>
          <w:tcPr>
            <w:tcW w:w="562" w:type="dxa"/>
            <w:shd w:val="clear" w:color="auto" w:fill="auto"/>
            <w:vAlign w:val="center"/>
          </w:tcPr>
          <w:p w:rsidR="00737F90" w:rsidRDefault="00737F90" w:rsidP="00956369">
            <w:pPr>
              <w:widowControl w:val="0"/>
              <w:jc w:val="center"/>
            </w:pPr>
            <w:r>
              <w:rPr>
                <w:rFonts w:ascii="Arial" w:hAnsi="Arial" w:cs="Arial"/>
                <w:b/>
                <w:sz w:val="16"/>
                <w:szCs w:val="16"/>
              </w:rPr>
              <w:t>D02</w:t>
            </w:r>
          </w:p>
        </w:tc>
        <w:tc>
          <w:tcPr>
            <w:tcW w:w="648" w:type="dxa"/>
            <w:shd w:val="clear" w:color="auto" w:fill="auto"/>
            <w:vAlign w:val="center"/>
          </w:tcPr>
          <w:p w:rsidR="00737F90" w:rsidRDefault="00737F90" w:rsidP="00956369">
            <w:pPr>
              <w:widowControl w:val="0"/>
              <w:jc w:val="center"/>
            </w:pPr>
            <w:r>
              <w:rPr>
                <w:rFonts w:ascii="Arial" w:hAnsi="Arial" w:cs="Arial"/>
                <w:b/>
                <w:sz w:val="16"/>
                <w:szCs w:val="16"/>
              </w:rPr>
              <w:t>D03</w:t>
            </w:r>
          </w:p>
        </w:tc>
        <w:tc>
          <w:tcPr>
            <w:tcW w:w="649" w:type="dxa"/>
            <w:shd w:val="clear" w:color="auto" w:fill="auto"/>
            <w:vAlign w:val="center"/>
          </w:tcPr>
          <w:p w:rsidR="00737F90" w:rsidRDefault="00737F90" w:rsidP="00956369">
            <w:pPr>
              <w:widowControl w:val="0"/>
              <w:jc w:val="center"/>
            </w:pPr>
            <w:r>
              <w:rPr>
                <w:rFonts w:ascii="Arial" w:hAnsi="Arial" w:cs="Arial"/>
                <w:b/>
                <w:sz w:val="16"/>
                <w:szCs w:val="16"/>
              </w:rPr>
              <w:t>D04</w:t>
            </w: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tl/>
                <w:lang w:bidi="fa-IR"/>
              </w:rPr>
            </w:pPr>
            <w:r w:rsidRPr="00A54E86">
              <w:rPr>
                <w:rFonts w:ascii="Arial" w:hAnsi="Arial" w:cs="Arial"/>
                <w:b/>
                <w:sz w:val="16"/>
                <w:szCs w:val="16"/>
              </w:rPr>
              <w:t>1</w:t>
            </w:r>
          </w:p>
        </w:tc>
        <w:tc>
          <w:tcPr>
            <w:tcW w:w="540" w:type="dxa"/>
            <w:vAlign w:val="center"/>
          </w:tcPr>
          <w:p w:rsidR="008F7539" w:rsidRPr="00290A48" w:rsidRDefault="00B55398"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8F7539" w:rsidRPr="00B909F2" w:rsidRDefault="003F38EF"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66</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D27932" w:rsidRPr="005F03BB" w:rsidTr="00FF0DB1">
        <w:trPr>
          <w:trHeight w:hRule="exact" w:val="170"/>
          <w:jc w:val="center"/>
        </w:trPr>
        <w:tc>
          <w:tcPr>
            <w:tcW w:w="951" w:type="dxa"/>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2</w:t>
            </w:r>
          </w:p>
        </w:tc>
        <w:tc>
          <w:tcPr>
            <w:tcW w:w="540" w:type="dxa"/>
            <w:vAlign w:val="center"/>
          </w:tcPr>
          <w:p w:rsidR="00D27932" w:rsidRPr="00290A48" w:rsidRDefault="00D27932"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D27932" w:rsidRPr="00290A48" w:rsidRDefault="00D27932" w:rsidP="005A51D2">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D27932" w:rsidRPr="00290A48" w:rsidRDefault="00D27932" w:rsidP="00956369">
            <w:pPr>
              <w:widowControl w:val="0"/>
              <w:spacing w:line="192" w:lineRule="auto"/>
              <w:jc w:val="center"/>
              <w:rPr>
                <w:rFonts w:ascii="Arial" w:hAnsi="Arial" w:cs="Arial"/>
                <w:bCs/>
                <w:sz w:val="16"/>
                <w:szCs w:val="16"/>
              </w:rPr>
            </w:pPr>
          </w:p>
        </w:tc>
        <w:tc>
          <w:tcPr>
            <w:tcW w:w="636" w:type="dxa"/>
            <w:vAlign w:val="center"/>
          </w:tcPr>
          <w:p w:rsidR="00D27932" w:rsidRPr="00290A48" w:rsidRDefault="00D27932" w:rsidP="00956369">
            <w:pPr>
              <w:widowControl w:val="0"/>
              <w:spacing w:line="192" w:lineRule="auto"/>
              <w:jc w:val="center"/>
              <w:rPr>
                <w:rFonts w:ascii="Arial" w:hAnsi="Arial" w:cs="Arial"/>
                <w:bCs/>
                <w:sz w:val="16"/>
                <w:szCs w:val="16"/>
              </w:rPr>
            </w:pPr>
          </w:p>
        </w:tc>
        <w:tc>
          <w:tcPr>
            <w:tcW w:w="636" w:type="dxa"/>
            <w:vAlign w:val="center"/>
          </w:tcPr>
          <w:p w:rsidR="00D27932" w:rsidRPr="00290A48" w:rsidRDefault="00D27932"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D27932" w:rsidRPr="005F03BB" w:rsidRDefault="00D27932" w:rsidP="00956369">
            <w:pPr>
              <w:widowControl w:val="0"/>
              <w:spacing w:line="192" w:lineRule="auto"/>
              <w:jc w:val="center"/>
              <w:rPr>
                <w:rFonts w:cs="Arial"/>
                <w:b/>
                <w:sz w:val="16"/>
                <w:szCs w:val="16"/>
              </w:rPr>
            </w:pPr>
          </w:p>
        </w:tc>
        <w:tc>
          <w:tcPr>
            <w:tcW w:w="915" w:type="dxa"/>
            <w:shd w:val="clear" w:color="auto" w:fill="auto"/>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67</w:t>
            </w: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r>
      <w:tr w:rsidR="00D27932" w:rsidRPr="005F03BB" w:rsidTr="00FF0DB1">
        <w:trPr>
          <w:trHeight w:hRule="exact" w:val="170"/>
          <w:jc w:val="center"/>
        </w:trPr>
        <w:tc>
          <w:tcPr>
            <w:tcW w:w="951" w:type="dxa"/>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3</w:t>
            </w:r>
          </w:p>
        </w:tc>
        <w:tc>
          <w:tcPr>
            <w:tcW w:w="540" w:type="dxa"/>
            <w:vAlign w:val="center"/>
          </w:tcPr>
          <w:p w:rsidR="00D27932" w:rsidRPr="00290A48" w:rsidRDefault="00D27932"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D27932" w:rsidRPr="00290A48" w:rsidRDefault="00D27932" w:rsidP="005A51D2">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D27932" w:rsidRPr="00290A48" w:rsidRDefault="00D27932" w:rsidP="00956369">
            <w:pPr>
              <w:widowControl w:val="0"/>
              <w:spacing w:line="192" w:lineRule="auto"/>
              <w:jc w:val="center"/>
              <w:rPr>
                <w:rFonts w:ascii="Arial" w:hAnsi="Arial" w:cs="Arial"/>
                <w:bCs/>
                <w:sz w:val="16"/>
                <w:szCs w:val="16"/>
              </w:rPr>
            </w:pPr>
          </w:p>
        </w:tc>
        <w:tc>
          <w:tcPr>
            <w:tcW w:w="636" w:type="dxa"/>
            <w:vAlign w:val="center"/>
          </w:tcPr>
          <w:p w:rsidR="00D27932" w:rsidRPr="00290A48" w:rsidRDefault="00D27932" w:rsidP="00956369">
            <w:pPr>
              <w:widowControl w:val="0"/>
              <w:spacing w:line="192" w:lineRule="auto"/>
              <w:jc w:val="center"/>
              <w:rPr>
                <w:rFonts w:ascii="Arial" w:hAnsi="Arial" w:cs="Arial"/>
                <w:bCs/>
                <w:sz w:val="16"/>
                <w:szCs w:val="16"/>
              </w:rPr>
            </w:pPr>
          </w:p>
        </w:tc>
        <w:tc>
          <w:tcPr>
            <w:tcW w:w="636" w:type="dxa"/>
            <w:vAlign w:val="center"/>
          </w:tcPr>
          <w:p w:rsidR="00D27932" w:rsidRPr="00290A48" w:rsidRDefault="00D27932"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D27932" w:rsidRPr="005F03BB" w:rsidRDefault="00D27932" w:rsidP="00956369">
            <w:pPr>
              <w:widowControl w:val="0"/>
              <w:spacing w:line="192" w:lineRule="auto"/>
              <w:jc w:val="center"/>
              <w:rPr>
                <w:rFonts w:cs="Arial"/>
                <w:b/>
                <w:sz w:val="16"/>
                <w:szCs w:val="16"/>
              </w:rPr>
            </w:pPr>
          </w:p>
        </w:tc>
        <w:tc>
          <w:tcPr>
            <w:tcW w:w="915" w:type="dxa"/>
            <w:shd w:val="clear" w:color="auto" w:fill="auto"/>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68</w:t>
            </w: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r>
      <w:tr w:rsidR="00D27932" w:rsidRPr="005F03BB" w:rsidTr="00FF0DB1">
        <w:trPr>
          <w:trHeight w:hRule="exact" w:val="170"/>
          <w:jc w:val="center"/>
        </w:trPr>
        <w:tc>
          <w:tcPr>
            <w:tcW w:w="951" w:type="dxa"/>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4</w:t>
            </w:r>
          </w:p>
        </w:tc>
        <w:tc>
          <w:tcPr>
            <w:tcW w:w="540" w:type="dxa"/>
            <w:vAlign w:val="center"/>
          </w:tcPr>
          <w:p w:rsidR="00D27932" w:rsidRPr="00290A48" w:rsidRDefault="00D27932"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D27932" w:rsidRPr="00290A48" w:rsidRDefault="00D27932" w:rsidP="005A51D2">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D27932" w:rsidRPr="00290A48" w:rsidRDefault="00D27932" w:rsidP="00956369">
            <w:pPr>
              <w:widowControl w:val="0"/>
              <w:spacing w:line="192" w:lineRule="auto"/>
              <w:jc w:val="center"/>
              <w:rPr>
                <w:rFonts w:ascii="Arial" w:hAnsi="Arial" w:cs="Arial"/>
                <w:bCs/>
                <w:sz w:val="16"/>
                <w:szCs w:val="16"/>
              </w:rPr>
            </w:pPr>
          </w:p>
        </w:tc>
        <w:tc>
          <w:tcPr>
            <w:tcW w:w="636" w:type="dxa"/>
            <w:vAlign w:val="center"/>
          </w:tcPr>
          <w:p w:rsidR="00D27932" w:rsidRPr="00290A48" w:rsidRDefault="00D27932" w:rsidP="00956369">
            <w:pPr>
              <w:widowControl w:val="0"/>
              <w:spacing w:line="192" w:lineRule="auto"/>
              <w:jc w:val="center"/>
              <w:rPr>
                <w:rFonts w:ascii="Arial" w:hAnsi="Arial" w:cs="Arial"/>
                <w:bCs/>
                <w:sz w:val="16"/>
                <w:szCs w:val="16"/>
              </w:rPr>
            </w:pPr>
          </w:p>
        </w:tc>
        <w:tc>
          <w:tcPr>
            <w:tcW w:w="636" w:type="dxa"/>
            <w:vAlign w:val="center"/>
          </w:tcPr>
          <w:p w:rsidR="00D27932" w:rsidRPr="00290A48" w:rsidRDefault="00D27932"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D27932" w:rsidRPr="005F03BB" w:rsidRDefault="00D27932" w:rsidP="00956369">
            <w:pPr>
              <w:widowControl w:val="0"/>
              <w:spacing w:line="192" w:lineRule="auto"/>
              <w:jc w:val="center"/>
              <w:rPr>
                <w:rFonts w:cs="Arial"/>
                <w:b/>
                <w:sz w:val="16"/>
                <w:szCs w:val="16"/>
              </w:rPr>
            </w:pPr>
          </w:p>
        </w:tc>
        <w:tc>
          <w:tcPr>
            <w:tcW w:w="915" w:type="dxa"/>
            <w:shd w:val="clear" w:color="auto" w:fill="auto"/>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69</w:t>
            </w: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lang w:bidi="fa-IR"/>
              </w:rPr>
            </w:pPr>
          </w:p>
        </w:tc>
        <w:tc>
          <w:tcPr>
            <w:tcW w:w="649"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r>
      <w:tr w:rsidR="00D27932" w:rsidRPr="005F03BB" w:rsidTr="00FF0DB1">
        <w:trPr>
          <w:trHeight w:hRule="exact" w:val="170"/>
          <w:jc w:val="center"/>
        </w:trPr>
        <w:tc>
          <w:tcPr>
            <w:tcW w:w="951" w:type="dxa"/>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5</w:t>
            </w:r>
          </w:p>
        </w:tc>
        <w:tc>
          <w:tcPr>
            <w:tcW w:w="540" w:type="dxa"/>
            <w:vAlign w:val="center"/>
          </w:tcPr>
          <w:p w:rsidR="00D27932" w:rsidRPr="00290A48" w:rsidRDefault="00D27932"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D27932" w:rsidRPr="00290A48" w:rsidRDefault="00D27932" w:rsidP="005A51D2">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27932" w:rsidRPr="005F03BB" w:rsidRDefault="00D27932" w:rsidP="00956369">
            <w:pPr>
              <w:widowControl w:val="0"/>
              <w:spacing w:line="192" w:lineRule="auto"/>
              <w:jc w:val="center"/>
              <w:rPr>
                <w:rFonts w:cs="Arial"/>
                <w:b/>
                <w:sz w:val="16"/>
                <w:szCs w:val="16"/>
              </w:rPr>
            </w:pPr>
          </w:p>
        </w:tc>
        <w:tc>
          <w:tcPr>
            <w:tcW w:w="915" w:type="dxa"/>
            <w:shd w:val="clear" w:color="auto" w:fill="auto"/>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70</w:t>
            </w: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r>
      <w:tr w:rsidR="00D27932" w:rsidRPr="005F03BB" w:rsidTr="00FF0DB1">
        <w:trPr>
          <w:trHeight w:hRule="exact" w:val="170"/>
          <w:jc w:val="center"/>
        </w:trPr>
        <w:tc>
          <w:tcPr>
            <w:tcW w:w="951" w:type="dxa"/>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6</w:t>
            </w:r>
          </w:p>
        </w:tc>
        <w:tc>
          <w:tcPr>
            <w:tcW w:w="540" w:type="dxa"/>
            <w:vAlign w:val="center"/>
          </w:tcPr>
          <w:p w:rsidR="00D27932" w:rsidRPr="00290A48" w:rsidRDefault="00D27932"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D27932" w:rsidRPr="00290A48" w:rsidRDefault="00D27932" w:rsidP="005A51D2">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27932" w:rsidRPr="005F03BB" w:rsidRDefault="00D27932" w:rsidP="00956369">
            <w:pPr>
              <w:widowControl w:val="0"/>
              <w:spacing w:line="192" w:lineRule="auto"/>
              <w:jc w:val="center"/>
              <w:rPr>
                <w:rFonts w:cs="Arial"/>
                <w:b/>
                <w:sz w:val="16"/>
                <w:szCs w:val="16"/>
              </w:rPr>
            </w:pPr>
          </w:p>
        </w:tc>
        <w:tc>
          <w:tcPr>
            <w:tcW w:w="915" w:type="dxa"/>
            <w:shd w:val="clear" w:color="auto" w:fill="auto"/>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71</w:t>
            </w: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r>
      <w:tr w:rsidR="00D27932" w:rsidRPr="005F03BB" w:rsidTr="00FF0DB1">
        <w:trPr>
          <w:trHeight w:hRule="exact" w:val="170"/>
          <w:jc w:val="center"/>
        </w:trPr>
        <w:tc>
          <w:tcPr>
            <w:tcW w:w="951" w:type="dxa"/>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7</w:t>
            </w:r>
          </w:p>
        </w:tc>
        <w:tc>
          <w:tcPr>
            <w:tcW w:w="540" w:type="dxa"/>
            <w:vAlign w:val="center"/>
          </w:tcPr>
          <w:p w:rsidR="00D27932" w:rsidRDefault="00D27932" w:rsidP="00956369">
            <w:pPr>
              <w:widowControl w:val="0"/>
              <w:spacing w:line="192" w:lineRule="auto"/>
              <w:jc w:val="center"/>
            </w:pPr>
            <w:r>
              <w:rPr>
                <w:rFonts w:ascii="Arial" w:hAnsi="Arial" w:cs="Arial"/>
                <w:bCs/>
                <w:sz w:val="16"/>
                <w:szCs w:val="16"/>
              </w:rPr>
              <w:t>X</w:t>
            </w:r>
          </w:p>
        </w:tc>
        <w:tc>
          <w:tcPr>
            <w:tcW w:w="576" w:type="dxa"/>
            <w:vAlign w:val="center"/>
          </w:tcPr>
          <w:p w:rsidR="00D27932" w:rsidRDefault="00193701" w:rsidP="005A51D2">
            <w:pPr>
              <w:widowControl w:val="0"/>
              <w:spacing w:line="192" w:lineRule="auto"/>
              <w:jc w:val="center"/>
            </w:pPr>
            <w:r>
              <w:rPr>
                <w:rFonts w:ascii="Arial" w:hAnsi="Arial" w:cs="Arial"/>
                <w:bCs/>
                <w:sz w:val="16"/>
                <w:szCs w:val="16"/>
              </w:rPr>
              <w:t>X</w:t>
            </w:r>
          </w:p>
        </w:tc>
        <w:tc>
          <w:tcPr>
            <w:tcW w:w="678"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27932" w:rsidRPr="005F03BB" w:rsidRDefault="00D27932" w:rsidP="00956369">
            <w:pPr>
              <w:widowControl w:val="0"/>
              <w:spacing w:line="192" w:lineRule="auto"/>
              <w:jc w:val="center"/>
              <w:rPr>
                <w:rFonts w:cs="Arial"/>
                <w:b/>
                <w:sz w:val="16"/>
                <w:szCs w:val="16"/>
              </w:rPr>
            </w:pPr>
          </w:p>
        </w:tc>
        <w:tc>
          <w:tcPr>
            <w:tcW w:w="915" w:type="dxa"/>
            <w:shd w:val="clear" w:color="auto" w:fill="auto"/>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72</w:t>
            </w: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r>
      <w:tr w:rsidR="00D27932" w:rsidRPr="005F03BB" w:rsidTr="00FF0DB1">
        <w:trPr>
          <w:trHeight w:hRule="exact" w:val="170"/>
          <w:jc w:val="center"/>
        </w:trPr>
        <w:tc>
          <w:tcPr>
            <w:tcW w:w="951" w:type="dxa"/>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8</w:t>
            </w:r>
          </w:p>
        </w:tc>
        <w:tc>
          <w:tcPr>
            <w:tcW w:w="540" w:type="dxa"/>
            <w:vAlign w:val="center"/>
          </w:tcPr>
          <w:p w:rsidR="00D27932" w:rsidRDefault="00D27932" w:rsidP="00956369">
            <w:pPr>
              <w:widowControl w:val="0"/>
              <w:spacing w:line="192" w:lineRule="auto"/>
              <w:jc w:val="center"/>
            </w:pPr>
            <w:r>
              <w:rPr>
                <w:rFonts w:ascii="Arial" w:hAnsi="Arial" w:cs="Arial"/>
                <w:bCs/>
                <w:sz w:val="16"/>
                <w:szCs w:val="16"/>
              </w:rPr>
              <w:t>X</w:t>
            </w:r>
          </w:p>
        </w:tc>
        <w:tc>
          <w:tcPr>
            <w:tcW w:w="576" w:type="dxa"/>
            <w:vAlign w:val="center"/>
          </w:tcPr>
          <w:p w:rsidR="00D27932" w:rsidRDefault="00D27932" w:rsidP="005A51D2">
            <w:pPr>
              <w:widowControl w:val="0"/>
              <w:spacing w:line="192" w:lineRule="auto"/>
              <w:jc w:val="center"/>
            </w:pPr>
            <w:r>
              <w:rPr>
                <w:rFonts w:ascii="Arial" w:hAnsi="Arial" w:cs="Arial"/>
                <w:bCs/>
                <w:sz w:val="16"/>
                <w:szCs w:val="16"/>
              </w:rPr>
              <w:t>X</w:t>
            </w:r>
          </w:p>
        </w:tc>
        <w:tc>
          <w:tcPr>
            <w:tcW w:w="678"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27932" w:rsidRPr="005F03BB" w:rsidRDefault="00D27932" w:rsidP="00956369">
            <w:pPr>
              <w:widowControl w:val="0"/>
              <w:spacing w:line="192" w:lineRule="auto"/>
              <w:jc w:val="center"/>
              <w:rPr>
                <w:rFonts w:cs="Arial"/>
                <w:b/>
                <w:sz w:val="16"/>
                <w:szCs w:val="16"/>
              </w:rPr>
            </w:pPr>
          </w:p>
        </w:tc>
        <w:tc>
          <w:tcPr>
            <w:tcW w:w="915" w:type="dxa"/>
            <w:shd w:val="clear" w:color="auto" w:fill="auto"/>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73</w:t>
            </w: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r>
      <w:tr w:rsidR="00D27932" w:rsidRPr="005F03BB" w:rsidTr="00FF0DB1">
        <w:trPr>
          <w:trHeight w:hRule="exact" w:val="170"/>
          <w:jc w:val="center"/>
        </w:trPr>
        <w:tc>
          <w:tcPr>
            <w:tcW w:w="951" w:type="dxa"/>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9</w:t>
            </w:r>
          </w:p>
        </w:tc>
        <w:tc>
          <w:tcPr>
            <w:tcW w:w="540" w:type="dxa"/>
            <w:vAlign w:val="center"/>
          </w:tcPr>
          <w:p w:rsidR="00D27932" w:rsidRPr="00913066" w:rsidRDefault="00D27932" w:rsidP="00956369">
            <w:pPr>
              <w:widowControl w:val="0"/>
              <w:spacing w:line="192" w:lineRule="auto"/>
              <w:jc w:val="center"/>
            </w:pPr>
            <w:r>
              <w:rPr>
                <w:rFonts w:ascii="Arial" w:hAnsi="Arial" w:cs="Arial"/>
                <w:bCs/>
                <w:sz w:val="16"/>
                <w:szCs w:val="16"/>
              </w:rPr>
              <w:t>X</w:t>
            </w:r>
          </w:p>
        </w:tc>
        <w:tc>
          <w:tcPr>
            <w:tcW w:w="576" w:type="dxa"/>
            <w:vAlign w:val="center"/>
          </w:tcPr>
          <w:p w:rsidR="00D27932" w:rsidRPr="00913066" w:rsidRDefault="00D27932" w:rsidP="005A51D2">
            <w:pPr>
              <w:widowControl w:val="0"/>
              <w:spacing w:line="192" w:lineRule="auto"/>
              <w:jc w:val="center"/>
            </w:pPr>
            <w:r>
              <w:rPr>
                <w:rFonts w:ascii="Arial" w:hAnsi="Arial" w:cs="Arial"/>
                <w:bCs/>
                <w:sz w:val="16"/>
                <w:szCs w:val="16"/>
              </w:rPr>
              <w:t>X</w:t>
            </w:r>
          </w:p>
        </w:tc>
        <w:tc>
          <w:tcPr>
            <w:tcW w:w="678"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27932" w:rsidRPr="005F03BB" w:rsidRDefault="00D27932" w:rsidP="00956369">
            <w:pPr>
              <w:widowControl w:val="0"/>
              <w:spacing w:line="192" w:lineRule="auto"/>
              <w:jc w:val="center"/>
              <w:rPr>
                <w:rFonts w:cs="Arial"/>
                <w:b/>
                <w:sz w:val="16"/>
                <w:szCs w:val="16"/>
              </w:rPr>
            </w:pPr>
          </w:p>
        </w:tc>
        <w:tc>
          <w:tcPr>
            <w:tcW w:w="915" w:type="dxa"/>
            <w:shd w:val="clear" w:color="auto" w:fill="auto"/>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74</w:t>
            </w: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r>
      <w:tr w:rsidR="00D27932" w:rsidRPr="005F03BB" w:rsidTr="00FF0DB1">
        <w:trPr>
          <w:trHeight w:hRule="exact" w:val="170"/>
          <w:jc w:val="center"/>
        </w:trPr>
        <w:tc>
          <w:tcPr>
            <w:tcW w:w="951" w:type="dxa"/>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10</w:t>
            </w:r>
          </w:p>
        </w:tc>
        <w:tc>
          <w:tcPr>
            <w:tcW w:w="540" w:type="dxa"/>
            <w:vAlign w:val="center"/>
          </w:tcPr>
          <w:p w:rsidR="00D27932" w:rsidRPr="0090540C" w:rsidRDefault="00D27932" w:rsidP="0095636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rsidR="00D27932" w:rsidRPr="0090540C" w:rsidRDefault="00D27932" w:rsidP="005A51D2">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27932" w:rsidRPr="005F03BB" w:rsidRDefault="00D27932" w:rsidP="00956369">
            <w:pPr>
              <w:widowControl w:val="0"/>
              <w:spacing w:line="192" w:lineRule="auto"/>
              <w:jc w:val="center"/>
              <w:rPr>
                <w:rFonts w:cs="Arial"/>
                <w:b/>
                <w:sz w:val="16"/>
                <w:szCs w:val="16"/>
              </w:rPr>
            </w:pPr>
          </w:p>
        </w:tc>
        <w:tc>
          <w:tcPr>
            <w:tcW w:w="915" w:type="dxa"/>
            <w:shd w:val="clear" w:color="auto" w:fill="auto"/>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75</w:t>
            </w: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r>
      <w:tr w:rsidR="00D27932" w:rsidRPr="005F03BB" w:rsidTr="00FF0DB1">
        <w:trPr>
          <w:trHeight w:hRule="exact" w:val="170"/>
          <w:jc w:val="center"/>
        </w:trPr>
        <w:tc>
          <w:tcPr>
            <w:tcW w:w="951" w:type="dxa"/>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11</w:t>
            </w:r>
          </w:p>
        </w:tc>
        <w:tc>
          <w:tcPr>
            <w:tcW w:w="540" w:type="dxa"/>
            <w:vAlign w:val="center"/>
          </w:tcPr>
          <w:p w:rsidR="00D27932" w:rsidRPr="0090540C" w:rsidRDefault="00D27932" w:rsidP="0095636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rsidR="00D27932" w:rsidRPr="0090540C" w:rsidRDefault="00D27932" w:rsidP="005A51D2">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27932" w:rsidRPr="005F03BB" w:rsidRDefault="00D27932" w:rsidP="00956369">
            <w:pPr>
              <w:widowControl w:val="0"/>
              <w:spacing w:line="192" w:lineRule="auto"/>
              <w:jc w:val="center"/>
              <w:rPr>
                <w:rFonts w:cs="Arial"/>
                <w:b/>
                <w:sz w:val="16"/>
                <w:szCs w:val="16"/>
              </w:rPr>
            </w:pPr>
          </w:p>
        </w:tc>
        <w:tc>
          <w:tcPr>
            <w:tcW w:w="915" w:type="dxa"/>
            <w:shd w:val="clear" w:color="auto" w:fill="auto"/>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76</w:t>
            </w: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r>
      <w:tr w:rsidR="00D27932" w:rsidRPr="005F03BB" w:rsidTr="00FF0DB1">
        <w:trPr>
          <w:trHeight w:hRule="exact" w:val="170"/>
          <w:jc w:val="center"/>
        </w:trPr>
        <w:tc>
          <w:tcPr>
            <w:tcW w:w="951" w:type="dxa"/>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12</w:t>
            </w:r>
          </w:p>
        </w:tc>
        <w:tc>
          <w:tcPr>
            <w:tcW w:w="540" w:type="dxa"/>
            <w:vAlign w:val="center"/>
          </w:tcPr>
          <w:p w:rsidR="00D27932" w:rsidRPr="0090540C" w:rsidRDefault="00D27932" w:rsidP="0095636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rsidR="00D27932" w:rsidRPr="0090540C" w:rsidRDefault="00D27932" w:rsidP="005A51D2">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27932" w:rsidRPr="005F03BB" w:rsidRDefault="00D27932" w:rsidP="00956369">
            <w:pPr>
              <w:widowControl w:val="0"/>
              <w:spacing w:line="192" w:lineRule="auto"/>
              <w:jc w:val="center"/>
              <w:rPr>
                <w:rFonts w:cs="Arial"/>
                <w:b/>
                <w:sz w:val="16"/>
                <w:szCs w:val="16"/>
              </w:rPr>
            </w:pPr>
          </w:p>
        </w:tc>
        <w:tc>
          <w:tcPr>
            <w:tcW w:w="915" w:type="dxa"/>
            <w:shd w:val="clear" w:color="auto" w:fill="auto"/>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77</w:t>
            </w: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r>
      <w:tr w:rsidR="00D27932" w:rsidRPr="005F03BB" w:rsidTr="00FF0DB1">
        <w:trPr>
          <w:trHeight w:hRule="exact" w:val="170"/>
          <w:jc w:val="center"/>
        </w:trPr>
        <w:tc>
          <w:tcPr>
            <w:tcW w:w="951" w:type="dxa"/>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13</w:t>
            </w:r>
          </w:p>
        </w:tc>
        <w:tc>
          <w:tcPr>
            <w:tcW w:w="540" w:type="dxa"/>
            <w:vAlign w:val="center"/>
          </w:tcPr>
          <w:p w:rsidR="00D27932" w:rsidRPr="0090540C" w:rsidRDefault="00D27932" w:rsidP="0095636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rsidR="00D27932" w:rsidRPr="0090540C" w:rsidRDefault="00D27932" w:rsidP="005A51D2">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27932" w:rsidRPr="005F03BB" w:rsidRDefault="00D27932" w:rsidP="00956369">
            <w:pPr>
              <w:widowControl w:val="0"/>
              <w:spacing w:line="192" w:lineRule="auto"/>
              <w:jc w:val="center"/>
              <w:rPr>
                <w:rFonts w:cs="Arial"/>
                <w:b/>
                <w:sz w:val="16"/>
                <w:szCs w:val="16"/>
              </w:rPr>
            </w:pPr>
          </w:p>
        </w:tc>
        <w:tc>
          <w:tcPr>
            <w:tcW w:w="915" w:type="dxa"/>
            <w:shd w:val="clear" w:color="auto" w:fill="auto"/>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78</w:t>
            </w: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r>
      <w:tr w:rsidR="00D27932" w:rsidRPr="005F03BB" w:rsidTr="00FF0DB1">
        <w:trPr>
          <w:trHeight w:hRule="exact" w:val="170"/>
          <w:jc w:val="center"/>
        </w:trPr>
        <w:tc>
          <w:tcPr>
            <w:tcW w:w="951" w:type="dxa"/>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14</w:t>
            </w:r>
          </w:p>
        </w:tc>
        <w:tc>
          <w:tcPr>
            <w:tcW w:w="540" w:type="dxa"/>
            <w:vAlign w:val="center"/>
          </w:tcPr>
          <w:p w:rsidR="00D27932" w:rsidRPr="0090540C" w:rsidRDefault="00D27932" w:rsidP="0095636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rsidR="00D27932" w:rsidRPr="0090540C" w:rsidRDefault="00D27932" w:rsidP="005A51D2">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27932" w:rsidRPr="005F03BB" w:rsidRDefault="00D27932" w:rsidP="00956369">
            <w:pPr>
              <w:widowControl w:val="0"/>
              <w:spacing w:line="192" w:lineRule="auto"/>
              <w:jc w:val="center"/>
              <w:rPr>
                <w:rFonts w:cs="Arial"/>
                <w:b/>
                <w:sz w:val="16"/>
                <w:szCs w:val="16"/>
              </w:rPr>
            </w:pPr>
          </w:p>
        </w:tc>
        <w:tc>
          <w:tcPr>
            <w:tcW w:w="915" w:type="dxa"/>
            <w:shd w:val="clear" w:color="auto" w:fill="auto"/>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79</w:t>
            </w: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r>
      <w:tr w:rsidR="00D27932" w:rsidRPr="005F03BB" w:rsidTr="00FF0DB1">
        <w:trPr>
          <w:trHeight w:hRule="exact" w:val="170"/>
          <w:jc w:val="center"/>
        </w:trPr>
        <w:tc>
          <w:tcPr>
            <w:tcW w:w="951" w:type="dxa"/>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15</w:t>
            </w:r>
          </w:p>
        </w:tc>
        <w:tc>
          <w:tcPr>
            <w:tcW w:w="540" w:type="dxa"/>
            <w:vAlign w:val="center"/>
          </w:tcPr>
          <w:p w:rsidR="00D27932" w:rsidRPr="0090540C" w:rsidRDefault="00D27932" w:rsidP="0095636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rsidR="00D27932" w:rsidRPr="0090540C" w:rsidRDefault="00D27932" w:rsidP="005A51D2">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27932" w:rsidRPr="005F03BB" w:rsidRDefault="00D27932" w:rsidP="00956369">
            <w:pPr>
              <w:widowControl w:val="0"/>
              <w:spacing w:line="192" w:lineRule="auto"/>
              <w:jc w:val="center"/>
              <w:rPr>
                <w:rFonts w:cs="Arial"/>
                <w:b/>
                <w:sz w:val="16"/>
                <w:szCs w:val="16"/>
              </w:rPr>
            </w:pPr>
          </w:p>
        </w:tc>
        <w:tc>
          <w:tcPr>
            <w:tcW w:w="915" w:type="dxa"/>
            <w:shd w:val="clear" w:color="auto" w:fill="auto"/>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80</w:t>
            </w: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r>
      <w:tr w:rsidR="00D27932" w:rsidRPr="005F03BB" w:rsidTr="00FF0DB1">
        <w:trPr>
          <w:trHeight w:hRule="exact" w:val="170"/>
          <w:jc w:val="center"/>
        </w:trPr>
        <w:tc>
          <w:tcPr>
            <w:tcW w:w="951" w:type="dxa"/>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16</w:t>
            </w:r>
          </w:p>
        </w:tc>
        <w:tc>
          <w:tcPr>
            <w:tcW w:w="540" w:type="dxa"/>
            <w:vAlign w:val="center"/>
          </w:tcPr>
          <w:p w:rsidR="00D27932" w:rsidRPr="0090540C" w:rsidRDefault="00D27932" w:rsidP="0095636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rsidR="00D27932" w:rsidRPr="0090540C" w:rsidRDefault="00D27932" w:rsidP="005A51D2">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27932" w:rsidRPr="005F03BB" w:rsidRDefault="00D27932" w:rsidP="00956369">
            <w:pPr>
              <w:widowControl w:val="0"/>
              <w:spacing w:line="192" w:lineRule="auto"/>
              <w:jc w:val="center"/>
              <w:rPr>
                <w:rFonts w:cs="Arial"/>
                <w:b/>
                <w:sz w:val="16"/>
                <w:szCs w:val="16"/>
              </w:rPr>
            </w:pPr>
          </w:p>
        </w:tc>
        <w:tc>
          <w:tcPr>
            <w:tcW w:w="915" w:type="dxa"/>
            <w:shd w:val="clear" w:color="auto" w:fill="auto"/>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81</w:t>
            </w: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r>
      <w:tr w:rsidR="00D27932" w:rsidRPr="005F03BB" w:rsidTr="00FF0DB1">
        <w:trPr>
          <w:trHeight w:hRule="exact" w:val="170"/>
          <w:jc w:val="center"/>
        </w:trPr>
        <w:tc>
          <w:tcPr>
            <w:tcW w:w="951" w:type="dxa"/>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17</w:t>
            </w:r>
          </w:p>
        </w:tc>
        <w:tc>
          <w:tcPr>
            <w:tcW w:w="540" w:type="dxa"/>
            <w:vAlign w:val="center"/>
          </w:tcPr>
          <w:p w:rsidR="00D27932" w:rsidRPr="0090540C" w:rsidRDefault="00D27932" w:rsidP="0095636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rsidR="00D27932" w:rsidRPr="0090540C" w:rsidRDefault="00D27932" w:rsidP="005A51D2">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27932" w:rsidRPr="005F03BB" w:rsidRDefault="00D27932" w:rsidP="00956369">
            <w:pPr>
              <w:widowControl w:val="0"/>
              <w:spacing w:line="192" w:lineRule="auto"/>
              <w:jc w:val="center"/>
              <w:rPr>
                <w:rFonts w:cs="Arial"/>
                <w:b/>
                <w:sz w:val="16"/>
                <w:szCs w:val="16"/>
              </w:rPr>
            </w:pPr>
          </w:p>
        </w:tc>
        <w:tc>
          <w:tcPr>
            <w:tcW w:w="915" w:type="dxa"/>
            <w:shd w:val="clear" w:color="auto" w:fill="auto"/>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82</w:t>
            </w: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r>
      <w:tr w:rsidR="00D27932" w:rsidRPr="005F03BB" w:rsidTr="00FF0DB1">
        <w:trPr>
          <w:trHeight w:hRule="exact" w:val="170"/>
          <w:jc w:val="center"/>
        </w:trPr>
        <w:tc>
          <w:tcPr>
            <w:tcW w:w="951" w:type="dxa"/>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18</w:t>
            </w:r>
          </w:p>
        </w:tc>
        <w:tc>
          <w:tcPr>
            <w:tcW w:w="540" w:type="dxa"/>
            <w:vAlign w:val="center"/>
          </w:tcPr>
          <w:p w:rsidR="00D27932" w:rsidRPr="0090540C" w:rsidRDefault="00D27932" w:rsidP="0095636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rsidR="00D27932" w:rsidRPr="0090540C" w:rsidRDefault="00D27932" w:rsidP="005A51D2">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27932" w:rsidRPr="005F03BB" w:rsidRDefault="00D27932" w:rsidP="00956369">
            <w:pPr>
              <w:widowControl w:val="0"/>
              <w:spacing w:line="192" w:lineRule="auto"/>
              <w:jc w:val="center"/>
              <w:rPr>
                <w:rFonts w:cs="Arial"/>
                <w:b/>
                <w:sz w:val="16"/>
                <w:szCs w:val="16"/>
              </w:rPr>
            </w:pPr>
          </w:p>
        </w:tc>
        <w:tc>
          <w:tcPr>
            <w:tcW w:w="915" w:type="dxa"/>
            <w:shd w:val="clear" w:color="auto" w:fill="auto"/>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83</w:t>
            </w: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r>
      <w:tr w:rsidR="00D27932" w:rsidRPr="005F03BB" w:rsidTr="00FF0DB1">
        <w:trPr>
          <w:trHeight w:hRule="exact" w:val="170"/>
          <w:jc w:val="center"/>
        </w:trPr>
        <w:tc>
          <w:tcPr>
            <w:tcW w:w="951" w:type="dxa"/>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19</w:t>
            </w:r>
          </w:p>
        </w:tc>
        <w:tc>
          <w:tcPr>
            <w:tcW w:w="540" w:type="dxa"/>
            <w:vAlign w:val="center"/>
          </w:tcPr>
          <w:p w:rsidR="00D27932" w:rsidRPr="0090540C" w:rsidRDefault="00D27932" w:rsidP="00956369">
            <w:pPr>
              <w:widowControl w:val="0"/>
              <w:spacing w:line="192" w:lineRule="auto"/>
              <w:jc w:val="center"/>
              <w:rPr>
                <w:rFonts w:ascii="Arial" w:hAnsi="Arial" w:cs="Arial"/>
                <w:b/>
                <w:sz w:val="16"/>
                <w:szCs w:val="16"/>
              </w:rPr>
            </w:pPr>
            <w:r>
              <w:rPr>
                <w:rFonts w:ascii="Arial" w:hAnsi="Arial" w:cs="Arial"/>
                <w:bCs/>
                <w:sz w:val="16"/>
                <w:szCs w:val="16"/>
              </w:rPr>
              <w:t>X</w:t>
            </w:r>
            <w:r>
              <w:rPr>
                <w:rFonts w:ascii="Arial" w:hAnsi="Arial" w:cs="Arial"/>
                <w:b/>
                <w:sz w:val="16"/>
                <w:szCs w:val="16"/>
              </w:rPr>
              <w:t xml:space="preserve"> </w:t>
            </w:r>
          </w:p>
        </w:tc>
        <w:tc>
          <w:tcPr>
            <w:tcW w:w="576" w:type="dxa"/>
            <w:vAlign w:val="center"/>
          </w:tcPr>
          <w:p w:rsidR="00D27932" w:rsidRPr="0090540C" w:rsidRDefault="00D27932" w:rsidP="005A51D2">
            <w:pPr>
              <w:widowControl w:val="0"/>
              <w:spacing w:line="192" w:lineRule="auto"/>
              <w:jc w:val="center"/>
              <w:rPr>
                <w:rFonts w:ascii="Arial" w:hAnsi="Arial" w:cs="Arial"/>
                <w:b/>
                <w:sz w:val="16"/>
                <w:szCs w:val="16"/>
              </w:rPr>
            </w:pPr>
            <w:r>
              <w:rPr>
                <w:rFonts w:ascii="Arial" w:hAnsi="Arial" w:cs="Arial"/>
                <w:bCs/>
                <w:sz w:val="16"/>
                <w:szCs w:val="16"/>
              </w:rPr>
              <w:t>X</w:t>
            </w:r>
            <w:r>
              <w:rPr>
                <w:rFonts w:ascii="Arial" w:hAnsi="Arial" w:cs="Arial"/>
                <w:b/>
                <w:sz w:val="16"/>
                <w:szCs w:val="16"/>
              </w:rPr>
              <w:t xml:space="preserve"> </w:t>
            </w:r>
          </w:p>
        </w:tc>
        <w:tc>
          <w:tcPr>
            <w:tcW w:w="678"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27932" w:rsidRPr="005F03BB" w:rsidRDefault="00D27932" w:rsidP="00956369">
            <w:pPr>
              <w:widowControl w:val="0"/>
              <w:spacing w:line="192" w:lineRule="auto"/>
              <w:jc w:val="center"/>
              <w:rPr>
                <w:rFonts w:cs="Arial"/>
                <w:b/>
                <w:sz w:val="16"/>
                <w:szCs w:val="16"/>
              </w:rPr>
            </w:pPr>
          </w:p>
        </w:tc>
        <w:tc>
          <w:tcPr>
            <w:tcW w:w="915" w:type="dxa"/>
            <w:shd w:val="clear" w:color="auto" w:fill="auto"/>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84</w:t>
            </w: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r>
      <w:tr w:rsidR="00D27932" w:rsidRPr="005F03BB" w:rsidTr="00FF0DB1">
        <w:trPr>
          <w:trHeight w:hRule="exact" w:val="170"/>
          <w:jc w:val="center"/>
        </w:trPr>
        <w:tc>
          <w:tcPr>
            <w:tcW w:w="951" w:type="dxa"/>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20</w:t>
            </w:r>
          </w:p>
        </w:tc>
        <w:tc>
          <w:tcPr>
            <w:tcW w:w="540" w:type="dxa"/>
            <w:vAlign w:val="center"/>
          </w:tcPr>
          <w:p w:rsidR="00D27932" w:rsidRPr="00077B14" w:rsidRDefault="00D27932" w:rsidP="00077B14">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D27932" w:rsidRPr="00077B14" w:rsidRDefault="00D27932" w:rsidP="005A51D2">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636" w:type="dxa"/>
            <w:vAlign w:val="center"/>
          </w:tcPr>
          <w:p w:rsidR="00D27932" w:rsidRPr="0090540C" w:rsidRDefault="00D27932"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D27932" w:rsidRPr="005F03BB" w:rsidRDefault="00D27932" w:rsidP="00956369">
            <w:pPr>
              <w:widowControl w:val="0"/>
              <w:spacing w:line="192" w:lineRule="auto"/>
              <w:jc w:val="center"/>
              <w:rPr>
                <w:rFonts w:cs="Arial"/>
                <w:b/>
                <w:sz w:val="16"/>
                <w:szCs w:val="16"/>
              </w:rPr>
            </w:pPr>
          </w:p>
        </w:tc>
        <w:tc>
          <w:tcPr>
            <w:tcW w:w="915" w:type="dxa"/>
            <w:shd w:val="clear" w:color="auto" w:fill="auto"/>
            <w:vAlign w:val="center"/>
          </w:tcPr>
          <w:p w:rsidR="00D27932" w:rsidRPr="00A54E86" w:rsidRDefault="00D27932" w:rsidP="00956369">
            <w:pPr>
              <w:widowControl w:val="0"/>
              <w:jc w:val="center"/>
              <w:rPr>
                <w:rFonts w:ascii="Arial" w:hAnsi="Arial" w:cs="Arial"/>
                <w:b/>
                <w:sz w:val="16"/>
                <w:szCs w:val="16"/>
              </w:rPr>
            </w:pPr>
            <w:r w:rsidRPr="00A54E86">
              <w:rPr>
                <w:rFonts w:ascii="Arial" w:hAnsi="Arial" w:cs="Arial"/>
                <w:b/>
                <w:sz w:val="16"/>
                <w:szCs w:val="16"/>
              </w:rPr>
              <w:t>85</w:t>
            </w: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D27932" w:rsidRPr="0090540C" w:rsidRDefault="00D27932"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21</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vAlign w:val="center"/>
          </w:tcPr>
          <w:p w:rsidR="00193701" w:rsidRPr="0090540C" w:rsidRDefault="00193701" w:rsidP="006561B9">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86</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22</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077B14" w:rsidRDefault="00193701" w:rsidP="006561B9">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87</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23</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88</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24</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89</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25</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90</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26</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91</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27</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92</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28</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93</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29</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94</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30</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95</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31</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96</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32</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97</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33</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98</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34</w:t>
            </w:r>
          </w:p>
          <w:p w:rsidR="00193701" w:rsidRPr="00A54E86" w:rsidRDefault="00193701" w:rsidP="00956369">
            <w:pPr>
              <w:widowControl w:val="0"/>
              <w:jc w:val="center"/>
              <w:rPr>
                <w:rFonts w:ascii="Arial" w:hAnsi="Arial" w:cs="Arial"/>
                <w:b/>
                <w:sz w:val="16"/>
                <w:szCs w:val="16"/>
              </w:rPr>
            </w:pP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99</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35</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100</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36</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101</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37</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102</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38</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103</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39</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104</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40</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105</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41</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106</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42</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107</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43</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108</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44</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109</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45</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110</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46</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111</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47</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112</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48</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113</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49</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114</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50</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115</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51</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116</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52</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117</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53</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118</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54</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119</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55</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120</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56</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121</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57</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122</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58</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123</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59</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124</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60</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125</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61</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126</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62</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127</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63</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128</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0"/>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64</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129</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r w:rsidR="00193701" w:rsidRPr="005F03BB" w:rsidTr="00FF0DB1">
        <w:trPr>
          <w:trHeight w:hRule="exact" w:val="177"/>
          <w:jc w:val="center"/>
        </w:trPr>
        <w:tc>
          <w:tcPr>
            <w:tcW w:w="951" w:type="dxa"/>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65</w:t>
            </w:r>
          </w:p>
        </w:tc>
        <w:tc>
          <w:tcPr>
            <w:tcW w:w="540"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57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78"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636" w:type="dxa"/>
            <w:vAlign w:val="center"/>
          </w:tcPr>
          <w:p w:rsidR="00193701" w:rsidRPr="0090540C" w:rsidRDefault="0019370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93701" w:rsidRPr="005F03BB" w:rsidRDefault="00193701" w:rsidP="00956369">
            <w:pPr>
              <w:widowControl w:val="0"/>
              <w:spacing w:line="192" w:lineRule="auto"/>
              <w:jc w:val="center"/>
              <w:rPr>
                <w:rFonts w:cs="Arial"/>
                <w:b/>
                <w:sz w:val="16"/>
                <w:szCs w:val="16"/>
              </w:rPr>
            </w:pPr>
          </w:p>
        </w:tc>
        <w:tc>
          <w:tcPr>
            <w:tcW w:w="915" w:type="dxa"/>
            <w:shd w:val="clear" w:color="auto" w:fill="auto"/>
            <w:vAlign w:val="center"/>
          </w:tcPr>
          <w:p w:rsidR="00193701" w:rsidRPr="00A54E86" w:rsidRDefault="00193701" w:rsidP="00956369">
            <w:pPr>
              <w:widowControl w:val="0"/>
              <w:jc w:val="center"/>
              <w:rPr>
                <w:rFonts w:ascii="Arial" w:hAnsi="Arial" w:cs="Arial"/>
                <w:b/>
                <w:sz w:val="16"/>
                <w:szCs w:val="16"/>
              </w:rPr>
            </w:pPr>
            <w:r w:rsidRPr="00A54E86">
              <w:rPr>
                <w:rFonts w:ascii="Arial" w:hAnsi="Arial" w:cs="Arial"/>
                <w:b/>
                <w:sz w:val="16"/>
                <w:szCs w:val="16"/>
              </w:rPr>
              <w:t>130</w:t>
            </w: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93701" w:rsidRPr="0090540C" w:rsidRDefault="00193701" w:rsidP="00956369">
            <w:pPr>
              <w:widowControl w:val="0"/>
              <w:spacing w:line="192" w:lineRule="auto"/>
              <w:jc w:val="center"/>
              <w:rPr>
                <w:rFonts w:ascii="Arial" w:hAnsi="Arial" w:cs="Arial"/>
                <w:b/>
                <w:sz w:val="16"/>
                <w:szCs w:val="16"/>
              </w:rPr>
            </w:pPr>
          </w:p>
        </w:tc>
      </w:tr>
    </w:tbl>
    <w:p w:rsidR="00327126" w:rsidRDefault="008F7539" w:rsidP="00956369">
      <w:pPr>
        <w:widowControl w:val="0"/>
        <w:bidi w:val="0"/>
        <w:jc w:val="center"/>
        <w:rPr>
          <w:rFonts w:ascii="Arial" w:hAnsi="Arial" w:cs="Arial"/>
          <w:b/>
          <w:bCs/>
          <w:smallCaps/>
          <w:u w:val="single"/>
        </w:rPr>
      </w:pPr>
      <w:r>
        <w:rPr>
          <w:rFonts w:ascii="Calibri" w:hAnsi="Calibri" w:cs="B Zar"/>
          <w:b/>
          <w:bCs/>
          <w:caps/>
          <w:color w:val="000000"/>
          <w:sz w:val="28"/>
          <w:szCs w:val="28"/>
          <w:lang w:bidi="fa-IR"/>
        </w:rPr>
        <w:br w:type="page"/>
      </w:r>
      <w:r w:rsidR="00327126" w:rsidRPr="0057759A">
        <w:rPr>
          <w:rFonts w:ascii="Arial" w:hAnsi="Arial" w:cs="Arial"/>
          <w:b/>
          <w:bCs/>
          <w:smallCaps/>
          <w:sz w:val="24"/>
          <w:szCs w:val="32"/>
          <w:u w:val="single"/>
        </w:rPr>
        <w:lastRenderedPageBreak/>
        <w:t>CONTENTS</w:t>
      </w:r>
    </w:p>
    <w:p w:rsidR="00D27932" w:rsidRDefault="00BD2402">
      <w:pPr>
        <w:pStyle w:val="TOC1"/>
        <w:rPr>
          <w:rFonts w:asciiTheme="minorHAnsi" w:eastAsiaTheme="minorEastAsia" w:hAnsiTheme="minorHAnsi" w:cstheme="minorBidi"/>
          <w:b w:val="0"/>
          <w:bCs w:val="0"/>
          <w:caps w:val="0"/>
          <w:kern w:val="0"/>
          <w:sz w:val="22"/>
          <w:szCs w:val="22"/>
        </w:rPr>
      </w:pPr>
      <w:r w:rsidRPr="00126C3E">
        <w:fldChar w:fldCharType="begin"/>
      </w:r>
      <w:r w:rsidR="008F7539" w:rsidRPr="00126C3E">
        <w:instrText xml:space="preserve"> TOC \o "1-3" \h \z \u </w:instrText>
      </w:r>
      <w:r w:rsidRPr="00126C3E">
        <w:fldChar w:fldCharType="separate"/>
      </w:r>
      <w:hyperlink w:anchor="_Toc107231351" w:history="1">
        <w:r w:rsidR="00D27932" w:rsidRPr="002908CA">
          <w:rPr>
            <w:rStyle w:val="Hyperlink"/>
          </w:rPr>
          <w:t>1.0</w:t>
        </w:r>
        <w:r w:rsidR="00D27932">
          <w:rPr>
            <w:rFonts w:asciiTheme="minorHAnsi" w:eastAsiaTheme="minorEastAsia" w:hAnsiTheme="minorHAnsi" w:cstheme="minorBidi"/>
            <w:b w:val="0"/>
            <w:bCs w:val="0"/>
            <w:caps w:val="0"/>
            <w:kern w:val="0"/>
            <w:sz w:val="22"/>
            <w:szCs w:val="22"/>
          </w:rPr>
          <w:tab/>
        </w:r>
        <w:r w:rsidR="00D27932" w:rsidRPr="002908CA">
          <w:rPr>
            <w:rStyle w:val="Hyperlink"/>
          </w:rPr>
          <w:t>INTRODUCTION</w:t>
        </w:r>
        <w:r w:rsidR="00D27932">
          <w:rPr>
            <w:webHidden/>
          </w:rPr>
          <w:tab/>
        </w:r>
        <w:r w:rsidR="00D27932">
          <w:rPr>
            <w:webHidden/>
          </w:rPr>
          <w:fldChar w:fldCharType="begin"/>
        </w:r>
        <w:r w:rsidR="00D27932">
          <w:rPr>
            <w:webHidden/>
          </w:rPr>
          <w:instrText xml:space="preserve"> PAGEREF _Toc107231351 \h </w:instrText>
        </w:r>
        <w:r w:rsidR="00D27932">
          <w:rPr>
            <w:webHidden/>
          </w:rPr>
        </w:r>
        <w:r w:rsidR="00D27932">
          <w:rPr>
            <w:webHidden/>
          </w:rPr>
          <w:fldChar w:fldCharType="separate"/>
        </w:r>
        <w:r w:rsidR="00C77898">
          <w:rPr>
            <w:webHidden/>
          </w:rPr>
          <w:t>4</w:t>
        </w:r>
        <w:r w:rsidR="00D27932">
          <w:rPr>
            <w:webHidden/>
          </w:rPr>
          <w:fldChar w:fldCharType="end"/>
        </w:r>
      </w:hyperlink>
    </w:p>
    <w:p w:rsidR="00D27932" w:rsidRDefault="00477C5C">
      <w:pPr>
        <w:pStyle w:val="TOC1"/>
        <w:rPr>
          <w:rFonts w:asciiTheme="minorHAnsi" w:eastAsiaTheme="minorEastAsia" w:hAnsiTheme="minorHAnsi" w:cstheme="minorBidi"/>
          <w:b w:val="0"/>
          <w:bCs w:val="0"/>
          <w:caps w:val="0"/>
          <w:kern w:val="0"/>
          <w:sz w:val="22"/>
          <w:szCs w:val="22"/>
        </w:rPr>
      </w:pPr>
      <w:hyperlink w:anchor="_Toc107231352" w:history="1">
        <w:r w:rsidR="00D27932" w:rsidRPr="002908CA">
          <w:rPr>
            <w:rStyle w:val="Hyperlink"/>
          </w:rPr>
          <w:t>2.0</w:t>
        </w:r>
        <w:r w:rsidR="00D27932">
          <w:rPr>
            <w:rFonts w:asciiTheme="minorHAnsi" w:eastAsiaTheme="minorEastAsia" w:hAnsiTheme="minorHAnsi" w:cstheme="minorBidi"/>
            <w:b w:val="0"/>
            <w:bCs w:val="0"/>
            <w:caps w:val="0"/>
            <w:kern w:val="0"/>
            <w:sz w:val="22"/>
            <w:szCs w:val="22"/>
          </w:rPr>
          <w:tab/>
        </w:r>
        <w:r w:rsidR="00D27932" w:rsidRPr="002908CA">
          <w:rPr>
            <w:rStyle w:val="Hyperlink"/>
          </w:rPr>
          <w:t>Scope</w:t>
        </w:r>
        <w:r w:rsidR="00D27932">
          <w:rPr>
            <w:webHidden/>
          </w:rPr>
          <w:tab/>
        </w:r>
        <w:r w:rsidR="00D27932">
          <w:rPr>
            <w:webHidden/>
          </w:rPr>
          <w:fldChar w:fldCharType="begin"/>
        </w:r>
        <w:r w:rsidR="00D27932">
          <w:rPr>
            <w:webHidden/>
          </w:rPr>
          <w:instrText xml:space="preserve"> PAGEREF _Toc107231352 \h </w:instrText>
        </w:r>
        <w:r w:rsidR="00D27932">
          <w:rPr>
            <w:webHidden/>
          </w:rPr>
        </w:r>
        <w:r w:rsidR="00D27932">
          <w:rPr>
            <w:webHidden/>
          </w:rPr>
          <w:fldChar w:fldCharType="separate"/>
        </w:r>
        <w:r w:rsidR="00C77898">
          <w:rPr>
            <w:webHidden/>
          </w:rPr>
          <w:t>4</w:t>
        </w:r>
        <w:r w:rsidR="00D27932">
          <w:rPr>
            <w:webHidden/>
          </w:rPr>
          <w:fldChar w:fldCharType="end"/>
        </w:r>
      </w:hyperlink>
    </w:p>
    <w:p w:rsidR="00D27932" w:rsidRDefault="00477C5C">
      <w:pPr>
        <w:pStyle w:val="TOC1"/>
        <w:rPr>
          <w:rFonts w:asciiTheme="minorHAnsi" w:eastAsiaTheme="minorEastAsia" w:hAnsiTheme="minorHAnsi" w:cstheme="minorBidi"/>
          <w:b w:val="0"/>
          <w:bCs w:val="0"/>
          <w:caps w:val="0"/>
          <w:kern w:val="0"/>
          <w:sz w:val="22"/>
          <w:szCs w:val="22"/>
        </w:rPr>
      </w:pPr>
      <w:hyperlink w:anchor="_Toc107231353" w:history="1">
        <w:r w:rsidR="00D27932" w:rsidRPr="002908CA">
          <w:rPr>
            <w:rStyle w:val="Hyperlink"/>
          </w:rPr>
          <w:t>3.0</w:t>
        </w:r>
        <w:r w:rsidR="00D27932">
          <w:rPr>
            <w:rFonts w:asciiTheme="minorHAnsi" w:eastAsiaTheme="minorEastAsia" w:hAnsiTheme="minorHAnsi" w:cstheme="minorBidi"/>
            <w:b w:val="0"/>
            <w:bCs w:val="0"/>
            <w:caps w:val="0"/>
            <w:kern w:val="0"/>
            <w:sz w:val="22"/>
            <w:szCs w:val="22"/>
          </w:rPr>
          <w:tab/>
        </w:r>
        <w:r w:rsidR="00D27932" w:rsidRPr="002908CA">
          <w:rPr>
            <w:rStyle w:val="Hyperlink"/>
          </w:rPr>
          <w:t xml:space="preserve"> NORMATIVE REFERENCES</w:t>
        </w:r>
        <w:r w:rsidR="00D27932">
          <w:rPr>
            <w:webHidden/>
          </w:rPr>
          <w:tab/>
        </w:r>
        <w:r w:rsidR="00D27932">
          <w:rPr>
            <w:webHidden/>
          </w:rPr>
          <w:fldChar w:fldCharType="begin"/>
        </w:r>
        <w:r w:rsidR="00D27932">
          <w:rPr>
            <w:webHidden/>
          </w:rPr>
          <w:instrText xml:space="preserve"> PAGEREF _Toc107231353 \h </w:instrText>
        </w:r>
        <w:r w:rsidR="00D27932">
          <w:rPr>
            <w:webHidden/>
          </w:rPr>
        </w:r>
        <w:r w:rsidR="00D27932">
          <w:rPr>
            <w:webHidden/>
          </w:rPr>
          <w:fldChar w:fldCharType="separate"/>
        </w:r>
        <w:r w:rsidR="00C77898">
          <w:rPr>
            <w:webHidden/>
          </w:rPr>
          <w:t>5</w:t>
        </w:r>
        <w:r w:rsidR="00D27932">
          <w:rPr>
            <w:webHidden/>
          </w:rPr>
          <w:fldChar w:fldCharType="end"/>
        </w:r>
      </w:hyperlink>
    </w:p>
    <w:p w:rsidR="00D27932" w:rsidRDefault="00477C5C">
      <w:pPr>
        <w:pStyle w:val="TOC1"/>
        <w:rPr>
          <w:rFonts w:asciiTheme="minorHAnsi" w:eastAsiaTheme="minorEastAsia" w:hAnsiTheme="minorHAnsi" w:cstheme="minorBidi"/>
          <w:b w:val="0"/>
          <w:bCs w:val="0"/>
          <w:caps w:val="0"/>
          <w:kern w:val="0"/>
          <w:sz w:val="22"/>
          <w:szCs w:val="22"/>
        </w:rPr>
      </w:pPr>
      <w:hyperlink w:anchor="_Toc107231359" w:history="1">
        <w:r w:rsidR="00D27932" w:rsidRPr="002908CA">
          <w:rPr>
            <w:rStyle w:val="Hyperlink"/>
          </w:rPr>
          <w:t>4.0</w:t>
        </w:r>
        <w:r w:rsidR="00D27932">
          <w:rPr>
            <w:rFonts w:asciiTheme="minorHAnsi" w:eastAsiaTheme="minorEastAsia" w:hAnsiTheme="minorHAnsi" w:cstheme="minorBidi"/>
            <w:b w:val="0"/>
            <w:bCs w:val="0"/>
            <w:caps w:val="0"/>
            <w:kern w:val="0"/>
            <w:sz w:val="22"/>
            <w:szCs w:val="22"/>
          </w:rPr>
          <w:tab/>
        </w:r>
        <w:r w:rsidR="00D27932" w:rsidRPr="002908CA">
          <w:rPr>
            <w:rStyle w:val="Hyperlink"/>
          </w:rPr>
          <w:t xml:space="preserve">Units (Modification on IPS clause </w:t>
        </w:r>
        <w:r w:rsidR="00D27932" w:rsidRPr="002908CA">
          <w:rPr>
            <w:rStyle w:val="Hyperlink"/>
            <w:highlight w:val="lightGray"/>
          </w:rPr>
          <w:t>4</w:t>
        </w:r>
        <w:r w:rsidR="00D27932" w:rsidRPr="002908CA">
          <w:rPr>
            <w:rStyle w:val="Hyperlink"/>
          </w:rPr>
          <w:t>)</w:t>
        </w:r>
        <w:r w:rsidR="00D27932">
          <w:rPr>
            <w:webHidden/>
          </w:rPr>
          <w:tab/>
        </w:r>
        <w:r w:rsidR="00D27932">
          <w:rPr>
            <w:webHidden/>
          </w:rPr>
          <w:fldChar w:fldCharType="begin"/>
        </w:r>
        <w:r w:rsidR="00D27932">
          <w:rPr>
            <w:webHidden/>
          </w:rPr>
          <w:instrText xml:space="preserve"> PAGEREF _Toc107231359 \h </w:instrText>
        </w:r>
        <w:r w:rsidR="00D27932">
          <w:rPr>
            <w:webHidden/>
          </w:rPr>
        </w:r>
        <w:r w:rsidR="00D27932">
          <w:rPr>
            <w:webHidden/>
          </w:rPr>
          <w:fldChar w:fldCharType="separate"/>
        </w:r>
        <w:r w:rsidR="00C77898">
          <w:rPr>
            <w:webHidden/>
          </w:rPr>
          <w:t>8</w:t>
        </w:r>
        <w:r w:rsidR="00D27932">
          <w:rPr>
            <w:webHidden/>
          </w:rPr>
          <w:fldChar w:fldCharType="end"/>
        </w:r>
      </w:hyperlink>
    </w:p>
    <w:p w:rsidR="00D27932" w:rsidRDefault="00477C5C">
      <w:pPr>
        <w:pStyle w:val="TOC1"/>
        <w:rPr>
          <w:rFonts w:asciiTheme="minorHAnsi" w:eastAsiaTheme="minorEastAsia" w:hAnsiTheme="minorHAnsi" w:cstheme="minorBidi"/>
          <w:b w:val="0"/>
          <w:bCs w:val="0"/>
          <w:caps w:val="0"/>
          <w:kern w:val="0"/>
          <w:sz w:val="22"/>
          <w:szCs w:val="22"/>
        </w:rPr>
      </w:pPr>
      <w:hyperlink w:anchor="_Toc107231360" w:history="1">
        <w:r w:rsidR="00D27932" w:rsidRPr="002908CA">
          <w:rPr>
            <w:rStyle w:val="Hyperlink"/>
          </w:rPr>
          <w:t>5.0</w:t>
        </w:r>
        <w:r w:rsidR="00D27932">
          <w:rPr>
            <w:rFonts w:asciiTheme="minorHAnsi" w:eastAsiaTheme="minorEastAsia" w:hAnsiTheme="minorHAnsi" w:cstheme="minorBidi"/>
            <w:b w:val="0"/>
            <w:bCs w:val="0"/>
            <w:caps w:val="0"/>
            <w:kern w:val="0"/>
            <w:sz w:val="22"/>
            <w:szCs w:val="22"/>
          </w:rPr>
          <w:tab/>
        </w:r>
        <w:r w:rsidR="00D27932" w:rsidRPr="002908CA">
          <w:rPr>
            <w:rStyle w:val="Hyperlink"/>
          </w:rPr>
          <w:t xml:space="preserve">Documentation Requirements (IPS Clause </w:t>
        </w:r>
        <w:r w:rsidR="00D27932" w:rsidRPr="002908CA">
          <w:rPr>
            <w:rStyle w:val="Hyperlink"/>
            <w:highlight w:val="lightGray"/>
          </w:rPr>
          <w:t>6</w:t>
        </w:r>
        <w:r w:rsidR="00D27932" w:rsidRPr="002908CA">
          <w:rPr>
            <w:rStyle w:val="Hyperlink"/>
          </w:rPr>
          <w:t>)</w:t>
        </w:r>
        <w:r w:rsidR="00D27932">
          <w:rPr>
            <w:webHidden/>
          </w:rPr>
          <w:tab/>
        </w:r>
        <w:r w:rsidR="00D27932">
          <w:rPr>
            <w:webHidden/>
          </w:rPr>
          <w:fldChar w:fldCharType="begin"/>
        </w:r>
        <w:r w:rsidR="00D27932">
          <w:rPr>
            <w:webHidden/>
          </w:rPr>
          <w:instrText xml:space="preserve"> PAGEREF _Toc107231360 \h </w:instrText>
        </w:r>
        <w:r w:rsidR="00D27932">
          <w:rPr>
            <w:webHidden/>
          </w:rPr>
        </w:r>
        <w:r w:rsidR="00D27932">
          <w:rPr>
            <w:webHidden/>
          </w:rPr>
          <w:fldChar w:fldCharType="separate"/>
        </w:r>
        <w:r w:rsidR="00C77898">
          <w:rPr>
            <w:webHidden/>
          </w:rPr>
          <w:t>8</w:t>
        </w:r>
        <w:r w:rsidR="00D27932">
          <w:rPr>
            <w:webHidden/>
          </w:rPr>
          <w:fldChar w:fldCharType="end"/>
        </w:r>
      </w:hyperlink>
    </w:p>
    <w:p w:rsidR="00D27932" w:rsidRDefault="00477C5C">
      <w:pPr>
        <w:pStyle w:val="TOC1"/>
        <w:rPr>
          <w:rFonts w:asciiTheme="minorHAnsi" w:eastAsiaTheme="minorEastAsia" w:hAnsiTheme="minorHAnsi" w:cstheme="minorBidi"/>
          <w:b w:val="0"/>
          <w:bCs w:val="0"/>
          <w:caps w:val="0"/>
          <w:kern w:val="0"/>
          <w:sz w:val="22"/>
          <w:szCs w:val="22"/>
        </w:rPr>
      </w:pPr>
      <w:hyperlink w:anchor="_Toc107231363" w:history="1">
        <w:r w:rsidR="00D27932" w:rsidRPr="002908CA">
          <w:rPr>
            <w:rStyle w:val="Hyperlink"/>
          </w:rPr>
          <w:t>6.0</w:t>
        </w:r>
        <w:r w:rsidR="00D27932">
          <w:rPr>
            <w:rFonts w:asciiTheme="minorHAnsi" w:eastAsiaTheme="minorEastAsia" w:hAnsiTheme="minorHAnsi" w:cstheme="minorBidi"/>
            <w:b w:val="0"/>
            <w:bCs w:val="0"/>
            <w:caps w:val="0"/>
            <w:kern w:val="0"/>
            <w:sz w:val="22"/>
            <w:szCs w:val="22"/>
          </w:rPr>
          <w:tab/>
        </w:r>
        <w:r w:rsidR="00D27932" w:rsidRPr="002908CA">
          <w:rPr>
            <w:rStyle w:val="Hyperlink"/>
          </w:rPr>
          <w:t xml:space="preserve">Material (IPS Clause </w:t>
        </w:r>
        <w:r w:rsidR="00D27932" w:rsidRPr="002908CA">
          <w:rPr>
            <w:rStyle w:val="Hyperlink"/>
            <w:highlight w:val="lightGray"/>
          </w:rPr>
          <w:t>7.1</w:t>
        </w:r>
        <w:r w:rsidR="00D27932" w:rsidRPr="002908CA">
          <w:rPr>
            <w:rStyle w:val="Hyperlink"/>
          </w:rPr>
          <w:t>)</w:t>
        </w:r>
        <w:r w:rsidR="00D27932">
          <w:rPr>
            <w:webHidden/>
          </w:rPr>
          <w:tab/>
        </w:r>
        <w:r w:rsidR="00D27932">
          <w:rPr>
            <w:webHidden/>
          </w:rPr>
          <w:fldChar w:fldCharType="begin"/>
        </w:r>
        <w:r w:rsidR="00D27932">
          <w:rPr>
            <w:webHidden/>
          </w:rPr>
          <w:instrText xml:space="preserve"> PAGEREF _Toc107231363 \h </w:instrText>
        </w:r>
        <w:r w:rsidR="00D27932">
          <w:rPr>
            <w:webHidden/>
          </w:rPr>
        </w:r>
        <w:r w:rsidR="00D27932">
          <w:rPr>
            <w:webHidden/>
          </w:rPr>
          <w:fldChar w:fldCharType="separate"/>
        </w:r>
        <w:r w:rsidR="00C77898">
          <w:rPr>
            <w:webHidden/>
          </w:rPr>
          <w:t>8</w:t>
        </w:r>
        <w:r w:rsidR="00D27932">
          <w:rPr>
            <w:webHidden/>
          </w:rPr>
          <w:fldChar w:fldCharType="end"/>
        </w:r>
      </w:hyperlink>
    </w:p>
    <w:p w:rsidR="00D27932" w:rsidRDefault="00477C5C">
      <w:pPr>
        <w:pStyle w:val="TOC1"/>
        <w:rPr>
          <w:rFonts w:asciiTheme="minorHAnsi" w:eastAsiaTheme="minorEastAsia" w:hAnsiTheme="minorHAnsi" w:cstheme="minorBidi"/>
          <w:b w:val="0"/>
          <w:bCs w:val="0"/>
          <w:caps w:val="0"/>
          <w:kern w:val="0"/>
          <w:sz w:val="22"/>
          <w:szCs w:val="22"/>
        </w:rPr>
      </w:pPr>
      <w:hyperlink w:anchor="_Toc107231369" w:history="1">
        <w:r w:rsidR="00D27932" w:rsidRPr="002908CA">
          <w:rPr>
            <w:rStyle w:val="Hyperlink"/>
          </w:rPr>
          <w:t>7.0</w:t>
        </w:r>
        <w:r w:rsidR="00D27932">
          <w:rPr>
            <w:rFonts w:asciiTheme="minorHAnsi" w:eastAsiaTheme="minorEastAsia" w:hAnsiTheme="minorHAnsi" w:cstheme="minorBidi"/>
            <w:b w:val="0"/>
            <w:bCs w:val="0"/>
            <w:caps w:val="0"/>
            <w:kern w:val="0"/>
            <w:sz w:val="22"/>
            <w:szCs w:val="22"/>
          </w:rPr>
          <w:tab/>
        </w:r>
        <w:r w:rsidR="00D27932" w:rsidRPr="002908CA">
          <w:rPr>
            <w:rStyle w:val="Hyperlink"/>
            <w:highlight w:val="lightGray"/>
          </w:rPr>
          <w:t>Design</w:t>
        </w:r>
        <w:r w:rsidR="00D27932" w:rsidRPr="002908CA">
          <w:rPr>
            <w:rStyle w:val="Hyperlink"/>
          </w:rPr>
          <w:t xml:space="preserve"> (IPS Clause </w:t>
        </w:r>
        <w:r w:rsidR="00D27932" w:rsidRPr="002908CA">
          <w:rPr>
            <w:rStyle w:val="Hyperlink"/>
            <w:highlight w:val="lightGray"/>
          </w:rPr>
          <w:t>7.2</w:t>
        </w:r>
        <w:r w:rsidR="00D27932" w:rsidRPr="002908CA">
          <w:rPr>
            <w:rStyle w:val="Hyperlink"/>
          </w:rPr>
          <w:t>)</w:t>
        </w:r>
        <w:r w:rsidR="00D27932">
          <w:rPr>
            <w:webHidden/>
          </w:rPr>
          <w:tab/>
        </w:r>
        <w:r w:rsidR="00D27932">
          <w:rPr>
            <w:webHidden/>
          </w:rPr>
          <w:fldChar w:fldCharType="begin"/>
        </w:r>
        <w:r w:rsidR="00D27932">
          <w:rPr>
            <w:webHidden/>
          </w:rPr>
          <w:instrText xml:space="preserve"> PAGEREF _Toc107231369 \h </w:instrText>
        </w:r>
        <w:r w:rsidR="00D27932">
          <w:rPr>
            <w:webHidden/>
          </w:rPr>
        </w:r>
        <w:r w:rsidR="00D27932">
          <w:rPr>
            <w:webHidden/>
          </w:rPr>
          <w:fldChar w:fldCharType="separate"/>
        </w:r>
        <w:r w:rsidR="00C77898">
          <w:rPr>
            <w:webHidden/>
          </w:rPr>
          <w:t>11</w:t>
        </w:r>
        <w:r w:rsidR="00D27932">
          <w:rPr>
            <w:webHidden/>
          </w:rPr>
          <w:fldChar w:fldCharType="end"/>
        </w:r>
      </w:hyperlink>
    </w:p>
    <w:p w:rsidR="00D27932" w:rsidRDefault="00477C5C">
      <w:pPr>
        <w:pStyle w:val="TOC1"/>
        <w:rPr>
          <w:rFonts w:asciiTheme="minorHAnsi" w:eastAsiaTheme="minorEastAsia" w:hAnsiTheme="minorHAnsi" w:cstheme="minorBidi"/>
          <w:b w:val="0"/>
          <w:bCs w:val="0"/>
          <w:caps w:val="0"/>
          <w:kern w:val="0"/>
          <w:sz w:val="22"/>
          <w:szCs w:val="22"/>
        </w:rPr>
      </w:pPr>
      <w:hyperlink w:anchor="_Toc107231391" w:history="1">
        <w:r w:rsidR="00D27932" w:rsidRPr="002908CA">
          <w:rPr>
            <w:rStyle w:val="Hyperlink"/>
          </w:rPr>
          <w:t>8.0</w:t>
        </w:r>
        <w:r w:rsidR="00D27932">
          <w:rPr>
            <w:rFonts w:asciiTheme="minorHAnsi" w:eastAsiaTheme="minorEastAsia" w:hAnsiTheme="minorHAnsi" w:cstheme="minorBidi"/>
            <w:b w:val="0"/>
            <w:bCs w:val="0"/>
            <w:caps w:val="0"/>
            <w:kern w:val="0"/>
            <w:sz w:val="22"/>
            <w:szCs w:val="22"/>
          </w:rPr>
          <w:tab/>
        </w:r>
        <w:r w:rsidR="00D27932" w:rsidRPr="002908CA">
          <w:rPr>
            <w:rStyle w:val="Hyperlink"/>
          </w:rPr>
          <w:t xml:space="preserve">Fabrication (IPS Clause </w:t>
        </w:r>
        <w:r w:rsidR="00D27932" w:rsidRPr="002908CA">
          <w:rPr>
            <w:rStyle w:val="Hyperlink"/>
            <w:highlight w:val="lightGray"/>
          </w:rPr>
          <w:t>7.3</w:t>
        </w:r>
        <w:r w:rsidR="00D27932" w:rsidRPr="002908CA">
          <w:rPr>
            <w:rStyle w:val="Hyperlink"/>
          </w:rPr>
          <w:t>)</w:t>
        </w:r>
        <w:r w:rsidR="00D27932">
          <w:rPr>
            <w:webHidden/>
          </w:rPr>
          <w:tab/>
        </w:r>
        <w:r w:rsidR="00D27932">
          <w:rPr>
            <w:webHidden/>
          </w:rPr>
          <w:fldChar w:fldCharType="begin"/>
        </w:r>
        <w:r w:rsidR="00D27932">
          <w:rPr>
            <w:webHidden/>
          </w:rPr>
          <w:instrText xml:space="preserve"> PAGEREF _Toc107231391 \h </w:instrText>
        </w:r>
        <w:r w:rsidR="00D27932">
          <w:rPr>
            <w:webHidden/>
          </w:rPr>
        </w:r>
        <w:r w:rsidR="00D27932">
          <w:rPr>
            <w:webHidden/>
          </w:rPr>
          <w:fldChar w:fldCharType="separate"/>
        </w:r>
        <w:r w:rsidR="00C77898">
          <w:rPr>
            <w:webHidden/>
          </w:rPr>
          <w:t>18</w:t>
        </w:r>
        <w:r w:rsidR="00D27932">
          <w:rPr>
            <w:webHidden/>
          </w:rPr>
          <w:fldChar w:fldCharType="end"/>
        </w:r>
      </w:hyperlink>
    </w:p>
    <w:p w:rsidR="0057759A" w:rsidRDefault="00BD2402" w:rsidP="00956369">
      <w:pPr>
        <w:widowControl w:val="0"/>
        <w:tabs>
          <w:tab w:val="right" w:leader="dot" w:pos="9356"/>
        </w:tabs>
        <w:bidi w:val="0"/>
        <w:mirrorIndents/>
      </w:pPr>
      <w:r w:rsidRPr="00126C3E">
        <w:rPr>
          <w:rFonts w:ascii="Calibri" w:hAnsi="Calibri" w:cs="Times New Roman"/>
          <w:szCs w:val="20"/>
        </w:rPr>
        <w:fldChar w:fldCharType="end"/>
      </w:r>
    </w:p>
    <w:p w:rsidR="008A3242" w:rsidRDefault="008A3242" w:rsidP="00956369">
      <w:pPr>
        <w:widowControl w:val="0"/>
        <w:bidi w:val="0"/>
        <w:rPr>
          <w:rFonts w:ascii="Arial" w:hAnsi="Arial" w:cs="Arial"/>
          <w:sz w:val="22"/>
          <w:szCs w:val="22"/>
          <w:lang w:bidi="fa-IR"/>
        </w:rPr>
      </w:pPr>
      <w:r>
        <w:rPr>
          <w:rFonts w:ascii="Arial" w:hAnsi="Arial" w:cs="Arial"/>
          <w:sz w:val="22"/>
          <w:szCs w:val="22"/>
          <w:lang w:bidi="fa-IR"/>
        </w:rPr>
        <w:br w:type="page"/>
      </w:r>
    </w:p>
    <w:p w:rsidR="00855832" w:rsidRPr="004E686A" w:rsidRDefault="00855832" w:rsidP="00EB2D3E">
      <w:pPr>
        <w:keepNext/>
        <w:widowControl w:val="0"/>
        <w:numPr>
          <w:ilvl w:val="0"/>
          <w:numId w:val="1"/>
        </w:numPr>
        <w:bidi w:val="0"/>
        <w:spacing w:before="240" w:after="240"/>
        <w:jc w:val="both"/>
        <w:outlineLvl w:val="0"/>
        <w:rPr>
          <w:rFonts w:ascii="Arial" w:hAnsi="Arial" w:cs="Arial"/>
          <w:b/>
          <w:bCs/>
          <w:caps/>
          <w:kern w:val="28"/>
          <w:sz w:val="24"/>
        </w:rPr>
      </w:pPr>
      <w:bookmarkStart w:id="1" w:name="_Toc343327774"/>
      <w:bookmarkStart w:id="2" w:name="_Toc325006571"/>
      <w:bookmarkStart w:id="3" w:name="_Toc328298189"/>
      <w:bookmarkStart w:id="4" w:name="_Toc107231351"/>
      <w:r w:rsidRPr="004E686A">
        <w:rPr>
          <w:rFonts w:ascii="Arial" w:hAnsi="Arial" w:cs="Arial"/>
          <w:b/>
          <w:bCs/>
          <w:caps/>
          <w:kern w:val="28"/>
          <w:sz w:val="24"/>
        </w:rPr>
        <w:lastRenderedPageBreak/>
        <w:t>INTRODUCTION</w:t>
      </w:r>
      <w:bookmarkEnd w:id="1"/>
      <w:bookmarkEnd w:id="2"/>
      <w:bookmarkEnd w:id="3"/>
      <w:bookmarkEnd w:id="4"/>
    </w:p>
    <w:p w:rsidR="00DE1759" w:rsidRDefault="00EB2D3E" w:rsidP="00DE1759">
      <w:pPr>
        <w:widowControl w:val="0"/>
        <w:bidi w:val="0"/>
        <w:snapToGrid w:val="0"/>
        <w:spacing w:before="240" w:after="240"/>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Binak </w:t>
      </w:r>
      <w:r w:rsidRPr="00924C28">
        <w:rPr>
          <w:rFonts w:asciiTheme="minorBidi" w:hAnsiTheme="minorBidi" w:cstheme="minorBidi"/>
          <w:sz w:val="22"/>
          <w:szCs w:val="22"/>
          <w:lang w:val="en-GB"/>
        </w:rPr>
        <w:t xml:space="preserve">oilfield </w:t>
      </w:r>
      <w:r w:rsidR="00057348">
        <w:rPr>
          <w:rFonts w:asciiTheme="minorBidi" w:hAnsiTheme="minorBidi" w:cstheme="minorBidi"/>
          <w:sz w:val="22"/>
          <w:szCs w:val="22"/>
          <w:lang w:val="en-GB"/>
        </w:rPr>
        <w:t xml:space="preserve">in Bushehr province, </w:t>
      </w:r>
      <w:r w:rsidRPr="00924C28">
        <w:rPr>
          <w:rFonts w:asciiTheme="minorBidi" w:hAnsiTheme="minorBidi" w:cstheme="minorBidi"/>
          <w:sz w:val="22"/>
          <w:szCs w:val="22"/>
          <w:lang w:val="en-GB"/>
        </w:rPr>
        <w:t xml:space="preserve">a part of the </w:t>
      </w:r>
      <w:r w:rsidRPr="007A48CD">
        <w:rPr>
          <w:rFonts w:asciiTheme="minorBidi" w:hAnsiTheme="minorBidi" w:cstheme="minorBidi"/>
          <w:sz w:val="22"/>
          <w:szCs w:val="22"/>
          <w:lang w:val="en-GB"/>
        </w:rPr>
        <w:t xml:space="preserve">southern oilfields of Iran, is located </w:t>
      </w:r>
      <w:r>
        <w:rPr>
          <w:rFonts w:asciiTheme="minorBidi" w:hAnsiTheme="minorBidi" w:cstheme="minorBidi"/>
          <w:sz w:val="22"/>
          <w:szCs w:val="22"/>
          <w:lang w:val="en-GB"/>
        </w:rPr>
        <w:t>20 km northwest of Genaveh city</w:t>
      </w:r>
      <w:r w:rsidRPr="007A48CD">
        <w:rPr>
          <w:rFonts w:asciiTheme="minorBidi" w:hAnsiTheme="minorBidi" w:cstheme="minorBidi"/>
          <w:sz w:val="22"/>
          <w:szCs w:val="22"/>
          <w:lang w:val="en-GB"/>
        </w:rPr>
        <w:t xml:space="preserve">. </w:t>
      </w:r>
    </w:p>
    <w:p w:rsidR="00DE1759" w:rsidRPr="00184766" w:rsidRDefault="00DE1759" w:rsidP="0047113F">
      <w:pPr>
        <w:widowControl w:val="0"/>
        <w:bidi w:val="0"/>
        <w:snapToGrid w:val="0"/>
        <w:spacing w:before="240" w:after="240" w:line="276" w:lineRule="auto"/>
        <w:ind w:left="709"/>
        <w:jc w:val="mediumKashida"/>
        <w:rPr>
          <w:rFonts w:asciiTheme="minorBidi" w:hAnsiTheme="minorBidi" w:cstheme="minorBidi"/>
          <w:sz w:val="22"/>
          <w:szCs w:val="22"/>
        </w:rPr>
      </w:pPr>
      <w:r w:rsidRPr="00184766">
        <w:rPr>
          <w:rFonts w:asciiTheme="minorBidi" w:hAnsiTheme="minorBidi" w:cstheme="minorBidi"/>
          <w:sz w:val="22"/>
          <w:szCs w:val="22"/>
          <w:lang w:val="en-GB"/>
        </w:rPr>
        <w:t xml:space="preserve">With the aim of increasing production of oil from Binak oilfield, an EPC/EPD </w:t>
      </w:r>
      <w:r w:rsidR="0047113F">
        <w:rPr>
          <w:rFonts w:asciiTheme="minorBidi" w:hAnsiTheme="minorBidi" w:cstheme="minorBidi"/>
          <w:sz w:val="22"/>
          <w:szCs w:val="22"/>
          <w:lang w:val="en-GB"/>
        </w:rPr>
        <w:t>P</w:t>
      </w:r>
      <w:r w:rsidRPr="00184766">
        <w:rPr>
          <w:rFonts w:asciiTheme="minorBidi" w:hAnsiTheme="minorBidi" w:cstheme="minorBidi"/>
          <w:sz w:val="22"/>
          <w:szCs w:val="22"/>
          <w:lang w:val="en-GB"/>
        </w:rPr>
        <w:t xml:space="preserve">roject has been </w:t>
      </w:r>
      <w:r w:rsidRPr="00184766">
        <w:rPr>
          <w:rFonts w:asciiTheme="minorBidi" w:hAnsiTheme="minorBidi" w:cstheme="minorBidi"/>
          <w:sz w:val="22"/>
          <w:szCs w:val="22"/>
        </w:rPr>
        <w:t xml:space="preserve">defined </w:t>
      </w:r>
      <w:r w:rsidRPr="00184766">
        <w:rPr>
          <w:rFonts w:asciiTheme="minorBidi" w:hAnsiTheme="minorBidi" w:cstheme="minorBidi"/>
          <w:sz w:val="22"/>
          <w:szCs w:val="22"/>
          <w:lang w:val="en-GB"/>
        </w:rPr>
        <w:t>by NIOC/NISOC and awarded to Petro Iran Development Company (PEDCO).</w:t>
      </w:r>
      <w:r>
        <w:rPr>
          <w:rFonts w:asciiTheme="minorBidi" w:hAnsiTheme="minorBidi" w:cstheme="minorBidi"/>
          <w:sz w:val="22"/>
          <w:szCs w:val="22"/>
          <w:lang w:val="en-GB"/>
        </w:rPr>
        <w:t xml:space="preserve"> Also PEDCO</w:t>
      </w:r>
      <w:r w:rsidRPr="00B85D19">
        <w:rPr>
          <w:rFonts w:asciiTheme="minorBidi" w:hAnsiTheme="minorBidi" w:cstheme="minorBidi"/>
          <w:sz w:val="22"/>
          <w:szCs w:val="22"/>
          <w:lang w:val="en-GB"/>
        </w:rPr>
        <w:t xml:space="preserve"> (as General Contractor) has </w:t>
      </w:r>
      <w:r>
        <w:rPr>
          <w:rFonts w:asciiTheme="minorBidi" w:hAnsiTheme="minorBidi" w:cstheme="minorBidi"/>
          <w:sz w:val="22"/>
          <w:szCs w:val="22"/>
          <w:lang w:val="en-GB"/>
        </w:rPr>
        <w:t>assigned</w:t>
      </w:r>
      <w:r w:rsidRPr="00B85D19">
        <w:rPr>
          <w:rFonts w:asciiTheme="minorBidi" w:hAnsiTheme="minorBidi" w:cstheme="minorBidi"/>
          <w:sz w:val="22"/>
          <w:szCs w:val="22"/>
          <w:lang w:val="en-GB"/>
        </w:rPr>
        <w:t xml:space="preserve"> the </w:t>
      </w:r>
      <w:r>
        <w:rPr>
          <w:rFonts w:asciiTheme="minorBidi" w:hAnsiTheme="minorBidi" w:cstheme="minorBidi"/>
          <w:sz w:val="22"/>
          <w:szCs w:val="22"/>
          <w:lang w:val="en-GB"/>
        </w:rPr>
        <w:t>EPC-packages of the Project</w:t>
      </w:r>
      <w:r w:rsidRPr="00B85D19">
        <w:rPr>
          <w:rFonts w:asciiTheme="minorBidi" w:hAnsiTheme="minorBidi" w:cstheme="minorBidi"/>
          <w:sz w:val="22"/>
          <w:szCs w:val="22"/>
          <w:lang w:val="en-GB"/>
        </w:rPr>
        <w:t xml:space="preserve"> </w:t>
      </w:r>
      <w:r>
        <w:rPr>
          <w:rFonts w:asciiTheme="minorBidi" w:hAnsiTheme="minorBidi" w:cstheme="minorBidi"/>
          <w:sz w:val="22"/>
          <w:szCs w:val="22"/>
          <w:lang w:val="en-GB"/>
        </w:rPr>
        <w:t>to</w:t>
      </w:r>
      <w:r w:rsidRPr="00B85D19">
        <w:rPr>
          <w:rFonts w:asciiTheme="minorBidi" w:hAnsiTheme="minorBidi" w:cstheme="minorBidi"/>
          <w:sz w:val="22"/>
          <w:szCs w:val="22"/>
          <w:lang w:val="en-GB"/>
        </w:rPr>
        <w:t xml:space="preserve"> "Hirgan </w:t>
      </w:r>
      <w:r>
        <w:rPr>
          <w:rFonts w:asciiTheme="minorBidi" w:hAnsiTheme="minorBidi" w:cstheme="minorBidi"/>
          <w:sz w:val="22"/>
          <w:szCs w:val="22"/>
          <w:lang w:val="en-GB"/>
        </w:rPr>
        <w:t>Energy - Design and Inspection" JV.</w:t>
      </w:r>
    </w:p>
    <w:p w:rsidR="00855832" w:rsidRPr="0027058A" w:rsidRDefault="00F61F33" w:rsidP="00EB2D3E">
      <w:pPr>
        <w:widowControl w:val="0"/>
        <w:bidi w:val="0"/>
        <w:snapToGrid w:val="0"/>
        <w:spacing w:before="240" w:after="240"/>
        <w:ind w:left="709"/>
        <w:jc w:val="lowKashida"/>
        <w:rPr>
          <w:rFonts w:asciiTheme="minorBidi" w:hAnsiTheme="minorBidi" w:cstheme="minorBidi"/>
          <w:b/>
          <w:bCs/>
          <w:sz w:val="22"/>
          <w:szCs w:val="22"/>
          <w:u w:val="single"/>
          <w:lang w:val="en-GB"/>
        </w:rPr>
      </w:pPr>
      <w:bookmarkStart w:id="5" w:name="_Toc343001687"/>
      <w:bookmarkStart w:id="6" w:name="_Toc343327775"/>
      <w:r w:rsidRPr="0027058A">
        <w:rPr>
          <w:rFonts w:asciiTheme="minorBidi" w:hAnsiTheme="minorBidi" w:cstheme="minorBidi"/>
          <w:b/>
          <w:bCs/>
          <w:sz w:val="22"/>
          <w:szCs w:val="22"/>
          <w:u w:val="single"/>
          <w:lang w:val="en-GB"/>
        </w:rPr>
        <w:t>GENERAL DEFINITION</w:t>
      </w:r>
      <w:bookmarkEnd w:id="5"/>
      <w:bookmarkEnd w:id="6"/>
    </w:p>
    <w:p w:rsidR="00EB2D3E" w:rsidRPr="00B516BA" w:rsidRDefault="004F7C1E" w:rsidP="00EB2D3E">
      <w:pPr>
        <w:widowControl w:val="0"/>
        <w:bidi w:val="0"/>
        <w:snapToGrid w:val="0"/>
        <w:spacing w:before="240" w:after="240"/>
        <w:ind w:left="709"/>
        <w:jc w:val="both"/>
        <w:rPr>
          <w:rFonts w:asciiTheme="minorBidi" w:hAnsiTheme="minorBidi" w:cstheme="minorBidi"/>
          <w:sz w:val="22"/>
          <w:szCs w:val="22"/>
          <w:lang w:val="en-GB"/>
        </w:rPr>
      </w:pPr>
      <w:r>
        <w:rPr>
          <w:rFonts w:ascii="Arial" w:hAnsi="Arial" w:cs="Arial"/>
          <w:noProof/>
          <w:color w:val="000000"/>
          <w:sz w:val="22"/>
          <w:szCs w:val="22"/>
        </w:rPr>
        <mc:AlternateContent>
          <mc:Choice Requires="wps">
            <w:drawing>
              <wp:anchor distT="0" distB="0" distL="114300" distR="114300" simplePos="0" relativeHeight="251665408" behindDoc="0" locked="0" layoutInCell="1" allowOverlap="1" wp14:anchorId="17741D36" wp14:editId="5C91664D">
                <wp:simplePos x="0" y="0"/>
                <wp:positionH relativeFrom="column">
                  <wp:posOffset>1687830</wp:posOffset>
                </wp:positionH>
                <wp:positionV relativeFrom="paragraph">
                  <wp:posOffset>237490</wp:posOffset>
                </wp:positionV>
                <wp:extent cx="468630" cy="413385"/>
                <wp:effectExtent l="0" t="0" r="26670" b="24765"/>
                <wp:wrapNone/>
                <wp:docPr id="10" name="Flowchart: Extract 10"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6561B9" w:rsidRPr="004F7C1E" w:rsidRDefault="006561B9" w:rsidP="004F7C1E">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7741D36" id="_x0000_t127" coordsize="21600,21600" o:spt="127" path="m10800,l21600,21600,,21600xe">
                <v:stroke joinstyle="miter"/>
                <v:path gradientshapeok="t" o:connecttype="custom" o:connectlocs="10800,0;5400,10800;10800,21600;16200,10800" textboxrect="5400,10800,16200,21600"/>
              </v:shapetype>
              <v:shape id="Flowchart: Extract 10" o:spid="_x0000_s1026" type="#_x0000_t127" alt="Title: D01 - Description: D01" style="position:absolute;left:0;text-align:left;margin-left:132.9pt;margin-top:18.7pt;width:36.9pt;height:32.5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" filled="f" strokecolor="black [3213]" strokeweight=".5pt">
                <v:textbox inset="0,0,0,0">
                  <w:txbxContent>
                    <w:p w:rsidR="006561B9" w:rsidRPr="004F7C1E" w:rsidRDefault="006561B9" w:rsidP="004F7C1E">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EB2D3E" w:rsidRPr="00B516BA">
        <w:rPr>
          <w:rFonts w:asciiTheme="minorBidi" w:hAnsiTheme="minorBidi" w:cstheme="minorBidi"/>
          <w:sz w:val="22"/>
          <w:szCs w:val="22"/>
          <w:lang w:val="en-GB"/>
        </w:rPr>
        <w:t>The following terms shall be used in this document.</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06"/>
        <w:gridCol w:w="5491"/>
      </w:tblGrid>
      <w:tr w:rsidR="00EB2D3E" w:rsidRPr="00B516BA" w:rsidTr="005E6A04">
        <w:trPr>
          <w:trHeight w:val="352"/>
        </w:trPr>
        <w:tc>
          <w:tcPr>
            <w:tcW w:w="3780" w:type="dxa"/>
          </w:tcPr>
          <w:p w:rsidR="00EB2D3E" w:rsidRPr="00B516BA" w:rsidRDefault="00A81574" w:rsidP="006E48FE">
            <w:pPr>
              <w:widowControl w:val="0"/>
              <w:bidi w:val="0"/>
              <w:snapToGrid w:val="0"/>
              <w:spacing w:before="80" w:after="80"/>
              <w:rPr>
                <w:rFonts w:asciiTheme="minorBidi" w:hAnsiTheme="minorBidi" w:cstheme="minorBidi"/>
                <w:sz w:val="22"/>
                <w:szCs w:val="22"/>
                <w:lang w:val="en-GB"/>
              </w:rPr>
            </w:pPr>
            <w:r w:rsidRPr="00A81574">
              <w:rPr>
                <w:rFonts w:asciiTheme="minorBidi" w:hAnsiTheme="minorBidi" w:cstheme="minorBidi"/>
                <w:sz w:val="22"/>
                <w:szCs w:val="22"/>
                <w:highlight w:val="lightGray"/>
                <w:shd w:val="clear" w:color="auto" w:fill="BFBFBF" w:themeFill="background1" w:themeFillShade="BF"/>
                <w:lang w:val="en-GB"/>
              </w:rPr>
              <w:t>CLIENT</w:t>
            </w:r>
            <w:r w:rsidR="00EB2D3E" w:rsidRPr="00B516BA">
              <w:rPr>
                <w:rFonts w:asciiTheme="minorBidi" w:hAnsiTheme="minorBidi" w:cstheme="minorBidi"/>
                <w:sz w:val="22"/>
                <w:szCs w:val="22"/>
                <w:lang w:val="en-GB"/>
              </w:rPr>
              <w:t>:</w:t>
            </w:r>
            <w:r w:rsidR="00EB2D3E"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jc w:val="both"/>
              <w:rPr>
                <w:rFonts w:asciiTheme="minorBidi" w:hAnsiTheme="minorBidi" w:cstheme="minorBidi"/>
                <w:sz w:val="22"/>
                <w:szCs w:val="22"/>
                <w:lang w:val="en-GB"/>
              </w:rPr>
            </w:pPr>
            <w:r>
              <w:rPr>
                <w:rFonts w:asciiTheme="minorBidi" w:hAnsiTheme="minorBidi" w:cstheme="minorBidi"/>
                <w:sz w:val="22"/>
                <w:szCs w:val="22"/>
                <w:lang w:val="en-GB"/>
              </w:rPr>
              <w:t xml:space="preserve">National Iranian </w:t>
            </w:r>
            <w:r w:rsidRPr="00B516BA">
              <w:rPr>
                <w:rFonts w:asciiTheme="minorBidi" w:hAnsiTheme="minorBidi" w:cstheme="minorBidi"/>
                <w:sz w:val="22"/>
                <w:szCs w:val="22"/>
                <w:lang w:val="en-GB"/>
              </w:rPr>
              <w:t xml:space="preserve">South Oilfields Company (NISOC) </w:t>
            </w:r>
          </w:p>
        </w:tc>
      </w:tr>
      <w:tr w:rsidR="00EB2D3E" w:rsidRPr="00B516BA" w:rsidTr="005E6A04">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PROJECT:</w:t>
            </w:r>
          </w:p>
        </w:tc>
        <w:tc>
          <w:tcPr>
            <w:tcW w:w="5633" w:type="dxa"/>
          </w:tcPr>
          <w:p w:rsidR="00EB2D3E" w:rsidRPr="00B516BA" w:rsidRDefault="00EB2D3E" w:rsidP="007F0398">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Binak Oilfield Development – </w:t>
            </w:r>
            <w:r w:rsidR="007F0398">
              <w:rPr>
                <w:rFonts w:asciiTheme="minorBidi" w:hAnsiTheme="minorBidi" w:cstheme="minorBidi"/>
                <w:sz w:val="22"/>
                <w:szCs w:val="22"/>
                <w:lang w:val="en-GB"/>
              </w:rPr>
              <w:t>General</w:t>
            </w:r>
            <w:r w:rsidRPr="00B516BA">
              <w:rPr>
                <w:rFonts w:asciiTheme="minorBidi" w:hAnsiTheme="minorBidi" w:cstheme="minorBidi"/>
                <w:sz w:val="22"/>
                <w:szCs w:val="22"/>
                <w:lang w:val="en-GB"/>
              </w:rPr>
              <w:t xml:space="preserve"> </w:t>
            </w:r>
            <w:r w:rsidR="00257024">
              <w:rPr>
                <w:rFonts w:asciiTheme="minorBidi" w:hAnsiTheme="minorBidi" w:cstheme="minorBidi"/>
                <w:sz w:val="22"/>
                <w:szCs w:val="22"/>
                <w:lang w:val="en-GB"/>
              </w:rPr>
              <w:t>Facilities</w:t>
            </w:r>
          </w:p>
        </w:tc>
      </w:tr>
      <w:tr w:rsidR="00EB2D3E" w:rsidRPr="00B516BA" w:rsidTr="005E6A04">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Pr>
                <w:rFonts w:asciiTheme="minorBidi" w:hAnsiTheme="minorBidi" w:cstheme="minorBidi"/>
                <w:sz w:val="22"/>
                <w:szCs w:val="22"/>
                <w:lang w:val="en-GB"/>
              </w:rPr>
              <w:t>GENERAL</w:t>
            </w:r>
            <w:r w:rsidRPr="00B516BA">
              <w:rPr>
                <w:rFonts w:asciiTheme="minorBidi" w:hAnsiTheme="minorBidi" w:cstheme="minorBidi"/>
                <w:sz w:val="22"/>
                <w:szCs w:val="22"/>
                <w:lang w:val="en-GB"/>
              </w:rPr>
              <w:t xml:space="preserve"> CONTRACTOR</w:t>
            </w:r>
            <w:r>
              <w:rPr>
                <w:rFonts w:asciiTheme="minorBidi" w:hAnsiTheme="minorBidi" w:cstheme="minorBidi"/>
                <w:sz w:val="22"/>
                <w:szCs w:val="22"/>
                <w:lang w:val="en-GB"/>
              </w:rPr>
              <w:t xml:space="preserve"> (GC)</w:t>
            </w:r>
            <w:r w:rsidRPr="00B516BA">
              <w:rPr>
                <w:rFonts w:asciiTheme="minorBidi" w:hAnsiTheme="minorBidi" w:cstheme="minorBidi"/>
                <w:sz w:val="22"/>
                <w:szCs w:val="22"/>
                <w:lang w:val="en-GB"/>
              </w:rPr>
              <w:t>:</w:t>
            </w:r>
            <w:r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Petro Iran Development Company (PEDCO)</w:t>
            </w:r>
          </w:p>
        </w:tc>
      </w:tr>
      <w:tr w:rsidR="00EB2D3E" w:rsidRPr="00B516BA" w:rsidTr="005E6A04">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EPC CONTRACTOR:</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Joint Venture of : Hirgan Energy – Design &amp; Inspection(D&amp;I) Companies</w:t>
            </w:r>
          </w:p>
        </w:tc>
      </w:tr>
      <w:tr w:rsidR="00EB2D3E" w:rsidRPr="00B516BA" w:rsidTr="005E6A04">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VENDOR:</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firm or person who will fabricate the equipment or material.</w:t>
            </w:r>
          </w:p>
        </w:tc>
      </w:tr>
      <w:tr w:rsidR="00EB2D3E" w:rsidRPr="00B516BA" w:rsidTr="005E6A04">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EXECUTOR:</w:t>
            </w:r>
            <w:r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Executor is the party which carries out all or part of construction and/or commissioning for the project.</w:t>
            </w:r>
          </w:p>
        </w:tc>
      </w:tr>
      <w:tr w:rsidR="00EB2D3E" w:rsidRPr="00B516BA" w:rsidTr="005E6A04">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834A5C">
              <w:rPr>
                <w:rFonts w:asciiTheme="minorBidi" w:hAnsiTheme="minorBidi" w:cstheme="minorBidi"/>
                <w:sz w:val="22"/>
                <w:szCs w:val="22"/>
                <w:lang w:val="en-GB"/>
              </w:rPr>
              <w:t>THIRD PARTY INSPECTOR (TPI):</w:t>
            </w:r>
          </w:p>
        </w:tc>
        <w:tc>
          <w:tcPr>
            <w:tcW w:w="5633" w:type="dxa"/>
          </w:tcPr>
          <w:p w:rsidR="00EB2D3E" w:rsidRPr="00B516BA" w:rsidRDefault="004F7C1E" w:rsidP="00537C5C">
            <w:pPr>
              <w:widowControl w:val="0"/>
              <w:bidi w:val="0"/>
              <w:snapToGrid w:val="0"/>
              <w:spacing w:before="80" w:after="80"/>
              <w:ind w:left="34"/>
              <w:jc w:val="both"/>
              <w:rPr>
                <w:rFonts w:asciiTheme="minorBidi" w:hAnsiTheme="minorBidi" w:cstheme="minorBidi"/>
                <w:sz w:val="22"/>
                <w:szCs w:val="22"/>
                <w:lang w:val="en-GB"/>
              </w:rPr>
            </w:pPr>
            <w:r>
              <w:rPr>
                <w:rFonts w:ascii="Arial" w:hAnsi="Arial" w:cs="Arial"/>
                <w:noProof/>
                <w:color w:val="000000"/>
                <w:sz w:val="22"/>
                <w:szCs w:val="22"/>
              </w:rPr>
              <mc:AlternateContent>
                <mc:Choice Requires="wps">
                  <w:drawing>
                    <wp:anchor distT="0" distB="0" distL="114300" distR="114300" simplePos="0" relativeHeight="251667456" behindDoc="0" locked="0" layoutInCell="1" allowOverlap="1" wp14:anchorId="510E6EF7" wp14:editId="31C3CF26">
                      <wp:simplePos x="0" y="0"/>
                      <wp:positionH relativeFrom="column">
                        <wp:posOffset>2838091</wp:posOffset>
                      </wp:positionH>
                      <wp:positionV relativeFrom="paragraph">
                        <wp:posOffset>444362</wp:posOffset>
                      </wp:positionV>
                      <wp:extent cx="468630" cy="413385"/>
                      <wp:effectExtent l="0" t="0" r="26670" b="24765"/>
                      <wp:wrapNone/>
                      <wp:docPr id="11" name="Flowchart: Extract 11"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6561B9" w:rsidRPr="004F7C1E" w:rsidRDefault="006561B9" w:rsidP="004F7C1E">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0E6EF7" id="Flowchart: Extract 11" o:spid="_x0000_s1027" type="#_x0000_t127" alt="Title: D01 - Description: D01" style="position:absolute;left:0;text-align:left;margin-left:223.45pt;margin-top:35pt;width:36.9pt;height:32.5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" filled="f" strokecolor="black [3213]" strokeweight=".5pt">
                      <v:textbox inset="0,0,0,0">
                        <w:txbxContent>
                          <w:p w:rsidR="006561B9" w:rsidRPr="004F7C1E" w:rsidRDefault="006561B9" w:rsidP="004F7C1E">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EB2D3E" w:rsidRPr="00B516BA">
              <w:rPr>
                <w:rFonts w:asciiTheme="minorBidi" w:hAnsiTheme="minorBidi" w:cstheme="minorBidi"/>
                <w:sz w:val="22"/>
                <w:szCs w:val="22"/>
                <w:lang w:val="en-GB"/>
              </w:rPr>
              <w:t xml:space="preserve">The firm appointed by </w:t>
            </w:r>
            <w:r w:rsidR="00EB2D3E">
              <w:rPr>
                <w:rFonts w:asciiTheme="minorBidi" w:hAnsiTheme="minorBidi" w:cstheme="minorBidi"/>
                <w:sz w:val="22"/>
                <w:szCs w:val="22"/>
                <w:lang w:val="en-GB"/>
              </w:rPr>
              <w:t xml:space="preserve">EPC </w:t>
            </w:r>
            <w:r w:rsidR="00EB2D3E" w:rsidRPr="00B516BA">
              <w:rPr>
                <w:rFonts w:asciiTheme="minorBidi" w:hAnsiTheme="minorBidi" w:cstheme="minorBidi"/>
                <w:sz w:val="22"/>
                <w:szCs w:val="22"/>
                <w:lang w:val="en-GB"/>
              </w:rPr>
              <w:t xml:space="preserve">CONTRACTOR and approved by </w:t>
            </w:r>
            <w:r w:rsidR="00EB2D3E">
              <w:rPr>
                <w:rFonts w:asciiTheme="minorBidi" w:hAnsiTheme="minorBidi" w:cstheme="minorBidi"/>
                <w:sz w:val="22"/>
                <w:szCs w:val="22"/>
                <w:lang w:val="en-GB"/>
              </w:rPr>
              <w:t xml:space="preserve">GC &amp; </w:t>
            </w:r>
            <w:r w:rsidR="00537C5C" w:rsidRPr="00537C5C">
              <w:rPr>
                <w:rFonts w:asciiTheme="minorBidi" w:hAnsiTheme="minorBidi" w:cstheme="minorBidi"/>
                <w:sz w:val="22"/>
                <w:szCs w:val="22"/>
                <w:highlight w:val="lightGray"/>
                <w:lang w:val="en-GB"/>
              </w:rPr>
              <w:t>CLIENT</w:t>
            </w:r>
            <w:r w:rsidR="00EB2D3E" w:rsidRPr="00B516BA">
              <w:rPr>
                <w:rFonts w:asciiTheme="minorBidi" w:hAnsiTheme="minorBidi" w:cstheme="minorBidi"/>
                <w:sz w:val="22"/>
                <w:szCs w:val="22"/>
                <w:lang w:val="en-GB"/>
              </w:rPr>
              <w:t xml:space="preserve"> (in writing) for the inspection of goods.</w:t>
            </w:r>
          </w:p>
        </w:tc>
      </w:tr>
      <w:tr w:rsidR="00EB2D3E" w:rsidRPr="00B516BA" w:rsidTr="005E6A04">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SHALL:</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mandatory.</w:t>
            </w:r>
          </w:p>
        </w:tc>
      </w:tr>
      <w:tr w:rsidR="00EB2D3E" w:rsidRPr="00B516BA" w:rsidTr="005E6A04">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SHOULD:</w:t>
            </w:r>
            <w:r w:rsidR="004F7C1E">
              <w:rPr>
                <w:rFonts w:ascii="Arial" w:hAnsi="Arial" w:cs="Arial"/>
                <w:noProof/>
                <w:color w:val="000000"/>
                <w:sz w:val="22"/>
                <w:szCs w:val="22"/>
              </w:rPr>
              <w:t xml:space="preserve"> </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advisory only.</w:t>
            </w:r>
          </w:p>
        </w:tc>
      </w:tr>
      <w:tr w:rsidR="00EB2D3E" w:rsidRPr="00B516BA" w:rsidTr="005E6A04">
        <w:tc>
          <w:tcPr>
            <w:tcW w:w="3780" w:type="dxa"/>
          </w:tcPr>
          <w:p w:rsidR="00EB2D3E" w:rsidRPr="00B516BA" w:rsidRDefault="004F7C1E" w:rsidP="006E48FE">
            <w:pPr>
              <w:widowControl w:val="0"/>
              <w:bidi w:val="0"/>
              <w:snapToGrid w:val="0"/>
              <w:spacing w:before="80" w:after="80"/>
              <w:rPr>
                <w:rFonts w:asciiTheme="minorBidi" w:hAnsiTheme="minorBidi" w:cstheme="minorBidi"/>
                <w:sz w:val="22"/>
                <w:szCs w:val="22"/>
                <w:lang w:val="en-GB"/>
              </w:rPr>
            </w:pPr>
            <w:r>
              <w:rPr>
                <w:rFonts w:ascii="Arial" w:hAnsi="Arial" w:cs="Arial"/>
                <w:noProof/>
                <w:color w:val="000000"/>
                <w:sz w:val="22"/>
                <w:szCs w:val="22"/>
              </w:rPr>
              <mc:AlternateContent>
                <mc:Choice Requires="wps">
                  <w:drawing>
                    <wp:anchor distT="0" distB="0" distL="114300" distR="114300" simplePos="0" relativeHeight="251669504" behindDoc="0" locked="0" layoutInCell="1" allowOverlap="1" wp14:anchorId="3FEEC157" wp14:editId="457C0CF5">
                      <wp:simplePos x="0" y="0"/>
                      <wp:positionH relativeFrom="column">
                        <wp:posOffset>1779270</wp:posOffset>
                      </wp:positionH>
                      <wp:positionV relativeFrom="paragraph">
                        <wp:posOffset>99060</wp:posOffset>
                      </wp:positionV>
                      <wp:extent cx="468630" cy="413385"/>
                      <wp:effectExtent l="0" t="0" r="26670" b="24765"/>
                      <wp:wrapNone/>
                      <wp:docPr id="12" name="Flowchart: Extract 12"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6561B9" w:rsidRPr="004F7C1E" w:rsidRDefault="006561B9" w:rsidP="004F7C1E">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EEC157" id="Flowchart: Extract 12" o:spid="_x0000_s1028" type="#_x0000_t127" alt="Title: D01 - Description: D01" style="position:absolute;margin-left:140.1pt;margin-top:7.8pt;width:36.9pt;height:32.5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" filled="f" strokecolor="black [3213]" strokeweight=".5pt">
                      <v:textbox inset="0,0,0,0">
                        <w:txbxContent>
                          <w:p w:rsidR="006561B9" w:rsidRPr="004F7C1E" w:rsidRDefault="006561B9" w:rsidP="004F7C1E">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EB2D3E" w:rsidRPr="00B516BA">
              <w:rPr>
                <w:rFonts w:asciiTheme="minorBidi" w:hAnsiTheme="minorBidi" w:cstheme="minorBidi"/>
                <w:sz w:val="22"/>
                <w:szCs w:val="22"/>
                <w:lang w:val="en-GB"/>
              </w:rPr>
              <w:t>WILL:</w:t>
            </w:r>
            <w:r w:rsidR="00EB2D3E" w:rsidRPr="00B516BA">
              <w:rPr>
                <w:rFonts w:asciiTheme="minorBidi" w:hAnsiTheme="minorBidi" w:cstheme="minorBidi"/>
                <w:sz w:val="22"/>
                <w:szCs w:val="22"/>
                <w:lang w:val="en-GB"/>
              </w:rPr>
              <w:tab/>
            </w:r>
          </w:p>
        </w:tc>
        <w:tc>
          <w:tcPr>
            <w:tcW w:w="5633" w:type="dxa"/>
          </w:tcPr>
          <w:p w:rsidR="00EB2D3E" w:rsidRPr="00B516BA" w:rsidRDefault="00EB2D3E" w:rsidP="00537C5C">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normally used in connect</w:t>
            </w:r>
            <w:r>
              <w:rPr>
                <w:rFonts w:asciiTheme="minorBidi" w:hAnsiTheme="minorBidi" w:cstheme="minorBidi"/>
                <w:sz w:val="22"/>
                <w:szCs w:val="22"/>
                <w:lang w:val="en-GB"/>
              </w:rPr>
              <w:t xml:space="preserve">ion with the action by </w:t>
            </w:r>
            <w:r w:rsidR="00537C5C" w:rsidRPr="00537C5C">
              <w:rPr>
                <w:rFonts w:asciiTheme="minorBidi" w:hAnsiTheme="minorBidi" w:cstheme="minorBidi"/>
                <w:sz w:val="22"/>
                <w:szCs w:val="22"/>
                <w:highlight w:val="lightGray"/>
                <w:lang w:val="en-GB"/>
              </w:rPr>
              <w:t>CLIENT</w:t>
            </w:r>
            <w:r>
              <w:rPr>
                <w:rFonts w:asciiTheme="minorBidi" w:hAnsiTheme="minorBidi" w:cstheme="minorBidi"/>
                <w:sz w:val="22"/>
                <w:szCs w:val="22"/>
                <w:lang w:val="en-GB"/>
              </w:rPr>
              <w:t xml:space="preserve"> rather </w:t>
            </w:r>
            <w:r w:rsidRPr="00B516BA">
              <w:rPr>
                <w:rFonts w:asciiTheme="minorBidi" w:hAnsiTheme="minorBidi" w:cstheme="minorBidi"/>
                <w:sz w:val="22"/>
                <w:szCs w:val="22"/>
                <w:lang w:val="en-GB"/>
              </w:rPr>
              <w:t>than by an EPC/EPD CONTRACTOR, supplier or VENDOR.</w:t>
            </w:r>
          </w:p>
        </w:tc>
      </w:tr>
      <w:tr w:rsidR="00EB2D3E" w:rsidRPr="00B516BA" w:rsidTr="005E6A04">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MAY:</w:t>
            </w:r>
            <w:r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Is </w:t>
            </w:r>
            <w:r>
              <w:rPr>
                <w:rFonts w:asciiTheme="minorBidi" w:hAnsiTheme="minorBidi" w:cstheme="minorBidi"/>
                <w:sz w:val="22"/>
                <w:szCs w:val="22"/>
                <w:lang w:val="en-GB"/>
              </w:rPr>
              <w:t xml:space="preserve">used </w:t>
            </w:r>
            <w:r w:rsidRPr="00B516BA">
              <w:rPr>
                <w:rFonts w:asciiTheme="minorBidi" w:hAnsiTheme="minorBidi" w:cstheme="minorBidi"/>
                <w:sz w:val="22"/>
                <w:szCs w:val="22"/>
                <w:lang w:val="en-GB"/>
              </w:rPr>
              <w:t>where</w:t>
            </w:r>
            <w:r w:rsidRPr="00B516BA">
              <w:rPr>
                <w:rFonts w:asciiTheme="minorBidi" w:hAnsiTheme="minorBidi" w:cstheme="minorBidi"/>
                <w:sz w:val="22"/>
                <w:szCs w:val="22"/>
                <w:lang w:val="en-GB"/>
              </w:rPr>
              <w:tab/>
              <w:t>a provision is completely discretionary.</w:t>
            </w:r>
          </w:p>
        </w:tc>
      </w:tr>
    </w:tbl>
    <w:p w:rsidR="00855832" w:rsidRPr="00E508B2" w:rsidRDefault="00855832" w:rsidP="00257024">
      <w:pPr>
        <w:keepNext/>
        <w:widowControl w:val="0"/>
        <w:numPr>
          <w:ilvl w:val="0"/>
          <w:numId w:val="1"/>
        </w:numPr>
        <w:bidi w:val="0"/>
        <w:spacing w:before="240" w:after="240"/>
        <w:jc w:val="both"/>
        <w:outlineLvl w:val="0"/>
        <w:rPr>
          <w:rFonts w:ascii="Arial" w:hAnsi="Arial" w:cs="Arial"/>
          <w:b/>
          <w:bCs/>
          <w:caps/>
          <w:kern w:val="28"/>
          <w:sz w:val="24"/>
        </w:rPr>
      </w:pPr>
      <w:bookmarkStart w:id="7" w:name="_Toc343327080"/>
      <w:bookmarkStart w:id="8" w:name="_Toc343327777"/>
      <w:bookmarkStart w:id="9" w:name="_Toc107231352"/>
      <w:bookmarkStart w:id="10" w:name="_Toc328298191"/>
      <w:bookmarkStart w:id="11" w:name="_Toc259347570"/>
      <w:bookmarkStart w:id="12" w:name="_Toc292715166"/>
      <w:bookmarkStart w:id="13" w:name="_Toc325006574"/>
      <w:r w:rsidRPr="004D4A6A">
        <w:rPr>
          <w:rFonts w:ascii="Arial" w:hAnsi="Arial" w:cs="Arial"/>
          <w:b/>
          <w:bCs/>
          <w:caps/>
          <w:kern w:val="28"/>
          <w:sz w:val="24"/>
        </w:rPr>
        <w:t>Scop</w:t>
      </w:r>
      <w:r w:rsidRPr="00E508B2">
        <w:rPr>
          <w:rFonts w:ascii="Arial" w:hAnsi="Arial" w:cs="Arial"/>
          <w:b/>
          <w:bCs/>
          <w:caps/>
          <w:kern w:val="28"/>
          <w:sz w:val="24"/>
        </w:rPr>
        <w:t>e</w:t>
      </w:r>
      <w:bookmarkEnd w:id="7"/>
      <w:bookmarkEnd w:id="8"/>
      <w:bookmarkEnd w:id="9"/>
      <w:r w:rsidRPr="00E508B2">
        <w:rPr>
          <w:rFonts w:ascii="Arial" w:hAnsi="Arial" w:cs="Arial"/>
          <w:b/>
          <w:bCs/>
          <w:caps/>
          <w:kern w:val="28"/>
          <w:sz w:val="24"/>
        </w:rPr>
        <w:t xml:space="preserve"> </w:t>
      </w:r>
      <w:bookmarkEnd w:id="10"/>
    </w:p>
    <w:p w:rsidR="00057348" w:rsidRPr="00057348" w:rsidRDefault="00057348" w:rsidP="00DA01D4">
      <w:pPr>
        <w:pStyle w:val="GMainText"/>
        <w:spacing w:before="120" w:line="312" w:lineRule="auto"/>
        <w:rPr>
          <w:rFonts w:ascii="Arial" w:hAnsi="Arial" w:cs="Arial"/>
          <w:szCs w:val="22"/>
        </w:rPr>
      </w:pPr>
      <w:bookmarkStart w:id="14" w:name="_Toc328298192"/>
      <w:bookmarkEnd w:id="11"/>
      <w:bookmarkEnd w:id="12"/>
      <w:bookmarkEnd w:id="13"/>
      <w:r w:rsidRPr="00057348">
        <w:rPr>
          <w:rFonts w:ascii="Arial" w:hAnsi="Arial" w:cs="Arial"/>
          <w:szCs w:val="22"/>
        </w:rPr>
        <w:t>This specification outlines the general requirements for the designing, material supply, fabrication and test of Pressure Vessels and it i</w:t>
      </w:r>
      <w:r w:rsidR="00AF21B7">
        <w:rPr>
          <w:rFonts w:ascii="Arial" w:hAnsi="Arial" w:cs="Arial"/>
          <w:szCs w:val="22"/>
        </w:rPr>
        <w:t xml:space="preserve">s intended to supplement the </w:t>
      </w:r>
      <w:r w:rsidRPr="00057348">
        <w:rPr>
          <w:rFonts w:ascii="Arial" w:hAnsi="Arial" w:cs="Arial"/>
          <w:szCs w:val="22"/>
        </w:rPr>
        <w:t>Iranian Petroleum Standard IPS-G-ME-150, “General Standard for Towers, Reactors, Pre</w:t>
      </w:r>
      <w:r w:rsidR="00C50904">
        <w:rPr>
          <w:rFonts w:ascii="Arial" w:hAnsi="Arial" w:cs="Arial"/>
          <w:szCs w:val="22"/>
        </w:rPr>
        <w:t xml:space="preserve">ssure Vessels and Internals” </w:t>
      </w:r>
      <w:r w:rsidR="00DA01D4" w:rsidRPr="00DA01D4">
        <w:rPr>
          <w:rFonts w:ascii="Arial" w:hAnsi="Arial" w:cs="Arial"/>
          <w:szCs w:val="22"/>
          <w:highlight w:val="lightGray"/>
        </w:rPr>
        <w:t>2</w:t>
      </w:r>
      <w:r w:rsidR="00DA01D4" w:rsidRPr="00DA01D4">
        <w:rPr>
          <w:rFonts w:ascii="Arial" w:hAnsi="Arial" w:cs="Arial"/>
          <w:szCs w:val="22"/>
          <w:highlight w:val="lightGray"/>
          <w:vertAlign w:val="superscript"/>
        </w:rPr>
        <w:t>nd</w:t>
      </w:r>
      <w:r w:rsidR="00DA01D4" w:rsidRPr="00DA01D4">
        <w:rPr>
          <w:rFonts w:ascii="Arial" w:hAnsi="Arial" w:cs="Arial"/>
          <w:szCs w:val="22"/>
          <w:highlight w:val="lightGray"/>
        </w:rPr>
        <w:t xml:space="preserve"> </w:t>
      </w:r>
      <w:r w:rsidR="00C50904" w:rsidRPr="00DA01D4">
        <w:rPr>
          <w:rFonts w:ascii="Arial" w:hAnsi="Arial" w:cs="Arial"/>
          <w:szCs w:val="22"/>
          <w:highlight w:val="lightGray"/>
        </w:rPr>
        <w:t xml:space="preserve"> </w:t>
      </w:r>
      <w:r w:rsidRPr="00DA01D4">
        <w:rPr>
          <w:rFonts w:ascii="Arial" w:hAnsi="Arial" w:cs="Arial"/>
          <w:szCs w:val="22"/>
          <w:highlight w:val="lightGray"/>
        </w:rPr>
        <w:t xml:space="preserve"> Revision, </w:t>
      </w:r>
      <w:r w:rsidR="00BC4D9C" w:rsidRPr="00DA01D4">
        <w:rPr>
          <w:rFonts w:ascii="Arial" w:hAnsi="Arial" w:cs="Arial"/>
          <w:szCs w:val="22"/>
          <w:highlight w:val="lightGray"/>
        </w:rPr>
        <w:t>J</w:t>
      </w:r>
      <w:r w:rsidR="00DA01D4" w:rsidRPr="00DA01D4">
        <w:rPr>
          <w:rFonts w:ascii="Arial" w:hAnsi="Arial" w:cs="Arial"/>
          <w:szCs w:val="22"/>
          <w:highlight w:val="lightGray"/>
        </w:rPr>
        <w:t>ul</w:t>
      </w:r>
      <w:r w:rsidR="00BC4D9C" w:rsidRPr="00DA01D4">
        <w:rPr>
          <w:rFonts w:ascii="Arial" w:hAnsi="Arial" w:cs="Arial"/>
          <w:szCs w:val="22"/>
          <w:highlight w:val="lightGray"/>
        </w:rPr>
        <w:t xml:space="preserve">. </w:t>
      </w:r>
      <w:r w:rsidR="00BC4D9C" w:rsidRPr="00DA01D4">
        <w:rPr>
          <w:rFonts w:ascii="Arial" w:hAnsi="Arial" w:cs="Arial"/>
          <w:szCs w:val="22"/>
          <w:highlight w:val="lightGray"/>
        </w:rPr>
        <w:lastRenderedPageBreak/>
        <w:t>201</w:t>
      </w:r>
      <w:r w:rsidR="00DA01D4" w:rsidRPr="00DA01D4">
        <w:rPr>
          <w:rFonts w:ascii="Arial" w:hAnsi="Arial" w:cs="Arial"/>
          <w:szCs w:val="22"/>
          <w:highlight w:val="lightGray"/>
        </w:rPr>
        <w:t>9</w:t>
      </w:r>
      <w:r w:rsidRPr="00DA01D4">
        <w:rPr>
          <w:rFonts w:ascii="Arial" w:hAnsi="Arial" w:cs="Arial"/>
          <w:szCs w:val="22"/>
          <w:highlight w:val="lightGray"/>
        </w:rPr>
        <w:t>.</w:t>
      </w:r>
      <w:r w:rsidRPr="00057348">
        <w:rPr>
          <w:rFonts w:ascii="Arial" w:hAnsi="Arial" w:cs="Arial"/>
          <w:szCs w:val="22"/>
        </w:rPr>
        <w:t xml:space="preserve"> However, Generally Pressure Vessels should meet requirements of ASME code “Unfired Pressure Vessel, Sec. VIII, </w:t>
      </w:r>
      <w:r w:rsidRPr="006F3DBB">
        <w:rPr>
          <w:rFonts w:ascii="Arial" w:hAnsi="Arial" w:cs="Arial"/>
          <w:szCs w:val="22"/>
        </w:rPr>
        <w:t>Div.1</w:t>
      </w:r>
      <w:r w:rsidR="006F3DBB" w:rsidRPr="006F3DBB">
        <w:rPr>
          <w:rFonts w:ascii="Arial" w:hAnsi="Arial" w:cs="Arial"/>
          <w:szCs w:val="22"/>
        </w:rPr>
        <w:t xml:space="preserve"> </w:t>
      </w:r>
      <w:r w:rsidR="006F3DBB">
        <w:rPr>
          <w:rFonts w:ascii="Arial" w:hAnsi="Arial" w:cs="Arial"/>
          <w:szCs w:val="22"/>
        </w:rPr>
        <w:t>2019</w:t>
      </w:r>
      <w:r w:rsidRPr="00057348">
        <w:rPr>
          <w:rFonts w:ascii="Arial" w:hAnsi="Arial" w:cs="Arial"/>
          <w:szCs w:val="22"/>
        </w:rPr>
        <w:t>”</w:t>
      </w:r>
    </w:p>
    <w:p w:rsidR="00057348" w:rsidRPr="00057348" w:rsidRDefault="00DA01D4" w:rsidP="00057348">
      <w:pPr>
        <w:pStyle w:val="GMainText"/>
        <w:spacing w:before="120" w:line="312" w:lineRule="auto"/>
        <w:rPr>
          <w:rFonts w:ascii="Arial" w:hAnsi="Arial" w:cs="Arial"/>
          <w:szCs w:val="22"/>
        </w:rPr>
      </w:pPr>
      <w:r>
        <w:rPr>
          <w:rFonts w:ascii="Arial" w:hAnsi="Arial" w:cs="Arial"/>
          <w:noProof/>
          <w:color w:val="000000"/>
          <w:szCs w:val="22"/>
          <w:lang w:eastAsia="en-US"/>
        </w:rPr>
        <mc:AlternateContent>
          <mc:Choice Requires="wps">
            <w:drawing>
              <wp:anchor distT="0" distB="0" distL="114300" distR="114300" simplePos="0" relativeHeight="251671552" behindDoc="0" locked="0" layoutInCell="1" allowOverlap="1" wp14:anchorId="4309F17D" wp14:editId="6F82241F">
                <wp:simplePos x="0" y="0"/>
                <wp:positionH relativeFrom="column">
                  <wp:posOffset>-261620</wp:posOffset>
                </wp:positionH>
                <wp:positionV relativeFrom="paragraph">
                  <wp:posOffset>-604520</wp:posOffset>
                </wp:positionV>
                <wp:extent cx="468630" cy="413385"/>
                <wp:effectExtent l="0" t="0" r="26670" b="24765"/>
                <wp:wrapNone/>
                <wp:docPr id="2" name="Flowchart: Extract 2"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6561B9" w:rsidRPr="004F7C1E" w:rsidRDefault="006561B9" w:rsidP="00DA01D4">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09F17D" id="Flowchart: Extract 2" o:spid="_x0000_s1029" type="#_x0000_t127" alt="Title: D01 - Description: D01" style="position:absolute;left:0;text-align:left;margin-left:-20.6pt;margin-top:-47.6pt;width:36.9pt;height:32.5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" filled="f" strokecolor="black [3213]" strokeweight=".5pt">
                <v:textbox inset="0,0,0,0">
                  <w:txbxContent>
                    <w:p w:rsidR="006561B9" w:rsidRPr="004F7C1E" w:rsidRDefault="006561B9" w:rsidP="00DA01D4">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057348" w:rsidRPr="00057348">
        <w:rPr>
          <w:rFonts w:ascii="Arial" w:hAnsi="Arial" w:cs="Arial"/>
          <w:szCs w:val="22"/>
        </w:rPr>
        <w:t>The following paragraphs specifying the modifications follow the IPS-G-ME-150 numbers and each paragraph denotes an addition, modification, substitution or deletion:</w:t>
      </w:r>
    </w:p>
    <w:p w:rsidR="00057348" w:rsidRPr="00057348" w:rsidRDefault="004F7C1E" w:rsidP="00057348">
      <w:pPr>
        <w:autoSpaceDE w:val="0"/>
        <w:autoSpaceDN w:val="0"/>
        <w:adjustRightInd w:val="0"/>
        <w:rPr>
          <w:rFonts w:ascii="Arial" w:hAnsi="Arial" w:cs="Arial"/>
          <w:color w:val="000000"/>
          <w:sz w:val="22"/>
          <w:szCs w:val="22"/>
        </w:rPr>
      </w:pPr>
      <w:r>
        <w:rPr>
          <w:rFonts w:ascii="Arial" w:hAnsi="Arial" w:cs="Arial"/>
          <w:noProof/>
          <w:color w:val="000000"/>
          <w:sz w:val="22"/>
          <w:szCs w:val="22"/>
        </w:rPr>
        <mc:AlternateContent>
          <mc:Choice Requires="wps">
            <w:drawing>
              <wp:anchor distT="0" distB="0" distL="114300" distR="114300" simplePos="0" relativeHeight="251659264" behindDoc="0" locked="0" layoutInCell="1" allowOverlap="1" wp14:anchorId="6EB09FB0" wp14:editId="08EB0878">
                <wp:simplePos x="0" y="0"/>
                <wp:positionH relativeFrom="column">
                  <wp:posOffset>-262890</wp:posOffset>
                </wp:positionH>
                <wp:positionV relativeFrom="paragraph">
                  <wp:posOffset>149225</wp:posOffset>
                </wp:positionV>
                <wp:extent cx="468630" cy="413385"/>
                <wp:effectExtent l="0" t="0" r="26670" b="24765"/>
                <wp:wrapNone/>
                <wp:docPr id="3" name="Flowchart: Extract 3"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6561B9" w:rsidRPr="004F7C1E" w:rsidRDefault="006561B9" w:rsidP="002142AA">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B09FB0" id="Flowchart: Extract 3" o:spid="_x0000_s1030" type="#_x0000_t127" alt="Title: D01 - Description: D01" style="position:absolute;left:0;text-align:left;margin-left:-20.7pt;margin-top:11.75pt;width:36.9pt;height:32.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" filled="f" strokecolor="black [3213]" strokeweight=".5pt">
                <v:textbox inset="0,0,0,0">
                  <w:txbxContent>
                    <w:p w:rsidR="006561B9" w:rsidRPr="004F7C1E" w:rsidRDefault="006561B9" w:rsidP="002142AA">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p>
    <w:p w:rsidR="00057348" w:rsidRPr="00057348" w:rsidRDefault="002142AA" w:rsidP="00057348">
      <w:pPr>
        <w:pStyle w:val="ListParagraph"/>
        <w:numPr>
          <w:ilvl w:val="0"/>
          <w:numId w:val="9"/>
        </w:numPr>
        <w:autoSpaceDE w:val="0"/>
        <w:autoSpaceDN w:val="0"/>
        <w:bidi w:val="0"/>
        <w:adjustRightInd w:val="0"/>
        <w:rPr>
          <w:rFonts w:ascii="Arial" w:hAnsi="Arial" w:cs="Arial"/>
          <w:color w:val="000000"/>
          <w:sz w:val="22"/>
          <w:szCs w:val="22"/>
        </w:rPr>
      </w:pPr>
      <w:r w:rsidRPr="002142AA">
        <w:rPr>
          <w:rFonts w:ascii="Arial" w:hAnsi="Arial" w:cs="Arial"/>
          <w:color w:val="000000"/>
          <w:sz w:val="22"/>
          <w:szCs w:val="22"/>
          <w:highlight w:val="lightGray"/>
        </w:rPr>
        <w:t>Sub</w:t>
      </w:r>
      <w:r>
        <w:rPr>
          <w:rFonts w:ascii="Arial" w:hAnsi="Arial" w:cs="Arial"/>
          <w:color w:val="000000"/>
          <w:sz w:val="22"/>
          <w:szCs w:val="22"/>
        </w:rPr>
        <w:t xml:space="preserve">. </w:t>
      </w:r>
      <w:r w:rsidR="00057348" w:rsidRPr="00057348">
        <w:rPr>
          <w:rFonts w:ascii="Arial" w:hAnsi="Arial" w:cs="Arial"/>
          <w:color w:val="000000"/>
          <w:sz w:val="22"/>
          <w:szCs w:val="22"/>
        </w:rPr>
        <w:t xml:space="preserve">(Substitution): </w:t>
      </w:r>
    </w:p>
    <w:p w:rsidR="000058D1" w:rsidRDefault="000058D1" w:rsidP="000058D1">
      <w:pPr>
        <w:pStyle w:val="GMainText"/>
        <w:spacing w:before="120" w:line="312" w:lineRule="auto"/>
        <w:rPr>
          <w:rFonts w:ascii="Arial" w:hAnsi="Arial" w:cs="Arial"/>
          <w:color w:val="000000"/>
          <w:szCs w:val="22"/>
          <w:shd w:val="clear" w:color="auto" w:fill="auto"/>
          <w:lang w:eastAsia="en-US"/>
        </w:rPr>
      </w:pPr>
      <w:r w:rsidRPr="00CC45EF">
        <w:rPr>
          <w:rFonts w:ascii="Arial" w:hAnsi="Arial" w:cs="Arial"/>
          <w:color w:val="000000"/>
          <w:szCs w:val="22"/>
          <w:highlight w:val="lightGray"/>
          <w:shd w:val="clear" w:color="auto" w:fill="auto"/>
          <w:lang w:eastAsia="en-US"/>
        </w:rPr>
        <w:t>The clause in IPS-G-ME-150(2) shall be deleted and replaced by the new clause in this specification.</w:t>
      </w:r>
    </w:p>
    <w:p w:rsidR="00057348" w:rsidRPr="00057348" w:rsidRDefault="00CC45EF" w:rsidP="00057348">
      <w:pPr>
        <w:pStyle w:val="ListParagraph"/>
        <w:numPr>
          <w:ilvl w:val="0"/>
          <w:numId w:val="9"/>
        </w:numPr>
        <w:autoSpaceDE w:val="0"/>
        <w:autoSpaceDN w:val="0"/>
        <w:bidi w:val="0"/>
        <w:adjustRightInd w:val="0"/>
        <w:rPr>
          <w:rFonts w:ascii="Arial" w:hAnsi="Arial" w:cs="Arial"/>
          <w:color w:val="000000"/>
          <w:sz w:val="22"/>
          <w:szCs w:val="22"/>
        </w:rPr>
      </w:pPr>
      <w:r>
        <w:rPr>
          <w:rFonts w:ascii="Arial" w:hAnsi="Arial" w:cs="Arial"/>
          <w:noProof/>
          <w:color w:val="000000"/>
          <w:sz w:val="22"/>
          <w:szCs w:val="22"/>
        </w:rPr>
        <mc:AlternateContent>
          <mc:Choice Requires="wps">
            <w:drawing>
              <wp:anchor distT="0" distB="0" distL="114300" distR="114300" simplePos="0" relativeHeight="251663360" behindDoc="0" locked="0" layoutInCell="1" allowOverlap="1" wp14:anchorId="3BB09BDE" wp14:editId="015856F0">
                <wp:simplePos x="0" y="0"/>
                <wp:positionH relativeFrom="column">
                  <wp:posOffset>-316230</wp:posOffset>
                </wp:positionH>
                <wp:positionV relativeFrom="paragraph">
                  <wp:posOffset>92710</wp:posOffset>
                </wp:positionV>
                <wp:extent cx="468630" cy="413385"/>
                <wp:effectExtent l="0" t="0" r="26670" b="24765"/>
                <wp:wrapNone/>
                <wp:docPr id="6" name="Flowchart: Extract 6"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6561B9" w:rsidRPr="004F7C1E" w:rsidRDefault="006561B9" w:rsidP="004F7C1E">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B09BDE" id="Flowchart: Extract 6" o:spid="_x0000_s1031" type="#_x0000_t127" alt="Title: D01 - Description: D01" style="position:absolute;left:0;text-align:left;margin-left:-24.9pt;margin-top:7.3pt;width:36.9pt;height:32.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" filled="f" strokecolor="black [3213]" strokeweight=".5pt">
                <v:textbox inset="0,0,0,0">
                  <w:txbxContent>
                    <w:p w:rsidR="006561B9" w:rsidRPr="004F7C1E" w:rsidRDefault="006561B9" w:rsidP="004F7C1E">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2142AA" w:rsidRPr="002142AA">
        <w:rPr>
          <w:rFonts w:ascii="Arial" w:hAnsi="Arial" w:cs="Arial"/>
          <w:color w:val="000000"/>
          <w:sz w:val="22"/>
          <w:szCs w:val="22"/>
          <w:highlight w:val="lightGray"/>
        </w:rPr>
        <w:t>Del</w:t>
      </w:r>
      <w:r w:rsidR="002142AA">
        <w:rPr>
          <w:rFonts w:ascii="Arial" w:hAnsi="Arial" w:cs="Arial"/>
          <w:color w:val="000000"/>
          <w:sz w:val="22"/>
          <w:szCs w:val="22"/>
        </w:rPr>
        <w:t>.</w:t>
      </w:r>
      <w:r w:rsidR="00057348" w:rsidRPr="00057348">
        <w:rPr>
          <w:rFonts w:ascii="Arial" w:hAnsi="Arial" w:cs="Arial"/>
          <w:color w:val="000000"/>
          <w:sz w:val="22"/>
          <w:szCs w:val="22"/>
        </w:rPr>
        <w:t xml:space="preserve"> (Deletion): </w:t>
      </w:r>
    </w:p>
    <w:p w:rsidR="00CC45EF" w:rsidRDefault="00CC45EF" w:rsidP="00CC45EF">
      <w:pPr>
        <w:pStyle w:val="GMainText"/>
        <w:spacing w:before="120" w:line="312" w:lineRule="auto"/>
        <w:ind w:left="720"/>
        <w:rPr>
          <w:rFonts w:ascii="Arial" w:hAnsi="Arial" w:cs="Arial"/>
          <w:color w:val="000000"/>
          <w:szCs w:val="22"/>
          <w:shd w:val="clear" w:color="auto" w:fill="auto"/>
          <w:lang w:eastAsia="en-US"/>
        </w:rPr>
      </w:pPr>
      <w:r w:rsidRPr="00CC45EF">
        <w:rPr>
          <w:rFonts w:ascii="Arial" w:hAnsi="Arial" w:cs="Arial"/>
          <w:color w:val="000000"/>
          <w:szCs w:val="22"/>
          <w:highlight w:val="lightGray"/>
          <w:shd w:val="clear" w:color="auto" w:fill="auto"/>
          <w:lang w:eastAsia="en-US"/>
        </w:rPr>
        <w:t>The clause in IPS-G-ME-150(2) shall be deleted without any replacement.</w:t>
      </w:r>
    </w:p>
    <w:p w:rsidR="00057348" w:rsidRPr="00057348" w:rsidRDefault="002142AA" w:rsidP="00057348">
      <w:pPr>
        <w:pStyle w:val="ListParagraph"/>
        <w:numPr>
          <w:ilvl w:val="0"/>
          <w:numId w:val="9"/>
        </w:numPr>
        <w:autoSpaceDE w:val="0"/>
        <w:autoSpaceDN w:val="0"/>
        <w:bidi w:val="0"/>
        <w:adjustRightInd w:val="0"/>
        <w:rPr>
          <w:rFonts w:ascii="Arial" w:hAnsi="Arial" w:cs="Arial"/>
          <w:color w:val="000000"/>
          <w:sz w:val="22"/>
          <w:szCs w:val="22"/>
        </w:rPr>
      </w:pPr>
      <w:r w:rsidRPr="002142AA">
        <w:rPr>
          <w:rFonts w:ascii="Arial" w:hAnsi="Arial" w:cs="Arial"/>
          <w:color w:val="000000"/>
          <w:sz w:val="22"/>
          <w:szCs w:val="22"/>
          <w:highlight w:val="lightGray"/>
        </w:rPr>
        <w:t>Add</w:t>
      </w:r>
      <w:r>
        <w:rPr>
          <w:rFonts w:ascii="Arial" w:hAnsi="Arial" w:cs="Arial"/>
          <w:color w:val="000000"/>
          <w:sz w:val="22"/>
          <w:szCs w:val="22"/>
        </w:rPr>
        <w:t xml:space="preserve">. </w:t>
      </w:r>
      <w:r w:rsidR="00057348" w:rsidRPr="00057348">
        <w:rPr>
          <w:rFonts w:ascii="Arial" w:hAnsi="Arial" w:cs="Arial"/>
          <w:color w:val="000000"/>
          <w:sz w:val="22"/>
          <w:szCs w:val="22"/>
        </w:rPr>
        <w:t xml:space="preserve">(Addition): </w:t>
      </w:r>
    </w:p>
    <w:p w:rsidR="00057348" w:rsidRPr="00057348" w:rsidRDefault="00CC45EF" w:rsidP="00CC45EF">
      <w:pPr>
        <w:pStyle w:val="GMainText"/>
        <w:spacing w:before="120" w:line="312" w:lineRule="auto"/>
        <w:rPr>
          <w:rFonts w:ascii="Arial" w:hAnsi="Arial" w:cs="Arial"/>
          <w:color w:val="000000"/>
          <w:szCs w:val="22"/>
        </w:rPr>
      </w:pPr>
      <w:r w:rsidRPr="00CC45EF">
        <w:rPr>
          <w:rFonts w:ascii="Arial" w:hAnsi="Arial" w:cs="Arial"/>
          <w:color w:val="000000"/>
          <w:szCs w:val="22"/>
          <w:highlight w:val="lightGray"/>
          <w:shd w:val="clear" w:color="auto" w:fill="auto"/>
          <w:lang w:eastAsia="en-US"/>
        </w:rPr>
        <w:t xml:space="preserve">The clause in </w:t>
      </w:r>
      <w:r>
        <w:rPr>
          <w:rFonts w:ascii="Arial" w:hAnsi="Arial" w:cs="Arial"/>
          <w:color w:val="000000"/>
          <w:szCs w:val="22"/>
          <w:highlight w:val="lightGray"/>
          <w:shd w:val="clear" w:color="auto" w:fill="auto"/>
          <w:lang w:eastAsia="en-US"/>
        </w:rPr>
        <w:t xml:space="preserve">this specification shall be added to </w:t>
      </w:r>
      <w:r w:rsidRPr="00CC45EF">
        <w:rPr>
          <w:rFonts w:ascii="Arial" w:hAnsi="Arial" w:cs="Arial"/>
          <w:color w:val="000000"/>
          <w:szCs w:val="22"/>
          <w:highlight w:val="lightGray"/>
          <w:shd w:val="clear" w:color="auto" w:fill="auto"/>
          <w:lang w:eastAsia="en-US"/>
        </w:rPr>
        <w:t>IPS-G-ME-150(2)</w:t>
      </w:r>
      <w:r>
        <w:rPr>
          <w:rFonts w:ascii="Arial" w:hAnsi="Arial" w:cs="Arial"/>
          <w:color w:val="000000"/>
          <w:szCs w:val="22"/>
          <w:highlight w:val="lightGray"/>
          <w:shd w:val="clear" w:color="auto" w:fill="auto"/>
          <w:lang w:eastAsia="en-US"/>
        </w:rPr>
        <w:t xml:space="preserve"> with a new number</w:t>
      </w:r>
      <w:r w:rsidR="004F7C1E">
        <w:rPr>
          <w:rFonts w:ascii="Arial" w:hAnsi="Arial" w:cs="Arial"/>
          <w:noProof/>
          <w:color w:val="000000"/>
          <w:szCs w:val="22"/>
          <w:lang w:eastAsia="en-US"/>
        </w:rPr>
        <mc:AlternateContent>
          <mc:Choice Requires="wps">
            <w:drawing>
              <wp:anchor distT="0" distB="0" distL="114300" distR="114300" simplePos="0" relativeHeight="251661312" behindDoc="0" locked="0" layoutInCell="1" allowOverlap="1" wp14:anchorId="350BED03" wp14:editId="25904BEF">
                <wp:simplePos x="0" y="0"/>
                <wp:positionH relativeFrom="column">
                  <wp:posOffset>-316865</wp:posOffset>
                </wp:positionH>
                <wp:positionV relativeFrom="paragraph">
                  <wp:posOffset>191770</wp:posOffset>
                </wp:positionV>
                <wp:extent cx="468630" cy="413385"/>
                <wp:effectExtent l="0" t="0" r="26670" b="24765"/>
                <wp:wrapNone/>
                <wp:docPr id="5" name="Flowchart: Extract 5"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6561B9" w:rsidRPr="004F7C1E" w:rsidRDefault="006561B9" w:rsidP="004F7C1E">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0BED03" id="Flowchart: Extract 5" o:spid="_x0000_s1032" type="#_x0000_t127" alt="Title: D01 - Description: D01" style="position:absolute;left:0;text-align:left;margin-left:-24.95pt;margin-top:15.1pt;width:36.9pt;height:32.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" filled="f" strokecolor="black [3213]" strokeweight=".5pt">
                <v:textbox inset="0,0,0,0">
                  <w:txbxContent>
                    <w:p w:rsidR="006561B9" w:rsidRPr="004F7C1E" w:rsidRDefault="006561B9" w:rsidP="004F7C1E">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Pr>
          <w:rFonts w:ascii="Arial" w:hAnsi="Arial" w:cs="Arial"/>
          <w:color w:val="000000"/>
          <w:szCs w:val="22"/>
          <w:shd w:val="clear" w:color="auto" w:fill="auto"/>
          <w:lang w:eastAsia="en-US"/>
        </w:rPr>
        <w:t>.</w:t>
      </w:r>
    </w:p>
    <w:p w:rsidR="00F50FE3" w:rsidRPr="00B82EAF" w:rsidRDefault="004F7C1E" w:rsidP="00F50FE3">
      <w:pPr>
        <w:pStyle w:val="ListParagraph"/>
        <w:numPr>
          <w:ilvl w:val="0"/>
          <w:numId w:val="9"/>
        </w:numPr>
        <w:autoSpaceDE w:val="0"/>
        <w:autoSpaceDN w:val="0"/>
        <w:bidi w:val="0"/>
        <w:adjustRightInd w:val="0"/>
        <w:rPr>
          <w:rFonts w:ascii="Arial" w:hAnsi="Arial" w:cs="Arial"/>
          <w:color w:val="000000"/>
          <w:sz w:val="22"/>
          <w:szCs w:val="22"/>
        </w:rPr>
      </w:pPr>
      <w:r w:rsidRPr="004F7C1E">
        <w:rPr>
          <w:rFonts w:ascii="Arial" w:hAnsi="Arial" w:cs="Arial"/>
          <w:color w:val="000000"/>
          <w:sz w:val="22"/>
          <w:szCs w:val="22"/>
          <w:highlight w:val="lightGray"/>
        </w:rPr>
        <w:t>Mod</w:t>
      </w:r>
      <w:r>
        <w:rPr>
          <w:rFonts w:ascii="Arial" w:hAnsi="Arial" w:cs="Arial"/>
          <w:color w:val="000000"/>
          <w:sz w:val="22"/>
          <w:szCs w:val="22"/>
        </w:rPr>
        <w:t xml:space="preserve">. </w:t>
      </w:r>
      <w:r w:rsidR="00057348" w:rsidRPr="00057348">
        <w:rPr>
          <w:rFonts w:ascii="Arial" w:hAnsi="Arial" w:cs="Arial"/>
          <w:color w:val="000000"/>
          <w:sz w:val="22"/>
          <w:szCs w:val="22"/>
        </w:rPr>
        <w:t>(Modific</w:t>
      </w:r>
      <w:bookmarkEnd w:id="14"/>
      <w:r w:rsidR="00F50FE3">
        <w:rPr>
          <w:rFonts w:ascii="Arial" w:hAnsi="Arial" w:cs="Arial"/>
          <w:color w:val="000000"/>
          <w:sz w:val="22"/>
          <w:szCs w:val="22"/>
        </w:rPr>
        <w:t>ation):</w:t>
      </w:r>
    </w:p>
    <w:p w:rsidR="00F50FE3" w:rsidRPr="0099466D" w:rsidRDefault="00CC45EF" w:rsidP="00CC45EF">
      <w:pPr>
        <w:pStyle w:val="GMainText"/>
        <w:spacing w:before="120" w:line="312" w:lineRule="auto"/>
        <w:rPr>
          <w:rFonts w:ascii="Arial" w:hAnsi="Arial" w:cs="Arial"/>
          <w:szCs w:val="22"/>
        </w:rPr>
      </w:pPr>
      <w:r w:rsidRPr="00CC45EF">
        <w:rPr>
          <w:rFonts w:ascii="Arial" w:hAnsi="Arial" w:cs="Arial"/>
          <w:color w:val="000000"/>
          <w:szCs w:val="22"/>
          <w:highlight w:val="lightGray"/>
          <w:shd w:val="clear" w:color="auto" w:fill="auto"/>
          <w:lang w:eastAsia="en-US"/>
        </w:rPr>
        <w:t>The clause in IPS-G-ME-150(2) shall be modified and / or a new description and/or condition shall be added to that clause.</w:t>
      </w:r>
      <w:r>
        <w:rPr>
          <w:rFonts w:ascii="Arial" w:hAnsi="Arial" w:cs="Arial"/>
          <w:szCs w:val="22"/>
        </w:rPr>
        <w:t xml:space="preserve"> </w:t>
      </w:r>
    </w:p>
    <w:bookmarkStart w:id="15" w:name="_Toc107231353"/>
    <w:p w:rsidR="00F50FE3" w:rsidRDefault="00803F7C" w:rsidP="00F50FE3">
      <w:pPr>
        <w:keepNext/>
        <w:widowControl w:val="0"/>
        <w:numPr>
          <w:ilvl w:val="0"/>
          <w:numId w:val="1"/>
        </w:numPr>
        <w:bidi w:val="0"/>
        <w:spacing w:before="240" w:after="240"/>
        <w:jc w:val="both"/>
        <w:outlineLvl w:val="0"/>
        <w:rPr>
          <w:rFonts w:ascii="Arial" w:hAnsi="Arial" w:cs="Arial"/>
          <w:b/>
          <w:bCs/>
          <w:caps/>
          <w:kern w:val="28"/>
          <w:sz w:val="24"/>
        </w:rPr>
      </w:pPr>
      <w:r>
        <w:rPr>
          <w:rFonts w:ascii="Arial" w:hAnsi="Arial" w:cs="Arial"/>
          <w:noProof/>
          <w:color w:val="000000"/>
          <w:szCs w:val="22"/>
        </w:rPr>
        <mc:AlternateContent>
          <mc:Choice Requires="wps">
            <w:drawing>
              <wp:anchor distT="0" distB="0" distL="114300" distR="114300" simplePos="0" relativeHeight="251710464" behindDoc="0" locked="0" layoutInCell="1" allowOverlap="1" wp14:anchorId="2BBDC583" wp14:editId="2A4EFED5">
                <wp:simplePos x="0" y="0"/>
                <wp:positionH relativeFrom="column">
                  <wp:posOffset>-307340</wp:posOffset>
                </wp:positionH>
                <wp:positionV relativeFrom="paragraph">
                  <wp:posOffset>356870</wp:posOffset>
                </wp:positionV>
                <wp:extent cx="468630" cy="413385"/>
                <wp:effectExtent l="0" t="0" r="26670" b="24765"/>
                <wp:wrapNone/>
                <wp:docPr id="31" name="Flowchart: Extract 31"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BDC583" id="Flowchart: Extract 31" o:spid="_x0000_s1033" type="#_x0000_t127" alt="Title: D01 - Description: D01" style="position:absolute;left:0;text-align:left;margin-left:-24.2pt;margin-top:28.1pt;width:36.9pt;height:32.5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" filled="f" strokecolor="black [3213]"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F50FE3" w:rsidRPr="0027058A">
        <w:rPr>
          <w:rFonts w:ascii="Arial" w:hAnsi="Arial" w:cs="Arial"/>
          <w:b/>
          <w:bCs/>
          <w:caps/>
          <w:kern w:val="28"/>
          <w:sz w:val="24"/>
        </w:rPr>
        <w:t xml:space="preserve"> </w:t>
      </w:r>
      <w:bookmarkStart w:id="16" w:name="_Toc343327081"/>
      <w:bookmarkStart w:id="17" w:name="_Toc343327778"/>
      <w:r w:rsidR="00F50FE3" w:rsidRPr="00E508B2">
        <w:rPr>
          <w:rFonts w:ascii="Arial" w:hAnsi="Arial" w:cs="Arial"/>
          <w:b/>
          <w:bCs/>
          <w:caps/>
          <w:kern w:val="28"/>
          <w:sz w:val="24"/>
        </w:rPr>
        <w:t>NORMATIVE REFERENCES</w:t>
      </w:r>
      <w:bookmarkEnd w:id="15"/>
      <w:bookmarkEnd w:id="16"/>
      <w:bookmarkEnd w:id="17"/>
      <w:r>
        <w:rPr>
          <w:rFonts w:ascii="Arial" w:hAnsi="Arial" w:cs="Arial"/>
          <w:b/>
          <w:bCs/>
          <w:caps/>
          <w:kern w:val="28"/>
          <w:sz w:val="24"/>
        </w:rPr>
        <w:t xml:space="preserve"> </w:t>
      </w:r>
    </w:p>
    <w:p w:rsidR="00803F7C" w:rsidRPr="005A51D2" w:rsidRDefault="00803F7C" w:rsidP="00803F7C">
      <w:pPr>
        <w:pStyle w:val="GMainText"/>
        <w:rPr>
          <w:rFonts w:asciiTheme="minorBidi" w:hAnsiTheme="minorBidi" w:cstheme="minorBidi"/>
        </w:rPr>
      </w:pPr>
      <w:r w:rsidRPr="005A51D2">
        <w:rPr>
          <w:rFonts w:asciiTheme="minorBidi" w:hAnsiTheme="minorBidi" w:cstheme="minorBidi"/>
          <w:highlight w:val="lightGray"/>
        </w:rPr>
        <w:t>If not mentioned, Latest revision of standards should be used.</w:t>
      </w:r>
    </w:p>
    <w:p w:rsidR="00F50FE3" w:rsidRPr="00E508B2" w:rsidRDefault="00F50FE3" w:rsidP="00C64E2D">
      <w:pPr>
        <w:pStyle w:val="Heading2"/>
      </w:pPr>
      <w:bookmarkStart w:id="18" w:name="_Toc343001691"/>
      <w:bookmarkStart w:id="19" w:name="_Toc343327082"/>
      <w:bookmarkStart w:id="20" w:name="_Toc343327779"/>
      <w:bookmarkStart w:id="21" w:name="_Toc77147599"/>
      <w:bookmarkStart w:id="22" w:name="_Toc77428639"/>
      <w:bookmarkStart w:id="23" w:name="_Toc107231354"/>
      <w:r w:rsidRPr="00E508B2">
        <w:t>Local Codes and Standards</w:t>
      </w:r>
      <w:bookmarkEnd w:id="18"/>
      <w:bookmarkEnd w:id="19"/>
      <w:bookmarkEnd w:id="20"/>
      <w:bookmarkEnd w:id="21"/>
      <w:bookmarkEnd w:id="22"/>
      <w:bookmarkEnd w:id="23"/>
    </w:p>
    <w:p w:rsidR="00F50FE3" w:rsidRPr="00455185" w:rsidRDefault="00F50FE3" w:rsidP="00F50FE3">
      <w:pPr>
        <w:pStyle w:val="ListParagraph"/>
        <w:widowControl w:val="0"/>
        <w:numPr>
          <w:ilvl w:val="0"/>
          <w:numId w:val="16"/>
        </w:numPr>
        <w:tabs>
          <w:tab w:val="left" w:pos="1440"/>
          <w:tab w:val="left" w:pos="4770"/>
        </w:tabs>
        <w:bidi w:val="0"/>
        <w:spacing w:before="120" w:after="120"/>
        <w:ind w:left="4770" w:hanging="3690"/>
        <w:jc w:val="both"/>
        <w:rPr>
          <w:rFonts w:ascii="Arial" w:hAnsi="Arial" w:cs="Arial"/>
          <w:color w:val="000000"/>
          <w:sz w:val="22"/>
          <w:szCs w:val="22"/>
        </w:rPr>
      </w:pPr>
      <w:r w:rsidRPr="00455185">
        <w:rPr>
          <w:rFonts w:ascii="Arial" w:hAnsi="Arial" w:cs="Arial"/>
          <w:color w:val="000000"/>
          <w:sz w:val="22"/>
          <w:szCs w:val="22"/>
        </w:rPr>
        <w:t xml:space="preserve">IPS-M-PI-150 </w:t>
      </w:r>
      <w:r w:rsidRPr="00455185">
        <w:rPr>
          <w:rFonts w:ascii="Arial" w:hAnsi="Arial" w:cs="Arial"/>
          <w:color w:val="000000"/>
          <w:sz w:val="22"/>
          <w:szCs w:val="22"/>
        </w:rPr>
        <w:tab/>
        <w:t>Material and Equipment Standard for Flanges &amp;                 Fittings</w:t>
      </w:r>
    </w:p>
    <w:p w:rsidR="00F50FE3" w:rsidRPr="00455185" w:rsidRDefault="00F50FE3" w:rsidP="00F50FE3">
      <w:pPr>
        <w:pStyle w:val="ListParagraph"/>
        <w:widowControl w:val="0"/>
        <w:numPr>
          <w:ilvl w:val="0"/>
          <w:numId w:val="16"/>
        </w:numPr>
        <w:tabs>
          <w:tab w:val="left" w:pos="1560"/>
          <w:tab w:val="left" w:pos="4770"/>
        </w:tabs>
        <w:bidi w:val="0"/>
        <w:spacing w:before="120" w:after="120"/>
        <w:ind w:left="1440"/>
        <w:jc w:val="both"/>
        <w:rPr>
          <w:rFonts w:ascii="Arial" w:hAnsi="Arial" w:cs="Arial"/>
          <w:color w:val="000000"/>
          <w:sz w:val="22"/>
          <w:szCs w:val="22"/>
        </w:rPr>
      </w:pPr>
      <w:r w:rsidRPr="00455185">
        <w:rPr>
          <w:rFonts w:ascii="Arial" w:hAnsi="Arial" w:cs="Arial"/>
          <w:color w:val="000000"/>
          <w:sz w:val="22"/>
          <w:szCs w:val="22"/>
        </w:rPr>
        <w:t xml:space="preserve">IPS-E-TP-350  </w:t>
      </w:r>
      <w:r w:rsidRPr="00455185">
        <w:rPr>
          <w:rFonts w:ascii="Arial" w:hAnsi="Arial" w:cs="Arial"/>
          <w:color w:val="000000"/>
          <w:sz w:val="22"/>
          <w:szCs w:val="22"/>
        </w:rPr>
        <w:tab/>
        <w:t>Engineering Standard for Linings</w:t>
      </w:r>
    </w:p>
    <w:p w:rsidR="00F50FE3" w:rsidRPr="00455185" w:rsidRDefault="00F50FE3" w:rsidP="00F50FE3">
      <w:pPr>
        <w:pStyle w:val="ListParagraph"/>
        <w:widowControl w:val="0"/>
        <w:numPr>
          <w:ilvl w:val="0"/>
          <w:numId w:val="16"/>
        </w:numPr>
        <w:tabs>
          <w:tab w:val="left" w:pos="1560"/>
          <w:tab w:val="left" w:pos="4770"/>
        </w:tabs>
        <w:bidi w:val="0"/>
        <w:spacing w:before="120" w:after="120"/>
        <w:ind w:left="1440"/>
        <w:jc w:val="both"/>
        <w:rPr>
          <w:rFonts w:ascii="Arial" w:hAnsi="Arial" w:cs="Arial"/>
          <w:color w:val="000000"/>
          <w:sz w:val="22"/>
          <w:szCs w:val="22"/>
        </w:rPr>
      </w:pPr>
      <w:r w:rsidRPr="00455185">
        <w:rPr>
          <w:rFonts w:ascii="Arial" w:hAnsi="Arial" w:cs="Arial"/>
          <w:color w:val="000000"/>
          <w:sz w:val="22"/>
          <w:szCs w:val="22"/>
        </w:rPr>
        <w:t xml:space="preserve">IPS-E-CE-120 </w:t>
      </w:r>
      <w:r w:rsidRPr="00455185">
        <w:rPr>
          <w:rFonts w:ascii="Arial" w:hAnsi="Arial" w:cs="Arial"/>
          <w:color w:val="000000"/>
          <w:sz w:val="22"/>
          <w:szCs w:val="22"/>
        </w:rPr>
        <w:tab/>
        <w:t>Engineering Standard Foundations</w:t>
      </w:r>
    </w:p>
    <w:p w:rsidR="00F50FE3" w:rsidRPr="00455185" w:rsidRDefault="00F50FE3" w:rsidP="00F50FE3">
      <w:pPr>
        <w:pStyle w:val="ListParagraph"/>
        <w:widowControl w:val="0"/>
        <w:numPr>
          <w:ilvl w:val="0"/>
          <w:numId w:val="16"/>
        </w:numPr>
        <w:tabs>
          <w:tab w:val="left" w:pos="1560"/>
          <w:tab w:val="left" w:pos="4770"/>
        </w:tabs>
        <w:bidi w:val="0"/>
        <w:spacing w:before="120" w:after="120"/>
        <w:ind w:left="1440"/>
        <w:jc w:val="both"/>
        <w:rPr>
          <w:rFonts w:ascii="Arial" w:hAnsi="Arial" w:cs="Arial"/>
          <w:color w:val="000000"/>
          <w:sz w:val="22"/>
          <w:szCs w:val="22"/>
        </w:rPr>
      </w:pPr>
      <w:r w:rsidRPr="00455185">
        <w:rPr>
          <w:rFonts w:ascii="Arial" w:hAnsi="Arial" w:cs="Arial"/>
          <w:color w:val="000000"/>
          <w:sz w:val="22"/>
          <w:szCs w:val="22"/>
        </w:rPr>
        <w:t xml:space="preserve">IPS-E-CE-500 </w:t>
      </w:r>
      <w:r w:rsidRPr="00455185">
        <w:rPr>
          <w:rFonts w:ascii="Arial" w:hAnsi="Arial" w:cs="Arial"/>
          <w:color w:val="000000"/>
          <w:sz w:val="22"/>
          <w:szCs w:val="22"/>
        </w:rPr>
        <w:tab/>
        <w:t>Engineering Standard for Loads</w:t>
      </w:r>
    </w:p>
    <w:p w:rsidR="00F50FE3" w:rsidRPr="00ED68D6" w:rsidRDefault="00F50FE3" w:rsidP="00F50FE3">
      <w:pPr>
        <w:pStyle w:val="ListParagraph"/>
        <w:widowControl w:val="0"/>
        <w:numPr>
          <w:ilvl w:val="0"/>
          <w:numId w:val="16"/>
        </w:numPr>
        <w:tabs>
          <w:tab w:val="left" w:pos="1560"/>
          <w:tab w:val="left" w:pos="4770"/>
        </w:tabs>
        <w:bidi w:val="0"/>
        <w:spacing w:before="120" w:after="120"/>
        <w:ind w:left="1440"/>
        <w:jc w:val="both"/>
        <w:rPr>
          <w:rFonts w:ascii="Arial" w:hAnsi="Arial" w:cs="Arial"/>
          <w:color w:val="000000"/>
          <w:sz w:val="22"/>
          <w:szCs w:val="22"/>
        </w:rPr>
      </w:pPr>
      <w:r w:rsidRPr="00455185">
        <w:rPr>
          <w:rFonts w:ascii="Arial" w:hAnsi="Arial" w:cs="Arial"/>
          <w:color w:val="000000"/>
          <w:sz w:val="22"/>
          <w:szCs w:val="22"/>
        </w:rPr>
        <w:t xml:space="preserve">IPS-E-TP-700 </w:t>
      </w:r>
      <w:r w:rsidRPr="00455185">
        <w:rPr>
          <w:rFonts w:ascii="Arial" w:hAnsi="Arial" w:cs="Arial"/>
          <w:color w:val="000000"/>
          <w:sz w:val="22"/>
          <w:szCs w:val="22"/>
        </w:rPr>
        <w:tab/>
      </w:r>
      <w:r w:rsidRPr="00ED68D6">
        <w:rPr>
          <w:rFonts w:ascii="Arial" w:hAnsi="Arial" w:cs="Arial"/>
          <w:color w:val="000000"/>
          <w:sz w:val="22"/>
          <w:szCs w:val="22"/>
        </w:rPr>
        <w:t>Engineering Standard for Thermal Insulation</w:t>
      </w:r>
    </w:p>
    <w:p w:rsidR="00F50FE3" w:rsidRPr="00ED68D6" w:rsidRDefault="00F50FE3" w:rsidP="00F50FE3">
      <w:pPr>
        <w:pStyle w:val="ListParagraph"/>
        <w:widowControl w:val="0"/>
        <w:numPr>
          <w:ilvl w:val="0"/>
          <w:numId w:val="16"/>
        </w:numPr>
        <w:tabs>
          <w:tab w:val="left" w:pos="1560"/>
          <w:tab w:val="left" w:pos="4770"/>
        </w:tabs>
        <w:bidi w:val="0"/>
        <w:spacing w:before="120" w:after="120"/>
        <w:ind w:left="1440"/>
        <w:jc w:val="both"/>
        <w:rPr>
          <w:rFonts w:ascii="Arial" w:hAnsi="Arial" w:cs="Arial"/>
          <w:color w:val="000000"/>
          <w:sz w:val="22"/>
          <w:szCs w:val="22"/>
        </w:rPr>
      </w:pPr>
      <w:r w:rsidRPr="00ED68D6">
        <w:rPr>
          <w:rFonts w:ascii="Arial" w:hAnsi="Arial" w:cs="Arial"/>
          <w:color w:val="000000"/>
          <w:sz w:val="22"/>
          <w:szCs w:val="22"/>
        </w:rPr>
        <w:t xml:space="preserve">NIOEC-SP-41-03 </w:t>
      </w:r>
      <w:r w:rsidRPr="00ED68D6">
        <w:rPr>
          <w:rFonts w:ascii="Arial" w:hAnsi="Arial" w:cs="Arial"/>
          <w:color w:val="000000"/>
          <w:sz w:val="22"/>
          <w:szCs w:val="22"/>
        </w:rPr>
        <w:tab/>
        <w:t>NIOEC Specification for Pressure Vessels</w:t>
      </w:r>
    </w:p>
    <w:p w:rsidR="00B82EAF" w:rsidRPr="00455185" w:rsidRDefault="00F50FE3" w:rsidP="00C324AE">
      <w:pPr>
        <w:pStyle w:val="ListParagraph"/>
        <w:widowControl w:val="0"/>
        <w:numPr>
          <w:ilvl w:val="0"/>
          <w:numId w:val="16"/>
        </w:numPr>
        <w:tabs>
          <w:tab w:val="left" w:pos="1440"/>
          <w:tab w:val="left" w:pos="4770"/>
        </w:tabs>
        <w:bidi w:val="0"/>
        <w:spacing w:before="120" w:after="120"/>
        <w:ind w:left="4770" w:hanging="3690"/>
        <w:jc w:val="both"/>
        <w:rPr>
          <w:rFonts w:ascii="Arial" w:hAnsi="Arial" w:cs="Arial"/>
          <w:color w:val="000000"/>
          <w:sz w:val="22"/>
          <w:szCs w:val="22"/>
        </w:rPr>
      </w:pPr>
      <w:r w:rsidRPr="00455185">
        <w:rPr>
          <w:rFonts w:ascii="Arial" w:hAnsi="Arial" w:cs="Arial"/>
          <w:color w:val="000000"/>
          <w:sz w:val="22"/>
          <w:szCs w:val="22"/>
        </w:rPr>
        <w:t>IPS-E-TP-740</w:t>
      </w:r>
      <w:r w:rsidRPr="00455185">
        <w:rPr>
          <w:rFonts w:ascii="Arial" w:hAnsi="Arial" w:cs="Arial"/>
          <w:color w:val="000000"/>
          <w:sz w:val="22"/>
          <w:szCs w:val="22"/>
        </w:rPr>
        <w:tab/>
        <w:t>Engineering Standard for</w:t>
      </w:r>
      <w:r w:rsidR="00B42652">
        <w:rPr>
          <w:rFonts w:ascii="Arial" w:hAnsi="Arial" w:cs="Arial"/>
          <w:color w:val="000000"/>
          <w:sz w:val="22"/>
          <w:szCs w:val="22"/>
        </w:rPr>
        <w:t xml:space="preserve"> </w:t>
      </w:r>
      <w:r w:rsidR="00B82EAF" w:rsidRPr="00455185">
        <w:rPr>
          <w:rFonts w:ascii="Arial" w:hAnsi="Arial" w:cs="Arial"/>
          <w:color w:val="000000"/>
          <w:sz w:val="22"/>
          <w:szCs w:val="22"/>
        </w:rPr>
        <w:t>General Standard for Packing and Packages</w:t>
      </w:r>
    </w:p>
    <w:p w:rsidR="00B82EAF" w:rsidRPr="00455185" w:rsidRDefault="00B82EAF" w:rsidP="00BE0594">
      <w:pPr>
        <w:pStyle w:val="ListParagraph"/>
        <w:widowControl w:val="0"/>
        <w:numPr>
          <w:ilvl w:val="0"/>
          <w:numId w:val="16"/>
        </w:numPr>
        <w:tabs>
          <w:tab w:val="left" w:pos="1560"/>
          <w:tab w:val="left" w:pos="4770"/>
        </w:tabs>
        <w:bidi w:val="0"/>
        <w:spacing w:before="120" w:after="120"/>
        <w:ind w:left="1440"/>
        <w:jc w:val="both"/>
        <w:rPr>
          <w:rFonts w:ascii="Arial" w:hAnsi="Arial" w:cs="Arial"/>
          <w:color w:val="000000"/>
          <w:sz w:val="22"/>
          <w:szCs w:val="22"/>
        </w:rPr>
      </w:pPr>
      <w:r w:rsidRPr="00455185">
        <w:rPr>
          <w:rFonts w:ascii="Arial" w:hAnsi="Arial" w:cs="Arial"/>
          <w:color w:val="000000"/>
          <w:sz w:val="22"/>
          <w:szCs w:val="22"/>
        </w:rPr>
        <w:t>IPS-E-TP-100</w:t>
      </w:r>
      <w:r w:rsidRPr="00455185">
        <w:rPr>
          <w:rFonts w:ascii="Arial" w:hAnsi="Arial" w:cs="Arial"/>
          <w:color w:val="000000"/>
          <w:sz w:val="22"/>
          <w:szCs w:val="22"/>
        </w:rPr>
        <w:tab/>
        <w:t>Engineering Standard for Paint</w:t>
      </w:r>
    </w:p>
    <w:p w:rsidR="00B82EAF" w:rsidRPr="00455185" w:rsidRDefault="00B82EAF" w:rsidP="00BE0594">
      <w:pPr>
        <w:pStyle w:val="ListParagraph"/>
        <w:widowControl w:val="0"/>
        <w:numPr>
          <w:ilvl w:val="0"/>
          <w:numId w:val="16"/>
        </w:numPr>
        <w:tabs>
          <w:tab w:val="left" w:pos="1560"/>
          <w:tab w:val="left" w:pos="4770"/>
        </w:tabs>
        <w:bidi w:val="0"/>
        <w:spacing w:before="120" w:after="120"/>
        <w:ind w:left="1440"/>
        <w:jc w:val="both"/>
        <w:rPr>
          <w:rFonts w:ascii="Arial" w:hAnsi="Arial" w:cs="Arial"/>
          <w:color w:val="000000"/>
          <w:sz w:val="22"/>
          <w:szCs w:val="22"/>
        </w:rPr>
      </w:pPr>
      <w:r w:rsidRPr="00455185">
        <w:rPr>
          <w:rFonts w:ascii="Arial" w:hAnsi="Arial" w:cs="Arial"/>
          <w:color w:val="000000"/>
          <w:sz w:val="22"/>
          <w:szCs w:val="22"/>
        </w:rPr>
        <w:t xml:space="preserve">IPS-E-GN-100 </w:t>
      </w:r>
      <w:r w:rsidRPr="00455185">
        <w:rPr>
          <w:rFonts w:ascii="Arial" w:hAnsi="Arial" w:cs="Arial"/>
          <w:color w:val="000000"/>
          <w:sz w:val="22"/>
          <w:szCs w:val="22"/>
        </w:rPr>
        <w:tab/>
        <w:t>Engineering Standard for Units</w:t>
      </w:r>
    </w:p>
    <w:p w:rsidR="00B82EAF" w:rsidRPr="00455185" w:rsidRDefault="00B82EAF" w:rsidP="00453A0E">
      <w:pPr>
        <w:pStyle w:val="ListParagraph"/>
        <w:widowControl w:val="0"/>
        <w:numPr>
          <w:ilvl w:val="0"/>
          <w:numId w:val="16"/>
        </w:numPr>
        <w:tabs>
          <w:tab w:val="left" w:pos="1440"/>
          <w:tab w:val="left" w:pos="1560"/>
          <w:tab w:val="left" w:pos="4770"/>
        </w:tabs>
        <w:bidi w:val="0"/>
        <w:spacing w:before="120" w:after="120"/>
        <w:ind w:left="4770" w:hanging="3690"/>
        <w:jc w:val="both"/>
        <w:rPr>
          <w:rFonts w:ascii="Arial" w:hAnsi="Arial" w:cs="Arial"/>
          <w:color w:val="000000"/>
          <w:sz w:val="22"/>
          <w:szCs w:val="22"/>
        </w:rPr>
      </w:pPr>
      <w:r w:rsidRPr="00455185">
        <w:rPr>
          <w:rFonts w:ascii="Arial" w:hAnsi="Arial" w:cs="Arial"/>
          <w:color w:val="000000"/>
          <w:sz w:val="22"/>
          <w:szCs w:val="22"/>
        </w:rPr>
        <w:t>IPS-D-ME-010</w:t>
      </w:r>
      <w:r w:rsidRPr="00455185">
        <w:rPr>
          <w:rFonts w:ascii="Arial" w:hAnsi="Arial" w:cs="Arial"/>
          <w:color w:val="000000"/>
          <w:sz w:val="22"/>
          <w:szCs w:val="22"/>
        </w:rPr>
        <w:tab/>
        <w:t>Drawing</w:t>
      </w:r>
      <w:r w:rsidRPr="00455185">
        <w:rPr>
          <w:rFonts w:ascii="Arial" w:hAnsi="Arial" w:cs="Arial"/>
          <w:color w:val="000000"/>
          <w:sz w:val="22"/>
          <w:szCs w:val="22"/>
        </w:rPr>
        <w:tab/>
        <w:t>Standard for Vertical Vessel</w:t>
      </w:r>
      <w:r w:rsidRPr="00455185">
        <w:rPr>
          <w:rFonts w:ascii="Arial" w:hAnsi="Arial" w:cs="Arial"/>
          <w:color w:val="000000"/>
          <w:sz w:val="22"/>
          <w:szCs w:val="22"/>
        </w:rPr>
        <w:tab/>
        <w:t>Support Skirt Opening Details</w:t>
      </w:r>
    </w:p>
    <w:p w:rsidR="00B82EAF" w:rsidRPr="00455185" w:rsidRDefault="00B82EAF" w:rsidP="00453A0E">
      <w:pPr>
        <w:pStyle w:val="ListParagraph"/>
        <w:widowControl w:val="0"/>
        <w:numPr>
          <w:ilvl w:val="0"/>
          <w:numId w:val="16"/>
        </w:numPr>
        <w:tabs>
          <w:tab w:val="left" w:pos="1440"/>
          <w:tab w:val="left" w:pos="1560"/>
          <w:tab w:val="left" w:pos="4770"/>
        </w:tabs>
        <w:bidi w:val="0"/>
        <w:spacing w:before="120" w:after="120"/>
        <w:ind w:left="4770" w:hanging="3690"/>
        <w:jc w:val="both"/>
        <w:rPr>
          <w:rFonts w:ascii="Arial" w:hAnsi="Arial" w:cs="Arial"/>
          <w:color w:val="000000"/>
          <w:sz w:val="22"/>
          <w:szCs w:val="22"/>
        </w:rPr>
      </w:pPr>
      <w:r w:rsidRPr="00455185">
        <w:rPr>
          <w:rFonts w:ascii="Arial" w:hAnsi="Arial" w:cs="Arial"/>
          <w:color w:val="000000"/>
          <w:sz w:val="22"/>
          <w:szCs w:val="22"/>
        </w:rPr>
        <w:t>IPS-D-ME-002</w:t>
      </w:r>
      <w:r w:rsidRPr="00455185">
        <w:rPr>
          <w:rFonts w:ascii="Arial" w:hAnsi="Arial" w:cs="Arial"/>
          <w:color w:val="000000"/>
          <w:sz w:val="22"/>
          <w:szCs w:val="22"/>
        </w:rPr>
        <w:tab/>
        <w:t>Drawing Standard for Lifting Lug to Lift Vessels Up to 60 Tons</w:t>
      </w:r>
    </w:p>
    <w:p w:rsidR="00B82EAF" w:rsidRPr="00455185" w:rsidRDefault="00B82EAF" w:rsidP="00453A0E">
      <w:pPr>
        <w:pStyle w:val="ListParagraph"/>
        <w:widowControl w:val="0"/>
        <w:numPr>
          <w:ilvl w:val="0"/>
          <w:numId w:val="16"/>
        </w:numPr>
        <w:tabs>
          <w:tab w:val="left" w:pos="1440"/>
          <w:tab w:val="left" w:pos="1560"/>
          <w:tab w:val="left" w:pos="4820"/>
        </w:tabs>
        <w:bidi w:val="0"/>
        <w:spacing w:before="120" w:after="120"/>
        <w:ind w:left="4770" w:hanging="3690"/>
        <w:jc w:val="both"/>
        <w:rPr>
          <w:rFonts w:ascii="Arial" w:hAnsi="Arial" w:cs="Arial"/>
          <w:color w:val="000000"/>
          <w:sz w:val="22"/>
          <w:szCs w:val="22"/>
        </w:rPr>
      </w:pPr>
      <w:r w:rsidRPr="00455185">
        <w:rPr>
          <w:rFonts w:ascii="Arial" w:hAnsi="Arial" w:cs="Arial"/>
          <w:color w:val="000000"/>
          <w:sz w:val="22"/>
          <w:szCs w:val="22"/>
        </w:rPr>
        <w:t>IPS-D-ME-003</w:t>
      </w:r>
      <w:r w:rsidRPr="00455185">
        <w:rPr>
          <w:rFonts w:ascii="Arial" w:hAnsi="Arial" w:cs="Arial"/>
          <w:color w:val="000000"/>
          <w:sz w:val="22"/>
          <w:szCs w:val="22"/>
        </w:rPr>
        <w:tab/>
        <w:t>Drawing</w:t>
      </w:r>
      <w:r w:rsidRPr="00455185">
        <w:rPr>
          <w:rFonts w:ascii="Arial" w:hAnsi="Arial" w:cs="Arial"/>
          <w:color w:val="000000"/>
          <w:sz w:val="22"/>
          <w:szCs w:val="22"/>
        </w:rPr>
        <w:tab/>
        <w:t>Standard for Lifting Lug to Lift Vessels Up to  200 Tons</w:t>
      </w:r>
    </w:p>
    <w:p w:rsidR="00B82EAF" w:rsidRDefault="00B82EAF" w:rsidP="00453A0E">
      <w:pPr>
        <w:pStyle w:val="ListParagraph"/>
        <w:widowControl w:val="0"/>
        <w:numPr>
          <w:ilvl w:val="0"/>
          <w:numId w:val="16"/>
        </w:numPr>
        <w:tabs>
          <w:tab w:val="left" w:pos="1440"/>
          <w:tab w:val="left" w:pos="1560"/>
          <w:tab w:val="left" w:pos="4820"/>
        </w:tabs>
        <w:bidi w:val="0"/>
        <w:spacing w:before="120" w:after="120"/>
        <w:ind w:left="4770" w:hanging="3690"/>
        <w:jc w:val="both"/>
        <w:rPr>
          <w:rFonts w:ascii="Arial" w:hAnsi="Arial" w:cs="Arial"/>
          <w:color w:val="000000"/>
          <w:sz w:val="22"/>
          <w:szCs w:val="22"/>
        </w:rPr>
      </w:pPr>
      <w:r w:rsidRPr="00455185">
        <w:rPr>
          <w:rFonts w:ascii="Arial" w:hAnsi="Arial" w:cs="Arial"/>
          <w:color w:val="000000"/>
          <w:sz w:val="22"/>
          <w:szCs w:val="22"/>
        </w:rPr>
        <w:t>IPS-D-EL-413</w:t>
      </w:r>
      <w:r w:rsidRPr="00455185">
        <w:rPr>
          <w:rFonts w:ascii="Arial" w:hAnsi="Arial" w:cs="Arial"/>
          <w:color w:val="000000"/>
          <w:sz w:val="22"/>
          <w:szCs w:val="22"/>
        </w:rPr>
        <w:tab/>
        <w:t>Reference Drawing Grounding Installation Details Earthing Lug Category 400</w:t>
      </w:r>
    </w:p>
    <w:p w:rsidR="00BB020B" w:rsidRPr="00DA01D4" w:rsidRDefault="00CC45EF" w:rsidP="00BB020B">
      <w:pPr>
        <w:pStyle w:val="ListParagraph"/>
        <w:widowControl w:val="0"/>
        <w:numPr>
          <w:ilvl w:val="0"/>
          <w:numId w:val="16"/>
        </w:numPr>
        <w:tabs>
          <w:tab w:val="left" w:pos="1440"/>
          <w:tab w:val="left" w:pos="1560"/>
          <w:tab w:val="left" w:pos="4820"/>
        </w:tabs>
        <w:bidi w:val="0"/>
        <w:spacing w:before="120" w:after="120"/>
        <w:ind w:left="4770" w:hanging="3690"/>
        <w:jc w:val="both"/>
        <w:rPr>
          <w:rFonts w:ascii="Arial" w:hAnsi="Arial" w:cs="Arial"/>
          <w:color w:val="000000"/>
          <w:sz w:val="22"/>
          <w:szCs w:val="22"/>
          <w:highlight w:val="lightGray"/>
        </w:rPr>
      </w:pPr>
      <w:r>
        <w:rPr>
          <w:rFonts w:ascii="Arial" w:hAnsi="Arial" w:cs="Arial"/>
          <w:noProof/>
          <w:color w:val="000000"/>
          <w:sz w:val="22"/>
          <w:szCs w:val="22"/>
        </w:rPr>
        <mc:AlternateContent>
          <mc:Choice Requires="wps">
            <w:drawing>
              <wp:anchor distT="0" distB="0" distL="114300" distR="114300" simplePos="0" relativeHeight="251673600" behindDoc="0" locked="0" layoutInCell="1" allowOverlap="1" wp14:anchorId="3392F11B" wp14:editId="27387216">
                <wp:simplePos x="0" y="0"/>
                <wp:positionH relativeFrom="column">
                  <wp:posOffset>32385</wp:posOffset>
                </wp:positionH>
                <wp:positionV relativeFrom="paragraph">
                  <wp:posOffset>36830</wp:posOffset>
                </wp:positionV>
                <wp:extent cx="468630" cy="413385"/>
                <wp:effectExtent l="0" t="0" r="26670" b="24765"/>
                <wp:wrapNone/>
                <wp:docPr id="13" name="Flowchart: Extract 13"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6561B9" w:rsidRPr="004F7C1E" w:rsidRDefault="006561B9" w:rsidP="00DA01D4">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92F11B" id="Flowchart: Extract 13" o:spid="_x0000_s1034" type="#_x0000_t127" alt="Title: D01 - Description: D01" style="position:absolute;left:0;text-align:left;margin-left:2.55pt;margin-top:2.9pt;width:36.9pt;height:32.5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" filled="f" strokecolor="black [3213]" strokeweight=".5pt">
                <v:textbox inset="0,0,0,0">
                  <w:txbxContent>
                    <w:p w:rsidR="006561B9" w:rsidRPr="004F7C1E" w:rsidRDefault="006561B9" w:rsidP="00DA01D4">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BB020B" w:rsidRPr="00DA01D4">
        <w:rPr>
          <w:rFonts w:ascii="Arial" w:hAnsi="Arial" w:cs="Arial"/>
          <w:color w:val="000000"/>
          <w:sz w:val="22"/>
          <w:szCs w:val="22"/>
          <w:highlight w:val="lightGray"/>
        </w:rPr>
        <w:t>IPS-E-EL-100</w:t>
      </w:r>
      <w:r w:rsidR="00BB020B" w:rsidRPr="00DA01D4">
        <w:rPr>
          <w:rFonts w:ascii="Arial" w:hAnsi="Arial" w:cs="Arial"/>
          <w:color w:val="000000"/>
          <w:sz w:val="22"/>
          <w:szCs w:val="22"/>
          <w:highlight w:val="lightGray"/>
        </w:rPr>
        <w:tab/>
        <w:t>Engineering Standard for Electrical System Design</w:t>
      </w:r>
    </w:p>
    <w:p w:rsidR="00B6505D" w:rsidRPr="00B6505D" w:rsidRDefault="00B6505D" w:rsidP="00B6505D">
      <w:pPr>
        <w:numPr>
          <w:ilvl w:val="0"/>
          <w:numId w:val="16"/>
        </w:numPr>
        <w:tabs>
          <w:tab w:val="left" w:pos="1560"/>
          <w:tab w:val="left" w:pos="4820"/>
        </w:tabs>
        <w:bidi w:val="0"/>
        <w:spacing w:before="120" w:after="120" w:line="300" w:lineRule="atLeast"/>
        <w:ind w:left="1530" w:hanging="450"/>
        <w:jc w:val="both"/>
        <w:rPr>
          <w:rFonts w:ascii="Arial" w:hAnsi="Arial" w:cs="Arial"/>
          <w:color w:val="000000"/>
          <w:sz w:val="22"/>
          <w:szCs w:val="22"/>
        </w:rPr>
      </w:pPr>
      <w:r w:rsidRPr="00B6505D">
        <w:rPr>
          <w:rFonts w:ascii="Arial" w:hAnsi="Arial" w:cs="Arial"/>
          <w:color w:val="000000"/>
          <w:sz w:val="22"/>
          <w:szCs w:val="22"/>
        </w:rPr>
        <w:lastRenderedPageBreak/>
        <w:t>IPS-G-GN-210</w:t>
      </w:r>
      <w:r w:rsidRPr="00B6505D">
        <w:rPr>
          <w:rFonts w:ascii="Arial" w:hAnsi="Arial" w:cs="Arial"/>
          <w:color w:val="000000"/>
          <w:sz w:val="22"/>
          <w:szCs w:val="22"/>
        </w:rPr>
        <w:tab/>
        <w:t>General Standard for Packing and Packages</w:t>
      </w:r>
    </w:p>
    <w:p w:rsidR="00B6505D" w:rsidRPr="00455185" w:rsidRDefault="00B6505D" w:rsidP="00B6505D">
      <w:pPr>
        <w:pStyle w:val="ListParagraph"/>
        <w:widowControl w:val="0"/>
        <w:tabs>
          <w:tab w:val="left" w:pos="1440"/>
          <w:tab w:val="left" w:pos="1560"/>
          <w:tab w:val="left" w:pos="4820"/>
        </w:tabs>
        <w:bidi w:val="0"/>
        <w:spacing w:before="120" w:after="120"/>
        <w:ind w:left="4770"/>
        <w:jc w:val="both"/>
        <w:rPr>
          <w:rFonts w:ascii="Arial" w:hAnsi="Arial" w:cs="Arial"/>
          <w:color w:val="000000"/>
          <w:sz w:val="22"/>
          <w:szCs w:val="22"/>
        </w:rPr>
      </w:pPr>
    </w:p>
    <w:p w:rsidR="00855832" w:rsidRDefault="00855832" w:rsidP="00C64E2D">
      <w:pPr>
        <w:pStyle w:val="Heading2"/>
      </w:pPr>
      <w:bookmarkStart w:id="24" w:name="_Toc343001692"/>
      <w:bookmarkStart w:id="25" w:name="_Toc343327083"/>
      <w:bookmarkStart w:id="26" w:name="_Toc343327780"/>
      <w:bookmarkStart w:id="27" w:name="_Toc77428640"/>
      <w:bookmarkStart w:id="28" w:name="_Toc107231355"/>
      <w:bookmarkStart w:id="29" w:name="_Toc325006576"/>
      <w:r w:rsidRPr="00E508B2">
        <w:t>International Codes and Standards</w:t>
      </w:r>
      <w:bookmarkEnd w:id="24"/>
      <w:bookmarkEnd w:id="25"/>
      <w:bookmarkEnd w:id="26"/>
      <w:r w:rsidR="000B6969">
        <w:t xml:space="preserve"> (Modification on IPS clause 2)</w:t>
      </w:r>
      <w:bookmarkEnd w:id="27"/>
      <w:bookmarkEnd w:id="28"/>
    </w:p>
    <w:p w:rsidR="00DA4E4F" w:rsidRDefault="0099466D" w:rsidP="00DA4E4F">
      <w:pPr>
        <w:pStyle w:val="GMainText"/>
        <w:spacing w:before="120" w:line="312" w:lineRule="auto"/>
        <w:rPr>
          <w:rFonts w:ascii="Arial" w:hAnsi="Arial" w:cs="Arial"/>
          <w:szCs w:val="22"/>
        </w:rPr>
      </w:pPr>
      <w:r w:rsidRPr="00E933C2">
        <w:rPr>
          <w:rFonts w:ascii="Arial" w:hAnsi="Arial" w:cs="Arial"/>
          <w:szCs w:val="22"/>
        </w:rPr>
        <w:t>(Following standards sha</w:t>
      </w:r>
      <w:r w:rsidR="00ED2E9A">
        <w:rPr>
          <w:rFonts w:ascii="Arial" w:hAnsi="Arial" w:cs="Arial"/>
          <w:szCs w:val="22"/>
        </w:rPr>
        <w:t>ll be added to references list)</w:t>
      </w:r>
    </w:p>
    <w:p w:rsidR="00DA4E4F" w:rsidRPr="00455185" w:rsidRDefault="00DA4E4F" w:rsidP="00DA4E4F">
      <w:pPr>
        <w:numPr>
          <w:ilvl w:val="0"/>
          <w:numId w:val="6"/>
        </w:numPr>
        <w:tabs>
          <w:tab w:val="left" w:pos="1560"/>
          <w:tab w:val="left" w:pos="4820"/>
        </w:tabs>
        <w:bidi w:val="0"/>
        <w:spacing w:before="120" w:after="120" w:line="300" w:lineRule="atLeast"/>
        <w:ind w:left="4820" w:hanging="3686"/>
        <w:jc w:val="both"/>
        <w:rPr>
          <w:rFonts w:ascii="Arial" w:hAnsi="Arial" w:cs="Arial"/>
          <w:snapToGrid w:val="0"/>
          <w:sz w:val="22"/>
          <w:lang w:val="en-GB" w:eastAsia="en-GB"/>
        </w:rPr>
      </w:pPr>
      <w:r w:rsidRPr="00455185">
        <w:rPr>
          <w:rFonts w:ascii="Arial" w:hAnsi="Arial" w:cs="Arial"/>
          <w:snapToGrid w:val="0"/>
          <w:sz w:val="22"/>
          <w:lang w:val="en-GB" w:eastAsia="en-GB"/>
        </w:rPr>
        <w:t>ASME</w:t>
      </w:r>
      <w:r w:rsidRPr="00455185">
        <w:rPr>
          <w:rFonts w:ascii="Arial" w:hAnsi="Arial" w:cs="Arial"/>
          <w:snapToGrid w:val="0"/>
          <w:sz w:val="22"/>
          <w:lang w:val="en-GB" w:eastAsia="en-GB"/>
        </w:rPr>
        <w:tab/>
      </w:r>
      <w:r w:rsidRPr="00455185">
        <w:rPr>
          <w:rFonts w:ascii="Arial" w:hAnsi="Arial" w:cs="Arial"/>
          <w:sz w:val="22"/>
        </w:rPr>
        <w:t>American Society of Mechanical Engineers</w:t>
      </w:r>
    </w:p>
    <w:p w:rsidR="00DA4E4F" w:rsidRPr="00455185" w:rsidRDefault="00DA4E4F" w:rsidP="00DA4E4F">
      <w:pPr>
        <w:numPr>
          <w:ilvl w:val="1"/>
          <w:numId w:val="18"/>
        </w:numPr>
        <w:tabs>
          <w:tab w:val="left" w:pos="1985"/>
          <w:tab w:val="left" w:pos="4860"/>
        </w:tabs>
        <w:bidi w:val="0"/>
        <w:spacing w:before="120" w:after="120" w:line="192" w:lineRule="auto"/>
        <w:ind w:left="4860" w:hanging="3300"/>
        <w:jc w:val="both"/>
        <w:rPr>
          <w:rFonts w:ascii="Arial" w:hAnsi="Arial" w:cs="Arial"/>
          <w:snapToGrid w:val="0"/>
          <w:sz w:val="22"/>
          <w:lang w:val="en-GB" w:eastAsia="en-GB"/>
        </w:rPr>
      </w:pPr>
      <w:r w:rsidRPr="00455185">
        <w:rPr>
          <w:rFonts w:ascii="Arial" w:hAnsi="Arial" w:cs="Arial"/>
          <w:snapToGrid w:val="0"/>
          <w:sz w:val="22"/>
          <w:lang w:val="en-GB" w:eastAsia="en-GB"/>
        </w:rPr>
        <w:t>ASME Section II</w:t>
      </w:r>
      <w:r w:rsidRPr="00455185">
        <w:rPr>
          <w:rFonts w:ascii="Arial" w:hAnsi="Arial" w:cs="Arial"/>
          <w:snapToGrid w:val="0"/>
          <w:sz w:val="22"/>
          <w:lang w:val="en-GB" w:eastAsia="en-GB"/>
        </w:rPr>
        <w:tab/>
        <w:t>Material Specification</w:t>
      </w:r>
    </w:p>
    <w:p w:rsidR="00DA4E4F" w:rsidRPr="00455185" w:rsidRDefault="00DA4E4F" w:rsidP="00DA4E4F">
      <w:pPr>
        <w:numPr>
          <w:ilvl w:val="1"/>
          <w:numId w:val="18"/>
        </w:numPr>
        <w:tabs>
          <w:tab w:val="left" w:pos="1985"/>
          <w:tab w:val="left" w:pos="4860"/>
        </w:tabs>
        <w:bidi w:val="0"/>
        <w:spacing w:before="120" w:after="120" w:line="192" w:lineRule="auto"/>
        <w:ind w:left="4860" w:hanging="3300"/>
        <w:jc w:val="both"/>
        <w:rPr>
          <w:rFonts w:ascii="Arial" w:hAnsi="Arial" w:cs="Arial"/>
          <w:snapToGrid w:val="0"/>
          <w:sz w:val="22"/>
          <w:lang w:val="en-GB" w:eastAsia="en-GB"/>
        </w:rPr>
      </w:pPr>
      <w:r w:rsidRPr="00455185">
        <w:rPr>
          <w:rFonts w:ascii="Arial" w:hAnsi="Arial" w:cs="Arial"/>
          <w:snapToGrid w:val="0"/>
          <w:sz w:val="22"/>
          <w:lang w:val="en-GB" w:eastAsia="en-GB"/>
        </w:rPr>
        <w:t>ASME Section VIII, Div. 1</w:t>
      </w:r>
      <w:r w:rsidRPr="00455185">
        <w:rPr>
          <w:rFonts w:ascii="Arial" w:hAnsi="Arial" w:cs="Arial"/>
          <w:snapToGrid w:val="0"/>
          <w:sz w:val="22"/>
          <w:lang w:val="en-GB" w:eastAsia="en-GB"/>
        </w:rPr>
        <w:tab/>
        <w:t>Boiler</w:t>
      </w:r>
      <w:r w:rsidRPr="00455185">
        <w:rPr>
          <w:rFonts w:ascii="Arial" w:hAnsi="Arial" w:cs="Arial"/>
          <w:snapToGrid w:val="0"/>
          <w:sz w:val="22"/>
          <w:lang w:val="en-GB" w:eastAsia="en-GB"/>
        </w:rPr>
        <w:tab/>
        <w:t>And</w:t>
      </w:r>
      <w:r w:rsidRPr="00455185">
        <w:rPr>
          <w:rFonts w:ascii="Arial" w:hAnsi="Arial" w:cs="Arial"/>
          <w:snapToGrid w:val="0"/>
          <w:sz w:val="22"/>
          <w:lang w:val="en-GB" w:eastAsia="en-GB"/>
        </w:rPr>
        <w:tab/>
        <w:t>Pressure</w:t>
      </w:r>
      <w:r w:rsidRPr="00455185">
        <w:rPr>
          <w:rFonts w:ascii="Arial" w:hAnsi="Arial" w:cs="Arial"/>
          <w:snapToGrid w:val="0"/>
          <w:sz w:val="22"/>
          <w:lang w:val="en-GB" w:eastAsia="en-GB"/>
        </w:rPr>
        <w:tab/>
        <w:t>Vessel Code</w:t>
      </w:r>
    </w:p>
    <w:p w:rsidR="00DA4E4F" w:rsidRPr="00455185" w:rsidRDefault="00DA4E4F" w:rsidP="00DA4E4F">
      <w:pPr>
        <w:numPr>
          <w:ilvl w:val="1"/>
          <w:numId w:val="18"/>
        </w:numPr>
        <w:tabs>
          <w:tab w:val="left" w:pos="1985"/>
          <w:tab w:val="left" w:pos="4860"/>
        </w:tabs>
        <w:bidi w:val="0"/>
        <w:spacing w:before="120" w:after="120" w:line="192" w:lineRule="auto"/>
        <w:ind w:left="4860" w:hanging="3300"/>
        <w:jc w:val="both"/>
        <w:rPr>
          <w:rFonts w:ascii="Arial" w:hAnsi="Arial" w:cs="Arial"/>
          <w:snapToGrid w:val="0"/>
          <w:sz w:val="22"/>
          <w:lang w:val="en-GB" w:eastAsia="en-GB"/>
        </w:rPr>
      </w:pPr>
      <w:r w:rsidRPr="00455185">
        <w:rPr>
          <w:rFonts w:ascii="Arial" w:hAnsi="Arial" w:cs="Arial"/>
          <w:snapToGrid w:val="0"/>
          <w:sz w:val="22"/>
          <w:lang w:val="en-GB" w:eastAsia="en-GB"/>
        </w:rPr>
        <w:t>ASME Section VIII, Div. 2</w:t>
      </w:r>
      <w:r w:rsidRPr="00455185">
        <w:rPr>
          <w:rFonts w:ascii="Arial" w:hAnsi="Arial" w:cs="Arial"/>
          <w:snapToGrid w:val="0"/>
          <w:sz w:val="22"/>
          <w:lang w:val="en-GB" w:eastAsia="en-GB"/>
        </w:rPr>
        <w:tab/>
        <w:t>Pressure Vessels Alternative Rules</w:t>
      </w:r>
    </w:p>
    <w:p w:rsidR="00DA4E4F" w:rsidRPr="00455185" w:rsidRDefault="00DA4E4F" w:rsidP="00DA4E4F">
      <w:pPr>
        <w:numPr>
          <w:ilvl w:val="1"/>
          <w:numId w:val="18"/>
        </w:numPr>
        <w:tabs>
          <w:tab w:val="left" w:pos="1985"/>
          <w:tab w:val="left" w:pos="4860"/>
        </w:tabs>
        <w:bidi w:val="0"/>
        <w:spacing w:before="120" w:after="120" w:line="192" w:lineRule="auto"/>
        <w:ind w:left="4860" w:hanging="3300"/>
        <w:jc w:val="both"/>
        <w:rPr>
          <w:rFonts w:ascii="Arial" w:hAnsi="Arial" w:cs="Arial"/>
          <w:snapToGrid w:val="0"/>
          <w:sz w:val="22"/>
          <w:lang w:val="en-GB" w:eastAsia="en-GB"/>
        </w:rPr>
      </w:pPr>
      <w:r w:rsidRPr="00455185">
        <w:rPr>
          <w:rFonts w:ascii="Arial" w:hAnsi="Arial" w:cs="Arial"/>
          <w:snapToGrid w:val="0"/>
          <w:sz w:val="22"/>
          <w:lang w:val="en-GB" w:eastAsia="en-GB"/>
        </w:rPr>
        <w:t>ASME Section V</w:t>
      </w:r>
      <w:r w:rsidRPr="00455185">
        <w:rPr>
          <w:rFonts w:ascii="Arial" w:hAnsi="Arial" w:cs="Arial"/>
          <w:snapToGrid w:val="0"/>
          <w:sz w:val="22"/>
          <w:lang w:val="en-GB" w:eastAsia="en-GB"/>
        </w:rPr>
        <w:tab/>
        <w:t>Non-Destructive Examination</w:t>
      </w:r>
    </w:p>
    <w:p w:rsidR="00DA4E4F" w:rsidRPr="00455185" w:rsidRDefault="00DA4E4F" w:rsidP="00DA4E4F">
      <w:pPr>
        <w:numPr>
          <w:ilvl w:val="1"/>
          <w:numId w:val="18"/>
        </w:numPr>
        <w:tabs>
          <w:tab w:val="left" w:pos="1985"/>
          <w:tab w:val="left" w:pos="4860"/>
        </w:tabs>
        <w:bidi w:val="0"/>
        <w:spacing w:before="120" w:after="120" w:line="192" w:lineRule="auto"/>
        <w:ind w:left="4860" w:hanging="3300"/>
        <w:jc w:val="both"/>
        <w:rPr>
          <w:rFonts w:ascii="Arial" w:hAnsi="Arial" w:cs="Arial"/>
          <w:snapToGrid w:val="0"/>
          <w:sz w:val="22"/>
          <w:lang w:val="en-GB" w:eastAsia="en-GB"/>
        </w:rPr>
      </w:pPr>
      <w:r w:rsidRPr="00455185">
        <w:rPr>
          <w:rFonts w:ascii="Arial" w:hAnsi="Arial" w:cs="Arial"/>
          <w:snapToGrid w:val="0"/>
          <w:sz w:val="22"/>
          <w:lang w:val="en-GB" w:eastAsia="en-GB"/>
        </w:rPr>
        <w:t>ASME Section IX</w:t>
      </w:r>
      <w:r w:rsidRPr="00455185">
        <w:rPr>
          <w:rFonts w:ascii="Arial" w:hAnsi="Arial" w:cs="Arial"/>
          <w:snapToGrid w:val="0"/>
          <w:sz w:val="22"/>
          <w:lang w:val="en-GB" w:eastAsia="en-GB"/>
        </w:rPr>
        <w:tab/>
        <w:t>Welding</w:t>
      </w:r>
      <w:r w:rsidRPr="00455185">
        <w:rPr>
          <w:rFonts w:ascii="Arial" w:hAnsi="Arial" w:cs="Arial"/>
          <w:snapToGrid w:val="0"/>
          <w:sz w:val="22"/>
          <w:lang w:val="en-GB" w:eastAsia="en-GB"/>
        </w:rPr>
        <w:tab/>
        <w:t>and Brazing Qualifications</w:t>
      </w:r>
    </w:p>
    <w:p w:rsidR="00DA4E4F" w:rsidRPr="00455185" w:rsidRDefault="00DA4E4F" w:rsidP="00DA4E4F">
      <w:pPr>
        <w:numPr>
          <w:ilvl w:val="1"/>
          <w:numId w:val="18"/>
        </w:numPr>
        <w:tabs>
          <w:tab w:val="left" w:pos="1985"/>
          <w:tab w:val="left" w:pos="4860"/>
        </w:tabs>
        <w:bidi w:val="0"/>
        <w:spacing w:before="120" w:after="120" w:line="192" w:lineRule="auto"/>
        <w:ind w:left="4860" w:hanging="3300"/>
        <w:jc w:val="both"/>
        <w:rPr>
          <w:rFonts w:ascii="Arial" w:hAnsi="Arial" w:cs="Arial"/>
          <w:snapToGrid w:val="0"/>
          <w:sz w:val="22"/>
          <w:lang w:val="en-GB" w:eastAsia="en-GB"/>
        </w:rPr>
      </w:pPr>
      <w:r w:rsidRPr="00455185">
        <w:rPr>
          <w:rFonts w:ascii="Arial" w:hAnsi="Arial" w:cs="Arial"/>
          <w:snapToGrid w:val="0"/>
          <w:sz w:val="22"/>
          <w:lang w:val="en-GB" w:eastAsia="en-GB"/>
        </w:rPr>
        <w:t>ASME SA-370</w:t>
      </w:r>
      <w:r w:rsidRPr="00455185">
        <w:rPr>
          <w:rFonts w:ascii="Arial" w:hAnsi="Arial" w:cs="Arial"/>
          <w:snapToGrid w:val="0"/>
          <w:sz w:val="22"/>
          <w:lang w:val="en-GB" w:eastAsia="en-GB"/>
        </w:rPr>
        <w:tab/>
        <w:t>Standard Test Methods and Definitions for Mechanical Testing of Steel Products</w:t>
      </w:r>
    </w:p>
    <w:p w:rsidR="00DA4E4F" w:rsidRPr="00455185" w:rsidRDefault="00DA4E4F" w:rsidP="00DA4E4F">
      <w:pPr>
        <w:numPr>
          <w:ilvl w:val="1"/>
          <w:numId w:val="18"/>
        </w:numPr>
        <w:tabs>
          <w:tab w:val="left" w:pos="1985"/>
          <w:tab w:val="left" w:pos="4860"/>
        </w:tabs>
        <w:bidi w:val="0"/>
        <w:spacing w:before="120" w:after="120" w:line="192" w:lineRule="auto"/>
        <w:ind w:left="4860" w:hanging="3300"/>
        <w:jc w:val="both"/>
        <w:rPr>
          <w:rFonts w:ascii="Arial" w:hAnsi="Arial" w:cs="Arial"/>
          <w:snapToGrid w:val="0"/>
          <w:sz w:val="22"/>
          <w:lang w:val="en-GB" w:eastAsia="en-GB"/>
        </w:rPr>
      </w:pPr>
      <w:r w:rsidRPr="00455185">
        <w:rPr>
          <w:rFonts w:ascii="Arial" w:hAnsi="Arial" w:cs="Arial"/>
          <w:snapToGrid w:val="0"/>
          <w:sz w:val="22"/>
          <w:lang w:val="en-GB" w:eastAsia="en-GB"/>
        </w:rPr>
        <w:t>B16.9</w:t>
      </w:r>
      <w:r w:rsidRPr="00455185">
        <w:rPr>
          <w:rFonts w:ascii="Arial" w:hAnsi="Arial" w:cs="Arial"/>
          <w:snapToGrid w:val="0"/>
          <w:sz w:val="22"/>
          <w:lang w:val="en-GB" w:eastAsia="en-GB"/>
        </w:rPr>
        <w:tab/>
        <w:t>Steel Butt Welding Fittings</w:t>
      </w:r>
    </w:p>
    <w:p w:rsidR="00DA4E4F" w:rsidRPr="00455185" w:rsidRDefault="00DA4E4F" w:rsidP="00DA4E4F">
      <w:pPr>
        <w:numPr>
          <w:ilvl w:val="1"/>
          <w:numId w:val="18"/>
        </w:numPr>
        <w:tabs>
          <w:tab w:val="left" w:pos="1985"/>
          <w:tab w:val="left" w:pos="4860"/>
        </w:tabs>
        <w:bidi w:val="0"/>
        <w:spacing w:before="120" w:after="120" w:line="192" w:lineRule="auto"/>
        <w:ind w:left="4860" w:hanging="3300"/>
        <w:jc w:val="both"/>
        <w:rPr>
          <w:rFonts w:ascii="Arial" w:hAnsi="Arial" w:cs="Arial"/>
          <w:snapToGrid w:val="0"/>
          <w:sz w:val="22"/>
          <w:lang w:val="en-GB" w:eastAsia="en-GB"/>
        </w:rPr>
      </w:pPr>
      <w:r w:rsidRPr="00455185">
        <w:rPr>
          <w:rFonts w:ascii="Arial" w:hAnsi="Arial" w:cs="Arial"/>
          <w:snapToGrid w:val="0"/>
          <w:sz w:val="22"/>
          <w:lang w:val="en-GB" w:eastAsia="en-GB"/>
        </w:rPr>
        <w:t>B16.11</w:t>
      </w:r>
      <w:r w:rsidRPr="00455185">
        <w:rPr>
          <w:rFonts w:ascii="Arial" w:hAnsi="Arial" w:cs="Arial"/>
          <w:snapToGrid w:val="0"/>
          <w:sz w:val="22"/>
          <w:lang w:val="en-GB" w:eastAsia="en-GB"/>
        </w:rPr>
        <w:tab/>
        <w:t>Forged Steel Fittings, Socket Welding and Threaded</w:t>
      </w:r>
    </w:p>
    <w:p w:rsidR="00DA4E4F" w:rsidRPr="00455185" w:rsidRDefault="00DA4E4F" w:rsidP="00DA4E4F">
      <w:pPr>
        <w:numPr>
          <w:ilvl w:val="1"/>
          <w:numId w:val="18"/>
        </w:numPr>
        <w:tabs>
          <w:tab w:val="left" w:pos="1985"/>
          <w:tab w:val="left" w:pos="4860"/>
        </w:tabs>
        <w:bidi w:val="0"/>
        <w:spacing w:before="120" w:after="120" w:line="192" w:lineRule="auto"/>
        <w:ind w:left="4860" w:hanging="3300"/>
        <w:jc w:val="both"/>
        <w:rPr>
          <w:rFonts w:ascii="Arial" w:hAnsi="Arial" w:cs="Arial"/>
          <w:snapToGrid w:val="0"/>
          <w:sz w:val="22"/>
          <w:lang w:val="en-GB" w:eastAsia="en-GB"/>
        </w:rPr>
      </w:pPr>
      <w:r w:rsidRPr="00455185">
        <w:rPr>
          <w:rFonts w:ascii="Arial" w:hAnsi="Arial" w:cs="Arial"/>
          <w:snapToGrid w:val="0"/>
          <w:sz w:val="22"/>
          <w:lang w:val="en-GB" w:eastAsia="en-GB"/>
        </w:rPr>
        <w:t>B16.20</w:t>
      </w:r>
      <w:r w:rsidRPr="00455185">
        <w:rPr>
          <w:rFonts w:ascii="Arial" w:hAnsi="Arial" w:cs="Arial"/>
          <w:snapToGrid w:val="0"/>
          <w:sz w:val="22"/>
          <w:lang w:val="en-GB" w:eastAsia="en-GB"/>
        </w:rPr>
        <w:tab/>
        <w:t>Metallic  Gaskets for Pipe Flanges: Ring-Joint, Spiral- Wound, and Jacketed</w:t>
      </w:r>
    </w:p>
    <w:p w:rsidR="00DA4E4F" w:rsidRPr="00455185" w:rsidRDefault="00DA4E4F" w:rsidP="00DA4E4F">
      <w:pPr>
        <w:numPr>
          <w:ilvl w:val="1"/>
          <w:numId w:val="18"/>
        </w:numPr>
        <w:tabs>
          <w:tab w:val="left" w:pos="1985"/>
          <w:tab w:val="left" w:pos="4860"/>
        </w:tabs>
        <w:bidi w:val="0"/>
        <w:spacing w:before="120" w:after="120" w:line="192" w:lineRule="auto"/>
        <w:ind w:left="4860" w:hanging="3300"/>
        <w:jc w:val="both"/>
        <w:rPr>
          <w:rFonts w:ascii="Arial" w:hAnsi="Arial" w:cs="Arial"/>
          <w:snapToGrid w:val="0"/>
          <w:sz w:val="22"/>
          <w:lang w:val="en-GB" w:eastAsia="en-GB"/>
        </w:rPr>
      </w:pPr>
      <w:r w:rsidRPr="00455185">
        <w:rPr>
          <w:rFonts w:ascii="Arial" w:hAnsi="Arial" w:cs="Arial"/>
          <w:snapToGrid w:val="0"/>
          <w:sz w:val="22"/>
          <w:lang w:val="en-GB" w:eastAsia="en-GB"/>
        </w:rPr>
        <w:t>B16.21</w:t>
      </w:r>
      <w:r w:rsidRPr="00455185">
        <w:rPr>
          <w:rFonts w:ascii="Arial" w:hAnsi="Arial" w:cs="Arial"/>
          <w:snapToGrid w:val="0"/>
          <w:sz w:val="22"/>
          <w:lang w:val="en-GB" w:eastAsia="en-GB"/>
        </w:rPr>
        <w:tab/>
        <w:t>Non- Metallic Gaskets For Pipe Flanges</w:t>
      </w:r>
    </w:p>
    <w:p w:rsidR="00DA4E4F" w:rsidRPr="00455185" w:rsidRDefault="00DA4E4F" w:rsidP="00DA4E4F">
      <w:pPr>
        <w:numPr>
          <w:ilvl w:val="1"/>
          <w:numId w:val="18"/>
        </w:numPr>
        <w:tabs>
          <w:tab w:val="left" w:pos="1985"/>
          <w:tab w:val="left" w:pos="4860"/>
        </w:tabs>
        <w:bidi w:val="0"/>
        <w:spacing w:before="120" w:after="120" w:line="192" w:lineRule="auto"/>
        <w:ind w:left="4860" w:hanging="3300"/>
        <w:jc w:val="both"/>
        <w:rPr>
          <w:rFonts w:ascii="Arial" w:hAnsi="Arial" w:cs="Arial"/>
          <w:snapToGrid w:val="0"/>
          <w:sz w:val="22"/>
          <w:lang w:val="en-GB" w:eastAsia="en-GB"/>
        </w:rPr>
      </w:pPr>
      <w:r w:rsidRPr="00455185">
        <w:rPr>
          <w:rFonts w:ascii="Arial" w:hAnsi="Arial" w:cs="Arial"/>
          <w:snapToGrid w:val="0"/>
          <w:sz w:val="22"/>
          <w:lang w:val="en-GB" w:eastAsia="en-GB"/>
        </w:rPr>
        <w:t>B16.25</w:t>
      </w:r>
      <w:r w:rsidRPr="00455185">
        <w:rPr>
          <w:rFonts w:ascii="Arial" w:hAnsi="Arial" w:cs="Arial"/>
          <w:snapToGrid w:val="0"/>
          <w:sz w:val="22"/>
          <w:lang w:val="en-GB" w:eastAsia="en-GB"/>
        </w:rPr>
        <w:tab/>
        <w:t>Butt Welding Ends</w:t>
      </w:r>
    </w:p>
    <w:p w:rsidR="00DA4E4F" w:rsidRPr="00455185" w:rsidRDefault="00DA4E4F" w:rsidP="00DA4E4F">
      <w:pPr>
        <w:numPr>
          <w:ilvl w:val="1"/>
          <w:numId w:val="18"/>
        </w:numPr>
        <w:tabs>
          <w:tab w:val="left" w:pos="1985"/>
          <w:tab w:val="left" w:pos="4860"/>
        </w:tabs>
        <w:bidi w:val="0"/>
        <w:spacing w:before="120" w:after="120" w:line="192" w:lineRule="auto"/>
        <w:ind w:left="4860" w:hanging="3300"/>
        <w:jc w:val="both"/>
        <w:rPr>
          <w:rFonts w:ascii="Arial" w:hAnsi="Arial" w:cs="Arial"/>
          <w:snapToGrid w:val="0"/>
          <w:sz w:val="22"/>
          <w:lang w:val="en-GB" w:eastAsia="en-GB"/>
        </w:rPr>
      </w:pPr>
      <w:r w:rsidRPr="00455185">
        <w:rPr>
          <w:rFonts w:ascii="Arial" w:hAnsi="Arial" w:cs="Arial"/>
          <w:snapToGrid w:val="0"/>
          <w:sz w:val="22"/>
          <w:lang w:val="en-GB" w:eastAsia="en-GB"/>
        </w:rPr>
        <w:t>B 1.1</w:t>
      </w:r>
      <w:r w:rsidRPr="00455185">
        <w:rPr>
          <w:rFonts w:ascii="Arial" w:hAnsi="Arial" w:cs="Arial"/>
          <w:snapToGrid w:val="0"/>
          <w:sz w:val="22"/>
          <w:lang w:val="en-GB" w:eastAsia="en-GB"/>
        </w:rPr>
        <w:tab/>
        <w:t>Unified Inch Screw Threads (UN and UNR Thread Form)</w:t>
      </w:r>
    </w:p>
    <w:p w:rsidR="00DA4E4F" w:rsidRPr="00455185" w:rsidRDefault="00DA4E4F" w:rsidP="00DA4E4F">
      <w:pPr>
        <w:numPr>
          <w:ilvl w:val="1"/>
          <w:numId w:val="18"/>
        </w:numPr>
        <w:tabs>
          <w:tab w:val="left" w:pos="1985"/>
          <w:tab w:val="left" w:pos="4860"/>
        </w:tabs>
        <w:bidi w:val="0"/>
        <w:spacing w:before="120" w:after="120" w:line="192" w:lineRule="auto"/>
        <w:ind w:left="4860" w:hanging="3300"/>
        <w:jc w:val="both"/>
        <w:rPr>
          <w:rFonts w:ascii="Arial" w:hAnsi="Arial" w:cs="Arial"/>
          <w:snapToGrid w:val="0"/>
          <w:sz w:val="22"/>
          <w:lang w:val="en-GB" w:eastAsia="en-GB"/>
        </w:rPr>
      </w:pPr>
      <w:r w:rsidRPr="00455185">
        <w:rPr>
          <w:rFonts w:ascii="Arial" w:hAnsi="Arial" w:cs="Arial"/>
          <w:snapToGrid w:val="0"/>
          <w:sz w:val="22"/>
          <w:lang w:val="en-GB" w:eastAsia="en-GB"/>
        </w:rPr>
        <w:t>B 16.5</w:t>
      </w:r>
      <w:r w:rsidRPr="00455185">
        <w:rPr>
          <w:rFonts w:ascii="Arial" w:hAnsi="Arial" w:cs="Arial"/>
          <w:snapToGrid w:val="0"/>
          <w:sz w:val="22"/>
          <w:lang w:val="en-GB" w:eastAsia="en-GB"/>
        </w:rPr>
        <w:tab/>
        <w:t>Pipe  Flanges and Flanged Fittings</w:t>
      </w:r>
    </w:p>
    <w:p w:rsidR="00DA4E4F" w:rsidRPr="00455185" w:rsidRDefault="00DA4E4F" w:rsidP="00DA4E4F">
      <w:pPr>
        <w:numPr>
          <w:ilvl w:val="1"/>
          <w:numId w:val="18"/>
        </w:numPr>
        <w:tabs>
          <w:tab w:val="left" w:pos="1985"/>
          <w:tab w:val="left" w:pos="4860"/>
        </w:tabs>
        <w:bidi w:val="0"/>
        <w:spacing w:before="120" w:after="120" w:line="192" w:lineRule="auto"/>
        <w:ind w:left="4860" w:hanging="3300"/>
        <w:jc w:val="both"/>
        <w:rPr>
          <w:rFonts w:ascii="Arial" w:hAnsi="Arial" w:cs="Arial"/>
          <w:snapToGrid w:val="0"/>
          <w:sz w:val="22"/>
          <w:lang w:val="en-GB" w:eastAsia="en-GB"/>
        </w:rPr>
      </w:pPr>
      <w:r w:rsidRPr="00455185">
        <w:rPr>
          <w:rFonts w:ascii="Arial" w:hAnsi="Arial" w:cs="Arial"/>
          <w:snapToGrid w:val="0"/>
          <w:sz w:val="22"/>
          <w:lang w:val="en-GB" w:eastAsia="en-GB"/>
        </w:rPr>
        <w:t>B 16.47</w:t>
      </w:r>
      <w:r w:rsidRPr="00455185">
        <w:rPr>
          <w:rFonts w:ascii="Arial" w:hAnsi="Arial" w:cs="Arial"/>
          <w:snapToGrid w:val="0"/>
          <w:sz w:val="22"/>
          <w:lang w:val="en-GB" w:eastAsia="en-GB"/>
        </w:rPr>
        <w:tab/>
        <w:t>Flanges</w:t>
      </w:r>
      <w:r w:rsidRPr="00455185">
        <w:rPr>
          <w:rFonts w:ascii="Arial" w:hAnsi="Arial" w:cs="Arial"/>
          <w:snapToGrid w:val="0"/>
          <w:sz w:val="22"/>
          <w:lang w:val="en-GB" w:eastAsia="en-GB"/>
        </w:rPr>
        <w:tab/>
        <w:t>Larger</w:t>
      </w:r>
      <w:r w:rsidRPr="00455185">
        <w:rPr>
          <w:rFonts w:ascii="Arial" w:hAnsi="Arial" w:cs="Arial"/>
          <w:snapToGrid w:val="0"/>
          <w:sz w:val="22"/>
          <w:lang w:val="en-GB" w:eastAsia="en-GB"/>
        </w:rPr>
        <w:tab/>
        <w:t>Than DN600</w:t>
      </w:r>
    </w:p>
    <w:p w:rsidR="00DA4E4F" w:rsidRPr="00455185" w:rsidRDefault="00DA4E4F" w:rsidP="00DA4E4F">
      <w:pPr>
        <w:numPr>
          <w:ilvl w:val="1"/>
          <w:numId w:val="18"/>
        </w:numPr>
        <w:tabs>
          <w:tab w:val="left" w:pos="1985"/>
          <w:tab w:val="left" w:pos="4860"/>
        </w:tabs>
        <w:bidi w:val="0"/>
        <w:spacing w:before="120" w:after="120" w:line="192" w:lineRule="auto"/>
        <w:ind w:left="4860" w:hanging="3300"/>
        <w:jc w:val="both"/>
        <w:rPr>
          <w:rFonts w:ascii="Arial" w:hAnsi="Arial" w:cs="Arial"/>
          <w:snapToGrid w:val="0"/>
          <w:sz w:val="22"/>
          <w:lang w:val="en-GB" w:eastAsia="en-GB"/>
        </w:rPr>
      </w:pPr>
      <w:r w:rsidRPr="00455185">
        <w:rPr>
          <w:rFonts w:ascii="Arial" w:hAnsi="Arial" w:cs="Arial"/>
          <w:snapToGrid w:val="0"/>
          <w:sz w:val="22"/>
          <w:lang w:val="en-GB" w:eastAsia="en-GB"/>
        </w:rPr>
        <w:t>B 18.2.2</w:t>
      </w:r>
      <w:r w:rsidRPr="00455185">
        <w:rPr>
          <w:rFonts w:ascii="Arial" w:hAnsi="Arial" w:cs="Arial"/>
          <w:snapToGrid w:val="0"/>
          <w:sz w:val="22"/>
          <w:lang w:val="en-GB" w:eastAsia="en-GB"/>
        </w:rPr>
        <w:tab/>
        <w:t>Square and Hex Nuts</w:t>
      </w:r>
    </w:p>
    <w:p w:rsidR="00DA4E4F" w:rsidRPr="00455185" w:rsidRDefault="00DA4E4F" w:rsidP="00DA4E4F">
      <w:pPr>
        <w:numPr>
          <w:ilvl w:val="0"/>
          <w:numId w:val="6"/>
        </w:numPr>
        <w:tabs>
          <w:tab w:val="left" w:pos="1560"/>
          <w:tab w:val="left" w:pos="4820"/>
        </w:tabs>
        <w:bidi w:val="0"/>
        <w:spacing w:before="120" w:after="120" w:line="300" w:lineRule="atLeast"/>
        <w:ind w:left="4820" w:hanging="3686"/>
        <w:jc w:val="both"/>
        <w:rPr>
          <w:rFonts w:ascii="Arial" w:hAnsi="Arial" w:cs="Arial"/>
          <w:snapToGrid w:val="0"/>
          <w:sz w:val="22"/>
          <w:lang w:val="en-GB" w:eastAsia="en-GB"/>
        </w:rPr>
      </w:pPr>
      <w:r w:rsidRPr="00455185">
        <w:rPr>
          <w:rFonts w:ascii="Arial" w:hAnsi="Arial" w:cs="Arial"/>
          <w:snapToGrid w:val="0"/>
          <w:sz w:val="22"/>
          <w:lang w:val="en-GB" w:eastAsia="en-GB"/>
        </w:rPr>
        <w:t>ASTM</w:t>
      </w:r>
      <w:r w:rsidRPr="00455185">
        <w:rPr>
          <w:rFonts w:ascii="Arial" w:hAnsi="Arial" w:cs="Arial"/>
          <w:snapToGrid w:val="0"/>
          <w:sz w:val="22"/>
          <w:lang w:val="en-GB" w:eastAsia="en-GB"/>
        </w:rPr>
        <w:tab/>
        <w:t>American</w:t>
      </w:r>
      <w:r w:rsidRPr="00455185">
        <w:rPr>
          <w:rFonts w:ascii="Arial" w:hAnsi="Arial" w:cs="Arial"/>
          <w:snapToGrid w:val="0"/>
          <w:sz w:val="22"/>
          <w:lang w:val="en-GB" w:eastAsia="en-GB"/>
        </w:rPr>
        <w:tab/>
        <w:t xml:space="preserve"> Society For Testing And Materials</w:t>
      </w:r>
    </w:p>
    <w:p w:rsidR="00DA4E4F" w:rsidRPr="00455185" w:rsidRDefault="00DA4E4F" w:rsidP="00DA4E4F">
      <w:pPr>
        <w:numPr>
          <w:ilvl w:val="1"/>
          <w:numId w:val="18"/>
        </w:numPr>
        <w:tabs>
          <w:tab w:val="left" w:pos="1985"/>
          <w:tab w:val="left" w:pos="4860"/>
        </w:tabs>
        <w:bidi w:val="0"/>
        <w:spacing w:before="120" w:after="120" w:line="192" w:lineRule="auto"/>
        <w:ind w:left="4860" w:hanging="3300"/>
        <w:jc w:val="both"/>
        <w:rPr>
          <w:rFonts w:ascii="Arial" w:hAnsi="Arial" w:cs="Arial"/>
          <w:snapToGrid w:val="0"/>
          <w:sz w:val="22"/>
          <w:lang w:val="en-GB" w:eastAsia="en-GB"/>
        </w:rPr>
      </w:pPr>
      <w:r w:rsidRPr="00455185">
        <w:rPr>
          <w:rFonts w:ascii="Arial" w:hAnsi="Arial" w:cs="Arial"/>
          <w:snapToGrid w:val="0"/>
          <w:sz w:val="22"/>
          <w:lang w:val="en-GB" w:eastAsia="en-GB"/>
        </w:rPr>
        <w:t>ASTM A578</w:t>
      </w:r>
      <w:r w:rsidRPr="00455185">
        <w:rPr>
          <w:rFonts w:ascii="Arial" w:hAnsi="Arial" w:cs="Arial"/>
          <w:snapToGrid w:val="0"/>
          <w:sz w:val="22"/>
          <w:lang w:val="en-GB" w:eastAsia="en-GB"/>
        </w:rPr>
        <w:tab/>
        <w:t>Standard  Specification for Straight-Beam Ultrasonic Examination of Rolled Steel Plates for Special Applications</w:t>
      </w:r>
    </w:p>
    <w:p w:rsidR="00DA4E4F" w:rsidRPr="00455185" w:rsidRDefault="00DA4E4F" w:rsidP="00DA4E4F">
      <w:pPr>
        <w:numPr>
          <w:ilvl w:val="0"/>
          <w:numId w:val="6"/>
        </w:numPr>
        <w:tabs>
          <w:tab w:val="left" w:pos="1560"/>
          <w:tab w:val="left" w:pos="4820"/>
        </w:tabs>
        <w:bidi w:val="0"/>
        <w:spacing w:before="120" w:after="120" w:line="300" w:lineRule="atLeast"/>
        <w:ind w:left="4820" w:hanging="3686"/>
        <w:jc w:val="both"/>
        <w:rPr>
          <w:rFonts w:ascii="Arial" w:hAnsi="Arial" w:cs="Arial"/>
          <w:snapToGrid w:val="0"/>
          <w:sz w:val="22"/>
          <w:lang w:val="en-GB" w:eastAsia="en-GB"/>
        </w:rPr>
      </w:pPr>
      <w:r w:rsidRPr="00455185">
        <w:rPr>
          <w:rFonts w:ascii="Arial" w:hAnsi="Arial" w:cs="Arial"/>
          <w:snapToGrid w:val="0"/>
          <w:sz w:val="22"/>
          <w:lang w:val="en-GB" w:eastAsia="en-GB"/>
        </w:rPr>
        <w:t>ASCE</w:t>
      </w:r>
      <w:r w:rsidRPr="00455185">
        <w:rPr>
          <w:rFonts w:ascii="Arial" w:hAnsi="Arial" w:cs="Arial"/>
          <w:snapToGrid w:val="0"/>
          <w:sz w:val="22"/>
          <w:lang w:val="en-GB" w:eastAsia="en-GB"/>
        </w:rPr>
        <w:tab/>
        <w:t>American Society Of Civil Engineers</w:t>
      </w:r>
    </w:p>
    <w:p w:rsidR="00DA4E4F" w:rsidRPr="00455185" w:rsidRDefault="00DA4E4F" w:rsidP="00DA4E4F">
      <w:pPr>
        <w:numPr>
          <w:ilvl w:val="1"/>
          <w:numId w:val="18"/>
        </w:numPr>
        <w:tabs>
          <w:tab w:val="left" w:pos="1985"/>
          <w:tab w:val="left" w:pos="4860"/>
        </w:tabs>
        <w:bidi w:val="0"/>
        <w:spacing w:before="120" w:after="120" w:line="192" w:lineRule="auto"/>
        <w:ind w:left="4860" w:hanging="3300"/>
        <w:jc w:val="both"/>
        <w:rPr>
          <w:rFonts w:ascii="Arial" w:hAnsi="Arial" w:cs="Arial"/>
          <w:snapToGrid w:val="0"/>
          <w:sz w:val="22"/>
          <w:lang w:val="en-GB" w:eastAsia="en-GB"/>
        </w:rPr>
      </w:pPr>
      <w:r w:rsidRPr="00455185">
        <w:rPr>
          <w:rFonts w:ascii="Arial" w:hAnsi="Arial" w:cs="Arial"/>
          <w:snapToGrid w:val="0"/>
          <w:sz w:val="22"/>
          <w:lang w:val="en-GB" w:eastAsia="en-GB"/>
        </w:rPr>
        <w:t>ASCE 7-10</w:t>
      </w:r>
      <w:r w:rsidRPr="00455185">
        <w:rPr>
          <w:rFonts w:ascii="Arial" w:hAnsi="Arial" w:cs="Arial"/>
          <w:snapToGrid w:val="0"/>
          <w:sz w:val="22"/>
          <w:lang w:val="en-GB" w:eastAsia="en-GB"/>
        </w:rPr>
        <w:tab/>
        <w:t>American Society of Civil Engineers 7-10</w:t>
      </w:r>
    </w:p>
    <w:p w:rsidR="00DA4E4F" w:rsidRPr="00455185" w:rsidRDefault="00DA4E4F" w:rsidP="00DA4E4F">
      <w:pPr>
        <w:numPr>
          <w:ilvl w:val="0"/>
          <w:numId w:val="6"/>
        </w:numPr>
        <w:tabs>
          <w:tab w:val="left" w:pos="1560"/>
          <w:tab w:val="left" w:pos="4820"/>
        </w:tabs>
        <w:bidi w:val="0"/>
        <w:spacing w:before="120" w:after="120" w:line="300" w:lineRule="atLeast"/>
        <w:ind w:left="4820" w:hanging="3686"/>
        <w:jc w:val="both"/>
        <w:rPr>
          <w:rFonts w:ascii="Arial" w:hAnsi="Arial" w:cs="Arial"/>
          <w:snapToGrid w:val="0"/>
          <w:sz w:val="22"/>
          <w:lang w:val="en-GB" w:eastAsia="en-GB"/>
        </w:rPr>
      </w:pPr>
      <w:r w:rsidRPr="00455185">
        <w:rPr>
          <w:rFonts w:ascii="Arial" w:hAnsi="Arial" w:cs="Arial"/>
          <w:snapToGrid w:val="0"/>
          <w:sz w:val="22"/>
          <w:lang w:val="en-GB" w:eastAsia="en-GB"/>
        </w:rPr>
        <w:t>AWS</w:t>
      </w:r>
      <w:r w:rsidRPr="00455185">
        <w:rPr>
          <w:rFonts w:ascii="Arial" w:hAnsi="Arial" w:cs="Arial"/>
          <w:snapToGrid w:val="0"/>
          <w:sz w:val="22"/>
          <w:lang w:val="en-GB" w:eastAsia="en-GB"/>
        </w:rPr>
        <w:tab/>
        <w:t>American Welding Society</w:t>
      </w:r>
    </w:p>
    <w:p w:rsidR="00DA4E4F" w:rsidRPr="00455185" w:rsidRDefault="00DA4E4F" w:rsidP="00DA4E4F">
      <w:pPr>
        <w:numPr>
          <w:ilvl w:val="0"/>
          <w:numId w:val="6"/>
        </w:numPr>
        <w:tabs>
          <w:tab w:val="left" w:pos="1560"/>
          <w:tab w:val="left" w:pos="4820"/>
        </w:tabs>
        <w:bidi w:val="0"/>
        <w:spacing w:before="120" w:after="120" w:line="300" w:lineRule="atLeast"/>
        <w:ind w:left="4820" w:hanging="3686"/>
        <w:jc w:val="both"/>
        <w:rPr>
          <w:rFonts w:ascii="Arial" w:hAnsi="Arial" w:cs="Arial"/>
          <w:snapToGrid w:val="0"/>
          <w:sz w:val="22"/>
          <w:lang w:val="en-GB" w:eastAsia="en-GB"/>
        </w:rPr>
      </w:pPr>
      <w:r w:rsidRPr="00455185">
        <w:rPr>
          <w:rFonts w:ascii="Arial" w:hAnsi="Arial" w:cs="Arial"/>
          <w:snapToGrid w:val="0"/>
          <w:sz w:val="22"/>
          <w:lang w:val="en-GB" w:eastAsia="en-GB"/>
        </w:rPr>
        <w:t>EJMA</w:t>
      </w:r>
      <w:r w:rsidRPr="00455185">
        <w:rPr>
          <w:rFonts w:ascii="Arial" w:hAnsi="Arial" w:cs="Arial"/>
          <w:snapToGrid w:val="0"/>
          <w:sz w:val="22"/>
          <w:lang w:val="en-GB" w:eastAsia="en-GB"/>
        </w:rPr>
        <w:tab/>
        <w:t>Expansion Joint Manufacturers Association, Inc.</w:t>
      </w:r>
    </w:p>
    <w:p w:rsidR="00DA4E4F" w:rsidRPr="00455185" w:rsidRDefault="00DA4E4F" w:rsidP="00DA4E4F">
      <w:pPr>
        <w:numPr>
          <w:ilvl w:val="0"/>
          <w:numId w:val="6"/>
        </w:numPr>
        <w:tabs>
          <w:tab w:val="left" w:pos="1560"/>
          <w:tab w:val="left" w:pos="4820"/>
        </w:tabs>
        <w:bidi w:val="0"/>
        <w:spacing w:before="120" w:after="120" w:line="300" w:lineRule="atLeast"/>
        <w:ind w:left="4820" w:hanging="3686"/>
        <w:jc w:val="both"/>
        <w:rPr>
          <w:rFonts w:ascii="Arial" w:hAnsi="Arial" w:cs="Arial"/>
          <w:snapToGrid w:val="0"/>
          <w:sz w:val="22"/>
          <w:lang w:val="en-GB" w:eastAsia="en-GB"/>
        </w:rPr>
      </w:pPr>
      <w:r w:rsidRPr="00455185">
        <w:rPr>
          <w:rFonts w:ascii="Arial" w:hAnsi="Arial" w:cs="Arial"/>
          <w:snapToGrid w:val="0"/>
          <w:sz w:val="22"/>
          <w:lang w:val="en-GB" w:eastAsia="en-GB"/>
        </w:rPr>
        <w:t>ISO</w:t>
      </w:r>
      <w:r w:rsidRPr="00455185">
        <w:rPr>
          <w:rFonts w:ascii="Arial" w:hAnsi="Arial" w:cs="Arial"/>
          <w:snapToGrid w:val="0"/>
          <w:sz w:val="22"/>
          <w:lang w:val="en-GB" w:eastAsia="en-GB"/>
        </w:rPr>
        <w:tab/>
        <w:t>International Organization for Standardization</w:t>
      </w:r>
    </w:p>
    <w:p w:rsidR="00DA4E4F" w:rsidRPr="00455185" w:rsidRDefault="00DA4E4F" w:rsidP="00DA4E4F">
      <w:pPr>
        <w:numPr>
          <w:ilvl w:val="1"/>
          <w:numId w:val="18"/>
        </w:numPr>
        <w:tabs>
          <w:tab w:val="left" w:pos="1985"/>
          <w:tab w:val="left" w:pos="4860"/>
        </w:tabs>
        <w:bidi w:val="0"/>
        <w:spacing w:before="120" w:after="120" w:line="192" w:lineRule="auto"/>
        <w:ind w:left="4860" w:hanging="3300"/>
        <w:jc w:val="both"/>
        <w:rPr>
          <w:rFonts w:ascii="Arial" w:hAnsi="Arial" w:cs="Arial"/>
          <w:snapToGrid w:val="0"/>
          <w:sz w:val="22"/>
          <w:lang w:val="en-GB" w:eastAsia="en-GB"/>
        </w:rPr>
      </w:pPr>
      <w:r w:rsidRPr="00455185">
        <w:rPr>
          <w:rFonts w:ascii="Arial" w:hAnsi="Arial" w:cs="Arial"/>
          <w:snapToGrid w:val="0"/>
          <w:sz w:val="22"/>
          <w:lang w:val="en-GB" w:eastAsia="en-GB"/>
        </w:rPr>
        <w:t>ISO 9001</w:t>
      </w:r>
      <w:r w:rsidRPr="00455185">
        <w:rPr>
          <w:rFonts w:ascii="Arial" w:hAnsi="Arial" w:cs="Arial"/>
          <w:snapToGrid w:val="0"/>
          <w:sz w:val="22"/>
          <w:lang w:val="en-GB" w:eastAsia="en-GB"/>
        </w:rPr>
        <w:tab/>
        <w:t>Quality Management Systems - Requirements</w:t>
      </w:r>
    </w:p>
    <w:p w:rsidR="00DA4E4F" w:rsidRPr="00455185" w:rsidRDefault="00DA4E4F" w:rsidP="00DA4E4F">
      <w:pPr>
        <w:numPr>
          <w:ilvl w:val="0"/>
          <w:numId w:val="6"/>
        </w:numPr>
        <w:tabs>
          <w:tab w:val="left" w:pos="1560"/>
        </w:tabs>
        <w:bidi w:val="0"/>
        <w:spacing w:before="120" w:after="120" w:line="300" w:lineRule="atLeast"/>
        <w:ind w:left="1560" w:hanging="426"/>
        <w:jc w:val="both"/>
        <w:rPr>
          <w:rFonts w:ascii="Arial" w:hAnsi="Arial" w:cs="Arial"/>
          <w:sz w:val="22"/>
        </w:rPr>
      </w:pPr>
      <w:r w:rsidRPr="00455185">
        <w:rPr>
          <w:rFonts w:ascii="Arial" w:hAnsi="Arial" w:cs="Arial"/>
          <w:sz w:val="22"/>
        </w:rPr>
        <w:t>Welding Research Council (WRC)</w:t>
      </w:r>
    </w:p>
    <w:p w:rsidR="00DA4E4F" w:rsidRPr="00455185" w:rsidRDefault="00DA4E4F" w:rsidP="00DA4E4F">
      <w:pPr>
        <w:numPr>
          <w:ilvl w:val="1"/>
          <w:numId w:val="18"/>
        </w:numPr>
        <w:tabs>
          <w:tab w:val="left" w:pos="1985"/>
          <w:tab w:val="left" w:pos="4860"/>
        </w:tabs>
        <w:bidi w:val="0"/>
        <w:spacing w:before="120" w:after="120" w:line="192" w:lineRule="auto"/>
        <w:ind w:left="4860" w:hanging="3300"/>
        <w:jc w:val="both"/>
        <w:rPr>
          <w:rFonts w:ascii="Arial" w:hAnsi="Arial" w:cs="Arial"/>
          <w:snapToGrid w:val="0"/>
          <w:sz w:val="22"/>
          <w:lang w:val="en-GB" w:eastAsia="en-GB"/>
        </w:rPr>
      </w:pPr>
      <w:r w:rsidRPr="00455185">
        <w:rPr>
          <w:rFonts w:ascii="Arial" w:hAnsi="Arial" w:cs="Arial"/>
          <w:snapToGrid w:val="0"/>
          <w:sz w:val="22"/>
          <w:lang w:val="en-GB" w:eastAsia="en-GB"/>
        </w:rPr>
        <w:t>107</w:t>
      </w:r>
      <w:r w:rsidRPr="00455185">
        <w:rPr>
          <w:rFonts w:ascii="Arial" w:hAnsi="Arial" w:cs="Arial"/>
          <w:snapToGrid w:val="0"/>
          <w:sz w:val="22"/>
          <w:lang w:val="en-GB" w:eastAsia="en-GB"/>
        </w:rPr>
        <w:tab/>
        <w:t>Local Stresses in Spherical &amp; Cylindrical Shells Due to  External Loading</w:t>
      </w:r>
    </w:p>
    <w:p w:rsidR="00DA4E4F" w:rsidRPr="00455185" w:rsidRDefault="00DA4E4F" w:rsidP="00DA4E4F">
      <w:pPr>
        <w:numPr>
          <w:ilvl w:val="1"/>
          <w:numId w:val="18"/>
        </w:numPr>
        <w:tabs>
          <w:tab w:val="left" w:pos="1985"/>
          <w:tab w:val="left" w:pos="4860"/>
        </w:tabs>
        <w:bidi w:val="0"/>
        <w:spacing w:before="120" w:after="120" w:line="192" w:lineRule="auto"/>
        <w:ind w:left="4860" w:hanging="3300"/>
        <w:jc w:val="both"/>
        <w:rPr>
          <w:rFonts w:ascii="Arial" w:hAnsi="Arial" w:cs="Arial"/>
          <w:snapToGrid w:val="0"/>
          <w:sz w:val="22"/>
          <w:lang w:val="en-GB" w:eastAsia="en-GB"/>
        </w:rPr>
      </w:pPr>
      <w:r w:rsidRPr="00455185">
        <w:rPr>
          <w:rFonts w:ascii="Arial" w:hAnsi="Arial" w:cs="Arial"/>
          <w:snapToGrid w:val="0"/>
          <w:sz w:val="22"/>
          <w:lang w:val="en-GB" w:eastAsia="en-GB"/>
        </w:rPr>
        <w:lastRenderedPageBreak/>
        <w:t>297</w:t>
      </w:r>
      <w:r w:rsidRPr="00455185">
        <w:rPr>
          <w:rFonts w:ascii="Arial" w:hAnsi="Arial" w:cs="Arial"/>
          <w:snapToGrid w:val="0"/>
          <w:sz w:val="22"/>
          <w:lang w:val="en-GB" w:eastAsia="en-GB"/>
        </w:rPr>
        <w:tab/>
        <w:t>Local Stresses in Cylindrical Shells Due to External Loadings on Nozzles–Supplement to WRC Bulletin No. 107</w:t>
      </w:r>
    </w:p>
    <w:p w:rsidR="00DA4E4F" w:rsidRPr="00455185" w:rsidRDefault="00DA4E4F" w:rsidP="00DA4E4F">
      <w:pPr>
        <w:numPr>
          <w:ilvl w:val="0"/>
          <w:numId w:val="6"/>
        </w:numPr>
        <w:tabs>
          <w:tab w:val="left" w:pos="1560"/>
          <w:tab w:val="left" w:pos="4820"/>
        </w:tabs>
        <w:bidi w:val="0"/>
        <w:spacing w:before="120" w:after="120" w:line="300" w:lineRule="atLeast"/>
        <w:ind w:left="4820" w:hanging="3686"/>
        <w:jc w:val="both"/>
        <w:rPr>
          <w:rFonts w:ascii="Arial" w:hAnsi="Arial" w:cs="Arial"/>
          <w:sz w:val="22"/>
        </w:rPr>
      </w:pPr>
      <w:r w:rsidRPr="00455185">
        <w:rPr>
          <w:rFonts w:ascii="Arial" w:hAnsi="Arial" w:cs="Arial"/>
          <w:sz w:val="22"/>
        </w:rPr>
        <w:t>BS PD 5500, APP. G</w:t>
      </w:r>
      <w:r w:rsidRPr="00455185">
        <w:rPr>
          <w:rFonts w:ascii="Arial" w:hAnsi="Arial" w:cs="Arial"/>
          <w:sz w:val="22"/>
        </w:rPr>
        <w:tab/>
      </w:r>
      <w:r w:rsidRPr="00455185">
        <w:rPr>
          <w:rFonts w:ascii="Arial" w:hAnsi="Arial" w:cs="Arial"/>
          <w:snapToGrid w:val="0"/>
          <w:sz w:val="22"/>
          <w:szCs w:val="22"/>
          <w:lang w:val="en-GB" w:eastAsia="en-GB"/>
        </w:rPr>
        <w:t>British Standard; Specification for Unfired Fusion Welded Pressure Vessels (Recommendations for the Design of Local Loads, Thermal Gradients, etc.)</w:t>
      </w:r>
    </w:p>
    <w:p w:rsidR="00DA4E4F" w:rsidRPr="00455185" w:rsidRDefault="00DA4E4F" w:rsidP="00DA4E4F">
      <w:pPr>
        <w:numPr>
          <w:ilvl w:val="0"/>
          <w:numId w:val="6"/>
        </w:numPr>
        <w:tabs>
          <w:tab w:val="left" w:pos="1560"/>
          <w:tab w:val="left" w:pos="4820"/>
        </w:tabs>
        <w:bidi w:val="0"/>
        <w:spacing w:before="120" w:after="120" w:line="300" w:lineRule="atLeast"/>
        <w:ind w:left="4820" w:hanging="3686"/>
        <w:jc w:val="both"/>
        <w:rPr>
          <w:rFonts w:ascii="Arial" w:hAnsi="Arial" w:cs="Arial"/>
          <w:snapToGrid w:val="0"/>
          <w:sz w:val="22"/>
          <w:lang w:val="en-GB" w:eastAsia="en-GB"/>
        </w:rPr>
      </w:pPr>
      <w:r w:rsidRPr="00455185">
        <w:rPr>
          <w:rFonts w:ascii="Arial" w:hAnsi="Arial" w:cs="Arial"/>
          <w:snapToGrid w:val="0"/>
          <w:sz w:val="22"/>
          <w:lang w:val="en-GB" w:eastAsia="en-GB"/>
        </w:rPr>
        <w:t>NACE/ISO</w:t>
      </w:r>
      <w:r w:rsidRPr="00455185">
        <w:rPr>
          <w:rFonts w:ascii="Arial" w:hAnsi="Arial" w:cs="Arial"/>
          <w:snapToGrid w:val="0"/>
          <w:sz w:val="22"/>
          <w:lang w:val="en-GB" w:eastAsia="en-GB"/>
        </w:rPr>
        <w:tab/>
      </w:r>
      <w:r w:rsidRPr="00455185">
        <w:rPr>
          <w:rFonts w:ascii="Arial" w:hAnsi="Arial" w:cs="Arial"/>
          <w:snapToGrid w:val="0"/>
          <w:sz w:val="22"/>
          <w:szCs w:val="22"/>
          <w:lang w:val="en-GB" w:eastAsia="en-GB"/>
        </w:rPr>
        <w:t>National Association Of Corrosion Engineers</w:t>
      </w:r>
      <w:r w:rsidRPr="00455185">
        <w:rPr>
          <w:rFonts w:ascii="Arial" w:hAnsi="Arial" w:cs="Arial"/>
          <w:sz w:val="22"/>
        </w:rPr>
        <w:t xml:space="preserve"> </w:t>
      </w:r>
    </w:p>
    <w:p w:rsidR="00DA4E4F" w:rsidRPr="00455185" w:rsidRDefault="00DA4E4F" w:rsidP="00DA4E4F">
      <w:pPr>
        <w:numPr>
          <w:ilvl w:val="1"/>
          <w:numId w:val="18"/>
        </w:numPr>
        <w:tabs>
          <w:tab w:val="left" w:pos="1985"/>
          <w:tab w:val="left" w:pos="4860"/>
        </w:tabs>
        <w:bidi w:val="0"/>
        <w:spacing w:before="120" w:after="120" w:line="192" w:lineRule="auto"/>
        <w:ind w:left="4860" w:hanging="3300"/>
        <w:jc w:val="both"/>
        <w:rPr>
          <w:rFonts w:ascii="Arial" w:hAnsi="Arial" w:cs="Arial"/>
          <w:snapToGrid w:val="0"/>
          <w:sz w:val="22"/>
          <w:lang w:val="en-GB" w:eastAsia="en-GB"/>
        </w:rPr>
      </w:pPr>
      <w:r w:rsidRPr="00455185">
        <w:rPr>
          <w:rFonts w:ascii="Arial" w:hAnsi="Arial" w:cs="Arial"/>
          <w:snapToGrid w:val="0"/>
          <w:sz w:val="22"/>
          <w:lang w:val="en-GB" w:eastAsia="en-GB"/>
        </w:rPr>
        <w:t>NACE MR0175/ISO 15156</w:t>
      </w:r>
      <w:r w:rsidRPr="00455185">
        <w:rPr>
          <w:rFonts w:ascii="Arial" w:hAnsi="Arial" w:cs="Arial"/>
          <w:snapToGrid w:val="0"/>
          <w:sz w:val="22"/>
          <w:lang w:val="en-GB" w:eastAsia="en-GB"/>
        </w:rPr>
        <w:tab/>
        <w:t xml:space="preserve">Petroleum and Natural Gas Industries Materials for Use in H2S-Containing Environments in Oil and Gas Production </w:t>
      </w:r>
    </w:p>
    <w:p w:rsidR="00DA4E4F" w:rsidRPr="00455185" w:rsidRDefault="00DA4E4F" w:rsidP="00DA4E4F">
      <w:pPr>
        <w:numPr>
          <w:ilvl w:val="1"/>
          <w:numId w:val="18"/>
        </w:numPr>
        <w:tabs>
          <w:tab w:val="left" w:pos="1985"/>
          <w:tab w:val="left" w:pos="4860"/>
        </w:tabs>
        <w:bidi w:val="0"/>
        <w:spacing w:before="120" w:after="120" w:line="192" w:lineRule="auto"/>
        <w:ind w:left="4860" w:hanging="3300"/>
        <w:jc w:val="both"/>
        <w:rPr>
          <w:rFonts w:ascii="Arial" w:hAnsi="Arial" w:cs="Arial"/>
          <w:snapToGrid w:val="0"/>
          <w:sz w:val="22"/>
          <w:lang w:val="en-GB" w:eastAsia="en-GB"/>
        </w:rPr>
      </w:pPr>
      <w:r w:rsidRPr="00455185">
        <w:rPr>
          <w:rFonts w:ascii="Arial" w:hAnsi="Arial" w:cs="Arial"/>
          <w:snapToGrid w:val="0"/>
          <w:sz w:val="22"/>
          <w:lang w:val="en-GB" w:eastAsia="en-GB"/>
        </w:rPr>
        <w:t>RP0472</w:t>
      </w:r>
      <w:r w:rsidRPr="00455185">
        <w:rPr>
          <w:rFonts w:ascii="Arial" w:hAnsi="Arial" w:cs="Arial"/>
          <w:snapToGrid w:val="0"/>
          <w:sz w:val="22"/>
          <w:lang w:val="en-GB" w:eastAsia="en-GB"/>
        </w:rPr>
        <w:tab/>
        <w:t>Methods and Controls to Prevent In-Service Environmental Cracking of Carbon Steel Weldments in Corrosive Petroleum Refining Environments</w:t>
      </w:r>
    </w:p>
    <w:p w:rsidR="00DA4E4F" w:rsidRPr="00455185" w:rsidRDefault="00DA4E4F" w:rsidP="00DA4E4F">
      <w:pPr>
        <w:numPr>
          <w:ilvl w:val="1"/>
          <w:numId w:val="18"/>
        </w:numPr>
        <w:tabs>
          <w:tab w:val="left" w:pos="1985"/>
          <w:tab w:val="left" w:pos="4860"/>
        </w:tabs>
        <w:bidi w:val="0"/>
        <w:spacing w:before="120" w:after="120" w:line="192" w:lineRule="auto"/>
        <w:ind w:left="4860" w:hanging="3300"/>
        <w:jc w:val="both"/>
        <w:rPr>
          <w:rFonts w:ascii="Arial" w:hAnsi="Arial" w:cs="Arial"/>
          <w:snapToGrid w:val="0"/>
          <w:sz w:val="22"/>
          <w:lang w:val="en-GB" w:eastAsia="en-GB"/>
        </w:rPr>
      </w:pPr>
      <w:r w:rsidRPr="00455185">
        <w:rPr>
          <w:rFonts w:ascii="Arial" w:hAnsi="Arial" w:cs="Arial"/>
          <w:snapToGrid w:val="0"/>
          <w:sz w:val="22"/>
          <w:lang w:val="en-GB" w:eastAsia="en-GB"/>
        </w:rPr>
        <w:t>NACE TM0177</w:t>
      </w:r>
      <w:r w:rsidRPr="00455185">
        <w:rPr>
          <w:rFonts w:ascii="Arial" w:hAnsi="Arial" w:cs="Arial"/>
          <w:snapToGrid w:val="0"/>
          <w:sz w:val="22"/>
          <w:lang w:val="en-GB" w:eastAsia="en-GB"/>
        </w:rPr>
        <w:tab/>
        <w:t>Standard Test Method – Laboratory Testing of Metals for Resistance to Sulfide Stress Cracking and Stress Corrosion Cracking in H2S Environments</w:t>
      </w:r>
    </w:p>
    <w:p w:rsidR="00DA4E4F" w:rsidRPr="00455185" w:rsidRDefault="00DA4E4F" w:rsidP="00DA4E4F">
      <w:pPr>
        <w:numPr>
          <w:ilvl w:val="0"/>
          <w:numId w:val="6"/>
        </w:numPr>
        <w:tabs>
          <w:tab w:val="left" w:pos="1560"/>
          <w:tab w:val="left" w:pos="4820"/>
        </w:tabs>
        <w:bidi w:val="0"/>
        <w:spacing w:before="120" w:after="120" w:line="300" w:lineRule="atLeast"/>
        <w:ind w:left="4820" w:hanging="3686"/>
        <w:jc w:val="both"/>
        <w:rPr>
          <w:rFonts w:ascii="Arial" w:hAnsi="Arial" w:cs="Arial"/>
          <w:snapToGrid w:val="0"/>
          <w:sz w:val="22"/>
          <w:lang w:val="en-GB" w:eastAsia="en-GB"/>
        </w:rPr>
      </w:pPr>
      <w:r w:rsidRPr="00455185">
        <w:rPr>
          <w:rFonts w:ascii="Arial" w:hAnsi="Arial" w:cs="Arial"/>
          <w:snapToGrid w:val="0"/>
          <w:sz w:val="22"/>
          <w:lang w:val="en-GB" w:eastAsia="en-GB"/>
        </w:rPr>
        <w:t>API</w:t>
      </w:r>
      <w:r w:rsidRPr="00455185">
        <w:rPr>
          <w:rFonts w:ascii="Arial" w:hAnsi="Arial" w:cs="Arial"/>
          <w:snapToGrid w:val="0"/>
          <w:sz w:val="22"/>
          <w:lang w:val="en-GB" w:eastAsia="en-GB"/>
        </w:rPr>
        <w:tab/>
        <w:t xml:space="preserve">American Petroleum Institute </w:t>
      </w:r>
    </w:p>
    <w:p w:rsidR="00DA4E4F" w:rsidRPr="00455185" w:rsidRDefault="00DA4E4F" w:rsidP="00DA4E4F">
      <w:pPr>
        <w:numPr>
          <w:ilvl w:val="1"/>
          <w:numId w:val="18"/>
        </w:numPr>
        <w:tabs>
          <w:tab w:val="left" w:pos="1985"/>
          <w:tab w:val="left" w:pos="4860"/>
        </w:tabs>
        <w:bidi w:val="0"/>
        <w:spacing w:before="120" w:after="120" w:line="192" w:lineRule="auto"/>
        <w:ind w:left="4860" w:hanging="3300"/>
        <w:jc w:val="both"/>
        <w:rPr>
          <w:rFonts w:ascii="Arial" w:hAnsi="Arial" w:cs="Arial"/>
          <w:snapToGrid w:val="0"/>
          <w:sz w:val="22"/>
          <w:lang w:val="en-GB" w:eastAsia="en-GB"/>
        </w:rPr>
      </w:pPr>
      <w:r w:rsidRPr="00455185">
        <w:rPr>
          <w:rFonts w:ascii="Arial" w:hAnsi="Arial" w:cs="Arial"/>
          <w:snapToGrid w:val="0"/>
          <w:sz w:val="22"/>
          <w:lang w:val="en-GB" w:eastAsia="en-GB"/>
        </w:rPr>
        <w:t>API 601</w:t>
      </w:r>
      <w:r w:rsidRPr="00455185">
        <w:rPr>
          <w:rFonts w:ascii="Arial" w:hAnsi="Arial" w:cs="Arial"/>
          <w:snapToGrid w:val="0"/>
          <w:sz w:val="22"/>
          <w:lang w:val="en-GB" w:eastAsia="en-GB"/>
        </w:rPr>
        <w:tab/>
        <w:t>Metallic Gaskets for Raised Face   Pipe Flanges and Flanged Connections (Double Jacketed Corrugated and Spiral-Wound)</w:t>
      </w:r>
    </w:p>
    <w:p w:rsidR="00DA4E4F" w:rsidRPr="00455185" w:rsidRDefault="00DA4E4F" w:rsidP="00DA4E4F">
      <w:pPr>
        <w:numPr>
          <w:ilvl w:val="1"/>
          <w:numId w:val="18"/>
        </w:numPr>
        <w:tabs>
          <w:tab w:val="left" w:pos="1985"/>
          <w:tab w:val="left" w:pos="4860"/>
        </w:tabs>
        <w:bidi w:val="0"/>
        <w:spacing w:before="120" w:after="120" w:line="192" w:lineRule="auto"/>
        <w:ind w:left="4860" w:hanging="3300"/>
        <w:jc w:val="both"/>
        <w:rPr>
          <w:rFonts w:ascii="Arial" w:hAnsi="Arial" w:cs="Arial"/>
          <w:snapToGrid w:val="0"/>
          <w:sz w:val="22"/>
          <w:lang w:val="en-GB" w:eastAsia="en-GB"/>
        </w:rPr>
      </w:pPr>
      <w:r w:rsidRPr="00455185">
        <w:rPr>
          <w:rFonts w:ascii="Arial" w:hAnsi="Arial" w:cs="Arial"/>
          <w:snapToGrid w:val="0"/>
          <w:sz w:val="22"/>
          <w:lang w:val="en-GB" w:eastAsia="en-GB"/>
        </w:rPr>
        <w:t>API Publ. 941</w:t>
      </w:r>
      <w:r w:rsidRPr="00455185">
        <w:rPr>
          <w:rFonts w:ascii="Arial" w:hAnsi="Arial" w:cs="Arial"/>
          <w:snapToGrid w:val="0"/>
          <w:sz w:val="22"/>
          <w:lang w:val="en-GB" w:eastAsia="en-GB"/>
        </w:rPr>
        <w:tab/>
        <w:t>Steel for Hydrogen Service at Elevated Temperatures and Pressures in Petroleum Refineries and Petrochemical Plants</w:t>
      </w:r>
    </w:p>
    <w:p w:rsidR="00DA4E4F" w:rsidRPr="00F90D98" w:rsidRDefault="00DA4E4F" w:rsidP="00DA4E4F">
      <w:pPr>
        <w:autoSpaceDE w:val="0"/>
        <w:autoSpaceDN w:val="0"/>
        <w:bidi w:val="0"/>
        <w:adjustRightInd w:val="0"/>
        <w:ind w:left="3600"/>
        <w:rPr>
          <w:rFonts w:ascii="Arial" w:hAnsi="Arial" w:cs="Arial"/>
          <w:sz w:val="22"/>
          <w:szCs w:val="22"/>
        </w:rPr>
      </w:pPr>
    </w:p>
    <w:p w:rsidR="00855832" w:rsidRPr="00B32163" w:rsidRDefault="00855832" w:rsidP="00C64E2D">
      <w:pPr>
        <w:pStyle w:val="Heading2"/>
      </w:pPr>
      <w:bookmarkStart w:id="30" w:name="_Toc343001693"/>
      <w:bookmarkStart w:id="31" w:name="_Toc343327084"/>
      <w:bookmarkStart w:id="32" w:name="_Toc343327781"/>
      <w:bookmarkStart w:id="33" w:name="_Toc77428641"/>
      <w:bookmarkStart w:id="34" w:name="_Toc107231356"/>
      <w:r w:rsidRPr="00B32163">
        <w:t>The Project Documents</w:t>
      </w:r>
      <w:bookmarkEnd w:id="30"/>
      <w:bookmarkEnd w:id="31"/>
      <w:bookmarkEnd w:id="32"/>
      <w:bookmarkEnd w:id="33"/>
      <w:bookmarkEnd w:id="34"/>
    </w:p>
    <w:p w:rsidR="00816D5C" w:rsidRPr="00816D5C" w:rsidRDefault="00816D5C" w:rsidP="00816D5C">
      <w:pPr>
        <w:numPr>
          <w:ilvl w:val="0"/>
          <w:numId w:val="6"/>
        </w:numPr>
        <w:tabs>
          <w:tab w:val="left" w:pos="1560"/>
          <w:tab w:val="left" w:pos="4820"/>
        </w:tabs>
        <w:bidi w:val="0"/>
        <w:spacing w:before="120" w:after="120" w:line="300" w:lineRule="atLeast"/>
        <w:jc w:val="both"/>
        <w:rPr>
          <w:rFonts w:ascii="Arial" w:hAnsi="Arial" w:cs="Arial"/>
          <w:snapToGrid w:val="0"/>
          <w:sz w:val="22"/>
          <w:szCs w:val="22"/>
          <w:lang w:val="en-GB" w:eastAsia="en-GB"/>
        </w:rPr>
      </w:pPr>
      <w:r>
        <w:rPr>
          <w:rFonts w:ascii="Arial" w:hAnsi="Arial" w:cs="Arial"/>
          <w:snapToGrid w:val="0"/>
          <w:sz w:val="22"/>
          <w:szCs w:val="22"/>
          <w:lang w:val="en-GB" w:eastAsia="en-GB"/>
        </w:rPr>
        <w:t>BK-00-HD-000-PR-DB-0002</w:t>
      </w:r>
      <w:r w:rsidRPr="00816D5C">
        <w:rPr>
          <w:rFonts w:ascii="Arial" w:hAnsi="Arial" w:cs="Arial"/>
          <w:snapToGrid w:val="0"/>
          <w:sz w:val="22"/>
          <w:szCs w:val="22"/>
          <w:lang w:val="en-GB" w:eastAsia="en-GB"/>
        </w:rPr>
        <w:tab/>
        <w:t>Process Basis of Design</w:t>
      </w:r>
    </w:p>
    <w:p w:rsidR="00816D5C" w:rsidRPr="00816D5C" w:rsidRDefault="00816D5C" w:rsidP="00816D5C">
      <w:pPr>
        <w:numPr>
          <w:ilvl w:val="0"/>
          <w:numId w:val="6"/>
        </w:numPr>
        <w:tabs>
          <w:tab w:val="left" w:pos="1560"/>
          <w:tab w:val="left" w:pos="4820"/>
        </w:tabs>
        <w:bidi w:val="0"/>
        <w:spacing w:before="120" w:after="120" w:line="300" w:lineRule="atLeast"/>
        <w:jc w:val="both"/>
        <w:rPr>
          <w:rFonts w:ascii="Arial" w:hAnsi="Arial" w:cs="Arial"/>
          <w:snapToGrid w:val="0"/>
          <w:sz w:val="22"/>
          <w:szCs w:val="22"/>
          <w:lang w:val="en-GB" w:eastAsia="en-GB"/>
        </w:rPr>
      </w:pPr>
      <w:r>
        <w:rPr>
          <w:rFonts w:ascii="Arial" w:hAnsi="Arial" w:cs="Arial"/>
          <w:snapToGrid w:val="0"/>
          <w:sz w:val="22"/>
          <w:szCs w:val="22"/>
          <w:lang w:val="en-GB" w:eastAsia="en-GB"/>
        </w:rPr>
        <w:t>BK-00-HD-000-ME-DC-0001</w:t>
      </w:r>
      <w:r w:rsidRPr="00816D5C">
        <w:rPr>
          <w:rFonts w:ascii="Arial" w:hAnsi="Arial" w:cs="Arial"/>
          <w:snapToGrid w:val="0"/>
          <w:sz w:val="22"/>
          <w:szCs w:val="22"/>
          <w:lang w:val="en-GB" w:eastAsia="en-GB"/>
        </w:rPr>
        <w:tab/>
        <w:t>Mechanical Design Criteria</w:t>
      </w:r>
    </w:p>
    <w:p w:rsidR="00816D5C" w:rsidRPr="00816D5C" w:rsidRDefault="00277F56" w:rsidP="00816D5C">
      <w:pPr>
        <w:numPr>
          <w:ilvl w:val="0"/>
          <w:numId w:val="6"/>
        </w:numPr>
        <w:tabs>
          <w:tab w:val="left" w:pos="1560"/>
          <w:tab w:val="left" w:pos="4820"/>
        </w:tabs>
        <w:bidi w:val="0"/>
        <w:spacing w:before="120" w:after="120" w:line="300" w:lineRule="atLeast"/>
        <w:jc w:val="both"/>
        <w:rPr>
          <w:rFonts w:ascii="Arial" w:hAnsi="Arial" w:cs="Arial"/>
          <w:snapToGrid w:val="0"/>
          <w:sz w:val="22"/>
          <w:szCs w:val="22"/>
          <w:lang w:val="en-GB" w:eastAsia="en-GB"/>
        </w:rPr>
      </w:pPr>
      <w:r>
        <w:rPr>
          <w:rFonts w:ascii="Arial" w:hAnsi="Arial" w:cs="Arial"/>
          <w:snapToGrid w:val="0"/>
          <w:sz w:val="22"/>
          <w:szCs w:val="22"/>
          <w:lang w:val="en-GB" w:eastAsia="en-GB"/>
        </w:rPr>
        <w:t>BK-00-HD-000-ST-DC-0001</w:t>
      </w:r>
      <w:r w:rsidR="00816D5C" w:rsidRPr="00816D5C">
        <w:rPr>
          <w:rFonts w:ascii="Arial" w:hAnsi="Arial" w:cs="Arial"/>
          <w:snapToGrid w:val="0"/>
          <w:sz w:val="22"/>
          <w:szCs w:val="22"/>
          <w:lang w:val="en-GB" w:eastAsia="en-GB"/>
        </w:rPr>
        <w:tab/>
      </w:r>
      <w:r>
        <w:rPr>
          <w:rFonts w:ascii="Arial" w:hAnsi="Arial" w:cs="Arial"/>
          <w:snapToGrid w:val="0"/>
          <w:sz w:val="22"/>
          <w:szCs w:val="22"/>
          <w:lang w:val="en-GB" w:eastAsia="en-GB"/>
        </w:rPr>
        <w:t xml:space="preserve">Structural </w:t>
      </w:r>
      <w:r w:rsidR="00816D5C" w:rsidRPr="00816D5C">
        <w:rPr>
          <w:rFonts w:ascii="Arial" w:hAnsi="Arial" w:cs="Arial"/>
          <w:snapToGrid w:val="0"/>
          <w:sz w:val="22"/>
          <w:szCs w:val="22"/>
          <w:lang w:val="en-GB" w:eastAsia="en-GB"/>
        </w:rPr>
        <w:t>Design Criteria</w:t>
      </w:r>
    </w:p>
    <w:p w:rsidR="00816D5C" w:rsidRPr="00A62E69" w:rsidRDefault="00816D5C" w:rsidP="00A62E69">
      <w:pPr>
        <w:numPr>
          <w:ilvl w:val="0"/>
          <w:numId w:val="6"/>
        </w:numPr>
        <w:tabs>
          <w:tab w:val="left" w:pos="1560"/>
          <w:tab w:val="left" w:pos="4820"/>
        </w:tabs>
        <w:bidi w:val="0"/>
        <w:spacing w:before="120" w:after="120" w:line="300" w:lineRule="atLeast"/>
        <w:jc w:val="both"/>
        <w:rPr>
          <w:rFonts w:ascii="Arial" w:hAnsi="Arial" w:cs="Arial"/>
          <w:snapToGrid w:val="0"/>
          <w:sz w:val="22"/>
          <w:szCs w:val="22"/>
          <w:lang w:val="en-GB" w:eastAsia="en-GB"/>
        </w:rPr>
      </w:pPr>
      <w:r w:rsidRPr="00A62E69">
        <w:rPr>
          <w:rFonts w:ascii="Arial" w:hAnsi="Arial" w:cs="Arial"/>
          <w:snapToGrid w:val="0"/>
          <w:sz w:val="22"/>
          <w:szCs w:val="22"/>
          <w:lang w:val="en-GB" w:eastAsia="en-GB"/>
        </w:rPr>
        <w:t>BK-00-HD-000-PI-SP-0006</w:t>
      </w:r>
      <w:r w:rsidRPr="00A62E69">
        <w:rPr>
          <w:rFonts w:ascii="Arial" w:hAnsi="Arial" w:cs="Arial"/>
          <w:snapToGrid w:val="0"/>
          <w:sz w:val="22"/>
          <w:szCs w:val="22"/>
          <w:lang w:val="en-GB" w:eastAsia="en-GB"/>
        </w:rPr>
        <w:tab/>
        <w:t>Specification For Painting</w:t>
      </w:r>
    </w:p>
    <w:p w:rsidR="00816D5C" w:rsidRPr="00BC391D" w:rsidRDefault="00816D5C" w:rsidP="00C324AE">
      <w:pPr>
        <w:widowControl w:val="0"/>
        <w:numPr>
          <w:ilvl w:val="0"/>
          <w:numId w:val="6"/>
        </w:numPr>
        <w:tabs>
          <w:tab w:val="left" w:pos="1440"/>
          <w:tab w:val="left" w:pos="4820"/>
        </w:tabs>
        <w:bidi w:val="0"/>
        <w:spacing w:before="120" w:after="120"/>
        <w:ind w:left="4820" w:hanging="3686"/>
        <w:jc w:val="both"/>
        <w:rPr>
          <w:rFonts w:ascii="Arial" w:hAnsi="Arial" w:cs="Arial"/>
          <w:snapToGrid w:val="0"/>
          <w:sz w:val="22"/>
          <w:szCs w:val="20"/>
          <w:lang w:val="en-GB" w:eastAsia="en-GB"/>
        </w:rPr>
      </w:pPr>
      <w:r w:rsidRPr="00A62E69">
        <w:rPr>
          <w:rFonts w:ascii="Arial" w:hAnsi="Arial" w:cs="Arial"/>
          <w:snapToGrid w:val="0"/>
          <w:sz w:val="22"/>
          <w:szCs w:val="22"/>
          <w:lang w:val="en-GB" w:eastAsia="en-GB"/>
        </w:rPr>
        <w:t>BK-00-HD-000-PI-SP-0007</w:t>
      </w:r>
      <w:r w:rsidRPr="00A62E69">
        <w:rPr>
          <w:rFonts w:ascii="Arial" w:hAnsi="Arial" w:cs="Arial"/>
          <w:snapToGrid w:val="0"/>
          <w:sz w:val="22"/>
          <w:szCs w:val="22"/>
          <w:lang w:val="en-GB" w:eastAsia="en-GB"/>
        </w:rPr>
        <w:tab/>
        <w:t>Specification for Lining (Internal Protection of</w:t>
      </w:r>
      <w:r w:rsidRPr="00BB2766">
        <w:rPr>
          <w:rFonts w:ascii="Arial" w:hAnsi="Arial" w:cs="Arial"/>
          <w:sz w:val="22"/>
          <w:szCs w:val="22"/>
        </w:rPr>
        <w:t xml:space="preserve"> Equipment by Painting)</w:t>
      </w:r>
    </w:p>
    <w:p w:rsidR="00816D5C" w:rsidRPr="00A62E69" w:rsidRDefault="00816D5C" w:rsidP="00A62E69">
      <w:pPr>
        <w:numPr>
          <w:ilvl w:val="0"/>
          <w:numId w:val="6"/>
        </w:numPr>
        <w:tabs>
          <w:tab w:val="left" w:pos="1560"/>
          <w:tab w:val="left" w:pos="4820"/>
        </w:tabs>
        <w:bidi w:val="0"/>
        <w:spacing w:before="120" w:after="120" w:line="300" w:lineRule="atLeast"/>
        <w:jc w:val="both"/>
        <w:rPr>
          <w:rFonts w:ascii="Arial" w:hAnsi="Arial" w:cs="Arial"/>
          <w:snapToGrid w:val="0"/>
          <w:sz w:val="22"/>
          <w:szCs w:val="22"/>
          <w:lang w:val="en-GB" w:eastAsia="en-GB"/>
        </w:rPr>
      </w:pPr>
      <w:r w:rsidRPr="00A62E69">
        <w:rPr>
          <w:rFonts w:ascii="Arial" w:hAnsi="Arial" w:cs="Arial"/>
          <w:snapToGrid w:val="0"/>
          <w:sz w:val="22"/>
          <w:szCs w:val="22"/>
          <w:lang w:val="en-GB" w:eastAsia="en-GB"/>
        </w:rPr>
        <w:t>BK-00-HD-000-PI-SP-0008</w:t>
      </w:r>
      <w:r w:rsidRPr="00A62E69">
        <w:rPr>
          <w:rFonts w:ascii="Arial" w:hAnsi="Arial" w:cs="Arial"/>
          <w:snapToGrid w:val="0"/>
          <w:sz w:val="22"/>
          <w:szCs w:val="22"/>
          <w:lang w:val="en-GB" w:eastAsia="en-GB"/>
        </w:rPr>
        <w:tab/>
        <w:t>Specification for Material Requirements in Sour service</w:t>
      </w:r>
    </w:p>
    <w:p w:rsidR="00816D5C" w:rsidRPr="00816D5C" w:rsidRDefault="00A62E69" w:rsidP="00816D5C">
      <w:pPr>
        <w:numPr>
          <w:ilvl w:val="0"/>
          <w:numId w:val="6"/>
        </w:numPr>
        <w:tabs>
          <w:tab w:val="left" w:pos="1560"/>
          <w:tab w:val="left" w:pos="4820"/>
        </w:tabs>
        <w:bidi w:val="0"/>
        <w:spacing w:before="120" w:after="120" w:line="300" w:lineRule="atLeast"/>
        <w:jc w:val="both"/>
        <w:rPr>
          <w:rFonts w:ascii="Arial" w:hAnsi="Arial" w:cs="Arial"/>
          <w:snapToGrid w:val="0"/>
          <w:sz w:val="22"/>
          <w:szCs w:val="22"/>
          <w:lang w:val="en-GB" w:eastAsia="en-GB"/>
        </w:rPr>
      </w:pPr>
      <w:r>
        <w:rPr>
          <w:rFonts w:ascii="Arial" w:hAnsi="Arial" w:cs="Arial"/>
          <w:snapToGrid w:val="0"/>
          <w:sz w:val="22"/>
          <w:szCs w:val="22"/>
          <w:lang w:val="en-GB" w:eastAsia="en-GB"/>
        </w:rPr>
        <w:t>BK-00-HD-000-PI-SP-0011</w:t>
      </w:r>
      <w:r w:rsidR="00816D5C" w:rsidRPr="00816D5C">
        <w:rPr>
          <w:rFonts w:ascii="Arial" w:hAnsi="Arial" w:cs="Arial"/>
          <w:snapToGrid w:val="0"/>
          <w:sz w:val="22"/>
          <w:szCs w:val="22"/>
          <w:lang w:val="en-GB" w:eastAsia="en-GB"/>
        </w:rPr>
        <w:tab/>
        <w:t>Specification For Welding of Plant Piping System</w:t>
      </w:r>
    </w:p>
    <w:p w:rsidR="00816D5C" w:rsidRDefault="00335ADB" w:rsidP="00816D5C">
      <w:pPr>
        <w:numPr>
          <w:ilvl w:val="0"/>
          <w:numId w:val="6"/>
        </w:numPr>
        <w:tabs>
          <w:tab w:val="left" w:pos="1560"/>
          <w:tab w:val="left" w:pos="4820"/>
        </w:tabs>
        <w:bidi w:val="0"/>
        <w:spacing w:before="120" w:after="120" w:line="300" w:lineRule="atLeast"/>
        <w:jc w:val="both"/>
        <w:rPr>
          <w:rFonts w:ascii="Arial" w:hAnsi="Arial" w:cs="Arial"/>
          <w:snapToGrid w:val="0"/>
          <w:sz w:val="22"/>
          <w:szCs w:val="22"/>
          <w:lang w:val="en-GB" w:eastAsia="en-GB"/>
        </w:rPr>
      </w:pPr>
      <w:r>
        <w:rPr>
          <w:rFonts w:ascii="Arial" w:hAnsi="Arial" w:cs="Arial"/>
          <w:snapToGrid w:val="0"/>
          <w:sz w:val="22"/>
          <w:szCs w:val="22"/>
          <w:lang w:val="en-GB" w:eastAsia="en-GB"/>
        </w:rPr>
        <w:t>BK-00-HD-000-ME-DW-0001</w:t>
      </w:r>
      <w:r w:rsidR="00816D5C" w:rsidRPr="00816D5C">
        <w:rPr>
          <w:rFonts w:ascii="Arial" w:hAnsi="Arial" w:cs="Arial"/>
          <w:snapToGrid w:val="0"/>
          <w:sz w:val="22"/>
          <w:szCs w:val="22"/>
          <w:lang w:val="en-GB" w:eastAsia="en-GB"/>
        </w:rPr>
        <w:tab/>
        <w:t>Standard Detail Draw</w:t>
      </w:r>
      <w:r w:rsidR="00E1613E">
        <w:rPr>
          <w:rFonts w:ascii="Arial" w:hAnsi="Arial" w:cs="Arial"/>
          <w:snapToGrid w:val="0"/>
          <w:sz w:val="22"/>
          <w:szCs w:val="22"/>
          <w:lang w:val="en-GB" w:eastAsia="en-GB"/>
        </w:rPr>
        <w:t xml:space="preserve">ing For Pressure Vessels and </w:t>
      </w:r>
      <w:r w:rsidR="00E1613E">
        <w:rPr>
          <w:rFonts w:ascii="Arial" w:hAnsi="Arial" w:cs="Arial"/>
          <w:snapToGrid w:val="0"/>
          <w:sz w:val="22"/>
          <w:szCs w:val="22"/>
          <w:lang w:val="en-GB" w:eastAsia="en-GB"/>
        </w:rPr>
        <w:br/>
      </w:r>
      <w:r w:rsidR="00E1613E">
        <w:rPr>
          <w:rFonts w:ascii="Arial" w:hAnsi="Arial" w:cs="Arial"/>
          <w:snapToGrid w:val="0"/>
          <w:sz w:val="22"/>
          <w:szCs w:val="22"/>
          <w:lang w:val="en-GB" w:eastAsia="en-GB"/>
        </w:rPr>
        <w:tab/>
      </w:r>
      <w:r w:rsidR="00E1613E">
        <w:rPr>
          <w:rFonts w:ascii="Arial" w:hAnsi="Arial" w:cs="Arial"/>
          <w:snapToGrid w:val="0"/>
          <w:sz w:val="22"/>
          <w:szCs w:val="22"/>
          <w:lang w:val="en-GB" w:eastAsia="en-GB"/>
        </w:rPr>
        <w:tab/>
      </w:r>
      <w:r w:rsidR="00816D5C" w:rsidRPr="00816D5C">
        <w:rPr>
          <w:rFonts w:ascii="Arial" w:hAnsi="Arial" w:cs="Arial"/>
          <w:snapToGrid w:val="0"/>
          <w:sz w:val="22"/>
          <w:szCs w:val="22"/>
          <w:lang w:val="en-GB" w:eastAsia="en-GB"/>
        </w:rPr>
        <w:t>Heat Exchangers</w:t>
      </w:r>
    </w:p>
    <w:p w:rsidR="00BB020B" w:rsidRDefault="00BB020B" w:rsidP="00BB020B">
      <w:pPr>
        <w:numPr>
          <w:ilvl w:val="0"/>
          <w:numId w:val="6"/>
        </w:numPr>
        <w:tabs>
          <w:tab w:val="left" w:pos="1560"/>
          <w:tab w:val="left" w:pos="4820"/>
        </w:tabs>
        <w:bidi w:val="0"/>
        <w:spacing w:before="120" w:after="120" w:line="300" w:lineRule="atLeast"/>
        <w:jc w:val="both"/>
        <w:rPr>
          <w:rFonts w:ascii="Arial" w:hAnsi="Arial" w:cs="Arial"/>
          <w:snapToGrid w:val="0"/>
          <w:sz w:val="22"/>
          <w:szCs w:val="22"/>
          <w:lang w:val="en-GB" w:eastAsia="en-GB"/>
        </w:rPr>
      </w:pPr>
      <w:r>
        <w:rPr>
          <w:rFonts w:ascii="Arial" w:hAnsi="Arial" w:cs="Arial"/>
          <w:snapToGrid w:val="0"/>
          <w:sz w:val="22"/>
          <w:szCs w:val="22"/>
          <w:lang w:val="en-GB" w:eastAsia="en-GB"/>
        </w:rPr>
        <w:t>BK-GNRAL-PEDCO-000-EL-DC-0001</w:t>
      </w:r>
      <w:r>
        <w:rPr>
          <w:rFonts w:ascii="Arial" w:hAnsi="Arial" w:cs="Arial"/>
          <w:snapToGrid w:val="0"/>
          <w:sz w:val="22"/>
          <w:szCs w:val="22"/>
          <w:lang w:val="en-GB" w:eastAsia="en-GB"/>
        </w:rPr>
        <w:tab/>
        <w:t>Electrical System Design Criteria</w:t>
      </w:r>
    </w:p>
    <w:p w:rsidR="00BB020B" w:rsidRPr="00E1613E" w:rsidRDefault="00E1613E" w:rsidP="00E1613E">
      <w:pPr>
        <w:pStyle w:val="ListParagraph"/>
        <w:numPr>
          <w:ilvl w:val="0"/>
          <w:numId w:val="6"/>
        </w:numPr>
        <w:tabs>
          <w:tab w:val="left" w:pos="1560"/>
          <w:tab w:val="left" w:pos="4820"/>
        </w:tabs>
        <w:bidi w:val="0"/>
        <w:spacing w:before="120" w:after="120" w:line="300" w:lineRule="atLeast"/>
        <w:jc w:val="both"/>
        <w:rPr>
          <w:rFonts w:ascii="Arial" w:hAnsi="Arial" w:cs="Arial"/>
          <w:snapToGrid w:val="0"/>
          <w:sz w:val="22"/>
          <w:szCs w:val="22"/>
          <w:highlight w:val="lightGray"/>
          <w:lang w:val="en-GB" w:eastAsia="en-GB"/>
        </w:rPr>
      </w:pPr>
      <w:r>
        <w:rPr>
          <w:rFonts w:ascii="Arial" w:hAnsi="Arial" w:cs="Arial"/>
          <w:noProof/>
          <w:color w:val="000000"/>
          <w:sz w:val="22"/>
          <w:szCs w:val="22"/>
        </w:rPr>
        <mc:AlternateContent>
          <mc:Choice Requires="wps">
            <w:drawing>
              <wp:anchor distT="0" distB="0" distL="114300" distR="114300" simplePos="0" relativeHeight="251675648" behindDoc="0" locked="0" layoutInCell="1" allowOverlap="1" wp14:anchorId="3B7D8CF2" wp14:editId="5A950507">
                <wp:simplePos x="0" y="0"/>
                <wp:positionH relativeFrom="column">
                  <wp:posOffset>105272</wp:posOffset>
                </wp:positionH>
                <wp:positionV relativeFrom="paragraph">
                  <wp:posOffset>74019</wp:posOffset>
                </wp:positionV>
                <wp:extent cx="468630" cy="413385"/>
                <wp:effectExtent l="0" t="0" r="26670" b="24765"/>
                <wp:wrapNone/>
                <wp:docPr id="14" name="Flowchart: Extract 14"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6561B9" w:rsidRPr="004F7C1E" w:rsidRDefault="006561B9" w:rsidP="00E1613E">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7D8CF2" id="Flowchart: Extract 14" o:spid="_x0000_s1035" type="#_x0000_t127" alt="Title: D01 - Description: D01" style="position:absolute;left:0;text-align:left;margin-left:8.3pt;margin-top:5.85pt;width:36.9pt;height:32.5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" filled="f" strokecolor="black [3213]" strokeweight=".5pt">
                <v:textbox inset="0,0,0,0">
                  <w:txbxContent>
                    <w:p w:rsidR="006561B9" w:rsidRPr="004F7C1E" w:rsidRDefault="006561B9" w:rsidP="00E1613E">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Pr="00E1613E">
        <w:rPr>
          <w:rFonts w:ascii="Arial" w:hAnsi="Arial" w:cs="Arial"/>
          <w:snapToGrid w:val="0"/>
          <w:sz w:val="22"/>
          <w:szCs w:val="22"/>
          <w:highlight w:val="lightGray"/>
          <w:lang w:val="en-GB" w:eastAsia="en-GB"/>
        </w:rPr>
        <w:t>BK-GNRAL-PEDCO-000-EL-DW-0002</w:t>
      </w:r>
      <w:r w:rsidRPr="00E1613E">
        <w:rPr>
          <w:rFonts w:ascii="Arial" w:hAnsi="Arial" w:cs="Arial"/>
          <w:snapToGrid w:val="0"/>
          <w:sz w:val="22"/>
          <w:szCs w:val="22"/>
          <w:highlight w:val="lightGray"/>
          <w:lang w:val="en-GB" w:eastAsia="en-GB"/>
        </w:rPr>
        <w:tab/>
        <w:t>Typical Installation Details &amp; Notes For Earthing and Lightning Protection System</w:t>
      </w:r>
      <w:r w:rsidR="00BB020B" w:rsidRPr="00E1613E">
        <w:rPr>
          <w:rFonts w:ascii="Arial" w:hAnsi="Arial" w:cs="Arial"/>
          <w:snapToGrid w:val="0"/>
          <w:sz w:val="22"/>
          <w:szCs w:val="22"/>
          <w:lang w:val="en-GB" w:eastAsia="en-GB"/>
        </w:rPr>
        <w:t xml:space="preserve"> </w:t>
      </w:r>
    </w:p>
    <w:p w:rsidR="00816D5C" w:rsidRPr="00816D5C" w:rsidRDefault="00816D5C" w:rsidP="00816D5C">
      <w:pPr>
        <w:numPr>
          <w:ilvl w:val="0"/>
          <w:numId w:val="6"/>
        </w:numPr>
        <w:tabs>
          <w:tab w:val="left" w:pos="1560"/>
          <w:tab w:val="left" w:pos="4820"/>
        </w:tabs>
        <w:bidi w:val="0"/>
        <w:spacing w:before="120" w:after="120" w:line="300" w:lineRule="atLeast"/>
        <w:jc w:val="both"/>
        <w:rPr>
          <w:rFonts w:ascii="Arial" w:hAnsi="Arial" w:cs="Arial"/>
          <w:snapToGrid w:val="0"/>
          <w:sz w:val="22"/>
          <w:szCs w:val="22"/>
          <w:lang w:val="en-GB" w:eastAsia="en-GB"/>
        </w:rPr>
      </w:pPr>
      <w:r w:rsidRPr="00816D5C">
        <w:rPr>
          <w:rFonts w:ascii="Arial" w:hAnsi="Arial" w:cs="Arial"/>
          <w:snapToGrid w:val="0"/>
          <w:sz w:val="22"/>
          <w:szCs w:val="22"/>
          <w:lang w:val="en-GB" w:eastAsia="en-GB"/>
        </w:rPr>
        <w:lastRenderedPageBreak/>
        <w:t>Piping and Instrumentation Diagrams</w:t>
      </w:r>
    </w:p>
    <w:p w:rsidR="00855832" w:rsidRPr="00B32163" w:rsidRDefault="00855832" w:rsidP="00C64E2D">
      <w:pPr>
        <w:pStyle w:val="Heading2"/>
      </w:pPr>
      <w:bookmarkStart w:id="35" w:name="_Toc341278664"/>
      <w:bookmarkStart w:id="36" w:name="_Toc341280195"/>
      <w:bookmarkStart w:id="37" w:name="_Toc343327085"/>
      <w:bookmarkStart w:id="38" w:name="_Toc343327782"/>
      <w:bookmarkStart w:id="39" w:name="_Toc77428642"/>
      <w:bookmarkStart w:id="40" w:name="_Toc107231357"/>
      <w:r w:rsidRPr="00B32163">
        <w:t>ENVIRONMENTAL DATA</w:t>
      </w:r>
      <w:bookmarkEnd w:id="35"/>
      <w:bookmarkEnd w:id="36"/>
      <w:bookmarkEnd w:id="37"/>
      <w:bookmarkEnd w:id="38"/>
      <w:bookmarkEnd w:id="39"/>
      <w:bookmarkEnd w:id="40"/>
    </w:p>
    <w:p w:rsidR="00516D92" w:rsidRDefault="00855832" w:rsidP="001C4FF6">
      <w:pPr>
        <w:widowControl w:val="0"/>
        <w:autoSpaceDE w:val="0"/>
        <w:autoSpaceDN w:val="0"/>
        <w:bidi w:val="0"/>
        <w:adjustRightInd w:val="0"/>
        <w:spacing w:before="240" w:after="240"/>
        <w:ind w:left="706"/>
        <w:jc w:val="both"/>
        <w:rPr>
          <w:rFonts w:ascii="Arial" w:hAnsi="Arial" w:cs="Arial"/>
          <w:sz w:val="22"/>
          <w:szCs w:val="22"/>
          <w:lang w:bidi="fa-IR"/>
        </w:rPr>
      </w:pPr>
      <w:r w:rsidRPr="00B32163">
        <w:rPr>
          <w:rFonts w:ascii="Arial" w:hAnsi="Arial" w:cs="Arial"/>
          <w:sz w:val="22"/>
          <w:szCs w:val="22"/>
          <w:lang w:bidi="fa-IR"/>
        </w:rPr>
        <w:t xml:space="preserve">Refer to "Process </w:t>
      </w:r>
      <w:r w:rsidR="005D4379" w:rsidRPr="00B32163">
        <w:rPr>
          <w:rFonts w:ascii="Arial" w:hAnsi="Arial" w:cs="Arial"/>
          <w:sz w:val="22"/>
          <w:szCs w:val="22"/>
          <w:lang w:bidi="fa-IR"/>
        </w:rPr>
        <w:t xml:space="preserve">Basis </w:t>
      </w:r>
      <w:r w:rsidR="005D4379">
        <w:rPr>
          <w:rFonts w:ascii="Arial" w:hAnsi="Arial" w:cs="Arial"/>
          <w:sz w:val="22"/>
          <w:szCs w:val="22"/>
          <w:lang w:bidi="fa-IR"/>
        </w:rPr>
        <w:t xml:space="preserve">of </w:t>
      </w:r>
      <w:r w:rsidR="006259F0">
        <w:rPr>
          <w:rFonts w:ascii="Arial" w:hAnsi="Arial" w:cs="Arial"/>
          <w:sz w:val="22"/>
          <w:szCs w:val="22"/>
          <w:lang w:bidi="fa-IR"/>
        </w:rPr>
        <w:t>Design,</w:t>
      </w:r>
      <w:r w:rsidRPr="00B32163">
        <w:rPr>
          <w:rFonts w:ascii="Arial" w:hAnsi="Arial" w:cs="Arial"/>
          <w:sz w:val="22"/>
          <w:szCs w:val="22"/>
          <w:lang w:bidi="fa-IR"/>
        </w:rPr>
        <w:t xml:space="preserve"> Doc. No. </w:t>
      </w:r>
      <w:r w:rsidR="00816F4F">
        <w:rPr>
          <w:rFonts w:ascii="Arial" w:hAnsi="Arial" w:cs="Arial"/>
          <w:sz w:val="22"/>
          <w:szCs w:val="22"/>
        </w:rPr>
        <w:t>BK-00-HD-000-PR-DB-0002</w:t>
      </w:r>
      <w:r w:rsidRPr="00B32163">
        <w:rPr>
          <w:rFonts w:ascii="Arial" w:hAnsi="Arial" w:cs="Arial"/>
          <w:sz w:val="22"/>
          <w:szCs w:val="22"/>
          <w:lang w:bidi="fa-IR"/>
        </w:rPr>
        <w:t>".</w:t>
      </w:r>
    </w:p>
    <w:bookmarkStart w:id="41" w:name="_Toc533613736"/>
    <w:bookmarkStart w:id="42" w:name="_Toc77503840"/>
    <w:bookmarkStart w:id="43" w:name="_Toc79498458"/>
    <w:bookmarkStart w:id="44" w:name="_Toc79579300"/>
    <w:bookmarkStart w:id="45" w:name="_Toc81291322"/>
    <w:bookmarkStart w:id="46" w:name="_Toc107231358"/>
    <w:p w:rsidR="00516D92" w:rsidRPr="00E1613E" w:rsidRDefault="00E1613E" w:rsidP="00C64E2D">
      <w:pPr>
        <w:pStyle w:val="Heading2"/>
        <w:rPr>
          <w:highlight w:val="lightGray"/>
        </w:rPr>
      </w:pPr>
      <w:r>
        <w:rPr>
          <w:noProof/>
          <w:color w:val="000000"/>
          <w:lang w:val="en-US"/>
        </w:rPr>
        <mc:AlternateContent>
          <mc:Choice Requires="wps">
            <w:drawing>
              <wp:anchor distT="0" distB="0" distL="114300" distR="114300" simplePos="0" relativeHeight="251677696" behindDoc="0" locked="0" layoutInCell="1" allowOverlap="1" wp14:anchorId="21EECF49" wp14:editId="6192F304">
                <wp:simplePos x="0" y="0"/>
                <wp:positionH relativeFrom="column">
                  <wp:posOffset>-229235</wp:posOffset>
                </wp:positionH>
                <wp:positionV relativeFrom="paragraph">
                  <wp:posOffset>234315</wp:posOffset>
                </wp:positionV>
                <wp:extent cx="468630" cy="413385"/>
                <wp:effectExtent l="0" t="0" r="26670" b="24765"/>
                <wp:wrapNone/>
                <wp:docPr id="15" name="Flowchart: Extract 15"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6561B9" w:rsidRPr="004F7C1E" w:rsidRDefault="006561B9" w:rsidP="00E1613E">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EECF49" id="Flowchart: Extract 15" o:spid="_x0000_s1036" type="#_x0000_t127" alt="Title: D01 - Description: D01" style="position:absolute;left:0;text-align:left;margin-left:-18.05pt;margin-top:18.45pt;width:36.9pt;height:32.5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" filled="f" strokecolor="black [3213]" strokeweight=".5pt">
                <v:textbox inset="0,0,0,0">
                  <w:txbxContent>
                    <w:p w:rsidR="006561B9" w:rsidRPr="004F7C1E" w:rsidRDefault="006561B9" w:rsidP="00E1613E">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516D92" w:rsidRPr="00E1613E">
        <w:rPr>
          <w:highlight w:val="lightGray"/>
        </w:rPr>
        <w:t>Order of Precedence</w:t>
      </w:r>
      <w:bookmarkEnd w:id="41"/>
      <w:bookmarkEnd w:id="42"/>
      <w:bookmarkEnd w:id="43"/>
      <w:bookmarkEnd w:id="44"/>
      <w:bookmarkEnd w:id="45"/>
      <w:bookmarkEnd w:id="46"/>
    </w:p>
    <w:p w:rsidR="005E6A04" w:rsidRPr="001C4FF6" w:rsidRDefault="00E1613E" w:rsidP="00E1613E">
      <w:pPr>
        <w:widowControl w:val="0"/>
        <w:autoSpaceDE w:val="0"/>
        <w:autoSpaceDN w:val="0"/>
        <w:bidi w:val="0"/>
        <w:adjustRightInd w:val="0"/>
        <w:spacing w:before="240" w:after="240"/>
        <w:ind w:left="720"/>
        <w:jc w:val="both"/>
        <w:rPr>
          <w:rFonts w:ascii="Arial" w:hAnsi="Arial" w:cs="Arial"/>
          <w:sz w:val="22"/>
          <w:szCs w:val="22"/>
          <w:lang w:bidi="fa-IR"/>
        </w:rPr>
      </w:pPr>
      <w:r w:rsidRPr="00D90AF4">
        <w:rPr>
          <w:rFonts w:ascii="Arial" w:hAnsi="Arial" w:cs="Arial"/>
          <w:sz w:val="22"/>
          <w:szCs w:val="22"/>
          <w:highlight w:val="lightGray"/>
          <w:lang w:bidi="fa-IR"/>
        </w:rPr>
        <w:t>In case of any conflict between the contents of this document or any discrepancy between this document and other project documents or reference standards, this issue must be reported to the CLIENT. The final decision in this situation will be made by CLIENT</w:t>
      </w:r>
      <w:r w:rsidR="00855832" w:rsidRPr="00B32163">
        <w:rPr>
          <w:rFonts w:ascii="Arial" w:hAnsi="Arial" w:cs="Arial"/>
          <w:sz w:val="22"/>
          <w:szCs w:val="22"/>
          <w:lang w:bidi="fa-IR"/>
        </w:rPr>
        <w:t xml:space="preserve"> </w:t>
      </w:r>
      <w:bookmarkEnd w:id="29"/>
    </w:p>
    <w:p w:rsidR="005E6A04" w:rsidRPr="00CB0AC9" w:rsidRDefault="005E6A04" w:rsidP="00342260">
      <w:pPr>
        <w:keepNext/>
        <w:widowControl w:val="0"/>
        <w:numPr>
          <w:ilvl w:val="0"/>
          <w:numId w:val="1"/>
        </w:numPr>
        <w:bidi w:val="0"/>
        <w:spacing w:before="240" w:after="240"/>
        <w:jc w:val="both"/>
        <w:outlineLvl w:val="0"/>
        <w:rPr>
          <w:rFonts w:ascii="Arial" w:hAnsi="Arial" w:cs="Arial"/>
          <w:b/>
          <w:bCs/>
          <w:caps/>
          <w:kern w:val="28"/>
          <w:sz w:val="24"/>
        </w:rPr>
      </w:pPr>
      <w:bookmarkStart w:id="47" w:name="_Toc531076862"/>
      <w:bookmarkStart w:id="48" w:name="_Toc533600766"/>
      <w:bookmarkStart w:id="49" w:name="_Toc107231359"/>
      <w:r w:rsidRPr="00CB0AC9">
        <w:rPr>
          <w:rFonts w:ascii="Arial" w:hAnsi="Arial" w:cs="Arial"/>
          <w:b/>
          <w:bCs/>
          <w:caps/>
          <w:kern w:val="28"/>
          <w:sz w:val="24"/>
        </w:rPr>
        <w:t>Units (</w:t>
      </w:r>
      <w:r w:rsidR="00342260" w:rsidRPr="00CB0AC9">
        <w:rPr>
          <w:rFonts w:ascii="Arial" w:hAnsi="Arial" w:cs="Arial"/>
          <w:b/>
          <w:bCs/>
          <w:caps/>
          <w:kern w:val="28"/>
          <w:sz w:val="24"/>
        </w:rPr>
        <w:t xml:space="preserve">Modification on IPS clause </w:t>
      </w:r>
      <w:r w:rsidR="004343BA" w:rsidRPr="004343BA">
        <w:rPr>
          <w:rFonts w:ascii="Arial" w:hAnsi="Arial" w:cs="Arial"/>
          <w:b/>
          <w:bCs/>
          <w:caps/>
          <w:kern w:val="28"/>
          <w:sz w:val="24"/>
          <w:highlight w:val="lightGray"/>
        </w:rPr>
        <w:t>4</w:t>
      </w:r>
      <w:r w:rsidRPr="00CB0AC9">
        <w:rPr>
          <w:rFonts w:ascii="Arial" w:hAnsi="Arial" w:cs="Arial"/>
          <w:b/>
          <w:bCs/>
          <w:caps/>
          <w:kern w:val="28"/>
          <w:sz w:val="24"/>
        </w:rPr>
        <w:t>)</w:t>
      </w:r>
      <w:bookmarkEnd w:id="47"/>
      <w:bookmarkEnd w:id="48"/>
      <w:bookmarkEnd w:id="49"/>
      <w:r w:rsidRPr="00CB0AC9">
        <w:rPr>
          <w:rFonts w:ascii="Arial" w:hAnsi="Arial" w:cs="Arial"/>
          <w:b/>
          <w:bCs/>
          <w:caps/>
          <w:kern w:val="28"/>
          <w:sz w:val="24"/>
        </w:rPr>
        <w:t xml:space="preserve"> </w:t>
      </w:r>
    </w:p>
    <w:p w:rsidR="00382468" w:rsidRPr="00382468" w:rsidRDefault="00382468" w:rsidP="00342260">
      <w:pPr>
        <w:pStyle w:val="GMainText"/>
        <w:spacing w:before="120" w:line="312" w:lineRule="auto"/>
        <w:rPr>
          <w:rFonts w:ascii="Arial" w:hAnsi="Arial" w:cs="Arial"/>
          <w:szCs w:val="22"/>
        </w:rPr>
      </w:pPr>
      <w:r w:rsidRPr="00382468">
        <w:rPr>
          <w:rFonts w:ascii="Arial" w:hAnsi="Arial" w:cs="Arial"/>
          <w:szCs w:val="22"/>
        </w:rPr>
        <w:t xml:space="preserve">International System of Units (SI Units) shall be used for all documents. However, there are recognized exceptions for Pressure Unit (bar) and </w:t>
      </w:r>
      <w:r w:rsidR="008847F5">
        <w:rPr>
          <w:rFonts w:ascii="Arial" w:hAnsi="Arial" w:cs="Arial"/>
          <w:szCs w:val="22"/>
        </w:rPr>
        <w:t xml:space="preserve">Nominal Pipe Size (inch). </w:t>
      </w:r>
    </w:p>
    <w:p w:rsidR="005E6A04" w:rsidRPr="00CB0AC9" w:rsidRDefault="005E6A04" w:rsidP="00414B0E">
      <w:pPr>
        <w:keepNext/>
        <w:widowControl w:val="0"/>
        <w:numPr>
          <w:ilvl w:val="0"/>
          <w:numId w:val="1"/>
        </w:numPr>
        <w:bidi w:val="0"/>
        <w:spacing w:before="240" w:after="240"/>
        <w:jc w:val="both"/>
        <w:outlineLvl w:val="0"/>
        <w:rPr>
          <w:rFonts w:ascii="Arial" w:hAnsi="Arial" w:cs="Arial"/>
          <w:b/>
          <w:bCs/>
          <w:caps/>
          <w:kern w:val="28"/>
          <w:sz w:val="24"/>
        </w:rPr>
      </w:pPr>
      <w:bookmarkStart w:id="50" w:name="_Toc531076863"/>
      <w:bookmarkStart w:id="51" w:name="_Toc533600767"/>
      <w:bookmarkStart w:id="52" w:name="_Toc107231360"/>
      <w:r w:rsidRPr="00CB0AC9">
        <w:rPr>
          <w:rFonts w:ascii="Arial" w:hAnsi="Arial" w:cs="Arial"/>
          <w:b/>
          <w:bCs/>
          <w:caps/>
          <w:kern w:val="28"/>
          <w:sz w:val="24"/>
        </w:rPr>
        <w:t xml:space="preserve">Documentation Requirements (IPS Clause </w:t>
      </w:r>
      <w:r w:rsidR="00414B0E" w:rsidRPr="00414B0E">
        <w:rPr>
          <w:rFonts w:ascii="Arial" w:hAnsi="Arial" w:cs="Arial"/>
          <w:b/>
          <w:bCs/>
          <w:caps/>
          <w:kern w:val="28"/>
          <w:sz w:val="24"/>
          <w:highlight w:val="lightGray"/>
        </w:rPr>
        <w:t>6</w:t>
      </w:r>
      <w:r w:rsidRPr="00CB0AC9">
        <w:rPr>
          <w:rFonts w:ascii="Arial" w:hAnsi="Arial" w:cs="Arial"/>
          <w:b/>
          <w:bCs/>
          <w:caps/>
          <w:kern w:val="28"/>
          <w:sz w:val="24"/>
        </w:rPr>
        <w:t>)</w:t>
      </w:r>
      <w:bookmarkEnd w:id="50"/>
      <w:bookmarkEnd w:id="51"/>
      <w:bookmarkEnd w:id="52"/>
    </w:p>
    <w:p w:rsidR="005E6A04" w:rsidRPr="00342260" w:rsidRDefault="00342260" w:rsidP="00C64E2D">
      <w:pPr>
        <w:pStyle w:val="Heading2"/>
        <w:rPr>
          <w:lang w:eastAsia="en-GB"/>
        </w:rPr>
      </w:pPr>
      <w:bookmarkStart w:id="53" w:name="_Toc107231361"/>
      <w:r w:rsidRPr="00342260">
        <w:t>Addition to</w:t>
      </w:r>
      <w:r w:rsidRPr="00342260">
        <w:rPr>
          <w:rStyle w:val="Heading2Char"/>
          <w:b/>
          <w:bCs/>
        </w:rPr>
        <w:t xml:space="preserve"> IPS </w:t>
      </w:r>
      <w:r w:rsidR="00AC4E1E">
        <w:rPr>
          <w:rStyle w:val="Heading2Char"/>
          <w:b/>
          <w:bCs/>
        </w:rPr>
        <w:t>CLAUSE</w:t>
      </w:r>
      <w:r w:rsidRPr="00342260">
        <w:rPr>
          <w:rStyle w:val="Heading2Char"/>
          <w:b/>
          <w:bCs/>
        </w:rPr>
        <w:t xml:space="preserve"> </w:t>
      </w:r>
      <w:r w:rsidRPr="00342260">
        <w:rPr>
          <w:rStyle w:val="Heading2Char"/>
          <w:b/>
          <w:bCs/>
          <w:highlight w:val="lightGray"/>
        </w:rPr>
        <w:t>6.</w:t>
      </w:r>
      <w:r>
        <w:rPr>
          <w:rStyle w:val="Heading2Char"/>
          <w:b/>
          <w:bCs/>
          <w:highlight w:val="lightGray"/>
        </w:rPr>
        <w:t>1</w:t>
      </w:r>
      <w:bookmarkEnd w:id="53"/>
    </w:p>
    <w:p w:rsidR="005E6A04" w:rsidRPr="00034604" w:rsidRDefault="00342260" w:rsidP="00342260">
      <w:pPr>
        <w:bidi w:val="0"/>
        <w:ind w:left="426"/>
        <w:jc w:val="both"/>
        <w:rPr>
          <w:rFonts w:ascii="Arial" w:hAnsi="Arial" w:cs="Arial"/>
          <w:sz w:val="22"/>
          <w:szCs w:val="28"/>
          <w:shd w:val="clear" w:color="auto" w:fill="FFFFFF"/>
          <w:lang w:eastAsia="en-GB"/>
        </w:rPr>
      </w:pPr>
      <w:r w:rsidRPr="00803F7C">
        <w:rPr>
          <w:rStyle w:val="Heading2Char"/>
          <w:noProof/>
          <w:lang w:val="en-US"/>
        </w:rPr>
        <mc:AlternateContent>
          <mc:Choice Requires="wps">
            <w:drawing>
              <wp:anchor distT="0" distB="0" distL="114300" distR="114300" simplePos="0" relativeHeight="251681792" behindDoc="0" locked="0" layoutInCell="1" allowOverlap="1" wp14:anchorId="5D81D5F0" wp14:editId="58F95132">
                <wp:simplePos x="0" y="0"/>
                <wp:positionH relativeFrom="column">
                  <wp:posOffset>-377190</wp:posOffset>
                </wp:positionH>
                <wp:positionV relativeFrom="paragraph">
                  <wp:posOffset>67310</wp:posOffset>
                </wp:positionV>
                <wp:extent cx="468630" cy="413385"/>
                <wp:effectExtent l="0" t="0" r="26670" b="24765"/>
                <wp:wrapNone/>
                <wp:docPr id="19" name="Flowchart: Extract 19"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F41516">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81D5F0" id="Flowchart: Extract 19" o:spid="_x0000_s1037" type="#_x0000_t127" alt="Title: D01 - Description: D01" style="position:absolute;left:0;text-align:left;margin-left:-29.7pt;margin-top:5.3pt;width:36.9pt;height:32.5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" filled="f" strokecolor="windowText" strokeweight=".5pt">
                <v:textbox inset="0,0,0,0">
                  <w:txbxContent>
                    <w:p w:rsidR="006561B9" w:rsidRPr="004F7C1E" w:rsidRDefault="006561B9" w:rsidP="00F41516">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5A024C" w:rsidRPr="00803F7C">
        <w:rPr>
          <w:rFonts w:ascii="Arial" w:hAnsi="Arial" w:cs="Arial"/>
          <w:sz w:val="22"/>
          <w:szCs w:val="28"/>
          <w:highlight w:val="lightGray"/>
          <w:shd w:val="clear" w:color="auto" w:fill="FFFFFF"/>
          <w:lang w:eastAsia="en-GB"/>
        </w:rPr>
        <w:t>6</w:t>
      </w:r>
      <w:r w:rsidR="005E6A04" w:rsidRPr="00803F7C">
        <w:rPr>
          <w:rFonts w:ascii="Arial" w:hAnsi="Arial" w:cs="Arial"/>
          <w:sz w:val="22"/>
          <w:szCs w:val="28"/>
          <w:highlight w:val="lightGray"/>
          <w:shd w:val="clear" w:color="auto" w:fill="FFFFFF"/>
          <w:lang w:eastAsia="en-GB"/>
        </w:rPr>
        <w:t>.1.6</w:t>
      </w:r>
      <w:r w:rsidR="005E6A04" w:rsidRPr="00803F7C">
        <w:rPr>
          <w:rFonts w:ascii="Arial" w:hAnsi="Arial" w:cs="Arial"/>
          <w:sz w:val="22"/>
          <w:szCs w:val="28"/>
          <w:shd w:val="clear" w:color="auto" w:fill="FFFFFF"/>
          <w:lang w:eastAsia="en-GB"/>
        </w:rPr>
        <w:t xml:space="preserve"> </w:t>
      </w:r>
      <w:r w:rsidR="005E6A04" w:rsidRPr="00034604">
        <w:rPr>
          <w:rFonts w:ascii="Arial" w:hAnsi="Arial" w:cs="Arial"/>
          <w:sz w:val="22"/>
          <w:szCs w:val="28"/>
          <w:shd w:val="clear" w:color="auto" w:fill="FFFFFF"/>
          <w:lang w:eastAsia="en-GB"/>
        </w:rPr>
        <w:t xml:space="preserve">The vendor shall perform a complete Calculation book, in </w:t>
      </w:r>
      <w:r w:rsidR="00EA22E4" w:rsidRPr="00034604">
        <w:rPr>
          <w:rFonts w:ascii="Arial" w:hAnsi="Arial" w:cs="Arial"/>
          <w:sz w:val="22"/>
          <w:szCs w:val="28"/>
          <w:shd w:val="clear" w:color="auto" w:fill="FFFFFF"/>
          <w:lang w:eastAsia="en-GB"/>
        </w:rPr>
        <w:t xml:space="preserve">accordance with the ASME VIII, </w:t>
      </w:r>
      <w:r w:rsidR="003B49A0" w:rsidRPr="00034604">
        <w:rPr>
          <w:rFonts w:ascii="Arial" w:hAnsi="Arial" w:cs="Arial"/>
          <w:sz w:val="22"/>
          <w:szCs w:val="28"/>
          <w:shd w:val="clear" w:color="auto" w:fill="FFFFFF"/>
          <w:lang w:eastAsia="en-GB"/>
        </w:rPr>
        <w:t>D</w:t>
      </w:r>
      <w:r w:rsidR="005E6A04" w:rsidRPr="00034604">
        <w:rPr>
          <w:rFonts w:ascii="Arial" w:hAnsi="Arial" w:cs="Arial"/>
          <w:sz w:val="22"/>
          <w:szCs w:val="28"/>
          <w:shd w:val="clear" w:color="auto" w:fill="FFFFFF"/>
          <w:lang w:eastAsia="en-GB"/>
        </w:rPr>
        <w:t>iv. 1 and other design codes and send to purchaser for approval. Calc</w:t>
      </w:r>
      <w:r w:rsidR="00EA22E4" w:rsidRPr="00034604">
        <w:rPr>
          <w:rFonts w:ascii="Arial" w:hAnsi="Arial" w:cs="Arial"/>
          <w:sz w:val="22"/>
          <w:szCs w:val="28"/>
          <w:shd w:val="clear" w:color="auto" w:fill="FFFFFF"/>
          <w:lang w:eastAsia="en-GB"/>
        </w:rPr>
        <w:t>ulation report shall include</w:t>
      </w:r>
      <w:r w:rsidR="005E6A04" w:rsidRPr="00034604">
        <w:rPr>
          <w:rFonts w:ascii="Arial" w:hAnsi="Arial" w:cs="Arial"/>
          <w:sz w:val="22"/>
          <w:szCs w:val="28"/>
          <w:shd w:val="clear" w:color="auto" w:fill="FFFFFF"/>
          <w:lang w:eastAsia="en-GB"/>
        </w:rPr>
        <w:t xml:space="preserve"> checking strength of all parts of the vessel, whether under pressure or not. Comply with codes requirement, the vendor shall check and guarantee stability under all possible load conditions including wind, earthquake, concentrated loads, transport and lifting, etc. during operation.</w:t>
      </w:r>
      <w:r w:rsidR="005A024C">
        <w:rPr>
          <w:rFonts w:ascii="Arial" w:hAnsi="Arial" w:cs="Arial"/>
          <w:sz w:val="22"/>
          <w:szCs w:val="28"/>
          <w:shd w:val="clear" w:color="auto" w:fill="FFFFFF"/>
          <w:lang w:eastAsia="en-GB"/>
        </w:rPr>
        <w:t xml:space="preserve"> </w:t>
      </w:r>
    </w:p>
    <w:p w:rsidR="00342260" w:rsidRDefault="00342260" w:rsidP="00004E70">
      <w:pPr>
        <w:bidi w:val="0"/>
        <w:jc w:val="both"/>
        <w:rPr>
          <w:rFonts w:cs="Times New Roman"/>
          <w:sz w:val="22"/>
          <w:szCs w:val="28"/>
          <w:shd w:val="clear" w:color="auto" w:fill="FFFFFF"/>
          <w:lang w:eastAsia="en-GB"/>
        </w:rPr>
      </w:pPr>
    </w:p>
    <w:bookmarkStart w:id="54" w:name="_Toc107231362"/>
    <w:p w:rsidR="00004E70" w:rsidRPr="00625063" w:rsidRDefault="00625063" w:rsidP="00C64E2D">
      <w:pPr>
        <w:pStyle w:val="Heading2"/>
        <w:rPr>
          <w:rFonts w:cs="Times New Roman"/>
          <w:sz w:val="22"/>
          <w:shd w:val="clear" w:color="auto" w:fill="FFFFFF"/>
          <w:lang w:eastAsia="en-GB"/>
        </w:rPr>
      </w:pPr>
      <w:r w:rsidRPr="00F41516">
        <w:rPr>
          <w:noProof/>
          <w:color w:val="000000"/>
          <w:lang w:val="en-US"/>
        </w:rPr>
        <mc:AlternateContent>
          <mc:Choice Requires="wps">
            <w:drawing>
              <wp:anchor distT="0" distB="0" distL="114300" distR="114300" simplePos="0" relativeHeight="251679744" behindDoc="0" locked="0" layoutInCell="1" allowOverlap="1" wp14:anchorId="6FACD26A" wp14:editId="541111E3">
                <wp:simplePos x="0" y="0"/>
                <wp:positionH relativeFrom="column">
                  <wp:posOffset>-374650</wp:posOffset>
                </wp:positionH>
                <wp:positionV relativeFrom="paragraph">
                  <wp:posOffset>36830</wp:posOffset>
                </wp:positionV>
                <wp:extent cx="468630" cy="413385"/>
                <wp:effectExtent l="0" t="0" r="26670" b="24765"/>
                <wp:wrapNone/>
                <wp:docPr id="18" name="Flowchart: Extract 18"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F41516">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ACD26A" id="Flowchart: Extract 18" o:spid="_x0000_s1038" type="#_x0000_t127" alt="Title: D01 - Description: D01" style="position:absolute;left:0;text-align:left;margin-left:-29.5pt;margin-top:2.9pt;width:36.9pt;height:32.5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" filled="f" strokecolor="windowText" strokeweight=".5pt">
                <v:textbox inset="0,0,0,0">
                  <w:txbxContent>
                    <w:p w:rsidR="006561B9" w:rsidRPr="004F7C1E" w:rsidRDefault="006561B9" w:rsidP="00F41516">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342260" w:rsidRPr="00625063">
        <w:t xml:space="preserve">Modification </w:t>
      </w:r>
      <w:r w:rsidR="00AC4E1E">
        <w:rPr>
          <w:rStyle w:val="Heading2Char"/>
          <w:b/>
          <w:bCs/>
        </w:rPr>
        <w:t>ON</w:t>
      </w:r>
      <w:r w:rsidR="00342260" w:rsidRPr="00625063">
        <w:rPr>
          <w:rStyle w:val="Heading2Char"/>
          <w:b/>
          <w:bCs/>
        </w:rPr>
        <w:t xml:space="preserve"> IPS </w:t>
      </w:r>
      <w:r w:rsidR="00AC4E1E">
        <w:rPr>
          <w:rStyle w:val="Heading2Char"/>
          <w:b/>
          <w:bCs/>
        </w:rPr>
        <w:t>CLAUSE</w:t>
      </w:r>
      <w:r w:rsidR="00342260" w:rsidRPr="00625063">
        <w:rPr>
          <w:rStyle w:val="Heading2Char"/>
          <w:b/>
          <w:bCs/>
        </w:rPr>
        <w:t xml:space="preserve"> </w:t>
      </w:r>
      <w:r w:rsidR="00342260" w:rsidRPr="00625063">
        <w:rPr>
          <w:rStyle w:val="Heading2Char"/>
          <w:b/>
          <w:bCs/>
          <w:highlight w:val="lightGray"/>
        </w:rPr>
        <w:t>6.2</w:t>
      </w:r>
      <w:bookmarkEnd w:id="54"/>
    </w:p>
    <w:p w:rsidR="00C67A50" w:rsidRPr="00034604" w:rsidRDefault="00C737AA" w:rsidP="00342260">
      <w:pPr>
        <w:bidi w:val="0"/>
        <w:ind w:left="426"/>
        <w:jc w:val="both"/>
        <w:rPr>
          <w:rFonts w:ascii="Arial" w:hAnsi="Arial" w:cs="Arial"/>
          <w:sz w:val="22"/>
          <w:szCs w:val="28"/>
          <w:shd w:val="clear" w:color="auto" w:fill="FFFFFF"/>
          <w:lang w:eastAsia="en-GB"/>
        </w:rPr>
      </w:pPr>
      <w:r w:rsidRPr="00803F7C">
        <w:rPr>
          <w:rFonts w:ascii="Arial" w:hAnsi="Arial" w:cs="Arial"/>
          <w:b/>
          <w:bCs/>
          <w:sz w:val="22"/>
          <w:szCs w:val="28"/>
          <w:highlight w:val="lightGray"/>
          <w:shd w:val="clear" w:color="auto" w:fill="FFFFFF"/>
          <w:lang w:eastAsia="en-GB"/>
        </w:rPr>
        <w:t>6</w:t>
      </w:r>
      <w:r w:rsidR="003537CD" w:rsidRPr="00803F7C">
        <w:rPr>
          <w:rFonts w:ascii="Arial" w:hAnsi="Arial" w:cs="Arial"/>
          <w:b/>
          <w:bCs/>
          <w:sz w:val="22"/>
          <w:szCs w:val="28"/>
          <w:highlight w:val="lightGray"/>
          <w:shd w:val="clear" w:color="auto" w:fill="FFFFFF"/>
          <w:lang w:eastAsia="en-GB"/>
        </w:rPr>
        <w:t>.2.</w:t>
      </w:r>
      <w:r w:rsidR="00C67A50" w:rsidRPr="00803F7C">
        <w:rPr>
          <w:rFonts w:ascii="Arial" w:hAnsi="Arial" w:cs="Arial"/>
          <w:b/>
          <w:bCs/>
          <w:sz w:val="22"/>
          <w:szCs w:val="28"/>
          <w:highlight w:val="lightGray"/>
          <w:shd w:val="clear" w:color="auto" w:fill="FFFFFF"/>
          <w:lang w:eastAsia="en-GB"/>
        </w:rPr>
        <w:t xml:space="preserve"> j</w:t>
      </w:r>
      <w:r w:rsidR="00C67A50" w:rsidRPr="00034604">
        <w:rPr>
          <w:rFonts w:ascii="Arial" w:hAnsi="Arial" w:cs="Arial"/>
          <w:sz w:val="22"/>
          <w:szCs w:val="28"/>
          <w:shd w:val="clear" w:color="auto" w:fill="FFFFFF"/>
          <w:lang w:eastAsia="en-GB"/>
        </w:rPr>
        <w:t xml:space="preserve"> Commissioning &amp; start-up and two-year normal operation spare parts shall be considered </w:t>
      </w:r>
      <w:r w:rsidR="00C67A50" w:rsidRPr="00605938">
        <w:rPr>
          <w:rFonts w:ascii="Arial" w:hAnsi="Arial" w:cs="Arial"/>
          <w:sz w:val="22"/>
          <w:szCs w:val="28"/>
          <w:shd w:val="clear" w:color="auto" w:fill="FFFFFF"/>
          <w:lang w:eastAsia="en-GB"/>
        </w:rPr>
        <w:t>per attachment 11 of</w:t>
      </w:r>
      <w:r w:rsidR="00C67A50" w:rsidRPr="00034604">
        <w:rPr>
          <w:rFonts w:ascii="Arial" w:hAnsi="Arial" w:cs="Arial"/>
          <w:sz w:val="22"/>
          <w:szCs w:val="28"/>
          <w:shd w:val="clear" w:color="auto" w:fill="FFFFFF"/>
          <w:lang w:eastAsia="en-GB"/>
        </w:rPr>
        <w:t xml:space="preserve"> the project EPC tender dossier, as a minimum requirement</w:t>
      </w:r>
      <w:r w:rsidR="00342260">
        <w:rPr>
          <w:rFonts w:ascii="Arial" w:hAnsi="Arial" w:cs="Arial"/>
          <w:sz w:val="22"/>
          <w:szCs w:val="28"/>
          <w:shd w:val="clear" w:color="auto" w:fill="FFFFFF"/>
          <w:lang w:eastAsia="en-GB"/>
        </w:rPr>
        <w:t>.</w:t>
      </w:r>
    </w:p>
    <w:p w:rsidR="00C67A50" w:rsidRDefault="00C67A50" w:rsidP="00C67A50">
      <w:pPr>
        <w:bidi w:val="0"/>
        <w:ind w:left="426"/>
        <w:jc w:val="both"/>
        <w:rPr>
          <w:rFonts w:cs="Times New Roman"/>
          <w:shd w:val="clear" w:color="auto" w:fill="FFFFFF"/>
          <w:lang w:eastAsia="en-GB"/>
        </w:rPr>
      </w:pPr>
    </w:p>
    <w:p w:rsidR="008847F5" w:rsidRPr="00AC4E1E" w:rsidRDefault="005E6A04" w:rsidP="00F41516">
      <w:pPr>
        <w:keepNext/>
        <w:widowControl w:val="0"/>
        <w:numPr>
          <w:ilvl w:val="0"/>
          <w:numId w:val="1"/>
        </w:numPr>
        <w:bidi w:val="0"/>
        <w:spacing w:before="240" w:after="240"/>
        <w:jc w:val="both"/>
        <w:outlineLvl w:val="0"/>
        <w:rPr>
          <w:rFonts w:ascii="Arial" w:hAnsi="Arial" w:cs="Arial"/>
          <w:b/>
          <w:bCs/>
          <w:caps/>
          <w:kern w:val="28"/>
          <w:sz w:val="24"/>
        </w:rPr>
      </w:pPr>
      <w:bookmarkStart w:id="55" w:name="_Toc531076866"/>
      <w:bookmarkStart w:id="56" w:name="_Toc533600768"/>
      <w:bookmarkStart w:id="57" w:name="_Toc107231363"/>
      <w:r w:rsidRPr="00CB0AC9">
        <w:rPr>
          <w:rFonts w:ascii="Arial" w:hAnsi="Arial" w:cs="Arial"/>
          <w:b/>
          <w:bCs/>
          <w:caps/>
          <w:kern w:val="28"/>
          <w:sz w:val="24"/>
        </w:rPr>
        <w:t xml:space="preserve">Material (IPS Clause </w:t>
      </w:r>
      <w:r w:rsidR="00F41516" w:rsidRPr="00F41516">
        <w:rPr>
          <w:rFonts w:ascii="Arial" w:hAnsi="Arial" w:cs="Arial"/>
          <w:b/>
          <w:bCs/>
          <w:caps/>
          <w:kern w:val="28"/>
          <w:sz w:val="24"/>
          <w:highlight w:val="lightGray"/>
        </w:rPr>
        <w:t>7.1</w:t>
      </w:r>
      <w:r w:rsidRPr="00CB0AC9">
        <w:rPr>
          <w:rFonts w:ascii="Arial" w:hAnsi="Arial" w:cs="Arial"/>
          <w:b/>
          <w:bCs/>
          <w:caps/>
          <w:kern w:val="28"/>
          <w:sz w:val="24"/>
        </w:rPr>
        <w:t>)</w:t>
      </w:r>
      <w:bookmarkEnd w:id="55"/>
      <w:bookmarkEnd w:id="56"/>
      <w:bookmarkEnd w:id="57"/>
      <w:r w:rsidR="008847F5" w:rsidRPr="00466546">
        <w:rPr>
          <w:rFonts w:eastAsia="Arial"/>
        </w:rPr>
        <w:t xml:space="preserve"> </w:t>
      </w:r>
    </w:p>
    <w:p w:rsidR="00AC4E1E" w:rsidRPr="00466546" w:rsidRDefault="00342260" w:rsidP="00C64E2D">
      <w:pPr>
        <w:pStyle w:val="Heading2"/>
      </w:pPr>
      <w:bookmarkStart w:id="58" w:name="_Toc107231364"/>
      <w:r w:rsidRPr="00AC4E1E">
        <w:t xml:space="preserve">Modification </w:t>
      </w:r>
      <w:r w:rsidR="00AC4E1E" w:rsidRPr="00AC4E1E">
        <w:t>ON</w:t>
      </w:r>
      <w:r w:rsidRPr="00AC4E1E">
        <w:t xml:space="preserve"> IPS </w:t>
      </w:r>
      <w:r w:rsidR="00AC4E1E" w:rsidRPr="00AC4E1E">
        <w:t>CLAUSE</w:t>
      </w:r>
      <w:r w:rsidR="00AC4E1E">
        <w:t xml:space="preserve"> </w:t>
      </w:r>
      <w:r w:rsidR="00AC4E1E" w:rsidRPr="00944BDC">
        <w:rPr>
          <w:highlight w:val="lightGray"/>
        </w:rPr>
        <w:t>7.1.1</w:t>
      </w:r>
      <w:bookmarkEnd w:id="58"/>
    </w:p>
    <w:p w:rsidR="005E6A04" w:rsidRPr="00201B02" w:rsidRDefault="00BC37B8" w:rsidP="00AC4E1E">
      <w:pPr>
        <w:bidi w:val="0"/>
        <w:ind w:left="426"/>
        <w:jc w:val="both"/>
        <w:rPr>
          <w:rFonts w:ascii="Arial" w:hAnsi="Arial" w:cs="Arial"/>
          <w:sz w:val="22"/>
          <w:szCs w:val="28"/>
          <w:shd w:val="clear" w:color="auto" w:fill="FFFFFF"/>
          <w:lang w:eastAsia="en-GB"/>
        </w:rPr>
      </w:pPr>
      <w:r w:rsidRPr="00803F7C">
        <w:rPr>
          <w:b/>
          <w:bCs/>
          <w:noProof/>
          <w:color w:val="000000"/>
        </w:rPr>
        <mc:AlternateContent>
          <mc:Choice Requires="wps">
            <w:drawing>
              <wp:anchor distT="0" distB="0" distL="114300" distR="114300" simplePos="0" relativeHeight="251685888" behindDoc="0" locked="0" layoutInCell="1" allowOverlap="1" wp14:anchorId="2DE8022A" wp14:editId="38A7D0C9">
                <wp:simplePos x="0" y="0"/>
                <wp:positionH relativeFrom="column">
                  <wp:posOffset>-311785</wp:posOffset>
                </wp:positionH>
                <wp:positionV relativeFrom="paragraph">
                  <wp:posOffset>45720</wp:posOffset>
                </wp:positionV>
                <wp:extent cx="468630" cy="413385"/>
                <wp:effectExtent l="0" t="0" r="26670" b="24765"/>
                <wp:wrapNone/>
                <wp:docPr id="21" name="Flowchart: Extract 21"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C737AA">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E8022A" id="Flowchart: Extract 21" o:spid="_x0000_s1039" type="#_x0000_t127" alt="Title: D01 - Description: D01" style="position:absolute;left:0;text-align:left;margin-left:-24.55pt;margin-top:3.6pt;width:36.9pt;height:32.5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" filled="f" strokecolor="windowText" strokeweight=".5pt">
                <v:textbox inset="0,0,0,0">
                  <w:txbxContent>
                    <w:p w:rsidR="006561B9" w:rsidRPr="004F7C1E" w:rsidRDefault="006561B9" w:rsidP="00C737AA">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C737AA" w:rsidRPr="00803F7C">
        <w:rPr>
          <w:rFonts w:ascii="Arial" w:hAnsi="Arial" w:cs="Arial"/>
          <w:b/>
          <w:bCs/>
          <w:sz w:val="22"/>
          <w:szCs w:val="28"/>
          <w:highlight w:val="lightGray"/>
          <w:shd w:val="clear" w:color="auto" w:fill="FFFFFF"/>
          <w:lang w:eastAsia="en-GB"/>
        </w:rPr>
        <w:t>7</w:t>
      </w:r>
      <w:r w:rsidR="00FC4F5F" w:rsidRPr="00803F7C">
        <w:rPr>
          <w:rFonts w:ascii="Arial" w:hAnsi="Arial" w:cs="Arial"/>
          <w:b/>
          <w:bCs/>
          <w:sz w:val="22"/>
          <w:szCs w:val="28"/>
          <w:highlight w:val="lightGray"/>
          <w:shd w:val="clear" w:color="auto" w:fill="FFFFFF"/>
          <w:lang w:eastAsia="en-GB"/>
        </w:rPr>
        <w:t>.1.1</w:t>
      </w:r>
      <w:r w:rsidR="00C737AA" w:rsidRPr="00803F7C">
        <w:rPr>
          <w:rFonts w:ascii="Arial" w:hAnsi="Arial" w:cs="Arial"/>
          <w:b/>
          <w:bCs/>
          <w:sz w:val="22"/>
          <w:szCs w:val="28"/>
          <w:highlight w:val="lightGray"/>
          <w:shd w:val="clear" w:color="auto" w:fill="FFFFFF"/>
          <w:lang w:eastAsia="en-GB"/>
        </w:rPr>
        <w:t>.1</w:t>
      </w:r>
      <w:r w:rsidR="00FC4F5F" w:rsidRPr="00201B02">
        <w:rPr>
          <w:rFonts w:ascii="Arial" w:hAnsi="Arial" w:cs="Arial"/>
          <w:sz w:val="22"/>
          <w:szCs w:val="28"/>
          <w:shd w:val="clear" w:color="auto" w:fill="FFFFFF"/>
          <w:lang w:eastAsia="en-GB"/>
        </w:rPr>
        <w:t xml:space="preserve"> </w:t>
      </w:r>
      <w:r w:rsidR="005E6A04" w:rsidRPr="00201B02">
        <w:rPr>
          <w:rFonts w:ascii="Arial" w:hAnsi="Arial" w:cs="Arial"/>
          <w:sz w:val="22"/>
          <w:szCs w:val="28"/>
          <w:shd w:val="clear" w:color="auto" w:fill="FFFFFF"/>
          <w:lang w:eastAsia="en-GB"/>
        </w:rPr>
        <w:t>All material used in the fabrication shall be new and have a minimum quality as specified in the requisition and shall be in accordance with AS</w:t>
      </w:r>
      <w:r w:rsidR="007D259F" w:rsidRPr="00201B02">
        <w:rPr>
          <w:rFonts w:ascii="Arial" w:hAnsi="Arial" w:cs="Arial"/>
          <w:sz w:val="22"/>
          <w:szCs w:val="28"/>
          <w:shd w:val="clear" w:color="auto" w:fill="FFFFFF"/>
          <w:lang w:eastAsia="en-GB"/>
        </w:rPr>
        <w:t>ME Sec.II Part D</w:t>
      </w:r>
      <w:r w:rsidR="005E6A04" w:rsidRPr="00201B02">
        <w:rPr>
          <w:rFonts w:ascii="Arial" w:hAnsi="Arial" w:cs="Arial"/>
          <w:sz w:val="22"/>
          <w:szCs w:val="28"/>
          <w:shd w:val="clear" w:color="auto" w:fill="FFFFFF"/>
          <w:lang w:eastAsia="en-GB"/>
        </w:rPr>
        <w:t xml:space="preserve"> specifications and standard.</w:t>
      </w:r>
      <w:r>
        <w:rPr>
          <w:rFonts w:ascii="Arial" w:hAnsi="Arial" w:cs="Arial"/>
          <w:sz w:val="22"/>
          <w:szCs w:val="28"/>
          <w:shd w:val="clear" w:color="auto" w:fill="FFFFFF"/>
          <w:lang w:eastAsia="en-GB"/>
        </w:rPr>
        <w:t xml:space="preserve">  </w:t>
      </w:r>
    </w:p>
    <w:p w:rsidR="00FC4F5F" w:rsidRPr="00201B02" w:rsidRDefault="00FC4F5F" w:rsidP="00FC4F5F">
      <w:pPr>
        <w:bidi w:val="0"/>
        <w:ind w:left="426"/>
        <w:jc w:val="both"/>
        <w:rPr>
          <w:rFonts w:ascii="Arial" w:hAnsi="Arial" w:cs="Arial"/>
          <w:sz w:val="22"/>
          <w:szCs w:val="28"/>
          <w:shd w:val="clear" w:color="auto" w:fill="FFFFFF"/>
          <w:lang w:eastAsia="en-GB"/>
        </w:rPr>
      </w:pPr>
    </w:p>
    <w:p w:rsidR="00AA2234" w:rsidRPr="00201B02" w:rsidRDefault="00C737AA" w:rsidP="00AC4E1E">
      <w:pPr>
        <w:bidi w:val="0"/>
        <w:ind w:left="426"/>
        <w:jc w:val="both"/>
        <w:rPr>
          <w:rFonts w:ascii="Arial" w:hAnsi="Arial" w:cs="Arial"/>
          <w:sz w:val="22"/>
          <w:szCs w:val="28"/>
          <w:shd w:val="clear" w:color="auto" w:fill="FFFFFF"/>
          <w:lang w:eastAsia="en-GB"/>
        </w:rPr>
      </w:pPr>
      <w:r w:rsidRPr="00803F7C">
        <w:rPr>
          <w:rFonts w:ascii="Arial" w:hAnsi="Arial" w:cs="Arial"/>
          <w:b/>
          <w:bCs/>
          <w:sz w:val="22"/>
          <w:szCs w:val="28"/>
          <w:highlight w:val="lightGray"/>
          <w:shd w:val="clear" w:color="auto" w:fill="FFFFFF"/>
          <w:lang w:eastAsia="en-GB"/>
        </w:rPr>
        <w:t>7</w:t>
      </w:r>
      <w:r w:rsidR="00AA2234" w:rsidRPr="00803F7C">
        <w:rPr>
          <w:rFonts w:ascii="Arial" w:hAnsi="Arial" w:cs="Arial"/>
          <w:b/>
          <w:bCs/>
          <w:sz w:val="22"/>
          <w:szCs w:val="28"/>
          <w:highlight w:val="lightGray"/>
          <w:shd w:val="clear" w:color="auto" w:fill="FFFFFF"/>
          <w:lang w:eastAsia="en-GB"/>
        </w:rPr>
        <w:t>.1.</w:t>
      </w:r>
      <w:r w:rsidRPr="00803F7C">
        <w:rPr>
          <w:rFonts w:ascii="Arial" w:hAnsi="Arial" w:cs="Arial"/>
          <w:b/>
          <w:bCs/>
          <w:sz w:val="22"/>
          <w:szCs w:val="28"/>
          <w:highlight w:val="lightGray"/>
          <w:shd w:val="clear" w:color="auto" w:fill="FFFFFF"/>
          <w:lang w:eastAsia="en-GB"/>
        </w:rPr>
        <w:t>1.</w:t>
      </w:r>
      <w:r w:rsidR="00AA2234" w:rsidRPr="00803F7C">
        <w:rPr>
          <w:rFonts w:ascii="Arial" w:hAnsi="Arial" w:cs="Arial"/>
          <w:b/>
          <w:bCs/>
          <w:sz w:val="22"/>
          <w:szCs w:val="28"/>
          <w:highlight w:val="lightGray"/>
          <w:shd w:val="clear" w:color="auto" w:fill="FFFFFF"/>
          <w:lang w:eastAsia="en-GB"/>
        </w:rPr>
        <w:t>3</w:t>
      </w:r>
      <w:r w:rsidR="00AA2234" w:rsidRPr="00201B02">
        <w:rPr>
          <w:rFonts w:ascii="Arial" w:hAnsi="Arial" w:cs="Arial"/>
          <w:sz w:val="22"/>
          <w:szCs w:val="28"/>
          <w:shd w:val="clear" w:color="auto" w:fill="FFFFFF"/>
          <w:lang w:eastAsia="en-GB"/>
        </w:rPr>
        <w:t xml:space="preserve"> All components, including internals and non-pressure parts, shall be identified by appropriate ASME/ASTM designations.</w:t>
      </w:r>
      <w:r w:rsidR="00BC37B8">
        <w:rPr>
          <w:rFonts w:ascii="Arial" w:hAnsi="Arial" w:cs="Arial"/>
          <w:sz w:val="22"/>
          <w:szCs w:val="28"/>
          <w:shd w:val="clear" w:color="auto" w:fill="FFFFFF"/>
          <w:lang w:eastAsia="en-GB"/>
        </w:rPr>
        <w:t xml:space="preserve"> </w:t>
      </w:r>
    </w:p>
    <w:p w:rsidR="00BC37B8" w:rsidRDefault="00BC37B8" w:rsidP="00BC37B8">
      <w:pPr>
        <w:bidi w:val="0"/>
        <w:ind w:left="426"/>
        <w:jc w:val="both"/>
        <w:rPr>
          <w:rFonts w:ascii="Arial" w:hAnsi="Arial" w:cs="Arial"/>
          <w:sz w:val="22"/>
          <w:szCs w:val="28"/>
          <w:highlight w:val="lightGray"/>
          <w:shd w:val="clear" w:color="auto" w:fill="FFFFFF"/>
          <w:lang w:eastAsia="en-GB"/>
        </w:rPr>
      </w:pPr>
    </w:p>
    <w:p w:rsidR="00AC4E1E" w:rsidRPr="00466546" w:rsidRDefault="00AC4E1E" w:rsidP="00C64E2D">
      <w:pPr>
        <w:pStyle w:val="Heading2"/>
      </w:pPr>
      <w:bookmarkStart w:id="59" w:name="_Toc107231365"/>
      <w:r w:rsidRPr="00AC4E1E">
        <w:t>Modification ON IPS CLAUSE</w:t>
      </w:r>
      <w:r>
        <w:t xml:space="preserve"> </w:t>
      </w:r>
      <w:r w:rsidRPr="00944BDC">
        <w:rPr>
          <w:highlight w:val="lightGray"/>
        </w:rPr>
        <w:t>7.1.2</w:t>
      </w:r>
      <w:bookmarkEnd w:id="59"/>
    </w:p>
    <w:p w:rsidR="00AC4E1E" w:rsidRDefault="00AC4E1E" w:rsidP="00AC4E1E">
      <w:pPr>
        <w:bidi w:val="0"/>
        <w:ind w:left="426"/>
        <w:jc w:val="both"/>
        <w:rPr>
          <w:rFonts w:ascii="Arial" w:hAnsi="Arial" w:cs="Arial"/>
          <w:sz w:val="22"/>
          <w:szCs w:val="28"/>
          <w:highlight w:val="lightGray"/>
          <w:shd w:val="clear" w:color="auto" w:fill="FFFFFF"/>
          <w:lang w:eastAsia="en-GB"/>
        </w:rPr>
      </w:pPr>
    </w:p>
    <w:p w:rsidR="00FC4F5F" w:rsidRDefault="00803F7C" w:rsidP="00AC4E1E">
      <w:pPr>
        <w:bidi w:val="0"/>
        <w:ind w:left="426"/>
        <w:jc w:val="both"/>
        <w:rPr>
          <w:rFonts w:ascii="Arial" w:hAnsi="Arial" w:cs="Arial"/>
          <w:sz w:val="22"/>
          <w:szCs w:val="28"/>
          <w:shd w:val="clear" w:color="auto" w:fill="FFFFFF"/>
          <w:lang w:eastAsia="en-GB"/>
        </w:rPr>
      </w:pPr>
      <w:r w:rsidRPr="00F41516">
        <w:rPr>
          <w:noProof/>
          <w:color w:val="000000"/>
        </w:rPr>
        <mc:AlternateContent>
          <mc:Choice Requires="wps">
            <w:drawing>
              <wp:anchor distT="0" distB="0" distL="114300" distR="114300" simplePos="0" relativeHeight="251683840" behindDoc="0" locked="0" layoutInCell="1" allowOverlap="1" wp14:anchorId="19018C75" wp14:editId="6B762B62">
                <wp:simplePos x="0" y="0"/>
                <wp:positionH relativeFrom="column">
                  <wp:posOffset>-313055</wp:posOffset>
                </wp:positionH>
                <wp:positionV relativeFrom="paragraph">
                  <wp:posOffset>75565</wp:posOffset>
                </wp:positionV>
                <wp:extent cx="468630" cy="413385"/>
                <wp:effectExtent l="0" t="0" r="26670" b="24765"/>
                <wp:wrapNone/>
                <wp:docPr id="20" name="Flowchart: Extract 20"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C737AA">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018C75" id="Flowchart: Extract 20" o:spid="_x0000_s1040" type="#_x0000_t127" alt="Title: D01 - Description: D01" style="position:absolute;left:0;text-align:left;margin-left:-24.65pt;margin-top:5.95pt;width:36.9pt;height:32.5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" filled="f" strokecolor="windowText" strokeweight=".5pt">
                <v:textbox inset="0,0,0,0">
                  <w:txbxContent>
                    <w:p w:rsidR="006561B9" w:rsidRPr="004F7C1E" w:rsidRDefault="006561B9" w:rsidP="00C737AA">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162319" w:rsidRPr="00803F7C">
        <w:rPr>
          <w:rFonts w:ascii="Arial" w:hAnsi="Arial" w:cs="Arial"/>
          <w:b/>
          <w:bCs/>
          <w:sz w:val="22"/>
          <w:szCs w:val="28"/>
          <w:highlight w:val="lightGray"/>
          <w:shd w:val="clear" w:color="auto" w:fill="FFFFFF"/>
          <w:lang w:eastAsia="en-GB"/>
        </w:rPr>
        <w:t>7.1</w:t>
      </w:r>
      <w:r w:rsidR="00915843" w:rsidRPr="00803F7C">
        <w:rPr>
          <w:rFonts w:ascii="Arial" w:hAnsi="Arial" w:cs="Arial"/>
          <w:b/>
          <w:bCs/>
          <w:sz w:val="22"/>
          <w:szCs w:val="28"/>
          <w:highlight w:val="lightGray"/>
          <w:shd w:val="clear" w:color="auto" w:fill="FFFFFF"/>
          <w:lang w:eastAsia="en-GB"/>
        </w:rPr>
        <w:t>.2.1</w:t>
      </w:r>
      <w:r w:rsidR="00915843" w:rsidRPr="00201B02">
        <w:rPr>
          <w:rFonts w:ascii="Arial" w:hAnsi="Arial" w:cs="Arial"/>
          <w:sz w:val="22"/>
          <w:szCs w:val="28"/>
          <w:shd w:val="clear" w:color="auto" w:fill="FFFFFF"/>
          <w:lang w:eastAsia="en-GB"/>
        </w:rPr>
        <w:t xml:space="preserve"> Structural quality steel shall not be used for pressure retaining parts.</w:t>
      </w:r>
      <w:r w:rsidR="00BC37B8">
        <w:rPr>
          <w:rFonts w:ascii="Arial" w:hAnsi="Arial" w:cs="Arial"/>
          <w:sz w:val="22"/>
          <w:szCs w:val="28"/>
          <w:shd w:val="clear" w:color="auto" w:fill="FFFFFF"/>
          <w:lang w:eastAsia="en-GB"/>
        </w:rPr>
        <w:t xml:space="preserve"> </w:t>
      </w:r>
    </w:p>
    <w:p w:rsidR="00BC37B8" w:rsidRPr="00201B02" w:rsidRDefault="00BC37B8" w:rsidP="00BC37B8">
      <w:pPr>
        <w:bidi w:val="0"/>
        <w:ind w:left="426"/>
        <w:jc w:val="both"/>
        <w:rPr>
          <w:rFonts w:ascii="Arial" w:hAnsi="Arial" w:cs="Arial"/>
          <w:sz w:val="22"/>
          <w:szCs w:val="28"/>
          <w:shd w:val="clear" w:color="auto" w:fill="FFFFFF"/>
          <w:lang w:eastAsia="en-GB"/>
        </w:rPr>
      </w:pPr>
    </w:p>
    <w:p w:rsidR="00915843" w:rsidRPr="00201B02" w:rsidRDefault="00162319" w:rsidP="00AC4E1E">
      <w:pPr>
        <w:bidi w:val="0"/>
        <w:ind w:left="426"/>
        <w:jc w:val="both"/>
        <w:rPr>
          <w:rFonts w:ascii="Arial" w:hAnsi="Arial" w:cs="Arial"/>
          <w:sz w:val="22"/>
          <w:szCs w:val="28"/>
          <w:shd w:val="clear" w:color="auto" w:fill="FFFFFF"/>
          <w:lang w:eastAsia="en-GB"/>
        </w:rPr>
      </w:pPr>
      <w:r w:rsidRPr="00803F7C">
        <w:rPr>
          <w:rFonts w:ascii="Arial" w:hAnsi="Arial" w:cs="Arial"/>
          <w:b/>
          <w:bCs/>
          <w:sz w:val="22"/>
          <w:szCs w:val="28"/>
          <w:highlight w:val="lightGray"/>
          <w:shd w:val="clear" w:color="auto" w:fill="FFFFFF"/>
          <w:lang w:eastAsia="en-GB"/>
        </w:rPr>
        <w:t>7.1</w:t>
      </w:r>
      <w:r w:rsidR="00915843" w:rsidRPr="00803F7C">
        <w:rPr>
          <w:rFonts w:ascii="Arial" w:hAnsi="Arial" w:cs="Arial"/>
          <w:b/>
          <w:bCs/>
          <w:sz w:val="22"/>
          <w:szCs w:val="28"/>
          <w:highlight w:val="lightGray"/>
          <w:shd w:val="clear" w:color="auto" w:fill="FFFFFF"/>
          <w:lang w:eastAsia="en-GB"/>
        </w:rPr>
        <w:t>.2.3</w:t>
      </w:r>
      <w:r w:rsidR="00915843" w:rsidRPr="00201B02">
        <w:rPr>
          <w:rFonts w:ascii="Arial" w:hAnsi="Arial" w:cs="Arial"/>
          <w:sz w:val="22"/>
          <w:szCs w:val="28"/>
          <w:shd w:val="clear" w:color="auto" w:fill="FFFFFF"/>
          <w:lang w:eastAsia="en-GB"/>
        </w:rPr>
        <w:t xml:space="preserve"> Pressure retaining materials for H2S services, shall observe clause </w:t>
      </w:r>
      <w:r w:rsidR="00F53D58" w:rsidRPr="00F53D58">
        <w:rPr>
          <w:rFonts w:ascii="Arial" w:hAnsi="Arial" w:cs="Arial"/>
          <w:sz w:val="22"/>
          <w:szCs w:val="28"/>
          <w:highlight w:val="lightGray"/>
          <w:shd w:val="clear" w:color="auto" w:fill="FFFFFF"/>
          <w:lang w:eastAsia="en-GB"/>
        </w:rPr>
        <w:t>7.1</w:t>
      </w:r>
      <w:r w:rsidR="00915843" w:rsidRPr="00F53D58">
        <w:rPr>
          <w:rFonts w:ascii="Arial" w:hAnsi="Arial" w:cs="Arial"/>
          <w:sz w:val="22"/>
          <w:szCs w:val="28"/>
          <w:highlight w:val="lightGray"/>
          <w:shd w:val="clear" w:color="auto" w:fill="FFFFFF"/>
          <w:lang w:eastAsia="en-GB"/>
        </w:rPr>
        <w:t>.7</w:t>
      </w:r>
      <w:r w:rsidR="00915843" w:rsidRPr="00201B02">
        <w:rPr>
          <w:rFonts w:ascii="Arial" w:hAnsi="Arial" w:cs="Arial"/>
          <w:sz w:val="22"/>
          <w:szCs w:val="28"/>
          <w:shd w:val="clear" w:color="auto" w:fill="FFFFFF"/>
          <w:lang w:eastAsia="en-GB"/>
        </w:rPr>
        <w:t xml:space="preserve"> conditions.</w:t>
      </w:r>
      <w:r w:rsidR="00BC37B8">
        <w:rPr>
          <w:rFonts w:ascii="Arial" w:hAnsi="Arial" w:cs="Arial"/>
          <w:sz w:val="22"/>
          <w:szCs w:val="28"/>
          <w:shd w:val="clear" w:color="auto" w:fill="FFFFFF"/>
          <w:lang w:eastAsia="en-GB"/>
        </w:rPr>
        <w:t xml:space="preserve"> </w:t>
      </w:r>
    </w:p>
    <w:p w:rsidR="009805B2" w:rsidRPr="00A86419" w:rsidRDefault="00944BDC" w:rsidP="009805B2">
      <w:pPr>
        <w:bidi w:val="0"/>
        <w:ind w:left="426"/>
        <w:jc w:val="both"/>
        <w:rPr>
          <w:rFonts w:ascii="Arial" w:hAnsi="Arial" w:cs="Arial"/>
          <w:sz w:val="22"/>
          <w:szCs w:val="28"/>
          <w:shd w:val="clear" w:color="auto" w:fill="FFFFFF"/>
          <w:lang w:eastAsia="en-GB"/>
        </w:rPr>
      </w:pPr>
      <w:r w:rsidRPr="00F41516">
        <w:rPr>
          <w:noProof/>
          <w:color w:val="000000"/>
        </w:rPr>
        <w:lastRenderedPageBreak/>
        <mc:AlternateContent>
          <mc:Choice Requires="wps">
            <w:drawing>
              <wp:anchor distT="0" distB="0" distL="114300" distR="114300" simplePos="0" relativeHeight="251687936" behindDoc="0" locked="0" layoutInCell="1" allowOverlap="1" wp14:anchorId="2F6B485D" wp14:editId="41C3D1B4">
                <wp:simplePos x="0" y="0"/>
                <wp:positionH relativeFrom="column">
                  <wp:posOffset>3449955</wp:posOffset>
                </wp:positionH>
                <wp:positionV relativeFrom="paragraph">
                  <wp:posOffset>102235</wp:posOffset>
                </wp:positionV>
                <wp:extent cx="468630" cy="413385"/>
                <wp:effectExtent l="0" t="0" r="26670" b="24765"/>
                <wp:wrapNone/>
                <wp:docPr id="22" name="Flowchart: Extract 22"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E2037B">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6B485D" id="Flowchart: Extract 22" o:spid="_x0000_s1041" type="#_x0000_t127" alt="Title: D01 - Description: D01" style="position:absolute;left:0;text-align:left;margin-left:271.65pt;margin-top:8.05pt;width:36.9pt;height:32.5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" filled="f" strokecolor="windowText" strokeweight=".5pt">
                <v:textbox inset="0,0,0,0">
                  <w:txbxContent>
                    <w:p w:rsidR="006561B9" w:rsidRPr="004F7C1E" w:rsidRDefault="006561B9" w:rsidP="00E2037B">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p>
    <w:p w:rsidR="00F53D58" w:rsidRPr="00944BDC" w:rsidRDefault="00944BDC" w:rsidP="00C64E2D">
      <w:pPr>
        <w:pStyle w:val="Heading2"/>
        <w:rPr>
          <w:rFonts w:ascii="Arial" w:hAnsi="Arial" w:cs="Arial"/>
          <w:sz w:val="22"/>
          <w:shd w:val="clear" w:color="auto" w:fill="FFFFFF"/>
          <w:lang w:eastAsia="en-GB"/>
        </w:rPr>
      </w:pPr>
      <w:bookmarkStart w:id="60" w:name="_Toc107231366"/>
      <w:r>
        <w:t>addition to</w:t>
      </w:r>
      <w:r w:rsidR="00AC4E1E" w:rsidRPr="00944BDC">
        <w:t xml:space="preserve"> IPS CLAUSE</w:t>
      </w:r>
      <w:r w:rsidR="00AC4E1E">
        <w:t xml:space="preserve"> </w:t>
      </w:r>
      <w:r w:rsidR="00AC4E1E" w:rsidRPr="00944BDC">
        <w:rPr>
          <w:highlight w:val="lightGray"/>
        </w:rPr>
        <w:t>7.1.</w:t>
      </w:r>
      <w:r w:rsidRPr="00944BDC">
        <w:rPr>
          <w:highlight w:val="lightGray"/>
        </w:rPr>
        <w:t>6</w:t>
      </w:r>
      <w:bookmarkEnd w:id="60"/>
    </w:p>
    <w:p w:rsidR="00F53D58" w:rsidRDefault="00F53D58" w:rsidP="00F53D58">
      <w:pPr>
        <w:bidi w:val="0"/>
        <w:ind w:left="426"/>
        <w:jc w:val="both"/>
        <w:rPr>
          <w:rFonts w:ascii="Arial" w:hAnsi="Arial" w:cs="Arial"/>
          <w:sz w:val="22"/>
          <w:szCs w:val="28"/>
          <w:shd w:val="clear" w:color="auto" w:fill="FFFFFF"/>
          <w:lang w:eastAsia="en-GB"/>
        </w:rPr>
      </w:pPr>
    </w:p>
    <w:p w:rsidR="009805B2" w:rsidRPr="00A86419" w:rsidRDefault="00BC37B8" w:rsidP="00F53D58">
      <w:pPr>
        <w:bidi w:val="0"/>
        <w:ind w:left="426"/>
        <w:jc w:val="both"/>
        <w:rPr>
          <w:rFonts w:ascii="Arial" w:hAnsi="Arial" w:cs="Arial"/>
          <w:sz w:val="22"/>
          <w:szCs w:val="28"/>
          <w:shd w:val="clear" w:color="auto" w:fill="FFFFFF"/>
          <w:lang w:eastAsia="en-GB"/>
        </w:rPr>
      </w:pPr>
      <w:r>
        <w:rPr>
          <w:rFonts w:ascii="Arial" w:hAnsi="Arial" w:cs="Arial"/>
          <w:sz w:val="22"/>
          <w:szCs w:val="28"/>
          <w:shd w:val="clear" w:color="auto" w:fill="FFFFFF"/>
          <w:lang w:eastAsia="en-GB"/>
        </w:rPr>
        <w:t xml:space="preserve"> </w:t>
      </w:r>
      <w:r w:rsidR="009805B2" w:rsidRPr="00A86419">
        <w:rPr>
          <w:rFonts w:ascii="Arial" w:hAnsi="Arial" w:cs="Arial"/>
          <w:sz w:val="22"/>
          <w:szCs w:val="28"/>
          <w:shd w:val="clear" w:color="auto" w:fill="FFFFFF"/>
          <w:lang w:eastAsia="en-GB"/>
        </w:rPr>
        <w:t>Materials of construction for equipment operating in sour service shall comply with NACE </w:t>
      </w:r>
      <w:r w:rsidR="009805B2" w:rsidRPr="00A86419">
        <w:rPr>
          <w:rFonts w:ascii="Arial" w:hAnsi="Arial" w:cs="Arial"/>
          <w:sz w:val="22"/>
          <w:szCs w:val="28"/>
          <w:shd w:val="clear" w:color="auto" w:fill="FFFFFF"/>
          <w:lang w:eastAsia="en-GB"/>
        </w:rPr>
        <w:br/>
        <w:t xml:space="preserve">MR0175/ISO 15156, ASME Section VIII division 1 part UCL, this requirement applies to the </w:t>
      </w:r>
      <w:r w:rsidR="009805B2" w:rsidRPr="00A86419">
        <w:rPr>
          <w:rFonts w:ascii="Arial" w:hAnsi="Arial" w:cs="Arial"/>
          <w:sz w:val="22"/>
          <w:szCs w:val="28"/>
          <w:shd w:val="clear" w:color="auto" w:fill="FFFFFF"/>
          <w:lang w:eastAsia="en-GB"/>
        </w:rPr>
        <w:br/>
        <w:t>pressure containing material and to any corrosion resistant alloy applied by weld metal overlay.</w:t>
      </w:r>
    </w:p>
    <w:p w:rsidR="009805B2" w:rsidRPr="00A86419" w:rsidRDefault="009805B2" w:rsidP="009805B2">
      <w:pPr>
        <w:bidi w:val="0"/>
        <w:ind w:left="426"/>
        <w:jc w:val="both"/>
        <w:rPr>
          <w:rFonts w:ascii="Arial" w:hAnsi="Arial" w:cs="Arial"/>
          <w:sz w:val="22"/>
          <w:szCs w:val="28"/>
          <w:shd w:val="clear" w:color="auto" w:fill="FFFFFF"/>
          <w:lang w:eastAsia="en-GB"/>
        </w:rPr>
      </w:pPr>
      <w:r w:rsidRPr="00A86419">
        <w:rPr>
          <w:rFonts w:ascii="Arial" w:hAnsi="Arial" w:cs="Arial"/>
          <w:sz w:val="22"/>
          <w:szCs w:val="28"/>
          <w:shd w:val="clear" w:color="auto" w:fill="FFFFFF"/>
          <w:lang w:eastAsia="en-GB"/>
        </w:rPr>
        <w:t xml:space="preserve">All low alloy and carbon steel plate, welded pipe and fittings in sour service shall be subject to </w:t>
      </w:r>
      <w:r w:rsidRPr="00A86419">
        <w:rPr>
          <w:rFonts w:ascii="Arial" w:hAnsi="Arial" w:cs="Arial"/>
          <w:sz w:val="22"/>
          <w:szCs w:val="28"/>
          <w:shd w:val="clear" w:color="auto" w:fill="FFFFFF"/>
          <w:lang w:eastAsia="en-GB"/>
        </w:rPr>
        <w:br/>
        <w:t xml:space="preserve">HIC testing in accordance with NACE TM0284 and shall meet the requirements of clause 6.7 </w:t>
      </w:r>
      <w:r w:rsidRPr="00A86419">
        <w:rPr>
          <w:rFonts w:ascii="Arial" w:hAnsi="Arial" w:cs="Arial"/>
          <w:sz w:val="22"/>
          <w:szCs w:val="28"/>
          <w:shd w:val="clear" w:color="auto" w:fill="FFFFFF"/>
          <w:lang w:eastAsia="en-GB"/>
        </w:rPr>
        <w:br/>
        <w:t xml:space="preserve">below.  </w:t>
      </w:r>
    </w:p>
    <w:p w:rsidR="009805B2" w:rsidRPr="00A86419" w:rsidRDefault="00944BDC" w:rsidP="00944BDC">
      <w:pPr>
        <w:bidi w:val="0"/>
        <w:ind w:left="426"/>
        <w:jc w:val="both"/>
        <w:rPr>
          <w:rFonts w:ascii="Arial" w:hAnsi="Arial" w:cs="Arial"/>
          <w:sz w:val="22"/>
          <w:szCs w:val="28"/>
          <w:shd w:val="clear" w:color="auto" w:fill="FFFFFF"/>
          <w:lang w:eastAsia="en-GB"/>
        </w:rPr>
      </w:pPr>
      <w:r w:rsidRPr="00F41516">
        <w:rPr>
          <w:noProof/>
          <w:color w:val="000000"/>
        </w:rPr>
        <mc:AlternateContent>
          <mc:Choice Requires="wps">
            <w:drawing>
              <wp:anchor distT="0" distB="0" distL="114300" distR="114300" simplePos="0" relativeHeight="251689984" behindDoc="0" locked="0" layoutInCell="1" allowOverlap="1" wp14:anchorId="1050CFE5" wp14:editId="07442E15">
                <wp:simplePos x="0" y="0"/>
                <wp:positionH relativeFrom="column">
                  <wp:posOffset>-197485</wp:posOffset>
                </wp:positionH>
                <wp:positionV relativeFrom="paragraph">
                  <wp:posOffset>407670</wp:posOffset>
                </wp:positionV>
                <wp:extent cx="468630" cy="413385"/>
                <wp:effectExtent l="0" t="0" r="26670" b="24765"/>
                <wp:wrapNone/>
                <wp:docPr id="23" name="Flowchart: Extract 23"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E2037B">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50CFE5" id="Flowchart: Extract 23" o:spid="_x0000_s1042" type="#_x0000_t127" alt="Title: D01 - Description: D01" style="position:absolute;left:0;text-align:left;margin-left:-15.55pt;margin-top:32.1pt;width:36.9pt;height:32.5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" filled="f" strokecolor="windowText" strokeweight=".5pt">
                <v:textbox inset="0,0,0,0">
                  <w:txbxContent>
                    <w:p w:rsidR="006561B9" w:rsidRPr="004F7C1E" w:rsidRDefault="006561B9" w:rsidP="00E2037B">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9805B2" w:rsidRPr="00A86419">
        <w:rPr>
          <w:rFonts w:ascii="Arial" w:hAnsi="Arial" w:cs="Arial"/>
          <w:sz w:val="22"/>
          <w:szCs w:val="28"/>
          <w:shd w:val="clear" w:color="auto" w:fill="FFFFFF"/>
          <w:lang w:eastAsia="en-GB"/>
        </w:rPr>
        <w:t>The test method Sulphide Stress Cracking (SSC) for metals resi</w:t>
      </w:r>
      <w:r w:rsidR="007A29B4" w:rsidRPr="00A86419">
        <w:rPr>
          <w:rFonts w:ascii="Arial" w:hAnsi="Arial" w:cs="Arial"/>
          <w:sz w:val="22"/>
          <w:szCs w:val="28"/>
          <w:shd w:val="clear" w:color="auto" w:fill="FFFFFF"/>
          <w:lang w:eastAsia="en-GB"/>
        </w:rPr>
        <w:t xml:space="preserve">stance to </w:t>
      </w:r>
      <w:r w:rsidR="009805B2" w:rsidRPr="00A86419">
        <w:rPr>
          <w:rFonts w:ascii="Arial" w:hAnsi="Arial" w:cs="Arial"/>
          <w:sz w:val="22"/>
          <w:szCs w:val="28"/>
          <w:shd w:val="clear" w:color="auto" w:fill="FFFFFF"/>
          <w:lang w:eastAsia="en-GB"/>
        </w:rPr>
        <w:t xml:space="preserve">H2S environments </w:t>
      </w:r>
      <w:r w:rsidR="009805B2" w:rsidRPr="00A86419">
        <w:rPr>
          <w:rFonts w:ascii="Arial" w:hAnsi="Arial" w:cs="Arial"/>
          <w:sz w:val="22"/>
          <w:szCs w:val="28"/>
          <w:shd w:val="clear" w:color="auto" w:fill="FFFFFF"/>
          <w:lang w:eastAsia="en-GB"/>
        </w:rPr>
        <w:br/>
        <w:t>shall be Four-Point Bending Test and the relevant details of such test shall be in accordance with NACE TM0177 and ISO 15156-2 Appendix B.</w:t>
      </w:r>
      <w:r w:rsidR="009805B2" w:rsidRPr="00A86419">
        <w:rPr>
          <w:rFonts w:ascii="Arial" w:hAnsi="Arial" w:cs="Arial" w:hint="cs"/>
          <w:sz w:val="22"/>
          <w:szCs w:val="28"/>
          <w:shd w:val="clear" w:color="auto" w:fill="FFFFFF"/>
          <w:rtl/>
          <w:lang w:eastAsia="en-GB"/>
        </w:rPr>
        <w:t xml:space="preserve"> </w:t>
      </w:r>
    </w:p>
    <w:p w:rsidR="009805B2" w:rsidRPr="001C5C4F" w:rsidRDefault="00C7569C" w:rsidP="009805B2">
      <w:pPr>
        <w:pStyle w:val="Kupalrev3"/>
        <w:rPr>
          <w:rFonts w:eastAsia="Arial"/>
          <w:b/>
          <w:bCs/>
        </w:rPr>
      </w:pPr>
      <w:r w:rsidRPr="00C7569C">
        <w:rPr>
          <w:rFonts w:eastAsia="Arial"/>
          <w:b/>
          <w:bCs/>
          <w:highlight w:val="lightGray"/>
        </w:rPr>
        <w:t>7.1</w:t>
      </w:r>
      <w:r w:rsidR="009805B2" w:rsidRPr="00C7569C">
        <w:rPr>
          <w:rFonts w:eastAsia="Arial"/>
          <w:b/>
          <w:bCs/>
          <w:highlight w:val="lightGray"/>
        </w:rPr>
        <w:t>.6.1</w:t>
      </w:r>
      <w:r w:rsidR="009805B2">
        <w:rPr>
          <w:rFonts w:eastAsia="Arial"/>
          <w:b/>
          <w:bCs/>
        </w:rPr>
        <w:t xml:space="preserve"> </w:t>
      </w:r>
      <w:r w:rsidR="009805B2" w:rsidRPr="001C5C4F">
        <w:rPr>
          <w:rFonts w:eastAsia="Arial"/>
          <w:b/>
          <w:bCs/>
        </w:rPr>
        <w:t>Plate</w:t>
      </w:r>
      <w:r w:rsidR="003004FE">
        <w:rPr>
          <w:b/>
          <w:bCs/>
        </w:rPr>
        <w:t xml:space="preserve"> </w:t>
      </w:r>
    </w:p>
    <w:p w:rsidR="009805B2" w:rsidRPr="00A86419" w:rsidRDefault="009805B2" w:rsidP="000865B9">
      <w:pPr>
        <w:bidi w:val="0"/>
        <w:ind w:left="426"/>
        <w:jc w:val="both"/>
        <w:rPr>
          <w:rFonts w:ascii="Arial" w:hAnsi="Arial" w:cs="Arial"/>
          <w:sz w:val="22"/>
          <w:szCs w:val="28"/>
          <w:shd w:val="clear" w:color="auto" w:fill="FFFFFF"/>
          <w:lang w:eastAsia="en-GB"/>
        </w:rPr>
      </w:pPr>
      <w:r w:rsidRPr="00A86419">
        <w:rPr>
          <w:rFonts w:ascii="Arial" w:hAnsi="Arial" w:cs="Arial"/>
          <w:sz w:val="22"/>
          <w:szCs w:val="28"/>
          <w:shd w:val="clear" w:color="auto" w:fill="FFFFFF"/>
          <w:lang w:eastAsia="en-GB"/>
        </w:rPr>
        <w:t xml:space="preserve">The steel shall be vacuum degassed, deoxidized, desulphurised and dephosphorised. Plate shall be supplied in the normalized condition and with material certifications. Repair of defects by </w:t>
      </w:r>
      <w:r w:rsidRPr="00A86419">
        <w:rPr>
          <w:rFonts w:ascii="Arial" w:hAnsi="Arial" w:cs="Arial"/>
          <w:sz w:val="22"/>
          <w:szCs w:val="28"/>
          <w:shd w:val="clear" w:color="auto" w:fill="FFFFFF"/>
          <w:lang w:eastAsia="en-GB"/>
        </w:rPr>
        <w:br/>
        <w:t>welding is not permitted.</w:t>
      </w:r>
      <w:r w:rsidR="00F53D58">
        <w:rPr>
          <w:rFonts w:ascii="Arial" w:hAnsi="Arial" w:cs="Arial"/>
          <w:sz w:val="22"/>
          <w:szCs w:val="28"/>
          <w:shd w:val="clear" w:color="auto" w:fill="FFFFFF"/>
          <w:lang w:eastAsia="en-GB"/>
        </w:rPr>
        <w:t xml:space="preserve"> </w:t>
      </w:r>
    </w:p>
    <w:p w:rsidR="009805B2" w:rsidRPr="00A86419" w:rsidRDefault="009805B2" w:rsidP="000865B9">
      <w:pPr>
        <w:bidi w:val="0"/>
        <w:ind w:left="426"/>
        <w:jc w:val="both"/>
        <w:rPr>
          <w:rFonts w:ascii="Arial" w:hAnsi="Arial" w:cs="Arial"/>
          <w:sz w:val="22"/>
          <w:szCs w:val="28"/>
          <w:shd w:val="clear" w:color="auto" w:fill="FFFFFF"/>
          <w:lang w:eastAsia="en-GB"/>
        </w:rPr>
      </w:pPr>
      <w:r w:rsidRPr="00A86419">
        <w:rPr>
          <w:rFonts w:ascii="Arial" w:hAnsi="Arial" w:cs="Arial"/>
          <w:sz w:val="22"/>
          <w:szCs w:val="28"/>
          <w:shd w:val="clear" w:color="auto" w:fill="FFFFFF"/>
          <w:lang w:eastAsia="en-GB"/>
        </w:rPr>
        <w:t>Ultrasonic tests shall be performed according to ASTM A 578 level B.</w:t>
      </w:r>
    </w:p>
    <w:p w:rsidR="009805B2" w:rsidRPr="00A86419" w:rsidRDefault="009805B2" w:rsidP="000865B9">
      <w:pPr>
        <w:bidi w:val="0"/>
        <w:ind w:left="426"/>
        <w:jc w:val="both"/>
        <w:rPr>
          <w:rFonts w:ascii="Arial" w:hAnsi="Arial" w:cs="Arial"/>
          <w:sz w:val="22"/>
          <w:szCs w:val="28"/>
          <w:shd w:val="clear" w:color="auto" w:fill="FFFFFF"/>
          <w:lang w:eastAsia="en-GB"/>
        </w:rPr>
      </w:pPr>
      <w:r w:rsidRPr="00A86419">
        <w:rPr>
          <w:rFonts w:ascii="Arial" w:hAnsi="Arial" w:cs="Arial"/>
          <w:sz w:val="22"/>
          <w:szCs w:val="28"/>
          <w:shd w:val="clear" w:color="auto" w:fill="FFFFFF"/>
          <w:lang w:eastAsia="en-GB"/>
        </w:rPr>
        <w:t xml:space="preserve">Plates of thickness 15 mm and greater shall have through-thickness tension tests per ASTM </w:t>
      </w:r>
      <w:r w:rsidRPr="00A86419">
        <w:rPr>
          <w:rFonts w:ascii="Arial" w:hAnsi="Arial" w:cs="Arial"/>
          <w:sz w:val="22"/>
          <w:szCs w:val="28"/>
          <w:shd w:val="clear" w:color="auto" w:fill="FFFFFF"/>
          <w:lang w:eastAsia="en-GB"/>
        </w:rPr>
        <w:br/>
        <w:t>A770 to determine reduction of area. Minimum reduction of area shall not be less than 35%.</w:t>
      </w:r>
      <w:r w:rsidR="00C7569C">
        <w:rPr>
          <w:rFonts w:ascii="Arial" w:hAnsi="Arial" w:cs="Arial"/>
          <w:sz w:val="22"/>
          <w:szCs w:val="28"/>
          <w:shd w:val="clear" w:color="auto" w:fill="FFFFFF"/>
          <w:lang w:eastAsia="en-GB"/>
        </w:rPr>
        <w:t xml:space="preserve"> </w:t>
      </w:r>
    </w:p>
    <w:p w:rsidR="009805B2" w:rsidRPr="001C5C4F" w:rsidRDefault="00944BDC" w:rsidP="009805B2">
      <w:pPr>
        <w:pStyle w:val="Kupalrev3"/>
        <w:rPr>
          <w:rFonts w:eastAsia="Arial"/>
          <w:b/>
          <w:bCs/>
        </w:rPr>
      </w:pPr>
      <w:r w:rsidRPr="00F41516">
        <w:rPr>
          <w:noProof/>
          <w:color w:val="000000"/>
          <w:lang w:bidi="ar-SA"/>
        </w:rPr>
        <mc:AlternateContent>
          <mc:Choice Requires="wps">
            <w:drawing>
              <wp:anchor distT="0" distB="0" distL="114300" distR="114300" simplePos="0" relativeHeight="251692032" behindDoc="0" locked="0" layoutInCell="1" allowOverlap="1" wp14:anchorId="5DA87D58" wp14:editId="23DD8F22">
                <wp:simplePos x="0" y="0"/>
                <wp:positionH relativeFrom="column">
                  <wp:posOffset>-241300</wp:posOffset>
                </wp:positionH>
                <wp:positionV relativeFrom="paragraph">
                  <wp:posOffset>8890</wp:posOffset>
                </wp:positionV>
                <wp:extent cx="468630" cy="413385"/>
                <wp:effectExtent l="0" t="0" r="26670" b="24765"/>
                <wp:wrapNone/>
                <wp:docPr id="24" name="Flowchart: Extract 24"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E2037B">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A87D58" id="Flowchart: Extract 24" o:spid="_x0000_s1043" type="#_x0000_t127" alt="Title: D01 - Description: D01" style="position:absolute;left:0;text-align:left;margin-left:-19pt;margin-top:.7pt;width:36.9pt;height:32.5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" filled="f" strokecolor="windowText" strokeweight=".5pt">
                <v:textbox inset="0,0,0,0">
                  <w:txbxContent>
                    <w:p w:rsidR="006561B9" w:rsidRPr="004F7C1E" w:rsidRDefault="006561B9" w:rsidP="00E2037B">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C7569C" w:rsidRPr="00C7569C">
        <w:rPr>
          <w:rFonts w:eastAsia="Arial"/>
          <w:b/>
          <w:bCs/>
          <w:highlight w:val="lightGray"/>
        </w:rPr>
        <w:t>7.1</w:t>
      </w:r>
      <w:r w:rsidR="009805B2" w:rsidRPr="00C7569C">
        <w:rPr>
          <w:rFonts w:eastAsia="Arial"/>
          <w:b/>
          <w:bCs/>
          <w:highlight w:val="lightGray"/>
        </w:rPr>
        <w:t>.6.2</w:t>
      </w:r>
      <w:r w:rsidR="009805B2">
        <w:rPr>
          <w:rFonts w:eastAsia="Arial"/>
          <w:b/>
          <w:bCs/>
        </w:rPr>
        <w:t xml:space="preserve"> </w:t>
      </w:r>
      <w:r w:rsidR="009805B2" w:rsidRPr="001C5C4F">
        <w:rPr>
          <w:rFonts w:eastAsia="Arial"/>
          <w:b/>
          <w:bCs/>
        </w:rPr>
        <w:t>Welded Pipe</w:t>
      </w:r>
      <w:r w:rsidR="003004FE">
        <w:rPr>
          <w:b/>
          <w:bCs/>
        </w:rPr>
        <w:t xml:space="preserve"> </w:t>
      </w:r>
    </w:p>
    <w:p w:rsidR="009805B2" w:rsidRPr="00A86419" w:rsidRDefault="00944BDC" w:rsidP="00C7569C">
      <w:pPr>
        <w:bidi w:val="0"/>
        <w:ind w:left="426"/>
        <w:jc w:val="both"/>
        <w:rPr>
          <w:rFonts w:ascii="Arial" w:hAnsi="Arial" w:cs="Arial"/>
          <w:sz w:val="22"/>
          <w:szCs w:val="28"/>
          <w:shd w:val="clear" w:color="auto" w:fill="FFFFFF"/>
          <w:lang w:eastAsia="en-GB"/>
        </w:rPr>
      </w:pPr>
      <w:r w:rsidRPr="00F41516">
        <w:rPr>
          <w:noProof/>
          <w:color w:val="000000"/>
        </w:rPr>
        <mc:AlternateContent>
          <mc:Choice Requires="wps">
            <w:drawing>
              <wp:anchor distT="0" distB="0" distL="114300" distR="114300" simplePos="0" relativeHeight="251708416" behindDoc="0" locked="0" layoutInCell="1" allowOverlap="1" wp14:anchorId="05C8CFFD" wp14:editId="03DFDF13">
                <wp:simplePos x="0" y="0"/>
                <wp:positionH relativeFrom="column">
                  <wp:posOffset>4220210</wp:posOffset>
                </wp:positionH>
                <wp:positionV relativeFrom="paragraph">
                  <wp:posOffset>300990</wp:posOffset>
                </wp:positionV>
                <wp:extent cx="468630" cy="413385"/>
                <wp:effectExtent l="0" t="0" r="26670" b="24765"/>
                <wp:wrapNone/>
                <wp:docPr id="17" name="Flowchart: Extract 17"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944BD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C8CFFD" id="Flowchart: Extract 17" o:spid="_x0000_s1044" type="#_x0000_t127" alt="Title: D01 - Description: D01" style="position:absolute;left:0;text-align:left;margin-left:332.3pt;margin-top:23.7pt;width:36.9pt;height:32.5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" filled="f" strokecolor="windowText" strokeweight=".5pt">
                <v:textbox inset="0,0,0,0">
                  <w:txbxContent>
                    <w:p w:rsidR="006561B9" w:rsidRPr="004F7C1E" w:rsidRDefault="006561B9" w:rsidP="00944BD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9805B2" w:rsidRPr="00A86419">
        <w:rPr>
          <w:rFonts w:ascii="Arial" w:hAnsi="Arial" w:cs="Arial"/>
          <w:sz w:val="22"/>
          <w:szCs w:val="28"/>
          <w:shd w:val="clear" w:color="auto" w:fill="FFFFFF"/>
          <w:lang w:eastAsia="en-GB"/>
        </w:rPr>
        <w:t xml:space="preserve">Seamless pipe is preferred; however, welded pipe may be used and shall be manufactured from plate with full material certificates and shall be subject to agreement by the </w:t>
      </w:r>
      <w:r w:rsidR="00C7569C" w:rsidRPr="00C7569C">
        <w:rPr>
          <w:rFonts w:ascii="Arial" w:hAnsi="Arial" w:cs="Arial"/>
          <w:sz w:val="22"/>
          <w:szCs w:val="28"/>
          <w:highlight w:val="lightGray"/>
          <w:shd w:val="clear" w:color="auto" w:fill="FFFFFF"/>
          <w:lang w:eastAsia="en-GB"/>
        </w:rPr>
        <w:t>CLIENT</w:t>
      </w:r>
      <w:r w:rsidR="009805B2" w:rsidRPr="00A86419">
        <w:rPr>
          <w:rFonts w:ascii="Arial" w:hAnsi="Arial" w:cs="Arial"/>
          <w:sz w:val="22"/>
          <w:szCs w:val="28"/>
          <w:shd w:val="clear" w:color="auto" w:fill="FFFFFF"/>
          <w:lang w:eastAsia="en-GB"/>
        </w:rPr>
        <w:t>.</w:t>
      </w:r>
      <w:r w:rsidR="00C7569C">
        <w:rPr>
          <w:rFonts w:ascii="Arial" w:hAnsi="Arial" w:cs="Arial"/>
          <w:sz w:val="22"/>
          <w:szCs w:val="28"/>
          <w:shd w:val="clear" w:color="auto" w:fill="FFFFFF"/>
          <w:lang w:eastAsia="en-GB"/>
        </w:rPr>
        <w:t xml:space="preserve"> </w:t>
      </w:r>
    </w:p>
    <w:p w:rsidR="00F53D58" w:rsidRDefault="00F53D58" w:rsidP="00F53D58">
      <w:pPr>
        <w:bidi w:val="0"/>
        <w:ind w:left="426" w:firstLine="294"/>
        <w:jc w:val="both"/>
        <w:rPr>
          <w:rFonts w:ascii="Arial" w:hAnsi="Arial" w:cs="Arial"/>
          <w:sz w:val="22"/>
          <w:szCs w:val="28"/>
          <w:highlight w:val="lightGray"/>
          <w:shd w:val="clear" w:color="auto" w:fill="FFFFFF"/>
          <w:lang w:eastAsia="en-GB"/>
        </w:rPr>
      </w:pPr>
      <w:bookmarkStart w:id="61" w:name="_Toc77428652"/>
      <w:bookmarkStart w:id="62" w:name="_Toc335640902"/>
      <w:bookmarkStart w:id="63" w:name="_Toc390510953"/>
      <w:bookmarkStart w:id="64" w:name="_Toc426283416"/>
    </w:p>
    <w:bookmarkStart w:id="65" w:name="_Toc107231367"/>
    <w:bookmarkEnd w:id="61"/>
    <w:p w:rsidR="00944BDC" w:rsidRPr="00944BDC" w:rsidRDefault="00944BDC" w:rsidP="00C64E2D">
      <w:pPr>
        <w:pStyle w:val="Heading2"/>
        <w:rPr>
          <w:rFonts w:ascii="Arial" w:hAnsi="Arial" w:cs="Arial"/>
          <w:sz w:val="22"/>
          <w:shd w:val="clear" w:color="auto" w:fill="FFFFFF"/>
          <w:lang w:eastAsia="en-GB"/>
        </w:rPr>
      </w:pPr>
      <w:r w:rsidRPr="00F41516">
        <w:rPr>
          <w:noProof/>
          <w:color w:val="000000"/>
          <w:lang w:val="en-US"/>
        </w:rPr>
        <mc:AlternateContent>
          <mc:Choice Requires="wps">
            <w:drawing>
              <wp:anchor distT="0" distB="0" distL="114300" distR="114300" simplePos="0" relativeHeight="251694080" behindDoc="0" locked="0" layoutInCell="1" allowOverlap="1" wp14:anchorId="3E7D9E4A" wp14:editId="742E542C">
                <wp:simplePos x="0" y="0"/>
                <wp:positionH relativeFrom="column">
                  <wp:posOffset>-197485</wp:posOffset>
                </wp:positionH>
                <wp:positionV relativeFrom="paragraph">
                  <wp:posOffset>241935</wp:posOffset>
                </wp:positionV>
                <wp:extent cx="468630" cy="413385"/>
                <wp:effectExtent l="0" t="0" r="26670" b="24765"/>
                <wp:wrapNone/>
                <wp:docPr id="25" name="Flowchart: Extract 25"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E2037B">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7D9E4A" id="Flowchart: Extract 25" o:spid="_x0000_s1045" type="#_x0000_t127" alt="Title: D01 - Description: D01" style="position:absolute;left:0;text-align:left;margin-left:-15.55pt;margin-top:19.05pt;width:36.9pt;height:32.5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" filled="f" strokecolor="windowText" strokeweight=".5pt">
                <v:textbox inset="0,0,0,0">
                  <w:txbxContent>
                    <w:p w:rsidR="006561B9" w:rsidRPr="004F7C1E" w:rsidRDefault="006561B9" w:rsidP="00E2037B">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Pr="00944BDC">
        <w:t xml:space="preserve"> </w:t>
      </w:r>
      <w:r>
        <w:t>addition to</w:t>
      </w:r>
      <w:r w:rsidRPr="00944BDC">
        <w:t xml:space="preserve"> IPS CLAUSE</w:t>
      </w:r>
      <w:r>
        <w:t xml:space="preserve"> </w:t>
      </w:r>
      <w:r w:rsidRPr="00944BDC">
        <w:rPr>
          <w:highlight w:val="lightGray"/>
        </w:rPr>
        <w:t>7.1.7</w:t>
      </w:r>
      <w:bookmarkEnd w:id="65"/>
    </w:p>
    <w:bookmarkEnd w:id="62"/>
    <w:bookmarkEnd w:id="63"/>
    <w:bookmarkEnd w:id="64"/>
    <w:p w:rsidR="009805B2" w:rsidRPr="007E45BB" w:rsidRDefault="00F53D58" w:rsidP="009805B2">
      <w:pPr>
        <w:pStyle w:val="Kupalrev3"/>
        <w:rPr>
          <w:rFonts w:eastAsia="Arial"/>
          <w:b/>
          <w:bCs/>
        </w:rPr>
      </w:pPr>
      <w:r w:rsidRPr="00F53D58">
        <w:rPr>
          <w:rFonts w:eastAsia="Arial"/>
          <w:b/>
          <w:bCs/>
          <w:highlight w:val="lightGray"/>
        </w:rPr>
        <w:t>7.1</w:t>
      </w:r>
      <w:r w:rsidR="009805B2" w:rsidRPr="00F53D58">
        <w:rPr>
          <w:rFonts w:eastAsia="Arial"/>
          <w:b/>
          <w:bCs/>
          <w:highlight w:val="lightGray"/>
        </w:rPr>
        <w:t>.7.1</w:t>
      </w:r>
      <w:r w:rsidR="009805B2">
        <w:rPr>
          <w:rFonts w:eastAsia="Arial"/>
          <w:b/>
          <w:bCs/>
        </w:rPr>
        <w:t xml:space="preserve"> </w:t>
      </w:r>
      <w:r w:rsidR="009805B2" w:rsidRPr="007E45BB">
        <w:rPr>
          <w:rFonts w:eastAsia="Arial"/>
          <w:b/>
          <w:bCs/>
        </w:rPr>
        <w:t>Plate</w:t>
      </w:r>
      <w:r w:rsidR="003004FE">
        <w:rPr>
          <w:b/>
          <w:bCs/>
        </w:rPr>
        <w:t xml:space="preserve"> </w:t>
      </w:r>
      <w:r w:rsidR="009805B2" w:rsidRPr="007E45BB">
        <w:rPr>
          <w:rFonts w:eastAsia="Arial"/>
          <w:b/>
          <w:bCs/>
        </w:rPr>
        <w:tab/>
      </w:r>
    </w:p>
    <w:p w:rsidR="009805B2" w:rsidRPr="00A86419" w:rsidRDefault="00944BDC" w:rsidP="003004FE">
      <w:pPr>
        <w:bidi w:val="0"/>
        <w:ind w:left="426"/>
        <w:jc w:val="both"/>
        <w:rPr>
          <w:rFonts w:ascii="Arial" w:hAnsi="Arial" w:cs="Arial"/>
          <w:sz w:val="22"/>
          <w:szCs w:val="28"/>
          <w:shd w:val="clear" w:color="auto" w:fill="FFFFFF"/>
          <w:lang w:eastAsia="en-GB"/>
        </w:rPr>
      </w:pPr>
      <w:r w:rsidRPr="00F41516">
        <w:rPr>
          <w:noProof/>
          <w:color w:val="000000"/>
        </w:rPr>
        <mc:AlternateContent>
          <mc:Choice Requires="wps">
            <w:drawing>
              <wp:anchor distT="0" distB="0" distL="114300" distR="114300" simplePos="0" relativeHeight="251696128" behindDoc="0" locked="0" layoutInCell="1" allowOverlap="1" wp14:anchorId="30600D47" wp14:editId="6FEA28D8">
                <wp:simplePos x="0" y="0"/>
                <wp:positionH relativeFrom="column">
                  <wp:posOffset>-313690</wp:posOffset>
                </wp:positionH>
                <wp:positionV relativeFrom="paragraph">
                  <wp:posOffset>414655</wp:posOffset>
                </wp:positionV>
                <wp:extent cx="468630" cy="413385"/>
                <wp:effectExtent l="0" t="0" r="26670" b="24765"/>
                <wp:wrapNone/>
                <wp:docPr id="26" name="Flowchart: Extract 26"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E2037B">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600D47" id="Flowchart: Extract 26" o:spid="_x0000_s1046" type="#_x0000_t127" alt="Title: D01 - Description: D01" style="position:absolute;left:0;text-align:left;margin-left:-24.7pt;margin-top:32.65pt;width:36.9pt;height:32.5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" filled="f" strokecolor="windowText" strokeweight=".5pt">
                <v:textbox inset="0,0,0,0">
                  <w:txbxContent>
                    <w:p w:rsidR="006561B9" w:rsidRPr="004F7C1E" w:rsidRDefault="006561B9" w:rsidP="00E2037B">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9805B2" w:rsidRPr="00A86419">
        <w:rPr>
          <w:rFonts w:ascii="Arial" w:hAnsi="Arial" w:cs="Arial"/>
          <w:sz w:val="22"/>
          <w:szCs w:val="28"/>
          <w:shd w:val="clear" w:color="auto" w:fill="FFFFFF"/>
          <w:lang w:eastAsia="en-GB"/>
        </w:rPr>
        <w:t>All pressure retaining carbon steel plate in contact with the process media shall be HIC-tested in accordance with this section.  Plate shall be tested after a simulated PWHT to the same standard of PWHT as that to which it will be subjected in the final vessel.</w:t>
      </w:r>
      <w:r w:rsidR="00F53D58">
        <w:rPr>
          <w:rFonts w:ascii="Arial" w:hAnsi="Arial" w:cs="Arial"/>
          <w:sz w:val="22"/>
          <w:szCs w:val="28"/>
          <w:shd w:val="clear" w:color="auto" w:fill="FFFFFF"/>
          <w:lang w:eastAsia="en-GB"/>
        </w:rPr>
        <w:t xml:space="preserve"> </w:t>
      </w:r>
    </w:p>
    <w:p w:rsidR="009805B2" w:rsidRPr="0024104C" w:rsidRDefault="00F53D58" w:rsidP="009805B2">
      <w:pPr>
        <w:pStyle w:val="Kupalrev3"/>
        <w:rPr>
          <w:rFonts w:eastAsia="Arial"/>
          <w:b/>
          <w:bCs/>
        </w:rPr>
      </w:pPr>
      <w:r w:rsidRPr="00F53D58">
        <w:rPr>
          <w:rFonts w:eastAsia="Arial"/>
          <w:b/>
          <w:bCs/>
          <w:highlight w:val="lightGray"/>
        </w:rPr>
        <w:t>7.1</w:t>
      </w:r>
      <w:r w:rsidR="009805B2" w:rsidRPr="00F53D58">
        <w:rPr>
          <w:rFonts w:eastAsia="Arial"/>
          <w:b/>
          <w:bCs/>
          <w:highlight w:val="lightGray"/>
        </w:rPr>
        <w:t>.7.2</w:t>
      </w:r>
      <w:r w:rsidR="009805B2">
        <w:rPr>
          <w:rFonts w:eastAsia="Arial"/>
          <w:b/>
          <w:bCs/>
        </w:rPr>
        <w:t xml:space="preserve"> </w:t>
      </w:r>
      <w:r w:rsidR="009805B2" w:rsidRPr="0024104C">
        <w:rPr>
          <w:rFonts w:eastAsia="Arial"/>
          <w:b/>
          <w:bCs/>
        </w:rPr>
        <w:t>Manufacturing Process</w:t>
      </w:r>
      <w:r w:rsidR="003004FE">
        <w:rPr>
          <w:b/>
          <w:bCs/>
        </w:rPr>
        <w:t xml:space="preserve"> </w:t>
      </w:r>
    </w:p>
    <w:p w:rsidR="009805B2" w:rsidRPr="00A86419" w:rsidRDefault="009805B2" w:rsidP="003004FE">
      <w:pPr>
        <w:bidi w:val="0"/>
        <w:ind w:left="426"/>
        <w:jc w:val="both"/>
        <w:rPr>
          <w:rFonts w:ascii="Arial" w:hAnsi="Arial" w:cs="Arial"/>
          <w:sz w:val="22"/>
          <w:szCs w:val="28"/>
          <w:shd w:val="clear" w:color="auto" w:fill="FFFFFF"/>
          <w:lang w:eastAsia="en-GB"/>
        </w:rPr>
      </w:pPr>
      <w:r w:rsidRPr="00A86419">
        <w:rPr>
          <w:rFonts w:ascii="Arial" w:hAnsi="Arial" w:cs="Arial"/>
          <w:sz w:val="22"/>
          <w:szCs w:val="28"/>
          <w:shd w:val="clear" w:color="auto" w:fill="FFFFFF"/>
          <w:lang w:eastAsia="en-GB"/>
        </w:rPr>
        <w:t>The manufacturing/ rolling process shall be such that a homogeneous microstructure is obtained, i.e. the structure shall be free of any significant ferrite/ pearlite banding.</w:t>
      </w:r>
    </w:p>
    <w:p w:rsidR="009805B2" w:rsidRPr="00A86419" w:rsidRDefault="009805B2" w:rsidP="003004FE">
      <w:pPr>
        <w:bidi w:val="0"/>
        <w:ind w:left="426"/>
        <w:jc w:val="both"/>
        <w:rPr>
          <w:rFonts w:ascii="Arial" w:hAnsi="Arial" w:cs="Arial"/>
          <w:sz w:val="22"/>
          <w:szCs w:val="28"/>
          <w:shd w:val="clear" w:color="auto" w:fill="FFFFFF"/>
          <w:lang w:eastAsia="en-GB"/>
        </w:rPr>
      </w:pPr>
      <w:r w:rsidRPr="00A86419">
        <w:rPr>
          <w:rFonts w:ascii="Arial" w:hAnsi="Arial" w:cs="Arial"/>
          <w:sz w:val="22"/>
          <w:szCs w:val="28"/>
          <w:shd w:val="clear" w:color="auto" w:fill="FFFFFF"/>
          <w:lang w:eastAsia="en-GB"/>
        </w:rPr>
        <w:t xml:space="preserve">Calcium treatment shall be applied for inclusion shape control except that it need not be applied </w:t>
      </w:r>
      <w:r w:rsidRPr="00A86419">
        <w:rPr>
          <w:rFonts w:ascii="Arial" w:hAnsi="Arial" w:cs="Arial"/>
          <w:sz w:val="22"/>
          <w:szCs w:val="28"/>
          <w:shd w:val="clear" w:color="auto" w:fill="FFFFFF"/>
          <w:lang w:eastAsia="en-GB"/>
        </w:rPr>
        <w:br/>
        <w:t xml:space="preserve">to plate with sulphur levels lower than 0.001%. The calcium content should not exceed 3 times </w:t>
      </w:r>
      <w:r w:rsidRPr="00A86419">
        <w:rPr>
          <w:rFonts w:ascii="Arial" w:hAnsi="Arial" w:cs="Arial"/>
          <w:sz w:val="22"/>
          <w:szCs w:val="28"/>
          <w:shd w:val="clear" w:color="auto" w:fill="FFFFFF"/>
          <w:lang w:eastAsia="en-GB"/>
        </w:rPr>
        <w:br/>
        <w:t>the sulphur content.</w:t>
      </w:r>
    </w:p>
    <w:p w:rsidR="009805B2" w:rsidRPr="00A86419" w:rsidRDefault="009805B2" w:rsidP="003004FE">
      <w:pPr>
        <w:bidi w:val="0"/>
        <w:ind w:left="426"/>
        <w:jc w:val="both"/>
        <w:rPr>
          <w:rFonts w:ascii="Arial" w:hAnsi="Arial" w:cs="Arial"/>
          <w:sz w:val="22"/>
          <w:szCs w:val="28"/>
          <w:shd w:val="clear" w:color="auto" w:fill="FFFFFF"/>
          <w:lang w:eastAsia="en-GB"/>
        </w:rPr>
      </w:pPr>
      <w:r w:rsidRPr="00A86419">
        <w:rPr>
          <w:rFonts w:ascii="Arial" w:hAnsi="Arial" w:cs="Arial"/>
          <w:sz w:val="22"/>
          <w:szCs w:val="28"/>
          <w:shd w:val="clear" w:color="auto" w:fill="FFFFFF"/>
          <w:lang w:eastAsia="en-GB"/>
        </w:rPr>
        <w:t>Alternative methods of inclusion shape control may be proposed for approval.</w:t>
      </w:r>
      <w:r w:rsidR="00F53D58">
        <w:rPr>
          <w:rFonts w:ascii="Arial" w:hAnsi="Arial" w:cs="Arial"/>
          <w:sz w:val="22"/>
          <w:szCs w:val="28"/>
          <w:shd w:val="clear" w:color="auto" w:fill="FFFFFF"/>
          <w:lang w:eastAsia="en-GB"/>
        </w:rPr>
        <w:t xml:space="preserve"> </w:t>
      </w:r>
    </w:p>
    <w:p w:rsidR="009805B2" w:rsidRPr="0024104C" w:rsidRDefault="00944BDC" w:rsidP="009805B2">
      <w:pPr>
        <w:pStyle w:val="Kupalrev3"/>
        <w:rPr>
          <w:rFonts w:eastAsia="Arial"/>
          <w:b/>
          <w:bCs/>
        </w:rPr>
      </w:pPr>
      <w:r w:rsidRPr="00F41516">
        <w:rPr>
          <w:noProof/>
          <w:color w:val="000000"/>
          <w:lang w:bidi="ar-SA"/>
        </w:rPr>
        <mc:AlternateContent>
          <mc:Choice Requires="wps">
            <w:drawing>
              <wp:anchor distT="0" distB="0" distL="114300" distR="114300" simplePos="0" relativeHeight="251706368" behindDoc="0" locked="0" layoutInCell="1" allowOverlap="1" wp14:anchorId="052DCE53" wp14:editId="4950F056">
                <wp:simplePos x="0" y="0"/>
                <wp:positionH relativeFrom="column">
                  <wp:posOffset>-283210</wp:posOffset>
                </wp:positionH>
                <wp:positionV relativeFrom="paragraph">
                  <wp:posOffset>22225</wp:posOffset>
                </wp:positionV>
                <wp:extent cx="468630" cy="413385"/>
                <wp:effectExtent l="0" t="0" r="26670" b="24765"/>
                <wp:wrapNone/>
                <wp:docPr id="16" name="Flowchart: Extract 16"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944BD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2DCE53" id="Flowchart: Extract 16" o:spid="_x0000_s1047" type="#_x0000_t127" alt="Title: D01 - Description: D01" style="position:absolute;left:0;text-align:left;margin-left:-22.3pt;margin-top:1.75pt;width:36.9pt;height:32.5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" filled="f" strokecolor="windowText" strokeweight=".5pt">
                <v:textbox inset="0,0,0,0">
                  <w:txbxContent>
                    <w:p w:rsidR="006561B9" w:rsidRPr="004F7C1E" w:rsidRDefault="006561B9" w:rsidP="00944BD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F53D58" w:rsidRPr="00F53D58">
        <w:rPr>
          <w:rFonts w:eastAsia="Arial"/>
          <w:b/>
          <w:bCs/>
          <w:highlight w:val="lightGray"/>
        </w:rPr>
        <w:t>7.1</w:t>
      </w:r>
      <w:r w:rsidR="009805B2" w:rsidRPr="00F53D58">
        <w:rPr>
          <w:rFonts w:eastAsia="Arial"/>
          <w:b/>
          <w:bCs/>
          <w:highlight w:val="lightGray"/>
        </w:rPr>
        <w:t>.7.3</w:t>
      </w:r>
      <w:r w:rsidR="009805B2">
        <w:rPr>
          <w:rFonts w:eastAsia="Arial"/>
          <w:b/>
          <w:bCs/>
        </w:rPr>
        <w:t xml:space="preserve"> </w:t>
      </w:r>
      <w:r w:rsidR="009805B2" w:rsidRPr="0024104C">
        <w:rPr>
          <w:rFonts w:eastAsia="Arial"/>
          <w:b/>
          <w:bCs/>
        </w:rPr>
        <w:t>Chemical Composition</w:t>
      </w:r>
      <w:r w:rsidR="003004FE">
        <w:rPr>
          <w:b/>
          <w:bCs/>
        </w:rPr>
        <w:t xml:space="preserve"> </w:t>
      </w:r>
    </w:p>
    <w:p w:rsidR="009805B2" w:rsidRPr="004C2A39" w:rsidRDefault="009805B2" w:rsidP="003004FE">
      <w:pPr>
        <w:bidi w:val="0"/>
        <w:ind w:left="426"/>
        <w:jc w:val="both"/>
        <w:rPr>
          <w:rFonts w:ascii="Arial" w:hAnsi="Arial" w:cs="Arial"/>
          <w:sz w:val="22"/>
          <w:szCs w:val="28"/>
          <w:shd w:val="clear" w:color="auto" w:fill="FFFFFF"/>
          <w:lang w:eastAsia="en-GB"/>
        </w:rPr>
      </w:pPr>
      <w:r w:rsidRPr="004C2A39">
        <w:rPr>
          <w:rFonts w:ascii="Arial" w:hAnsi="Arial" w:cs="Arial"/>
          <w:sz w:val="22"/>
          <w:szCs w:val="28"/>
          <w:shd w:val="clear" w:color="auto" w:fill="FFFFFF"/>
          <w:lang w:eastAsia="en-GB"/>
        </w:rPr>
        <w:lastRenderedPageBreak/>
        <w:t xml:space="preserve">Chemical composition (product analysis) shall be restricted as follows unless the standard </w:t>
      </w:r>
      <w:r w:rsidRPr="004C2A39">
        <w:rPr>
          <w:rFonts w:ascii="Arial" w:hAnsi="Arial" w:cs="Arial"/>
          <w:sz w:val="22"/>
          <w:szCs w:val="28"/>
          <w:shd w:val="clear" w:color="auto" w:fill="FFFFFF"/>
          <w:lang w:eastAsia="en-GB"/>
        </w:rPr>
        <w:br/>
        <w:t>material specification is more stringent.</w:t>
      </w:r>
      <w:r w:rsidR="00F53D58">
        <w:rPr>
          <w:rFonts w:ascii="Arial" w:hAnsi="Arial" w:cs="Arial"/>
          <w:sz w:val="22"/>
          <w:szCs w:val="28"/>
          <w:shd w:val="clear" w:color="auto" w:fill="FFFFFF"/>
          <w:lang w:eastAsia="en-GB"/>
        </w:rPr>
        <w:t xml:space="preserve"> </w:t>
      </w:r>
    </w:p>
    <w:p w:rsidR="003004FE" w:rsidRDefault="003004FE" w:rsidP="003004FE">
      <w:pPr>
        <w:bidi w:val="0"/>
        <w:ind w:left="426"/>
        <w:jc w:val="both"/>
        <w:rPr>
          <w:rFonts w:ascii="Arial" w:hAnsi="Arial" w:cs="Arial"/>
          <w:shd w:val="clear" w:color="auto" w:fill="FFFFFF"/>
          <w:lang w:eastAsia="en-GB"/>
        </w:rPr>
      </w:pPr>
    </w:p>
    <w:p w:rsidR="003004FE" w:rsidRPr="003004FE" w:rsidRDefault="003004FE" w:rsidP="003004FE">
      <w:pPr>
        <w:bidi w:val="0"/>
        <w:ind w:left="426"/>
        <w:jc w:val="both"/>
        <w:rPr>
          <w:rFonts w:ascii="Arial" w:hAnsi="Arial" w:cs="Arial"/>
          <w:shd w:val="clear" w:color="auto" w:fill="FFFFFF"/>
          <w:lang w:eastAsia="en-G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00"/>
        <w:gridCol w:w="3420"/>
      </w:tblGrid>
      <w:tr w:rsidR="009805B2" w:rsidRPr="001D1591" w:rsidTr="00297F8E">
        <w:trPr>
          <w:tblHeader/>
          <w:jc w:val="center"/>
        </w:trPr>
        <w:tc>
          <w:tcPr>
            <w:tcW w:w="3600" w:type="dxa"/>
            <w:tcBorders>
              <w:top w:val="single" w:sz="4" w:space="0" w:color="auto"/>
              <w:left w:val="single" w:sz="4" w:space="0" w:color="auto"/>
              <w:bottom w:val="single" w:sz="6" w:space="0" w:color="auto"/>
              <w:right w:val="single" w:sz="6" w:space="0" w:color="auto"/>
            </w:tcBorders>
            <w:shd w:val="clear" w:color="auto" w:fill="E5DFEC"/>
          </w:tcPr>
          <w:p w:rsidR="009805B2" w:rsidRPr="001D1591" w:rsidRDefault="009805B2" w:rsidP="009805B2">
            <w:pPr>
              <w:pStyle w:val="TableText"/>
              <w:ind w:leftChars="43" w:left="86"/>
              <w:jc w:val="center"/>
              <w:rPr>
                <w:rFonts w:cs="Arial"/>
                <w:b/>
                <w:sz w:val="20"/>
              </w:rPr>
            </w:pPr>
            <w:r w:rsidRPr="001D1591">
              <w:rPr>
                <w:rFonts w:cs="Arial"/>
                <w:b/>
                <w:sz w:val="20"/>
              </w:rPr>
              <w:t>Element</w:t>
            </w:r>
          </w:p>
        </w:tc>
        <w:tc>
          <w:tcPr>
            <w:tcW w:w="3420" w:type="dxa"/>
            <w:tcBorders>
              <w:top w:val="single" w:sz="4" w:space="0" w:color="auto"/>
              <w:left w:val="single" w:sz="6" w:space="0" w:color="auto"/>
              <w:bottom w:val="single" w:sz="6" w:space="0" w:color="auto"/>
              <w:right w:val="single" w:sz="4" w:space="0" w:color="auto"/>
            </w:tcBorders>
            <w:shd w:val="clear" w:color="auto" w:fill="E5DFEC"/>
          </w:tcPr>
          <w:p w:rsidR="009805B2" w:rsidRPr="001D1591" w:rsidRDefault="009805B2" w:rsidP="009805B2">
            <w:pPr>
              <w:pStyle w:val="TableText"/>
              <w:jc w:val="center"/>
              <w:rPr>
                <w:rFonts w:cs="Arial"/>
                <w:b/>
                <w:sz w:val="20"/>
              </w:rPr>
            </w:pPr>
            <w:r w:rsidRPr="001D1591">
              <w:rPr>
                <w:rFonts w:cs="Arial"/>
                <w:b/>
                <w:sz w:val="20"/>
              </w:rPr>
              <w:t>Maximum wt.%</w:t>
            </w:r>
          </w:p>
        </w:tc>
      </w:tr>
      <w:tr w:rsidR="009805B2" w:rsidRPr="001D1591" w:rsidTr="00297F8E">
        <w:trPr>
          <w:jc w:val="center"/>
        </w:trPr>
        <w:tc>
          <w:tcPr>
            <w:tcW w:w="3600" w:type="dxa"/>
            <w:tcBorders>
              <w:top w:val="single" w:sz="6" w:space="0" w:color="auto"/>
              <w:left w:val="single" w:sz="4" w:space="0" w:color="auto"/>
              <w:bottom w:val="single" w:sz="6" w:space="0" w:color="auto"/>
              <w:right w:val="single" w:sz="6" w:space="0" w:color="auto"/>
            </w:tcBorders>
          </w:tcPr>
          <w:p w:rsidR="009805B2" w:rsidRPr="001D1591" w:rsidRDefault="009805B2" w:rsidP="009805B2">
            <w:pPr>
              <w:pStyle w:val="TableText"/>
              <w:tabs>
                <w:tab w:val="center" w:pos="1692"/>
              </w:tabs>
              <w:ind w:leftChars="43" w:left="86"/>
              <w:rPr>
                <w:rFonts w:cs="Arial"/>
                <w:sz w:val="20"/>
              </w:rPr>
            </w:pPr>
            <w:r w:rsidRPr="001D1591">
              <w:rPr>
                <w:rFonts w:cs="Arial"/>
                <w:sz w:val="20"/>
              </w:rPr>
              <w:t>Carbon</w:t>
            </w:r>
            <w:r w:rsidRPr="001D1591">
              <w:rPr>
                <w:rFonts w:cs="Arial"/>
                <w:sz w:val="20"/>
              </w:rPr>
              <w:tab/>
            </w:r>
          </w:p>
        </w:tc>
        <w:tc>
          <w:tcPr>
            <w:tcW w:w="3420" w:type="dxa"/>
            <w:tcBorders>
              <w:top w:val="single" w:sz="6" w:space="0" w:color="auto"/>
              <w:left w:val="single" w:sz="6" w:space="0" w:color="auto"/>
              <w:bottom w:val="single" w:sz="6" w:space="0" w:color="auto"/>
              <w:right w:val="single" w:sz="4" w:space="0" w:color="auto"/>
            </w:tcBorders>
          </w:tcPr>
          <w:p w:rsidR="009805B2" w:rsidRPr="001D1591" w:rsidRDefault="009805B2" w:rsidP="009805B2">
            <w:pPr>
              <w:pStyle w:val="TableText"/>
              <w:ind w:left="189"/>
              <w:rPr>
                <w:rFonts w:cs="Arial"/>
                <w:sz w:val="20"/>
              </w:rPr>
            </w:pPr>
            <w:r w:rsidRPr="001D1591">
              <w:rPr>
                <w:rFonts w:cs="Arial"/>
                <w:sz w:val="20"/>
              </w:rPr>
              <w:t>0.22</w:t>
            </w:r>
          </w:p>
        </w:tc>
      </w:tr>
      <w:tr w:rsidR="009805B2" w:rsidRPr="001D1591" w:rsidTr="00297F8E">
        <w:trPr>
          <w:jc w:val="center"/>
        </w:trPr>
        <w:tc>
          <w:tcPr>
            <w:tcW w:w="3600" w:type="dxa"/>
            <w:tcBorders>
              <w:top w:val="single" w:sz="6" w:space="0" w:color="auto"/>
              <w:left w:val="single" w:sz="4" w:space="0" w:color="auto"/>
              <w:bottom w:val="single" w:sz="6" w:space="0" w:color="auto"/>
              <w:right w:val="single" w:sz="6" w:space="0" w:color="auto"/>
            </w:tcBorders>
          </w:tcPr>
          <w:p w:rsidR="009805B2" w:rsidRPr="001D1591" w:rsidRDefault="009805B2" w:rsidP="009805B2">
            <w:pPr>
              <w:pStyle w:val="TableText"/>
              <w:ind w:leftChars="43" w:left="86"/>
              <w:rPr>
                <w:rFonts w:cs="Arial"/>
                <w:sz w:val="20"/>
              </w:rPr>
            </w:pPr>
            <w:r w:rsidRPr="001D1591">
              <w:rPr>
                <w:rFonts w:cs="Arial"/>
                <w:sz w:val="20"/>
              </w:rPr>
              <w:t>Manganese</w:t>
            </w:r>
          </w:p>
        </w:tc>
        <w:tc>
          <w:tcPr>
            <w:tcW w:w="3420" w:type="dxa"/>
            <w:tcBorders>
              <w:top w:val="single" w:sz="6" w:space="0" w:color="auto"/>
              <w:left w:val="single" w:sz="6" w:space="0" w:color="auto"/>
              <w:bottom w:val="single" w:sz="6" w:space="0" w:color="auto"/>
              <w:right w:val="single" w:sz="4" w:space="0" w:color="auto"/>
            </w:tcBorders>
          </w:tcPr>
          <w:p w:rsidR="009805B2" w:rsidRPr="001D1591" w:rsidRDefault="009805B2" w:rsidP="009805B2">
            <w:pPr>
              <w:pStyle w:val="TableText"/>
              <w:ind w:left="189"/>
              <w:rPr>
                <w:rFonts w:cs="Arial"/>
                <w:sz w:val="20"/>
              </w:rPr>
            </w:pPr>
            <w:r w:rsidRPr="001D1591">
              <w:rPr>
                <w:rFonts w:cs="Arial"/>
                <w:sz w:val="20"/>
              </w:rPr>
              <w:t>1.55</w:t>
            </w:r>
          </w:p>
        </w:tc>
      </w:tr>
      <w:tr w:rsidR="009805B2" w:rsidRPr="001D1591" w:rsidTr="00297F8E">
        <w:trPr>
          <w:jc w:val="center"/>
        </w:trPr>
        <w:tc>
          <w:tcPr>
            <w:tcW w:w="3600" w:type="dxa"/>
            <w:tcBorders>
              <w:top w:val="single" w:sz="6" w:space="0" w:color="auto"/>
              <w:left w:val="single" w:sz="4" w:space="0" w:color="auto"/>
              <w:bottom w:val="single" w:sz="6" w:space="0" w:color="auto"/>
              <w:right w:val="single" w:sz="6" w:space="0" w:color="auto"/>
            </w:tcBorders>
          </w:tcPr>
          <w:p w:rsidR="009805B2" w:rsidRPr="001D1591" w:rsidRDefault="009805B2" w:rsidP="009805B2">
            <w:pPr>
              <w:pStyle w:val="TableText"/>
              <w:ind w:leftChars="43" w:left="86"/>
              <w:rPr>
                <w:rFonts w:cs="Arial"/>
                <w:sz w:val="20"/>
              </w:rPr>
            </w:pPr>
            <w:r w:rsidRPr="001D1591">
              <w:rPr>
                <w:rFonts w:cs="Arial"/>
                <w:sz w:val="20"/>
              </w:rPr>
              <w:t>Sulphur</w:t>
            </w:r>
          </w:p>
        </w:tc>
        <w:tc>
          <w:tcPr>
            <w:tcW w:w="3420" w:type="dxa"/>
            <w:tcBorders>
              <w:top w:val="single" w:sz="6" w:space="0" w:color="auto"/>
              <w:left w:val="single" w:sz="6" w:space="0" w:color="auto"/>
              <w:bottom w:val="single" w:sz="6" w:space="0" w:color="auto"/>
              <w:right w:val="single" w:sz="4" w:space="0" w:color="auto"/>
            </w:tcBorders>
          </w:tcPr>
          <w:p w:rsidR="009805B2" w:rsidRPr="001D1591" w:rsidRDefault="009805B2" w:rsidP="009805B2">
            <w:pPr>
              <w:pStyle w:val="TableText"/>
              <w:ind w:left="189"/>
              <w:rPr>
                <w:rFonts w:cs="Arial"/>
                <w:sz w:val="20"/>
              </w:rPr>
            </w:pPr>
            <w:r w:rsidRPr="001D1591">
              <w:rPr>
                <w:rFonts w:cs="Arial"/>
                <w:sz w:val="20"/>
              </w:rPr>
              <w:t>0.003</w:t>
            </w:r>
          </w:p>
        </w:tc>
      </w:tr>
      <w:tr w:rsidR="009805B2" w:rsidRPr="001D1591" w:rsidTr="00297F8E">
        <w:trPr>
          <w:jc w:val="center"/>
        </w:trPr>
        <w:tc>
          <w:tcPr>
            <w:tcW w:w="3600" w:type="dxa"/>
            <w:tcBorders>
              <w:top w:val="single" w:sz="6" w:space="0" w:color="auto"/>
              <w:left w:val="single" w:sz="4" w:space="0" w:color="auto"/>
              <w:bottom w:val="single" w:sz="6" w:space="0" w:color="auto"/>
              <w:right w:val="single" w:sz="6" w:space="0" w:color="auto"/>
            </w:tcBorders>
          </w:tcPr>
          <w:p w:rsidR="009805B2" w:rsidRPr="001D1591" w:rsidRDefault="009805B2" w:rsidP="009805B2">
            <w:pPr>
              <w:pStyle w:val="TableText"/>
              <w:ind w:leftChars="43" w:left="86"/>
              <w:rPr>
                <w:rFonts w:cs="Arial"/>
                <w:sz w:val="20"/>
              </w:rPr>
            </w:pPr>
            <w:r w:rsidRPr="001D1591">
              <w:rPr>
                <w:rFonts w:cs="Arial"/>
                <w:sz w:val="20"/>
              </w:rPr>
              <w:t>Phosphorus</w:t>
            </w:r>
          </w:p>
        </w:tc>
        <w:tc>
          <w:tcPr>
            <w:tcW w:w="3420" w:type="dxa"/>
            <w:tcBorders>
              <w:top w:val="single" w:sz="6" w:space="0" w:color="auto"/>
              <w:left w:val="single" w:sz="6" w:space="0" w:color="auto"/>
              <w:bottom w:val="single" w:sz="6" w:space="0" w:color="auto"/>
              <w:right w:val="single" w:sz="4" w:space="0" w:color="auto"/>
            </w:tcBorders>
          </w:tcPr>
          <w:p w:rsidR="009805B2" w:rsidRPr="001D1591" w:rsidRDefault="009805B2" w:rsidP="009805B2">
            <w:pPr>
              <w:pStyle w:val="TableText"/>
              <w:ind w:left="189"/>
              <w:rPr>
                <w:rFonts w:cs="Arial"/>
                <w:sz w:val="20"/>
              </w:rPr>
            </w:pPr>
            <w:r w:rsidRPr="001D1591">
              <w:rPr>
                <w:rFonts w:cs="Arial"/>
                <w:sz w:val="20"/>
              </w:rPr>
              <w:t>0.015</w:t>
            </w:r>
          </w:p>
        </w:tc>
      </w:tr>
      <w:tr w:rsidR="009805B2" w:rsidRPr="001D1591" w:rsidTr="00297F8E">
        <w:trPr>
          <w:jc w:val="center"/>
        </w:trPr>
        <w:tc>
          <w:tcPr>
            <w:tcW w:w="3600" w:type="dxa"/>
            <w:tcBorders>
              <w:top w:val="single" w:sz="6" w:space="0" w:color="auto"/>
              <w:left w:val="single" w:sz="4" w:space="0" w:color="auto"/>
              <w:bottom w:val="single" w:sz="6" w:space="0" w:color="auto"/>
              <w:right w:val="single" w:sz="6" w:space="0" w:color="auto"/>
            </w:tcBorders>
          </w:tcPr>
          <w:p w:rsidR="009805B2" w:rsidRPr="001D1591" w:rsidRDefault="009805B2" w:rsidP="009805B2">
            <w:pPr>
              <w:pStyle w:val="TableText"/>
              <w:ind w:leftChars="43" w:left="86"/>
              <w:rPr>
                <w:rFonts w:cs="Arial"/>
                <w:sz w:val="20"/>
              </w:rPr>
            </w:pPr>
            <w:r w:rsidRPr="001D1591">
              <w:rPr>
                <w:rFonts w:cs="Arial"/>
                <w:sz w:val="20"/>
              </w:rPr>
              <w:t>Silicon</w:t>
            </w:r>
          </w:p>
        </w:tc>
        <w:tc>
          <w:tcPr>
            <w:tcW w:w="3420" w:type="dxa"/>
            <w:tcBorders>
              <w:top w:val="single" w:sz="6" w:space="0" w:color="auto"/>
              <w:left w:val="single" w:sz="6" w:space="0" w:color="auto"/>
              <w:bottom w:val="single" w:sz="6" w:space="0" w:color="auto"/>
              <w:right w:val="single" w:sz="4" w:space="0" w:color="auto"/>
            </w:tcBorders>
          </w:tcPr>
          <w:p w:rsidR="009805B2" w:rsidRPr="001D1591" w:rsidRDefault="009805B2" w:rsidP="009805B2">
            <w:pPr>
              <w:pStyle w:val="TableText"/>
              <w:ind w:left="189"/>
              <w:rPr>
                <w:rFonts w:cs="Arial"/>
                <w:sz w:val="20"/>
              </w:rPr>
            </w:pPr>
            <w:r w:rsidRPr="001D1591">
              <w:rPr>
                <w:rFonts w:cs="Arial"/>
                <w:sz w:val="20"/>
              </w:rPr>
              <w:t>0.40</w:t>
            </w:r>
          </w:p>
        </w:tc>
      </w:tr>
      <w:tr w:rsidR="009805B2" w:rsidRPr="001D1591" w:rsidTr="00297F8E">
        <w:trPr>
          <w:jc w:val="center"/>
        </w:trPr>
        <w:tc>
          <w:tcPr>
            <w:tcW w:w="3600" w:type="dxa"/>
            <w:tcBorders>
              <w:top w:val="single" w:sz="6" w:space="0" w:color="auto"/>
              <w:left w:val="single" w:sz="4" w:space="0" w:color="auto"/>
              <w:bottom w:val="single" w:sz="6" w:space="0" w:color="auto"/>
              <w:right w:val="single" w:sz="6" w:space="0" w:color="auto"/>
            </w:tcBorders>
          </w:tcPr>
          <w:p w:rsidR="009805B2" w:rsidRPr="001D1591" w:rsidRDefault="009805B2" w:rsidP="009805B2">
            <w:pPr>
              <w:pStyle w:val="TableText"/>
              <w:ind w:leftChars="43" w:left="86"/>
              <w:rPr>
                <w:rFonts w:cs="Arial"/>
                <w:sz w:val="20"/>
              </w:rPr>
            </w:pPr>
            <w:r w:rsidRPr="001D1591">
              <w:rPr>
                <w:rFonts w:cs="Arial"/>
                <w:sz w:val="20"/>
              </w:rPr>
              <w:t>Aluminium</w:t>
            </w:r>
          </w:p>
        </w:tc>
        <w:tc>
          <w:tcPr>
            <w:tcW w:w="3420" w:type="dxa"/>
            <w:tcBorders>
              <w:top w:val="single" w:sz="6" w:space="0" w:color="auto"/>
              <w:left w:val="single" w:sz="6" w:space="0" w:color="auto"/>
              <w:bottom w:val="single" w:sz="6" w:space="0" w:color="auto"/>
              <w:right w:val="single" w:sz="4" w:space="0" w:color="auto"/>
            </w:tcBorders>
          </w:tcPr>
          <w:p w:rsidR="009805B2" w:rsidRPr="001D1591" w:rsidRDefault="009805B2" w:rsidP="009805B2">
            <w:pPr>
              <w:pStyle w:val="TableText"/>
              <w:ind w:left="189"/>
              <w:rPr>
                <w:rFonts w:cs="Arial"/>
                <w:sz w:val="20"/>
              </w:rPr>
            </w:pPr>
            <w:r w:rsidRPr="001D1591">
              <w:rPr>
                <w:rFonts w:cs="Arial"/>
                <w:sz w:val="20"/>
              </w:rPr>
              <w:t>0.02-0.06% (Note 1)</w:t>
            </w:r>
          </w:p>
        </w:tc>
      </w:tr>
      <w:tr w:rsidR="009805B2" w:rsidRPr="001D1591" w:rsidTr="00297F8E">
        <w:trPr>
          <w:jc w:val="center"/>
        </w:trPr>
        <w:tc>
          <w:tcPr>
            <w:tcW w:w="3600" w:type="dxa"/>
            <w:tcBorders>
              <w:top w:val="single" w:sz="6" w:space="0" w:color="auto"/>
              <w:left w:val="single" w:sz="4" w:space="0" w:color="auto"/>
              <w:bottom w:val="single" w:sz="6" w:space="0" w:color="auto"/>
              <w:right w:val="single" w:sz="6" w:space="0" w:color="auto"/>
            </w:tcBorders>
          </w:tcPr>
          <w:p w:rsidR="009805B2" w:rsidRPr="001D1591" w:rsidRDefault="009805B2" w:rsidP="009805B2">
            <w:pPr>
              <w:pStyle w:val="TableText"/>
              <w:ind w:leftChars="43" w:left="86"/>
              <w:rPr>
                <w:rFonts w:cs="Arial"/>
                <w:sz w:val="20"/>
              </w:rPr>
            </w:pPr>
            <w:r w:rsidRPr="001D1591">
              <w:rPr>
                <w:rFonts w:cs="Arial"/>
                <w:sz w:val="20"/>
              </w:rPr>
              <w:t>Copper</w:t>
            </w:r>
          </w:p>
        </w:tc>
        <w:tc>
          <w:tcPr>
            <w:tcW w:w="3420" w:type="dxa"/>
            <w:tcBorders>
              <w:top w:val="single" w:sz="6" w:space="0" w:color="auto"/>
              <w:left w:val="single" w:sz="6" w:space="0" w:color="auto"/>
              <w:bottom w:val="single" w:sz="6" w:space="0" w:color="auto"/>
              <w:right w:val="single" w:sz="4" w:space="0" w:color="auto"/>
            </w:tcBorders>
          </w:tcPr>
          <w:p w:rsidR="009805B2" w:rsidRPr="001D1591" w:rsidRDefault="009805B2" w:rsidP="009805B2">
            <w:pPr>
              <w:pStyle w:val="TableText"/>
              <w:ind w:left="189"/>
              <w:rPr>
                <w:rFonts w:cs="Arial"/>
                <w:sz w:val="20"/>
              </w:rPr>
            </w:pPr>
            <w:r w:rsidRPr="001D1591">
              <w:rPr>
                <w:rFonts w:cs="Arial"/>
                <w:sz w:val="20"/>
              </w:rPr>
              <w:t>0.30</w:t>
            </w:r>
          </w:p>
        </w:tc>
      </w:tr>
      <w:tr w:rsidR="009805B2" w:rsidRPr="001D1591" w:rsidTr="00297F8E">
        <w:trPr>
          <w:jc w:val="center"/>
        </w:trPr>
        <w:tc>
          <w:tcPr>
            <w:tcW w:w="3600" w:type="dxa"/>
            <w:tcBorders>
              <w:top w:val="single" w:sz="6" w:space="0" w:color="auto"/>
              <w:left w:val="single" w:sz="4" w:space="0" w:color="auto"/>
              <w:bottom w:val="single" w:sz="6" w:space="0" w:color="auto"/>
              <w:right w:val="single" w:sz="6" w:space="0" w:color="auto"/>
            </w:tcBorders>
          </w:tcPr>
          <w:p w:rsidR="009805B2" w:rsidRPr="001D1591" w:rsidRDefault="009805B2" w:rsidP="009805B2">
            <w:pPr>
              <w:pStyle w:val="TableText"/>
              <w:ind w:leftChars="43" w:left="86"/>
              <w:rPr>
                <w:rFonts w:cs="Arial"/>
                <w:sz w:val="20"/>
              </w:rPr>
            </w:pPr>
            <w:r w:rsidRPr="001D1591">
              <w:rPr>
                <w:rFonts w:cs="Arial"/>
                <w:sz w:val="20"/>
              </w:rPr>
              <w:t>Nickel</w:t>
            </w:r>
          </w:p>
        </w:tc>
        <w:tc>
          <w:tcPr>
            <w:tcW w:w="3420" w:type="dxa"/>
            <w:tcBorders>
              <w:top w:val="single" w:sz="6" w:space="0" w:color="auto"/>
              <w:left w:val="single" w:sz="6" w:space="0" w:color="auto"/>
              <w:bottom w:val="single" w:sz="6" w:space="0" w:color="auto"/>
              <w:right w:val="single" w:sz="4" w:space="0" w:color="auto"/>
            </w:tcBorders>
          </w:tcPr>
          <w:p w:rsidR="009805B2" w:rsidRPr="001D1591" w:rsidRDefault="009805B2" w:rsidP="009805B2">
            <w:pPr>
              <w:pStyle w:val="TableText"/>
              <w:ind w:left="189"/>
              <w:rPr>
                <w:rFonts w:cs="Arial"/>
                <w:sz w:val="20"/>
              </w:rPr>
            </w:pPr>
            <w:r w:rsidRPr="001D1591">
              <w:rPr>
                <w:rFonts w:cs="Arial"/>
                <w:sz w:val="20"/>
              </w:rPr>
              <w:t>0.50</w:t>
            </w:r>
          </w:p>
        </w:tc>
      </w:tr>
      <w:tr w:rsidR="009805B2" w:rsidRPr="001D1591" w:rsidTr="00297F8E">
        <w:trPr>
          <w:jc w:val="center"/>
        </w:trPr>
        <w:tc>
          <w:tcPr>
            <w:tcW w:w="3600" w:type="dxa"/>
            <w:tcBorders>
              <w:top w:val="single" w:sz="6" w:space="0" w:color="auto"/>
              <w:left w:val="single" w:sz="4" w:space="0" w:color="auto"/>
              <w:bottom w:val="single" w:sz="6" w:space="0" w:color="auto"/>
              <w:right w:val="single" w:sz="6" w:space="0" w:color="auto"/>
            </w:tcBorders>
          </w:tcPr>
          <w:p w:rsidR="009805B2" w:rsidRPr="001D1591" w:rsidRDefault="009805B2" w:rsidP="009805B2">
            <w:pPr>
              <w:pStyle w:val="TableText"/>
              <w:ind w:leftChars="43" w:left="86"/>
              <w:rPr>
                <w:rFonts w:cs="Arial"/>
                <w:sz w:val="20"/>
              </w:rPr>
            </w:pPr>
            <w:r w:rsidRPr="001D1591">
              <w:rPr>
                <w:rFonts w:cs="Arial"/>
                <w:sz w:val="20"/>
              </w:rPr>
              <w:t>Chromium</w:t>
            </w:r>
          </w:p>
        </w:tc>
        <w:tc>
          <w:tcPr>
            <w:tcW w:w="3420" w:type="dxa"/>
            <w:tcBorders>
              <w:top w:val="single" w:sz="6" w:space="0" w:color="auto"/>
              <w:left w:val="single" w:sz="6" w:space="0" w:color="auto"/>
              <w:bottom w:val="single" w:sz="6" w:space="0" w:color="auto"/>
              <w:right w:val="single" w:sz="4" w:space="0" w:color="auto"/>
            </w:tcBorders>
          </w:tcPr>
          <w:p w:rsidR="009805B2" w:rsidRPr="001D1591" w:rsidRDefault="009805B2" w:rsidP="009805B2">
            <w:pPr>
              <w:pStyle w:val="TableText"/>
              <w:ind w:left="189"/>
              <w:rPr>
                <w:rFonts w:cs="Arial"/>
                <w:sz w:val="20"/>
              </w:rPr>
            </w:pPr>
            <w:r w:rsidRPr="001D1591">
              <w:rPr>
                <w:rFonts w:cs="Arial"/>
                <w:sz w:val="20"/>
              </w:rPr>
              <w:t>0.30</w:t>
            </w:r>
          </w:p>
        </w:tc>
      </w:tr>
      <w:tr w:rsidR="009805B2" w:rsidRPr="001D1591" w:rsidTr="00297F8E">
        <w:trPr>
          <w:jc w:val="center"/>
        </w:trPr>
        <w:tc>
          <w:tcPr>
            <w:tcW w:w="3600" w:type="dxa"/>
            <w:tcBorders>
              <w:top w:val="single" w:sz="6" w:space="0" w:color="auto"/>
              <w:left w:val="single" w:sz="4" w:space="0" w:color="auto"/>
              <w:bottom w:val="single" w:sz="6" w:space="0" w:color="auto"/>
              <w:right w:val="single" w:sz="6" w:space="0" w:color="auto"/>
            </w:tcBorders>
          </w:tcPr>
          <w:p w:rsidR="009805B2" w:rsidRPr="001D1591" w:rsidRDefault="009805B2" w:rsidP="009805B2">
            <w:pPr>
              <w:pStyle w:val="TableText"/>
              <w:ind w:leftChars="43" w:left="86"/>
              <w:rPr>
                <w:rFonts w:cs="Arial"/>
                <w:sz w:val="20"/>
              </w:rPr>
            </w:pPr>
            <w:r w:rsidRPr="001D1591">
              <w:rPr>
                <w:rFonts w:cs="Arial"/>
                <w:sz w:val="20"/>
              </w:rPr>
              <w:t>Molybdenum</w:t>
            </w:r>
          </w:p>
        </w:tc>
        <w:tc>
          <w:tcPr>
            <w:tcW w:w="3420" w:type="dxa"/>
            <w:tcBorders>
              <w:top w:val="single" w:sz="6" w:space="0" w:color="auto"/>
              <w:left w:val="single" w:sz="6" w:space="0" w:color="auto"/>
              <w:bottom w:val="single" w:sz="6" w:space="0" w:color="auto"/>
              <w:right w:val="single" w:sz="4" w:space="0" w:color="auto"/>
            </w:tcBorders>
          </w:tcPr>
          <w:p w:rsidR="009805B2" w:rsidRPr="001D1591" w:rsidRDefault="009805B2" w:rsidP="009805B2">
            <w:pPr>
              <w:pStyle w:val="TableText"/>
              <w:ind w:left="189"/>
              <w:rPr>
                <w:rFonts w:cs="Arial"/>
                <w:sz w:val="20"/>
              </w:rPr>
            </w:pPr>
            <w:r w:rsidRPr="001D1591">
              <w:rPr>
                <w:rFonts w:cs="Arial"/>
                <w:sz w:val="20"/>
              </w:rPr>
              <w:t>0.08</w:t>
            </w:r>
          </w:p>
        </w:tc>
      </w:tr>
      <w:tr w:rsidR="009805B2" w:rsidRPr="001D1591" w:rsidTr="00297F8E">
        <w:trPr>
          <w:jc w:val="center"/>
        </w:trPr>
        <w:tc>
          <w:tcPr>
            <w:tcW w:w="3600" w:type="dxa"/>
            <w:tcBorders>
              <w:top w:val="single" w:sz="6" w:space="0" w:color="auto"/>
              <w:left w:val="single" w:sz="4" w:space="0" w:color="auto"/>
              <w:bottom w:val="single" w:sz="6" w:space="0" w:color="auto"/>
              <w:right w:val="single" w:sz="6" w:space="0" w:color="auto"/>
            </w:tcBorders>
          </w:tcPr>
          <w:p w:rsidR="009805B2" w:rsidRPr="001D1591" w:rsidRDefault="009805B2" w:rsidP="009805B2">
            <w:pPr>
              <w:pStyle w:val="TableText"/>
              <w:ind w:leftChars="43" w:left="86"/>
              <w:rPr>
                <w:rFonts w:cs="Arial"/>
                <w:sz w:val="20"/>
              </w:rPr>
            </w:pPr>
            <w:r w:rsidRPr="001D1591">
              <w:rPr>
                <w:rFonts w:cs="Arial"/>
                <w:sz w:val="20"/>
              </w:rPr>
              <w:t>Vanadium</w:t>
            </w:r>
          </w:p>
        </w:tc>
        <w:tc>
          <w:tcPr>
            <w:tcW w:w="3420" w:type="dxa"/>
            <w:tcBorders>
              <w:top w:val="single" w:sz="6" w:space="0" w:color="auto"/>
              <w:left w:val="single" w:sz="6" w:space="0" w:color="auto"/>
              <w:bottom w:val="single" w:sz="6" w:space="0" w:color="auto"/>
              <w:right w:val="single" w:sz="4" w:space="0" w:color="auto"/>
            </w:tcBorders>
          </w:tcPr>
          <w:p w:rsidR="009805B2" w:rsidRPr="001D1591" w:rsidRDefault="009805B2" w:rsidP="009805B2">
            <w:pPr>
              <w:pStyle w:val="TableText"/>
              <w:ind w:left="189"/>
              <w:rPr>
                <w:rFonts w:cs="Arial"/>
                <w:sz w:val="20"/>
              </w:rPr>
            </w:pPr>
            <w:r w:rsidRPr="001D1591">
              <w:rPr>
                <w:rFonts w:cs="Arial"/>
                <w:sz w:val="20"/>
              </w:rPr>
              <w:t>0.08 (Note 2)</w:t>
            </w:r>
          </w:p>
        </w:tc>
      </w:tr>
      <w:tr w:rsidR="009805B2" w:rsidRPr="001D1591" w:rsidTr="00297F8E">
        <w:trPr>
          <w:jc w:val="center"/>
        </w:trPr>
        <w:tc>
          <w:tcPr>
            <w:tcW w:w="3600" w:type="dxa"/>
            <w:tcBorders>
              <w:top w:val="single" w:sz="6" w:space="0" w:color="auto"/>
              <w:left w:val="single" w:sz="4" w:space="0" w:color="auto"/>
              <w:bottom w:val="single" w:sz="6" w:space="0" w:color="auto"/>
              <w:right w:val="single" w:sz="6" w:space="0" w:color="auto"/>
            </w:tcBorders>
          </w:tcPr>
          <w:p w:rsidR="009805B2" w:rsidRPr="001D1591" w:rsidRDefault="009805B2" w:rsidP="009805B2">
            <w:pPr>
              <w:pStyle w:val="TableText"/>
              <w:ind w:leftChars="43" w:left="86"/>
              <w:rPr>
                <w:rFonts w:cs="Arial"/>
                <w:sz w:val="20"/>
              </w:rPr>
            </w:pPr>
            <w:r w:rsidRPr="001D1591">
              <w:rPr>
                <w:rFonts w:cs="Arial"/>
                <w:sz w:val="20"/>
              </w:rPr>
              <w:t>Niobium</w:t>
            </w:r>
          </w:p>
        </w:tc>
        <w:tc>
          <w:tcPr>
            <w:tcW w:w="3420" w:type="dxa"/>
            <w:tcBorders>
              <w:top w:val="single" w:sz="6" w:space="0" w:color="auto"/>
              <w:left w:val="single" w:sz="6" w:space="0" w:color="auto"/>
              <w:bottom w:val="single" w:sz="6" w:space="0" w:color="auto"/>
              <w:right w:val="single" w:sz="4" w:space="0" w:color="auto"/>
            </w:tcBorders>
          </w:tcPr>
          <w:p w:rsidR="009805B2" w:rsidRPr="001D1591" w:rsidRDefault="009805B2" w:rsidP="009805B2">
            <w:pPr>
              <w:pStyle w:val="TableText"/>
              <w:ind w:left="189"/>
              <w:rPr>
                <w:rFonts w:cs="Arial"/>
                <w:sz w:val="20"/>
              </w:rPr>
            </w:pPr>
            <w:r w:rsidRPr="001D1591">
              <w:rPr>
                <w:rFonts w:cs="Arial"/>
                <w:sz w:val="20"/>
              </w:rPr>
              <w:t>0.05 (Note 2)</w:t>
            </w:r>
          </w:p>
        </w:tc>
      </w:tr>
      <w:tr w:rsidR="009805B2" w:rsidRPr="001D1591" w:rsidTr="00297F8E">
        <w:trPr>
          <w:jc w:val="center"/>
        </w:trPr>
        <w:tc>
          <w:tcPr>
            <w:tcW w:w="3600" w:type="dxa"/>
            <w:tcBorders>
              <w:top w:val="single" w:sz="6" w:space="0" w:color="auto"/>
              <w:left w:val="single" w:sz="4" w:space="0" w:color="auto"/>
              <w:bottom w:val="single" w:sz="6" w:space="0" w:color="auto"/>
              <w:right w:val="single" w:sz="6" w:space="0" w:color="auto"/>
            </w:tcBorders>
          </w:tcPr>
          <w:p w:rsidR="009805B2" w:rsidRPr="001D1591" w:rsidRDefault="009805B2" w:rsidP="009805B2">
            <w:pPr>
              <w:pStyle w:val="TableText"/>
              <w:ind w:leftChars="43" w:left="86"/>
              <w:rPr>
                <w:rFonts w:cs="Arial"/>
                <w:sz w:val="20"/>
              </w:rPr>
            </w:pPr>
            <w:r w:rsidRPr="001D1591">
              <w:rPr>
                <w:rFonts w:cs="Arial"/>
                <w:sz w:val="20"/>
              </w:rPr>
              <w:t>Titanium</w:t>
            </w:r>
          </w:p>
        </w:tc>
        <w:tc>
          <w:tcPr>
            <w:tcW w:w="3420" w:type="dxa"/>
            <w:tcBorders>
              <w:top w:val="single" w:sz="6" w:space="0" w:color="auto"/>
              <w:left w:val="single" w:sz="6" w:space="0" w:color="auto"/>
              <w:bottom w:val="single" w:sz="6" w:space="0" w:color="auto"/>
              <w:right w:val="single" w:sz="4" w:space="0" w:color="auto"/>
            </w:tcBorders>
          </w:tcPr>
          <w:p w:rsidR="009805B2" w:rsidRPr="001D1591" w:rsidRDefault="009805B2" w:rsidP="009805B2">
            <w:pPr>
              <w:pStyle w:val="TableText"/>
              <w:ind w:left="189"/>
              <w:rPr>
                <w:rFonts w:cs="Arial"/>
                <w:sz w:val="20"/>
              </w:rPr>
            </w:pPr>
            <w:r w:rsidRPr="001D1591">
              <w:rPr>
                <w:rFonts w:cs="Arial"/>
                <w:sz w:val="20"/>
              </w:rPr>
              <w:t>0.03 (Note 2)</w:t>
            </w:r>
          </w:p>
        </w:tc>
      </w:tr>
      <w:tr w:rsidR="009805B2" w:rsidRPr="001D1591" w:rsidTr="00297F8E">
        <w:trPr>
          <w:jc w:val="center"/>
        </w:trPr>
        <w:tc>
          <w:tcPr>
            <w:tcW w:w="3600" w:type="dxa"/>
            <w:tcBorders>
              <w:top w:val="single" w:sz="6" w:space="0" w:color="auto"/>
              <w:left w:val="single" w:sz="4" w:space="0" w:color="auto"/>
              <w:bottom w:val="single" w:sz="6" w:space="0" w:color="auto"/>
              <w:right w:val="single" w:sz="6" w:space="0" w:color="auto"/>
            </w:tcBorders>
          </w:tcPr>
          <w:p w:rsidR="009805B2" w:rsidRPr="001D1591" w:rsidRDefault="009805B2" w:rsidP="009805B2">
            <w:pPr>
              <w:pStyle w:val="TableText"/>
              <w:ind w:leftChars="43" w:left="86"/>
              <w:rPr>
                <w:rFonts w:cs="Arial"/>
                <w:sz w:val="20"/>
              </w:rPr>
            </w:pPr>
            <w:r w:rsidRPr="001D1591">
              <w:rPr>
                <w:rFonts w:cs="Arial"/>
                <w:sz w:val="20"/>
              </w:rPr>
              <w:t>Nitrogen</w:t>
            </w:r>
          </w:p>
        </w:tc>
        <w:tc>
          <w:tcPr>
            <w:tcW w:w="3420" w:type="dxa"/>
            <w:tcBorders>
              <w:top w:val="single" w:sz="6" w:space="0" w:color="auto"/>
              <w:left w:val="single" w:sz="6" w:space="0" w:color="auto"/>
              <w:bottom w:val="single" w:sz="6" w:space="0" w:color="auto"/>
              <w:right w:val="single" w:sz="4" w:space="0" w:color="auto"/>
            </w:tcBorders>
          </w:tcPr>
          <w:p w:rsidR="009805B2" w:rsidRPr="001D1591" w:rsidRDefault="009805B2" w:rsidP="009805B2">
            <w:pPr>
              <w:pStyle w:val="TableText"/>
              <w:ind w:left="189"/>
              <w:rPr>
                <w:rFonts w:cs="Arial"/>
                <w:sz w:val="20"/>
              </w:rPr>
            </w:pPr>
            <w:r w:rsidRPr="001D1591">
              <w:rPr>
                <w:rFonts w:cs="Arial"/>
                <w:sz w:val="20"/>
              </w:rPr>
              <w:t>0.012</w:t>
            </w:r>
          </w:p>
        </w:tc>
      </w:tr>
      <w:tr w:rsidR="009805B2" w:rsidRPr="001D1591" w:rsidTr="00297F8E">
        <w:trPr>
          <w:jc w:val="center"/>
        </w:trPr>
        <w:tc>
          <w:tcPr>
            <w:tcW w:w="3600" w:type="dxa"/>
            <w:tcBorders>
              <w:top w:val="single" w:sz="6" w:space="0" w:color="auto"/>
              <w:left w:val="single" w:sz="4" w:space="0" w:color="auto"/>
              <w:bottom w:val="single" w:sz="6" w:space="0" w:color="auto"/>
              <w:right w:val="single" w:sz="6" w:space="0" w:color="auto"/>
            </w:tcBorders>
          </w:tcPr>
          <w:p w:rsidR="009805B2" w:rsidRPr="001D1591" w:rsidRDefault="009805B2" w:rsidP="009805B2">
            <w:pPr>
              <w:pStyle w:val="TableText"/>
              <w:ind w:leftChars="43" w:left="86"/>
              <w:rPr>
                <w:rFonts w:cs="Arial"/>
                <w:sz w:val="20"/>
              </w:rPr>
            </w:pPr>
            <w:r w:rsidRPr="001D1591">
              <w:rPr>
                <w:rFonts w:cs="Arial"/>
                <w:sz w:val="20"/>
              </w:rPr>
              <w:t>Boron</w:t>
            </w:r>
          </w:p>
        </w:tc>
        <w:tc>
          <w:tcPr>
            <w:tcW w:w="3420" w:type="dxa"/>
            <w:tcBorders>
              <w:top w:val="single" w:sz="6" w:space="0" w:color="auto"/>
              <w:left w:val="single" w:sz="6" w:space="0" w:color="auto"/>
              <w:bottom w:val="single" w:sz="6" w:space="0" w:color="auto"/>
              <w:right w:val="single" w:sz="4" w:space="0" w:color="auto"/>
            </w:tcBorders>
          </w:tcPr>
          <w:p w:rsidR="009805B2" w:rsidRPr="001D1591" w:rsidRDefault="009805B2" w:rsidP="009805B2">
            <w:pPr>
              <w:pStyle w:val="TableText"/>
              <w:ind w:left="189"/>
              <w:rPr>
                <w:rFonts w:cs="Arial"/>
                <w:sz w:val="20"/>
              </w:rPr>
            </w:pPr>
            <w:r w:rsidRPr="001D1591">
              <w:rPr>
                <w:rFonts w:cs="Arial"/>
                <w:sz w:val="20"/>
              </w:rPr>
              <w:t>0.0005 (Note 2)</w:t>
            </w:r>
          </w:p>
        </w:tc>
      </w:tr>
      <w:tr w:rsidR="009805B2" w:rsidRPr="001D1591" w:rsidTr="00297F8E">
        <w:trPr>
          <w:jc w:val="center"/>
        </w:trPr>
        <w:tc>
          <w:tcPr>
            <w:tcW w:w="3600" w:type="dxa"/>
            <w:tcBorders>
              <w:top w:val="single" w:sz="6" w:space="0" w:color="auto"/>
              <w:left w:val="single" w:sz="4" w:space="0" w:color="auto"/>
              <w:bottom w:val="single" w:sz="6" w:space="0" w:color="auto"/>
              <w:right w:val="single" w:sz="6" w:space="0" w:color="auto"/>
            </w:tcBorders>
          </w:tcPr>
          <w:p w:rsidR="009805B2" w:rsidRPr="001D1591" w:rsidRDefault="009805B2" w:rsidP="009805B2">
            <w:pPr>
              <w:pStyle w:val="TableText"/>
              <w:ind w:leftChars="43" w:left="86"/>
              <w:rPr>
                <w:rFonts w:cs="Arial"/>
                <w:sz w:val="20"/>
              </w:rPr>
            </w:pPr>
            <w:r w:rsidRPr="001D1591">
              <w:rPr>
                <w:rFonts w:cs="Arial"/>
                <w:sz w:val="20"/>
              </w:rPr>
              <w:t>Element combinations</w:t>
            </w:r>
          </w:p>
        </w:tc>
        <w:tc>
          <w:tcPr>
            <w:tcW w:w="3420" w:type="dxa"/>
            <w:tcBorders>
              <w:top w:val="single" w:sz="6" w:space="0" w:color="auto"/>
              <w:left w:val="single" w:sz="6" w:space="0" w:color="auto"/>
              <w:bottom w:val="single" w:sz="6" w:space="0" w:color="auto"/>
              <w:right w:val="single" w:sz="4" w:space="0" w:color="auto"/>
            </w:tcBorders>
          </w:tcPr>
          <w:p w:rsidR="009805B2" w:rsidRPr="001D1591" w:rsidRDefault="009805B2" w:rsidP="009805B2">
            <w:pPr>
              <w:pStyle w:val="TableText"/>
              <w:ind w:left="189"/>
              <w:rPr>
                <w:rFonts w:cs="Arial"/>
                <w:sz w:val="20"/>
              </w:rPr>
            </w:pPr>
          </w:p>
        </w:tc>
      </w:tr>
      <w:tr w:rsidR="009805B2" w:rsidRPr="001D1591" w:rsidTr="00297F8E">
        <w:trPr>
          <w:jc w:val="center"/>
        </w:trPr>
        <w:tc>
          <w:tcPr>
            <w:tcW w:w="3600" w:type="dxa"/>
            <w:tcBorders>
              <w:top w:val="single" w:sz="6" w:space="0" w:color="auto"/>
              <w:left w:val="single" w:sz="4" w:space="0" w:color="auto"/>
              <w:bottom w:val="single" w:sz="6" w:space="0" w:color="auto"/>
              <w:right w:val="single" w:sz="6" w:space="0" w:color="auto"/>
            </w:tcBorders>
          </w:tcPr>
          <w:p w:rsidR="009805B2" w:rsidRPr="001D1591" w:rsidRDefault="009805B2" w:rsidP="009805B2">
            <w:pPr>
              <w:pStyle w:val="TableText"/>
              <w:ind w:leftChars="43" w:left="86"/>
              <w:rPr>
                <w:rFonts w:cs="Arial"/>
                <w:sz w:val="20"/>
              </w:rPr>
            </w:pPr>
            <w:r w:rsidRPr="001D1591">
              <w:rPr>
                <w:rFonts w:cs="Arial"/>
                <w:sz w:val="20"/>
              </w:rPr>
              <w:t>%Cr + %Mo + %Ni + %Cu</w:t>
            </w:r>
          </w:p>
        </w:tc>
        <w:tc>
          <w:tcPr>
            <w:tcW w:w="3420" w:type="dxa"/>
            <w:tcBorders>
              <w:top w:val="single" w:sz="6" w:space="0" w:color="auto"/>
              <w:left w:val="single" w:sz="6" w:space="0" w:color="auto"/>
              <w:bottom w:val="single" w:sz="6" w:space="0" w:color="auto"/>
              <w:right w:val="single" w:sz="4" w:space="0" w:color="auto"/>
            </w:tcBorders>
          </w:tcPr>
          <w:p w:rsidR="009805B2" w:rsidRPr="001D1591" w:rsidRDefault="009805B2" w:rsidP="009805B2">
            <w:pPr>
              <w:pStyle w:val="TableText"/>
              <w:ind w:left="189"/>
              <w:rPr>
                <w:rFonts w:cs="Arial"/>
                <w:sz w:val="20"/>
              </w:rPr>
            </w:pPr>
            <w:r w:rsidRPr="001D1591">
              <w:rPr>
                <w:rFonts w:cs="Arial"/>
                <w:sz w:val="20"/>
              </w:rPr>
              <w:t>0.8</w:t>
            </w:r>
          </w:p>
        </w:tc>
      </w:tr>
      <w:tr w:rsidR="009805B2" w:rsidRPr="001D1591" w:rsidTr="00297F8E">
        <w:trPr>
          <w:jc w:val="center"/>
        </w:trPr>
        <w:tc>
          <w:tcPr>
            <w:tcW w:w="3600" w:type="dxa"/>
            <w:tcBorders>
              <w:top w:val="single" w:sz="6" w:space="0" w:color="auto"/>
              <w:left w:val="single" w:sz="4" w:space="0" w:color="auto"/>
              <w:bottom w:val="single" w:sz="6" w:space="0" w:color="auto"/>
              <w:right w:val="single" w:sz="6" w:space="0" w:color="auto"/>
            </w:tcBorders>
          </w:tcPr>
          <w:p w:rsidR="009805B2" w:rsidRPr="001D1591" w:rsidRDefault="009805B2" w:rsidP="009805B2">
            <w:pPr>
              <w:pStyle w:val="TableText"/>
              <w:ind w:leftChars="43" w:left="86"/>
              <w:rPr>
                <w:rFonts w:cs="Arial"/>
                <w:sz w:val="20"/>
              </w:rPr>
            </w:pPr>
            <w:r w:rsidRPr="001D1591">
              <w:rPr>
                <w:rFonts w:cs="Arial"/>
                <w:sz w:val="20"/>
              </w:rPr>
              <w:t>%V + %Nb</w:t>
            </w:r>
          </w:p>
        </w:tc>
        <w:tc>
          <w:tcPr>
            <w:tcW w:w="3420" w:type="dxa"/>
            <w:tcBorders>
              <w:top w:val="single" w:sz="6" w:space="0" w:color="auto"/>
              <w:left w:val="single" w:sz="6" w:space="0" w:color="auto"/>
              <w:bottom w:val="single" w:sz="6" w:space="0" w:color="auto"/>
              <w:right w:val="single" w:sz="4" w:space="0" w:color="auto"/>
            </w:tcBorders>
          </w:tcPr>
          <w:p w:rsidR="009805B2" w:rsidRPr="001D1591" w:rsidRDefault="009805B2" w:rsidP="009805B2">
            <w:pPr>
              <w:pStyle w:val="TableText"/>
              <w:ind w:left="189"/>
              <w:rPr>
                <w:rFonts w:cs="Arial"/>
                <w:sz w:val="20"/>
              </w:rPr>
            </w:pPr>
            <w:r w:rsidRPr="001D1591">
              <w:rPr>
                <w:rFonts w:cs="Arial"/>
                <w:sz w:val="20"/>
              </w:rPr>
              <w:t>0.10</w:t>
            </w:r>
          </w:p>
        </w:tc>
      </w:tr>
    </w:tbl>
    <w:p w:rsidR="009805B2" w:rsidRPr="001D1591" w:rsidRDefault="009805B2" w:rsidP="009805B2">
      <w:pPr>
        <w:widowControl w:val="0"/>
        <w:tabs>
          <w:tab w:val="right" w:pos="2835"/>
        </w:tabs>
        <w:wordWrap w:val="0"/>
        <w:bidi w:val="0"/>
        <w:snapToGrid w:val="0"/>
        <w:spacing w:line="300" w:lineRule="atLeast"/>
        <w:ind w:left="1710"/>
        <w:jc w:val="lowKashida"/>
        <w:rPr>
          <w:rFonts w:cs="Arial"/>
          <w:szCs w:val="20"/>
          <w:lang w:bidi="fa-IR"/>
        </w:rPr>
      </w:pPr>
      <w:r w:rsidRPr="001D1591">
        <w:rPr>
          <w:rFonts w:cs="Arial"/>
          <w:szCs w:val="20"/>
          <w:lang w:bidi="fa-IR"/>
        </w:rPr>
        <w:t xml:space="preserve">Notes:   </w:t>
      </w:r>
    </w:p>
    <w:p w:rsidR="009805B2" w:rsidRPr="001D1591" w:rsidRDefault="009805B2" w:rsidP="009805B2">
      <w:pPr>
        <w:widowControl w:val="0"/>
        <w:tabs>
          <w:tab w:val="right" w:pos="2835"/>
        </w:tabs>
        <w:wordWrap w:val="0"/>
        <w:bidi w:val="0"/>
        <w:snapToGrid w:val="0"/>
        <w:spacing w:line="300" w:lineRule="atLeast"/>
        <w:ind w:left="1710"/>
        <w:jc w:val="lowKashida"/>
        <w:rPr>
          <w:rFonts w:cs="Arial"/>
          <w:szCs w:val="20"/>
          <w:lang w:bidi="fa-IR"/>
        </w:rPr>
      </w:pPr>
      <w:r>
        <w:rPr>
          <w:rFonts w:cs="Arial"/>
          <w:szCs w:val="20"/>
          <w:lang w:bidi="fa-IR"/>
        </w:rPr>
        <w:t xml:space="preserve">1. </w:t>
      </w:r>
      <w:r w:rsidRPr="001D1591">
        <w:rPr>
          <w:rFonts w:cs="Arial"/>
          <w:szCs w:val="20"/>
          <w:lang w:bidi="fa-IR"/>
        </w:rPr>
        <w:t>Al% ≥ 2 x Ni%</w:t>
      </w:r>
    </w:p>
    <w:p w:rsidR="009805B2" w:rsidRPr="001D1591" w:rsidRDefault="00E2037B" w:rsidP="009805B2">
      <w:pPr>
        <w:widowControl w:val="0"/>
        <w:tabs>
          <w:tab w:val="right" w:pos="2835"/>
        </w:tabs>
        <w:wordWrap w:val="0"/>
        <w:bidi w:val="0"/>
        <w:snapToGrid w:val="0"/>
        <w:spacing w:line="300" w:lineRule="atLeast"/>
        <w:ind w:left="1710"/>
        <w:jc w:val="lowKashida"/>
        <w:rPr>
          <w:rFonts w:cs="Arial"/>
          <w:szCs w:val="20"/>
          <w:lang w:bidi="fa-IR"/>
        </w:rPr>
      </w:pPr>
      <w:r w:rsidRPr="00F41516">
        <w:rPr>
          <w:noProof/>
          <w:color w:val="000000"/>
        </w:rPr>
        <mc:AlternateContent>
          <mc:Choice Requires="wps">
            <w:drawing>
              <wp:anchor distT="0" distB="0" distL="114300" distR="114300" simplePos="0" relativeHeight="251698176" behindDoc="0" locked="0" layoutInCell="1" allowOverlap="1" wp14:anchorId="4120F732" wp14:editId="28B81ED8">
                <wp:simplePos x="0" y="0"/>
                <wp:positionH relativeFrom="column">
                  <wp:posOffset>-316230</wp:posOffset>
                </wp:positionH>
                <wp:positionV relativeFrom="paragraph">
                  <wp:posOffset>102870</wp:posOffset>
                </wp:positionV>
                <wp:extent cx="468630" cy="413385"/>
                <wp:effectExtent l="0" t="0" r="26670" b="24765"/>
                <wp:wrapNone/>
                <wp:docPr id="27" name="Flowchart: Extract 27"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E2037B">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20F732" id="Flowchart: Extract 27" o:spid="_x0000_s1048" type="#_x0000_t127" alt="Title: D01 - Description: D01" style="position:absolute;left:0;text-align:left;margin-left:-24.9pt;margin-top:8.1pt;width:36.9pt;height:32.5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" filled="f" strokecolor="windowText" strokeweight=".5pt">
                <v:textbox inset="0,0,0,0">
                  <w:txbxContent>
                    <w:p w:rsidR="006561B9" w:rsidRPr="004F7C1E" w:rsidRDefault="006561B9" w:rsidP="00E2037B">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9805B2">
        <w:rPr>
          <w:rFonts w:cs="Arial"/>
          <w:szCs w:val="20"/>
          <w:lang w:bidi="fa-IR"/>
        </w:rPr>
        <w:t xml:space="preserve">2. </w:t>
      </w:r>
      <w:r w:rsidR="009805B2" w:rsidRPr="001D1591">
        <w:rPr>
          <w:rFonts w:cs="Arial"/>
          <w:szCs w:val="20"/>
          <w:lang w:bidi="fa-IR"/>
        </w:rPr>
        <w:t>Boron, Titanium, Niobium and Vanadium shall not be intentionally added to the steel.</w:t>
      </w:r>
    </w:p>
    <w:p w:rsidR="009805B2" w:rsidRPr="003A38DF" w:rsidRDefault="00F53D58" w:rsidP="009805B2">
      <w:pPr>
        <w:pStyle w:val="Kupalrev3"/>
        <w:rPr>
          <w:rFonts w:eastAsia="Arial"/>
          <w:b/>
          <w:bCs/>
        </w:rPr>
      </w:pPr>
      <w:r w:rsidRPr="00F53D58">
        <w:rPr>
          <w:rFonts w:eastAsia="Arial"/>
          <w:b/>
          <w:bCs/>
          <w:highlight w:val="lightGray"/>
        </w:rPr>
        <w:t>7.1</w:t>
      </w:r>
      <w:r w:rsidR="009805B2" w:rsidRPr="00F53D58">
        <w:rPr>
          <w:rFonts w:eastAsia="Arial"/>
          <w:b/>
          <w:bCs/>
          <w:highlight w:val="lightGray"/>
        </w:rPr>
        <w:t>.7.4</w:t>
      </w:r>
      <w:r w:rsidR="009805B2">
        <w:rPr>
          <w:rFonts w:eastAsia="Arial"/>
          <w:b/>
          <w:bCs/>
        </w:rPr>
        <w:t xml:space="preserve"> </w:t>
      </w:r>
      <w:r w:rsidR="009805B2" w:rsidRPr="003A38DF">
        <w:rPr>
          <w:rFonts w:eastAsia="Arial"/>
          <w:b/>
          <w:bCs/>
        </w:rPr>
        <w:t>Hardness</w:t>
      </w:r>
      <w:r w:rsidR="003004FE">
        <w:rPr>
          <w:b/>
          <w:bCs/>
        </w:rPr>
        <w:t xml:space="preserve"> </w:t>
      </w:r>
    </w:p>
    <w:p w:rsidR="009805B2" w:rsidRPr="004C2A39" w:rsidRDefault="00E2037B" w:rsidP="003004FE">
      <w:pPr>
        <w:bidi w:val="0"/>
        <w:ind w:left="426"/>
        <w:jc w:val="both"/>
        <w:rPr>
          <w:rFonts w:ascii="Arial" w:hAnsi="Arial" w:cs="Arial"/>
          <w:sz w:val="22"/>
          <w:szCs w:val="28"/>
          <w:shd w:val="clear" w:color="auto" w:fill="FFFFFF"/>
          <w:lang w:eastAsia="en-GB"/>
        </w:rPr>
      </w:pPr>
      <w:r w:rsidRPr="00F41516">
        <w:rPr>
          <w:noProof/>
          <w:color w:val="000000"/>
        </w:rPr>
        <mc:AlternateContent>
          <mc:Choice Requires="wps">
            <w:drawing>
              <wp:anchor distT="0" distB="0" distL="114300" distR="114300" simplePos="0" relativeHeight="251700224" behindDoc="0" locked="0" layoutInCell="1" allowOverlap="1" wp14:anchorId="3A840A9A" wp14:editId="76979061">
                <wp:simplePos x="0" y="0"/>
                <wp:positionH relativeFrom="column">
                  <wp:posOffset>-325120</wp:posOffset>
                </wp:positionH>
                <wp:positionV relativeFrom="paragraph">
                  <wp:posOffset>551815</wp:posOffset>
                </wp:positionV>
                <wp:extent cx="468630" cy="413385"/>
                <wp:effectExtent l="0" t="0" r="26670" b="24765"/>
                <wp:wrapNone/>
                <wp:docPr id="28" name="Flowchart: Extract 28"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E2037B">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840A9A" id="Flowchart: Extract 28" o:spid="_x0000_s1049" type="#_x0000_t127" alt="Title: D01 - Description: D01" style="position:absolute;left:0;text-align:left;margin-left:-25.6pt;margin-top:43.45pt;width:36.9pt;height:32.5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" filled="f" strokecolor="windowText" strokeweight=".5pt">
                <v:textbox inset="0,0,0,0">
                  <w:txbxContent>
                    <w:p w:rsidR="006561B9" w:rsidRPr="004F7C1E" w:rsidRDefault="006561B9" w:rsidP="00E2037B">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9805B2" w:rsidRPr="004C2A39">
        <w:rPr>
          <w:rFonts w:ascii="Arial" w:hAnsi="Arial" w:cs="Arial"/>
          <w:sz w:val="22"/>
          <w:szCs w:val="28"/>
          <w:shd w:val="clear" w:color="auto" w:fill="FFFFFF"/>
          <w:lang w:eastAsia="en-GB"/>
        </w:rPr>
        <w:t xml:space="preserve">Maximum hardness of weld/ HAZ/ parent plate shall not exceed 248 HV10 measured by the </w:t>
      </w:r>
      <w:r w:rsidR="009805B2" w:rsidRPr="004C2A39">
        <w:rPr>
          <w:rFonts w:ascii="Arial" w:hAnsi="Arial" w:cs="Arial"/>
          <w:sz w:val="22"/>
          <w:szCs w:val="28"/>
          <w:shd w:val="clear" w:color="auto" w:fill="FFFFFF"/>
          <w:lang w:eastAsia="en-GB"/>
        </w:rPr>
        <w:br/>
        <w:t xml:space="preserve">Vickers method. Where existing Welding Procedure Qualification Records do not show adequate results from a hardness traverse of a macro section then this test shall be repeated using </w:t>
      </w:r>
      <w:r w:rsidR="009805B2" w:rsidRPr="004C2A39">
        <w:rPr>
          <w:rFonts w:ascii="Arial" w:hAnsi="Arial" w:cs="Arial"/>
          <w:sz w:val="22"/>
          <w:szCs w:val="28"/>
          <w:shd w:val="clear" w:color="auto" w:fill="FFFFFF"/>
          <w:lang w:eastAsia="en-GB"/>
        </w:rPr>
        <w:br/>
        <w:t>contract material.</w:t>
      </w:r>
      <w:r w:rsidR="00F53D58">
        <w:rPr>
          <w:rFonts w:ascii="Arial" w:hAnsi="Arial" w:cs="Arial"/>
          <w:sz w:val="22"/>
          <w:szCs w:val="28"/>
          <w:shd w:val="clear" w:color="auto" w:fill="FFFFFF"/>
          <w:lang w:eastAsia="en-GB"/>
        </w:rPr>
        <w:t xml:space="preserve"> </w:t>
      </w:r>
    </w:p>
    <w:p w:rsidR="009805B2" w:rsidRPr="007240EB" w:rsidRDefault="00F53D58" w:rsidP="009805B2">
      <w:pPr>
        <w:pStyle w:val="Kupalrev3"/>
        <w:rPr>
          <w:rFonts w:eastAsia="Arial"/>
          <w:b/>
          <w:bCs/>
        </w:rPr>
      </w:pPr>
      <w:r w:rsidRPr="00F53D58">
        <w:rPr>
          <w:rFonts w:eastAsia="Arial"/>
          <w:b/>
          <w:bCs/>
          <w:highlight w:val="lightGray"/>
        </w:rPr>
        <w:t>7.1</w:t>
      </w:r>
      <w:r w:rsidR="009805B2" w:rsidRPr="00F53D58">
        <w:rPr>
          <w:rFonts w:eastAsia="Arial"/>
          <w:b/>
          <w:bCs/>
          <w:highlight w:val="lightGray"/>
        </w:rPr>
        <w:t>.7.5</w:t>
      </w:r>
      <w:r w:rsidR="009805B2">
        <w:rPr>
          <w:rFonts w:eastAsia="Arial"/>
          <w:b/>
          <w:bCs/>
        </w:rPr>
        <w:t xml:space="preserve"> </w:t>
      </w:r>
      <w:r w:rsidR="009805B2" w:rsidRPr="007240EB">
        <w:rPr>
          <w:rFonts w:eastAsia="Arial"/>
          <w:b/>
          <w:bCs/>
        </w:rPr>
        <w:t>HIC Testing</w:t>
      </w:r>
      <w:r w:rsidR="003004FE">
        <w:rPr>
          <w:b/>
          <w:bCs/>
        </w:rPr>
        <w:t xml:space="preserve"> </w:t>
      </w:r>
    </w:p>
    <w:p w:rsidR="009805B2" w:rsidRPr="00DF7B3D" w:rsidRDefault="009805B2" w:rsidP="00F53D58">
      <w:pPr>
        <w:bidi w:val="0"/>
        <w:ind w:left="426"/>
        <w:jc w:val="both"/>
        <w:rPr>
          <w:rFonts w:ascii="Arial" w:hAnsi="Arial" w:cs="Arial"/>
          <w:sz w:val="22"/>
          <w:szCs w:val="28"/>
          <w:shd w:val="clear" w:color="auto" w:fill="FFFFFF"/>
          <w:lang w:eastAsia="en-GB"/>
        </w:rPr>
      </w:pPr>
      <w:r w:rsidRPr="00DF7B3D">
        <w:rPr>
          <w:rFonts w:ascii="Arial" w:hAnsi="Arial" w:cs="Arial"/>
          <w:sz w:val="22"/>
          <w:szCs w:val="28"/>
          <w:shd w:val="clear" w:color="auto" w:fill="FFFFFF"/>
          <w:lang w:eastAsia="en-GB"/>
        </w:rPr>
        <w:t xml:space="preserve">HIC testing shall be carried out in accordance with NACE TM0284 using solution A. Test rate </w:t>
      </w:r>
      <w:r w:rsidRPr="00DF7B3D">
        <w:rPr>
          <w:rFonts w:ascii="Arial" w:hAnsi="Arial" w:cs="Arial"/>
          <w:sz w:val="22"/>
          <w:szCs w:val="28"/>
          <w:shd w:val="clear" w:color="auto" w:fill="FFFFFF"/>
          <w:lang w:eastAsia="en-GB"/>
        </w:rPr>
        <w:br/>
        <w:t xml:space="preserve">shall be per heat and from the thickest and thinnest plate from that heat. Also Seamless pipes </w:t>
      </w:r>
      <w:r w:rsidRPr="00DF7B3D">
        <w:rPr>
          <w:rFonts w:ascii="Arial" w:hAnsi="Arial" w:cs="Arial"/>
          <w:sz w:val="22"/>
          <w:szCs w:val="28"/>
          <w:shd w:val="clear" w:color="auto" w:fill="FFFFFF"/>
          <w:lang w:eastAsia="en-GB"/>
        </w:rPr>
        <w:br/>
        <w:t xml:space="preserve">and forgings need the HIC/SSC test. In addition SSC testing shall be carried out in accordance </w:t>
      </w:r>
      <w:r w:rsidRPr="00DF7B3D">
        <w:rPr>
          <w:rFonts w:ascii="Arial" w:hAnsi="Arial" w:cs="Arial"/>
          <w:sz w:val="22"/>
          <w:szCs w:val="28"/>
          <w:shd w:val="clear" w:color="auto" w:fill="FFFFFF"/>
          <w:lang w:eastAsia="en-GB"/>
        </w:rPr>
        <w:br/>
        <w:t>with NACE TM0177 at the same test rate.</w:t>
      </w:r>
      <w:r w:rsidR="00F53D58">
        <w:rPr>
          <w:rFonts w:ascii="Arial" w:hAnsi="Arial" w:cs="Arial"/>
          <w:sz w:val="22"/>
          <w:szCs w:val="28"/>
          <w:shd w:val="clear" w:color="auto" w:fill="FFFFFF"/>
          <w:lang w:eastAsia="en-GB"/>
        </w:rPr>
        <w:t xml:space="preserve"> </w:t>
      </w:r>
    </w:p>
    <w:p w:rsidR="003729CD" w:rsidRDefault="009805B2" w:rsidP="00230196">
      <w:pPr>
        <w:bidi w:val="0"/>
        <w:ind w:left="426"/>
        <w:jc w:val="both"/>
        <w:rPr>
          <w:rFonts w:ascii="Arial" w:hAnsi="Arial" w:cs="Arial"/>
          <w:shd w:val="clear" w:color="auto" w:fill="FFFFFF"/>
          <w:lang w:eastAsia="en-GB"/>
        </w:rPr>
      </w:pPr>
      <w:r w:rsidRPr="00DF7B3D">
        <w:rPr>
          <w:rFonts w:ascii="Arial" w:hAnsi="Arial" w:cs="Arial"/>
          <w:sz w:val="22"/>
          <w:szCs w:val="28"/>
          <w:shd w:val="clear" w:color="auto" w:fill="FFFFFF"/>
          <w:lang w:eastAsia="en-GB"/>
        </w:rPr>
        <w:lastRenderedPageBreak/>
        <w:t xml:space="preserve">The acceptance criteria shall be as follows based on the average of 3 sections from each </w:t>
      </w:r>
      <w:r w:rsidRPr="00DF7B3D">
        <w:rPr>
          <w:rFonts w:ascii="Arial" w:hAnsi="Arial" w:cs="Arial"/>
          <w:sz w:val="22"/>
          <w:szCs w:val="28"/>
          <w:shd w:val="clear" w:color="auto" w:fill="FFFFFF"/>
          <w:lang w:eastAsia="en-GB"/>
        </w:rPr>
        <w:br/>
        <w:t>specimen:</w:t>
      </w:r>
      <w:r w:rsidR="00F53D58">
        <w:rPr>
          <w:rFonts w:ascii="Arial" w:hAnsi="Arial" w:cs="Arial"/>
          <w:sz w:val="22"/>
          <w:szCs w:val="28"/>
          <w:shd w:val="clear" w:color="auto" w:fill="FFFFFF"/>
          <w:lang w:eastAsia="en-GB"/>
        </w:rPr>
        <w:t xml:space="preserve"> </w:t>
      </w:r>
    </w:p>
    <w:p w:rsidR="003729CD" w:rsidRPr="003004FE" w:rsidRDefault="003729CD" w:rsidP="003729CD">
      <w:pPr>
        <w:bidi w:val="0"/>
        <w:ind w:left="426"/>
        <w:jc w:val="both"/>
        <w:rPr>
          <w:rFonts w:ascii="Arial" w:hAnsi="Arial" w:cs="Arial"/>
          <w:shd w:val="clear" w:color="auto" w:fill="FFFFFF"/>
          <w:lang w:eastAsia="en-G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474"/>
        <w:gridCol w:w="3474"/>
      </w:tblGrid>
      <w:tr w:rsidR="009805B2" w:rsidRPr="001D1591" w:rsidTr="00297F8E">
        <w:trPr>
          <w:jc w:val="center"/>
        </w:trPr>
        <w:tc>
          <w:tcPr>
            <w:tcW w:w="3474" w:type="dxa"/>
            <w:shd w:val="clear" w:color="auto" w:fill="E5DFEC"/>
            <w:vAlign w:val="center"/>
          </w:tcPr>
          <w:p w:rsidR="009805B2" w:rsidRPr="001D1591" w:rsidRDefault="009805B2" w:rsidP="009805B2">
            <w:pPr>
              <w:pStyle w:val="TableText"/>
              <w:spacing w:line="300" w:lineRule="auto"/>
              <w:ind w:left="360"/>
              <w:jc w:val="left"/>
              <w:rPr>
                <w:rFonts w:cs="Arial"/>
                <w:b/>
                <w:bCs/>
                <w:sz w:val="20"/>
              </w:rPr>
            </w:pPr>
            <w:r w:rsidRPr="001D1591">
              <w:rPr>
                <w:rFonts w:cs="Arial"/>
                <w:b/>
                <w:bCs/>
                <w:sz w:val="20"/>
              </w:rPr>
              <w:t>CLR (</w:t>
            </w:r>
            <w:r w:rsidRPr="001D1591">
              <w:rPr>
                <w:rFonts w:cs="Arial"/>
                <w:szCs w:val="22"/>
                <w:lang w:bidi="fa-IR"/>
              </w:rPr>
              <w:t>Crack Lengthy Ratio)</w:t>
            </w:r>
          </w:p>
        </w:tc>
        <w:tc>
          <w:tcPr>
            <w:tcW w:w="3474" w:type="dxa"/>
            <w:vAlign w:val="center"/>
          </w:tcPr>
          <w:p w:rsidR="009805B2" w:rsidRPr="000928B0" w:rsidRDefault="009805B2" w:rsidP="009805B2">
            <w:pPr>
              <w:pStyle w:val="TableText"/>
              <w:spacing w:line="300" w:lineRule="auto"/>
              <w:jc w:val="center"/>
              <w:rPr>
                <w:rFonts w:cs="Arial"/>
                <w:b/>
                <w:bCs/>
                <w:sz w:val="20"/>
              </w:rPr>
            </w:pPr>
            <w:r w:rsidRPr="000928B0">
              <w:rPr>
                <w:rFonts w:cs="Arial"/>
                <w:b/>
                <w:bCs/>
                <w:sz w:val="20"/>
              </w:rPr>
              <w:t>15% max</w:t>
            </w:r>
          </w:p>
        </w:tc>
      </w:tr>
      <w:tr w:rsidR="009805B2" w:rsidRPr="001D1591" w:rsidTr="00297F8E">
        <w:trPr>
          <w:jc w:val="center"/>
        </w:trPr>
        <w:tc>
          <w:tcPr>
            <w:tcW w:w="3474" w:type="dxa"/>
            <w:shd w:val="clear" w:color="auto" w:fill="E5DFEC"/>
            <w:vAlign w:val="center"/>
          </w:tcPr>
          <w:p w:rsidR="009805B2" w:rsidRPr="001D1591" w:rsidRDefault="009805B2" w:rsidP="009805B2">
            <w:pPr>
              <w:pStyle w:val="TableText"/>
              <w:spacing w:line="300" w:lineRule="auto"/>
              <w:ind w:left="360"/>
              <w:jc w:val="left"/>
              <w:rPr>
                <w:rFonts w:cs="Arial"/>
                <w:b/>
                <w:bCs/>
                <w:sz w:val="20"/>
              </w:rPr>
            </w:pPr>
            <w:r w:rsidRPr="001D1591">
              <w:rPr>
                <w:rFonts w:cs="Arial"/>
                <w:b/>
                <w:bCs/>
                <w:sz w:val="20"/>
              </w:rPr>
              <w:t>CSR (</w:t>
            </w:r>
            <w:r w:rsidRPr="001D1591">
              <w:rPr>
                <w:rFonts w:cs="Arial"/>
                <w:szCs w:val="22"/>
                <w:lang w:bidi="fa-IR"/>
              </w:rPr>
              <w:t>Crack Sensitivity Ratio)</w:t>
            </w:r>
          </w:p>
        </w:tc>
        <w:tc>
          <w:tcPr>
            <w:tcW w:w="3474" w:type="dxa"/>
            <w:vAlign w:val="center"/>
          </w:tcPr>
          <w:p w:rsidR="009805B2" w:rsidRPr="000928B0" w:rsidRDefault="009805B2" w:rsidP="009805B2">
            <w:pPr>
              <w:pStyle w:val="TableText"/>
              <w:spacing w:line="300" w:lineRule="auto"/>
              <w:jc w:val="center"/>
              <w:rPr>
                <w:rFonts w:cs="Arial"/>
                <w:b/>
                <w:bCs/>
                <w:sz w:val="20"/>
              </w:rPr>
            </w:pPr>
            <w:r w:rsidRPr="000928B0">
              <w:rPr>
                <w:rFonts w:cs="Arial"/>
                <w:b/>
                <w:bCs/>
                <w:sz w:val="20"/>
              </w:rPr>
              <w:t>1.5% max</w:t>
            </w:r>
          </w:p>
        </w:tc>
      </w:tr>
      <w:tr w:rsidR="009805B2" w:rsidRPr="001D1591" w:rsidTr="00297F8E">
        <w:trPr>
          <w:jc w:val="center"/>
        </w:trPr>
        <w:tc>
          <w:tcPr>
            <w:tcW w:w="3474" w:type="dxa"/>
            <w:shd w:val="clear" w:color="auto" w:fill="E5DFEC"/>
            <w:vAlign w:val="center"/>
          </w:tcPr>
          <w:p w:rsidR="009805B2" w:rsidRPr="001D1591" w:rsidRDefault="009805B2" w:rsidP="009805B2">
            <w:pPr>
              <w:pStyle w:val="TableText"/>
              <w:spacing w:line="300" w:lineRule="auto"/>
              <w:ind w:left="360"/>
              <w:jc w:val="left"/>
              <w:rPr>
                <w:rFonts w:cs="Arial"/>
                <w:b/>
                <w:bCs/>
                <w:sz w:val="20"/>
              </w:rPr>
            </w:pPr>
            <w:r w:rsidRPr="001D1591">
              <w:rPr>
                <w:rFonts w:cs="Arial"/>
                <w:b/>
                <w:bCs/>
                <w:sz w:val="20"/>
              </w:rPr>
              <w:t>CTR (</w:t>
            </w:r>
            <w:r w:rsidRPr="001D1591">
              <w:rPr>
                <w:rFonts w:cs="Arial"/>
                <w:szCs w:val="22"/>
                <w:lang w:bidi="fa-IR"/>
              </w:rPr>
              <w:t>Crack Thickness Ratio)</w:t>
            </w:r>
          </w:p>
        </w:tc>
        <w:tc>
          <w:tcPr>
            <w:tcW w:w="3474" w:type="dxa"/>
            <w:vAlign w:val="center"/>
          </w:tcPr>
          <w:p w:rsidR="009805B2" w:rsidRPr="000928B0" w:rsidRDefault="009805B2" w:rsidP="009805B2">
            <w:pPr>
              <w:pStyle w:val="TableText"/>
              <w:spacing w:line="300" w:lineRule="auto"/>
              <w:jc w:val="center"/>
              <w:rPr>
                <w:rFonts w:cs="Arial"/>
                <w:b/>
                <w:bCs/>
                <w:sz w:val="20"/>
              </w:rPr>
            </w:pPr>
            <w:r w:rsidRPr="000928B0">
              <w:rPr>
                <w:rFonts w:cs="Arial"/>
                <w:b/>
                <w:bCs/>
                <w:sz w:val="20"/>
              </w:rPr>
              <w:t>5 %</w:t>
            </w:r>
            <w:r>
              <w:rPr>
                <w:rFonts w:cs="Arial"/>
                <w:b/>
                <w:bCs/>
                <w:sz w:val="20"/>
              </w:rPr>
              <w:t xml:space="preserve"> </w:t>
            </w:r>
            <w:r w:rsidRPr="000928B0">
              <w:rPr>
                <w:rFonts w:cs="Arial"/>
                <w:b/>
                <w:bCs/>
                <w:sz w:val="20"/>
              </w:rPr>
              <w:t>max</w:t>
            </w:r>
          </w:p>
        </w:tc>
      </w:tr>
    </w:tbl>
    <w:bookmarkStart w:id="66" w:name="_Toc390510954"/>
    <w:bookmarkStart w:id="67" w:name="_Toc426283417"/>
    <w:p w:rsidR="00F53D58" w:rsidRDefault="00E2037B" w:rsidP="00F53D58">
      <w:pPr>
        <w:bidi w:val="0"/>
        <w:ind w:left="426" w:firstLine="294"/>
        <w:jc w:val="both"/>
        <w:rPr>
          <w:rFonts w:ascii="Arial" w:hAnsi="Arial" w:cs="Arial"/>
          <w:b/>
          <w:bCs/>
          <w:sz w:val="22"/>
          <w:szCs w:val="28"/>
          <w:highlight w:val="lightGray"/>
          <w:shd w:val="clear" w:color="auto" w:fill="FFFFFF"/>
          <w:lang w:eastAsia="en-GB"/>
        </w:rPr>
      </w:pPr>
      <w:r w:rsidRPr="00F41516">
        <w:rPr>
          <w:noProof/>
          <w:color w:val="000000"/>
        </w:rPr>
        <mc:AlternateContent>
          <mc:Choice Requires="wps">
            <w:drawing>
              <wp:anchor distT="0" distB="0" distL="114300" distR="114300" simplePos="0" relativeHeight="251702272" behindDoc="0" locked="0" layoutInCell="1" allowOverlap="1" wp14:anchorId="2F8AE2A8" wp14:editId="7E2625F6">
                <wp:simplePos x="0" y="0"/>
                <wp:positionH relativeFrom="column">
                  <wp:posOffset>-308610</wp:posOffset>
                </wp:positionH>
                <wp:positionV relativeFrom="paragraph">
                  <wp:posOffset>45085</wp:posOffset>
                </wp:positionV>
                <wp:extent cx="468630" cy="413385"/>
                <wp:effectExtent l="0" t="0" r="26670" b="24765"/>
                <wp:wrapNone/>
                <wp:docPr id="29" name="Flowchart: Extract 29"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E2037B">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8AE2A8" id="Flowchart: Extract 29" o:spid="_x0000_s1050" type="#_x0000_t127" alt="Title: D01 - Description: D01" style="position:absolute;left:0;text-align:left;margin-left:-24.3pt;margin-top:3.55pt;width:36.9pt;height:32.5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" filled="f" strokecolor="windowText" strokeweight=".5pt">
                <v:textbox inset="0,0,0,0">
                  <w:txbxContent>
                    <w:p w:rsidR="006561B9" w:rsidRPr="004F7C1E" w:rsidRDefault="006561B9" w:rsidP="00E2037B">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p>
    <w:p w:rsidR="00F53D58" w:rsidRPr="00230196" w:rsidRDefault="00230196" w:rsidP="00C64E2D">
      <w:pPr>
        <w:pStyle w:val="Heading2"/>
        <w:rPr>
          <w:shd w:val="clear" w:color="auto" w:fill="FFFFFF"/>
          <w:lang w:eastAsia="en-GB"/>
        </w:rPr>
      </w:pPr>
      <w:bookmarkStart w:id="68" w:name="_Toc107231368"/>
      <w:r>
        <w:t>addition to</w:t>
      </w:r>
      <w:r w:rsidRPr="00944BDC">
        <w:t xml:space="preserve"> IPS CLAUSE</w:t>
      </w:r>
      <w:r w:rsidR="00F53D58" w:rsidRPr="00230196">
        <w:rPr>
          <w:highlight w:val="lightGray"/>
          <w:shd w:val="clear" w:color="auto" w:fill="FFFFFF"/>
          <w:lang w:eastAsia="en-GB"/>
        </w:rPr>
        <w:t>7.1.8</w:t>
      </w:r>
      <w:r w:rsidR="00F53D58" w:rsidRPr="00230196">
        <w:rPr>
          <w:shd w:val="clear" w:color="auto" w:fill="FFFFFF"/>
          <w:lang w:eastAsia="en-GB"/>
        </w:rPr>
        <w:t xml:space="preserve"> </w:t>
      </w:r>
      <w:r>
        <w:rPr>
          <w:shd w:val="clear" w:color="auto" w:fill="FFFFFF"/>
          <w:lang w:eastAsia="en-GB"/>
        </w:rPr>
        <w:t>(</w:t>
      </w:r>
      <w:r w:rsidR="00F53D58" w:rsidRPr="00230196">
        <w:rPr>
          <w:shd w:val="clear" w:color="auto" w:fill="FFFFFF"/>
          <w:lang w:eastAsia="en-GB"/>
        </w:rPr>
        <w:t>Material Criteria for Sour Service</w:t>
      </w:r>
      <w:r>
        <w:rPr>
          <w:shd w:val="clear" w:color="auto" w:fill="FFFFFF"/>
          <w:lang w:eastAsia="en-GB"/>
        </w:rPr>
        <w:t>)</w:t>
      </w:r>
      <w:bookmarkEnd w:id="68"/>
    </w:p>
    <w:p w:rsidR="00F53D58" w:rsidRPr="00F53D58" w:rsidRDefault="00F53D58" w:rsidP="00F53D58">
      <w:pPr>
        <w:bidi w:val="0"/>
        <w:ind w:left="426" w:firstLine="294"/>
        <w:jc w:val="both"/>
        <w:rPr>
          <w:rFonts w:ascii="Arial" w:hAnsi="Arial" w:cs="Arial"/>
          <w:b/>
          <w:bCs/>
          <w:sz w:val="22"/>
          <w:szCs w:val="28"/>
          <w:highlight w:val="lightGray"/>
          <w:shd w:val="clear" w:color="auto" w:fill="FFFFFF"/>
          <w:lang w:eastAsia="en-GB"/>
        </w:rPr>
      </w:pPr>
    </w:p>
    <w:bookmarkEnd w:id="66"/>
    <w:bookmarkEnd w:id="67"/>
    <w:p w:rsidR="009805B2" w:rsidRPr="00720404" w:rsidRDefault="009805B2" w:rsidP="00F53D58">
      <w:pPr>
        <w:bidi w:val="0"/>
        <w:ind w:left="426"/>
        <w:jc w:val="both"/>
        <w:rPr>
          <w:rFonts w:ascii="Arial" w:hAnsi="Arial" w:cs="Arial"/>
          <w:sz w:val="22"/>
          <w:szCs w:val="28"/>
          <w:shd w:val="clear" w:color="auto" w:fill="FFFFFF"/>
          <w:lang w:eastAsia="en-GB"/>
        </w:rPr>
      </w:pPr>
      <w:r w:rsidRPr="00720404">
        <w:rPr>
          <w:rFonts w:ascii="Arial" w:hAnsi="Arial" w:cs="Arial"/>
          <w:sz w:val="22"/>
          <w:szCs w:val="28"/>
          <w:shd w:val="clear" w:color="auto" w:fill="FFFFFF"/>
          <w:lang w:eastAsia="en-GB"/>
        </w:rPr>
        <w:t xml:space="preserve">In sour environment vendor shall provide the material certificates which include the items as </w:t>
      </w:r>
      <w:r w:rsidRPr="00720404">
        <w:rPr>
          <w:rFonts w:ascii="Arial" w:hAnsi="Arial" w:cs="Arial"/>
          <w:sz w:val="22"/>
          <w:szCs w:val="28"/>
          <w:shd w:val="clear" w:color="auto" w:fill="FFFFFF"/>
          <w:lang w:eastAsia="en-GB"/>
        </w:rPr>
        <w:br/>
        <w:t xml:space="preserve">mentioned in </w:t>
      </w:r>
      <w:r w:rsidR="00F53D58" w:rsidRPr="00F53D58">
        <w:rPr>
          <w:rFonts w:ascii="Arial" w:hAnsi="Arial" w:cs="Arial"/>
          <w:sz w:val="22"/>
          <w:szCs w:val="28"/>
          <w:highlight w:val="lightGray"/>
          <w:shd w:val="clear" w:color="auto" w:fill="FFFFFF"/>
          <w:lang w:eastAsia="en-GB"/>
        </w:rPr>
        <w:t>7.1</w:t>
      </w:r>
      <w:r w:rsidRPr="00F53D58">
        <w:rPr>
          <w:rFonts w:ascii="Arial" w:hAnsi="Arial" w:cs="Arial"/>
          <w:sz w:val="22"/>
          <w:szCs w:val="28"/>
          <w:highlight w:val="lightGray"/>
          <w:shd w:val="clear" w:color="auto" w:fill="FFFFFF"/>
          <w:lang w:eastAsia="en-GB"/>
        </w:rPr>
        <w:t xml:space="preserve">.6 &amp; </w:t>
      </w:r>
      <w:r w:rsidR="00F53D58" w:rsidRPr="00F53D58">
        <w:rPr>
          <w:rFonts w:ascii="Arial" w:hAnsi="Arial" w:cs="Arial"/>
          <w:sz w:val="22"/>
          <w:szCs w:val="28"/>
          <w:highlight w:val="lightGray"/>
          <w:shd w:val="clear" w:color="auto" w:fill="FFFFFF"/>
          <w:lang w:eastAsia="en-GB"/>
        </w:rPr>
        <w:t>7.1</w:t>
      </w:r>
      <w:r w:rsidRPr="00F53D58">
        <w:rPr>
          <w:rFonts w:ascii="Arial" w:hAnsi="Arial" w:cs="Arial"/>
          <w:sz w:val="22"/>
          <w:szCs w:val="28"/>
          <w:highlight w:val="lightGray"/>
          <w:shd w:val="clear" w:color="auto" w:fill="FFFFFF"/>
          <w:lang w:eastAsia="en-GB"/>
        </w:rPr>
        <w:t>.7</w:t>
      </w:r>
      <w:r w:rsidRPr="00720404">
        <w:rPr>
          <w:rFonts w:ascii="Arial" w:hAnsi="Arial" w:cs="Arial"/>
          <w:sz w:val="22"/>
          <w:szCs w:val="28"/>
          <w:shd w:val="clear" w:color="auto" w:fill="FFFFFF"/>
          <w:lang w:eastAsia="en-GB"/>
        </w:rPr>
        <w:t xml:space="preserve"> of this document, and attach the required sour service laboratory reports.</w:t>
      </w:r>
      <w:r w:rsidR="00F53D58">
        <w:rPr>
          <w:rFonts w:ascii="Arial" w:hAnsi="Arial" w:cs="Arial"/>
          <w:sz w:val="22"/>
          <w:szCs w:val="28"/>
          <w:shd w:val="clear" w:color="auto" w:fill="FFFFFF"/>
          <w:lang w:eastAsia="en-GB"/>
        </w:rPr>
        <w:t xml:space="preserve"> </w:t>
      </w:r>
    </w:p>
    <w:p w:rsidR="00AA2234" w:rsidRDefault="00AA2234" w:rsidP="00915843">
      <w:pPr>
        <w:bidi w:val="0"/>
        <w:jc w:val="both"/>
        <w:rPr>
          <w:rFonts w:cs="Times New Roman"/>
          <w:shd w:val="clear" w:color="auto" w:fill="FFFFFF"/>
          <w:lang w:eastAsia="en-GB"/>
        </w:rPr>
      </w:pPr>
    </w:p>
    <w:p w:rsidR="005E6A04" w:rsidRDefault="005E6A04" w:rsidP="00CB0AC9">
      <w:pPr>
        <w:keepNext/>
        <w:widowControl w:val="0"/>
        <w:numPr>
          <w:ilvl w:val="0"/>
          <w:numId w:val="1"/>
        </w:numPr>
        <w:bidi w:val="0"/>
        <w:spacing w:before="240" w:after="240"/>
        <w:jc w:val="both"/>
        <w:outlineLvl w:val="0"/>
        <w:rPr>
          <w:rFonts w:ascii="Arial" w:hAnsi="Arial" w:cs="Arial"/>
          <w:b/>
          <w:bCs/>
          <w:caps/>
          <w:kern w:val="28"/>
          <w:sz w:val="24"/>
        </w:rPr>
      </w:pPr>
      <w:bookmarkStart w:id="69" w:name="_Toc531076870"/>
      <w:bookmarkStart w:id="70" w:name="_Toc533600769"/>
      <w:bookmarkStart w:id="71" w:name="_Toc107231369"/>
      <w:r w:rsidRPr="006B4FFB">
        <w:rPr>
          <w:rFonts w:ascii="Arial" w:hAnsi="Arial" w:cs="Arial"/>
          <w:b/>
          <w:bCs/>
          <w:caps/>
          <w:kern w:val="28"/>
          <w:sz w:val="24"/>
          <w:highlight w:val="lightGray"/>
        </w:rPr>
        <w:t>Design</w:t>
      </w:r>
      <w:r w:rsidRPr="00CB0AC9">
        <w:rPr>
          <w:rFonts w:ascii="Arial" w:hAnsi="Arial" w:cs="Arial"/>
          <w:b/>
          <w:bCs/>
          <w:caps/>
          <w:kern w:val="28"/>
          <w:sz w:val="24"/>
        </w:rPr>
        <w:t xml:space="preserve"> (IPS Clause </w:t>
      </w:r>
      <w:r w:rsidRPr="0015361D">
        <w:rPr>
          <w:rFonts w:ascii="Arial" w:hAnsi="Arial" w:cs="Arial"/>
          <w:b/>
          <w:bCs/>
          <w:caps/>
          <w:kern w:val="28"/>
          <w:sz w:val="24"/>
          <w:highlight w:val="lightGray"/>
        </w:rPr>
        <w:t>7</w:t>
      </w:r>
      <w:r w:rsidR="0015361D" w:rsidRPr="0015361D">
        <w:rPr>
          <w:rFonts w:ascii="Arial" w:hAnsi="Arial" w:cs="Arial"/>
          <w:b/>
          <w:bCs/>
          <w:caps/>
          <w:kern w:val="28"/>
          <w:sz w:val="24"/>
          <w:highlight w:val="lightGray"/>
        </w:rPr>
        <w:t>.2</w:t>
      </w:r>
      <w:r w:rsidRPr="00CB0AC9">
        <w:rPr>
          <w:rFonts w:ascii="Arial" w:hAnsi="Arial" w:cs="Arial"/>
          <w:b/>
          <w:bCs/>
          <w:caps/>
          <w:kern w:val="28"/>
          <w:sz w:val="24"/>
        </w:rPr>
        <w:t>)</w:t>
      </w:r>
      <w:bookmarkEnd w:id="69"/>
      <w:bookmarkEnd w:id="70"/>
      <w:bookmarkEnd w:id="71"/>
    </w:p>
    <w:p w:rsidR="00593D32" w:rsidRDefault="00593D32" w:rsidP="00C64E2D">
      <w:pPr>
        <w:pStyle w:val="Heading2"/>
        <w:rPr>
          <w:rFonts w:ascii="Arial" w:hAnsi="Arial" w:cs="Arial"/>
          <w:kern w:val="28"/>
        </w:rPr>
      </w:pPr>
      <w:bookmarkStart w:id="72" w:name="_Toc107231370"/>
      <w:r>
        <w:t xml:space="preserve">Substitution to article </w:t>
      </w:r>
      <w:r w:rsidRPr="00593D32">
        <w:rPr>
          <w:highlight w:val="lightGray"/>
        </w:rPr>
        <w:t>7.2.1</w:t>
      </w:r>
      <w:bookmarkEnd w:id="72"/>
    </w:p>
    <w:p w:rsidR="00050CFA" w:rsidRDefault="00162564" w:rsidP="00050CFA">
      <w:pPr>
        <w:pStyle w:val="Kupalrev3"/>
        <w:rPr>
          <w:rFonts w:eastAsia="Arial"/>
        </w:rPr>
      </w:pPr>
      <w:r w:rsidRPr="002F348D">
        <w:rPr>
          <w:rFonts w:ascii="Times New Roman" w:hAnsi="Times New Roman" w:cs="Traditional Arabic"/>
          <w:b/>
          <w:bCs/>
          <w:noProof/>
          <w:color w:val="000000"/>
          <w:sz w:val="20"/>
          <w:szCs w:val="24"/>
          <w:lang w:bidi="ar-SA"/>
        </w:rPr>
        <mc:AlternateContent>
          <mc:Choice Requires="wps">
            <w:drawing>
              <wp:anchor distT="0" distB="0" distL="114300" distR="114300" simplePos="0" relativeHeight="251704320" behindDoc="0" locked="0" layoutInCell="1" allowOverlap="1" wp14:anchorId="188B53E4" wp14:editId="341E1FAE">
                <wp:simplePos x="0" y="0"/>
                <wp:positionH relativeFrom="column">
                  <wp:posOffset>-232410</wp:posOffset>
                </wp:positionH>
                <wp:positionV relativeFrom="paragraph">
                  <wp:posOffset>217805</wp:posOffset>
                </wp:positionV>
                <wp:extent cx="468630" cy="413385"/>
                <wp:effectExtent l="0" t="0" r="26670" b="24765"/>
                <wp:wrapNone/>
                <wp:docPr id="30" name="Flowchart: Extract 30"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162564">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8B53E4" id="Flowchart: Extract 30" o:spid="_x0000_s1051" type="#_x0000_t127" alt="Title: D01 - Description: D01" style="position:absolute;left:0;text-align:left;margin-left:-18.3pt;margin-top:17.15pt;width:36.9pt;height:32.5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" filled="f" strokecolor="windowText" strokeweight=".5pt">
                <v:textbox inset="0,0,0,0">
                  <w:txbxContent>
                    <w:p w:rsidR="006561B9" w:rsidRPr="004F7C1E" w:rsidRDefault="006561B9" w:rsidP="00162564">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050CFA" w:rsidRPr="002F348D">
        <w:rPr>
          <w:rFonts w:eastAsia="Arial"/>
          <w:b/>
          <w:bCs/>
          <w:highlight w:val="lightGray"/>
        </w:rPr>
        <w:t>7</w:t>
      </w:r>
      <w:r w:rsidR="006C0724" w:rsidRPr="002F348D">
        <w:rPr>
          <w:rFonts w:eastAsia="Arial"/>
          <w:b/>
          <w:bCs/>
          <w:highlight w:val="lightGray"/>
        </w:rPr>
        <w:t>.2</w:t>
      </w:r>
      <w:r w:rsidR="00050CFA" w:rsidRPr="002F348D">
        <w:rPr>
          <w:rFonts w:eastAsia="Arial"/>
          <w:b/>
          <w:bCs/>
          <w:highlight w:val="lightGray"/>
        </w:rPr>
        <w:t>.1.4</w:t>
      </w:r>
      <w:r w:rsidR="00050CFA">
        <w:rPr>
          <w:rFonts w:eastAsia="Arial"/>
        </w:rPr>
        <w:t xml:space="preserve"> </w:t>
      </w:r>
      <w:r w:rsidR="00050CFA" w:rsidRPr="001D1591">
        <w:rPr>
          <w:rFonts w:eastAsia="Arial"/>
        </w:rPr>
        <w:t>Vendor</w:t>
      </w:r>
      <w:r w:rsidR="00050CFA" w:rsidRPr="001D1591">
        <w:rPr>
          <w:rFonts w:eastAsia="Arial"/>
          <w:spacing w:val="39"/>
        </w:rPr>
        <w:t xml:space="preserve"> </w:t>
      </w:r>
      <w:r w:rsidR="00050CFA" w:rsidRPr="001D1591">
        <w:rPr>
          <w:rFonts w:eastAsia="Arial"/>
        </w:rPr>
        <w:t>is</w:t>
      </w:r>
      <w:r w:rsidR="00050CFA" w:rsidRPr="001D1591">
        <w:rPr>
          <w:rFonts w:eastAsia="Arial"/>
          <w:spacing w:val="40"/>
        </w:rPr>
        <w:t xml:space="preserve"> </w:t>
      </w:r>
      <w:r w:rsidR="00050CFA" w:rsidRPr="001D1591">
        <w:rPr>
          <w:rFonts w:eastAsia="Arial"/>
        </w:rPr>
        <w:t>responsible</w:t>
      </w:r>
      <w:r w:rsidR="00050CFA" w:rsidRPr="001D1591">
        <w:rPr>
          <w:rFonts w:eastAsia="Arial"/>
          <w:spacing w:val="39"/>
        </w:rPr>
        <w:t xml:space="preserve"> </w:t>
      </w:r>
      <w:r w:rsidR="00050CFA" w:rsidRPr="001D1591">
        <w:rPr>
          <w:rFonts w:eastAsia="Arial"/>
        </w:rPr>
        <w:t>for</w:t>
      </w:r>
      <w:r w:rsidR="00050CFA" w:rsidRPr="001D1591">
        <w:rPr>
          <w:rFonts w:eastAsia="Arial"/>
          <w:spacing w:val="40"/>
        </w:rPr>
        <w:t xml:space="preserve"> </w:t>
      </w:r>
      <w:r w:rsidR="00050CFA" w:rsidRPr="001D1591">
        <w:rPr>
          <w:rFonts w:eastAsia="Arial"/>
        </w:rPr>
        <w:t>preparing</w:t>
      </w:r>
      <w:r w:rsidR="00050CFA" w:rsidRPr="001D1591">
        <w:rPr>
          <w:rFonts w:eastAsia="Arial"/>
          <w:spacing w:val="40"/>
        </w:rPr>
        <w:t xml:space="preserve"> </w:t>
      </w:r>
      <w:r w:rsidR="00050CFA" w:rsidRPr="001D1591">
        <w:rPr>
          <w:rFonts w:eastAsia="Arial"/>
        </w:rPr>
        <w:t>all</w:t>
      </w:r>
      <w:r w:rsidR="00050CFA" w:rsidRPr="001D1591">
        <w:rPr>
          <w:rFonts w:eastAsia="Arial"/>
          <w:spacing w:val="39"/>
        </w:rPr>
        <w:t xml:space="preserve"> </w:t>
      </w:r>
      <w:r w:rsidR="00050CFA" w:rsidRPr="001D1591">
        <w:rPr>
          <w:rFonts w:eastAsia="Arial"/>
        </w:rPr>
        <w:t>detailed</w:t>
      </w:r>
      <w:r w:rsidR="00050CFA" w:rsidRPr="001D1591">
        <w:rPr>
          <w:rFonts w:eastAsia="Arial"/>
          <w:spacing w:val="40"/>
        </w:rPr>
        <w:t xml:space="preserve"> </w:t>
      </w:r>
      <w:r w:rsidR="00050CFA" w:rsidRPr="001D1591">
        <w:rPr>
          <w:rFonts w:eastAsia="Arial"/>
        </w:rPr>
        <w:t>designs</w:t>
      </w:r>
      <w:r w:rsidR="00050CFA" w:rsidRPr="001D1591">
        <w:rPr>
          <w:rFonts w:eastAsia="Arial"/>
          <w:spacing w:val="40"/>
        </w:rPr>
        <w:t xml:space="preserve"> </w:t>
      </w:r>
      <w:r w:rsidR="00050CFA" w:rsidRPr="001D1591">
        <w:rPr>
          <w:rFonts w:eastAsia="Arial"/>
        </w:rPr>
        <w:t>and</w:t>
      </w:r>
      <w:r w:rsidR="00050CFA" w:rsidRPr="001D1591">
        <w:rPr>
          <w:rFonts w:eastAsia="Arial"/>
          <w:spacing w:val="39"/>
        </w:rPr>
        <w:t xml:space="preserve"> </w:t>
      </w:r>
      <w:r w:rsidR="00050CFA" w:rsidRPr="001D1591">
        <w:rPr>
          <w:rFonts w:eastAsia="Arial"/>
        </w:rPr>
        <w:t>drawings.</w:t>
      </w:r>
      <w:r w:rsidR="00050CFA" w:rsidRPr="001D1591">
        <w:rPr>
          <w:rFonts w:eastAsia="Arial"/>
          <w:spacing w:val="2"/>
          <w:w w:val="102"/>
        </w:rPr>
        <w:t xml:space="preserve"> </w:t>
      </w:r>
      <w:r w:rsidR="00050CFA" w:rsidRPr="001D1591">
        <w:rPr>
          <w:rFonts w:eastAsia="Arial"/>
          <w:spacing w:val="5"/>
        </w:rPr>
        <w:t>Thes</w:t>
      </w:r>
      <w:r w:rsidR="00050CFA" w:rsidRPr="001D1591">
        <w:rPr>
          <w:rFonts w:eastAsia="Arial"/>
        </w:rPr>
        <w:t>e</w:t>
      </w:r>
      <w:r w:rsidR="00050CFA" w:rsidRPr="001D1591">
        <w:rPr>
          <w:rFonts w:eastAsia="Arial"/>
          <w:spacing w:val="-12"/>
        </w:rPr>
        <w:t xml:space="preserve"> documents </w:t>
      </w:r>
      <w:r w:rsidR="00050CFA" w:rsidRPr="001D1591">
        <w:rPr>
          <w:rFonts w:eastAsia="Arial"/>
        </w:rPr>
        <w:t>shall</w:t>
      </w:r>
      <w:r w:rsidR="00050CFA" w:rsidRPr="001D1591">
        <w:rPr>
          <w:rFonts w:eastAsia="Arial"/>
          <w:spacing w:val="23"/>
        </w:rPr>
        <w:t xml:space="preserve"> </w:t>
      </w:r>
      <w:r w:rsidR="00050CFA" w:rsidRPr="001D1591">
        <w:rPr>
          <w:rFonts w:eastAsia="Arial"/>
        </w:rPr>
        <w:t>be</w:t>
      </w:r>
      <w:r w:rsidR="00050CFA" w:rsidRPr="001D1591">
        <w:rPr>
          <w:rFonts w:eastAsia="Arial"/>
          <w:spacing w:val="22"/>
        </w:rPr>
        <w:t xml:space="preserve"> </w:t>
      </w:r>
      <w:r w:rsidR="00050CFA" w:rsidRPr="001D1591">
        <w:rPr>
          <w:rFonts w:eastAsia="Arial"/>
        </w:rPr>
        <w:t>submitted</w:t>
      </w:r>
      <w:r w:rsidR="00050CFA" w:rsidRPr="001D1591">
        <w:rPr>
          <w:rFonts w:eastAsia="Arial"/>
          <w:spacing w:val="23"/>
        </w:rPr>
        <w:t xml:space="preserve"> </w:t>
      </w:r>
      <w:r w:rsidR="00050CFA" w:rsidRPr="001D1591">
        <w:rPr>
          <w:rFonts w:eastAsia="Arial"/>
        </w:rPr>
        <w:t>to</w:t>
      </w:r>
      <w:r w:rsidR="00050CFA" w:rsidRPr="001D1591">
        <w:rPr>
          <w:rFonts w:eastAsia="Arial"/>
          <w:spacing w:val="23"/>
        </w:rPr>
        <w:t xml:space="preserve"> </w:t>
      </w:r>
      <w:r w:rsidR="00050CFA" w:rsidRPr="001D1591">
        <w:rPr>
          <w:rFonts w:eastAsia="Arial"/>
        </w:rPr>
        <w:t>Purchaser</w:t>
      </w:r>
      <w:r w:rsidR="00050CFA" w:rsidRPr="001D1591">
        <w:rPr>
          <w:rFonts w:eastAsia="Arial"/>
          <w:spacing w:val="22"/>
        </w:rPr>
        <w:t xml:space="preserve"> </w:t>
      </w:r>
      <w:r w:rsidR="00050CFA" w:rsidRPr="001D1591">
        <w:rPr>
          <w:rFonts w:eastAsia="Arial"/>
        </w:rPr>
        <w:t>for</w:t>
      </w:r>
      <w:r w:rsidR="00050CFA" w:rsidRPr="001D1591">
        <w:rPr>
          <w:rFonts w:eastAsia="Arial"/>
          <w:spacing w:val="23"/>
        </w:rPr>
        <w:t xml:space="preserve"> </w:t>
      </w:r>
      <w:r w:rsidR="00720404">
        <w:rPr>
          <w:rFonts w:eastAsia="Arial"/>
        </w:rPr>
        <w:t xml:space="preserve">approval. </w:t>
      </w:r>
    </w:p>
    <w:p w:rsidR="00593D32" w:rsidRDefault="00593D32" w:rsidP="00C64E2D">
      <w:pPr>
        <w:pStyle w:val="Heading2"/>
        <w:rPr>
          <w:rFonts w:eastAsia="Arial"/>
        </w:rPr>
      </w:pPr>
      <w:bookmarkStart w:id="73" w:name="_Toc107231371"/>
      <w:r>
        <w:t>addition to</w:t>
      </w:r>
      <w:r w:rsidRPr="00944BDC">
        <w:t xml:space="preserve"> IPS </w:t>
      </w:r>
      <w:r w:rsidR="00FB3A47">
        <w:t xml:space="preserve">article </w:t>
      </w:r>
      <w:r w:rsidR="00FB3A47" w:rsidRPr="00FB3A47">
        <w:rPr>
          <w:highlight w:val="lightGray"/>
        </w:rPr>
        <w:t>7.2.2.1</w:t>
      </w:r>
      <w:bookmarkEnd w:id="73"/>
    </w:p>
    <w:p w:rsidR="00050CFA" w:rsidRDefault="00050CFA" w:rsidP="00050CFA">
      <w:pPr>
        <w:pStyle w:val="Text"/>
        <w:jc w:val="both"/>
      </w:pPr>
      <w:r w:rsidRPr="002F348D">
        <w:rPr>
          <w:b/>
          <w:bCs/>
          <w:highlight w:val="lightGray"/>
        </w:rPr>
        <w:t>7.2</w:t>
      </w:r>
      <w:r w:rsidR="006C0724" w:rsidRPr="002F348D">
        <w:rPr>
          <w:b/>
          <w:bCs/>
          <w:highlight w:val="lightGray"/>
        </w:rPr>
        <w:t>.2</w:t>
      </w:r>
      <w:r w:rsidRPr="002F348D">
        <w:rPr>
          <w:b/>
          <w:bCs/>
          <w:highlight w:val="lightGray"/>
        </w:rPr>
        <w:t>.1.4</w:t>
      </w:r>
      <w:r w:rsidRPr="001D1591">
        <w:t xml:space="preserve"> </w:t>
      </w:r>
      <w:r w:rsidR="006C0724">
        <w:t xml:space="preserve">  </w:t>
      </w:r>
      <w:r w:rsidRPr="001D1591">
        <w:rPr>
          <w:szCs w:val="20"/>
        </w:rPr>
        <w:t>Multi- compartment equipment (i.e. jacketed vessels, vessels with coil etc.) with different or equal operating pressures shall be designed each for the maximum possible pressure difference.</w:t>
      </w:r>
      <w:r w:rsidRPr="001D1591">
        <w:rPr>
          <w:szCs w:val="15"/>
        </w:rPr>
        <w:t xml:space="preserve"> </w:t>
      </w:r>
    </w:p>
    <w:p w:rsidR="00901F46" w:rsidRPr="0091409D" w:rsidRDefault="00FB3A47" w:rsidP="00C64E2D">
      <w:pPr>
        <w:pStyle w:val="Heading2"/>
      </w:pPr>
      <w:bookmarkStart w:id="74" w:name="_Toc107231372"/>
      <w:bookmarkStart w:id="75" w:name="_Toc77428656"/>
      <w:r w:rsidRPr="00FB3A47">
        <w:t>modification on</w:t>
      </w:r>
      <w:r>
        <w:t xml:space="preserve"> </w:t>
      </w:r>
      <w:r w:rsidR="00901F46" w:rsidRPr="0091409D">
        <w:t xml:space="preserve">IPS Clause </w:t>
      </w:r>
      <w:r w:rsidR="00901F46" w:rsidRPr="0091409D">
        <w:rPr>
          <w:highlight w:val="lightGray"/>
        </w:rPr>
        <w:t>7.2.2.1</w:t>
      </w:r>
      <w:bookmarkEnd w:id="74"/>
    </w:p>
    <w:bookmarkStart w:id="76" w:name="_Toc531076875"/>
    <w:bookmarkEnd w:id="75"/>
    <w:p w:rsidR="000754D9" w:rsidRPr="000754D9" w:rsidRDefault="00803F7C" w:rsidP="000754D9">
      <w:pPr>
        <w:pStyle w:val="Kupalrev3"/>
        <w:rPr>
          <w:rFonts w:eastAsia="Arial"/>
        </w:rPr>
      </w:pPr>
      <w:r w:rsidRPr="002F348D">
        <w:rPr>
          <w:rFonts w:ascii="Times New Roman" w:hAnsi="Times New Roman" w:cs="Traditional Arabic"/>
          <w:b/>
          <w:bCs/>
          <w:noProof/>
          <w:color w:val="000000"/>
          <w:sz w:val="20"/>
          <w:szCs w:val="24"/>
          <w:lang w:bidi="ar-SA"/>
        </w:rPr>
        <mc:AlternateContent>
          <mc:Choice Requires="wps">
            <w:drawing>
              <wp:anchor distT="0" distB="0" distL="114300" distR="114300" simplePos="0" relativeHeight="251712512" behindDoc="0" locked="0" layoutInCell="1" allowOverlap="1" wp14:anchorId="02B2257D" wp14:editId="0754E6A2">
                <wp:simplePos x="0" y="0"/>
                <wp:positionH relativeFrom="column">
                  <wp:posOffset>-232410</wp:posOffset>
                </wp:positionH>
                <wp:positionV relativeFrom="paragraph">
                  <wp:posOffset>64135</wp:posOffset>
                </wp:positionV>
                <wp:extent cx="468630" cy="413385"/>
                <wp:effectExtent l="0" t="0" r="26670" b="24765"/>
                <wp:wrapNone/>
                <wp:docPr id="32" name="Flowchart: Extract 32"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B2257D" id="Flowchart: Extract 32" o:spid="_x0000_s1052" type="#_x0000_t127" alt="Title: D01 - Description: D01" style="position:absolute;left:0;text-align:left;margin-left:-18.3pt;margin-top:5.05pt;width:36.9pt;height:32.5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901F46">
        <w:rPr>
          <w:rFonts w:eastAsia="Arial"/>
        </w:rPr>
        <w:t xml:space="preserve"> </w:t>
      </w:r>
      <w:r w:rsidR="0011193D" w:rsidRPr="002F348D">
        <w:rPr>
          <w:rFonts w:eastAsia="Arial"/>
          <w:b/>
          <w:bCs/>
          <w:highlight w:val="lightGray"/>
        </w:rPr>
        <w:t>7.2.</w:t>
      </w:r>
      <w:r w:rsidR="00901F46" w:rsidRPr="002F348D">
        <w:rPr>
          <w:rFonts w:eastAsia="Arial"/>
          <w:b/>
          <w:bCs/>
          <w:highlight w:val="lightGray"/>
        </w:rPr>
        <w:t>2.</w:t>
      </w:r>
      <w:r w:rsidR="0011193D" w:rsidRPr="002F348D">
        <w:rPr>
          <w:rFonts w:eastAsia="Arial"/>
          <w:b/>
          <w:bCs/>
          <w:highlight w:val="lightGray"/>
        </w:rPr>
        <w:t>1.1</w:t>
      </w:r>
      <w:r w:rsidR="0011193D">
        <w:rPr>
          <w:rFonts w:eastAsia="Arial"/>
        </w:rPr>
        <w:t xml:space="preserve"> </w:t>
      </w:r>
      <w:r w:rsidR="000754D9" w:rsidRPr="000754D9">
        <w:rPr>
          <w:rFonts w:eastAsia="Arial"/>
        </w:rPr>
        <w:t>The design pressure of vessel shall be the greater of followings:</w:t>
      </w:r>
    </w:p>
    <w:p w:rsidR="000754D9" w:rsidRPr="000754D9" w:rsidRDefault="000754D9" w:rsidP="000754D9">
      <w:pPr>
        <w:pStyle w:val="Kupalrev3"/>
        <w:numPr>
          <w:ilvl w:val="0"/>
          <w:numId w:val="27"/>
        </w:numPr>
        <w:rPr>
          <w:rFonts w:eastAsia="Arial"/>
        </w:rPr>
      </w:pPr>
      <w:r w:rsidRPr="000754D9">
        <w:rPr>
          <w:rFonts w:eastAsia="Arial"/>
        </w:rPr>
        <w:t>The specified design pressure on process data sheet</w:t>
      </w:r>
    </w:p>
    <w:p w:rsidR="000754D9" w:rsidRPr="000754D9" w:rsidRDefault="000754D9" w:rsidP="000754D9">
      <w:pPr>
        <w:pStyle w:val="Kupalrev3"/>
        <w:numPr>
          <w:ilvl w:val="0"/>
          <w:numId w:val="27"/>
        </w:numPr>
        <w:rPr>
          <w:rFonts w:eastAsia="Arial"/>
        </w:rPr>
      </w:pPr>
      <w:r w:rsidRPr="000754D9">
        <w:rPr>
          <w:rFonts w:eastAsia="Arial"/>
        </w:rPr>
        <w:t>Equal to the maximum operating pressure plus 10 percent or plus 350 kPa, whichever is greater.</w:t>
      </w:r>
      <w:bookmarkEnd w:id="76"/>
    </w:p>
    <w:p w:rsidR="00050CFA" w:rsidRPr="001D1591" w:rsidRDefault="00050CFA" w:rsidP="00050CFA">
      <w:pPr>
        <w:pStyle w:val="Kupalrev3"/>
        <w:rPr>
          <w:rFonts w:eastAsia="Arial"/>
        </w:rPr>
      </w:pPr>
      <w:r w:rsidRPr="001D1591">
        <w:rPr>
          <w:rFonts w:eastAsia="Arial"/>
        </w:rPr>
        <w:t xml:space="preserve">Hydrostatic head (equivalent pressure) shall be added to the design pressure shown on the data sheets for all required calculations. </w:t>
      </w:r>
    </w:p>
    <w:p w:rsidR="00050CFA" w:rsidRPr="001D1591" w:rsidRDefault="00803F7C" w:rsidP="00050CFA">
      <w:pPr>
        <w:pStyle w:val="Kupalrev3"/>
        <w:rPr>
          <w:rFonts w:eastAsia="Arial"/>
        </w:rPr>
      </w:pPr>
      <w:r w:rsidRPr="002F348D">
        <w:rPr>
          <w:rFonts w:ascii="Times New Roman" w:hAnsi="Times New Roman" w:cs="Traditional Arabic"/>
          <w:b/>
          <w:bCs/>
          <w:noProof/>
          <w:color w:val="000000"/>
          <w:sz w:val="20"/>
          <w:szCs w:val="24"/>
          <w:lang w:bidi="ar-SA"/>
        </w:rPr>
        <mc:AlternateContent>
          <mc:Choice Requires="wps">
            <w:drawing>
              <wp:anchor distT="0" distB="0" distL="114300" distR="114300" simplePos="0" relativeHeight="251714560" behindDoc="0" locked="0" layoutInCell="1" allowOverlap="1" wp14:anchorId="5F208D80" wp14:editId="7EE13E41">
                <wp:simplePos x="0" y="0"/>
                <wp:positionH relativeFrom="column">
                  <wp:posOffset>-80010</wp:posOffset>
                </wp:positionH>
                <wp:positionV relativeFrom="paragraph">
                  <wp:posOffset>440690</wp:posOffset>
                </wp:positionV>
                <wp:extent cx="468630" cy="413385"/>
                <wp:effectExtent l="0" t="0" r="26670" b="24765"/>
                <wp:wrapNone/>
                <wp:docPr id="33" name="Flowchart: Extract 33"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208D80" id="Flowchart: Extract 33" o:spid="_x0000_s1053" type="#_x0000_t127" alt="Title: D01 - Description: D01" style="position:absolute;left:0;text-align:left;margin-left:-6.3pt;margin-top:34.7pt;width:36.9pt;height:32.5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050CFA" w:rsidRPr="00FD7F1C">
        <w:rPr>
          <w:rFonts w:eastAsia="Arial"/>
        </w:rPr>
        <w:t>Vessel parts subject to different internal pressure on both sides shall be designed to withstand the most severe com</w:t>
      </w:r>
      <w:r w:rsidR="00720404">
        <w:rPr>
          <w:rFonts w:eastAsia="Arial"/>
        </w:rPr>
        <w:t xml:space="preserve">bination of the pressure. </w:t>
      </w:r>
    </w:p>
    <w:p w:rsidR="00050CFA" w:rsidRDefault="00050CFA" w:rsidP="00901F46">
      <w:pPr>
        <w:pStyle w:val="Text"/>
        <w:jc w:val="both"/>
        <w:rPr>
          <w:spacing w:val="0"/>
          <w:lang w:bidi="fa-IR"/>
        </w:rPr>
      </w:pPr>
      <w:r w:rsidRPr="002F348D">
        <w:rPr>
          <w:b/>
          <w:bCs/>
          <w:spacing w:val="0"/>
          <w:highlight w:val="lightGray"/>
          <w:lang w:bidi="fa-IR"/>
        </w:rPr>
        <w:t>7.2.</w:t>
      </w:r>
      <w:r w:rsidR="00901F46" w:rsidRPr="002F348D">
        <w:rPr>
          <w:b/>
          <w:bCs/>
          <w:spacing w:val="0"/>
          <w:highlight w:val="lightGray"/>
          <w:lang w:bidi="fa-IR"/>
        </w:rPr>
        <w:t>2.</w:t>
      </w:r>
      <w:r w:rsidRPr="002F348D">
        <w:rPr>
          <w:b/>
          <w:bCs/>
          <w:spacing w:val="0"/>
          <w:highlight w:val="lightGray"/>
          <w:lang w:bidi="fa-IR"/>
        </w:rPr>
        <w:t>1.3</w:t>
      </w:r>
      <w:r w:rsidR="00385851">
        <w:rPr>
          <w:spacing w:val="0"/>
          <w:lang w:bidi="fa-IR"/>
        </w:rPr>
        <w:t xml:space="preserve"> </w:t>
      </w:r>
      <w:r w:rsidRPr="001D1591">
        <w:rPr>
          <w:spacing w:val="0"/>
          <w:lang w:bidi="fa-IR"/>
        </w:rPr>
        <w:t>‘Maximum allowable working pressure (MAWP)’, ‘design pressure’ and ‘design pressure + liquid content static head’ shall be stamped on the name plates a</w:t>
      </w:r>
      <w:r>
        <w:rPr>
          <w:spacing w:val="0"/>
          <w:lang w:bidi="fa-IR"/>
        </w:rPr>
        <w:t>s per design code.</w:t>
      </w:r>
    </w:p>
    <w:p w:rsidR="00050CFA" w:rsidRPr="002C6DF1" w:rsidRDefault="00050CFA" w:rsidP="00050CFA">
      <w:pPr>
        <w:pStyle w:val="Text"/>
        <w:jc w:val="both"/>
        <w:rPr>
          <w:spacing w:val="0"/>
          <w:lang w:bidi="fa-IR"/>
        </w:rPr>
      </w:pPr>
      <w:r w:rsidRPr="00803F7C">
        <w:rPr>
          <w:spacing w:val="0"/>
          <w:lang w:bidi="fa-IR"/>
        </w:rPr>
        <w:lastRenderedPageBreak/>
        <w:t>The design pressure and maximum allowable working pressure of a vessel shall not be limited by minor components such as flanges, nozzles, manholes, or reinforcing pads.</w:t>
      </w:r>
    </w:p>
    <w:p w:rsidR="00050CFA" w:rsidRPr="00803F7C" w:rsidRDefault="00050CFA" w:rsidP="00050CFA">
      <w:pPr>
        <w:pStyle w:val="Text"/>
        <w:jc w:val="both"/>
      </w:pPr>
      <w:r w:rsidRPr="00803F7C">
        <w:rPr>
          <w:spacing w:val="0"/>
          <w:lang w:bidi="fa-IR"/>
        </w:rPr>
        <w:t>In addition to mentioned</w:t>
      </w:r>
      <w:r w:rsidRPr="00803F7C">
        <w:t xml:space="preserve"> required items following phrases shall be stamped on the name plate:</w:t>
      </w:r>
    </w:p>
    <w:p w:rsidR="00050CFA" w:rsidRPr="00803F7C" w:rsidRDefault="00050CFA" w:rsidP="00050CFA">
      <w:pPr>
        <w:pStyle w:val="Text"/>
        <w:numPr>
          <w:ilvl w:val="3"/>
          <w:numId w:val="18"/>
        </w:numPr>
        <w:tabs>
          <w:tab w:val="clear" w:pos="990"/>
          <w:tab w:val="left" w:pos="1276"/>
        </w:tabs>
        <w:spacing w:before="120" w:after="120" w:line="240" w:lineRule="auto"/>
        <w:ind w:left="1276" w:hanging="357"/>
        <w:jc w:val="both"/>
      </w:pPr>
      <w:r w:rsidRPr="00803F7C">
        <w:t xml:space="preserve">Lethal / Non-Lethal Service  </w:t>
      </w:r>
    </w:p>
    <w:p w:rsidR="00050CFA" w:rsidRPr="00803F7C" w:rsidRDefault="00050CFA" w:rsidP="00050CFA">
      <w:pPr>
        <w:pStyle w:val="Text"/>
        <w:numPr>
          <w:ilvl w:val="3"/>
          <w:numId w:val="18"/>
        </w:numPr>
        <w:tabs>
          <w:tab w:val="clear" w:pos="990"/>
          <w:tab w:val="left" w:pos="1276"/>
        </w:tabs>
        <w:spacing w:before="120" w:after="120" w:line="240" w:lineRule="auto"/>
        <w:ind w:left="1276" w:hanging="357"/>
        <w:jc w:val="both"/>
      </w:pPr>
      <w:r w:rsidRPr="00803F7C">
        <w:t xml:space="preserve">Sour / Non-Sour Service  </w:t>
      </w:r>
    </w:p>
    <w:p w:rsidR="00050CFA" w:rsidRPr="00803F7C" w:rsidRDefault="00050CFA" w:rsidP="00050CFA">
      <w:pPr>
        <w:pStyle w:val="Text"/>
        <w:numPr>
          <w:ilvl w:val="3"/>
          <w:numId w:val="18"/>
        </w:numPr>
        <w:tabs>
          <w:tab w:val="clear" w:pos="990"/>
          <w:tab w:val="left" w:pos="1276"/>
        </w:tabs>
        <w:spacing w:before="120" w:after="120" w:line="240" w:lineRule="auto"/>
        <w:ind w:left="1276" w:hanging="357"/>
        <w:jc w:val="both"/>
      </w:pPr>
      <w:r w:rsidRPr="00803F7C">
        <w:t>‘NACE MR-0175’ Requirement</w:t>
      </w:r>
    </w:p>
    <w:p w:rsidR="00050CFA" w:rsidRDefault="00050CFA" w:rsidP="00050CFA">
      <w:pPr>
        <w:pStyle w:val="Text"/>
        <w:jc w:val="both"/>
      </w:pPr>
      <w:r w:rsidRPr="00803F7C">
        <w:t>Also maximum allowable pressure for cold and new condition (MAP cold/new), at an un-corroded wall thickness of the vessel shall be determined and hydro-test pressure shall be based on (MAP cold/new). Stress during hydro test shall not exceed 90% of minimum yield</w:t>
      </w:r>
      <w:r w:rsidR="00720404" w:rsidRPr="00803F7C">
        <w:t xml:space="preserve"> strength of the material.</w:t>
      </w:r>
      <w:r w:rsidR="00720404">
        <w:t xml:space="preserve"> </w:t>
      </w:r>
    </w:p>
    <w:p w:rsidR="0011193D" w:rsidRPr="006B4FFB" w:rsidRDefault="00FB3A47" w:rsidP="00C64E2D">
      <w:pPr>
        <w:pStyle w:val="Heading2"/>
      </w:pPr>
      <w:bookmarkStart w:id="77" w:name="_Toc77428657"/>
      <w:bookmarkStart w:id="78" w:name="_Toc107231373"/>
      <w:r>
        <w:t xml:space="preserve">modification on </w:t>
      </w:r>
      <w:r w:rsidR="006B4FFB">
        <w:t xml:space="preserve">IPS </w:t>
      </w:r>
      <w:r>
        <w:t>article</w:t>
      </w:r>
      <w:r w:rsidR="006B4FFB">
        <w:t xml:space="preserve"> </w:t>
      </w:r>
      <w:r w:rsidR="0011193D" w:rsidRPr="006B4FFB">
        <w:rPr>
          <w:highlight w:val="lightGray"/>
        </w:rPr>
        <w:t>7.2.2</w:t>
      </w:r>
      <w:bookmarkEnd w:id="77"/>
      <w:r w:rsidR="006B4FFB" w:rsidRPr="006B4FFB">
        <w:rPr>
          <w:highlight w:val="lightGray"/>
        </w:rPr>
        <w:t>.2</w:t>
      </w:r>
      <w:bookmarkEnd w:id="78"/>
    </w:p>
    <w:p w:rsidR="00050CFA" w:rsidRDefault="00803F7C" w:rsidP="00050CFA">
      <w:pPr>
        <w:pStyle w:val="Text"/>
        <w:jc w:val="both"/>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16608" behindDoc="0" locked="0" layoutInCell="1" allowOverlap="1" wp14:anchorId="221E4192" wp14:editId="7DC63E8D">
                <wp:simplePos x="0" y="0"/>
                <wp:positionH relativeFrom="column">
                  <wp:posOffset>-203835</wp:posOffset>
                </wp:positionH>
                <wp:positionV relativeFrom="paragraph">
                  <wp:posOffset>26035</wp:posOffset>
                </wp:positionV>
                <wp:extent cx="468630" cy="413385"/>
                <wp:effectExtent l="0" t="0" r="26670" b="24765"/>
                <wp:wrapNone/>
                <wp:docPr id="34" name="Flowchart: Extract 34"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1E4192" id="Flowchart: Extract 34" o:spid="_x0000_s1054" type="#_x0000_t127" alt="Title: D01 - Description: D01" style="position:absolute;left:0;text-align:left;margin-left:-16.05pt;margin-top:2.05pt;width:36.9pt;height:32.5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050CFA" w:rsidRPr="002F348D">
        <w:rPr>
          <w:b/>
          <w:bCs/>
          <w:highlight w:val="lightGray"/>
        </w:rPr>
        <w:t>7.2.2</w:t>
      </w:r>
      <w:r w:rsidR="006B4FFB" w:rsidRPr="002F348D">
        <w:rPr>
          <w:b/>
          <w:bCs/>
          <w:highlight w:val="lightGray"/>
        </w:rPr>
        <w:t>.2</w:t>
      </w:r>
      <w:r w:rsidR="00050CFA" w:rsidRPr="002F348D">
        <w:rPr>
          <w:b/>
          <w:bCs/>
          <w:highlight w:val="lightGray"/>
        </w:rPr>
        <w:t>.3</w:t>
      </w:r>
      <w:r w:rsidR="00050CFA" w:rsidRPr="001D1591">
        <w:t xml:space="preserve"> Maximum allowable design temperature and minimum design metal temperature shall be shown o</w:t>
      </w:r>
      <w:r w:rsidR="00720404">
        <w:t>n the vessel’s nameplate.</w:t>
      </w:r>
      <w:r w:rsidR="006B4FFB">
        <w:t xml:space="preserve"> </w:t>
      </w:r>
    </w:p>
    <w:p w:rsidR="00425BB1" w:rsidRDefault="00FB3A47" w:rsidP="00C64E2D">
      <w:pPr>
        <w:pStyle w:val="Heading2"/>
      </w:pPr>
      <w:bookmarkStart w:id="79" w:name="_Toc77428658"/>
      <w:bookmarkStart w:id="80" w:name="_Toc107231374"/>
      <w:r w:rsidRPr="00D75249">
        <w:t xml:space="preserve">substitution to </w:t>
      </w:r>
      <w:r w:rsidR="00425BB1" w:rsidRPr="00D75249">
        <w:t>IPS</w:t>
      </w:r>
      <w:r w:rsidR="00425BB1">
        <w:t xml:space="preserve"> article </w:t>
      </w:r>
      <w:r w:rsidR="00425BB1" w:rsidRPr="00D75249">
        <w:rPr>
          <w:highlight w:val="lightGray"/>
        </w:rPr>
        <w:t>7.2</w:t>
      </w:r>
      <w:r w:rsidR="00CC3178" w:rsidRPr="00D75249">
        <w:rPr>
          <w:highlight w:val="lightGray"/>
        </w:rPr>
        <w:t>.2</w:t>
      </w:r>
      <w:r w:rsidR="00425BB1" w:rsidRPr="00D75249">
        <w:rPr>
          <w:highlight w:val="lightGray"/>
        </w:rPr>
        <w:t>.</w:t>
      </w:r>
      <w:bookmarkEnd w:id="79"/>
      <w:r w:rsidR="00D75249" w:rsidRPr="00D75249">
        <w:rPr>
          <w:highlight w:val="lightGray"/>
        </w:rPr>
        <w:t>2</w:t>
      </w:r>
      <w:bookmarkEnd w:id="80"/>
    </w:p>
    <w:p w:rsidR="000754D9" w:rsidRPr="001D1591" w:rsidRDefault="00803F7C" w:rsidP="00D75249">
      <w:pPr>
        <w:pStyle w:val="Text"/>
        <w:jc w:val="both"/>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18656" behindDoc="0" locked="0" layoutInCell="1" allowOverlap="1" wp14:anchorId="395A901F" wp14:editId="6257DA7D">
                <wp:simplePos x="0" y="0"/>
                <wp:positionH relativeFrom="column">
                  <wp:posOffset>-203835</wp:posOffset>
                </wp:positionH>
                <wp:positionV relativeFrom="paragraph">
                  <wp:posOffset>339090</wp:posOffset>
                </wp:positionV>
                <wp:extent cx="468630" cy="413385"/>
                <wp:effectExtent l="0" t="0" r="26670" b="24765"/>
                <wp:wrapNone/>
                <wp:docPr id="35" name="Flowchart: Extract 35"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5A901F" id="Flowchart: Extract 35" o:spid="_x0000_s1055" type="#_x0000_t127" alt="Title: D01 - Description: D01" style="position:absolute;left:0;text-align:left;margin-left:-16.05pt;margin-top:26.7pt;width:36.9pt;height:32.5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425BB1" w:rsidRPr="002F348D">
        <w:rPr>
          <w:b/>
          <w:bCs/>
          <w:highlight w:val="lightGray"/>
        </w:rPr>
        <w:t>7.2.</w:t>
      </w:r>
      <w:r w:rsidR="00B21DD8" w:rsidRPr="002F348D">
        <w:rPr>
          <w:b/>
          <w:bCs/>
          <w:highlight w:val="lightGray"/>
        </w:rPr>
        <w:t>2.</w:t>
      </w:r>
      <w:r w:rsidR="00425BB1" w:rsidRPr="002F348D">
        <w:rPr>
          <w:b/>
          <w:bCs/>
          <w:highlight w:val="lightGray"/>
        </w:rPr>
        <w:t>2.1</w:t>
      </w:r>
      <w:r w:rsidR="00425BB1" w:rsidRPr="001D1591">
        <w:t xml:space="preserve"> The maximum design temperature and the minimum design metal temperature (MDMT) shall be as per the pro</w:t>
      </w:r>
      <w:r w:rsidR="00706B1B">
        <w:t>ject “Process Design Criteria, D</w:t>
      </w:r>
      <w:r w:rsidR="00425BB1" w:rsidRPr="001D1591">
        <w:t xml:space="preserve">oc. </w:t>
      </w:r>
      <w:r w:rsidR="00385851">
        <w:t>N</w:t>
      </w:r>
      <w:r w:rsidR="00425BB1" w:rsidRPr="001D1591">
        <w:t xml:space="preserve">o. </w:t>
      </w:r>
      <w:r w:rsidR="00385851" w:rsidRPr="00385851">
        <w:t>BK-00-HD-000-PR-DC-0001</w:t>
      </w:r>
      <w:r w:rsidR="00720404">
        <w:t xml:space="preserve">” </w:t>
      </w:r>
    </w:p>
    <w:p w:rsidR="00425BB1" w:rsidRDefault="00425BB1" w:rsidP="00B21DD8">
      <w:pPr>
        <w:pStyle w:val="Text"/>
        <w:jc w:val="both"/>
      </w:pPr>
      <w:r w:rsidRPr="002F348D">
        <w:rPr>
          <w:b/>
          <w:bCs/>
          <w:highlight w:val="lightGray"/>
        </w:rPr>
        <w:t>7.2</w:t>
      </w:r>
      <w:r w:rsidR="00B21DD8" w:rsidRPr="002F348D">
        <w:rPr>
          <w:b/>
          <w:bCs/>
          <w:highlight w:val="lightGray"/>
        </w:rPr>
        <w:t>.2</w:t>
      </w:r>
      <w:r w:rsidRPr="002F348D">
        <w:rPr>
          <w:b/>
          <w:bCs/>
          <w:highlight w:val="lightGray"/>
        </w:rPr>
        <w:t>.2.2</w:t>
      </w:r>
      <w:r w:rsidRPr="001D1591">
        <w:t xml:space="preserve"> The maximum design temperature for vessels which will operate at temperature above 400°C shall be as per the project “P</w:t>
      </w:r>
      <w:r w:rsidR="00706B1B">
        <w:t>rocess Design Criteria, D</w:t>
      </w:r>
      <w:r w:rsidRPr="001D1591">
        <w:t xml:space="preserve">oc. </w:t>
      </w:r>
      <w:r w:rsidR="00385851">
        <w:t>N</w:t>
      </w:r>
      <w:r w:rsidRPr="001D1591">
        <w:t xml:space="preserve">o. </w:t>
      </w:r>
      <w:r w:rsidR="00385851" w:rsidRPr="00385851">
        <w:t>BK-00-HD-000-PR-DC-0001</w:t>
      </w:r>
      <w:r w:rsidR="00D75249">
        <w:t>”</w:t>
      </w:r>
      <w:r w:rsidR="00720404">
        <w:t xml:space="preserve"> </w:t>
      </w:r>
    </w:p>
    <w:bookmarkStart w:id="81" w:name="_Toc77428659"/>
    <w:bookmarkStart w:id="82" w:name="_Toc107231375"/>
    <w:p w:rsidR="00425BB1" w:rsidRPr="001D1591" w:rsidRDefault="00803F7C" w:rsidP="00C64E2D">
      <w:pPr>
        <w:pStyle w:val="Heading2"/>
      </w:pPr>
      <w:r w:rsidRPr="002F348D">
        <w:rPr>
          <w:rFonts w:ascii="Times New Roman" w:hAnsi="Times New Roman" w:cs="Traditional Arabic"/>
          <w:b w:val="0"/>
          <w:bCs w:val="0"/>
          <w:noProof/>
          <w:color w:val="000000"/>
          <w:sz w:val="20"/>
          <w:szCs w:val="24"/>
          <w:lang w:val="en-US"/>
        </w:rPr>
        <mc:AlternateContent>
          <mc:Choice Requires="wps">
            <w:drawing>
              <wp:anchor distT="0" distB="0" distL="114300" distR="114300" simplePos="0" relativeHeight="251720704" behindDoc="0" locked="0" layoutInCell="1" allowOverlap="1" wp14:anchorId="5F65D675" wp14:editId="60E139AB">
                <wp:simplePos x="0" y="0"/>
                <wp:positionH relativeFrom="column">
                  <wp:posOffset>-203835</wp:posOffset>
                </wp:positionH>
                <wp:positionV relativeFrom="paragraph">
                  <wp:posOffset>177165</wp:posOffset>
                </wp:positionV>
                <wp:extent cx="468630" cy="413385"/>
                <wp:effectExtent l="0" t="0" r="26670" b="24765"/>
                <wp:wrapNone/>
                <wp:docPr id="36" name="Flowchart: Extract 36"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65D675" id="Flowchart: Extract 36" o:spid="_x0000_s1056" type="#_x0000_t127" alt="Title: D01 - Description: D01" style="position:absolute;left:0;text-align:left;margin-left:-16.05pt;margin-top:13.95pt;width:36.9pt;height:32.5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D75249" w:rsidRPr="00D75249">
        <w:t xml:space="preserve">substitution on </w:t>
      </w:r>
      <w:r w:rsidR="00425BB1" w:rsidRPr="00D75249">
        <w:t>IPS</w:t>
      </w:r>
      <w:r w:rsidR="00425BB1">
        <w:t xml:space="preserve"> article </w:t>
      </w:r>
      <w:r w:rsidR="00425BB1" w:rsidRPr="00AE60CE">
        <w:rPr>
          <w:highlight w:val="lightGray"/>
        </w:rPr>
        <w:t>7.2.</w:t>
      </w:r>
      <w:r w:rsidR="00AE60CE" w:rsidRPr="00AE60CE">
        <w:rPr>
          <w:highlight w:val="lightGray"/>
        </w:rPr>
        <w:t>2.</w:t>
      </w:r>
      <w:r w:rsidR="00425BB1" w:rsidRPr="00AE60CE">
        <w:rPr>
          <w:highlight w:val="lightGray"/>
        </w:rPr>
        <w:t>3</w:t>
      </w:r>
      <w:bookmarkEnd w:id="81"/>
      <w:bookmarkEnd w:id="82"/>
    </w:p>
    <w:p w:rsidR="00050CFA" w:rsidRPr="001D1591" w:rsidRDefault="00050CFA" w:rsidP="00D75249">
      <w:pPr>
        <w:pStyle w:val="Text"/>
        <w:jc w:val="both"/>
      </w:pPr>
      <w:r w:rsidRPr="002F348D">
        <w:rPr>
          <w:b/>
          <w:bCs/>
          <w:highlight w:val="lightGray"/>
        </w:rPr>
        <w:t>7.2.</w:t>
      </w:r>
      <w:r w:rsidR="00AE60CE" w:rsidRPr="002F348D">
        <w:rPr>
          <w:b/>
          <w:bCs/>
          <w:highlight w:val="lightGray"/>
        </w:rPr>
        <w:t>2.</w:t>
      </w:r>
      <w:r w:rsidRPr="002F348D">
        <w:rPr>
          <w:b/>
          <w:bCs/>
          <w:highlight w:val="lightGray"/>
        </w:rPr>
        <w:t>3.2</w:t>
      </w:r>
      <w:r w:rsidRPr="001D1591">
        <w:t xml:space="preserve"> All equipment and relative structural support </w:t>
      </w:r>
      <w:r w:rsidR="00D75249">
        <w:t>shall be designed to withstand:</w:t>
      </w:r>
    </w:p>
    <w:p w:rsidR="00050CFA" w:rsidRPr="001D1591" w:rsidRDefault="00050CFA" w:rsidP="00050CFA">
      <w:pPr>
        <w:pStyle w:val="Text"/>
        <w:numPr>
          <w:ilvl w:val="0"/>
          <w:numId w:val="25"/>
        </w:numPr>
        <w:spacing w:before="120" w:after="120"/>
        <w:jc w:val="both"/>
      </w:pPr>
      <w:r w:rsidRPr="001D1591">
        <w:t>Internal/External pressure</w:t>
      </w:r>
    </w:p>
    <w:p w:rsidR="00050CFA" w:rsidRPr="001D1591" w:rsidRDefault="00050CFA" w:rsidP="00050CFA">
      <w:pPr>
        <w:pStyle w:val="Text"/>
        <w:numPr>
          <w:ilvl w:val="0"/>
          <w:numId w:val="25"/>
        </w:numPr>
        <w:spacing w:before="120" w:after="120"/>
        <w:jc w:val="both"/>
      </w:pPr>
      <w:r w:rsidRPr="001D1591">
        <w:t>Dead load of the equipment including all internal and external attachments supported thereon and causing forces and bending moments</w:t>
      </w:r>
    </w:p>
    <w:p w:rsidR="00050CFA" w:rsidRPr="001D1591" w:rsidRDefault="00050CFA" w:rsidP="00050CFA">
      <w:pPr>
        <w:pStyle w:val="Text"/>
        <w:numPr>
          <w:ilvl w:val="0"/>
          <w:numId w:val="25"/>
        </w:numPr>
        <w:spacing w:before="120" w:after="120"/>
        <w:jc w:val="both"/>
      </w:pPr>
      <w:r w:rsidRPr="001D1591">
        <w:t>The weight of vessel content in operation, hydrotest and empty case</w:t>
      </w:r>
    </w:p>
    <w:p w:rsidR="00050CFA" w:rsidRPr="001D1591" w:rsidRDefault="00050CFA" w:rsidP="00050CFA">
      <w:pPr>
        <w:pStyle w:val="Text"/>
        <w:numPr>
          <w:ilvl w:val="0"/>
          <w:numId w:val="25"/>
        </w:numPr>
        <w:spacing w:before="120" w:after="120"/>
        <w:jc w:val="both"/>
      </w:pPr>
      <w:r w:rsidRPr="001D1591">
        <w:t>150 Kg/m</w:t>
      </w:r>
      <w:r w:rsidRPr="001D1591">
        <w:rPr>
          <w:vertAlign w:val="superscript"/>
        </w:rPr>
        <w:t>2</w:t>
      </w:r>
      <w:r w:rsidRPr="001D1591">
        <w:t xml:space="preserve"> Live load on platforms</w:t>
      </w:r>
    </w:p>
    <w:p w:rsidR="00050CFA" w:rsidRPr="001D1591" w:rsidRDefault="00050CFA" w:rsidP="00050CFA">
      <w:pPr>
        <w:pStyle w:val="Text"/>
        <w:numPr>
          <w:ilvl w:val="0"/>
          <w:numId w:val="25"/>
        </w:numPr>
        <w:spacing w:before="120" w:after="120"/>
        <w:jc w:val="both"/>
      </w:pPr>
      <w:r w:rsidRPr="001D1591">
        <w:t>Wind load for equipment exposed to the wind</w:t>
      </w:r>
    </w:p>
    <w:p w:rsidR="00050CFA" w:rsidRPr="001D1591" w:rsidRDefault="00050CFA" w:rsidP="00050CFA">
      <w:pPr>
        <w:pStyle w:val="Text"/>
        <w:numPr>
          <w:ilvl w:val="0"/>
          <w:numId w:val="25"/>
        </w:numPr>
        <w:spacing w:before="120" w:after="120"/>
        <w:jc w:val="both"/>
      </w:pPr>
      <w:r w:rsidRPr="001D1591">
        <w:t>Earthquake loads</w:t>
      </w:r>
    </w:p>
    <w:p w:rsidR="00050CFA" w:rsidRPr="001D1591" w:rsidRDefault="00050CFA" w:rsidP="00050CFA">
      <w:pPr>
        <w:pStyle w:val="Text"/>
        <w:numPr>
          <w:ilvl w:val="0"/>
          <w:numId w:val="25"/>
        </w:numPr>
        <w:spacing w:before="120" w:after="120"/>
        <w:jc w:val="both"/>
      </w:pPr>
      <w:r w:rsidRPr="001D1591">
        <w:t>Any cycling loading the number of cycle is to be stated on the data sheets</w:t>
      </w:r>
    </w:p>
    <w:p w:rsidR="00050CFA" w:rsidRPr="001D1591" w:rsidRDefault="00050CFA" w:rsidP="00050CFA">
      <w:pPr>
        <w:pStyle w:val="Text"/>
        <w:numPr>
          <w:ilvl w:val="0"/>
          <w:numId w:val="25"/>
        </w:numPr>
        <w:spacing w:before="120" w:after="120"/>
        <w:jc w:val="both"/>
      </w:pPr>
      <w:r w:rsidRPr="001D1591">
        <w:t>Forces resulting from thermal expansions and shutdown and startup loads</w:t>
      </w:r>
    </w:p>
    <w:p w:rsidR="00050CFA" w:rsidRPr="001D1591" w:rsidRDefault="00050CFA" w:rsidP="00050CFA">
      <w:pPr>
        <w:pStyle w:val="Text"/>
        <w:numPr>
          <w:ilvl w:val="0"/>
          <w:numId w:val="25"/>
        </w:numPr>
        <w:spacing w:before="120" w:after="120"/>
        <w:jc w:val="both"/>
      </w:pPr>
      <w:r w:rsidRPr="001D1591">
        <w:lastRenderedPageBreak/>
        <w:t>Local Loads</w:t>
      </w:r>
    </w:p>
    <w:p w:rsidR="00050CFA" w:rsidRPr="001D1591" w:rsidRDefault="00050CFA" w:rsidP="00050CFA">
      <w:pPr>
        <w:pStyle w:val="Text"/>
        <w:numPr>
          <w:ilvl w:val="0"/>
          <w:numId w:val="25"/>
        </w:numPr>
        <w:spacing w:before="120" w:after="120"/>
        <w:jc w:val="both"/>
      </w:pPr>
      <w:r w:rsidRPr="001D1591">
        <w:t>Transportation and Erection Loads</w:t>
      </w:r>
    </w:p>
    <w:p w:rsidR="00050CFA" w:rsidRDefault="00803F7C" w:rsidP="00720404">
      <w:pPr>
        <w:pStyle w:val="Text"/>
        <w:numPr>
          <w:ilvl w:val="0"/>
          <w:numId w:val="25"/>
        </w:numPr>
        <w:spacing w:before="120" w:after="120"/>
        <w:jc w:val="both"/>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22752" behindDoc="0" locked="0" layoutInCell="1" allowOverlap="1" wp14:anchorId="3B6E35EE" wp14:editId="0E17B904">
                <wp:simplePos x="0" y="0"/>
                <wp:positionH relativeFrom="column">
                  <wp:posOffset>-156210</wp:posOffset>
                </wp:positionH>
                <wp:positionV relativeFrom="paragraph">
                  <wp:posOffset>240665</wp:posOffset>
                </wp:positionV>
                <wp:extent cx="468630" cy="413385"/>
                <wp:effectExtent l="0" t="0" r="26670" b="24765"/>
                <wp:wrapNone/>
                <wp:docPr id="37" name="Flowchart: Extract 37"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6E35EE" id="Flowchart: Extract 37" o:spid="_x0000_s1057" type="#_x0000_t127" alt="Title: D01 - Description: D01" style="position:absolute;left:0;text-align:left;margin-left:-12.3pt;margin-top:18.95pt;width:36.9pt;height:32.5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050CFA" w:rsidRPr="001D1591">
        <w:t>Relating Piping System Loads</w:t>
      </w:r>
    </w:p>
    <w:p w:rsidR="00C04A49" w:rsidRDefault="00C04A49" w:rsidP="00CC3178">
      <w:pPr>
        <w:pStyle w:val="Text"/>
        <w:jc w:val="both"/>
      </w:pPr>
      <w:r w:rsidRPr="002F348D">
        <w:rPr>
          <w:b/>
          <w:bCs/>
          <w:highlight w:val="lightGray"/>
        </w:rPr>
        <w:t>7.2</w:t>
      </w:r>
      <w:r w:rsidR="00AE60CE" w:rsidRPr="002F348D">
        <w:rPr>
          <w:b/>
          <w:bCs/>
          <w:highlight w:val="lightGray"/>
        </w:rPr>
        <w:t>.2</w:t>
      </w:r>
      <w:r w:rsidRPr="002F348D">
        <w:rPr>
          <w:b/>
          <w:bCs/>
          <w:highlight w:val="lightGray"/>
        </w:rPr>
        <w:t>.3.6</w:t>
      </w:r>
      <w:r w:rsidRPr="001D1591">
        <w:t xml:space="preserve"> For vertical vessels, the maximum lateral deflection in the corroded condition at the top tangent line shall not exceed 1/200th of the vessel</w:t>
      </w:r>
      <w:r w:rsidR="00720404">
        <w:t xml:space="preserve">’s height under any load. </w:t>
      </w:r>
    </w:p>
    <w:p w:rsidR="00D75249" w:rsidRDefault="00D75249" w:rsidP="00C64E2D">
      <w:pPr>
        <w:pStyle w:val="Heading2"/>
      </w:pPr>
      <w:bookmarkStart w:id="83" w:name="_Toc107231376"/>
      <w:r>
        <w:t xml:space="preserve">addition to ips article </w:t>
      </w:r>
      <w:r w:rsidRPr="00134923">
        <w:rPr>
          <w:highlight w:val="lightGray"/>
        </w:rPr>
        <w:t>7.2.2.3</w:t>
      </w:r>
      <w:bookmarkEnd w:id="83"/>
    </w:p>
    <w:p w:rsidR="00425BB1" w:rsidRPr="001D1591" w:rsidRDefault="00803F7C" w:rsidP="00CC3178">
      <w:pPr>
        <w:pStyle w:val="Text"/>
        <w:jc w:val="both"/>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24800" behindDoc="0" locked="0" layoutInCell="1" allowOverlap="1" wp14:anchorId="3F2181DB" wp14:editId="037F7944">
                <wp:simplePos x="0" y="0"/>
                <wp:positionH relativeFrom="column">
                  <wp:posOffset>-213360</wp:posOffset>
                </wp:positionH>
                <wp:positionV relativeFrom="paragraph">
                  <wp:posOffset>1010920</wp:posOffset>
                </wp:positionV>
                <wp:extent cx="468630" cy="413385"/>
                <wp:effectExtent l="0" t="0" r="26670" b="24765"/>
                <wp:wrapNone/>
                <wp:docPr id="38" name="Flowchart: Extract 38"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2181DB" id="Flowchart: Extract 38" o:spid="_x0000_s1058" type="#_x0000_t127" alt="Title: D01 - Description: D01" style="position:absolute;left:0;text-align:left;margin-left:-16.8pt;margin-top:79.6pt;width:36.9pt;height:32.5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425BB1" w:rsidRPr="002F348D">
        <w:rPr>
          <w:b/>
          <w:bCs/>
          <w:highlight w:val="lightGray"/>
        </w:rPr>
        <w:t>7.2</w:t>
      </w:r>
      <w:r w:rsidR="00CC3178" w:rsidRPr="002F348D">
        <w:rPr>
          <w:b/>
          <w:bCs/>
          <w:highlight w:val="lightGray"/>
        </w:rPr>
        <w:t>.2</w:t>
      </w:r>
      <w:r w:rsidR="00425BB1" w:rsidRPr="002F348D">
        <w:rPr>
          <w:b/>
          <w:bCs/>
          <w:highlight w:val="lightGray"/>
        </w:rPr>
        <w:t>.3.9</w:t>
      </w:r>
      <w:r w:rsidR="00425BB1" w:rsidRPr="001D1591">
        <w:t xml:space="preserve"> Local loading: For Nozzles directly connected to process piping, and also for anywhere imposed any local loads and/or moments, which will cause high local stresses in a part of pressure containing envelope, the subject components shall be investigated to WRC 107 and 297 or any other method for local stress calculation approved by owner. The piping load applied on vessel nozzles, which shall be used in WRC calculation, shall not be less than specified in </w:t>
      </w:r>
      <w:r w:rsidR="00425BB1">
        <w:t>“</w:t>
      </w:r>
      <w:r w:rsidR="00425BB1" w:rsidRPr="00FC72C3">
        <w:t>Appendix</w:t>
      </w:r>
      <w:r w:rsidR="00425BB1" w:rsidRPr="001D1591">
        <w:t xml:space="preserve"> N</w:t>
      </w:r>
      <w:r w:rsidR="00425BB1">
        <w:t>”</w:t>
      </w:r>
      <w:r w:rsidR="00720404">
        <w:t xml:space="preserve">. </w:t>
      </w:r>
    </w:p>
    <w:p w:rsidR="00425BB1" w:rsidRPr="001D1591" w:rsidRDefault="00425BB1" w:rsidP="00CC3178">
      <w:pPr>
        <w:pStyle w:val="Text"/>
        <w:jc w:val="both"/>
      </w:pPr>
      <w:r w:rsidRPr="002F348D">
        <w:rPr>
          <w:b/>
          <w:bCs/>
          <w:highlight w:val="lightGray"/>
        </w:rPr>
        <w:t>7.2.</w:t>
      </w:r>
      <w:r w:rsidR="00CC3178" w:rsidRPr="002F348D">
        <w:rPr>
          <w:b/>
          <w:bCs/>
          <w:highlight w:val="lightGray"/>
        </w:rPr>
        <w:t>2.</w:t>
      </w:r>
      <w:r w:rsidRPr="002F348D">
        <w:rPr>
          <w:b/>
          <w:bCs/>
          <w:highlight w:val="lightGray"/>
        </w:rPr>
        <w:t>3.10</w:t>
      </w:r>
      <w:r w:rsidRPr="001D1591">
        <w:t xml:space="preserve"> </w:t>
      </w:r>
      <w:r w:rsidRPr="001D1591">
        <w:rPr>
          <w:szCs w:val="20"/>
        </w:rPr>
        <w:t>For large, thin vessels, supplier shall make a design check and, if necessary provide additional stiffening to prevent shell distortion during fabrication, heat treatment, hydro testi</w:t>
      </w:r>
      <w:r w:rsidR="00720404">
        <w:rPr>
          <w:szCs w:val="20"/>
        </w:rPr>
        <w:t>ng, shipment or erection.</w:t>
      </w:r>
      <w:r w:rsidR="00CC3178">
        <w:rPr>
          <w:szCs w:val="20"/>
        </w:rPr>
        <w:t xml:space="preserve"> </w:t>
      </w:r>
    </w:p>
    <w:p w:rsidR="00425BB1" w:rsidRPr="001D1591" w:rsidRDefault="00803F7C" w:rsidP="00CC3178">
      <w:pPr>
        <w:pStyle w:val="Text"/>
        <w:jc w:val="both"/>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26848" behindDoc="0" locked="0" layoutInCell="1" allowOverlap="1" wp14:anchorId="4C5BDCDA" wp14:editId="7B34650B">
                <wp:simplePos x="0" y="0"/>
                <wp:positionH relativeFrom="column">
                  <wp:posOffset>-213360</wp:posOffset>
                </wp:positionH>
                <wp:positionV relativeFrom="paragraph">
                  <wp:posOffset>668020</wp:posOffset>
                </wp:positionV>
                <wp:extent cx="468630" cy="413385"/>
                <wp:effectExtent l="0" t="0" r="26670" b="24765"/>
                <wp:wrapNone/>
                <wp:docPr id="39" name="Flowchart: Extract 39"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5BDCDA" id="Flowchart: Extract 39" o:spid="_x0000_s1059" type="#_x0000_t127" alt="Title: D01 - Description: D01" style="position:absolute;left:0;text-align:left;margin-left:-16.8pt;margin-top:52.6pt;width:36.9pt;height:32.5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425BB1" w:rsidRPr="002F348D">
        <w:rPr>
          <w:b/>
          <w:bCs/>
          <w:highlight w:val="lightGray"/>
        </w:rPr>
        <w:t>7.2.</w:t>
      </w:r>
      <w:r w:rsidR="00CC3178" w:rsidRPr="002F348D">
        <w:rPr>
          <w:b/>
          <w:bCs/>
          <w:highlight w:val="lightGray"/>
        </w:rPr>
        <w:t>2.</w:t>
      </w:r>
      <w:r w:rsidR="00425BB1" w:rsidRPr="002F348D">
        <w:rPr>
          <w:b/>
          <w:bCs/>
          <w:highlight w:val="lightGray"/>
        </w:rPr>
        <w:t>3.11</w:t>
      </w:r>
      <w:r w:rsidR="00425BB1" w:rsidRPr="001D1591">
        <w:t xml:space="preserve"> Vessels with saddle supports shall be designed to prevent deformation under all load conditions. The design of saddles shall be in accordance with the revised L.P. Zick analysis as noted in ASME Pressure Vessel and Piping: Design and Analysis/A Decade of Pro</w:t>
      </w:r>
      <w:r w:rsidR="00720404">
        <w:t xml:space="preserve">gress, Volume Two, 1982. </w:t>
      </w:r>
    </w:p>
    <w:p w:rsidR="00E93B51" w:rsidRDefault="00050CFA" w:rsidP="00CC3178">
      <w:pPr>
        <w:pStyle w:val="Text"/>
        <w:jc w:val="both"/>
      </w:pPr>
      <w:r w:rsidRPr="002F348D">
        <w:rPr>
          <w:b/>
          <w:bCs/>
          <w:highlight w:val="lightGray"/>
        </w:rPr>
        <w:t>7.2.</w:t>
      </w:r>
      <w:r w:rsidR="00CC3178" w:rsidRPr="002F348D">
        <w:rPr>
          <w:b/>
          <w:bCs/>
          <w:highlight w:val="lightGray"/>
        </w:rPr>
        <w:t>2.</w:t>
      </w:r>
      <w:r w:rsidRPr="002F348D">
        <w:rPr>
          <w:b/>
          <w:bCs/>
          <w:highlight w:val="lightGray"/>
        </w:rPr>
        <w:t>3.12</w:t>
      </w:r>
      <w:r w:rsidRPr="001D1591">
        <w:t xml:space="preserve"> Loaded attachments to a vessel wall (e.g., clips, legs and support brackets), shall have reinforcement pads welded in between the attach</w:t>
      </w:r>
      <w:r w:rsidR="00720404">
        <w:t xml:space="preserve">ment and the vessel wall. </w:t>
      </w:r>
    </w:p>
    <w:bookmarkStart w:id="84" w:name="_Toc107231377"/>
    <w:p w:rsidR="00C04A49" w:rsidRPr="002F348D" w:rsidRDefault="00803F7C" w:rsidP="00C64E2D">
      <w:pPr>
        <w:pStyle w:val="Heading2"/>
        <w:rPr>
          <w:highlight w:val="lightGray"/>
        </w:rPr>
      </w:pPr>
      <w:r w:rsidRPr="002F348D">
        <w:rPr>
          <w:rFonts w:ascii="Times New Roman" w:hAnsi="Times New Roman" w:cs="Traditional Arabic"/>
          <w:b w:val="0"/>
          <w:bCs w:val="0"/>
          <w:noProof/>
          <w:color w:val="000000"/>
          <w:sz w:val="20"/>
          <w:szCs w:val="24"/>
          <w:lang w:val="en-US"/>
        </w:rPr>
        <mc:AlternateContent>
          <mc:Choice Requires="wps">
            <w:drawing>
              <wp:anchor distT="0" distB="0" distL="114300" distR="114300" simplePos="0" relativeHeight="251728896" behindDoc="0" locked="0" layoutInCell="1" allowOverlap="1" wp14:anchorId="24154CA3" wp14:editId="6029C395">
                <wp:simplePos x="0" y="0"/>
                <wp:positionH relativeFrom="column">
                  <wp:posOffset>-156210</wp:posOffset>
                </wp:positionH>
                <wp:positionV relativeFrom="paragraph">
                  <wp:posOffset>58420</wp:posOffset>
                </wp:positionV>
                <wp:extent cx="468630" cy="413385"/>
                <wp:effectExtent l="0" t="0" r="26670" b="24765"/>
                <wp:wrapNone/>
                <wp:docPr id="40" name="Flowchart: Extract 40"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154CA3" id="Flowchart: Extract 40" o:spid="_x0000_s1060" type="#_x0000_t127" alt="Title: D01 - Description: D01" style="position:absolute;left:0;text-align:left;margin-left:-12.3pt;margin-top:4.6pt;width:36.9pt;height:32.5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2F348D" w:rsidRPr="002F348D">
        <w:rPr>
          <w:highlight w:val="lightGray"/>
        </w:rPr>
        <w:t>deleted</w:t>
      </w:r>
      <w:bookmarkEnd w:id="84"/>
    </w:p>
    <w:p w:rsidR="00C04A49" w:rsidRPr="002F348D" w:rsidRDefault="00C04A49" w:rsidP="00C64E2D">
      <w:pPr>
        <w:pStyle w:val="Heading2"/>
        <w:rPr>
          <w:highlight w:val="lightGray"/>
        </w:rPr>
      </w:pPr>
      <w:bookmarkStart w:id="85" w:name="_Toc77428662"/>
      <w:bookmarkStart w:id="86" w:name="_Toc107231378"/>
      <w:r w:rsidRPr="002F348D">
        <w:rPr>
          <w:highlight w:val="lightGray"/>
        </w:rPr>
        <w:t>Addition to IPS article 7.2.</w:t>
      </w:r>
      <w:bookmarkEnd w:id="85"/>
      <w:r w:rsidR="002F348D">
        <w:rPr>
          <w:highlight w:val="lightGray"/>
        </w:rPr>
        <w:t>2.12</w:t>
      </w:r>
      <w:bookmarkEnd w:id="86"/>
    </w:p>
    <w:p w:rsidR="002F348D" w:rsidRPr="002F348D" w:rsidRDefault="00803F7C" w:rsidP="002F348D">
      <w:pPr>
        <w:pStyle w:val="Text"/>
        <w:jc w:val="both"/>
        <w:rPr>
          <w:highlight w:val="lightGray"/>
        </w:rPr>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30944" behindDoc="0" locked="0" layoutInCell="1" allowOverlap="1" wp14:anchorId="3D411813" wp14:editId="05456ECB">
                <wp:simplePos x="0" y="0"/>
                <wp:positionH relativeFrom="column">
                  <wp:posOffset>-213360</wp:posOffset>
                </wp:positionH>
                <wp:positionV relativeFrom="paragraph">
                  <wp:posOffset>537845</wp:posOffset>
                </wp:positionV>
                <wp:extent cx="468630" cy="413385"/>
                <wp:effectExtent l="0" t="0" r="26670" b="24765"/>
                <wp:wrapNone/>
                <wp:docPr id="41" name="Flowchart: Extract 41"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411813" id="Flowchart: Extract 41" o:spid="_x0000_s1061" type="#_x0000_t127" alt="Title: D01 - Description: D01" style="position:absolute;left:0;text-align:left;margin-left:-16.8pt;margin-top:42.35pt;width:36.9pt;height:32.5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2F348D" w:rsidRPr="002F348D">
        <w:rPr>
          <w:rFonts w:eastAsia="Calibri" w:cs="Times New Roman"/>
          <w:b/>
          <w:bCs/>
          <w:highlight w:val="lightGray"/>
        </w:rPr>
        <w:t xml:space="preserve">7.2.2.12.1 </w:t>
      </w:r>
      <w:r w:rsidR="002F348D" w:rsidRPr="002F348D">
        <w:rPr>
          <w:rFonts w:asciiTheme="minorBidi" w:eastAsia="Calibri" w:hAnsiTheme="minorBidi" w:cstheme="minorBidi"/>
          <w:highlight w:val="lightGray"/>
        </w:rPr>
        <w:t>For non-pressure parts the permissible design stresses shall be the least of the following values at design metal temperature:</w:t>
      </w:r>
      <w:r w:rsidR="002F348D" w:rsidRPr="002F348D">
        <w:rPr>
          <w:highlight w:val="lightGray"/>
        </w:rPr>
        <w:t xml:space="preserve"> </w:t>
      </w:r>
    </w:p>
    <w:p w:rsidR="002F348D" w:rsidRPr="002F348D" w:rsidRDefault="002F348D" w:rsidP="002F348D">
      <w:pPr>
        <w:pStyle w:val="Text"/>
        <w:jc w:val="both"/>
        <w:rPr>
          <w:rFonts w:asciiTheme="minorBidi" w:eastAsia="Calibri" w:hAnsiTheme="minorBidi" w:cstheme="minorBidi"/>
          <w:highlight w:val="lightGray"/>
        </w:rPr>
      </w:pPr>
      <w:r w:rsidRPr="002F348D">
        <w:rPr>
          <w:rFonts w:asciiTheme="minorBidi" w:eastAsia="Calibri" w:hAnsiTheme="minorBidi" w:cstheme="minorBidi"/>
          <w:highlight w:val="lightGray"/>
        </w:rPr>
        <w:t>a) One third of minimum ultimate tensile strength.</w:t>
      </w:r>
    </w:p>
    <w:p w:rsidR="002F348D" w:rsidRPr="002F348D" w:rsidRDefault="002F348D" w:rsidP="002F348D">
      <w:pPr>
        <w:pStyle w:val="Text"/>
        <w:jc w:val="both"/>
        <w:rPr>
          <w:rFonts w:asciiTheme="minorBidi" w:eastAsia="Calibri" w:hAnsiTheme="minorBidi" w:cstheme="minorBidi"/>
          <w:highlight w:val="lightGray"/>
        </w:rPr>
      </w:pPr>
      <w:r w:rsidRPr="002F348D">
        <w:rPr>
          <w:rFonts w:asciiTheme="minorBidi" w:eastAsia="Calibri" w:hAnsiTheme="minorBidi" w:cstheme="minorBidi"/>
          <w:highlight w:val="lightGray"/>
        </w:rPr>
        <w:t>b) Two thirds of minimum yield strength.</w:t>
      </w:r>
    </w:p>
    <w:p w:rsidR="002F348D" w:rsidRPr="002F348D" w:rsidRDefault="00803F7C" w:rsidP="002F348D">
      <w:pPr>
        <w:pStyle w:val="Text"/>
        <w:jc w:val="both"/>
        <w:rPr>
          <w:rFonts w:asciiTheme="minorBidi" w:eastAsia="Calibri" w:hAnsiTheme="minorBidi" w:cstheme="minorBidi"/>
          <w:highlight w:val="lightGray"/>
        </w:rPr>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32992" behindDoc="0" locked="0" layoutInCell="1" allowOverlap="1" wp14:anchorId="53B805B6" wp14:editId="55BFF826">
                <wp:simplePos x="0" y="0"/>
                <wp:positionH relativeFrom="column">
                  <wp:posOffset>-146685</wp:posOffset>
                </wp:positionH>
                <wp:positionV relativeFrom="paragraph">
                  <wp:posOffset>126365</wp:posOffset>
                </wp:positionV>
                <wp:extent cx="468630" cy="413385"/>
                <wp:effectExtent l="0" t="0" r="26670" b="24765"/>
                <wp:wrapNone/>
                <wp:docPr id="42" name="Flowchart: Extract 42"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B805B6" id="Flowchart: Extract 42" o:spid="_x0000_s1062" type="#_x0000_t127" alt="Title: D01 - Description: D01" style="position:absolute;left:0;text-align:left;margin-left:-11.55pt;margin-top:9.95pt;width:36.9pt;height:32.5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2F348D" w:rsidRPr="002F348D">
        <w:rPr>
          <w:rFonts w:asciiTheme="minorBidi" w:eastAsia="Calibri" w:hAnsiTheme="minorBidi" w:cstheme="minorBidi"/>
          <w:highlight w:val="lightGray"/>
        </w:rPr>
        <w:t>c)</w:t>
      </w:r>
      <w:r w:rsidR="002F348D" w:rsidRPr="002F348D">
        <w:rPr>
          <w:rFonts w:asciiTheme="minorBidi" w:eastAsia="Calibri" w:hAnsiTheme="minorBidi" w:cstheme="minorBidi"/>
          <w:b/>
          <w:bCs/>
          <w:highlight w:val="lightGray"/>
        </w:rPr>
        <w:t xml:space="preserve"> </w:t>
      </w:r>
      <w:r w:rsidR="002F348D" w:rsidRPr="002F348D">
        <w:rPr>
          <w:rFonts w:asciiTheme="minorBidi" w:eastAsia="Calibri" w:hAnsiTheme="minorBidi" w:cstheme="minorBidi"/>
          <w:highlight w:val="lightGray"/>
        </w:rPr>
        <w:t>That stress producing a creep rate of 1% in 10,000 hours.</w:t>
      </w:r>
    </w:p>
    <w:p w:rsidR="002F348D" w:rsidRPr="002F348D" w:rsidRDefault="00803F7C" w:rsidP="002F348D">
      <w:pPr>
        <w:pStyle w:val="Text"/>
        <w:jc w:val="both"/>
        <w:rPr>
          <w:rFonts w:asciiTheme="minorBidi" w:eastAsia="Calibri" w:hAnsiTheme="minorBidi" w:cstheme="minorBidi"/>
          <w:highlight w:val="lightGray"/>
        </w:rPr>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35040" behindDoc="0" locked="0" layoutInCell="1" allowOverlap="1" wp14:anchorId="409FAC43" wp14:editId="48A053BE">
                <wp:simplePos x="0" y="0"/>
                <wp:positionH relativeFrom="column">
                  <wp:posOffset>-146685</wp:posOffset>
                </wp:positionH>
                <wp:positionV relativeFrom="paragraph">
                  <wp:posOffset>469265</wp:posOffset>
                </wp:positionV>
                <wp:extent cx="468630" cy="413385"/>
                <wp:effectExtent l="0" t="0" r="26670" b="24765"/>
                <wp:wrapNone/>
                <wp:docPr id="43" name="Flowchart: Extract 43"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9FAC43" id="Flowchart: Extract 43" o:spid="_x0000_s1063" type="#_x0000_t127" alt="Title: D01 - Description: D01" style="position:absolute;left:0;text-align:left;margin-left:-11.55pt;margin-top:36.95pt;width:36.9pt;height:32.5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2F348D" w:rsidRPr="002F348D">
        <w:rPr>
          <w:rFonts w:asciiTheme="minorBidi" w:eastAsia="Calibri" w:hAnsiTheme="minorBidi" w:cstheme="minorBidi"/>
          <w:b/>
          <w:bCs/>
          <w:highlight w:val="lightGray"/>
        </w:rPr>
        <w:t xml:space="preserve">7.2.2.12.2 </w:t>
      </w:r>
      <w:r w:rsidR="002F348D" w:rsidRPr="002F348D">
        <w:rPr>
          <w:rFonts w:asciiTheme="minorBidi" w:eastAsia="Calibri" w:hAnsiTheme="minorBidi" w:cstheme="minorBidi"/>
          <w:highlight w:val="lightGray"/>
        </w:rPr>
        <w:t>The stresses determined from the ASME code shall also apply to the supporting skirt of the vessel.</w:t>
      </w:r>
    </w:p>
    <w:p w:rsidR="002F348D" w:rsidRPr="002F348D" w:rsidRDefault="002F348D" w:rsidP="002F348D">
      <w:pPr>
        <w:pStyle w:val="Text"/>
        <w:jc w:val="both"/>
        <w:rPr>
          <w:rFonts w:asciiTheme="minorBidi" w:hAnsiTheme="minorBidi" w:cstheme="minorBidi"/>
          <w:highlight w:val="lightGray"/>
        </w:rPr>
      </w:pPr>
      <w:r w:rsidRPr="002F348D">
        <w:rPr>
          <w:rFonts w:asciiTheme="minorBidi" w:eastAsia="Calibri" w:hAnsiTheme="minorBidi" w:cstheme="minorBidi"/>
          <w:b/>
          <w:bCs/>
          <w:highlight w:val="lightGray"/>
        </w:rPr>
        <w:t xml:space="preserve">7.2.2.12.3 </w:t>
      </w:r>
      <w:r w:rsidRPr="002F348D">
        <w:rPr>
          <w:rFonts w:asciiTheme="minorBidi" w:hAnsiTheme="minorBidi" w:cstheme="minorBidi"/>
          <w:highlight w:val="lightGray"/>
        </w:rPr>
        <w:t xml:space="preserve">Allowable stress for anchor bolts (based on ASME SA 307 Grade B material) shall be as </w:t>
      </w:r>
      <w:r w:rsidRPr="002F348D">
        <w:rPr>
          <w:rFonts w:asciiTheme="minorBidi" w:hAnsiTheme="minorBidi" w:cstheme="minorBidi"/>
          <w:highlight w:val="lightGray"/>
        </w:rPr>
        <w:lastRenderedPageBreak/>
        <w:t>follows:</w:t>
      </w:r>
    </w:p>
    <w:p w:rsidR="002F348D" w:rsidRPr="002F348D" w:rsidRDefault="002F348D" w:rsidP="002F348D">
      <w:pPr>
        <w:pStyle w:val="Kupalrev3"/>
        <w:numPr>
          <w:ilvl w:val="0"/>
          <w:numId w:val="21"/>
        </w:numPr>
        <w:rPr>
          <w:rFonts w:asciiTheme="minorBidi" w:hAnsiTheme="minorBidi" w:cstheme="minorBidi"/>
          <w:highlight w:val="lightGray"/>
        </w:rPr>
      </w:pPr>
      <w:r w:rsidRPr="002F348D">
        <w:rPr>
          <w:rFonts w:asciiTheme="minorBidi" w:hAnsiTheme="minorBidi" w:cstheme="minorBidi"/>
          <w:highlight w:val="lightGray"/>
        </w:rPr>
        <w:t>240 MPa (tension)</w:t>
      </w:r>
    </w:p>
    <w:p w:rsidR="002F348D" w:rsidRPr="002F348D" w:rsidRDefault="00803F7C" w:rsidP="002F348D">
      <w:pPr>
        <w:pStyle w:val="Kupalrev3"/>
        <w:numPr>
          <w:ilvl w:val="0"/>
          <w:numId w:val="21"/>
        </w:numPr>
        <w:rPr>
          <w:rFonts w:asciiTheme="minorBidi" w:hAnsiTheme="minorBidi" w:cstheme="minorBidi"/>
          <w:highlight w:val="lightGray"/>
        </w:rPr>
      </w:pPr>
      <w:r w:rsidRPr="002F348D">
        <w:rPr>
          <w:rFonts w:ascii="Times New Roman" w:hAnsi="Times New Roman" w:cs="Traditional Arabic"/>
          <w:b/>
          <w:bCs/>
          <w:noProof/>
          <w:color w:val="000000"/>
          <w:sz w:val="20"/>
          <w:szCs w:val="24"/>
          <w:lang w:bidi="ar-SA"/>
        </w:rPr>
        <mc:AlternateContent>
          <mc:Choice Requires="wps">
            <w:drawing>
              <wp:anchor distT="0" distB="0" distL="114300" distR="114300" simplePos="0" relativeHeight="251737088" behindDoc="0" locked="0" layoutInCell="1" allowOverlap="1" wp14:anchorId="49B96BDA" wp14:editId="696B5D24">
                <wp:simplePos x="0" y="0"/>
                <wp:positionH relativeFrom="column">
                  <wp:posOffset>-222885</wp:posOffset>
                </wp:positionH>
                <wp:positionV relativeFrom="paragraph">
                  <wp:posOffset>294005</wp:posOffset>
                </wp:positionV>
                <wp:extent cx="468630" cy="413385"/>
                <wp:effectExtent l="0" t="0" r="26670" b="24765"/>
                <wp:wrapNone/>
                <wp:docPr id="44" name="Flowchart: Extract 44"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B96BDA" id="Flowchart: Extract 44" o:spid="_x0000_s1064" type="#_x0000_t127" alt="Title: D01 - Description: D01" style="position:absolute;left:0;text-align:left;margin-left:-17.55pt;margin-top:23.15pt;width:36.9pt;height:32.55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2F348D" w:rsidRPr="002F348D">
        <w:rPr>
          <w:rFonts w:asciiTheme="minorBidi" w:hAnsiTheme="minorBidi" w:cstheme="minorBidi"/>
          <w:highlight w:val="lightGray"/>
        </w:rPr>
        <w:t>120 MPa (shear)</w:t>
      </w:r>
    </w:p>
    <w:p w:rsidR="002F348D" w:rsidRPr="002F348D" w:rsidRDefault="00803F7C" w:rsidP="002F348D">
      <w:pPr>
        <w:pStyle w:val="Text"/>
        <w:jc w:val="both"/>
        <w:rPr>
          <w:rFonts w:asciiTheme="minorBidi" w:hAnsiTheme="minorBidi" w:cstheme="minorBidi"/>
          <w:highlight w:val="lightGray"/>
        </w:rPr>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39136" behindDoc="0" locked="0" layoutInCell="1" allowOverlap="1" wp14:anchorId="56E10AD7" wp14:editId="1269AF01">
                <wp:simplePos x="0" y="0"/>
                <wp:positionH relativeFrom="column">
                  <wp:posOffset>-260985</wp:posOffset>
                </wp:positionH>
                <wp:positionV relativeFrom="paragraph">
                  <wp:posOffset>661670</wp:posOffset>
                </wp:positionV>
                <wp:extent cx="468630" cy="413385"/>
                <wp:effectExtent l="0" t="0" r="26670" b="24765"/>
                <wp:wrapNone/>
                <wp:docPr id="45" name="Flowchart: Extract 45"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E10AD7" id="Flowchart: Extract 45" o:spid="_x0000_s1065" type="#_x0000_t127" alt="Title: D01 - Description: D01" style="position:absolute;left:0;text-align:left;margin-left:-20.55pt;margin-top:52.1pt;width:36.9pt;height:32.5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2F348D" w:rsidRPr="002F348D">
        <w:rPr>
          <w:rFonts w:asciiTheme="minorBidi" w:hAnsiTheme="minorBidi" w:cstheme="minorBidi"/>
          <w:highlight w:val="lightGray"/>
        </w:rPr>
        <w:t xml:space="preserve">Bolt circle templates shall be supplied by VENDOR for all skirt-supported equipment. Allowable bearing stress for concrete foundations under equipment support base plates, shall not exceed 6.9 MPa. This value is based on a minimum compressive strength for concrete of 20.7 MPa. </w:t>
      </w:r>
    </w:p>
    <w:p w:rsidR="002F348D" w:rsidRPr="002F348D" w:rsidRDefault="002F348D" w:rsidP="002F348D">
      <w:pPr>
        <w:pStyle w:val="Text"/>
        <w:jc w:val="both"/>
        <w:rPr>
          <w:rFonts w:asciiTheme="minorBidi" w:hAnsiTheme="minorBidi" w:cstheme="minorBidi"/>
          <w:highlight w:val="yellow"/>
        </w:rPr>
      </w:pPr>
      <w:r w:rsidRPr="002F348D">
        <w:rPr>
          <w:rFonts w:asciiTheme="minorBidi" w:eastAsia="Calibri" w:hAnsiTheme="minorBidi" w:cstheme="minorBidi"/>
          <w:b/>
          <w:bCs/>
          <w:highlight w:val="lightGray"/>
        </w:rPr>
        <w:t xml:space="preserve">7.2.2.12.4 </w:t>
      </w:r>
      <w:r w:rsidRPr="002F348D">
        <w:rPr>
          <w:highlight w:val="lightGray"/>
        </w:rPr>
        <w:t>Whenever two different allowable stress values are listed in ASME Section II, Part D for a material, the lower value shall be used.</w:t>
      </w:r>
    </w:p>
    <w:p w:rsidR="00C04A49" w:rsidRPr="001D1591" w:rsidRDefault="00C04A49" w:rsidP="00C64E2D">
      <w:pPr>
        <w:pStyle w:val="Heading2"/>
      </w:pPr>
      <w:bookmarkStart w:id="87" w:name="_Toc77428663"/>
      <w:bookmarkStart w:id="88" w:name="_Toc107231379"/>
      <w:r w:rsidRPr="00A54496">
        <w:t>Modi</w:t>
      </w:r>
      <w:r>
        <w:t xml:space="preserve">fication on IPS article </w:t>
      </w:r>
      <w:r w:rsidRPr="00134923">
        <w:rPr>
          <w:highlight w:val="lightGray"/>
        </w:rPr>
        <w:t>7.2</w:t>
      </w:r>
      <w:r w:rsidR="00134923" w:rsidRPr="00134923">
        <w:rPr>
          <w:highlight w:val="lightGray"/>
        </w:rPr>
        <w:t>.2</w:t>
      </w:r>
      <w:r w:rsidRPr="00134923">
        <w:rPr>
          <w:highlight w:val="lightGray"/>
        </w:rPr>
        <w:t>.</w:t>
      </w:r>
      <w:bookmarkEnd w:id="87"/>
      <w:r w:rsidR="00134923" w:rsidRPr="00134923">
        <w:rPr>
          <w:highlight w:val="lightGray"/>
        </w:rPr>
        <w:t>4</w:t>
      </w:r>
      <w:bookmarkEnd w:id="88"/>
      <w:r>
        <w:t xml:space="preserve"> </w:t>
      </w:r>
    </w:p>
    <w:p w:rsidR="00050CFA" w:rsidRDefault="00803F7C" w:rsidP="002F348D">
      <w:pPr>
        <w:pStyle w:val="Text"/>
        <w:jc w:val="both"/>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41184" behindDoc="0" locked="0" layoutInCell="1" allowOverlap="1" wp14:anchorId="7B6B651E" wp14:editId="62133319">
                <wp:simplePos x="0" y="0"/>
                <wp:positionH relativeFrom="column">
                  <wp:posOffset>-222885</wp:posOffset>
                </wp:positionH>
                <wp:positionV relativeFrom="paragraph">
                  <wp:posOffset>222250</wp:posOffset>
                </wp:positionV>
                <wp:extent cx="468630" cy="413385"/>
                <wp:effectExtent l="0" t="0" r="26670" b="24765"/>
                <wp:wrapNone/>
                <wp:docPr id="46" name="Flowchart: Extract 46"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6B651E" id="Flowchart: Extract 46" o:spid="_x0000_s1066" type="#_x0000_t127" alt="Title: D01 - Description: D01" style="position:absolute;left:0;text-align:left;margin-left:-17.55pt;margin-top:17.5pt;width:36.9pt;height:32.55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050CFA" w:rsidRPr="002F348D">
        <w:rPr>
          <w:b/>
          <w:bCs/>
          <w:highlight w:val="lightGray"/>
        </w:rPr>
        <w:t>7.2.</w:t>
      </w:r>
      <w:r w:rsidR="002F348D" w:rsidRPr="002F348D">
        <w:rPr>
          <w:b/>
          <w:bCs/>
          <w:highlight w:val="lightGray"/>
        </w:rPr>
        <w:t>2.4</w:t>
      </w:r>
      <w:r w:rsidR="00050CFA" w:rsidRPr="002F348D">
        <w:rPr>
          <w:b/>
          <w:bCs/>
          <w:highlight w:val="lightGray"/>
        </w:rPr>
        <w:t>.2</w:t>
      </w:r>
      <w:r w:rsidR="00050CFA" w:rsidRPr="00EC1811">
        <w:t xml:space="preserve"> The minimum corrosion allowance for carbon steel shall be 1.6 mm for sweet serv</w:t>
      </w:r>
      <w:r w:rsidR="00F2581A">
        <w:t xml:space="preserve">ice and 3.2 mm for sour service </w:t>
      </w:r>
      <w:r w:rsidR="00F2581A" w:rsidRPr="00F2581A">
        <w:rPr>
          <w:highlight w:val="lightGray"/>
        </w:rPr>
        <w:t xml:space="preserve">or shall be based on project “corrosion study &amp; material selection report”, </w:t>
      </w:r>
      <w:r w:rsidR="00F2581A">
        <w:rPr>
          <w:highlight w:val="lightGray"/>
        </w:rPr>
        <w:t>Doc. No</w:t>
      </w:r>
      <w:r w:rsidR="00F2581A" w:rsidRPr="00F2581A">
        <w:rPr>
          <w:highlight w:val="lightGray"/>
        </w:rPr>
        <w:t>. “BK-PPL-PEDCO-320-PI-RT-0001 “ whichever is the greater</w:t>
      </w:r>
    </w:p>
    <w:p w:rsidR="00B9112B" w:rsidRPr="001D1591" w:rsidRDefault="00B9112B" w:rsidP="00C64E2D">
      <w:pPr>
        <w:pStyle w:val="Heading2"/>
      </w:pPr>
      <w:bookmarkStart w:id="89" w:name="_Toc77428664"/>
      <w:bookmarkStart w:id="90" w:name="_Toc107231380"/>
      <w:r>
        <w:t xml:space="preserve">Addition to IPS article </w:t>
      </w:r>
      <w:r w:rsidRPr="00F2581A">
        <w:rPr>
          <w:highlight w:val="lightGray"/>
        </w:rPr>
        <w:t>7.2.</w:t>
      </w:r>
      <w:r w:rsidR="00F2581A" w:rsidRPr="00F2581A">
        <w:rPr>
          <w:highlight w:val="lightGray"/>
        </w:rPr>
        <w:t>2.4</w:t>
      </w:r>
      <w:bookmarkEnd w:id="89"/>
      <w:bookmarkEnd w:id="90"/>
    </w:p>
    <w:p w:rsidR="00050CFA" w:rsidRDefault="00803F7C" w:rsidP="00F2581A">
      <w:pPr>
        <w:pStyle w:val="Text"/>
        <w:jc w:val="both"/>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47328" behindDoc="0" locked="0" layoutInCell="1" allowOverlap="1" wp14:anchorId="159C2206" wp14:editId="21D1EECA">
                <wp:simplePos x="0" y="0"/>
                <wp:positionH relativeFrom="column">
                  <wp:posOffset>-213360</wp:posOffset>
                </wp:positionH>
                <wp:positionV relativeFrom="paragraph">
                  <wp:posOffset>128905</wp:posOffset>
                </wp:positionV>
                <wp:extent cx="468630" cy="413385"/>
                <wp:effectExtent l="0" t="0" r="26670" b="24765"/>
                <wp:wrapNone/>
                <wp:docPr id="49" name="Flowchart: Extract 49"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9C2206" id="Flowchart: Extract 49" o:spid="_x0000_s1067" type="#_x0000_t127" alt="Title: D01 - Description: D01" style="position:absolute;left:0;text-align:left;margin-left:-16.8pt;margin-top:10.15pt;width:36.9pt;height:32.5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050CFA" w:rsidRPr="00F2581A">
        <w:rPr>
          <w:b/>
          <w:bCs/>
          <w:highlight w:val="lightGray"/>
        </w:rPr>
        <w:t>7.2.</w:t>
      </w:r>
      <w:r w:rsidR="00F2581A" w:rsidRPr="00F2581A">
        <w:rPr>
          <w:b/>
          <w:bCs/>
          <w:highlight w:val="lightGray"/>
        </w:rPr>
        <w:t>2.4</w:t>
      </w:r>
      <w:r w:rsidR="00050CFA" w:rsidRPr="00F2581A">
        <w:rPr>
          <w:b/>
          <w:bCs/>
          <w:highlight w:val="lightGray"/>
        </w:rPr>
        <w:t>.6</w:t>
      </w:r>
      <w:r w:rsidR="00050CFA" w:rsidRPr="001D1591">
        <w:t xml:space="preserve"> On fillet and seal welds on internal attachments, the full corrosion allowance shall be added to the thickness necessary for strength or tightness, measured across the throa</w:t>
      </w:r>
      <w:r w:rsidR="00720404">
        <w:t>t (maximum 10 mm throat).</w:t>
      </w:r>
    </w:p>
    <w:bookmarkStart w:id="91" w:name="_Toc77428665"/>
    <w:bookmarkStart w:id="92" w:name="_Toc107231381"/>
    <w:p w:rsidR="00B9112B" w:rsidRPr="001D1591" w:rsidRDefault="00803F7C" w:rsidP="00C64E2D">
      <w:pPr>
        <w:pStyle w:val="Heading2"/>
        <w:rPr>
          <w:rtl/>
        </w:rPr>
      </w:pPr>
      <w:r w:rsidRPr="002F348D">
        <w:rPr>
          <w:rFonts w:ascii="Times New Roman" w:hAnsi="Times New Roman" w:cs="Traditional Arabic"/>
          <w:b w:val="0"/>
          <w:bCs w:val="0"/>
          <w:noProof/>
          <w:color w:val="000000"/>
          <w:sz w:val="20"/>
          <w:szCs w:val="24"/>
          <w:lang w:val="en-US"/>
        </w:rPr>
        <mc:AlternateContent>
          <mc:Choice Requires="wps">
            <w:drawing>
              <wp:anchor distT="0" distB="0" distL="114300" distR="114300" simplePos="0" relativeHeight="251743232" behindDoc="0" locked="0" layoutInCell="1" allowOverlap="1" wp14:anchorId="0DC26E1D" wp14:editId="770700E2">
                <wp:simplePos x="0" y="0"/>
                <wp:positionH relativeFrom="column">
                  <wp:posOffset>-80010</wp:posOffset>
                </wp:positionH>
                <wp:positionV relativeFrom="paragraph">
                  <wp:posOffset>86995</wp:posOffset>
                </wp:positionV>
                <wp:extent cx="468630" cy="413385"/>
                <wp:effectExtent l="0" t="0" r="26670" b="24765"/>
                <wp:wrapNone/>
                <wp:docPr id="47" name="Flowchart: Extract 47"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C26E1D" id="Flowchart: Extract 47" o:spid="_x0000_s1068" type="#_x0000_t127" alt="Title: D01 - Description: D01" style="position:absolute;left:0;text-align:left;margin-left:-6.3pt;margin-top:6.85pt;width:36.9pt;height:32.55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B9112B">
        <w:t xml:space="preserve">SUBSTITUTION on IPS article </w:t>
      </w:r>
      <w:r w:rsidR="00B9112B" w:rsidRPr="000C3E2B">
        <w:rPr>
          <w:highlight w:val="lightGray"/>
        </w:rPr>
        <w:t>7.2.</w:t>
      </w:r>
      <w:bookmarkEnd w:id="91"/>
      <w:r w:rsidR="000C3E2B" w:rsidRPr="000C3E2B">
        <w:rPr>
          <w:highlight w:val="lightGray"/>
        </w:rPr>
        <w:t>2.5</w:t>
      </w:r>
      <w:bookmarkEnd w:id="92"/>
    </w:p>
    <w:p w:rsidR="00567939" w:rsidRDefault="00050CFA" w:rsidP="00A52BDC">
      <w:pPr>
        <w:pStyle w:val="Text"/>
        <w:jc w:val="both"/>
      </w:pPr>
      <w:r w:rsidRPr="00A52BDC">
        <w:rPr>
          <w:b/>
          <w:bCs/>
          <w:highlight w:val="lightGray"/>
        </w:rPr>
        <w:t>7.2.</w:t>
      </w:r>
      <w:r w:rsidR="00A52BDC" w:rsidRPr="00A52BDC">
        <w:rPr>
          <w:b/>
          <w:bCs/>
          <w:highlight w:val="lightGray"/>
        </w:rPr>
        <w:t>2.5</w:t>
      </w:r>
      <w:r w:rsidRPr="00A52BDC">
        <w:rPr>
          <w:b/>
          <w:bCs/>
          <w:highlight w:val="lightGray"/>
        </w:rPr>
        <w:t>.10</w:t>
      </w:r>
      <w:r w:rsidRPr="001D1591">
        <w:t xml:space="preserve"> </w:t>
      </w:r>
      <w:r>
        <w:t>Connections</w:t>
      </w:r>
      <w:r w:rsidRPr="001D1591">
        <w:t xml:space="preserve"> of DN 50 (2in) and smaller, shall made from clad material (e.g. fully S.S. 316L instead of S.S.</w:t>
      </w:r>
      <w:r w:rsidR="002B69C3">
        <w:t xml:space="preserve"> 316L as a cladding part) if it</w:t>
      </w:r>
      <w:r w:rsidRPr="001D1591">
        <w:t>s mechanical properties can satisfy pr</w:t>
      </w:r>
      <w:r w:rsidR="00720404">
        <w:t xml:space="preserve">evious material missions. </w:t>
      </w:r>
    </w:p>
    <w:p w:rsidR="00050CFA" w:rsidRPr="001D1591" w:rsidRDefault="00567939" w:rsidP="00C64E2D">
      <w:pPr>
        <w:pStyle w:val="Heading2"/>
      </w:pPr>
      <w:bookmarkStart w:id="93" w:name="_Toc77428666"/>
      <w:bookmarkStart w:id="94" w:name="_Toc107231382"/>
      <w:r w:rsidRPr="00A54496">
        <w:t>Modi</w:t>
      </w:r>
      <w:r>
        <w:t xml:space="preserve">fication on IPS article </w:t>
      </w:r>
      <w:r w:rsidRPr="00A52BDC">
        <w:rPr>
          <w:highlight w:val="lightGray"/>
        </w:rPr>
        <w:t>7.2.</w:t>
      </w:r>
      <w:r w:rsidR="00A52BDC" w:rsidRPr="00A52BDC">
        <w:rPr>
          <w:highlight w:val="lightGray"/>
        </w:rPr>
        <w:t>2.6</w:t>
      </w:r>
      <w:bookmarkEnd w:id="93"/>
      <w:bookmarkEnd w:id="94"/>
      <w:r w:rsidR="00050CFA" w:rsidRPr="001D1591">
        <w:t xml:space="preserve"> </w:t>
      </w:r>
    </w:p>
    <w:p w:rsidR="00050CFA" w:rsidRDefault="00803F7C" w:rsidP="00A52BDC">
      <w:pPr>
        <w:pStyle w:val="Text"/>
        <w:jc w:val="both"/>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45280" behindDoc="0" locked="0" layoutInCell="1" allowOverlap="1" wp14:anchorId="62B9E0B3" wp14:editId="0FEE23F3">
                <wp:simplePos x="0" y="0"/>
                <wp:positionH relativeFrom="column">
                  <wp:posOffset>-146685</wp:posOffset>
                </wp:positionH>
                <wp:positionV relativeFrom="paragraph">
                  <wp:posOffset>246380</wp:posOffset>
                </wp:positionV>
                <wp:extent cx="468630" cy="413385"/>
                <wp:effectExtent l="0" t="0" r="26670" b="24765"/>
                <wp:wrapNone/>
                <wp:docPr id="48" name="Flowchart: Extract 48"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B9E0B3" id="Flowchart: Extract 48" o:spid="_x0000_s1069" type="#_x0000_t127" alt="Title: D01 - Description: D01" style="position:absolute;left:0;text-align:left;margin-left:-11.55pt;margin-top:19.4pt;width:36.9pt;height:32.5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050CFA" w:rsidRPr="00A52BDC">
        <w:rPr>
          <w:b/>
          <w:bCs/>
          <w:highlight w:val="lightGray"/>
        </w:rPr>
        <w:t>7.2.</w:t>
      </w:r>
      <w:r w:rsidR="00A52BDC" w:rsidRPr="00A52BDC">
        <w:rPr>
          <w:b/>
          <w:bCs/>
          <w:highlight w:val="lightGray"/>
        </w:rPr>
        <w:t>2.6</w:t>
      </w:r>
      <w:r w:rsidR="00050CFA" w:rsidRPr="00A52BDC">
        <w:rPr>
          <w:b/>
          <w:bCs/>
          <w:highlight w:val="lightGray"/>
        </w:rPr>
        <w:t>.1</w:t>
      </w:r>
      <w:r w:rsidR="00050CFA" w:rsidRPr="001D1591">
        <w:t xml:space="preserve"> The minimum shell thickness for vessels shall b</w:t>
      </w:r>
      <w:r w:rsidR="002B69C3">
        <w:t xml:space="preserve">e confirmed by purchaser. </w:t>
      </w:r>
    </w:p>
    <w:p w:rsidR="00F10B86" w:rsidRDefault="00F10B86" w:rsidP="00A52BDC">
      <w:pPr>
        <w:pStyle w:val="Text"/>
        <w:jc w:val="both"/>
      </w:pPr>
      <w:r w:rsidRPr="00F10B86">
        <w:rPr>
          <w:b/>
          <w:bCs/>
          <w:highlight w:val="lightGray"/>
        </w:rPr>
        <w:t xml:space="preserve">7.2.2.6.2 </w:t>
      </w:r>
      <w:r w:rsidRPr="00F10B86">
        <w:rPr>
          <w:highlight w:val="lightGray"/>
        </w:rPr>
        <w:t>ASME ellipsoidal or hemispherical heads with 2 to 1 ratio shall be provided for design pressures exceeding 700 kPa</w:t>
      </w:r>
      <w:r>
        <w:rPr>
          <w:highlight w:val="lightGray"/>
        </w:rPr>
        <w:t xml:space="preserve"> </w:t>
      </w:r>
      <w:r w:rsidRPr="00F10B86">
        <w:rPr>
          <w:highlight w:val="lightGray"/>
        </w:rPr>
        <w:t>(ga). ASME flanged and torispherical heads are not acceptable.</w:t>
      </w:r>
    </w:p>
    <w:bookmarkStart w:id="95" w:name="_Toc77428667"/>
    <w:bookmarkStart w:id="96" w:name="_Toc107231383"/>
    <w:p w:rsidR="00567939" w:rsidRPr="001D1591" w:rsidRDefault="00803F7C" w:rsidP="00C64E2D">
      <w:pPr>
        <w:pStyle w:val="Heading2"/>
      </w:pPr>
      <w:r w:rsidRPr="002F348D">
        <w:rPr>
          <w:rFonts w:ascii="Times New Roman" w:hAnsi="Times New Roman" w:cs="Traditional Arabic"/>
          <w:b w:val="0"/>
          <w:bCs w:val="0"/>
          <w:noProof/>
          <w:color w:val="000000"/>
          <w:sz w:val="20"/>
          <w:szCs w:val="24"/>
          <w:lang w:val="en-US"/>
        </w:rPr>
        <mc:AlternateContent>
          <mc:Choice Requires="wps">
            <w:drawing>
              <wp:anchor distT="0" distB="0" distL="114300" distR="114300" simplePos="0" relativeHeight="251749376" behindDoc="0" locked="0" layoutInCell="1" allowOverlap="1" wp14:anchorId="3DE5CA7D" wp14:editId="3395F381">
                <wp:simplePos x="0" y="0"/>
                <wp:positionH relativeFrom="column">
                  <wp:posOffset>-118110</wp:posOffset>
                </wp:positionH>
                <wp:positionV relativeFrom="paragraph">
                  <wp:posOffset>193040</wp:posOffset>
                </wp:positionV>
                <wp:extent cx="468630" cy="413385"/>
                <wp:effectExtent l="0" t="0" r="26670" b="24765"/>
                <wp:wrapNone/>
                <wp:docPr id="50" name="Flowchart: Extract 50"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E5CA7D" id="Flowchart: Extract 50" o:spid="_x0000_s1070" type="#_x0000_t127" alt="Title: D01 - Description: D01" style="position:absolute;left:0;text-align:left;margin-left:-9.3pt;margin-top:15.2pt;width:36.9pt;height:32.55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567939">
        <w:t xml:space="preserve">Addition to IPS article </w:t>
      </w:r>
      <w:r w:rsidR="00567939" w:rsidRPr="00656983">
        <w:rPr>
          <w:highlight w:val="lightGray"/>
        </w:rPr>
        <w:t>7.2.</w:t>
      </w:r>
      <w:bookmarkEnd w:id="95"/>
      <w:r w:rsidR="00656983" w:rsidRPr="00656983">
        <w:rPr>
          <w:highlight w:val="lightGray"/>
        </w:rPr>
        <w:t>2.6</w:t>
      </w:r>
      <w:bookmarkEnd w:id="96"/>
    </w:p>
    <w:p w:rsidR="00050CFA" w:rsidRPr="001D1591" w:rsidRDefault="00803F7C" w:rsidP="00656983">
      <w:pPr>
        <w:pStyle w:val="Text"/>
        <w:jc w:val="both"/>
        <w:rPr>
          <w:szCs w:val="20"/>
        </w:rPr>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51424" behindDoc="0" locked="0" layoutInCell="1" allowOverlap="1" wp14:anchorId="1AAB6A64" wp14:editId="3D1D3F97">
                <wp:simplePos x="0" y="0"/>
                <wp:positionH relativeFrom="column">
                  <wp:posOffset>-203835</wp:posOffset>
                </wp:positionH>
                <wp:positionV relativeFrom="paragraph">
                  <wp:posOffset>887095</wp:posOffset>
                </wp:positionV>
                <wp:extent cx="468630" cy="413385"/>
                <wp:effectExtent l="0" t="0" r="26670" b="24765"/>
                <wp:wrapNone/>
                <wp:docPr id="51" name="Flowchart: Extract 51"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AB6A64" id="Flowchart: Extract 51" o:spid="_x0000_s1071" type="#_x0000_t127" alt="Title: D01 - Description: D01" style="position:absolute;left:0;text-align:left;margin-left:-16.05pt;margin-top:69.85pt;width:36.9pt;height:32.5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050CFA" w:rsidRPr="00656983">
        <w:rPr>
          <w:b/>
          <w:bCs/>
          <w:highlight w:val="lightGray"/>
        </w:rPr>
        <w:t>7.2.</w:t>
      </w:r>
      <w:r w:rsidR="00656983" w:rsidRPr="00656983">
        <w:rPr>
          <w:b/>
          <w:bCs/>
          <w:highlight w:val="lightGray"/>
        </w:rPr>
        <w:t>2.6</w:t>
      </w:r>
      <w:r w:rsidR="00050CFA" w:rsidRPr="00656983">
        <w:rPr>
          <w:b/>
          <w:bCs/>
          <w:highlight w:val="lightGray"/>
        </w:rPr>
        <w:t>.5</w:t>
      </w:r>
      <w:r w:rsidR="00050CFA" w:rsidRPr="001D1591">
        <w:t xml:space="preserve"> </w:t>
      </w:r>
      <w:r w:rsidR="00050CFA" w:rsidRPr="001D1591">
        <w:rPr>
          <w:szCs w:val="20"/>
        </w:rPr>
        <w:t>The inside diameter of shells and heads shall be matched as closely as possible at the weld seams. Generally, when a difference in thickness exist between shell and head plates, the inside diameter shall be maintained. The minimum allowable offset between shell and adjacent head sections shall not exce</w:t>
      </w:r>
      <w:r w:rsidR="00720404">
        <w:rPr>
          <w:szCs w:val="20"/>
        </w:rPr>
        <w:t>ed the code limit.</w:t>
      </w:r>
    </w:p>
    <w:p w:rsidR="00E93B51" w:rsidRDefault="00803F7C" w:rsidP="00656983">
      <w:pPr>
        <w:pStyle w:val="Text"/>
        <w:spacing w:after="120"/>
        <w:jc w:val="both"/>
      </w:pPr>
      <w:r w:rsidRPr="00803F7C">
        <w:rPr>
          <w:rFonts w:ascii="Times New Roman" w:eastAsia="Times New Roman" w:hAnsi="Times New Roman" w:cs="Traditional Arabic"/>
          <w:b/>
          <w:bCs/>
          <w:noProof/>
          <w:color w:val="000000"/>
          <w:spacing w:val="0"/>
          <w:sz w:val="20"/>
          <w:szCs w:val="24"/>
        </w:rPr>
        <w:lastRenderedPageBreak/>
        <mc:AlternateContent>
          <mc:Choice Requires="wps">
            <w:drawing>
              <wp:anchor distT="0" distB="0" distL="114300" distR="114300" simplePos="0" relativeHeight="251755520" behindDoc="0" locked="0" layoutInCell="1" allowOverlap="1" wp14:anchorId="261D65B7" wp14:editId="50D3D97F">
                <wp:simplePos x="0" y="0"/>
                <wp:positionH relativeFrom="column">
                  <wp:posOffset>4225290</wp:posOffset>
                </wp:positionH>
                <wp:positionV relativeFrom="paragraph">
                  <wp:posOffset>810895</wp:posOffset>
                </wp:positionV>
                <wp:extent cx="468630" cy="413385"/>
                <wp:effectExtent l="0" t="0" r="26670" b="24765"/>
                <wp:wrapNone/>
                <wp:docPr id="53" name="Flowchart: Extract 53"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1D65B7" id="Flowchart: Extract 53" o:spid="_x0000_s1072" type="#_x0000_t127" alt="Title: D01 - Description: D01" style="position:absolute;left:0;text-align:left;margin-left:332.7pt;margin-top:63.85pt;width:36.9pt;height:32.55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050CFA" w:rsidRPr="00656983">
        <w:rPr>
          <w:b/>
          <w:bCs/>
          <w:highlight w:val="lightGray"/>
        </w:rPr>
        <w:t>7.2.</w:t>
      </w:r>
      <w:r w:rsidR="00656983" w:rsidRPr="00656983">
        <w:rPr>
          <w:b/>
          <w:bCs/>
          <w:highlight w:val="lightGray"/>
        </w:rPr>
        <w:t>2.6.6</w:t>
      </w:r>
      <w:r w:rsidR="00050CFA" w:rsidRPr="001D1591">
        <w:t xml:space="preserve"> All ellipsoidal, semi-ellipsoidal and or torispherical heads shall have a straight cylindrical section whose length shall not be less than 0.015D+S (where D is the outside diameter of the vessel and S is the minimum thickness of head in mm) and shall not be </w:t>
      </w:r>
      <w:r w:rsidR="00050CFA" w:rsidRPr="001D1591">
        <w:rPr>
          <w:u w:val="single"/>
        </w:rPr>
        <w:t xml:space="preserve">less than 50 mm and not more than 100 mm </w:t>
      </w:r>
      <w:r w:rsidR="00050CFA" w:rsidRPr="001D1591">
        <w:t xml:space="preserve">(except when otherwise specified by the reference code). </w:t>
      </w:r>
      <w:r w:rsidR="00656983" w:rsidRPr="00656983">
        <w:rPr>
          <w:highlight w:val="lightGray"/>
        </w:rPr>
        <w:t>Deleted</w:t>
      </w:r>
    </w:p>
    <w:p w:rsidR="00567939" w:rsidRPr="001D1591" w:rsidRDefault="00EC0EF2" w:rsidP="00C64E2D">
      <w:pPr>
        <w:pStyle w:val="Heading2"/>
      </w:pPr>
      <w:bookmarkStart w:id="97" w:name="_Toc77428668"/>
      <w:bookmarkStart w:id="98" w:name="_Toc107231384"/>
      <w:r w:rsidRPr="00A54496">
        <w:t>Modi</w:t>
      </w:r>
      <w:r>
        <w:t xml:space="preserve">fication on IPS article </w:t>
      </w:r>
      <w:r w:rsidRPr="00656983">
        <w:rPr>
          <w:highlight w:val="lightGray"/>
        </w:rPr>
        <w:t>7.2.</w:t>
      </w:r>
      <w:bookmarkEnd w:id="97"/>
      <w:r w:rsidR="00656983" w:rsidRPr="00656983">
        <w:rPr>
          <w:highlight w:val="lightGray"/>
        </w:rPr>
        <w:t>2.7</w:t>
      </w:r>
      <w:bookmarkEnd w:id="98"/>
    </w:p>
    <w:p w:rsidR="00050CFA" w:rsidRPr="001D1591" w:rsidRDefault="00803F7C" w:rsidP="00656983">
      <w:pPr>
        <w:pStyle w:val="Text"/>
        <w:jc w:val="both"/>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53472" behindDoc="0" locked="0" layoutInCell="1" allowOverlap="1" wp14:anchorId="6A4BC9EE" wp14:editId="788EA5C5">
                <wp:simplePos x="0" y="0"/>
                <wp:positionH relativeFrom="column">
                  <wp:posOffset>-251460</wp:posOffset>
                </wp:positionH>
                <wp:positionV relativeFrom="paragraph">
                  <wp:posOffset>253365</wp:posOffset>
                </wp:positionV>
                <wp:extent cx="468630" cy="413385"/>
                <wp:effectExtent l="0" t="0" r="26670" b="24765"/>
                <wp:wrapNone/>
                <wp:docPr id="52" name="Flowchart: Extract 52"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4BC9EE" id="Flowchart: Extract 52" o:spid="_x0000_s1073" type="#_x0000_t127" alt="Title: D01 - Description: D01" style="position:absolute;left:0;text-align:left;margin-left:-19.8pt;margin-top:19.95pt;width:36.9pt;height:32.55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050CFA" w:rsidRPr="00656983">
        <w:rPr>
          <w:b/>
          <w:bCs/>
          <w:highlight w:val="lightGray"/>
        </w:rPr>
        <w:t>7.2.</w:t>
      </w:r>
      <w:r w:rsidR="00656983" w:rsidRPr="00656983">
        <w:rPr>
          <w:b/>
          <w:bCs/>
          <w:highlight w:val="lightGray"/>
        </w:rPr>
        <w:t>2.7</w:t>
      </w:r>
      <w:r w:rsidR="00050CFA" w:rsidRPr="00656983">
        <w:rPr>
          <w:b/>
          <w:bCs/>
          <w:highlight w:val="lightGray"/>
        </w:rPr>
        <w:t>.1</w:t>
      </w:r>
      <w:r w:rsidR="00050CFA" w:rsidRPr="001D1591">
        <w:t xml:space="preserve"> All nozzle</w:t>
      </w:r>
      <w:r w:rsidR="002B69C3">
        <w:t>s</w:t>
      </w:r>
      <w:r w:rsidR="00050CFA" w:rsidRPr="001D1591">
        <w:t xml:space="preserve"> &lt; 1½", shall be reinforced by 2 stiffeners of minimum 30x4mm. The arrangement shall be</w:t>
      </w:r>
      <w:r w:rsidR="00720404">
        <w:t xml:space="preserve"> 90° apart to each other. </w:t>
      </w:r>
    </w:p>
    <w:p w:rsidR="00050CFA" w:rsidRDefault="00803F7C" w:rsidP="00547360">
      <w:pPr>
        <w:pStyle w:val="Text"/>
        <w:jc w:val="both"/>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59616" behindDoc="0" locked="0" layoutInCell="1" allowOverlap="1" wp14:anchorId="137A6F81" wp14:editId="5B1461EE">
                <wp:simplePos x="0" y="0"/>
                <wp:positionH relativeFrom="column">
                  <wp:posOffset>-203835</wp:posOffset>
                </wp:positionH>
                <wp:positionV relativeFrom="paragraph">
                  <wp:posOffset>462915</wp:posOffset>
                </wp:positionV>
                <wp:extent cx="468630" cy="413385"/>
                <wp:effectExtent l="0" t="0" r="26670" b="24765"/>
                <wp:wrapNone/>
                <wp:docPr id="55" name="Flowchart: Extract 55"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7A6F81" id="Flowchart: Extract 55" o:spid="_x0000_s1074" type="#_x0000_t127" alt="Title: D01 - Description: D01" style="position:absolute;left:0;text-align:left;margin-left:-16.05pt;margin-top:36.45pt;width:36.9pt;height:32.55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050CFA" w:rsidRPr="00547360">
        <w:rPr>
          <w:b/>
          <w:bCs/>
          <w:highlight w:val="lightGray"/>
        </w:rPr>
        <w:t>7.2.</w:t>
      </w:r>
      <w:r w:rsidR="00547360" w:rsidRPr="00547360">
        <w:rPr>
          <w:b/>
          <w:bCs/>
          <w:highlight w:val="lightGray"/>
        </w:rPr>
        <w:t>2.7</w:t>
      </w:r>
      <w:r w:rsidR="00050CFA" w:rsidRPr="00547360">
        <w:rPr>
          <w:b/>
          <w:bCs/>
          <w:highlight w:val="lightGray"/>
        </w:rPr>
        <w:t>.3</w:t>
      </w:r>
      <w:r w:rsidR="00547360">
        <w:t xml:space="preserve"> </w:t>
      </w:r>
      <w:r w:rsidR="00050CFA" w:rsidRPr="001D1591">
        <w:t>Reinforcing pad welds, at the junction of nozzle to shell, shall be full penetration, unless written approval is obtained to deviate from this sta</w:t>
      </w:r>
      <w:r w:rsidR="00720404">
        <w:t xml:space="preserve">tement. </w:t>
      </w:r>
    </w:p>
    <w:p w:rsidR="00990A17" w:rsidRPr="00990A17" w:rsidRDefault="00803F7C" w:rsidP="00547360">
      <w:pPr>
        <w:pStyle w:val="Text"/>
        <w:jc w:val="both"/>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61664" behindDoc="0" locked="0" layoutInCell="1" allowOverlap="1" wp14:anchorId="37FDDEE6" wp14:editId="215CE590">
                <wp:simplePos x="0" y="0"/>
                <wp:positionH relativeFrom="column">
                  <wp:posOffset>-203835</wp:posOffset>
                </wp:positionH>
                <wp:positionV relativeFrom="paragraph">
                  <wp:posOffset>577215</wp:posOffset>
                </wp:positionV>
                <wp:extent cx="468630" cy="413385"/>
                <wp:effectExtent l="0" t="0" r="26670" b="24765"/>
                <wp:wrapNone/>
                <wp:docPr id="56" name="Flowchart: Extract 56"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FDDEE6" id="Flowchart: Extract 56" o:spid="_x0000_s1075" type="#_x0000_t127" alt="Title: D01 - Description: D01" style="position:absolute;left:0;text-align:left;margin-left:-16.05pt;margin-top:45.45pt;width:36.9pt;height:32.5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990A17" w:rsidRPr="00803F7C">
        <w:rPr>
          <w:b/>
          <w:bCs/>
          <w:highlight w:val="lightGray"/>
        </w:rPr>
        <w:t xml:space="preserve">7.2.2.7.8 </w:t>
      </w:r>
      <w:r w:rsidR="00990A17" w:rsidRPr="00803F7C">
        <w:rPr>
          <w:highlight w:val="lightGray"/>
        </w:rPr>
        <w:t>Nozzle necks DN 25 shall be constructed of schedule 160 pipe, as a minimum. Nozzle necks DN 40 to DN 200 pipe size shall be a minimum of schedule 80 seamless pipe. Larger nozzle necks shall be a minimum 12.7 mm.</w:t>
      </w:r>
    </w:p>
    <w:p w:rsidR="00050CFA" w:rsidRPr="001D1591" w:rsidRDefault="00803F7C" w:rsidP="00990A17">
      <w:pPr>
        <w:pStyle w:val="Text"/>
        <w:jc w:val="both"/>
      </w:pPr>
      <w:r w:rsidRPr="00803F7C">
        <w:rPr>
          <w:rFonts w:ascii="Times New Roman" w:eastAsia="Times New Roman" w:hAnsi="Times New Roman" w:cs="Traditional Arabic"/>
          <w:b/>
          <w:bCs/>
          <w:noProof/>
          <w:color w:val="000000"/>
          <w:spacing w:val="0"/>
          <w:sz w:val="20"/>
          <w:szCs w:val="24"/>
        </w:rPr>
        <mc:AlternateContent>
          <mc:Choice Requires="wps">
            <w:drawing>
              <wp:anchor distT="0" distB="0" distL="114300" distR="114300" simplePos="0" relativeHeight="251757568" behindDoc="0" locked="0" layoutInCell="1" allowOverlap="1" wp14:anchorId="03DF8E26" wp14:editId="325CEA33">
                <wp:simplePos x="0" y="0"/>
                <wp:positionH relativeFrom="column">
                  <wp:posOffset>-118110</wp:posOffset>
                </wp:positionH>
                <wp:positionV relativeFrom="paragraph">
                  <wp:posOffset>662940</wp:posOffset>
                </wp:positionV>
                <wp:extent cx="468630" cy="413385"/>
                <wp:effectExtent l="0" t="0" r="26670" b="24765"/>
                <wp:wrapNone/>
                <wp:docPr id="54" name="Flowchart: Extract 54"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DF8E26" id="Flowchart: Extract 54" o:spid="_x0000_s1076" type="#_x0000_t127" alt="Title: D01 - Description: D01" style="position:absolute;left:0;text-align:left;margin-left:-9.3pt;margin-top:52.2pt;width:36.9pt;height:32.55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050CFA" w:rsidRPr="00990A17">
        <w:rPr>
          <w:b/>
          <w:bCs/>
          <w:highlight w:val="lightGray"/>
        </w:rPr>
        <w:t>7.2.</w:t>
      </w:r>
      <w:r w:rsidR="00990A17" w:rsidRPr="00990A17">
        <w:rPr>
          <w:b/>
          <w:bCs/>
          <w:highlight w:val="lightGray"/>
        </w:rPr>
        <w:t>2.7</w:t>
      </w:r>
      <w:r w:rsidR="00050CFA" w:rsidRPr="00990A17">
        <w:rPr>
          <w:b/>
          <w:bCs/>
          <w:highlight w:val="lightGray"/>
        </w:rPr>
        <w:t>.13</w:t>
      </w:r>
      <w:r w:rsidR="00050CFA" w:rsidRPr="001D1591">
        <w:t xml:space="preserve"> Vessel flanges shall be forged, rolled or pressed. Flanges made of plate or welded together from several parts may be used only upon approval by purchaser and upon detailed indication of the manufacturing and testing methods to be a</w:t>
      </w:r>
      <w:r w:rsidR="003D3C3D">
        <w:t xml:space="preserve">dopted. </w:t>
      </w:r>
    </w:p>
    <w:p w:rsidR="00050CFA" w:rsidRPr="001D1591" w:rsidRDefault="00803F7C" w:rsidP="004B2E5E">
      <w:pPr>
        <w:pStyle w:val="Text"/>
        <w:jc w:val="both"/>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63712" behindDoc="0" locked="0" layoutInCell="1" allowOverlap="1" wp14:anchorId="31916851" wp14:editId="325BB156">
                <wp:simplePos x="0" y="0"/>
                <wp:positionH relativeFrom="column">
                  <wp:posOffset>-203835</wp:posOffset>
                </wp:positionH>
                <wp:positionV relativeFrom="paragraph">
                  <wp:posOffset>710565</wp:posOffset>
                </wp:positionV>
                <wp:extent cx="468630" cy="413385"/>
                <wp:effectExtent l="0" t="0" r="26670" b="24765"/>
                <wp:wrapNone/>
                <wp:docPr id="57" name="Flowchart: Extract 57"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916851" id="Flowchart: Extract 57" o:spid="_x0000_s1077" type="#_x0000_t127" alt="Title: D01 - Description: D01" style="position:absolute;left:0;text-align:left;margin-left:-16.05pt;margin-top:55.95pt;width:36.9pt;height:32.55pt;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050CFA" w:rsidRPr="004B2E5E">
        <w:rPr>
          <w:b/>
          <w:bCs/>
          <w:highlight w:val="lightGray"/>
        </w:rPr>
        <w:t>7.2.</w:t>
      </w:r>
      <w:r w:rsidR="004B2E5E">
        <w:rPr>
          <w:b/>
          <w:bCs/>
          <w:highlight w:val="lightGray"/>
        </w:rPr>
        <w:t>2.</w:t>
      </w:r>
      <w:r w:rsidR="004B2E5E" w:rsidRPr="004B2E5E">
        <w:rPr>
          <w:b/>
          <w:bCs/>
          <w:highlight w:val="lightGray"/>
        </w:rPr>
        <w:t>7</w:t>
      </w:r>
      <w:r w:rsidR="00050CFA" w:rsidRPr="004B2E5E">
        <w:rPr>
          <w:b/>
          <w:bCs/>
          <w:highlight w:val="lightGray"/>
        </w:rPr>
        <w:t>.14</w:t>
      </w:r>
      <w:r w:rsidR="00050CFA" w:rsidRPr="004B2E5E">
        <w:rPr>
          <w:highlight w:val="lightGray"/>
        </w:rPr>
        <w:t xml:space="preserve"> </w:t>
      </w:r>
      <w:r w:rsidR="004B2E5E" w:rsidRPr="004B2E5E">
        <w:rPr>
          <w:highlight w:val="lightGray"/>
        </w:rPr>
        <w:t>Welding neck flanges shall be used where the pressure-temperature design conditions require an ASME class 300 or greater flange.</w:t>
      </w:r>
      <w:r w:rsidR="004B2E5E" w:rsidRPr="001D1591">
        <w:t xml:space="preserve"> </w:t>
      </w:r>
      <w:r w:rsidR="00050CFA" w:rsidRPr="001D1591">
        <w:t>Nozzles for pressure, temperature and level measurement s</w:t>
      </w:r>
      <w:r w:rsidR="003D3C3D">
        <w:t xml:space="preserve">hall be 300# as minimum. </w:t>
      </w:r>
    </w:p>
    <w:p w:rsidR="00050CFA" w:rsidRPr="00A37BA9" w:rsidRDefault="00A37BA9" w:rsidP="00050CFA">
      <w:pPr>
        <w:pStyle w:val="Text"/>
        <w:jc w:val="both"/>
      </w:pPr>
      <w:r w:rsidRPr="00A37BA9">
        <w:rPr>
          <w:highlight w:val="lightGray"/>
        </w:rPr>
        <w:t>Deleted</w:t>
      </w:r>
    </w:p>
    <w:p w:rsidR="00050CFA" w:rsidRDefault="00050CFA" w:rsidP="00721025">
      <w:pPr>
        <w:pStyle w:val="Text"/>
        <w:jc w:val="both"/>
      </w:pPr>
      <w:r w:rsidRPr="00721025">
        <w:rPr>
          <w:b/>
          <w:bCs/>
          <w:highlight w:val="lightGray"/>
        </w:rPr>
        <w:t>7.2.</w:t>
      </w:r>
      <w:r w:rsidR="00721025" w:rsidRPr="00721025">
        <w:rPr>
          <w:b/>
          <w:bCs/>
          <w:highlight w:val="lightGray"/>
        </w:rPr>
        <w:t>2.7</w:t>
      </w:r>
      <w:r w:rsidRPr="00721025">
        <w:rPr>
          <w:b/>
          <w:bCs/>
          <w:highlight w:val="lightGray"/>
        </w:rPr>
        <w:t>.1</w:t>
      </w:r>
      <w:r w:rsidR="00721025" w:rsidRPr="00721025">
        <w:rPr>
          <w:b/>
          <w:bCs/>
          <w:highlight w:val="lightGray"/>
        </w:rPr>
        <w:t>6</w:t>
      </w:r>
      <w:r w:rsidRPr="001D1591">
        <w:t xml:space="preserve"> All vessels shall be provided with at least two manholes in opposite direction for full reach and air recirculation (when vent nozzle is not used), unless otherwise specified in the project data sheets. The minimum size of manholes shall be 20 inch with davit and handle. </w:t>
      </w:r>
    </w:p>
    <w:p w:rsidR="00050CFA" w:rsidRPr="00F81077" w:rsidRDefault="00050CFA" w:rsidP="00050CFA">
      <w:pPr>
        <w:pStyle w:val="Text"/>
        <w:jc w:val="both"/>
      </w:pPr>
      <w:r w:rsidRPr="00EC1811">
        <w:t>Manholes providing access for removal of equipment shall not be less than 600 mm (24”) in diameter.</w:t>
      </w:r>
    </w:p>
    <w:p w:rsidR="00050CFA" w:rsidRPr="001D1591" w:rsidRDefault="00050CFA" w:rsidP="00050CFA">
      <w:pPr>
        <w:pStyle w:val="Text"/>
        <w:jc w:val="both"/>
      </w:pPr>
      <w:r w:rsidRPr="001D1591">
        <w:t>Manhole and hand</w:t>
      </w:r>
      <w:r w:rsidR="00E27065">
        <w:t>-</w:t>
      </w:r>
      <w:r w:rsidRPr="001D1591">
        <w:t>hole covers shall be provided with handles. The following parts shall be provided they have to be designed according to the relevant standard drawings:</w:t>
      </w:r>
    </w:p>
    <w:p w:rsidR="00050CFA" w:rsidRPr="001D1591" w:rsidRDefault="00050CFA" w:rsidP="00050CFA">
      <w:pPr>
        <w:pStyle w:val="Text"/>
        <w:numPr>
          <w:ilvl w:val="0"/>
          <w:numId w:val="22"/>
        </w:numPr>
        <w:jc w:val="both"/>
      </w:pPr>
      <w:r w:rsidRPr="001D1591">
        <w:t>Davits for manhole covers for not-insulated and heat-insulated vessels.</w:t>
      </w:r>
    </w:p>
    <w:p w:rsidR="00050CFA" w:rsidRPr="001D1591" w:rsidRDefault="00050CFA" w:rsidP="00050CFA">
      <w:pPr>
        <w:pStyle w:val="Text"/>
        <w:numPr>
          <w:ilvl w:val="0"/>
          <w:numId w:val="22"/>
        </w:numPr>
        <w:jc w:val="both"/>
      </w:pPr>
      <w:r w:rsidRPr="001D1591">
        <w:t>Hinges for cold-insulated vessels.</w:t>
      </w:r>
    </w:p>
    <w:p w:rsidR="00050CFA" w:rsidRPr="001D1591" w:rsidRDefault="00050CFA" w:rsidP="00050CFA">
      <w:pPr>
        <w:pStyle w:val="Text"/>
        <w:numPr>
          <w:ilvl w:val="0"/>
          <w:numId w:val="22"/>
        </w:numPr>
        <w:jc w:val="both"/>
      </w:pPr>
      <w:r w:rsidRPr="001D1591">
        <w:t>Handles above the opening inside the vessel.</w:t>
      </w:r>
    </w:p>
    <w:p w:rsidR="00050CFA" w:rsidRPr="001D1591" w:rsidRDefault="00050CFA" w:rsidP="00050CFA">
      <w:pPr>
        <w:pStyle w:val="Text"/>
        <w:numPr>
          <w:ilvl w:val="0"/>
          <w:numId w:val="22"/>
        </w:numPr>
        <w:jc w:val="both"/>
      </w:pPr>
      <w:r w:rsidRPr="001D1591">
        <w:t>Safety rungs below the opening inside the vessel.</w:t>
      </w:r>
    </w:p>
    <w:p w:rsidR="00050CFA" w:rsidRDefault="00803F7C" w:rsidP="00050CFA">
      <w:pPr>
        <w:pStyle w:val="Text"/>
        <w:jc w:val="both"/>
      </w:pPr>
      <w:r w:rsidRPr="002F348D">
        <w:rPr>
          <w:rFonts w:ascii="Times New Roman" w:hAnsi="Times New Roman" w:cs="Traditional Arabic"/>
          <w:b/>
          <w:bCs/>
          <w:noProof/>
          <w:color w:val="000000"/>
          <w:sz w:val="20"/>
          <w:szCs w:val="24"/>
        </w:rPr>
        <w:lastRenderedPageBreak/>
        <mc:AlternateContent>
          <mc:Choice Requires="wps">
            <w:drawing>
              <wp:anchor distT="0" distB="0" distL="114300" distR="114300" simplePos="0" relativeHeight="251765760" behindDoc="0" locked="0" layoutInCell="1" allowOverlap="1" wp14:anchorId="02AEF5C8" wp14:editId="0D179C5A">
                <wp:simplePos x="0" y="0"/>
                <wp:positionH relativeFrom="column">
                  <wp:posOffset>-99060</wp:posOffset>
                </wp:positionH>
                <wp:positionV relativeFrom="paragraph">
                  <wp:posOffset>421640</wp:posOffset>
                </wp:positionV>
                <wp:extent cx="468630" cy="413385"/>
                <wp:effectExtent l="0" t="0" r="26670" b="24765"/>
                <wp:wrapNone/>
                <wp:docPr id="58" name="Flowchart: Extract 58"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AEF5C8" id="Flowchart: Extract 58" o:spid="_x0000_s1078" type="#_x0000_t127" alt="Title: D01 - Description: D01" style="position:absolute;left:0;text-align:left;margin-left:-7.8pt;margin-top:33.2pt;width:36.9pt;height:32.55pt;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050CFA" w:rsidRPr="001D1591">
        <w:t>The inside edge of manholes shall be smooth. The inside flange and pipe edges shall be rounded wi</w:t>
      </w:r>
      <w:r w:rsidR="003D3C3D">
        <w:t xml:space="preserve">th a minimum 3 mm radius. </w:t>
      </w:r>
    </w:p>
    <w:p w:rsidR="00FD3D97" w:rsidRDefault="00FD3D97" w:rsidP="00050CFA">
      <w:pPr>
        <w:pStyle w:val="Text"/>
        <w:jc w:val="both"/>
      </w:pPr>
      <w:r w:rsidRPr="00FD3D97">
        <w:rPr>
          <w:b/>
          <w:bCs/>
          <w:highlight w:val="lightGray"/>
        </w:rPr>
        <w:t>7.2.2.7.21</w:t>
      </w:r>
      <w:r w:rsidRPr="00FD3D97">
        <w:rPr>
          <w:highlight w:val="lightGray"/>
        </w:rPr>
        <w:t xml:space="preserve"> Threaded connections, if specified, shall be 6000 class ASTM A 105 forged steel couplings.</w:t>
      </w:r>
    </w:p>
    <w:p w:rsidR="00EC0EF2" w:rsidRPr="001D1591" w:rsidRDefault="00EC0EF2" w:rsidP="00C64E2D">
      <w:pPr>
        <w:pStyle w:val="Heading2"/>
      </w:pPr>
      <w:bookmarkStart w:id="99" w:name="_Toc77428669"/>
      <w:bookmarkStart w:id="100" w:name="_Toc107231385"/>
      <w:r>
        <w:t xml:space="preserve">Addition to IPS article </w:t>
      </w:r>
      <w:r w:rsidRPr="00FD3D97">
        <w:rPr>
          <w:highlight w:val="lightGray"/>
        </w:rPr>
        <w:t>7.2.</w:t>
      </w:r>
      <w:bookmarkEnd w:id="99"/>
      <w:r w:rsidR="00FD3D97" w:rsidRPr="00FD3D97">
        <w:rPr>
          <w:highlight w:val="lightGray"/>
        </w:rPr>
        <w:t>2.7</w:t>
      </w:r>
      <w:bookmarkEnd w:id="100"/>
    </w:p>
    <w:p w:rsidR="00050CFA" w:rsidRDefault="00803F7C" w:rsidP="00FD3D97">
      <w:pPr>
        <w:pStyle w:val="Text"/>
        <w:jc w:val="both"/>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67808" behindDoc="0" locked="0" layoutInCell="1" allowOverlap="1" wp14:anchorId="5DD5DFFE" wp14:editId="70FF060D">
                <wp:simplePos x="0" y="0"/>
                <wp:positionH relativeFrom="column">
                  <wp:posOffset>-175260</wp:posOffset>
                </wp:positionH>
                <wp:positionV relativeFrom="paragraph">
                  <wp:posOffset>58420</wp:posOffset>
                </wp:positionV>
                <wp:extent cx="468630" cy="413385"/>
                <wp:effectExtent l="0" t="0" r="26670" b="24765"/>
                <wp:wrapNone/>
                <wp:docPr id="59" name="Flowchart: Extract 59"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D5DFFE" id="Flowchart: Extract 59" o:spid="_x0000_s1079" type="#_x0000_t127" alt="Title: D01 - Description: D01" style="position:absolute;left:0;text-align:left;margin-left:-13.8pt;margin-top:4.6pt;width:36.9pt;height:32.55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050CFA" w:rsidRPr="00FD3D97">
        <w:rPr>
          <w:b/>
          <w:bCs/>
          <w:highlight w:val="lightGray"/>
        </w:rPr>
        <w:t>7.2.</w:t>
      </w:r>
      <w:r w:rsidR="00FD3D97" w:rsidRPr="00FD3D97">
        <w:rPr>
          <w:b/>
          <w:bCs/>
          <w:highlight w:val="lightGray"/>
        </w:rPr>
        <w:t>2.7</w:t>
      </w:r>
      <w:r w:rsidR="00050CFA" w:rsidRPr="00FD3D97">
        <w:rPr>
          <w:b/>
          <w:bCs/>
          <w:highlight w:val="lightGray"/>
        </w:rPr>
        <w:t>.24</w:t>
      </w:r>
      <w:r w:rsidR="00050CFA" w:rsidRPr="001D1591">
        <w:t xml:space="preserve"> All nozzles, connections and manways shall be set flush with the inside of the shell/head where they are attached, unless otherwise specified on the Ves</w:t>
      </w:r>
      <w:r w:rsidR="003D3C3D">
        <w:t xml:space="preserve">sel Data Sheet. </w:t>
      </w:r>
    </w:p>
    <w:p w:rsidR="00050CFA" w:rsidRDefault="00803F7C" w:rsidP="00FD3D97">
      <w:pPr>
        <w:pStyle w:val="Text"/>
        <w:jc w:val="both"/>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71904" behindDoc="0" locked="0" layoutInCell="1" allowOverlap="1" wp14:anchorId="02981C22" wp14:editId="207BFE20">
                <wp:simplePos x="0" y="0"/>
                <wp:positionH relativeFrom="column">
                  <wp:posOffset>-260985</wp:posOffset>
                </wp:positionH>
                <wp:positionV relativeFrom="paragraph">
                  <wp:posOffset>229870</wp:posOffset>
                </wp:positionV>
                <wp:extent cx="468630" cy="413385"/>
                <wp:effectExtent l="0" t="0" r="26670" b="24765"/>
                <wp:wrapNone/>
                <wp:docPr id="61" name="Flowchart: Extract 61"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981C22" id="Flowchart: Extract 61" o:spid="_x0000_s1080" type="#_x0000_t127" alt="Title: D01 - Description: D01" style="position:absolute;left:0;text-align:left;margin-left:-20.55pt;margin-top:18.1pt;width:36.9pt;height:32.5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050CFA" w:rsidRPr="00FD3D97">
        <w:rPr>
          <w:b/>
          <w:bCs/>
          <w:highlight w:val="lightGray"/>
        </w:rPr>
        <w:t>7.2.</w:t>
      </w:r>
      <w:r w:rsidR="00FD3D97" w:rsidRPr="00FD3D97">
        <w:rPr>
          <w:b/>
          <w:bCs/>
          <w:highlight w:val="lightGray"/>
        </w:rPr>
        <w:t>2.7</w:t>
      </w:r>
      <w:r w:rsidR="00050CFA" w:rsidRPr="00FD3D97">
        <w:rPr>
          <w:b/>
          <w:bCs/>
          <w:highlight w:val="lightGray"/>
        </w:rPr>
        <w:t>.25</w:t>
      </w:r>
      <w:r w:rsidR="00FD3D97">
        <w:rPr>
          <w:b/>
          <w:bCs/>
        </w:rPr>
        <w:t xml:space="preserve"> </w:t>
      </w:r>
      <w:r w:rsidR="00050CFA" w:rsidRPr="001D1591">
        <w:t>The thickness of reinforcement pads shall not exceed the thickn</w:t>
      </w:r>
      <w:r w:rsidR="003D3C3D">
        <w:t xml:space="preserve">ess of the vessel’s wall. </w:t>
      </w:r>
    </w:p>
    <w:p w:rsidR="00EC0EF2" w:rsidRPr="00C64E2D" w:rsidRDefault="00EC0EF2" w:rsidP="00C64E2D">
      <w:pPr>
        <w:pStyle w:val="Heading2"/>
        <w:rPr>
          <w:highlight w:val="lightGray"/>
        </w:rPr>
      </w:pPr>
      <w:bookmarkStart w:id="101" w:name="_Toc77428670"/>
      <w:bookmarkStart w:id="102" w:name="_Toc107231386"/>
      <w:r w:rsidRPr="00C64E2D">
        <w:rPr>
          <w:highlight w:val="lightGray"/>
        </w:rPr>
        <w:t>Modification on IPS article 7.2.</w:t>
      </w:r>
      <w:bookmarkEnd w:id="101"/>
      <w:r w:rsidR="00FD3D97" w:rsidRPr="00C64E2D">
        <w:rPr>
          <w:highlight w:val="lightGray"/>
        </w:rPr>
        <w:t>2.8</w:t>
      </w:r>
      <w:bookmarkEnd w:id="102"/>
    </w:p>
    <w:p w:rsidR="004A2FB1" w:rsidRPr="00C64E2D" w:rsidRDefault="00803F7C" w:rsidP="004A2FB1">
      <w:pPr>
        <w:pStyle w:val="Text"/>
        <w:jc w:val="both"/>
        <w:rPr>
          <w:highlight w:val="lightGray"/>
        </w:rPr>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69856" behindDoc="0" locked="0" layoutInCell="1" allowOverlap="1" wp14:anchorId="4FD0C6D3" wp14:editId="17687C26">
                <wp:simplePos x="0" y="0"/>
                <wp:positionH relativeFrom="column">
                  <wp:posOffset>-192405</wp:posOffset>
                </wp:positionH>
                <wp:positionV relativeFrom="paragraph">
                  <wp:posOffset>447040</wp:posOffset>
                </wp:positionV>
                <wp:extent cx="468630" cy="413385"/>
                <wp:effectExtent l="0" t="0" r="26670" b="24765"/>
                <wp:wrapNone/>
                <wp:docPr id="60" name="Flowchart: Extract 60"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D0C6D3" id="Flowchart: Extract 60" o:spid="_x0000_s1081" type="#_x0000_t127" alt="Title: D01 - Description: D01" style="position:absolute;left:0;text-align:left;margin-left:-15.15pt;margin-top:35.2pt;width:36.9pt;height:32.55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4A2FB1" w:rsidRPr="00C64E2D">
        <w:rPr>
          <w:b/>
          <w:bCs/>
          <w:highlight w:val="lightGray"/>
        </w:rPr>
        <w:t>7.2.2.8.6</w:t>
      </w:r>
      <w:r w:rsidR="004A2FB1" w:rsidRPr="00C64E2D">
        <w:rPr>
          <w:highlight w:val="lightGray"/>
        </w:rPr>
        <w:t xml:space="preserve"> Vortex breakers shall be provided on liquid bottom outlet nozzles from vessels as follows:</w:t>
      </w:r>
    </w:p>
    <w:p w:rsidR="004A2FB1" w:rsidRPr="00C64E2D" w:rsidRDefault="004A2FB1" w:rsidP="004A2FB1">
      <w:pPr>
        <w:pStyle w:val="Text"/>
        <w:jc w:val="both"/>
        <w:rPr>
          <w:highlight w:val="lightGray"/>
        </w:rPr>
      </w:pPr>
      <w:r w:rsidRPr="00C64E2D">
        <w:rPr>
          <w:highlight w:val="lightGray"/>
        </w:rPr>
        <w:t>a) Pump suction connection.</w:t>
      </w:r>
    </w:p>
    <w:p w:rsidR="004A2FB1" w:rsidRDefault="004A2FB1" w:rsidP="004A2FB1">
      <w:pPr>
        <w:pStyle w:val="Text"/>
        <w:jc w:val="both"/>
      </w:pPr>
      <w:r w:rsidRPr="00C64E2D">
        <w:rPr>
          <w:highlight w:val="lightGray"/>
        </w:rPr>
        <w:t>b) Vessels where two phases may be present.</w:t>
      </w:r>
    </w:p>
    <w:bookmarkStart w:id="103" w:name="_Toc107231387"/>
    <w:p w:rsidR="00C64E2D" w:rsidRPr="00C64E2D" w:rsidRDefault="00803F7C" w:rsidP="00C64E2D">
      <w:pPr>
        <w:pStyle w:val="Heading2"/>
        <w:rPr>
          <w:highlight w:val="lightGray"/>
        </w:rPr>
      </w:pPr>
      <w:r w:rsidRPr="002F348D">
        <w:rPr>
          <w:rFonts w:ascii="Times New Roman" w:hAnsi="Times New Roman" w:cs="Traditional Arabic"/>
          <w:b w:val="0"/>
          <w:bCs w:val="0"/>
          <w:noProof/>
          <w:color w:val="000000"/>
          <w:sz w:val="20"/>
          <w:szCs w:val="24"/>
          <w:lang w:val="en-US"/>
        </w:rPr>
        <mc:AlternateContent>
          <mc:Choice Requires="wps">
            <w:drawing>
              <wp:anchor distT="0" distB="0" distL="114300" distR="114300" simplePos="0" relativeHeight="251778048" behindDoc="0" locked="0" layoutInCell="1" allowOverlap="1" wp14:anchorId="1E6F7C13" wp14:editId="35F79635">
                <wp:simplePos x="0" y="0"/>
                <wp:positionH relativeFrom="column">
                  <wp:posOffset>-175260</wp:posOffset>
                </wp:positionH>
                <wp:positionV relativeFrom="paragraph">
                  <wp:posOffset>56515</wp:posOffset>
                </wp:positionV>
                <wp:extent cx="468630" cy="413385"/>
                <wp:effectExtent l="0" t="0" r="26670" b="24765"/>
                <wp:wrapNone/>
                <wp:docPr id="64" name="Flowchart: Extract 64"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6F7C13" id="Flowchart: Extract 64" o:spid="_x0000_s1082" type="#_x0000_t127" alt="Title: D01 - Description: D01" style="position:absolute;left:0;text-align:left;margin-left:-13.8pt;margin-top:4.45pt;width:36.9pt;height:32.55pt;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C64E2D" w:rsidRPr="00C64E2D">
        <w:t xml:space="preserve">Modification on IPS article </w:t>
      </w:r>
      <w:r w:rsidR="00C64E2D" w:rsidRPr="00C64E2D">
        <w:rPr>
          <w:highlight w:val="lightGray"/>
        </w:rPr>
        <w:t>7.2.2.9</w:t>
      </w:r>
      <w:bookmarkEnd w:id="103"/>
    </w:p>
    <w:p w:rsidR="00050CFA" w:rsidRDefault="00803F7C" w:rsidP="000C4CAB">
      <w:pPr>
        <w:pStyle w:val="Text"/>
        <w:jc w:val="both"/>
        <w:rPr>
          <w:szCs w:val="20"/>
        </w:rPr>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76000" behindDoc="0" locked="0" layoutInCell="1" allowOverlap="1" wp14:anchorId="764A36A8" wp14:editId="181FCF35">
                <wp:simplePos x="0" y="0"/>
                <wp:positionH relativeFrom="column">
                  <wp:posOffset>-175260</wp:posOffset>
                </wp:positionH>
                <wp:positionV relativeFrom="paragraph">
                  <wp:posOffset>864870</wp:posOffset>
                </wp:positionV>
                <wp:extent cx="468630" cy="413385"/>
                <wp:effectExtent l="0" t="0" r="26670" b="24765"/>
                <wp:wrapNone/>
                <wp:docPr id="63" name="Flowchart: Extract 63"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4A36A8" id="Flowchart: Extract 63" o:spid="_x0000_s1083" type="#_x0000_t127" alt="Title: D01 - Description: D01" style="position:absolute;left:0;text-align:left;margin-left:-13.8pt;margin-top:68.1pt;width:36.9pt;height:32.55pt;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050CFA" w:rsidRPr="000C4CAB">
        <w:rPr>
          <w:b/>
          <w:bCs/>
          <w:highlight w:val="lightGray"/>
        </w:rPr>
        <w:t>7.2.</w:t>
      </w:r>
      <w:r w:rsidR="000C4CAB" w:rsidRPr="000C4CAB">
        <w:rPr>
          <w:b/>
          <w:bCs/>
          <w:highlight w:val="lightGray"/>
        </w:rPr>
        <w:t>2.9</w:t>
      </w:r>
      <w:r w:rsidR="00050CFA" w:rsidRPr="000C4CAB">
        <w:rPr>
          <w:b/>
          <w:bCs/>
          <w:highlight w:val="lightGray"/>
        </w:rPr>
        <w:t>.2</w:t>
      </w:r>
      <w:r w:rsidR="00F50481">
        <w:t xml:space="preserve"> </w:t>
      </w:r>
      <w:r w:rsidR="00050CFA" w:rsidRPr="001D1591">
        <w:t xml:space="preserve"> </w:t>
      </w:r>
      <w:r w:rsidR="00050CFA" w:rsidRPr="001D1591">
        <w:rPr>
          <w:szCs w:val="20"/>
        </w:rPr>
        <w:t>Wind and seismic loads shall not be assumed to occur simultaneously. Vertical vessels shall normally be supported on skirts or lugs. Vessels may be supported on structural steel or steel pipe legs, when 1000 mm I. D. and smaller provided no anticipated vibration, or wh</w:t>
      </w:r>
      <w:r w:rsidR="003D3C3D">
        <w:rPr>
          <w:szCs w:val="20"/>
        </w:rPr>
        <w:t xml:space="preserve">en specified by Licenser. </w:t>
      </w:r>
    </w:p>
    <w:p w:rsidR="00750CC7" w:rsidRPr="00750CC7" w:rsidRDefault="00750CC7" w:rsidP="000C4CAB">
      <w:pPr>
        <w:pStyle w:val="Text"/>
        <w:jc w:val="both"/>
      </w:pPr>
      <w:r w:rsidRPr="000C4CAB">
        <w:rPr>
          <w:b/>
          <w:bCs/>
          <w:highlight w:val="lightGray"/>
        </w:rPr>
        <w:t>7.2.</w:t>
      </w:r>
      <w:r w:rsidR="000C4CAB" w:rsidRPr="000C4CAB">
        <w:rPr>
          <w:b/>
          <w:bCs/>
          <w:highlight w:val="lightGray"/>
        </w:rPr>
        <w:t>2.9</w:t>
      </w:r>
      <w:r w:rsidRPr="000C4CAB">
        <w:rPr>
          <w:b/>
          <w:bCs/>
          <w:highlight w:val="lightGray"/>
        </w:rPr>
        <w:t>.4</w:t>
      </w:r>
      <w:r w:rsidRPr="001D1591">
        <w:t xml:space="preserve"> The minimum corrosion allowance for anchor bolts shall be considered as 1.6 mm. The stress induced by the anchorage system in skirt supporting vessel shall be checked as per Brownell and Young</w:t>
      </w:r>
      <w:r w:rsidR="003D3C3D">
        <w:t xml:space="preserve"> Method too. </w:t>
      </w:r>
    </w:p>
    <w:bookmarkStart w:id="104" w:name="_Toc77428671"/>
    <w:bookmarkStart w:id="105" w:name="_Toc107231388"/>
    <w:p w:rsidR="00EC0EF2" w:rsidRPr="00EC0EF2" w:rsidRDefault="00803F7C" w:rsidP="000C4CAB">
      <w:pPr>
        <w:pStyle w:val="Heading2"/>
      </w:pPr>
      <w:r w:rsidRPr="002F348D">
        <w:rPr>
          <w:rFonts w:ascii="Times New Roman" w:hAnsi="Times New Roman" w:cs="Traditional Arabic"/>
          <w:b w:val="0"/>
          <w:bCs w:val="0"/>
          <w:noProof/>
          <w:color w:val="000000"/>
          <w:sz w:val="20"/>
          <w:szCs w:val="24"/>
          <w:lang w:val="en-US"/>
        </w:rPr>
        <mc:AlternateContent>
          <mc:Choice Requires="wps">
            <w:drawing>
              <wp:anchor distT="0" distB="0" distL="114300" distR="114300" simplePos="0" relativeHeight="251773952" behindDoc="0" locked="0" layoutInCell="1" allowOverlap="1" wp14:anchorId="175CE79E" wp14:editId="622E5730">
                <wp:simplePos x="0" y="0"/>
                <wp:positionH relativeFrom="column">
                  <wp:posOffset>-99060</wp:posOffset>
                </wp:positionH>
                <wp:positionV relativeFrom="paragraph">
                  <wp:posOffset>121920</wp:posOffset>
                </wp:positionV>
                <wp:extent cx="468630" cy="413385"/>
                <wp:effectExtent l="0" t="0" r="26670" b="24765"/>
                <wp:wrapNone/>
                <wp:docPr id="62" name="Flowchart: Extract 62"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5CE79E" id="Flowchart: Extract 62" o:spid="_x0000_s1084" type="#_x0000_t127" alt="Title: D01 - Description: D01" style="position:absolute;left:0;text-align:left;margin-left:-7.8pt;margin-top:9.6pt;width:36.9pt;height:32.55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" filled="f" strokecolor="windowText" strokeweight=".5pt">
                <v:textbox inset="0,0,0,0">
                  <w:txbxContent>
                    <w:p w:rsidR="006561B9" w:rsidRPr="004F7C1E" w:rsidRDefault="006561B9" w:rsidP="00803F7C">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EC0EF2">
        <w:t xml:space="preserve">Addition to IPS article </w:t>
      </w:r>
      <w:r w:rsidR="00EC0EF2" w:rsidRPr="000C4CAB">
        <w:rPr>
          <w:highlight w:val="lightGray"/>
        </w:rPr>
        <w:t>7.2.</w:t>
      </w:r>
      <w:bookmarkEnd w:id="104"/>
      <w:r w:rsidR="000C4CAB" w:rsidRPr="000C4CAB">
        <w:rPr>
          <w:highlight w:val="lightGray"/>
        </w:rPr>
        <w:t>2.9</w:t>
      </w:r>
      <w:r w:rsidR="00E374F9" w:rsidRPr="000C4CAB">
        <w:rPr>
          <w:highlight w:val="lightGray"/>
          <w:lang w:val="en-US"/>
        </w:rPr>
        <w:t>.2</w:t>
      </w:r>
      <w:bookmarkEnd w:id="105"/>
    </w:p>
    <w:p w:rsidR="00050CFA" w:rsidRPr="001D1591" w:rsidRDefault="00050CFA" w:rsidP="000C4CAB">
      <w:pPr>
        <w:pStyle w:val="Text"/>
        <w:jc w:val="both"/>
        <w:rPr>
          <w:szCs w:val="20"/>
        </w:rPr>
      </w:pPr>
      <w:r w:rsidRPr="000C4CAB">
        <w:rPr>
          <w:b/>
          <w:bCs/>
          <w:highlight w:val="lightGray"/>
        </w:rPr>
        <w:t>7.2.</w:t>
      </w:r>
      <w:r w:rsidR="000C4CAB" w:rsidRPr="000C4CAB">
        <w:rPr>
          <w:b/>
          <w:bCs/>
          <w:highlight w:val="lightGray"/>
        </w:rPr>
        <w:t>2.9</w:t>
      </w:r>
      <w:r w:rsidRPr="000C4CAB">
        <w:rPr>
          <w:b/>
          <w:bCs/>
          <w:highlight w:val="lightGray"/>
        </w:rPr>
        <w:t>.2.1</w:t>
      </w:r>
      <w:r w:rsidRPr="001D1591">
        <w:t xml:space="preserve"> Skirts supporting columns or vertical cylindrical vessels shall be welded directly to bottom head without intermediate sleeve or ring by continuous full penetration welds. Welded joints in the skirt shall be double or single welded butt joints. Connections between skirts and vessel head shall be made with a smooth flat-faced weld. The width of weld shall be at least equal to the skirt thickness and its height shall be twice its width. Mid surface of the skirt shell shall be in the same line as mid surface of the ves</w:t>
      </w:r>
      <w:r w:rsidRPr="001D1591">
        <w:rPr>
          <w:szCs w:val="20"/>
        </w:rPr>
        <w:t>sel shell. For conical skirts the cone angle (half-apex) should not be ta</w:t>
      </w:r>
      <w:r w:rsidR="003D3C3D">
        <w:rPr>
          <w:szCs w:val="20"/>
        </w:rPr>
        <w:t xml:space="preserve">ken more than 30 degrees. </w:t>
      </w:r>
    </w:p>
    <w:p w:rsidR="00E93B51" w:rsidRPr="001D1591" w:rsidRDefault="00B360B0" w:rsidP="000C4CAB">
      <w:pPr>
        <w:pStyle w:val="Text"/>
        <w:jc w:val="both"/>
        <w:rPr>
          <w:szCs w:val="20"/>
        </w:rPr>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88288" behindDoc="0" locked="0" layoutInCell="1" allowOverlap="1" wp14:anchorId="26D3AE85" wp14:editId="21DAF53E">
                <wp:simplePos x="0" y="0"/>
                <wp:positionH relativeFrom="column">
                  <wp:posOffset>-203835</wp:posOffset>
                </wp:positionH>
                <wp:positionV relativeFrom="paragraph">
                  <wp:posOffset>383540</wp:posOffset>
                </wp:positionV>
                <wp:extent cx="468630" cy="413385"/>
                <wp:effectExtent l="0" t="0" r="26670" b="24765"/>
                <wp:wrapNone/>
                <wp:docPr id="69" name="Flowchart: Extract 69"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D3AE85" id="Flowchart: Extract 69" o:spid="_x0000_s1085" type="#_x0000_t127" alt="Title: D01 - Description: D01" style="position:absolute;left:0;text-align:left;margin-left:-16.05pt;margin-top:30.2pt;width:36.9pt;height:32.55pt;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" filled="f" strokecolor="windowText" strokeweight=".5pt">
                <v:textbox inset="0,0,0,0">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90336" behindDoc="0" locked="0" layoutInCell="1" allowOverlap="1" wp14:anchorId="67FF0597" wp14:editId="3D86694B">
                <wp:simplePos x="0" y="0"/>
                <wp:positionH relativeFrom="column">
                  <wp:posOffset>-194310</wp:posOffset>
                </wp:positionH>
                <wp:positionV relativeFrom="paragraph">
                  <wp:posOffset>-226060</wp:posOffset>
                </wp:positionV>
                <wp:extent cx="468630" cy="413385"/>
                <wp:effectExtent l="0" t="0" r="26670" b="24765"/>
                <wp:wrapNone/>
                <wp:docPr id="70" name="Flowchart: Extract 70"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FF0597" id="Flowchart: Extract 70" o:spid="_x0000_s1086" type="#_x0000_t127" alt="Title: D01 - Description: D01" style="position:absolute;left:0;text-align:left;margin-left:-15.3pt;margin-top:-17.8pt;width:36.9pt;height:32.55pt;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" filled="f" strokecolor="windowText" strokeweight=".5pt">
                <v:textbox inset="0,0,0,0">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050CFA" w:rsidRPr="000C4CAB">
        <w:rPr>
          <w:b/>
          <w:bCs/>
          <w:szCs w:val="20"/>
          <w:highlight w:val="lightGray"/>
        </w:rPr>
        <w:t>7.2.</w:t>
      </w:r>
      <w:r w:rsidR="000C4CAB" w:rsidRPr="000C4CAB">
        <w:rPr>
          <w:b/>
          <w:bCs/>
          <w:szCs w:val="20"/>
          <w:highlight w:val="lightGray"/>
        </w:rPr>
        <w:t>2.9</w:t>
      </w:r>
      <w:r w:rsidR="00050CFA" w:rsidRPr="000C4CAB">
        <w:rPr>
          <w:b/>
          <w:bCs/>
          <w:szCs w:val="20"/>
          <w:highlight w:val="lightGray"/>
        </w:rPr>
        <w:t>.2.2</w:t>
      </w:r>
      <w:r w:rsidR="00050CFA" w:rsidRPr="001D1591">
        <w:rPr>
          <w:szCs w:val="20"/>
        </w:rPr>
        <w:t xml:space="preserve"> For skirt supported alloy vessels, at least the top 450 mm of skirt material shall be the sa</w:t>
      </w:r>
      <w:r w:rsidR="003D3C3D">
        <w:rPr>
          <w:szCs w:val="20"/>
        </w:rPr>
        <w:t xml:space="preserve">me material as the vessel. </w:t>
      </w:r>
    </w:p>
    <w:p w:rsidR="00EC0EF2" w:rsidRPr="0011193D" w:rsidRDefault="00B360B0" w:rsidP="000C4CAB">
      <w:pPr>
        <w:pStyle w:val="Text"/>
        <w:jc w:val="both"/>
        <w:rPr>
          <w:szCs w:val="20"/>
        </w:rPr>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86240" behindDoc="0" locked="0" layoutInCell="1" allowOverlap="1" wp14:anchorId="68822A40" wp14:editId="649BC871">
                <wp:simplePos x="0" y="0"/>
                <wp:positionH relativeFrom="column">
                  <wp:posOffset>-203835</wp:posOffset>
                </wp:positionH>
                <wp:positionV relativeFrom="paragraph">
                  <wp:posOffset>440690</wp:posOffset>
                </wp:positionV>
                <wp:extent cx="468630" cy="413385"/>
                <wp:effectExtent l="0" t="0" r="26670" b="24765"/>
                <wp:wrapNone/>
                <wp:docPr id="68" name="Flowchart: Extract 68"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822A40" id="Flowchart: Extract 68" o:spid="_x0000_s1087" type="#_x0000_t127" alt="Title: D01 - Description: D01" style="position:absolute;left:0;text-align:left;margin-left:-16.05pt;margin-top:34.7pt;width:36.9pt;height:32.55pt;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" filled="f" strokecolor="windowText" strokeweight=".5pt">
                <v:textbox inset="0,0,0,0">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050CFA" w:rsidRPr="000C4CAB">
        <w:rPr>
          <w:b/>
          <w:bCs/>
          <w:szCs w:val="20"/>
          <w:highlight w:val="lightGray"/>
        </w:rPr>
        <w:t>7.2.</w:t>
      </w:r>
      <w:r w:rsidR="000C4CAB" w:rsidRPr="000C4CAB">
        <w:rPr>
          <w:b/>
          <w:bCs/>
          <w:szCs w:val="20"/>
          <w:highlight w:val="lightGray"/>
        </w:rPr>
        <w:t>2.9</w:t>
      </w:r>
      <w:r w:rsidR="00050CFA" w:rsidRPr="000C4CAB">
        <w:rPr>
          <w:b/>
          <w:bCs/>
          <w:szCs w:val="20"/>
          <w:highlight w:val="lightGray"/>
        </w:rPr>
        <w:t>.2.3</w:t>
      </w:r>
      <w:r w:rsidR="00050CFA" w:rsidRPr="001D1591">
        <w:rPr>
          <w:szCs w:val="20"/>
        </w:rPr>
        <w:t xml:space="preserve"> </w:t>
      </w:r>
      <w:r w:rsidR="00050CFA" w:rsidRPr="001D1591">
        <w:t>Minimum skirt thickness shall be 6 mm or 1/3 of the lowest course shell thickness</w:t>
      </w:r>
      <w:r w:rsidR="00050CFA" w:rsidRPr="001D1591">
        <w:rPr>
          <w:szCs w:val="20"/>
        </w:rPr>
        <w:t xml:space="preserve">, </w:t>
      </w:r>
      <w:r w:rsidR="00050CFA" w:rsidRPr="001D1591">
        <w:t>which is greater one</w:t>
      </w:r>
      <w:r w:rsidR="003D3C3D">
        <w:t>.</w:t>
      </w:r>
    </w:p>
    <w:p w:rsidR="00050CFA" w:rsidRPr="003C0A02" w:rsidRDefault="00050CFA" w:rsidP="000C4CAB">
      <w:pPr>
        <w:pStyle w:val="Text"/>
        <w:jc w:val="both"/>
      </w:pPr>
      <w:r w:rsidRPr="000C4CAB">
        <w:rPr>
          <w:b/>
          <w:bCs/>
          <w:highlight w:val="lightGray"/>
        </w:rPr>
        <w:lastRenderedPageBreak/>
        <w:t>7.2.</w:t>
      </w:r>
      <w:r w:rsidR="000C4CAB" w:rsidRPr="000C4CAB">
        <w:rPr>
          <w:b/>
          <w:bCs/>
          <w:highlight w:val="lightGray"/>
        </w:rPr>
        <w:t>2.9</w:t>
      </w:r>
      <w:r w:rsidRPr="000C4CAB">
        <w:rPr>
          <w:b/>
          <w:bCs/>
          <w:highlight w:val="lightGray"/>
        </w:rPr>
        <w:t>.10</w:t>
      </w:r>
      <w:r w:rsidRPr="003C0A02">
        <w:t xml:space="preserve"> At design stage platforms to be considered with following instruction:</w:t>
      </w:r>
    </w:p>
    <w:p w:rsidR="00050CFA" w:rsidRPr="00AF6D46" w:rsidRDefault="00050CFA" w:rsidP="00050CFA">
      <w:pPr>
        <w:pStyle w:val="Text"/>
        <w:numPr>
          <w:ilvl w:val="0"/>
          <w:numId w:val="24"/>
        </w:numPr>
        <w:jc w:val="both"/>
        <w:rPr>
          <w:rFonts w:eastAsia="Calibri"/>
          <w:szCs w:val="20"/>
        </w:rPr>
      </w:pPr>
      <w:r w:rsidRPr="003C0A02">
        <w:t xml:space="preserve">For horizontal vessel, the area of platform should be </w:t>
      </w:r>
      <w:r w:rsidRPr="00AF6D46">
        <w:t>vessel ID</w:t>
      </w:r>
      <w:r w:rsidRPr="00AF6D46">
        <w:rPr>
          <w:rFonts w:eastAsia="Calibri"/>
          <w:szCs w:val="20"/>
        </w:rPr>
        <w:t xml:space="preserve"> X TL to TL length </w:t>
      </w:r>
    </w:p>
    <w:p w:rsidR="00050CFA" w:rsidRPr="003C0A02" w:rsidRDefault="00050CFA" w:rsidP="00050CFA">
      <w:pPr>
        <w:pStyle w:val="Text"/>
        <w:numPr>
          <w:ilvl w:val="0"/>
          <w:numId w:val="24"/>
        </w:numPr>
        <w:jc w:val="both"/>
        <w:rPr>
          <w:rFonts w:eastAsia="Calibri"/>
          <w:szCs w:val="20"/>
        </w:rPr>
      </w:pPr>
      <w:r w:rsidRPr="00AF6D46">
        <w:rPr>
          <w:rFonts w:eastAsia="Calibri"/>
          <w:szCs w:val="20"/>
        </w:rPr>
        <w:t>For vertical vessel, bellow each manhole a platform with 180 degree rotation and 1500 mm</w:t>
      </w:r>
      <w:r w:rsidRPr="003C0A02">
        <w:rPr>
          <w:rFonts w:eastAsia="Calibri"/>
          <w:szCs w:val="20"/>
        </w:rPr>
        <w:t xml:space="preserve"> width to be considered.</w:t>
      </w:r>
    </w:p>
    <w:p w:rsidR="00050CFA" w:rsidRPr="003C0A02" w:rsidRDefault="00050CFA" w:rsidP="00050CFA">
      <w:pPr>
        <w:pStyle w:val="Text"/>
        <w:numPr>
          <w:ilvl w:val="0"/>
          <w:numId w:val="24"/>
        </w:numPr>
        <w:jc w:val="both"/>
        <w:rPr>
          <w:rFonts w:eastAsia="Calibri"/>
          <w:szCs w:val="20"/>
        </w:rPr>
      </w:pPr>
      <w:r w:rsidRPr="003C0A02">
        <w:rPr>
          <w:rFonts w:eastAsia="Calibri"/>
          <w:szCs w:val="20"/>
        </w:rPr>
        <w:t>For vertical vessel a square top platform with length of 1.1 XID (Vessel Inside Diameter) to be considered</w:t>
      </w:r>
    </w:p>
    <w:p w:rsidR="00E93B51" w:rsidRPr="001D02EA" w:rsidRDefault="00B360B0" w:rsidP="001D02EA">
      <w:pPr>
        <w:pStyle w:val="Text"/>
        <w:numPr>
          <w:ilvl w:val="0"/>
          <w:numId w:val="24"/>
        </w:numPr>
        <w:spacing w:after="0"/>
        <w:ind w:left="1714"/>
        <w:jc w:val="both"/>
        <w:rPr>
          <w:rFonts w:eastAsia="Calibri"/>
          <w:szCs w:val="20"/>
        </w:rPr>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84192" behindDoc="0" locked="0" layoutInCell="1" allowOverlap="1" wp14:anchorId="4765862B" wp14:editId="1CD907C6">
                <wp:simplePos x="0" y="0"/>
                <wp:positionH relativeFrom="column">
                  <wp:posOffset>-59055</wp:posOffset>
                </wp:positionH>
                <wp:positionV relativeFrom="paragraph">
                  <wp:posOffset>269240</wp:posOffset>
                </wp:positionV>
                <wp:extent cx="468630" cy="413385"/>
                <wp:effectExtent l="0" t="0" r="26670" b="24765"/>
                <wp:wrapNone/>
                <wp:docPr id="67" name="Flowchart: Extract 67"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65862B" id="Flowchart: Extract 67" o:spid="_x0000_s1088" type="#_x0000_t127" alt="Title: D01 - Description: D01" style="position:absolute;left:0;text-align:left;margin-left:-4.65pt;margin-top:21.2pt;width:36.9pt;height:32.55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" filled="f" strokecolor="windowText" strokeweight=".5pt">
                <v:textbox inset="0,0,0,0">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050CFA" w:rsidRPr="003C0A02">
        <w:rPr>
          <w:rFonts w:eastAsia="Calibri"/>
          <w:szCs w:val="20"/>
        </w:rPr>
        <w:t xml:space="preserve">Maximum distance between platforms in vertical vessels should be 8m. Unless a 90 degree rotated platform has been considered. </w:t>
      </w:r>
    </w:p>
    <w:p w:rsidR="00E93B51" w:rsidRPr="001D02EA" w:rsidRDefault="00E93B51" w:rsidP="000C4CAB">
      <w:pPr>
        <w:pStyle w:val="Text"/>
        <w:jc w:val="both"/>
        <w:rPr>
          <w:szCs w:val="20"/>
        </w:rPr>
      </w:pPr>
      <w:bookmarkStart w:id="106" w:name="_Toc531076887"/>
      <w:r w:rsidRPr="000C4CAB">
        <w:rPr>
          <w:b/>
          <w:bCs/>
          <w:szCs w:val="20"/>
          <w:highlight w:val="lightGray"/>
        </w:rPr>
        <w:t>7.2.</w:t>
      </w:r>
      <w:r w:rsidR="000C4CAB" w:rsidRPr="000C4CAB">
        <w:rPr>
          <w:b/>
          <w:bCs/>
          <w:szCs w:val="20"/>
          <w:highlight w:val="lightGray"/>
        </w:rPr>
        <w:t>2.9</w:t>
      </w:r>
      <w:r w:rsidRPr="000C4CAB">
        <w:rPr>
          <w:b/>
          <w:bCs/>
          <w:szCs w:val="20"/>
          <w:highlight w:val="lightGray"/>
        </w:rPr>
        <w:t>.13</w:t>
      </w:r>
      <w:r w:rsidRPr="001D02EA">
        <w:rPr>
          <w:szCs w:val="20"/>
        </w:rPr>
        <w:t xml:space="preserve"> Vessels with saddle supports shall be designed to prevent deformation under all load conditions. The design of saddles shall be in accordance with the revised L.P. Zick analysis as noted in ASME Pressure Vessel and Piping, Design and Analysis/ A Decade of Progress, Volume 2, 1982.</w:t>
      </w:r>
      <w:bookmarkEnd w:id="106"/>
      <w:r w:rsidRPr="001D02EA">
        <w:rPr>
          <w:szCs w:val="20"/>
        </w:rPr>
        <w:t xml:space="preserve"> </w:t>
      </w:r>
    </w:p>
    <w:p w:rsidR="00750CC7" w:rsidRPr="001D1591" w:rsidRDefault="008C0E3F" w:rsidP="002B1091">
      <w:pPr>
        <w:pStyle w:val="Heading2"/>
      </w:pPr>
      <w:bookmarkStart w:id="107" w:name="_Toc77428672"/>
      <w:bookmarkStart w:id="108" w:name="_Toc107231389"/>
      <w:r w:rsidRPr="00A54496">
        <w:t>Modi</w:t>
      </w:r>
      <w:r>
        <w:t xml:space="preserve">fication on IPS article </w:t>
      </w:r>
      <w:r w:rsidRPr="002B1091">
        <w:rPr>
          <w:highlight w:val="lightGray"/>
        </w:rPr>
        <w:t>7.2.</w:t>
      </w:r>
      <w:bookmarkEnd w:id="107"/>
      <w:r w:rsidR="002B1091" w:rsidRPr="002B1091">
        <w:rPr>
          <w:highlight w:val="lightGray"/>
        </w:rPr>
        <w:t>2.10</w:t>
      </w:r>
      <w:bookmarkEnd w:id="108"/>
    </w:p>
    <w:p w:rsidR="00050CFA" w:rsidRPr="001D1591" w:rsidRDefault="00B360B0" w:rsidP="00C709C9">
      <w:pPr>
        <w:pStyle w:val="Text"/>
        <w:jc w:val="both"/>
        <w:rPr>
          <w:szCs w:val="20"/>
        </w:rPr>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82144" behindDoc="0" locked="0" layoutInCell="1" allowOverlap="1" wp14:anchorId="4D0BFCD6" wp14:editId="5FEF89A3">
                <wp:simplePos x="0" y="0"/>
                <wp:positionH relativeFrom="column">
                  <wp:posOffset>-194310</wp:posOffset>
                </wp:positionH>
                <wp:positionV relativeFrom="paragraph">
                  <wp:posOffset>39370</wp:posOffset>
                </wp:positionV>
                <wp:extent cx="468630" cy="413385"/>
                <wp:effectExtent l="0" t="0" r="26670" b="24765"/>
                <wp:wrapNone/>
                <wp:docPr id="66" name="Flowchart: Extract 66"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0BFCD6" id="Flowchart: Extract 66" o:spid="_x0000_s1089" type="#_x0000_t127" alt="Title: D01 - Description: D01" style="position:absolute;left:0;text-align:left;margin-left:-15.3pt;margin-top:3.1pt;width:36.9pt;height:32.55pt;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" filled="f" strokecolor="windowText" strokeweight=".5pt">
                <v:textbox inset="0,0,0,0">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050CFA" w:rsidRPr="00C709C9">
        <w:rPr>
          <w:b/>
          <w:bCs/>
          <w:highlight w:val="lightGray"/>
        </w:rPr>
        <w:t>7.2.</w:t>
      </w:r>
      <w:r w:rsidR="00C709C9" w:rsidRPr="00C709C9">
        <w:rPr>
          <w:b/>
          <w:bCs/>
          <w:highlight w:val="lightGray"/>
        </w:rPr>
        <w:t>2.10</w:t>
      </w:r>
      <w:r w:rsidR="00050CFA" w:rsidRPr="00C709C9">
        <w:rPr>
          <w:b/>
          <w:bCs/>
          <w:highlight w:val="lightGray"/>
        </w:rPr>
        <w:t>.2</w:t>
      </w:r>
      <w:r w:rsidR="00050CFA" w:rsidRPr="001D1591">
        <w:t xml:space="preserve"> Non- metallic flat gaskets for flanged pipe joints shall be in accordance with ASME B16.21. </w:t>
      </w:r>
    </w:p>
    <w:p w:rsidR="00050CFA" w:rsidRPr="001D1591" w:rsidRDefault="00B360B0" w:rsidP="00C709C9">
      <w:pPr>
        <w:pStyle w:val="Text"/>
        <w:jc w:val="both"/>
        <w:rPr>
          <w:szCs w:val="20"/>
        </w:rPr>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80096" behindDoc="0" locked="0" layoutInCell="1" allowOverlap="1" wp14:anchorId="038021A3" wp14:editId="65972183">
                <wp:simplePos x="0" y="0"/>
                <wp:positionH relativeFrom="column">
                  <wp:posOffset>-137160</wp:posOffset>
                </wp:positionH>
                <wp:positionV relativeFrom="paragraph">
                  <wp:posOffset>858520</wp:posOffset>
                </wp:positionV>
                <wp:extent cx="468630" cy="413385"/>
                <wp:effectExtent l="0" t="0" r="26670" b="24765"/>
                <wp:wrapNone/>
                <wp:docPr id="65" name="Flowchart: Extract 65"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8021A3" id="Flowchart: Extract 65" o:spid="_x0000_s1090" type="#_x0000_t127" alt="Title: D01 - Description: D01" style="position:absolute;left:0;text-align:left;margin-left:-10.8pt;margin-top:67.6pt;width:36.9pt;height:32.55pt;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" filled="f" strokecolor="windowText" strokeweight=".5pt">
                <v:textbox inset="0,0,0,0">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050CFA" w:rsidRPr="00C709C9">
        <w:rPr>
          <w:b/>
          <w:bCs/>
          <w:szCs w:val="20"/>
          <w:highlight w:val="lightGray"/>
        </w:rPr>
        <w:t>7.2.</w:t>
      </w:r>
      <w:r w:rsidR="00C709C9" w:rsidRPr="00C709C9">
        <w:rPr>
          <w:b/>
          <w:bCs/>
          <w:szCs w:val="20"/>
          <w:highlight w:val="lightGray"/>
        </w:rPr>
        <w:t>2.10</w:t>
      </w:r>
      <w:r w:rsidR="00050CFA" w:rsidRPr="00C709C9">
        <w:rPr>
          <w:b/>
          <w:bCs/>
          <w:szCs w:val="20"/>
          <w:highlight w:val="lightGray"/>
        </w:rPr>
        <w:t>.3</w:t>
      </w:r>
      <w:r w:rsidR="00050CFA" w:rsidRPr="001D1591">
        <w:rPr>
          <w:szCs w:val="20"/>
        </w:rPr>
        <w:t xml:space="preserve"> Spiral wound gaskets shall have a minimum thickness of 4.5 mm, unless otherwise specified on engineering data sheets. For raised face flanges, the spiral wound gasket shall have an internal compression ring and an external guide ring. The inner compression ring shall be the same</w:t>
      </w:r>
      <w:r w:rsidR="003D3C3D">
        <w:rPr>
          <w:szCs w:val="20"/>
        </w:rPr>
        <w:t xml:space="preserve"> material as the spirals.</w:t>
      </w:r>
    </w:p>
    <w:p w:rsidR="00E61447" w:rsidRDefault="00050CFA" w:rsidP="00E61447">
      <w:pPr>
        <w:pStyle w:val="Text"/>
        <w:rPr>
          <w:spacing w:val="-1"/>
        </w:rPr>
      </w:pPr>
      <w:r w:rsidRPr="00C709C9">
        <w:rPr>
          <w:b/>
          <w:bCs/>
          <w:highlight w:val="lightGray"/>
        </w:rPr>
        <w:t>7.2.</w:t>
      </w:r>
      <w:r w:rsidR="00C709C9" w:rsidRPr="00C709C9">
        <w:rPr>
          <w:b/>
          <w:bCs/>
          <w:highlight w:val="lightGray"/>
        </w:rPr>
        <w:t>2.10</w:t>
      </w:r>
      <w:r w:rsidRPr="00C709C9">
        <w:rPr>
          <w:b/>
          <w:bCs/>
          <w:highlight w:val="lightGray"/>
        </w:rPr>
        <w:t>.4</w:t>
      </w:r>
      <w:r w:rsidRPr="001D1591">
        <w:t xml:space="preserve"> </w:t>
      </w:r>
      <w:r w:rsidRPr="00C9205A">
        <w:t>Asbestos shall not be</w:t>
      </w:r>
      <w:r w:rsidRPr="00C9205A">
        <w:rPr>
          <w:spacing w:val="15"/>
        </w:rPr>
        <w:t xml:space="preserve"> </w:t>
      </w:r>
      <w:r w:rsidRPr="00C9205A">
        <w:rPr>
          <w:spacing w:val="-1"/>
        </w:rPr>
        <w:t>use</w:t>
      </w:r>
      <w:r w:rsidRPr="00C9205A">
        <w:t>d</w:t>
      </w:r>
      <w:r w:rsidRPr="00C9205A">
        <w:rPr>
          <w:spacing w:val="15"/>
        </w:rPr>
        <w:t xml:space="preserve"> </w:t>
      </w:r>
      <w:r w:rsidRPr="00C9205A">
        <w:rPr>
          <w:spacing w:val="-1"/>
        </w:rPr>
        <w:t>a</w:t>
      </w:r>
      <w:r w:rsidRPr="00C9205A">
        <w:t>s</w:t>
      </w:r>
      <w:r w:rsidRPr="00C9205A">
        <w:rPr>
          <w:spacing w:val="14"/>
        </w:rPr>
        <w:t xml:space="preserve"> </w:t>
      </w:r>
      <w:r w:rsidRPr="00C9205A">
        <w:t>a</w:t>
      </w:r>
      <w:r w:rsidRPr="00C9205A">
        <w:rPr>
          <w:spacing w:val="15"/>
        </w:rPr>
        <w:t xml:space="preserve"> </w:t>
      </w:r>
      <w:r w:rsidRPr="00C9205A">
        <w:rPr>
          <w:spacing w:val="-1"/>
        </w:rPr>
        <w:t>gaske</w:t>
      </w:r>
      <w:r w:rsidRPr="00C9205A">
        <w:t>t</w:t>
      </w:r>
      <w:r w:rsidRPr="00C9205A">
        <w:rPr>
          <w:spacing w:val="15"/>
        </w:rPr>
        <w:t xml:space="preserve"> </w:t>
      </w:r>
      <w:r w:rsidR="003D3C3D" w:rsidRPr="00C9205A">
        <w:rPr>
          <w:spacing w:val="-1"/>
        </w:rPr>
        <w:t>material.</w:t>
      </w:r>
      <w:r w:rsidR="00C9205A">
        <w:rPr>
          <w:spacing w:val="-1"/>
        </w:rPr>
        <w:t xml:space="preserve"> </w:t>
      </w:r>
    </w:p>
    <w:p w:rsidR="00050CFA" w:rsidRPr="001D1591" w:rsidRDefault="00D53DE0" w:rsidP="00C9205A">
      <w:pPr>
        <w:pStyle w:val="Text"/>
        <w:jc w:val="both"/>
        <w:rPr>
          <w:szCs w:val="20"/>
        </w:rPr>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92384" behindDoc="0" locked="0" layoutInCell="1" allowOverlap="1" wp14:anchorId="71B30322" wp14:editId="7B8C1F84">
                <wp:simplePos x="0" y="0"/>
                <wp:positionH relativeFrom="column">
                  <wp:posOffset>-194310</wp:posOffset>
                </wp:positionH>
                <wp:positionV relativeFrom="paragraph">
                  <wp:posOffset>239395</wp:posOffset>
                </wp:positionV>
                <wp:extent cx="468630" cy="413385"/>
                <wp:effectExtent l="0" t="0" r="26670" b="24765"/>
                <wp:wrapNone/>
                <wp:docPr id="71" name="Flowchart: Extract 71"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B30322" id="Flowchart: Extract 71" o:spid="_x0000_s1091" type="#_x0000_t127" alt="Title: D01 - Description: D01" style="position:absolute;left:0;text-align:left;margin-left:-15.3pt;margin-top:18.85pt;width:36.9pt;height:32.55pt;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" filled="f" strokecolor="windowText" strokeweight=".5pt">
                <v:textbox inset="0,0,0,0">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050CFA" w:rsidRPr="00C9205A">
        <w:rPr>
          <w:b/>
          <w:bCs/>
          <w:highlight w:val="lightGray"/>
        </w:rPr>
        <w:t>7.2.</w:t>
      </w:r>
      <w:r w:rsidR="00C9205A" w:rsidRPr="00C9205A">
        <w:rPr>
          <w:b/>
          <w:bCs/>
          <w:highlight w:val="lightGray"/>
        </w:rPr>
        <w:t>2.10</w:t>
      </w:r>
      <w:r w:rsidR="00050CFA" w:rsidRPr="00C9205A">
        <w:rPr>
          <w:b/>
          <w:bCs/>
          <w:highlight w:val="lightGray"/>
        </w:rPr>
        <w:t>.5</w:t>
      </w:r>
      <w:r w:rsidR="00050CFA" w:rsidRPr="001D1591">
        <w:t xml:space="preserve"> </w:t>
      </w:r>
      <w:r w:rsidR="00050CFA" w:rsidRPr="001D1591">
        <w:rPr>
          <w:szCs w:val="20"/>
        </w:rPr>
        <w:t>For internal bolting minimum size of M10 shall be used Bolting for internals shall be secured (e.g. spring washers, lock nuts, etc</w:t>
      </w:r>
      <w:r w:rsidR="003D3C3D">
        <w:rPr>
          <w:szCs w:val="20"/>
        </w:rPr>
        <w:t xml:space="preserve">.) </w:t>
      </w:r>
    </w:p>
    <w:p w:rsidR="00050CFA" w:rsidRDefault="00050CFA" w:rsidP="00D53DE0">
      <w:pPr>
        <w:pStyle w:val="Text"/>
        <w:jc w:val="both"/>
        <w:rPr>
          <w:szCs w:val="20"/>
        </w:rPr>
      </w:pPr>
      <w:r w:rsidRPr="00D53DE0">
        <w:rPr>
          <w:szCs w:val="20"/>
          <w:highlight w:val="lightGray"/>
        </w:rPr>
        <w:t>7.2.</w:t>
      </w:r>
      <w:r w:rsidR="00D53DE0" w:rsidRPr="00D53DE0">
        <w:rPr>
          <w:szCs w:val="20"/>
          <w:highlight w:val="lightGray"/>
        </w:rPr>
        <w:t>2.</w:t>
      </w:r>
      <w:r w:rsidRPr="00D53DE0">
        <w:rPr>
          <w:szCs w:val="20"/>
          <w:highlight w:val="lightGray"/>
        </w:rPr>
        <w:t>1</w:t>
      </w:r>
      <w:r w:rsidR="00D53DE0" w:rsidRPr="00D53DE0">
        <w:rPr>
          <w:szCs w:val="20"/>
          <w:highlight w:val="lightGray"/>
        </w:rPr>
        <w:t>0</w:t>
      </w:r>
      <w:r w:rsidRPr="00D53DE0">
        <w:rPr>
          <w:szCs w:val="20"/>
          <w:highlight w:val="lightGray"/>
        </w:rPr>
        <w:t>.</w:t>
      </w:r>
      <w:r w:rsidR="00D53DE0" w:rsidRPr="00D53DE0">
        <w:rPr>
          <w:szCs w:val="20"/>
          <w:highlight w:val="lightGray"/>
        </w:rPr>
        <w:t>6</w:t>
      </w:r>
      <w:r w:rsidRPr="000C2E45">
        <w:rPr>
          <w:szCs w:val="20"/>
        </w:rPr>
        <w:t xml:space="preserve"> Stud bolts shall be long enough to extend 12 mm beyond each nut. Stud bolts M48 and larger, shall be one bolts diameter longer, to allow for the use of the bolt tensionless. Thread protectors shall be </w:t>
      </w:r>
      <w:r w:rsidR="003D3C3D" w:rsidRPr="000C2E45">
        <w:rPr>
          <w:szCs w:val="20"/>
        </w:rPr>
        <w:t>fitted prior to shipment.</w:t>
      </w:r>
      <w:r w:rsidR="003D3C3D">
        <w:rPr>
          <w:szCs w:val="20"/>
        </w:rPr>
        <w:t xml:space="preserve"> </w:t>
      </w:r>
    </w:p>
    <w:p w:rsidR="008C0E3F" w:rsidRPr="008C0E3F" w:rsidRDefault="008C0E3F" w:rsidP="004053C6">
      <w:pPr>
        <w:pStyle w:val="Heading2"/>
      </w:pPr>
      <w:bookmarkStart w:id="109" w:name="_Toc77428673"/>
      <w:bookmarkStart w:id="110" w:name="_Toc107231390"/>
      <w:r w:rsidRPr="00A54496">
        <w:t>Modi</w:t>
      </w:r>
      <w:r>
        <w:t xml:space="preserve">fication on IPS article </w:t>
      </w:r>
      <w:r w:rsidRPr="004053C6">
        <w:rPr>
          <w:highlight w:val="lightGray"/>
        </w:rPr>
        <w:t>7.2.</w:t>
      </w:r>
      <w:bookmarkEnd w:id="109"/>
      <w:r w:rsidR="004053C6" w:rsidRPr="004053C6">
        <w:rPr>
          <w:highlight w:val="lightGray"/>
        </w:rPr>
        <w:t>2.11</w:t>
      </w:r>
      <w:bookmarkEnd w:id="110"/>
    </w:p>
    <w:p w:rsidR="00050CFA" w:rsidRPr="001D1591" w:rsidRDefault="00B360B0" w:rsidP="004053C6">
      <w:pPr>
        <w:pStyle w:val="Text"/>
        <w:jc w:val="both"/>
        <w:rPr>
          <w:szCs w:val="20"/>
        </w:rPr>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94432" behindDoc="0" locked="0" layoutInCell="1" allowOverlap="1" wp14:anchorId="4E6A1266" wp14:editId="5650AB05">
                <wp:simplePos x="0" y="0"/>
                <wp:positionH relativeFrom="column">
                  <wp:posOffset>-165735</wp:posOffset>
                </wp:positionH>
                <wp:positionV relativeFrom="paragraph">
                  <wp:posOffset>10795</wp:posOffset>
                </wp:positionV>
                <wp:extent cx="468630" cy="413385"/>
                <wp:effectExtent l="0" t="0" r="26670" b="24765"/>
                <wp:wrapNone/>
                <wp:docPr id="72" name="Flowchart: Extract 72"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6A1266" id="Flowchart: Extract 72" o:spid="_x0000_s1092" type="#_x0000_t127" alt="Title: D01 - Description: D01" style="position:absolute;left:0;text-align:left;margin-left:-13.05pt;margin-top:.85pt;width:36.9pt;height:32.55pt;z-index:251794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" filled="f" strokecolor="windowText" strokeweight=".5pt">
                <v:textbox inset="0,0,0,0">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050CFA" w:rsidRPr="004053C6">
        <w:rPr>
          <w:b/>
          <w:bCs/>
          <w:szCs w:val="20"/>
          <w:highlight w:val="lightGray"/>
        </w:rPr>
        <w:t>7.2.</w:t>
      </w:r>
      <w:r w:rsidR="004053C6" w:rsidRPr="004053C6">
        <w:rPr>
          <w:b/>
          <w:bCs/>
          <w:szCs w:val="20"/>
          <w:highlight w:val="lightGray"/>
        </w:rPr>
        <w:t>2.11</w:t>
      </w:r>
      <w:r w:rsidR="00050CFA" w:rsidRPr="004053C6">
        <w:rPr>
          <w:b/>
          <w:bCs/>
          <w:szCs w:val="20"/>
          <w:highlight w:val="lightGray"/>
        </w:rPr>
        <w:t>.1</w:t>
      </w:r>
      <w:r w:rsidR="00050CFA" w:rsidRPr="001D1591">
        <w:rPr>
          <w:szCs w:val="20"/>
        </w:rPr>
        <w:t xml:space="preserve"> Suggested location for earthing lug is about 150mm from bottom and following orientation:</w:t>
      </w:r>
    </w:p>
    <w:p w:rsidR="00050CFA" w:rsidRPr="001D1591" w:rsidRDefault="00050CFA" w:rsidP="00050CFA">
      <w:pPr>
        <w:pStyle w:val="Text"/>
        <w:numPr>
          <w:ilvl w:val="0"/>
          <w:numId w:val="23"/>
        </w:numPr>
        <w:jc w:val="both"/>
        <w:rPr>
          <w:szCs w:val="20"/>
        </w:rPr>
      </w:pPr>
      <w:r w:rsidRPr="001D1591">
        <w:rPr>
          <w:szCs w:val="20"/>
        </w:rPr>
        <w:t>Vessels with skirt</w:t>
      </w:r>
      <w:r w:rsidRPr="001D1591">
        <w:rPr>
          <w:szCs w:val="20"/>
        </w:rPr>
        <w:tab/>
        <w:t>:</w:t>
      </w:r>
      <w:r w:rsidRPr="001D1591">
        <w:rPr>
          <w:szCs w:val="20"/>
        </w:rPr>
        <w:tab/>
        <w:t>On north/ south centerline</w:t>
      </w:r>
    </w:p>
    <w:p w:rsidR="00050CFA" w:rsidRPr="001D1591" w:rsidRDefault="00050CFA" w:rsidP="00050CFA">
      <w:pPr>
        <w:pStyle w:val="Text"/>
        <w:numPr>
          <w:ilvl w:val="0"/>
          <w:numId w:val="23"/>
        </w:numPr>
        <w:jc w:val="both"/>
        <w:rPr>
          <w:szCs w:val="20"/>
        </w:rPr>
      </w:pPr>
      <w:r w:rsidRPr="001D1591">
        <w:rPr>
          <w:szCs w:val="20"/>
        </w:rPr>
        <w:t xml:space="preserve">Vessels on legs </w:t>
      </w:r>
      <w:r w:rsidRPr="001D1591">
        <w:rPr>
          <w:szCs w:val="20"/>
        </w:rPr>
        <w:tab/>
        <w:t>:</w:t>
      </w:r>
      <w:r w:rsidRPr="001D1591">
        <w:rPr>
          <w:szCs w:val="20"/>
        </w:rPr>
        <w:tab/>
        <w:t xml:space="preserve">On any two legs for vessels with three legs, on diametrically </w:t>
      </w:r>
      <w:r w:rsidRPr="001D1591">
        <w:rPr>
          <w:szCs w:val="20"/>
        </w:rPr>
        <w:tab/>
      </w:r>
      <w:r w:rsidRPr="001D1591">
        <w:rPr>
          <w:szCs w:val="20"/>
        </w:rPr>
        <w:tab/>
      </w:r>
      <w:r w:rsidRPr="001D1591">
        <w:rPr>
          <w:szCs w:val="20"/>
        </w:rPr>
        <w:tab/>
      </w:r>
      <w:r w:rsidRPr="001D1591">
        <w:rPr>
          <w:szCs w:val="20"/>
        </w:rPr>
        <w:tab/>
      </w:r>
      <w:r w:rsidRPr="001D1591">
        <w:rPr>
          <w:szCs w:val="20"/>
        </w:rPr>
        <w:tab/>
      </w:r>
      <w:r w:rsidRPr="001D1591">
        <w:rPr>
          <w:szCs w:val="20"/>
        </w:rPr>
        <w:tab/>
        <w:t>opposite legs for vessels with four legs.</w:t>
      </w:r>
    </w:p>
    <w:p w:rsidR="00050CFA" w:rsidRPr="001D1591" w:rsidRDefault="00050CFA" w:rsidP="00050CFA">
      <w:pPr>
        <w:pStyle w:val="Text"/>
        <w:numPr>
          <w:ilvl w:val="0"/>
          <w:numId w:val="23"/>
        </w:numPr>
        <w:jc w:val="both"/>
        <w:rPr>
          <w:szCs w:val="20"/>
        </w:rPr>
      </w:pPr>
      <w:r w:rsidRPr="001D1591">
        <w:rPr>
          <w:szCs w:val="20"/>
        </w:rPr>
        <w:lastRenderedPageBreak/>
        <w:t>Vessels on brackets</w:t>
      </w:r>
      <w:r w:rsidRPr="001D1591">
        <w:rPr>
          <w:szCs w:val="20"/>
        </w:rPr>
        <w:tab/>
        <w:t>:</w:t>
      </w:r>
      <w:r w:rsidRPr="001D1591">
        <w:rPr>
          <w:szCs w:val="20"/>
        </w:rPr>
        <w:tab/>
        <w:t>On any diametrically opposite brackets.</w:t>
      </w:r>
    </w:p>
    <w:p w:rsidR="00050CFA" w:rsidRPr="001D1591" w:rsidRDefault="00050CFA" w:rsidP="00050CFA">
      <w:pPr>
        <w:pStyle w:val="Text"/>
        <w:numPr>
          <w:ilvl w:val="0"/>
          <w:numId w:val="23"/>
        </w:numPr>
        <w:jc w:val="both"/>
        <w:rPr>
          <w:szCs w:val="20"/>
        </w:rPr>
      </w:pPr>
      <w:r w:rsidRPr="001D1591">
        <w:rPr>
          <w:szCs w:val="20"/>
        </w:rPr>
        <w:t>Vessels on saddles</w:t>
      </w:r>
      <w:r w:rsidRPr="001D1591">
        <w:rPr>
          <w:szCs w:val="20"/>
        </w:rPr>
        <w:tab/>
        <w:t>:</w:t>
      </w:r>
      <w:r w:rsidRPr="001D1591">
        <w:rPr>
          <w:szCs w:val="20"/>
        </w:rPr>
        <w:tab/>
        <w:t>On central web of each saddle, on the outside.</w:t>
      </w:r>
    </w:p>
    <w:p w:rsidR="00050CFA" w:rsidRPr="008C0E3F" w:rsidRDefault="00050CFA" w:rsidP="008C0E3F">
      <w:pPr>
        <w:pStyle w:val="Text"/>
        <w:jc w:val="both"/>
      </w:pPr>
      <w:r w:rsidRPr="001D1591">
        <w:rPr>
          <w:szCs w:val="20"/>
        </w:rPr>
        <w:t>For all vessels with existing conductivity break between the support ends, one earthing boss shall be provided for each isolated pa</w:t>
      </w:r>
      <w:r w:rsidR="003D3C3D">
        <w:t xml:space="preserve">rt. </w:t>
      </w:r>
    </w:p>
    <w:p w:rsidR="005E6A04" w:rsidRDefault="005E6A04" w:rsidP="00B54D02">
      <w:pPr>
        <w:keepNext/>
        <w:widowControl w:val="0"/>
        <w:numPr>
          <w:ilvl w:val="0"/>
          <w:numId w:val="1"/>
        </w:numPr>
        <w:bidi w:val="0"/>
        <w:spacing w:before="240" w:after="240"/>
        <w:jc w:val="both"/>
        <w:outlineLvl w:val="0"/>
        <w:rPr>
          <w:rFonts w:ascii="Arial" w:hAnsi="Arial" w:cs="Arial"/>
          <w:b/>
          <w:bCs/>
          <w:caps/>
          <w:kern w:val="28"/>
          <w:sz w:val="24"/>
        </w:rPr>
      </w:pPr>
      <w:bookmarkStart w:id="111" w:name="_Toc531076893"/>
      <w:bookmarkStart w:id="112" w:name="_Toc533600770"/>
      <w:bookmarkStart w:id="113" w:name="_Toc107231391"/>
      <w:r w:rsidRPr="00CB0AC9">
        <w:rPr>
          <w:rFonts w:ascii="Arial" w:hAnsi="Arial" w:cs="Arial"/>
          <w:b/>
          <w:bCs/>
          <w:caps/>
          <w:kern w:val="28"/>
          <w:sz w:val="24"/>
        </w:rPr>
        <w:t xml:space="preserve">Fabrication (IPS Clause </w:t>
      </w:r>
      <w:r w:rsidR="00B54D02" w:rsidRPr="00B54D02">
        <w:rPr>
          <w:rFonts w:ascii="Arial" w:hAnsi="Arial" w:cs="Arial"/>
          <w:b/>
          <w:bCs/>
          <w:caps/>
          <w:kern w:val="28"/>
          <w:sz w:val="24"/>
          <w:highlight w:val="lightGray"/>
        </w:rPr>
        <w:t>7.3</w:t>
      </w:r>
      <w:r w:rsidRPr="00CB0AC9">
        <w:rPr>
          <w:rFonts w:ascii="Arial" w:hAnsi="Arial" w:cs="Arial"/>
          <w:b/>
          <w:bCs/>
          <w:caps/>
          <w:kern w:val="28"/>
          <w:sz w:val="24"/>
        </w:rPr>
        <w:t>)</w:t>
      </w:r>
      <w:bookmarkEnd w:id="111"/>
      <w:bookmarkEnd w:id="112"/>
      <w:bookmarkEnd w:id="113"/>
    </w:p>
    <w:p w:rsidR="007074A2" w:rsidRPr="001D1591" w:rsidRDefault="007074A2" w:rsidP="00B54D02">
      <w:pPr>
        <w:pStyle w:val="Heading2"/>
      </w:pPr>
      <w:bookmarkStart w:id="114" w:name="_Toc77428675"/>
      <w:bookmarkStart w:id="115" w:name="_Toc107231392"/>
      <w:r w:rsidRPr="00A54496">
        <w:t>Modi</w:t>
      </w:r>
      <w:r>
        <w:t xml:space="preserve">fication on IPS article </w:t>
      </w:r>
      <w:r w:rsidR="00B54D02" w:rsidRPr="00B54D02">
        <w:rPr>
          <w:highlight w:val="lightGray"/>
        </w:rPr>
        <w:t>7.3</w:t>
      </w:r>
      <w:r w:rsidRPr="00B54D02">
        <w:rPr>
          <w:highlight w:val="lightGray"/>
        </w:rPr>
        <w:t>.1</w:t>
      </w:r>
      <w:bookmarkEnd w:id="114"/>
      <w:bookmarkEnd w:id="115"/>
    </w:p>
    <w:p w:rsidR="00B54D02" w:rsidRDefault="00B360B0" w:rsidP="00E27065">
      <w:pPr>
        <w:pStyle w:val="Text"/>
        <w:jc w:val="both"/>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96480" behindDoc="0" locked="0" layoutInCell="1" allowOverlap="1" wp14:anchorId="6FBDC218" wp14:editId="5DCC0668">
                <wp:simplePos x="0" y="0"/>
                <wp:positionH relativeFrom="column">
                  <wp:posOffset>-165735</wp:posOffset>
                </wp:positionH>
                <wp:positionV relativeFrom="paragraph">
                  <wp:posOffset>43180</wp:posOffset>
                </wp:positionV>
                <wp:extent cx="468630" cy="413385"/>
                <wp:effectExtent l="0" t="0" r="26670" b="24765"/>
                <wp:wrapNone/>
                <wp:docPr id="73" name="Flowchart: Extract 73"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BDC218" id="Flowchart: Extract 73" o:spid="_x0000_s1093" type="#_x0000_t127" alt="Title: D01 - Description: D01" style="position:absolute;left:0;text-align:left;margin-left:-13.05pt;margin-top:3.4pt;width:36.9pt;height:32.55pt;z-index:251796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" filled="f" strokecolor="windowText" strokeweight=".5pt">
                <v:textbox inset="0,0,0,0">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B54D02" w:rsidRPr="00B54D02">
        <w:rPr>
          <w:b/>
          <w:bCs/>
          <w:highlight w:val="lightGray"/>
        </w:rPr>
        <w:t>7.3.1.3</w:t>
      </w:r>
      <w:r w:rsidR="00B54D02" w:rsidRPr="00B54D02">
        <w:rPr>
          <w:highlight w:val="lightGray"/>
        </w:rPr>
        <w:t xml:space="preserve"> Anchor bolt holes of baseplate for vertical vessels shall be provided straddling the principal centerlines of the vessel.</w:t>
      </w:r>
    </w:p>
    <w:p w:rsidR="007074A2" w:rsidRDefault="00B360B0" w:rsidP="00B54D02">
      <w:pPr>
        <w:pStyle w:val="Text"/>
        <w:jc w:val="both"/>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798528" behindDoc="0" locked="0" layoutInCell="1" allowOverlap="1" wp14:anchorId="771EAF00" wp14:editId="6F2C906D">
                <wp:simplePos x="0" y="0"/>
                <wp:positionH relativeFrom="column">
                  <wp:posOffset>-80010</wp:posOffset>
                </wp:positionH>
                <wp:positionV relativeFrom="paragraph">
                  <wp:posOffset>481330</wp:posOffset>
                </wp:positionV>
                <wp:extent cx="468630" cy="413385"/>
                <wp:effectExtent l="0" t="0" r="26670" b="24765"/>
                <wp:wrapNone/>
                <wp:docPr id="74" name="Flowchart: Extract 74"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1EAF00" id="Flowchart: Extract 74" o:spid="_x0000_s1094" type="#_x0000_t127" alt="Title: D01 - Description: D01" style="position:absolute;left:0;text-align:left;margin-left:-6.3pt;margin-top:37.9pt;width:36.9pt;height:32.55pt;z-index:251798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" filled="f" strokecolor="windowText" strokeweight=".5pt">
                <v:textbox inset="0,0,0,0">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B54D02" w:rsidRPr="00B54D02">
        <w:rPr>
          <w:b/>
          <w:bCs/>
          <w:highlight w:val="lightGray"/>
        </w:rPr>
        <w:t>7.3</w:t>
      </w:r>
      <w:r w:rsidR="007074A2" w:rsidRPr="00B54D02">
        <w:rPr>
          <w:b/>
          <w:bCs/>
          <w:highlight w:val="lightGray"/>
        </w:rPr>
        <w:t>.1.5</w:t>
      </w:r>
      <w:r w:rsidR="007074A2" w:rsidRPr="001D1591">
        <w:t xml:space="preserve"> Reinforcement pads thickness shall not exceed the shell/head thickness. Reinforcement pads also shall have 0.75 thickness of shell</w:t>
      </w:r>
      <w:r w:rsidR="00F009E4">
        <w:t xml:space="preserve"> </w:t>
      </w:r>
      <w:r w:rsidR="007074A2" w:rsidRPr="001D1591">
        <w:t>/</w:t>
      </w:r>
      <w:r w:rsidR="00F009E4">
        <w:t xml:space="preserve"> </w:t>
      </w:r>
      <w:r w:rsidR="007074A2" w:rsidRPr="001D1591">
        <w:t>head as a minimum. Vent holes shall be plugged with he</w:t>
      </w:r>
      <w:r w:rsidR="003D3C3D">
        <w:t xml:space="preserve">avy grease after testing. </w:t>
      </w:r>
    </w:p>
    <w:p w:rsidR="007074A2" w:rsidRPr="00E27065" w:rsidRDefault="00B54D02" w:rsidP="00B54D02">
      <w:pPr>
        <w:pStyle w:val="Text"/>
        <w:jc w:val="both"/>
      </w:pPr>
      <w:r w:rsidRPr="00B54D02">
        <w:rPr>
          <w:b/>
          <w:bCs/>
          <w:highlight w:val="lightGray"/>
        </w:rPr>
        <w:t>7.3</w:t>
      </w:r>
      <w:r w:rsidR="007074A2" w:rsidRPr="00B54D02">
        <w:rPr>
          <w:b/>
          <w:bCs/>
          <w:highlight w:val="lightGray"/>
        </w:rPr>
        <w:t>.1.11</w:t>
      </w:r>
      <w:r w:rsidR="007074A2" w:rsidRPr="001D1591">
        <w:t xml:space="preserve"> </w:t>
      </w:r>
      <w:r w:rsidR="007074A2" w:rsidRPr="00E27065">
        <w:t>Course having a diameter ≤2 meters shall have one longitudinal joint only. No longitudinal joints shall be allowed in the downcomer area or behind any other plate or obstruction which prevents proper inspection of the weld. Circumferential welded joints shall clear tray support ring welds by 25mm minimum and be located so as to allow inspection with all internal equipment in place. Vessel skirt shall not h</w:t>
      </w:r>
      <w:r w:rsidR="003D3C3D" w:rsidRPr="00E27065">
        <w:t xml:space="preserve">ide circumferential weld. </w:t>
      </w:r>
    </w:p>
    <w:p w:rsidR="00A56AD5" w:rsidRDefault="00A56AD5" w:rsidP="00B54D02">
      <w:pPr>
        <w:pStyle w:val="Heading2"/>
      </w:pPr>
      <w:bookmarkStart w:id="116" w:name="_Toc77428676"/>
      <w:bookmarkStart w:id="117" w:name="_Toc107231393"/>
      <w:r>
        <w:t xml:space="preserve">Addition to IPS article </w:t>
      </w:r>
      <w:r w:rsidR="00B54D02" w:rsidRPr="00B54D02">
        <w:rPr>
          <w:highlight w:val="lightGray"/>
        </w:rPr>
        <w:t>7.3</w:t>
      </w:r>
      <w:r w:rsidRPr="00B54D02">
        <w:rPr>
          <w:highlight w:val="lightGray"/>
        </w:rPr>
        <w:t>.1</w:t>
      </w:r>
      <w:bookmarkEnd w:id="116"/>
      <w:bookmarkEnd w:id="117"/>
    </w:p>
    <w:p w:rsidR="00A56AD5" w:rsidRPr="00E27065" w:rsidRDefault="00B360B0" w:rsidP="00B54D02">
      <w:pPr>
        <w:pStyle w:val="Text"/>
        <w:jc w:val="both"/>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800576" behindDoc="0" locked="0" layoutInCell="1" allowOverlap="1" wp14:anchorId="1BADA880" wp14:editId="7025F690">
                <wp:simplePos x="0" y="0"/>
                <wp:positionH relativeFrom="column">
                  <wp:posOffset>-165735</wp:posOffset>
                </wp:positionH>
                <wp:positionV relativeFrom="paragraph">
                  <wp:posOffset>32385</wp:posOffset>
                </wp:positionV>
                <wp:extent cx="468630" cy="413385"/>
                <wp:effectExtent l="0" t="0" r="26670" b="24765"/>
                <wp:wrapNone/>
                <wp:docPr id="75" name="Flowchart: Extract 75"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ADA880" id="Flowchart: Extract 75" o:spid="_x0000_s1095" type="#_x0000_t127" alt="Title: D01 - Description: D01" style="position:absolute;left:0;text-align:left;margin-left:-13.05pt;margin-top:2.55pt;width:36.9pt;height:32.55pt;z-index:251800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" filled="f" strokecolor="windowText" strokeweight=".5pt">
                <v:textbox inset="0,0,0,0">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B54D02" w:rsidRPr="00AD786C">
        <w:rPr>
          <w:b/>
          <w:bCs/>
          <w:highlight w:val="lightGray"/>
        </w:rPr>
        <w:t>7.3.1.13</w:t>
      </w:r>
      <w:r w:rsidR="00D67BE1" w:rsidRPr="00E27065">
        <w:t xml:space="preserve"> </w:t>
      </w:r>
      <w:r w:rsidR="00A56AD5" w:rsidRPr="00E27065">
        <w:t xml:space="preserve">All vessel weld seams shall be located to clear all internal and external attachments to the extent practical. When getting covered by reinforcing pads or reinforcing rings is unavoidable the weld shall be ground flush and fully radiographed for a distance extending 150mm on each side of the length being covered. If reinforcing rings cover circumferential seams, the weld seams shall be ground flush and radiographically examined before the ring is attached. Gas leak test (see ASME VIII/I UG 99(g)) to be taken care of. </w:t>
      </w:r>
    </w:p>
    <w:p w:rsidR="00A56AD5" w:rsidRDefault="00B360B0" w:rsidP="00233AEC">
      <w:pPr>
        <w:pStyle w:val="Text"/>
        <w:spacing w:before="0"/>
        <w:jc w:val="both"/>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810816" behindDoc="0" locked="0" layoutInCell="1" allowOverlap="1" wp14:anchorId="7B70D7C3" wp14:editId="331251F2">
                <wp:simplePos x="0" y="0"/>
                <wp:positionH relativeFrom="column">
                  <wp:posOffset>-234315</wp:posOffset>
                </wp:positionH>
                <wp:positionV relativeFrom="paragraph">
                  <wp:posOffset>278765</wp:posOffset>
                </wp:positionV>
                <wp:extent cx="468630" cy="413385"/>
                <wp:effectExtent l="0" t="0" r="26670" b="24765"/>
                <wp:wrapNone/>
                <wp:docPr id="80" name="Flowchart: Extract 80"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70D7C3" id="Flowchart: Extract 80" o:spid="_x0000_s1096" type="#_x0000_t127" alt="Title: D01 - Description: D01" style="position:absolute;left:0;text-align:left;margin-left:-18.45pt;margin-top:21.95pt;width:36.9pt;height:32.55pt;z-index:251810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" filled="f" strokecolor="windowText" strokeweight=".5pt">
                <v:textbox inset="0,0,0,0">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A56AD5" w:rsidRPr="00E27065">
        <w:t xml:space="preserve">In horizontal vessels weld seams shall clear saddle supports and their wear plates. </w:t>
      </w:r>
    </w:p>
    <w:p w:rsidR="00AD786C" w:rsidRPr="00E27065" w:rsidRDefault="00AD786C" w:rsidP="00233AEC">
      <w:pPr>
        <w:pStyle w:val="Text"/>
      </w:pPr>
      <w:r w:rsidRPr="00233AEC">
        <w:rPr>
          <w:b/>
          <w:bCs/>
          <w:highlight w:val="lightGray"/>
        </w:rPr>
        <w:t>7.3.1.14</w:t>
      </w:r>
      <w:r w:rsidR="00233AEC" w:rsidRPr="00233AEC">
        <w:rPr>
          <w:highlight w:val="lightGray"/>
        </w:rPr>
        <w:t xml:space="preserve"> Junction of more than two weld seams Where meeting of more than two weld seams is </w:t>
      </w:r>
      <w:r w:rsidR="00B360B0"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802624" behindDoc="0" locked="0" layoutInCell="1" allowOverlap="1" wp14:anchorId="60DE7F5D" wp14:editId="52C8F371">
                <wp:simplePos x="0" y="0"/>
                <wp:positionH relativeFrom="column">
                  <wp:posOffset>-99060</wp:posOffset>
                </wp:positionH>
                <wp:positionV relativeFrom="paragraph">
                  <wp:posOffset>2421890</wp:posOffset>
                </wp:positionV>
                <wp:extent cx="468630" cy="413385"/>
                <wp:effectExtent l="0" t="0" r="26670" b="24765"/>
                <wp:wrapNone/>
                <wp:docPr id="76" name="Flowchart: Extract 76"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DE7F5D" id="Flowchart: Extract 76" o:spid="_x0000_s1097" type="#_x0000_t127" alt="Title: D01 - Description: D01" style="position:absolute;left:0;text-align:left;margin-left:-7.8pt;margin-top:190.7pt;width:36.9pt;height:32.55pt;z-index:251802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" filled="f" strokecolor="windowText" strokeweight=".5pt">
                <v:textbox inset="0,0,0,0">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233AEC" w:rsidRPr="00233AEC">
        <w:rPr>
          <w:highlight w:val="lightGray"/>
        </w:rPr>
        <w:t>unavoidable, then intermediate stress relief shall be applied.</w:t>
      </w:r>
    </w:p>
    <w:p w:rsidR="004C193E" w:rsidRDefault="004C193E" w:rsidP="00233AEC">
      <w:pPr>
        <w:pStyle w:val="Heading2"/>
      </w:pPr>
      <w:bookmarkStart w:id="118" w:name="_Toc77428677"/>
      <w:bookmarkStart w:id="119" w:name="_Toc107231394"/>
      <w:r w:rsidRPr="00A54496">
        <w:t>Modi</w:t>
      </w:r>
      <w:r>
        <w:t xml:space="preserve">fication on IPS article </w:t>
      </w:r>
      <w:r w:rsidR="00233AEC" w:rsidRPr="00233AEC">
        <w:rPr>
          <w:highlight w:val="lightGray"/>
        </w:rPr>
        <w:t>7.3</w:t>
      </w:r>
      <w:r w:rsidRPr="00233AEC">
        <w:rPr>
          <w:highlight w:val="lightGray"/>
        </w:rPr>
        <w:t>.1.1</w:t>
      </w:r>
      <w:bookmarkEnd w:id="118"/>
      <w:bookmarkEnd w:id="119"/>
      <w:r>
        <w:t xml:space="preserve"> </w:t>
      </w:r>
    </w:p>
    <w:p w:rsidR="004C193E" w:rsidRPr="001D1591" w:rsidRDefault="00B360B0" w:rsidP="00233AEC">
      <w:pPr>
        <w:pStyle w:val="Text"/>
        <w:jc w:val="both"/>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808768" behindDoc="0" locked="0" layoutInCell="1" allowOverlap="1" wp14:anchorId="02301C08" wp14:editId="0AB01A8E">
                <wp:simplePos x="0" y="0"/>
                <wp:positionH relativeFrom="column">
                  <wp:posOffset>-110490</wp:posOffset>
                </wp:positionH>
                <wp:positionV relativeFrom="paragraph">
                  <wp:posOffset>153670</wp:posOffset>
                </wp:positionV>
                <wp:extent cx="468630" cy="413385"/>
                <wp:effectExtent l="0" t="0" r="26670" b="24765"/>
                <wp:wrapNone/>
                <wp:docPr id="79" name="Flowchart: Extract 79"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301C08" id="Flowchart: Extract 79" o:spid="_x0000_s1098" type="#_x0000_t127" alt="Title: D01 - Description: D01" style="position:absolute;left:0;text-align:left;margin-left:-8.7pt;margin-top:12.1pt;width:36.9pt;height:32.55pt;z-index:251808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" filled="f" strokecolor="windowText" strokeweight=".5pt">
                <v:textbox inset="0,0,0,0">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233AEC" w:rsidRPr="00233AEC">
        <w:rPr>
          <w:b/>
          <w:bCs/>
          <w:highlight w:val="lightGray"/>
        </w:rPr>
        <w:t>7.3</w:t>
      </w:r>
      <w:r w:rsidR="004C193E" w:rsidRPr="00233AEC">
        <w:rPr>
          <w:b/>
          <w:bCs/>
          <w:highlight w:val="lightGray"/>
        </w:rPr>
        <w:t>.1.1.1</w:t>
      </w:r>
      <w:r w:rsidR="004C193E">
        <w:t xml:space="preserve"> </w:t>
      </w:r>
      <w:r w:rsidR="004C193E" w:rsidRPr="001D1591">
        <w:t>Complete material certification, welding and testing plan shall be confirmed by purchaser too, befo</w:t>
      </w:r>
      <w:r w:rsidR="003D3C3D">
        <w:t xml:space="preserve">re fabrication beginning. </w:t>
      </w:r>
    </w:p>
    <w:p w:rsidR="004C193E" w:rsidRDefault="00233AEC" w:rsidP="00233AEC">
      <w:pPr>
        <w:pStyle w:val="Text"/>
        <w:jc w:val="both"/>
      </w:pPr>
      <w:r w:rsidRPr="00233AEC">
        <w:rPr>
          <w:b/>
          <w:bCs/>
          <w:highlight w:val="lightGray"/>
        </w:rPr>
        <w:t>7.3</w:t>
      </w:r>
      <w:r w:rsidR="004C193E" w:rsidRPr="00233AEC">
        <w:rPr>
          <w:b/>
          <w:bCs/>
          <w:highlight w:val="lightGray"/>
        </w:rPr>
        <w:t>.1.1.2</w:t>
      </w:r>
      <w:r w:rsidR="004C193E" w:rsidRPr="001D1591">
        <w:t xml:space="preserve"> Repairs of faulty materials (e.g. plates, forgings, etc.) shall not be permitted without the prior </w:t>
      </w:r>
      <w:r w:rsidR="004C193E" w:rsidRPr="001D1591">
        <w:lastRenderedPageBreak/>
        <w:t>authorization by the purchaser. Weld metal shall not be used to build up the edges of plates or nozzles that are too short or contain large cavities without a</w:t>
      </w:r>
      <w:r w:rsidR="003D3C3D">
        <w:t xml:space="preserve">pproval of the purchaser. </w:t>
      </w:r>
    </w:p>
    <w:p w:rsidR="00A56AD5" w:rsidRDefault="00A56AD5" w:rsidP="00B13097">
      <w:pPr>
        <w:pStyle w:val="Heading2"/>
      </w:pPr>
      <w:bookmarkStart w:id="120" w:name="_Toc77428678"/>
      <w:bookmarkStart w:id="121" w:name="_Toc107231395"/>
      <w:r w:rsidRPr="00A54496">
        <w:t>Modi</w:t>
      </w:r>
      <w:r>
        <w:t xml:space="preserve">fication on IPS article </w:t>
      </w:r>
      <w:r w:rsidR="00B13097" w:rsidRPr="00B13097">
        <w:rPr>
          <w:highlight w:val="lightGray"/>
        </w:rPr>
        <w:t>7.3</w:t>
      </w:r>
      <w:r w:rsidRPr="00B13097">
        <w:rPr>
          <w:highlight w:val="lightGray"/>
        </w:rPr>
        <w:t>.3</w:t>
      </w:r>
      <w:bookmarkEnd w:id="120"/>
      <w:bookmarkEnd w:id="121"/>
    </w:p>
    <w:p w:rsidR="004C193E" w:rsidRPr="00E27065" w:rsidRDefault="00EE245D" w:rsidP="00E27065">
      <w:pPr>
        <w:pStyle w:val="Text"/>
        <w:jc w:val="both"/>
      </w:pPr>
      <w:r>
        <w:rPr>
          <w:highlight w:val="lightGray"/>
        </w:rPr>
        <w:t>D</w:t>
      </w:r>
      <w:r w:rsidRPr="00EE245D">
        <w:rPr>
          <w:highlight w:val="lightGray"/>
        </w:rPr>
        <w:t>eleted</w:t>
      </w:r>
    </w:p>
    <w:p w:rsidR="004C193E" w:rsidRPr="00E27065" w:rsidRDefault="00EE245D" w:rsidP="00EE245D">
      <w:pPr>
        <w:pStyle w:val="Text"/>
        <w:jc w:val="both"/>
      </w:pPr>
      <w:r w:rsidRPr="00EE245D">
        <w:rPr>
          <w:b/>
          <w:bCs/>
          <w:highlight w:val="lightGray"/>
        </w:rPr>
        <w:t>7.3</w:t>
      </w:r>
      <w:r w:rsidR="004C193E" w:rsidRPr="00EE245D">
        <w:rPr>
          <w:b/>
          <w:bCs/>
          <w:highlight w:val="lightGray"/>
        </w:rPr>
        <w:t>.3.</w:t>
      </w:r>
      <w:r w:rsidRPr="00EE245D">
        <w:rPr>
          <w:b/>
          <w:bCs/>
          <w:highlight w:val="lightGray"/>
        </w:rPr>
        <w:t>8</w:t>
      </w:r>
      <w:r w:rsidR="004C193E" w:rsidRPr="00E27065">
        <w:t xml:space="preserve"> Longitudinal and circumferential welds (shell and head of the vessel) shall be fabricated and joined by full penetration welding. In case of code requirements double butt welded shall be used. This sequence shall also apply to the skirt. Full penetration welding shall also be performed in the case of closing welds on vessels without manholes or wherever back welding cannot be carried out. The use of backing strips that are not removed after welding is not permitted. Internals connected to the shells but not subjected to pressure shall be fillet welded using the continuous welding </w:t>
      </w:r>
      <w:r w:rsidR="003D3C3D" w:rsidRPr="00E27065">
        <w:t xml:space="preserve">technique. </w:t>
      </w:r>
    </w:p>
    <w:p w:rsidR="00A56AD5" w:rsidRPr="00A56AD5" w:rsidRDefault="00A56AD5" w:rsidP="00B93E6A">
      <w:pPr>
        <w:pStyle w:val="Heading2"/>
      </w:pPr>
      <w:bookmarkStart w:id="122" w:name="_Toc77428679"/>
      <w:bookmarkStart w:id="123" w:name="_Toc107231396"/>
      <w:r>
        <w:t xml:space="preserve">Addition to IPS article </w:t>
      </w:r>
      <w:r w:rsidR="00B93E6A" w:rsidRPr="00B93E6A">
        <w:rPr>
          <w:highlight w:val="lightGray"/>
        </w:rPr>
        <w:t>7.3</w:t>
      </w:r>
      <w:r w:rsidRPr="00B93E6A">
        <w:rPr>
          <w:highlight w:val="lightGray"/>
        </w:rPr>
        <w:t>.3</w:t>
      </w:r>
      <w:bookmarkEnd w:id="122"/>
      <w:bookmarkEnd w:id="123"/>
    </w:p>
    <w:p w:rsidR="008A1FB6" w:rsidRDefault="00B360B0" w:rsidP="008A1FB6">
      <w:pPr>
        <w:pStyle w:val="Text"/>
        <w:jc w:val="both"/>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806720" behindDoc="0" locked="0" layoutInCell="1" allowOverlap="1" wp14:anchorId="20F75D2E" wp14:editId="4CBE82E5">
                <wp:simplePos x="0" y="0"/>
                <wp:positionH relativeFrom="column">
                  <wp:posOffset>-192405</wp:posOffset>
                </wp:positionH>
                <wp:positionV relativeFrom="paragraph">
                  <wp:posOffset>83820</wp:posOffset>
                </wp:positionV>
                <wp:extent cx="468630" cy="413385"/>
                <wp:effectExtent l="0" t="0" r="26670" b="24765"/>
                <wp:wrapNone/>
                <wp:docPr id="78" name="Flowchart: Extract 78"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F75D2E" id="Flowchart: Extract 78" o:spid="_x0000_s1099" type="#_x0000_t127" alt="Title: D01 - Description: D01" style="position:absolute;left:0;text-align:left;margin-left:-15.15pt;margin-top:6.6pt;width:36.9pt;height:32.55pt;z-index:251806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" filled="f" strokecolor="windowText" strokeweight=".5pt">
                <v:textbox inset="0,0,0,0">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8A1FB6" w:rsidRPr="008A1FB6">
        <w:rPr>
          <w:b/>
          <w:bCs/>
          <w:highlight w:val="lightGray"/>
        </w:rPr>
        <w:t>7.3.3.1</w:t>
      </w:r>
      <w:r w:rsidR="008A1FB6">
        <w:rPr>
          <w:b/>
          <w:bCs/>
          <w:highlight w:val="lightGray"/>
        </w:rPr>
        <w:t>1</w:t>
      </w:r>
      <w:r w:rsidR="008A1FB6" w:rsidRPr="008A1FB6">
        <w:rPr>
          <w:highlight w:val="lightGray"/>
        </w:rPr>
        <w:t xml:space="preserve"> Qualification for welding procedures and welders shall be in accordance with the requirements of ASME Code Section IX.</w:t>
      </w:r>
      <w:r w:rsidR="008A1FB6" w:rsidRPr="008A1FB6">
        <w:t xml:space="preserve"> </w:t>
      </w:r>
    </w:p>
    <w:p w:rsidR="00EE245D" w:rsidRDefault="00EE245D" w:rsidP="008A1FB6">
      <w:pPr>
        <w:pStyle w:val="Text"/>
        <w:jc w:val="both"/>
      </w:pPr>
      <w:r w:rsidRPr="00EE245D">
        <w:rPr>
          <w:highlight w:val="lightGray"/>
        </w:rPr>
        <w:t>In Sour services, each Welding Specification (WPS), shall be qualified for the required hardness as per NACE MR0175/ISO 15156 commitments.</w:t>
      </w:r>
    </w:p>
    <w:p w:rsidR="008A1FB6" w:rsidRDefault="00B360B0" w:rsidP="00EE245D">
      <w:pPr>
        <w:pStyle w:val="Text"/>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804672" behindDoc="0" locked="0" layoutInCell="1" allowOverlap="1" wp14:anchorId="43B069F0" wp14:editId="61DCFD25">
                <wp:simplePos x="0" y="0"/>
                <wp:positionH relativeFrom="column">
                  <wp:posOffset>-108585</wp:posOffset>
                </wp:positionH>
                <wp:positionV relativeFrom="paragraph">
                  <wp:posOffset>226695</wp:posOffset>
                </wp:positionV>
                <wp:extent cx="468630" cy="413385"/>
                <wp:effectExtent l="0" t="0" r="26670" b="24765"/>
                <wp:wrapNone/>
                <wp:docPr id="77" name="Flowchart: Extract 77"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B069F0" id="Flowchart: Extract 77" o:spid="_x0000_s1100" type="#_x0000_t127" alt="Title: D01 - Description: D01" style="position:absolute;left:0;text-align:left;margin-left:-8.55pt;margin-top:17.85pt;width:36.9pt;height:32.55pt;z-index:251804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" filled="f" strokecolor="windowText" strokeweight=".5pt">
                <v:textbox inset="0,0,0,0">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8A1FB6" w:rsidRPr="00EE245D">
        <w:rPr>
          <w:b/>
          <w:bCs/>
          <w:highlight w:val="lightGray"/>
        </w:rPr>
        <w:t>7.3.3.12</w:t>
      </w:r>
      <w:r w:rsidR="00EE245D">
        <w:rPr>
          <w:b/>
          <w:bCs/>
          <w:highlight w:val="lightGray"/>
        </w:rPr>
        <w:t xml:space="preserve"> </w:t>
      </w:r>
      <w:r w:rsidR="008A1FB6" w:rsidRPr="00EE245D">
        <w:rPr>
          <w:highlight w:val="lightGray"/>
        </w:rPr>
        <w:t>Where meeting of more than two weld seams is unavoidable, then intermediate stress relief shall be applied.</w:t>
      </w:r>
    </w:p>
    <w:p w:rsidR="000522D9" w:rsidRPr="00E27065" w:rsidRDefault="00B360B0" w:rsidP="00EE245D">
      <w:pPr>
        <w:pStyle w:val="Text"/>
        <w:jc w:val="both"/>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812864" behindDoc="0" locked="0" layoutInCell="1" allowOverlap="1" wp14:anchorId="75E84FED" wp14:editId="6C4F2EFB">
                <wp:simplePos x="0" y="0"/>
                <wp:positionH relativeFrom="column">
                  <wp:posOffset>-184785</wp:posOffset>
                </wp:positionH>
                <wp:positionV relativeFrom="paragraph">
                  <wp:posOffset>274320</wp:posOffset>
                </wp:positionV>
                <wp:extent cx="468630" cy="413385"/>
                <wp:effectExtent l="0" t="0" r="26670" b="24765"/>
                <wp:wrapNone/>
                <wp:docPr id="81" name="Flowchart: Extract 81"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E84FED" id="Flowchart: Extract 81" o:spid="_x0000_s1101" type="#_x0000_t127" alt="Title: D01 - Description: D01" style="position:absolute;left:0;text-align:left;margin-left:-14.55pt;margin-top:21.6pt;width:36.9pt;height:32.55pt;z-index:251812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" filled="f" strokecolor="windowText" strokeweight=".5pt">
                <v:textbox inset="0,0,0,0">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EE245D" w:rsidRPr="00EE245D">
        <w:rPr>
          <w:b/>
          <w:bCs/>
          <w:highlight w:val="lightGray"/>
        </w:rPr>
        <w:t>7.3</w:t>
      </w:r>
      <w:r w:rsidR="004C193E" w:rsidRPr="00EE245D">
        <w:rPr>
          <w:b/>
          <w:bCs/>
          <w:highlight w:val="lightGray"/>
        </w:rPr>
        <w:t>.3.1</w:t>
      </w:r>
      <w:r w:rsidR="00EE245D" w:rsidRPr="00EE245D">
        <w:rPr>
          <w:b/>
          <w:bCs/>
          <w:highlight w:val="lightGray"/>
        </w:rPr>
        <w:t>3</w:t>
      </w:r>
      <w:r w:rsidR="004C193E" w:rsidRPr="00E27065">
        <w:t xml:space="preserve"> Edges shall be visibly checked before welding to ensure that there are no cracks laminations or other serious defects. Immediately prior to welding the edges shall be pr</w:t>
      </w:r>
      <w:r w:rsidR="003D3C3D" w:rsidRPr="00E27065">
        <w:t xml:space="preserve">operly cleaned and dried. </w:t>
      </w:r>
    </w:p>
    <w:p w:rsidR="004C193E" w:rsidRPr="00E27065" w:rsidRDefault="00EE245D" w:rsidP="00EE245D">
      <w:pPr>
        <w:pStyle w:val="Text"/>
        <w:jc w:val="both"/>
      </w:pPr>
      <w:r w:rsidRPr="00EE245D">
        <w:rPr>
          <w:b/>
          <w:bCs/>
          <w:highlight w:val="lightGray"/>
        </w:rPr>
        <w:t>7.3</w:t>
      </w:r>
      <w:r w:rsidR="004C193E" w:rsidRPr="00EE245D">
        <w:rPr>
          <w:b/>
          <w:bCs/>
          <w:highlight w:val="lightGray"/>
        </w:rPr>
        <w:t>.3.</w:t>
      </w:r>
      <w:r w:rsidRPr="00EE245D">
        <w:rPr>
          <w:b/>
          <w:bCs/>
          <w:highlight w:val="lightGray"/>
        </w:rPr>
        <w:t>14</w:t>
      </w:r>
      <w:r w:rsidR="004C193E" w:rsidRPr="00E27065">
        <w:t xml:space="preserve"> for vessel wall thickness 12 mm and below, back-gougi</w:t>
      </w:r>
      <w:r w:rsidR="0011193D" w:rsidRPr="00E27065">
        <w:t xml:space="preserve">ng may be performed by grinding </w:t>
      </w:r>
      <w:r w:rsidR="004C193E" w:rsidRPr="00E27065">
        <w:t>only provided all relevant welds</w:t>
      </w:r>
      <w:r w:rsidR="003D3C3D" w:rsidRPr="00E27065">
        <w:t xml:space="preserve"> are 100% X-ray inspected. </w:t>
      </w:r>
    </w:p>
    <w:bookmarkStart w:id="124" w:name="_Toc77428680"/>
    <w:bookmarkStart w:id="125" w:name="_Toc107231397"/>
    <w:p w:rsidR="00A56AD5" w:rsidRPr="00A56AD5" w:rsidRDefault="00B360B0" w:rsidP="00A27E43">
      <w:pPr>
        <w:pStyle w:val="Heading2"/>
      </w:pPr>
      <w:r w:rsidRPr="002F348D">
        <w:rPr>
          <w:rFonts w:ascii="Times New Roman" w:hAnsi="Times New Roman" w:cs="Traditional Arabic"/>
          <w:b w:val="0"/>
          <w:bCs w:val="0"/>
          <w:noProof/>
          <w:color w:val="000000"/>
          <w:sz w:val="20"/>
          <w:szCs w:val="24"/>
          <w:lang w:val="en-US"/>
        </w:rPr>
        <mc:AlternateContent>
          <mc:Choice Requires="wps">
            <w:drawing>
              <wp:anchor distT="0" distB="0" distL="114300" distR="114300" simplePos="0" relativeHeight="251819008" behindDoc="0" locked="0" layoutInCell="1" allowOverlap="1" wp14:anchorId="34CA4500" wp14:editId="4EC5E78B">
                <wp:simplePos x="0" y="0"/>
                <wp:positionH relativeFrom="column">
                  <wp:posOffset>-203835</wp:posOffset>
                </wp:positionH>
                <wp:positionV relativeFrom="paragraph">
                  <wp:posOffset>173990</wp:posOffset>
                </wp:positionV>
                <wp:extent cx="468630" cy="413385"/>
                <wp:effectExtent l="0" t="0" r="26670" b="24765"/>
                <wp:wrapNone/>
                <wp:docPr id="84" name="Flowchart: Extract 84"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CA4500" id="Flowchart: Extract 84" o:spid="_x0000_s1102" type="#_x0000_t127" alt="Title: D01 - Description: D01" style="position:absolute;left:0;text-align:left;margin-left:-16.05pt;margin-top:13.7pt;width:36.9pt;height:32.55pt;z-index:251819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" filled="f" strokecolor="windowText" strokeweight=".5pt">
                <v:textbox inset="0,0,0,0">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A56AD5" w:rsidRPr="00A54496">
        <w:t>Modi</w:t>
      </w:r>
      <w:r w:rsidR="00A56AD5">
        <w:t xml:space="preserve">fication on IPS article </w:t>
      </w:r>
      <w:r w:rsidR="00A27E43" w:rsidRPr="00A27E43">
        <w:rPr>
          <w:highlight w:val="lightGray"/>
        </w:rPr>
        <w:t>7.3</w:t>
      </w:r>
      <w:r w:rsidR="00A56AD5" w:rsidRPr="00A27E43">
        <w:rPr>
          <w:highlight w:val="lightGray"/>
        </w:rPr>
        <w:t>.7</w:t>
      </w:r>
      <w:bookmarkEnd w:id="124"/>
      <w:bookmarkEnd w:id="125"/>
    </w:p>
    <w:p w:rsidR="004C193E" w:rsidRPr="00E27065" w:rsidRDefault="00A27E43" w:rsidP="00A27E43">
      <w:pPr>
        <w:pStyle w:val="Text"/>
        <w:jc w:val="both"/>
      </w:pPr>
      <w:r w:rsidRPr="00A27E43">
        <w:rPr>
          <w:b/>
          <w:bCs/>
          <w:highlight w:val="lightGray"/>
        </w:rPr>
        <w:t>7.3</w:t>
      </w:r>
      <w:r w:rsidR="004C193E" w:rsidRPr="00A27E43">
        <w:rPr>
          <w:b/>
          <w:bCs/>
          <w:highlight w:val="lightGray"/>
        </w:rPr>
        <w:t>.7.1</w:t>
      </w:r>
      <w:r w:rsidR="004C193E" w:rsidRPr="00E27065">
        <w:t xml:space="preserve"> Pressure vessels for lethal and sour service shall be post weld </w:t>
      </w:r>
      <w:r w:rsidR="003D3C3D" w:rsidRPr="00E27065">
        <w:t>heat treated as per code.</w:t>
      </w:r>
    </w:p>
    <w:bookmarkStart w:id="126" w:name="_Toc77428681"/>
    <w:bookmarkStart w:id="127" w:name="_Toc107231398"/>
    <w:p w:rsidR="00A56AD5" w:rsidRPr="00A56AD5" w:rsidRDefault="00B360B0" w:rsidP="00A27E43">
      <w:pPr>
        <w:pStyle w:val="Heading2"/>
      </w:pPr>
      <w:r w:rsidRPr="002F348D">
        <w:rPr>
          <w:rFonts w:ascii="Times New Roman" w:hAnsi="Times New Roman" w:cs="Traditional Arabic"/>
          <w:b w:val="0"/>
          <w:bCs w:val="0"/>
          <w:noProof/>
          <w:color w:val="000000"/>
          <w:sz w:val="20"/>
          <w:szCs w:val="24"/>
          <w:lang w:val="en-US"/>
        </w:rPr>
        <mc:AlternateContent>
          <mc:Choice Requires="wps">
            <w:drawing>
              <wp:anchor distT="0" distB="0" distL="114300" distR="114300" simplePos="0" relativeHeight="251816960" behindDoc="0" locked="0" layoutInCell="1" allowOverlap="1" wp14:anchorId="19509178" wp14:editId="42E9777E">
                <wp:simplePos x="0" y="0"/>
                <wp:positionH relativeFrom="column">
                  <wp:posOffset>-182880</wp:posOffset>
                </wp:positionH>
                <wp:positionV relativeFrom="paragraph">
                  <wp:posOffset>153670</wp:posOffset>
                </wp:positionV>
                <wp:extent cx="468630" cy="413385"/>
                <wp:effectExtent l="0" t="0" r="26670" b="24765"/>
                <wp:wrapNone/>
                <wp:docPr id="83" name="Flowchart: Extract 83"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509178" id="Flowchart: Extract 83" o:spid="_x0000_s1103" type="#_x0000_t127" alt="Title: D01 - Description: D01" style="position:absolute;left:0;text-align:left;margin-left:-14.4pt;margin-top:12.1pt;width:36.9pt;height:32.55pt;z-index:251816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" filled="f" strokecolor="windowText" strokeweight=".5pt">
                <v:textbox inset="0,0,0,0">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A56AD5">
        <w:t xml:space="preserve">Addition to IPS article </w:t>
      </w:r>
      <w:r w:rsidR="00A27E43" w:rsidRPr="00A27E43">
        <w:rPr>
          <w:highlight w:val="lightGray"/>
        </w:rPr>
        <w:t>7.3</w:t>
      </w:r>
      <w:r w:rsidR="00A56AD5" w:rsidRPr="00A27E43">
        <w:rPr>
          <w:highlight w:val="lightGray"/>
        </w:rPr>
        <w:t>.7</w:t>
      </w:r>
      <w:bookmarkEnd w:id="126"/>
      <w:bookmarkEnd w:id="127"/>
    </w:p>
    <w:p w:rsidR="004C193E" w:rsidRPr="00E27065" w:rsidRDefault="00B360B0" w:rsidP="00A27E43">
      <w:pPr>
        <w:pStyle w:val="Text"/>
        <w:jc w:val="both"/>
      </w:pPr>
      <w:r w:rsidRPr="002F348D">
        <w:rPr>
          <w:rFonts w:ascii="Times New Roman" w:hAnsi="Times New Roman" w:cs="Traditional Arabic"/>
          <w:b/>
          <w:bCs/>
          <w:noProof/>
          <w:color w:val="000000"/>
          <w:sz w:val="20"/>
          <w:szCs w:val="24"/>
        </w:rPr>
        <mc:AlternateContent>
          <mc:Choice Requires="wps">
            <w:drawing>
              <wp:anchor distT="0" distB="0" distL="114300" distR="114300" simplePos="0" relativeHeight="251814912" behindDoc="0" locked="0" layoutInCell="1" allowOverlap="1" wp14:anchorId="1C23E0A1" wp14:editId="276D2F3F">
                <wp:simplePos x="0" y="0"/>
                <wp:positionH relativeFrom="column">
                  <wp:posOffset>-175260</wp:posOffset>
                </wp:positionH>
                <wp:positionV relativeFrom="paragraph">
                  <wp:posOffset>675640</wp:posOffset>
                </wp:positionV>
                <wp:extent cx="468630" cy="413385"/>
                <wp:effectExtent l="0" t="0" r="26670" b="24765"/>
                <wp:wrapNone/>
                <wp:docPr id="82" name="Flowchart: Extract 82" descr="D01" title="D01"/>
                <wp:cNvGraphicFramePr/>
                <a:graphic xmlns:a="http://schemas.openxmlformats.org/drawingml/2006/main">
                  <a:graphicData uri="http://schemas.microsoft.com/office/word/2010/wordprocessingShape">
                    <wps:wsp>
                      <wps:cNvSpPr/>
                      <wps:spPr>
                        <a:xfrm>
                          <a:off x="0" y="0"/>
                          <a:ext cx="468630" cy="413385"/>
                        </a:xfrm>
                        <a:prstGeom prst="flowChartExtract">
                          <a:avLst/>
                        </a:prstGeom>
                        <a:noFill/>
                        <a:ln w="6350" cap="flat" cmpd="sng" algn="ctr">
                          <a:solidFill>
                            <a:sysClr val="windowText" lastClr="000000"/>
                          </a:solidFill>
                          <a:prstDash val="solid"/>
                        </a:ln>
                        <a:effectLst/>
                      </wps:spPr>
                      <wps:txbx>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wps:txbx>
                      <wps:bodyPr rot="0" spcFirstLastPara="0" vertOverflow="overflow" horzOverflow="overflow" vert="horz" wrap="square" lIns="0" tIns="0" rIns="0" bIns="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23E0A1" id="Flowchart: Extract 82" o:spid="_x0000_s1104" type="#_x0000_t127" alt="Title: D01 - Description: D01" style="position:absolute;left:0;text-align:left;margin-left:-13.8pt;margin-top:53.2pt;width:36.9pt;height:32.55pt;z-index:251814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" filled="f" strokecolor="windowText" strokeweight=".5pt">
                <v:textbox inset="0,0,0,0">
                  <w:txbxContent>
                    <w:p w:rsidR="006561B9" w:rsidRPr="004F7C1E" w:rsidRDefault="006561B9" w:rsidP="00B360B0">
                      <w:pPr>
                        <w:jc w:val="center"/>
                        <w:rPr>
                          <w:rFonts w:asciiTheme="majorBidi" w:hAnsiTheme="majorBidi" w:cstheme="majorBidi"/>
                          <w:color w:val="000000" w:themeColor="text1"/>
                        </w:rPr>
                      </w:pPr>
                      <w:r w:rsidRPr="004F7C1E">
                        <w:rPr>
                          <w:rFonts w:asciiTheme="majorBidi" w:hAnsiTheme="majorBidi" w:cstheme="majorBidi"/>
                          <w:color w:val="000000" w:themeColor="text1"/>
                        </w:rPr>
                        <w:t>D01</w:t>
                      </w:r>
                    </w:p>
                  </w:txbxContent>
                </v:textbox>
              </v:shape>
            </w:pict>
          </mc:Fallback>
        </mc:AlternateContent>
      </w:r>
      <w:r w:rsidR="00A27E43" w:rsidRPr="00A27E43">
        <w:rPr>
          <w:b/>
          <w:bCs/>
          <w:highlight w:val="lightGray"/>
        </w:rPr>
        <w:t>7.3</w:t>
      </w:r>
      <w:r w:rsidR="004C193E" w:rsidRPr="00A27E43">
        <w:rPr>
          <w:b/>
          <w:bCs/>
          <w:highlight w:val="lightGray"/>
        </w:rPr>
        <w:t>.7.3</w:t>
      </w:r>
      <w:r w:rsidR="004C193E" w:rsidRPr="00E27065">
        <w:t xml:space="preserve"> Post weld heat treatment of welds between dissimilar materials shall conform to the requirements of the material having the more stringent requirement. The procedure for post weld heat treating welds between ferritic and austenitic steels shall be submitted for review by the</w:t>
      </w:r>
      <w:r w:rsidR="003D3C3D" w:rsidRPr="00E27065">
        <w:t xml:space="preserve"> purchaser.</w:t>
      </w:r>
    </w:p>
    <w:p w:rsidR="004C193E" w:rsidRPr="00E27065" w:rsidRDefault="00A27E43" w:rsidP="00A27E43">
      <w:pPr>
        <w:pStyle w:val="Text"/>
        <w:jc w:val="both"/>
      </w:pPr>
      <w:r w:rsidRPr="00A27E43">
        <w:rPr>
          <w:b/>
          <w:bCs/>
          <w:highlight w:val="lightGray"/>
        </w:rPr>
        <w:t>7.3</w:t>
      </w:r>
      <w:r w:rsidR="004C193E" w:rsidRPr="00A27E43">
        <w:rPr>
          <w:b/>
          <w:bCs/>
          <w:highlight w:val="lightGray"/>
        </w:rPr>
        <w:t>.7.4</w:t>
      </w:r>
      <w:r w:rsidR="004C193E" w:rsidRPr="00E27065">
        <w:t xml:space="preserve"> Internal bolting of ferritic materials for services in which stress cracking is possible should be heat treated. The bolting shall not exceed 225 BHN a</w:t>
      </w:r>
      <w:r w:rsidR="003D3C3D" w:rsidRPr="00E27065">
        <w:t xml:space="preserve">fter such heat treatment. </w:t>
      </w:r>
    </w:p>
    <w:p w:rsidR="005E6A04" w:rsidRPr="004F4C3D" w:rsidRDefault="005E6A04" w:rsidP="005E6A04">
      <w:pPr>
        <w:bidi w:val="0"/>
        <w:ind w:left="426"/>
        <w:jc w:val="both"/>
        <w:rPr>
          <w:rFonts w:ascii="Arial" w:hAnsi="Arial" w:cs="Arial"/>
        </w:rPr>
      </w:pPr>
      <w:r w:rsidRPr="004F4C3D">
        <w:rPr>
          <w:rFonts w:ascii="Arial" w:hAnsi="Arial" w:cs="Arial"/>
        </w:rPr>
        <w:lastRenderedPageBreak/>
        <w:t>.</w:t>
      </w:r>
    </w:p>
    <w:p w:rsidR="005E6A04" w:rsidRPr="004F4C3D" w:rsidRDefault="005E6A04" w:rsidP="005E6A04">
      <w:pPr>
        <w:bidi w:val="0"/>
        <w:rPr>
          <w:rFonts w:ascii="Arial" w:hAnsi="Arial" w:cs="Arial"/>
          <w:b/>
          <w:bCs/>
          <w:sz w:val="26"/>
          <w:szCs w:val="26"/>
        </w:rPr>
      </w:pPr>
      <w:r w:rsidRPr="004F4C3D">
        <w:rPr>
          <w:rFonts w:ascii="Arial" w:hAnsi="Arial" w:cs="Arial"/>
          <w:b/>
          <w:bCs/>
          <w:sz w:val="26"/>
          <w:szCs w:val="26"/>
        </w:rPr>
        <w:br w:type="page"/>
      </w:r>
    </w:p>
    <w:p w:rsidR="005E6A04" w:rsidRDefault="005E6A04" w:rsidP="005E6A04">
      <w:pPr>
        <w:bidi w:val="0"/>
        <w:ind w:left="426"/>
        <w:jc w:val="center"/>
        <w:rPr>
          <w:b/>
          <w:bCs/>
          <w:sz w:val="26"/>
          <w:szCs w:val="26"/>
        </w:rPr>
      </w:pPr>
      <w:r>
        <w:rPr>
          <w:b/>
          <w:bCs/>
          <w:sz w:val="26"/>
          <w:szCs w:val="26"/>
        </w:rPr>
        <w:lastRenderedPageBreak/>
        <w:t>Appendix N (Addition)</w:t>
      </w:r>
    </w:p>
    <w:p w:rsidR="005E6A04" w:rsidRDefault="005E6A04" w:rsidP="005E6A04">
      <w:pPr>
        <w:bidi w:val="0"/>
        <w:ind w:left="426"/>
        <w:jc w:val="center"/>
        <w:rPr>
          <w:b/>
          <w:bCs/>
          <w:sz w:val="26"/>
          <w:szCs w:val="26"/>
        </w:rPr>
      </w:pPr>
      <w:r>
        <w:rPr>
          <w:b/>
          <w:bCs/>
          <w:sz w:val="26"/>
          <w:szCs w:val="26"/>
        </w:rPr>
        <w:t>Nozzle Load table (as Min.)</w:t>
      </w:r>
    </w:p>
    <w:tbl>
      <w:tblPr>
        <w:tblW w:w="9762" w:type="dxa"/>
        <w:jc w:val="center"/>
        <w:tblLayout w:type="fixed"/>
        <w:tblCellMar>
          <w:left w:w="0" w:type="dxa"/>
          <w:right w:w="0" w:type="dxa"/>
        </w:tblCellMar>
        <w:tblLook w:val="01E0" w:firstRow="1" w:lastRow="1" w:firstColumn="1" w:lastColumn="1" w:noHBand="0" w:noVBand="0"/>
      </w:tblPr>
      <w:tblGrid>
        <w:gridCol w:w="1394"/>
        <w:gridCol w:w="1306"/>
        <w:gridCol w:w="1307"/>
        <w:gridCol w:w="1307"/>
        <w:gridCol w:w="1306"/>
        <w:gridCol w:w="1570"/>
        <w:gridCol w:w="1572"/>
      </w:tblGrid>
      <w:tr w:rsidR="001C4FF6" w:rsidTr="001C4FF6">
        <w:trPr>
          <w:trHeight w:val="1538"/>
          <w:jc w:val="center"/>
        </w:trPr>
        <w:tc>
          <w:tcPr>
            <w:tcW w:w="1394" w:type="dxa"/>
            <w:vMerge w:val="restart"/>
            <w:tcBorders>
              <w:top w:val="single" w:sz="8" w:space="0" w:color="000000"/>
              <w:left w:val="single" w:sz="8" w:space="0" w:color="000000"/>
              <w:right w:val="single" w:sz="8" w:space="0" w:color="000000"/>
            </w:tcBorders>
          </w:tcPr>
          <w:p w:rsidR="001C4FF6" w:rsidRDefault="001C4FF6" w:rsidP="00545B99">
            <w:pPr>
              <w:pStyle w:val="TableParagraph"/>
              <w:rPr>
                <w:rFonts w:eastAsia="Times New Roman"/>
                <w:sz w:val="20"/>
                <w:szCs w:val="20"/>
              </w:rPr>
            </w:pPr>
          </w:p>
          <w:p w:rsidR="001C4FF6" w:rsidRDefault="001C4FF6" w:rsidP="00545B99">
            <w:pPr>
              <w:pStyle w:val="TableParagraph"/>
              <w:rPr>
                <w:rFonts w:eastAsia="Times New Roman"/>
                <w:sz w:val="20"/>
                <w:szCs w:val="20"/>
              </w:rPr>
            </w:pPr>
          </w:p>
          <w:p w:rsidR="001C4FF6" w:rsidRDefault="001C4FF6" w:rsidP="00545B99">
            <w:pPr>
              <w:pStyle w:val="TableParagraph"/>
              <w:rPr>
                <w:rFonts w:eastAsia="Times New Roman"/>
                <w:sz w:val="20"/>
                <w:szCs w:val="20"/>
              </w:rPr>
            </w:pPr>
          </w:p>
          <w:p w:rsidR="001C4FF6" w:rsidRDefault="001C4FF6" w:rsidP="00545B99">
            <w:pPr>
              <w:pStyle w:val="TableParagraph"/>
              <w:spacing w:before="139"/>
              <w:ind w:left="286" w:right="285"/>
              <w:jc w:val="center"/>
              <w:rPr>
                <w:rFonts w:ascii="Arial" w:eastAsia="Arial" w:hAnsi="Arial" w:cs="Arial"/>
                <w:sz w:val="20"/>
                <w:szCs w:val="20"/>
              </w:rPr>
            </w:pPr>
            <w:r>
              <w:rPr>
                <w:rFonts w:ascii="Arial"/>
                <w:b/>
                <w:sz w:val="20"/>
              </w:rPr>
              <w:t>NOZZLE SIZE</w:t>
            </w:r>
            <w:r>
              <w:rPr>
                <w:rFonts w:ascii="Arial"/>
                <w:b/>
                <w:spacing w:val="-4"/>
                <w:sz w:val="20"/>
              </w:rPr>
              <w:t xml:space="preserve"> </w:t>
            </w:r>
            <w:r>
              <w:rPr>
                <w:rFonts w:ascii="Arial"/>
                <w:b/>
                <w:sz w:val="20"/>
              </w:rPr>
              <w:t>(In)</w:t>
            </w:r>
          </w:p>
        </w:tc>
        <w:tc>
          <w:tcPr>
            <w:tcW w:w="8368" w:type="dxa"/>
            <w:gridSpan w:val="6"/>
            <w:tcBorders>
              <w:top w:val="single" w:sz="8" w:space="0" w:color="000000"/>
              <w:left w:val="single" w:sz="8" w:space="0" w:color="000000"/>
              <w:right w:val="single" w:sz="8" w:space="0" w:color="000000"/>
            </w:tcBorders>
            <w:vAlign w:val="center"/>
          </w:tcPr>
          <w:p w:rsidR="001C4FF6" w:rsidRDefault="001C4FF6" w:rsidP="00545B99">
            <w:pPr>
              <w:pStyle w:val="TableParagraph"/>
              <w:jc w:val="center"/>
              <w:rPr>
                <w:rFonts w:eastAsia="Times New Roman"/>
                <w:sz w:val="20"/>
                <w:szCs w:val="20"/>
              </w:rPr>
            </w:pPr>
          </w:p>
          <w:p w:rsidR="001C4FF6" w:rsidRDefault="001C4FF6" w:rsidP="00545B99">
            <w:pPr>
              <w:pStyle w:val="TableParagraph"/>
              <w:spacing w:before="70"/>
              <w:jc w:val="center"/>
              <w:rPr>
                <w:rFonts w:ascii="Arial" w:eastAsia="Arial" w:hAnsi="Arial" w:cs="Arial"/>
                <w:sz w:val="20"/>
                <w:szCs w:val="20"/>
              </w:rPr>
            </w:pPr>
            <w:r>
              <w:rPr>
                <w:rFonts w:ascii="Arial"/>
                <w:b/>
                <w:sz w:val="20"/>
              </w:rPr>
              <w:t>150LB &amp; 300LB FLANGE</w:t>
            </w:r>
            <w:r>
              <w:rPr>
                <w:rFonts w:ascii="Arial"/>
                <w:b/>
                <w:spacing w:val="-5"/>
                <w:sz w:val="20"/>
              </w:rPr>
              <w:t xml:space="preserve"> </w:t>
            </w:r>
            <w:r>
              <w:rPr>
                <w:rFonts w:ascii="Arial"/>
                <w:b/>
                <w:sz w:val="20"/>
              </w:rPr>
              <w:t>RATING</w:t>
            </w:r>
          </w:p>
        </w:tc>
      </w:tr>
      <w:tr w:rsidR="001C4FF6" w:rsidTr="001C4FF6">
        <w:trPr>
          <w:trHeight w:hRule="exact" w:val="391"/>
          <w:jc w:val="center"/>
        </w:trPr>
        <w:tc>
          <w:tcPr>
            <w:tcW w:w="1394" w:type="dxa"/>
            <w:vMerge/>
            <w:tcBorders>
              <w:left w:val="single" w:sz="8" w:space="0" w:color="000000"/>
              <w:right w:val="single" w:sz="8" w:space="0" w:color="000000"/>
            </w:tcBorders>
          </w:tcPr>
          <w:p w:rsidR="001C4FF6" w:rsidRDefault="001C4FF6" w:rsidP="00545B99"/>
        </w:tc>
        <w:tc>
          <w:tcPr>
            <w:tcW w:w="3920" w:type="dxa"/>
            <w:gridSpan w:val="3"/>
            <w:tcBorders>
              <w:top w:val="single" w:sz="4" w:space="0" w:color="000000"/>
              <w:left w:val="single" w:sz="8" w:space="0" w:color="000000"/>
              <w:bottom w:val="single" w:sz="4" w:space="0" w:color="000000"/>
              <w:right w:val="single" w:sz="4" w:space="0" w:color="000000"/>
            </w:tcBorders>
          </w:tcPr>
          <w:p w:rsidR="001C4FF6" w:rsidRDefault="001C4FF6" w:rsidP="00545B99">
            <w:pPr>
              <w:pStyle w:val="TableParagraph"/>
              <w:spacing w:before="80"/>
              <w:ind w:right="4"/>
              <w:jc w:val="center"/>
              <w:rPr>
                <w:rFonts w:ascii="Arial" w:eastAsia="Arial" w:hAnsi="Arial" w:cs="Arial"/>
                <w:sz w:val="20"/>
                <w:szCs w:val="20"/>
              </w:rPr>
            </w:pPr>
            <w:r>
              <w:rPr>
                <w:rFonts w:ascii="Arial"/>
                <w:b/>
                <w:sz w:val="20"/>
              </w:rPr>
              <w:t>FORCES</w:t>
            </w:r>
            <w:r>
              <w:rPr>
                <w:rFonts w:ascii="Arial"/>
                <w:b/>
                <w:spacing w:val="-6"/>
                <w:sz w:val="20"/>
              </w:rPr>
              <w:t xml:space="preserve"> </w:t>
            </w:r>
            <w:r>
              <w:rPr>
                <w:rFonts w:ascii="Arial"/>
                <w:b/>
                <w:sz w:val="20"/>
              </w:rPr>
              <w:t>KN</w:t>
            </w:r>
          </w:p>
        </w:tc>
        <w:tc>
          <w:tcPr>
            <w:tcW w:w="4448" w:type="dxa"/>
            <w:gridSpan w:val="3"/>
            <w:tcBorders>
              <w:top w:val="single" w:sz="4" w:space="0" w:color="000000"/>
              <w:left w:val="single" w:sz="4" w:space="0" w:color="000000"/>
              <w:bottom w:val="single" w:sz="4" w:space="0" w:color="000000"/>
              <w:right w:val="single" w:sz="8" w:space="0" w:color="000000"/>
            </w:tcBorders>
          </w:tcPr>
          <w:p w:rsidR="001C4FF6" w:rsidRDefault="001C4FF6" w:rsidP="00545B99">
            <w:pPr>
              <w:pStyle w:val="TableParagraph"/>
              <w:spacing w:before="80"/>
              <w:ind w:left="1445"/>
              <w:rPr>
                <w:rFonts w:ascii="Arial" w:eastAsia="Arial" w:hAnsi="Arial" w:cs="Arial"/>
                <w:sz w:val="20"/>
                <w:szCs w:val="20"/>
              </w:rPr>
            </w:pPr>
            <w:r>
              <w:rPr>
                <w:rFonts w:ascii="Arial"/>
                <w:b/>
                <w:sz w:val="20"/>
              </w:rPr>
              <w:t>MOMENTS</w:t>
            </w:r>
            <w:r>
              <w:rPr>
                <w:rFonts w:ascii="Arial"/>
                <w:b/>
                <w:spacing w:val="-5"/>
                <w:sz w:val="20"/>
              </w:rPr>
              <w:t xml:space="preserve"> </w:t>
            </w:r>
            <w:r>
              <w:rPr>
                <w:rFonts w:ascii="Arial"/>
                <w:b/>
                <w:sz w:val="20"/>
              </w:rPr>
              <w:t>KN.m</w:t>
            </w:r>
          </w:p>
        </w:tc>
      </w:tr>
      <w:tr w:rsidR="001C4FF6" w:rsidTr="001C4FF6">
        <w:trPr>
          <w:trHeight w:hRule="exact" w:val="419"/>
          <w:jc w:val="center"/>
        </w:trPr>
        <w:tc>
          <w:tcPr>
            <w:tcW w:w="1394" w:type="dxa"/>
            <w:vMerge/>
            <w:tcBorders>
              <w:left w:val="single" w:sz="8" w:space="0" w:color="000000"/>
              <w:bottom w:val="single" w:sz="8" w:space="0" w:color="000000"/>
              <w:right w:val="single" w:sz="8" w:space="0" w:color="000000"/>
            </w:tcBorders>
          </w:tcPr>
          <w:p w:rsidR="001C4FF6" w:rsidRDefault="001C4FF6" w:rsidP="00545B99"/>
        </w:tc>
        <w:tc>
          <w:tcPr>
            <w:tcW w:w="1306" w:type="dxa"/>
            <w:tcBorders>
              <w:top w:val="single" w:sz="4" w:space="0" w:color="000000"/>
              <w:left w:val="single" w:sz="8" w:space="0" w:color="000000"/>
              <w:bottom w:val="single" w:sz="8" w:space="0" w:color="000000"/>
              <w:right w:val="single" w:sz="4" w:space="0" w:color="000000"/>
            </w:tcBorders>
          </w:tcPr>
          <w:p w:rsidR="001C4FF6" w:rsidRDefault="001C4FF6" w:rsidP="00545B99">
            <w:pPr>
              <w:pStyle w:val="TableParagraph"/>
              <w:spacing w:before="90"/>
              <w:ind w:right="3"/>
              <w:jc w:val="center"/>
              <w:rPr>
                <w:rFonts w:ascii="Arial" w:eastAsia="Arial" w:hAnsi="Arial" w:cs="Arial"/>
                <w:sz w:val="20"/>
                <w:szCs w:val="20"/>
              </w:rPr>
            </w:pPr>
            <w:r>
              <w:rPr>
                <w:rFonts w:ascii="Arial"/>
                <w:b/>
                <w:sz w:val="20"/>
              </w:rPr>
              <w:t>FL</w:t>
            </w:r>
          </w:p>
        </w:tc>
        <w:tc>
          <w:tcPr>
            <w:tcW w:w="1307" w:type="dxa"/>
            <w:tcBorders>
              <w:top w:val="single" w:sz="4" w:space="0" w:color="000000"/>
              <w:left w:val="single" w:sz="4" w:space="0" w:color="000000"/>
              <w:bottom w:val="single" w:sz="8" w:space="0" w:color="000000"/>
              <w:right w:val="single" w:sz="4" w:space="0" w:color="000000"/>
            </w:tcBorders>
          </w:tcPr>
          <w:p w:rsidR="001C4FF6" w:rsidRDefault="001C4FF6" w:rsidP="00545B99">
            <w:pPr>
              <w:pStyle w:val="TableParagraph"/>
              <w:spacing w:before="90"/>
              <w:ind w:right="1"/>
              <w:jc w:val="center"/>
              <w:rPr>
                <w:rFonts w:ascii="Arial" w:eastAsia="Arial" w:hAnsi="Arial" w:cs="Arial"/>
                <w:sz w:val="20"/>
                <w:szCs w:val="20"/>
              </w:rPr>
            </w:pPr>
            <w:r>
              <w:rPr>
                <w:rFonts w:ascii="Arial"/>
                <w:b/>
                <w:sz w:val="20"/>
              </w:rPr>
              <w:t>FA</w:t>
            </w:r>
          </w:p>
        </w:tc>
        <w:tc>
          <w:tcPr>
            <w:tcW w:w="1307" w:type="dxa"/>
            <w:tcBorders>
              <w:top w:val="single" w:sz="4" w:space="0" w:color="000000"/>
              <w:left w:val="single" w:sz="4" w:space="0" w:color="000000"/>
              <w:bottom w:val="single" w:sz="8" w:space="0" w:color="000000"/>
              <w:right w:val="single" w:sz="4" w:space="0" w:color="000000"/>
            </w:tcBorders>
          </w:tcPr>
          <w:p w:rsidR="001C4FF6" w:rsidRDefault="001C4FF6" w:rsidP="00545B99">
            <w:pPr>
              <w:pStyle w:val="TableParagraph"/>
              <w:spacing w:before="90"/>
              <w:ind w:right="1"/>
              <w:jc w:val="center"/>
              <w:rPr>
                <w:rFonts w:ascii="Arial" w:eastAsia="Arial" w:hAnsi="Arial" w:cs="Arial"/>
                <w:sz w:val="20"/>
                <w:szCs w:val="20"/>
              </w:rPr>
            </w:pPr>
            <w:r>
              <w:rPr>
                <w:rFonts w:ascii="Arial"/>
                <w:b/>
                <w:sz w:val="20"/>
              </w:rPr>
              <w:t>FC</w:t>
            </w:r>
          </w:p>
        </w:tc>
        <w:tc>
          <w:tcPr>
            <w:tcW w:w="1306" w:type="dxa"/>
            <w:tcBorders>
              <w:top w:val="single" w:sz="4" w:space="0" w:color="000000"/>
              <w:left w:val="single" w:sz="4" w:space="0" w:color="000000"/>
              <w:bottom w:val="single" w:sz="8" w:space="0" w:color="000000"/>
              <w:right w:val="single" w:sz="4" w:space="0" w:color="000000"/>
            </w:tcBorders>
          </w:tcPr>
          <w:p w:rsidR="001C4FF6" w:rsidRDefault="001C4FF6" w:rsidP="00545B99">
            <w:pPr>
              <w:pStyle w:val="TableParagraph"/>
              <w:spacing w:before="90"/>
              <w:jc w:val="center"/>
              <w:rPr>
                <w:rFonts w:ascii="Arial" w:eastAsia="Arial" w:hAnsi="Arial" w:cs="Arial"/>
                <w:sz w:val="20"/>
                <w:szCs w:val="20"/>
              </w:rPr>
            </w:pPr>
            <w:r>
              <w:rPr>
                <w:rFonts w:ascii="Arial"/>
                <w:b/>
                <w:sz w:val="20"/>
              </w:rPr>
              <w:t>MC</w:t>
            </w:r>
          </w:p>
        </w:tc>
        <w:tc>
          <w:tcPr>
            <w:tcW w:w="1570" w:type="dxa"/>
            <w:tcBorders>
              <w:top w:val="single" w:sz="4" w:space="0" w:color="000000"/>
              <w:left w:val="single" w:sz="4" w:space="0" w:color="000000"/>
              <w:bottom w:val="single" w:sz="8" w:space="0" w:color="000000"/>
              <w:right w:val="single" w:sz="4" w:space="0" w:color="000000"/>
            </w:tcBorders>
          </w:tcPr>
          <w:p w:rsidR="001C4FF6" w:rsidRDefault="001C4FF6" w:rsidP="00545B99">
            <w:pPr>
              <w:pStyle w:val="TableParagraph"/>
              <w:spacing w:before="90"/>
              <w:jc w:val="center"/>
              <w:rPr>
                <w:rFonts w:ascii="Arial" w:eastAsia="Arial" w:hAnsi="Arial" w:cs="Arial"/>
                <w:sz w:val="20"/>
                <w:szCs w:val="20"/>
              </w:rPr>
            </w:pPr>
            <w:r>
              <w:rPr>
                <w:rFonts w:ascii="Arial"/>
                <w:b/>
                <w:sz w:val="20"/>
              </w:rPr>
              <w:t>MT</w:t>
            </w:r>
          </w:p>
        </w:tc>
        <w:tc>
          <w:tcPr>
            <w:tcW w:w="1572" w:type="dxa"/>
            <w:tcBorders>
              <w:top w:val="single" w:sz="4" w:space="0" w:color="000000"/>
              <w:left w:val="single" w:sz="4" w:space="0" w:color="000000"/>
              <w:bottom w:val="single" w:sz="8" w:space="0" w:color="000000"/>
              <w:right w:val="single" w:sz="8" w:space="0" w:color="000000"/>
            </w:tcBorders>
          </w:tcPr>
          <w:p w:rsidR="001C4FF6" w:rsidRDefault="001C4FF6" w:rsidP="00545B99">
            <w:pPr>
              <w:pStyle w:val="TableParagraph"/>
              <w:spacing w:before="90"/>
              <w:ind w:left="4"/>
              <w:jc w:val="center"/>
              <w:rPr>
                <w:rFonts w:ascii="Arial" w:eastAsia="Arial" w:hAnsi="Arial" w:cs="Arial"/>
                <w:sz w:val="20"/>
                <w:szCs w:val="20"/>
              </w:rPr>
            </w:pPr>
            <w:r>
              <w:rPr>
                <w:rFonts w:ascii="Arial"/>
                <w:b/>
                <w:sz w:val="20"/>
              </w:rPr>
              <w:t>ML</w:t>
            </w:r>
          </w:p>
        </w:tc>
      </w:tr>
      <w:tr w:rsidR="001C4FF6" w:rsidTr="001C4FF6">
        <w:trPr>
          <w:trHeight w:hRule="exact" w:val="414"/>
          <w:jc w:val="center"/>
        </w:trPr>
        <w:tc>
          <w:tcPr>
            <w:tcW w:w="1394"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1"/>
              <w:ind w:right="1"/>
              <w:jc w:val="center"/>
              <w:rPr>
                <w:rFonts w:ascii="Arial" w:eastAsia="Arial" w:hAnsi="Arial" w:cs="Arial"/>
                <w:sz w:val="20"/>
                <w:szCs w:val="20"/>
              </w:rPr>
            </w:pPr>
            <w:r>
              <w:rPr>
                <w:rFonts w:ascii="Arial"/>
                <w:b/>
                <w:sz w:val="20"/>
              </w:rPr>
              <w:t>2</w:t>
            </w:r>
          </w:p>
        </w:tc>
        <w:tc>
          <w:tcPr>
            <w:tcW w:w="1306"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0"/>
              <w:ind w:left="1"/>
              <w:jc w:val="center"/>
              <w:rPr>
                <w:rFonts w:ascii="Arial" w:eastAsia="Arial" w:hAnsi="Arial" w:cs="Arial"/>
                <w:sz w:val="20"/>
                <w:szCs w:val="20"/>
              </w:rPr>
            </w:pPr>
            <w:r>
              <w:rPr>
                <w:rFonts w:ascii="Arial"/>
                <w:sz w:val="20"/>
              </w:rPr>
              <w:t>2.80</w:t>
            </w:r>
          </w:p>
        </w:tc>
        <w:tc>
          <w:tcPr>
            <w:tcW w:w="1307" w:type="dxa"/>
            <w:tcBorders>
              <w:top w:val="single" w:sz="8" w:space="0" w:color="000000"/>
              <w:left w:val="single" w:sz="8" w:space="0" w:color="000000"/>
              <w:bottom w:val="single" w:sz="8" w:space="0" w:color="000000"/>
              <w:right w:val="single" w:sz="4" w:space="0" w:color="000000"/>
            </w:tcBorders>
          </w:tcPr>
          <w:p w:rsidR="001C4FF6" w:rsidRDefault="001C4FF6" w:rsidP="00545B99">
            <w:pPr>
              <w:pStyle w:val="TableParagraph"/>
              <w:spacing w:before="80"/>
              <w:ind w:right="2"/>
              <w:jc w:val="center"/>
              <w:rPr>
                <w:rFonts w:ascii="Arial" w:eastAsia="Arial" w:hAnsi="Arial" w:cs="Arial"/>
                <w:sz w:val="20"/>
                <w:szCs w:val="20"/>
              </w:rPr>
            </w:pPr>
            <w:r>
              <w:rPr>
                <w:rFonts w:ascii="Arial"/>
                <w:sz w:val="20"/>
              </w:rPr>
              <w:t>2.80</w:t>
            </w:r>
          </w:p>
        </w:tc>
        <w:tc>
          <w:tcPr>
            <w:tcW w:w="1307"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right="1"/>
              <w:jc w:val="center"/>
              <w:rPr>
                <w:rFonts w:ascii="Arial" w:eastAsia="Arial" w:hAnsi="Arial" w:cs="Arial"/>
                <w:sz w:val="20"/>
                <w:szCs w:val="20"/>
              </w:rPr>
            </w:pPr>
            <w:r>
              <w:rPr>
                <w:rFonts w:ascii="Arial"/>
                <w:sz w:val="20"/>
              </w:rPr>
              <w:t>2.10</w:t>
            </w:r>
          </w:p>
        </w:tc>
        <w:tc>
          <w:tcPr>
            <w:tcW w:w="1306"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2"/>
              <w:jc w:val="center"/>
              <w:rPr>
                <w:rFonts w:ascii="Arial" w:eastAsia="Arial" w:hAnsi="Arial" w:cs="Arial"/>
                <w:sz w:val="20"/>
                <w:szCs w:val="20"/>
              </w:rPr>
            </w:pPr>
            <w:r>
              <w:rPr>
                <w:rFonts w:ascii="Arial"/>
                <w:sz w:val="20"/>
              </w:rPr>
              <w:t>0.28</w:t>
            </w:r>
          </w:p>
        </w:tc>
        <w:tc>
          <w:tcPr>
            <w:tcW w:w="1570"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2"/>
              <w:jc w:val="center"/>
              <w:rPr>
                <w:rFonts w:ascii="Arial" w:eastAsia="Arial" w:hAnsi="Arial" w:cs="Arial"/>
                <w:sz w:val="20"/>
                <w:szCs w:val="20"/>
              </w:rPr>
            </w:pPr>
            <w:r>
              <w:rPr>
                <w:rFonts w:ascii="Arial"/>
                <w:sz w:val="20"/>
              </w:rPr>
              <w:t>0.42</w:t>
            </w:r>
          </w:p>
        </w:tc>
        <w:tc>
          <w:tcPr>
            <w:tcW w:w="1572" w:type="dxa"/>
            <w:tcBorders>
              <w:top w:val="single" w:sz="8" w:space="0" w:color="000000"/>
              <w:left w:val="single" w:sz="4" w:space="0" w:color="000000"/>
              <w:bottom w:val="single" w:sz="8" w:space="0" w:color="000000"/>
              <w:right w:val="single" w:sz="8" w:space="0" w:color="000000"/>
            </w:tcBorders>
          </w:tcPr>
          <w:p w:rsidR="001C4FF6" w:rsidRDefault="001C4FF6" w:rsidP="00545B99">
            <w:pPr>
              <w:pStyle w:val="TableParagraph"/>
              <w:spacing w:before="80"/>
              <w:ind w:left="5"/>
              <w:jc w:val="center"/>
              <w:rPr>
                <w:rFonts w:ascii="Arial" w:eastAsia="Arial" w:hAnsi="Arial" w:cs="Arial"/>
                <w:sz w:val="20"/>
                <w:szCs w:val="20"/>
              </w:rPr>
            </w:pPr>
            <w:r>
              <w:rPr>
                <w:rFonts w:ascii="Arial"/>
                <w:sz w:val="20"/>
              </w:rPr>
              <w:t>0.36</w:t>
            </w:r>
          </w:p>
        </w:tc>
      </w:tr>
      <w:tr w:rsidR="001C4FF6" w:rsidTr="001C4FF6">
        <w:trPr>
          <w:trHeight w:hRule="exact" w:val="414"/>
          <w:jc w:val="center"/>
        </w:trPr>
        <w:tc>
          <w:tcPr>
            <w:tcW w:w="1394"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1"/>
              <w:ind w:right="1"/>
              <w:jc w:val="center"/>
              <w:rPr>
                <w:rFonts w:ascii="Arial" w:eastAsia="Arial" w:hAnsi="Arial" w:cs="Arial"/>
                <w:sz w:val="20"/>
                <w:szCs w:val="20"/>
              </w:rPr>
            </w:pPr>
            <w:r>
              <w:rPr>
                <w:rFonts w:ascii="Arial"/>
                <w:b/>
                <w:sz w:val="20"/>
              </w:rPr>
              <w:t>3</w:t>
            </w:r>
          </w:p>
        </w:tc>
        <w:tc>
          <w:tcPr>
            <w:tcW w:w="1306"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0"/>
              <w:ind w:left="1"/>
              <w:jc w:val="center"/>
              <w:rPr>
                <w:rFonts w:ascii="Arial" w:eastAsia="Arial" w:hAnsi="Arial" w:cs="Arial"/>
                <w:sz w:val="20"/>
                <w:szCs w:val="20"/>
              </w:rPr>
            </w:pPr>
            <w:r>
              <w:rPr>
                <w:rFonts w:ascii="Arial"/>
                <w:sz w:val="20"/>
              </w:rPr>
              <w:t>4.20</w:t>
            </w:r>
          </w:p>
        </w:tc>
        <w:tc>
          <w:tcPr>
            <w:tcW w:w="1307" w:type="dxa"/>
            <w:tcBorders>
              <w:top w:val="single" w:sz="8" w:space="0" w:color="000000"/>
              <w:left w:val="single" w:sz="8" w:space="0" w:color="000000"/>
              <w:bottom w:val="single" w:sz="8" w:space="0" w:color="000000"/>
              <w:right w:val="single" w:sz="4" w:space="0" w:color="000000"/>
            </w:tcBorders>
          </w:tcPr>
          <w:p w:rsidR="001C4FF6" w:rsidRDefault="001C4FF6" w:rsidP="00545B99">
            <w:pPr>
              <w:pStyle w:val="TableParagraph"/>
              <w:spacing w:before="80"/>
              <w:ind w:right="2"/>
              <w:jc w:val="center"/>
              <w:rPr>
                <w:rFonts w:ascii="Arial" w:eastAsia="Arial" w:hAnsi="Arial" w:cs="Arial"/>
                <w:sz w:val="20"/>
                <w:szCs w:val="20"/>
              </w:rPr>
            </w:pPr>
            <w:r>
              <w:rPr>
                <w:rFonts w:ascii="Arial"/>
                <w:sz w:val="20"/>
              </w:rPr>
              <w:t>4.20</w:t>
            </w:r>
          </w:p>
        </w:tc>
        <w:tc>
          <w:tcPr>
            <w:tcW w:w="1307"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right="1"/>
              <w:jc w:val="center"/>
              <w:rPr>
                <w:rFonts w:ascii="Arial" w:eastAsia="Arial" w:hAnsi="Arial" w:cs="Arial"/>
                <w:sz w:val="20"/>
                <w:szCs w:val="20"/>
              </w:rPr>
            </w:pPr>
            <w:r>
              <w:rPr>
                <w:rFonts w:ascii="Arial"/>
                <w:sz w:val="20"/>
              </w:rPr>
              <w:t>3.15</w:t>
            </w:r>
          </w:p>
        </w:tc>
        <w:tc>
          <w:tcPr>
            <w:tcW w:w="1306"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2"/>
              <w:jc w:val="center"/>
              <w:rPr>
                <w:rFonts w:ascii="Arial" w:eastAsia="Arial" w:hAnsi="Arial" w:cs="Arial"/>
                <w:sz w:val="20"/>
                <w:szCs w:val="20"/>
              </w:rPr>
            </w:pPr>
            <w:r>
              <w:rPr>
                <w:rFonts w:ascii="Arial"/>
                <w:sz w:val="20"/>
              </w:rPr>
              <w:t>0.63</w:t>
            </w:r>
          </w:p>
        </w:tc>
        <w:tc>
          <w:tcPr>
            <w:tcW w:w="1570"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2"/>
              <w:jc w:val="center"/>
              <w:rPr>
                <w:rFonts w:ascii="Arial" w:eastAsia="Arial" w:hAnsi="Arial" w:cs="Arial"/>
                <w:sz w:val="20"/>
                <w:szCs w:val="20"/>
              </w:rPr>
            </w:pPr>
            <w:r>
              <w:rPr>
                <w:rFonts w:ascii="Arial"/>
                <w:sz w:val="20"/>
              </w:rPr>
              <w:t>0.95</w:t>
            </w:r>
          </w:p>
        </w:tc>
        <w:tc>
          <w:tcPr>
            <w:tcW w:w="1572" w:type="dxa"/>
            <w:tcBorders>
              <w:top w:val="single" w:sz="8" w:space="0" w:color="000000"/>
              <w:left w:val="single" w:sz="4" w:space="0" w:color="000000"/>
              <w:bottom w:val="single" w:sz="8" w:space="0" w:color="000000"/>
              <w:right w:val="single" w:sz="8" w:space="0" w:color="000000"/>
            </w:tcBorders>
          </w:tcPr>
          <w:p w:rsidR="001C4FF6" w:rsidRDefault="001C4FF6" w:rsidP="00545B99">
            <w:pPr>
              <w:pStyle w:val="TableParagraph"/>
              <w:spacing w:before="80"/>
              <w:ind w:left="5"/>
              <w:jc w:val="center"/>
              <w:rPr>
                <w:rFonts w:ascii="Arial" w:eastAsia="Arial" w:hAnsi="Arial" w:cs="Arial"/>
                <w:sz w:val="20"/>
                <w:szCs w:val="20"/>
              </w:rPr>
            </w:pPr>
            <w:r>
              <w:rPr>
                <w:rFonts w:ascii="Arial"/>
                <w:sz w:val="20"/>
              </w:rPr>
              <w:t>0.82</w:t>
            </w:r>
          </w:p>
        </w:tc>
      </w:tr>
      <w:tr w:rsidR="001C4FF6" w:rsidTr="001C4FF6">
        <w:trPr>
          <w:trHeight w:hRule="exact" w:val="414"/>
          <w:jc w:val="center"/>
        </w:trPr>
        <w:tc>
          <w:tcPr>
            <w:tcW w:w="1394"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1"/>
              <w:ind w:right="1"/>
              <w:jc w:val="center"/>
              <w:rPr>
                <w:rFonts w:ascii="Arial" w:eastAsia="Arial" w:hAnsi="Arial" w:cs="Arial"/>
                <w:sz w:val="20"/>
                <w:szCs w:val="20"/>
              </w:rPr>
            </w:pPr>
            <w:r>
              <w:rPr>
                <w:rFonts w:ascii="Arial"/>
                <w:b/>
                <w:sz w:val="20"/>
              </w:rPr>
              <w:t>4</w:t>
            </w:r>
          </w:p>
        </w:tc>
        <w:tc>
          <w:tcPr>
            <w:tcW w:w="1306"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0"/>
              <w:ind w:left="1"/>
              <w:jc w:val="center"/>
              <w:rPr>
                <w:rFonts w:ascii="Arial" w:eastAsia="Arial" w:hAnsi="Arial" w:cs="Arial"/>
                <w:sz w:val="20"/>
                <w:szCs w:val="20"/>
              </w:rPr>
            </w:pPr>
            <w:r>
              <w:rPr>
                <w:rFonts w:ascii="Arial"/>
                <w:sz w:val="20"/>
              </w:rPr>
              <w:t>5.60</w:t>
            </w:r>
          </w:p>
        </w:tc>
        <w:tc>
          <w:tcPr>
            <w:tcW w:w="1307" w:type="dxa"/>
            <w:tcBorders>
              <w:top w:val="single" w:sz="8" w:space="0" w:color="000000"/>
              <w:left w:val="single" w:sz="8" w:space="0" w:color="000000"/>
              <w:bottom w:val="single" w:sz="8" w:space="0" w:color="000000"/>
              <w:right w:val="single" w:sz="4" w:space="0" w:color="000000"/>
            </w:tcBorders>
          </w:tcPr>
          <w:p w:rsidR="001C4FF6" w:rsidRDefault="001C4FF6" w:rsidP="00545B99">
            <w:pPr>
              <w:pStyle w:val="TableParagraph"/>
              <w:spacing w:before="80"/>
              <w:ind w:right="2"/>
              <w:jc w:val="center"/>
              <w:rPr>
                <w:rFonts w:ascii="Arial" w:eastAsia="Arial" w:hAnsi="Arial" w:cs="Arial"/>
                <w:sz w:val="20"/>
                <w:szCs w:val="20"/>
              </w:rPr>
            </w:pPr>
            <w:r>
              <w:rPr>
                <w:rFonts w:ascii="Arial"/>
                <w:sz w:val="20"/>
              </w:rPr>
              <w:t>5.60</w:t>
            </w:r>
          </w:p>
        </w:tc>
        <w:tc>
          <w:tcPr>
            <w:tcW w:w="1307"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right="1"/>
              <w:jc w:val="center"/>
              <w:rPr>
                <w:rFonts w:ascii="Arial" w:eastAsia="Arial" w:hAnsi="Arial" w:cs="Arial"/>
                <w:sz w:val="20"/>
                <w:szCs w:val="20"/>
              </w:rPr>
            </w:pPr>
            <w:r>
              <w:rPr>
                <w:rFonts w:ascii="Arial"/>
                <w:sz w:val="20"/>
              </w:rPr>
              <w:t>4.20</w:t>
            </w:r>
          </w:p>
        </w:tc>
        <w:tc>
          <w:tcPr>
            <w:tcW w:w="1306"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2"/>
              <w:jc w:val="center"/>
              <w:rPr>
                <w:rFonts w:ascii="Arial" w:eastAsia="Arial" w:hAnsi="Arial" w:cs="Arial"/>
                <w:sz w:val="20"/>
                <w:szCs w:val="20"/>
              </w:rPr>
            </w:pPr>
            <w:r>
              <w:rPr>
                <w:rFonts w:ascii="Arial"/>
                <w:sz w:val="20"/>
              </w:rPr>
              <w:t>1.12</w:t>
            </w:r>
          </w:p>
        </w:tc>
        <w:tc>
          <w:tcPr>
            <w:tcW w:w="1570"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2"/>
              <w:jc w:val="center"/>
              <w:rPr>
                <w:rFonts w:ascii="Arial" w:eastAsia="Arial" w:hAnsi="Arial" w:cs="Arial"/>
                <w:sz w:val="20"/>
                <w:szCs w:val="20"/>
              </w:rPr>
            </w:pPr>
            <w:r>
              <w:rPr>
                <w:rFonts w:ascii="Arial"/>
                <w:sz w:val="20"/>
              </w:rPr>
              <w:t>1.68</w:t>
            </w:r>
          </w:p>
        </w:tc>
        <w:tc>
          <w:tcPr>
            <w:tcW w:w="1572" w:type="dxa"/>
            <w:tcBorders>
              <w:top w:val="single" w:sz="8" w:space="0" w:color="000000"/>
              <w:left w:val="single" w:sz="4" w:space="0" w:color="000000"/>
              <w:bottom w:val="single" w:sz="8" w:space="0" w:color="000000"/>
              <w:right w:val="single" w:sz="8" w:space="0" w:color="000000"/>
            </w:tcBorders>
          </w:tcPr>
          <w:p w:rsidR="001C4FF6" w:rsidRDefault="001C4FF6" w:rsidP="00545B99">
            <w:pPr>
              <w:pStyle w:val="TableParagraph"/>
              <w:spacing w:before="80"/>
              <w:ind w:left="5"/>
              <w:jc w:val="center"/>
              <w:rPr>
                <w:rFonts w:ascii="Arial" w:eastAsia="Arial" w:hAnsi="Arial" w:cs="Arial"/>
                <w:sz w:val="20"/>
                <w:szCs w:val="20"/>
              </w:rPr>
            </w:pPr>
            <w:r>
              <w:rPr>
                <w:rFonts w:ascii="Arial"/>
                <w:sz w:val="20"/>
              </w:rPr>
              <w:t>1.46</w:t>
            </w:r>
          </w:p>
        </w:tc>
      </w:tr>
      <w:tr w:rsidR="001C4FF6" w:rsidTr="001C4FF6">
        <w:trPr>
          <w:trHeight w:hRule="exact" w:val="414"/>
          <w:jc w:val="center"/>
        </w:trPr>
        <w:tc>
          <w:tcPr>
            <w:tcW w:w="1394"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1"/>
              <w:ind w:right="1"/>
              <w:jc w:val="center"/>
              <w:rPr>
                <w:rFonts w:ascii="Arial" w:eastAsia="Arial" w:hAnsi="Arial" w:cs="Arial"/>
                <w:sz w:val="20"/>
                <w:szCs w:val="20"/>
              </w:rPr>
            </w:pPr>
            <w:r>
              <w:rPr>
                <w:rFonts w:ascii="Arial"/>
                <w:b/>
                <w:sz w:val="20"/>
              </w:rPr>
              <w:t>6</w:t>
            </w:r>
          </w:p>
        </w:tc>
        <w:tc>
          <w:tcPr>
            <w:tcW w:w="1306"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0"/>
              <w:ind w:left="1"/>
              <w:jc w:val="center"/>
              <w:rPr>
                <w:rFonts w:ascii="Arial" w:eastAsia="Arial" w:hAnsi="Arial" w:cs="Arial"/>
                <w:sz w:val="20"/>
                <w:szCs w:val="20"/>
              </w:rPr>
            </w:pPr>
            <w:r>
              <w:rPr>
                <w:rFonts w:ascii="Arial"/>
                <w:sz w:val="20"/>
              </w:rPr>
              <w:t>8.40</w:t>
            </w:r>
          </w:p>
        </w:tc>
        <w:tc>
          <w:tcPr>
            <w:tcW w:w="1307" w:type="dxa"/>
            <w:tcBorders>
              <w:top w:val="single" w:sz="8" w:space="0" w:color="000000"/>
              <w:left w:val="single" w:sz="8" w:space="0" w:color="000000"/>
              <w:bottom w:val="single" w:sz="8" w:space="0" w:color="000000"/>
              <w:right w:val="single" w:sz="4" w:space="0" w:color="000000"/>
            </w:tcBorders>
          </w:tcPr>
          <w:p w:rsidR="001C4FF6" w:rsidRDefault="001C4FF6" w:rsidP="00545B99">
            <w:pPr>
              <w:pStyle w:val="TableParagraph"/>
              <w:spacing w:before="80"/>
              <w:ind w:right="2"/>
              <w:jc w:val="center"/>
              <w:rPr>
                <w:rFonts w:ascii="Arial" w:eastAsia="Arial" w:hAnsi="Arial" w:cs="Arial"/>
                <w:sz w:val="20"/>
                <w:szCs w:val="20"/>
              </w:rPr>
            </w:pPr>
            <w:r>
              <w:rPr>
                <w:rFonts w:ascii="Arial"/>
                <w:sz w:val="20"/>
              </w:rPr>
              <w:t>8.40</w:t>
            </w:r>
          </w:p>
        </w:tc>
        <w:tc>
          <w:tcPr>
            <w:tcW w:w="1307"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right="1"/>
              <w:jc w:val="center"/>
              <w:rPr>
                <w:rFonts w:ascii="Arial" w:eastAsia="Arial" w:hAnsi="Arial" w:cs="Arial"/>
                <w:sz w:val="20"/>
                <w:szCs w:val="20"/>
              </w:rPr>
            </w:pPr>
            <w:r>
              <w:rPr>
                <w:rFonts w:ascii="Arial"/>
                <w:sz w:val="20"/>
              </w:rPr>
              <w:t>6.30</w:t>
            </w:r>
          </w:p>
        </w:tc>
        <w:tc>
          <w:tcPr>
            <w:tcW w:w="1306"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2"/>
              <w:jc w:val="center"/>
              <w:rPr>
                <w:rFonts w:ascii="Arial" w:eastAsia="Arial" w:hAnsi="Arial" w:cs="Arial"/>
                <w:sz w:val="20"/>
                <w:szCs w:val="20"/>
              </w:rPr>
            </w:pPr>
            <w:r>
              <w:rPr>
                <w:rFonts w:ascii="Arial"/>
                <w:sz w:val="20"/>
              </w:rPr>
              <w:t>2.52</w:t>
            </w:r>
          </w:p>
        </w:tc>
        <w:tc>
          <w:tcPr>
            <w:tcW w:w="1570"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2"/>
              <w:jc w:val="center"/>
              <w:rPr>
                <w:rFonts w:ascii="Arial" w:eastAsia="Arial" w:hAnsi="Arial" w:cs="Arial"/>
                <w:sz w:val="20"/>
                <w:szCs w:val="20"/>
              </w:rPr>
            </w:pPr>
            <w:r>
              <w:rPr>
                <w:rFonts w:ascii="Arial"/>
                <w:sz w:val="20"/>
              </w:rPr>
              <w:t>3.78</w:t>
            </w:r>
          </w:p>
        </w:tc>
        <w:tc>
          <w:tcPr>
            <w:tcW w:w="1572" w:type="dxa"/>
            <w:tcBorders>
              <w:top w:val="single" w:sz="8" w:space="0" w:color="000000"/>
              <w:left w:val="single" w:sz="4" w:space="0" w:color="000000"/>
              <w:bottom w:val="single" w:sz="8" w:space="0" w:color="000000"/>
              <w:right w:val="single" w:sz="8" w:space="0" w:color="000000"/>
            </w:tcBorders>
          </w:tcPr>
          <w:p w:rsidR="001C4FF6" w:rsidRDefault="001C4FF6" w:rsidP="00545B99">
            <w:pPr>
              <w:pStyle w:val="TableParagraph"/>
              <w:spacing w:before="80"/>
              <w:ind w:left="5"/>
              <w:jc w:val="center"/>
              <w:rPr>
                <w:rFonts w:ascii="Arial" w:eastAsia="Arial" w:hAnsi="Arial" w:cs="Arial"/>
                <w:sz w:val="20"/>
                <w:szCs w:val="20"/>
              </w:rPr>
            </w:pPr>
            <w:r>
              <w:rPr>
                <w:rFonts w:ascii="Arial"/>
                <w:sz w:val="20"/>
              </w:rPr>
              <w:t>3.28</w:t>
            </w:r>
          </w:p>
        </w:tc>
      </w:tr>
      <w:tr w:rsidR="001C4FF6" w:rsidTr="001C4FF6">
        <w:trPr>
          <w:trHeight w:hRule="exact" w:val="414"/>
          <w:jc w:val="center"/>
        </w:trPr>
        <w:tc>
          <w:tcPr>
            <w:tcW w:w="1394"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1"/>
              <w:ind w:right="1"/>
              <w:jc w:val="center"/>
              <w:rPr>
                <w:rFonts w:ascii="Arial" w:eastAsia="Arial" w:hAnsi="Arial" w:cs="Arial"/>
                <w:sz w:val="20"/>
                <w:szCs w:val="20"/>
              </w:rPr>
            </w:pPr>
            <w:r>
              <w:rPr>
                <w:rFonts w:ascii="Arial"/>
                <w:b/>
                <w:sz w:val="20"/>
              </w:rPr>
              <w:t>8</w:t>
            </w:r>
          </w:p>
        </w:tc>
        <w:tc>
          <w:tcPr>
            <w:tcW w:w="1306"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11.20</w:t>
            </w:r>
          </w:p>
        </w:tc>
        <w:tc>
          <w:tcPr>
            <w:tcW w:w="1307" w:type="dxa"/>
            <w:tcBorders>
              <w:top w:val="single" w:sz="8" w:space="0" w:color="000000"/>
              <w:left w:val="single" w:sz="8" w:space="0" w:color="000000"/>
              <w:bottom w:val="single" w:sz="8" w:space="0" w:color="000000"/>
              <w:right w:val="single" w:sz="4"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11.20</w:t>
            </w:r>
          </w:p>
        </w:tc>
        <w:tc>
          <w:tcPr>
            <w:tcW w:w="1307"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jc w:val="center"/>
              <w:rPr>
                <w:rFonts w:ascii="Arial" w:eastAsia="Arial" w:hAnsi="Arial" w:cs="Arial"/>
                <w:sz w:val="20"/>
                <w:szCs w:val="20"/>
              </w:rPr>
            </w:pPr>
            <w:r>
              <w:rPr>
                <w:rFonts w:ascii="Arial"/>
                <w:sz w:val="20"/>
              </w:rPr>
              <w:t>8.40</w:t>
            </w:r>
          </w:p>
        </w:tc>
        <w:tc>
          <w:tcPr>
            <w:tcW w:w="1306"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1"/>
              <w:jc w:val="center"/>
              <w:rPr>
                <w:rFonts w:ascii="Arial" w:eastAsia="Arial" w:hAnsi="Arial" w:cs="Arial"/>
                <w:sz w:val="20"/>
                <w:szCs w:val="20"/>
              </w:rPr>
            </w:pPr>
            <w:r>
              <w:rPr>
                <w:rFonts w:ascii="Arial"/>
                <w:sz w:val="20"/>
              </w:rPr>
              <w:t>4.48</w:t>
            </w:r>
          </w:p>
        </w:tc>
        <w:tc>
          <w:tcPr>
            <w:tcW w:w="1570"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1"/>
              <w:jc w:val="center"/>
              <w:rPr>
                <w:rFonts w:ascii="Arial" w:eastAsia="Arial" w:hAnsi="Arial" w:cs="Arial"/>
                <w:sz w:val="20"/>
                <w:szCs w:val="20"/>
              </w:rPr>
            </w:pPr>
            <w:r>
              <w:rPr>
                <w:rFonts w:ascii="Arial"/>
                <w:sz w:val="20"/>
              </w:rPr>
              <w:t>6.72</w:t>
            </w:r>
          </w:p>
        </w:tc>
        <w:tc>
          <w:tcPr>
            <w:tcW w:w="1572" w:type="dxa"/>
            <w:tcBorders>
              <w:top w:val="single" w:sz="8" w:space="0" w:color="000000"/>
              <w:left w:val="single" w:sz="4" w:space="0" w:color="000000"/>
              <w:bottom w:val="single" w:sz="8" w:space="0" w:color="000000"/>
              <w:right w:val="single" w:sz="8" w:space="0" w:color="000000"/>
            </w:tcBorders>
          </w:tcPr>
          <w:p w:rsidR="001C4FF6" w:rsidRDefault="001C4FF6" w:rsidP="00545B99">
            <w:pPr>
              <w:pStyle w:val="TableParagraph"/>
              <w:spacing w:before="80"/>
              <w:ind w:left="4"/>
              <w:jc w:val="center"/>
              <w:rPr>
                <w:rFonts w:ascii="Arial" w:eastAsia="Arial" w:hAnsi="Arial" w:cs="Arial"/>
                <w:sz w:val="20"/>
                <w:szCs w:val="20"/>
              </w:rPr>
            </w:pPr>
            <w:r>
              <w:rPr>
                <w:rFonts w:ascii="Arial"/>
                <w:sz w:val="20"/>
              </w:rPr>
              <w:t>5.82</w:t>
            </w:r>
          </w:p>
        </w:tc>
      </w:tr>
      <w:tr w:rsidR="001C4FF6" w:rsidTr="001C4FF6">
        <w:trPr>
          <w:trHeight w:hRule="exact" w:val="414"/>
          <w:jc w:val="center"/>
        </w:trPr>
        <w:tc>
          <w:tcPr>
            <w:tcW w:w="1394"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1"/>
              <w:jc w:val="center"/>
              <w:rPr>
                <w:rFonts w:ascii="Arial" w:eastAsia="Arial" w:hAnsi="Arial" w:cs="Arial"/>
                <w:sz w:val="20"/>
                <w:szCs w:val="20"/>
              </w:rPr>
            </w:pPr>
            <w:r>
              <w:rPr>
                <w:rFonts w:ascii="Arial"/>
                <w:b/>
                <w:sz w:val="20"/>
              </w:rPr>
              <w:t>10</w:t>
            </w:r>
          </w:p>
        </w:tc>
        <w:tc>
          <w:tcPr>
            <w:tcW w:w="1306"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14.00</w:t>
            </w:r>
          </w:p>
        </w:tc>
        <w:tc>
          <w:tcPr>
            <w:tcW w:w="1307" w:type="dxa"/>
            <w:tcBorders>
              <w:top w:val="single" w:sz="8" w:space="0" w:color="000000"/>
              <w:left w:val="single" w:sz="8" w:space="0" w:color="000000"/>
              <w:bottom w:val="single" w:sz="8" w:space="0" w:color="000000"/>
              <w:right w:val="single" w:sz="4"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14.00</w:t>
            </w:r>
          </w:p>
        </w:tc>
        <w:tc>
          <w:tcPr>
            <w:tcW w:w="1307"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397"/>
              <w:rPr>
                <w:rFonts w:ascii="Arial" w:eastAsia="Arial" w:hAnsi="Arial" w:cs="Arial"/>
                <w:sz w:val="20"/>
                <w:szCs w:val="20"/>
              </w:rPr>
            </w:pPr>
            <w:r>
              <w:rPr>
                <w:rFonts w:ascii="Arial"/>
                <w:sz w:val="20"/>
              </w:rPr>
              <w:t>10.50</w:t>
            </w:r>
          </w:p>
        </w:tc>
        <w:tc>
          <w:tcPr>
            <w:tcW w:w="1306"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1"/>
              <w:jc w:val="center"/>
              <w:rPr>
                <w:rFonts w:ascii="Arial" w:eastAsia="Arial" w:hAnsi="Arial" w:cs="Arial"/>
                <w:sz w:val="20"/>
                <w:szCs w:val="20"/>
              </w:rPr>
            </w:pPr>
            <w:r>
              <w:rPr>
                <w:rFonts w:ascii="Arial"/>
                <w:sz w:val="20"/>
              </w:rPr>
              <w:t>7.00</w:t>
            </w:r>
          </w:p>
        </w:tc>
        <w:tc>
          <w:tcPr>
            <w:tcW w:w="1570"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jc w:val="center"/>
              <w:rPr>
                <w:rFonts w:ascii="Arial" w:eastAsia="Arial" w:hAnsi="Arial" w:cs="Arial"/>
                <w:sz w:val="20"/>
                <w:szCs w:val="20"/>
              </w:rPr>
            </w:pPr>
            <w:r>
              <w:rPr>
                <w:rFonts w:ascii="Arial"/>
                <w:sz w:val="20"/>
              </w:rPr>
              <w:t>10.50</w:t>
            </w:r>
          </w:p>
        </w:tc>
        <w:tc>
          <w:tcPr>
            <w:tcW w:w="1572" w:type="dxa"/>
            <w:tcBorders>
              <w:top w:val="single" w:sz="8" w:space="0" w:color="000000"/>
              <w:left w:val="single" w:sz="4" w:space="0" w:color="000000"/>
              <w:bottom w:val="single" w:sz="8" w:space="0" w:color="000000"/>
              <w:right w:val="single" w:sz="8" w:space="0" w:color="000000"/>
            </w:tcBorders>
          </w:tcPr>
          <w:p w:rsidR="001C4FF6" w:rsidRDefault="001C4FF6" w:rsidP="00545B99">
            <w:pPr>
              <w:pStyle w:val="TableParagraph"/>
              <w:spacing w:before="80"/>
              <w:ind w:left="4"/>
              <w:jc w:val="center"/>
              <w:rPr>
                <w:rFonts w:ascii="Arial" w:eastAsia="Arial" w:hAnsi="Arial" w:cs="Arial"/>
                <w:sz w:val="20"/>
                <w:szCs w:val="20"/>
              </w:rPr>
            </w:pPr>
            <w:r>
              <w:rPr>
                <w:rFonts w:ascii="Arial"/>
                <w:sz w:val="20"/>
              </w:rPr>
              <w:t>9.10</w:t>
            </w:r>
          </w:p>
        </w:tc>
      </w:tr>
      <w:tr w:rsidR="001C4FF6" w:rsidTr="001C4FF6">
        <w:trPr>
          <w:trHeight w:hRule="exact" w:val="414"/>
          <w:jc w:val="center"/>
        </w:trPr>
        <w:tc>
          <w:tcPr>
            <w:tcW w:w="1394"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1"/>
              <w:jc w:val="center"/>
              <w:rPr>
                <w:rFonts w:ascii="Arial" w:eastAsia="Arial" w:hAnsi="Arial" w:cs="Arial"/>
                <w:sz w:val="20"/>
                <w:szCs w:val="20"/>
              </w:rPr>
            </w:pPr>
            <w:r>
              <w:rPr>
                <w:rFonts w:ascii="Arial"/>
                <w:b/>
                <w:sz w:val="20"/>
              </w:rPr>
              <w:t>12</w:t>
            </w:r>
          </w:p>
        </w:tc>
        <w:tc>
          <w:tcPr>
            <w:tcW w:w="1306"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16.80</w:t>
            </w:r>
          </w:p>
        </w:tc>
        <w:tc>
          <w:tcPr>
            <w:tcW w:w="1307" w:type="dxa"/>
            <w:tcBorders>
              <w:top w:val="single" w:sz="8" w:space="0" w:color="000000"/>
              <w:left w:val="single" w:sz="8" w:space="0" w:color="000000"/>
              <w:bottom w:val="single" w:sz="8" w:space="0" w:color="000000"/>
              <w:right w:val="single" w:sz="4"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16.80</w:t>
            </w:r>
          </w:p>
        </w:tc>
        <w:tc>
          <w:tcPr>
            <w:tcW w:w="1307"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397"/>
              <w:rPr>
                <w:rFonts w:ascii="Arial" w:eastAsia="Arial" w:hAnsi="Arial" w:cs="Arial"/>
                <w:sz w:val="20"/>
                <w:szCs w:val="20"/>
              </w:rPr>
            </w:pPr>
            <w:r>
              <w:rPr>
                <w:rFonts w:ascii="Arial"/>
                <w:sz w:val="20"/>
              </w:rPr>
              <w:t>12.60</w:t>
            </w:r>
          </w:p>
        </w:tc>
        <w:tc>
          <w:tcPr>
            <w:tcW w:w="1306"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397"/>
              <w:rPr>
                <w:rFonts w:ascii="Arial" w:eastAsia="Arial" w:hAnsi="Arial" w:cs="Arial"/>
                <w:sz w:val="20"/>
                <w:szCs w:val="20"/>
              </w:rPr>
            </w:pPr>
            <w:r>
              <w:rPr>
                <w:rFonts w:ascii="Arial"/>
                <w:sz w:val="20"/>
              </w:rPr>
              <w:t>10.08</w:t>
            </w:r>
          </w:p>
        </w:tc>
        <w:tc>
          <w:tcPr>
            <w:tcW w:w="1570"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jc w:val="center"/>
              <w:rPr>
                <w:rFonts w:ascii="Arial" w:eastAsia="Arial" w:hAnsi="Arial" w:cs="Arial"/>
                <w:sz w:val="20"/>
                <w:szCs w:val="20"/>
              </w:rPr>
            </w:pPr>
            <w:r>
              <w:rPr>
                <w:rFonts w:ascii="Arial"/>
                <w:sz w:val="20"/>
              </w:rPr>
              <w:t>15.12</w:t>
            </w:r>
          </w:p>
        </w:tc>
        <w:tc>
          <w:tcPr>
            <w:tcW w:w="1572" w:type="dxa"/>
            <w:tcBorders>
              <w:top w:val="single" w:sz="8" w:space="0" w:color="000000"/>
              <w:left w:val="single" w:sz="4" w:space="0" w:color="000000"/>
              <w:bottom w:val="single" w:sz="8" w:space="0" w:color="000000"/>
              <w:right w:val="single" w:sz="8" w:space="0" w:color="000000"/>
            </w:tcBorders>
          </w:tcPr>
          <w:p w:rsidR="001C4FF6" w:rsidRDefault="001C4FF6" w:rsidP="00545B99">
            <w:pPr>
              <w:pStyle w:val="TableParagraph"/>
              <w:spacing w:before="80"/>
              <w:ind w:left="5"/>
              <w:jc w:val="center"/>
              <w:rPr>
                <w:rFonts w:ascii="Arial" w:eastAsia="Arial" w:hAnsi="Arial" w:cs="Arial"/>
                <w:sz w:val="20"/>
                <w:szCs w:val="20"/>
              </w:rPr>
            </w:pPr>
            <w:r>
              <w:rPr>
                <w:rFonts w:ascii="Arial"/>
                <w:sz w:val="20"/>
              </w:rPr>
              <w:t>13.10</w:t>
            </w:r>
          </w:p>
        </w:tc>
      </w:tr>
      <w:tr w:rsidR="001C4FF6" w:rsidTr="001C4FF6">
        <w:trPr>
          <w:trHeight w:hRule="exact" w:val="414"/>
          <w:jc w:val="center"/>
        </w:trPr>
        <w:tc>
          <w:tcPr>
            <w:tcW w:w="1394"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1"/>
              <w:jc w:val="center"/>
              <w:rPr>
                <w:rFonts w:ascii="Arial" w:eastAsia="Arial" w:hAnsi="Arial" w:cs="Arial"/>
                <w:sz w:val="20"/>
                <w:szCs w:val="20"/>
              </w:rPr>
            </w:pPr>
            <w:r>
              <w:rPr>
                <w:rFonts w:ascii="Arial"/>
                <w:b/>
                <w:sz w:val="20"/>
              </w:rPr>
              <w:t>14</w:t>
            </w:r>
          </w:p>
        </w:tc>
        <w:tc>
          <w:tcPr>
            <w:tcW w:w="1306"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19.60</w:t>
            </w:r>
          </w:p>
        </w:tc>
        <w:tc>
          <w:tcPr>
            <w:tcW w:w="1307" w:type="dxa"/>
            <w:tcBorders>
              <w:top w:val="single" w:sz="8" w:space="0" w:color="000000"/>
              <w:left w:val="single" w:sz="8" w:space="0" w:color="000000"/>
              <w:bottom w:val="single" w:sz="8" w:space="0" w:color="000000"/>
              <w:right w:val="single" w:sz="4"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19.60</w:t>
            </w:r>
          </w:p>
        </w:tc>
        <w:tc>
          <w:tcPr>
            <w:tcW w:w="1307"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397"/>
              <w:rPr>
                <w:rFonts w:ascii="Arial" w:eastAsia="Arial" w:hAnsi="Arial" w:cs="Arial"/>
                <w:sz w:val="20"/>
                <w:szCs w:val="20"/>
              </w:rPr>
            </w:pPr>
            <w:r>
              <w:rPr>
                <w:rFonts w:ascii="Arial"/>
                <w:sz w:val="20"/>
              </w:rPr>
              <w:t>14.70</w:t>
            </w:r>
          </w:p>
        </w:tc>
        <w:tc>
          <w:tcPr>
            <w:tcW w:w="1306"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397"/>
              <w:rPr>
                <w:rFonts w:ascii="Arial" w:eastAsia="Arial" w:hAnsi="Arial" w:cs="Arial"/>
                <w:sz w:val="20"/>
                <w:szCs w:val="20"/>
              </w:rPr>
            </w:pPr>
            <w:r>
              <w:rPr>
                <w:rFonts w:ascii="Arial"/>
                <w:sz w:val="20"/>
              </w:rPr>
              <w:t>13.72</w:t>
            </w:r>
          </w:p>
        </w:tc>
        <w:tc>
          <w:tcPr>
            <w:tcW w:w="1570"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jc w:val="center"/>
              <w:rPr>
                <w:rFonts w:ascii="Arial" w:eastAsia="Arial" w:hAnsi="Arial" w:cs="Arial"/>
                <w:sz w:val="20"/>
                <w:szCs w:val="20"/>
              </w:rPr>
            </w:pPr>
            <w:r>
              <w:rPr>
                <w:rFonts w:ascii="Arial"/>
                <w:sz w:val="20"/>
              </w:rPr>
              <w:t>20.58</w:t>
            </w:r>
          </w:p>
        </w:tc>
        <w:tc>
          <w:tcPr>
            <w:tcW w:w="1572" w:type="dxa"/>
            <w:tcBorders>
              <w:top w:val="single" w:sz="8" w:space="0" w:color="000000"/>
              <w:left w:val="single" w:sz="4" w:space="0" w:color="000000"/>
              <w:bottom w:val="single" w:sz="8" w:space="0" w:color="000000"/>
              <w:right w:val="single" w:sz="8" w:space="0" w:color="000000"/>
            </w:tcBorders>
          </w:tcPr>
          <w:p w:rsidR="001C4FF6" w:rsidRDefault="001C4FF6" w:rsidP="00545B99">
            <w:pPr>
              <w:pStyle w:val="TableParagraph"/>
              <w:spacing w:before="80"/>
              <w:ind w:left="5"/>
              <w:jc w:val="center"/>
              <w:rPr>
                <w:rFonts w:ascii="Arial" w:eastAsia="Arial" w:hAnsi="Arial" w:cs="Arial"/>
                <w:sz w:val="20"/>
                <w:szCs w:val="20"/>
              </w:rPr>
            </w:pPr>
            <w:r>
              <w:rPr>
                <w:rFonts w:ascii="Arial"/>
                <w:sz w:val="20"/>
              </w:rPr>
              <w:t>17.84</w:t>
            </w:r>
          </w:p>
        </w:tc>
      </w:tr>
      <w:tr w:rsidR="001C4FF6" w:rsidTr="001C4FF6">
        <w:trPr>
          <w:trHeight w:hRule="exact" w:val="414"/>
          <w:jc w:val="center"/>
        </w:trPr>
        <w:tc>
          <w:tcPr>
            <w:tcW w:w="1394"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1"/>
              <w:jc w:val="center"/>
              <w:rPr>
                <w:rFonts w:ascii="Arial" w:eastAsia="Arial" w:hAnsi="Arial" w:cs="Arial"/>
                <w:sz w:val="20"/>
                <w:szCs w:val="20"/>
              </w:rPr>
            </w:pPr>
            <w:r>
              <w:rPr>
                <w:rFonts w:ascii="Arial"/>
                <w:b/>
                <w:sz w:val="20"/>
              </w:rPr>
              <w:t>16</w:t>
            </w:r>
          </w:p>
        </w:tc>
        <w:tc>
          <w:tcPr>
            <w:tcW w:w="1306"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22.40</w:t>
            </w:r>
          </w:p>
        </w:tc>
        <w:tc>
          <w:tcPr>
            <w:tcW w:w="1307" w:type="dxa"/>
            <w:tcBorders>
              <w:top w:val="single" w:sz="8" w:space="0" w:color="000000"/>
              <w:left w:val="single" w:sz="8" w:space="0" w:color="000000"/>
              <w:bottom w:val="single" w:sz="8" w:space="0" w:color="000000"/>
              <w:right w:val="single" w:sz="4"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22.40</w:t>
            </w:r>
          </w:p>
        </w:tc>
        <w:tc>
          <w:tcPr>
            <w:tcW w:w="1307"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397"/>
              <w:rPr>
                <w:rFonts w:ascii="Arial" w:eastAsia="Arial" w:hAnsi="Arial" w:cs="Arial"/>
                <w:sz w:val="20"/>
                <w:szCs w:val="20"/>
              </w:rPr>
            </w:pPr>
            <w:r>
              <w:rPr>
                <w:rFonts w:ascii="Arial"/>
                <w:sz w:val="20"/>
              </w:rPr>
              <w:t>16.80</w:t>
            </w:r>
          </w:p>
        </w:tc>
        <w:tc>
          <w:tcPr>
            <w:tcW w:w="1306"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397"/>
              <w:rPr>
                <w:rFonts w:ascii="Arial" w:eastAsia="Arial" w:hAnsi="Arial" w:cs="Arial"/>
                <w:sz w:val="20"/>
                <w:szCs w:val="20"/>
              </w:rPr>
            </w:pPr>
            <w:r>
              <w:rPr>
                <w:rFonts w:ascii="Arial"/>
                <w:sz w:val="20"/>
              </w:rPr>
              <w:t>17.92</w:t>
            </w:r>
          </w:p>
        </w:tc>
        <w:tc>
          <w:tcPr>
            <w:tcW w:w="1570"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jc w:val="center"/>
              <w:rPr>
                <w:rFonts w:ascii="Arial" w:eastAsia="Arial" w:hAnsi="Arial" w:cs="Arial"/>
                <w:sz w:val="20"/>
                <w:szCs w:val="20"/>
              </w:rPr>
            </w:pPr>
            <w:r>
              <w:rPr>
                <w:rFonts w:ascii="Arial"/>
                <w:sz w:val="20"/>
              </w:rPr>
              <w:t>26.88</w:t>
            </w:r>
          </w:p>
        </w:tc>
        <w:tc>
          <w:tcPr>
            <w:tcW w:w="1572" w:type="dxa"/>
            <w:tcBorders>
              <w:top w:val="single" w:sz="8" w:space="0" w:color="000000"/>
              <w:left w:val="single" w:sz="4" w:space="0" w:color="000000"/>
              <w:bottom w:val="single" w:sz="8" w:space="0" w:color="000000"/>
              <w:right w:val="single" w:sz="8" w:space="0" w:color="000000"/>
            </w:tcBorders>
          </w:tcPr>
          <w:p w:rsidR="001C4FF6" w:rsidRDefault="001C4FF6" w:rsidP="00545B99">
            <w:pPr>
              <w:pStyle w:val="TableParagraph"/>
              <w:spacing w:before="80"/>
              <w:ind w:left="5"/>
              <w:jc w:val="center"/>
              <w:rPr>
                <w:rFonts w:ascii="Arial" w:eastAsia="Arial" w:hAnsi="Arial" w:cs="Arial"/>
                <w:sz w:val="20"/>
                <w:szCs w:val="20"/>
              </w:rPr>
            </w:pPr>
            <w:r>
              <w:rPr>
                <w:rFonts w:ascii="Arial"/>
                <w:sz w:val="20"/>
              </w:rPr>
              <w:t>23.30</w:t>
            </w:r>
          </w:p>
        </w:tc>
      </w:tr>
      <w:tr w:rsidR="001C4FF6" w:rsidTr="001C4FF6">
        <w:trPr>
          <w:trHeight w:hRule="exact" w:val="414"/>
          <w:jc w:val="center"/>
        </w:trPr>
        <w:tc>
          <w:tcPr>
            <w:tcW w:w="1394"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1"/>
              <w:jc w:val="center"/>
              <w:rPr>
                <w:rFonts w:ascii="Arial" w:eastAsia="Arial" w:hAnsi="Arial" w:cs="Arial"/>
                <w:sz w:val="20"/>
                <w:szCs w:val="20"/>
              </w:rPr>
            </w:pPr>
            <w:r>
              <w:rPr>
                <w:rFonts w:ascii="Arial"/>
                <w:b/>
                <w:sz w:val="20"/>
              </w:rPr>
              <w:t>18</w:t>
            </w:r>
          </w:p>
        </w:tc>
        <w:tc>
          <w:tcPr>
            <w:tcW w:w="1306"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25.20</w:t>
            </w:r>
          </w:p>
        </w:tc>
        <w:tc>
          <w:tcPr>
            <w:tcW w:w="1307" w:type="dxa"/>
            <w:tcBorders>
              <w:top w:val="single" w:sz="8" w:space="0" w:color="000000"/>
              <w:left w:val="single" w:sz="8" w:space="0" w:color="000000"/>
              <w:bottom w:val="single" w:sz="8" w:space="0" w:color="000000"/>
              <w:right w:val="single" w:sz="4"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25.20</w:t>
            </w:r>
          </w:p>
        </w:tc>
        <w:tc>
          <w:tcPr>
            <w:tcW w:w="1307"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397"/>
              <w:rPr>
                <w:rFonts w:ascii="Arial" w:eastAsia="Arial" w:hAnsi="Arial" w:cs="Arial"/>
                <w:sz w:val="20"/>
                <w:szCs w:val="20"/>
              </w:rPr>
            </w:pPr>
            <w:r>
              <w:rPr>
                <w:rFonts w:ascii="Arial"/>
                <w:sz w:val="20"/>
              </w:rPr>
              <w:t>18.90</w:t>
            </w:r>
          </w:p>
        </w:tc>
        <w:tc>
          <w:tcPr>
            <w:tcW w:w="1306"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397"/>
              <w:rPr>
                <w:rFonts w:ascii="Arial" w:eastAsia="Arial" w:hAnsi="Arial" w:cs="Arial"/>
                <w:sz w:val="20"/>
                <w:szCs w:val="20"/>
              </w:rPr>
            </w:pPr>
            <w:r>
              <w:rPr>
                <w:rFonts w:ascii="Arial"/>
                <w:sz w:val="20"/>
              </w:rPr>
              <w:t>22.68</w:t>
            </w:r>
          </w:p>
        </w:tc>
        <w:tc>
          <w:tcPr>
            <w:tcW w:w="1570"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jc w:val="center"/>
              <w:rPr>
                <w:rFonts w:ascii="Arial" w:eastAsia="Arial" w:hAnsi="Arial" w:cs="Arial"/>
                <w:sz w:val="20"/>
                <w:szCs w:val="20"/>
              </w:rPr>
            </w:pPr>
            <w:r>
              <w:rPr>
                <w:rFonts w:ascii="Arial"/>
                <w:sz w:val="20"/>
              </w:rPr>
              <w:t>34.02</w:t>
            </w:r>
          </w:p>
        </w:tc>
        <w:tc>
          <w:tcPr>
            <w:tcW w:w="1572" w:type="dxa"/>
            <w:tcBorders>
              <w:top w:val="single" w:sz="8" w:space="0" w:color="000000"/>
              <w:left w:val="single" w:sz="4" w:space="0" w:color="000000"/>
              <w:bottom w:val="single" w:sz="8" w:space="0" w:color="000000"/>
              <w:right w:val="single" w:sz="8" w:space="0" w:color="000000"/>
            </w:tcBorders>
          </w:tcPr>
          <w:p w:rsidR="001C4FF6" w:rsidRDefault="001C4FF6" w:rsidP="00545B99">
            <w:pPr>
              <w:pStyle w:val="TableParagraph"/>
              <w:spacing w:before="80"/>
              <w:ind w:left="5"/>
              <w:jc w:val="center"/>
              <w:rPr>
                <w:rFonts w:ascii="Arial" w:eastAsia="Arial" w:hAnsi="Arial" w:cs="Arial"/>
                <w:sz w:val="20"/>
                <w:szCs w:val="20"/>
              </w:rPr>
            </w:pPr>
            <w:r>
              <w:rPr>
                <w:rFonts w:ascii="Arial"/>
                <w:sz w:val="20"/>
              </w:rPr>
              <w:t>29.48</w:t>
            </w:r>
          </w:p>
        </w:tc>
      </w:tr>
      <w:tr w:rsidR="001C4FF6" w:rsidTr="001C4FF6">
        <w:trPr>
          <w:trHeight w:hRule="exact" w:val="414"/>
          <w:jc w:val="center"/>
        </w:trPr>
        <w:tc>
          <w:tcPr>
            <w:tcW w:w="1394"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1"/>
              <w:jc w:val="center"/>
              <w:rPr>
                <w:rFonts w:ascii="Arial" w:eastAsia="Arial" w:hAnsi="Arial" w:cs="Arial"/>
                <w:sz w:val="20"/>
                <w:szCs w:val="20"/>
              </w:rPr>
            </w:pPr>
            <w:r>
              <w:rPr>
                <w:rFonts w:ascii="Arial"/>
                <w:b/>
                <w:sz w:val="20"/>
              </w:rPr>
              <w:t>20</w:t>
            </w:r>
          </w:p>
        </w:tc>
        <w:tc>
          <w:tcPr>
            <w:tcW w:w="1306"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28.00</w:t>
            </w:r>
          </w:p>
        </w:tc>
        <w:tc>
          <w:tcPr>
            <w:tcW w:w="1307" w:type="dxa"/>
            <w:tcBorders>
              <w:top w:val="single" w:sz="8" w:space="0" w:color="000000"/>
              <w:left w:val="single" w:sz="8" w:space="0" w:color="000000"/>
              <w:bottom w:val="single" w:sz="8" w:space="0" w:color="000000"/>
              <w:right w:val="single" w:sz="4"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28.00</w:t>
            </w:r>
          </w:p>
        </w:tc>
        <w:tc>
          <w:tcPr>
            <w:tcW w:w="1307"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397"/>
              <w:rPr>
                <w:rFonts w:ascii="Arial" w:eastAsia="Arial" w:hAnsi="Arial" w:cs="Arial"/>
                <w:sz w:val="20"/>
                <w:szCs w:val="20"/>
              </w:rPr>
            </w:pPr>
            <w:r>
              <w:rPr>
                <w:rFonts w:ascii="Arial"/>
                <w:sz w:val="20"/>
              </w:rPr>
              <w:t>21.00</w:t>
            </w:r>
          </w:p>
        </w:tc>
        <w:tc>
          <w:tcPr>
            <w:tcW w:w="1306"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397"/>
              <w:rPr>
                <w:rFonts w:ascii="Arial" w:eastAsia="Arial" w:hAnsi="Arial" w:cs="Arial"/>
                <w:sz w:val="20"/>
                <w:szCs w:val="20"/>
              </w:rPr>
            </w:pPr>
            <w:r>
              <w:rPr>
                <w:rFonts w:ascii="Arial"/>
                <w:sz w:val="20"/>
              </w:rPr>
              <w:t>28.00</w:t>
            </w:r>
          </w:p>
        </w:tc>
        <w:tc>
          <w:tcPr>
            <w:tcW w:w="1570"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jc w:val="center"/>
              <w:rPr>
                <w:rFonts w:ascii="Arial" w:eastAsia="Arial" w:hAnsi="Arial" w:cs="Arial"/>
                <w:sz w:val="20"/>
                <w:szCs w:val="20"/>
              </w:rPr>
            </w:pPr>
            <w:r>
              <w:rPr>
                <w:rFonts w:ascii="Arial"/>
                <w:sz w:val="20"/>
              </w:rPr>
              <w:t>42.00</w:t>
            </w:r>
          </w:p>
        </w:tc>
        <w:tc>
          <w:tcPr>
            <w:tcW w:w="1572" w:type="dxa"/>
            <w:tcBorders>
              <w:top w:val="single" w:sz="8" w:space="0" w:color="000000"/>
              <w:left w:val="single" w:sz="4" w:space="0" w:color="000000"/>
              <w:bottom w:val="single" w:sz="8" w:space="0" w:color="000000"/>
              <w:right w:val="single" w:sz="8" w:space="0" w:color="000000"/>
            </w:tcBorders>
          </w:tcPr>
          <w:p w:rsidR="001C4FF6" w:rsidRDefault="001C4FF6" w:rsidP="00545B99">
            <w:pPr>
              <w:pStyle w:val="TableParagraph"/>
              <w:spacing w:before="80"/>
              <w:ind w:left="5"/>
              <w:jc w:val="center"/>
              <w:rPr>
                <w:rFonts w:ascii="Arial" w:eastAsia="Arial" w:hAnsi="Arial" w:cs="Arial"/>
                <w:sz w:val="20"/>
                <w:szCs w:val="20"/>
              </w:rPr>
            </w:pPr>
            <w:r>
              <w:rPr>
                <w:rFonts w:ascii="Arial"/>
                <w:sz w:val="20"/>
              </w:rPr>
              <w:t>36.40</w:t>
            </w:r>
          </w:p>
        </w:tc>
      </w:tr>
      <w:tr w:rsidR="001C4FF6" w:rsidTr="001C4FF6">
        <w:trPr>
          <w:trHeight w:hRule="exact" w:val="414"/>
          <w:jc w:val="center"/>
        </w:trPr>
        <w:tc>
          <w:tcPr>
            <w:tcW w:w="1394"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1"/>
              <w:jc w:val="center"/>
              <w:rPr>
                <w:rFonts w:ascii="Arial" w:eastAsia="Arial" w:hAnsi="Arial" w:cs="Arial"/>
                <w:sz w:val="20"/>
                <w:szCs w:val="20"/>
              </w:rPr>
            </w:pPr>
            <w:r>
              <w:rPr>
                <w:rFonts w:ascii="Arial"/>
                <w:b/>
                <w:sz w:val="20"/>
              </w:rPr>
              <w:t>22</w:t>
            </w:r>
          </w:p>
        </w:tc>
        <w:tc>
          <w:tcPr>
            <w:tcW w:w="1306"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30.80</w:t>
            </w:r>
          </w:p>
        </w:tc>
        <w:tc>
          <w:tcPr>
            <w:tcW w:w="1307" w:type="dxa"/>
            <w:tcBorders>
              <w:top w:val="single" w:sz="8" w:space="0" w:color="000000"/>
              <w:left w:val="single" w:sz="8" w:space="0" w:color="000000"/>
              <w:bottom w:val="single" w:sz="8" w:space="0" w:color="000000"/>
              <w:right w:val="single" w:sz="4"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30.80</w:t>
            </w:r>
          </w:p>
        </w:tc>
        <w:tc>
          <w:tcPr>
            <w:tcW w:w="1307"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397"/>
              <w:rPr>
                <w:rFonts w:ascii="Arial" w:eastAsia="Arial" w:hAnsi="Arial" w:cs="Arial"/>
                <w:sz w:val="20"/>
                <w:szCs w:val="20"/>
              </w:rPr>
            </w:pPr>
            <w:r>
              <w:rPr>
                <w:rFonts w:ascii="Arial"/>
                <w:sz w:val="20"/>
              </w:rPr>
              <w:t>23.10</w:t>
            </w:r>
          </w:p>
        </w:tc>
        <w:tc>
          <w:tcPr>
            <w:tcW w:w="1306"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397"/>
              <w:rPr>
                <w:rFonts w:ascii="Arial" w:eastAsia="Arial" w:hAnsi="Arial" w:cs="Arial"/>
                <w:sz w:val="20"/>
                <w:szCs w:val="20"/>
              </w:rPr>
            </w:pPr>
            <w:r>
              <w:rPr>
                <w:rFonts w:ascii="Arial"/>
                <w:sz w:val="20"/>
              </w:rPr>
              <w:t>33.88</w:t>
            </w:r>
          </w:p>
        </w:tc>
        <w:tc>
          <w:tcPr>
            <w:tcW w:w="1570"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jc w:val="center"/>
              <w:rPr>
                <w:rFonts w:ascii="Arial" w:eastAsia="Arial" w:hAnsi="Arial" w:cs="Arial"/>
                <w:sz w:val="20"/>
                <w:szCs w:val="20"/>
              </w:rPr>
            </w:pPr>
            <w:r>
              <w:rPr>
                <w:rFonts w:ascii="Arial"/>
                <w:sz w:val="20"/>
              </w:rPr>
              <w:t>50.82</w:t>
            </w:r>
          </w:p>
        </w:tc>
        <w:tc>
          <w:tcPr>
            <w:tcW w:w="1572" w:type="dxa"/>
            <w:tcBorders>
              <w:top w:val="single" w:sz="8" w:space="0" w:color="000000"/>
              <w:left w:val="single" w:sz="4" w:space="0" w:color="000000"/>
              <w:bottom w:val="single" w:sz="8" w:space="0" w:color="000000"/>
              <w:right w:val="single" w:sz="8" w:space="0" w:color="000000"/>
            </w:tcBorders>
          </w:tcPr>
          <w:p w:rsidR="001C4FF6" w:rsidRDefault="001C4FF6" w:rsidP="00545B99">
            <w:pPr>
              <w:pStyle w:val="TableParagraph"/>
              <w:spacing w:before="80"/>
              <w:ind w:left="5"/>
              <w:jc w:val="center"/>
              <w:rPr>
                <w:rFonts w:ascii="Arial" w:eastAsia="Arial" w:hAnsi="Arial" w:cs="Arial"/>
                <w:sz w:val="20"/>
                <w:szCs w:val="20"/>
              </w:rPr>
            </w:pPr>
            <w:r>
              <w:rPr>
                <w:rFonts w:ascii="Arial"/>
                <w:sz w:val="20"/>
              </w:rPr>
              <w:t>44.04</w:t>
            </w:r>
          </w:p>
        </w:tc>
      </w:tr>
      <w:tr w:rsidR="001C4FF6" w:rsidTr="001C4FF6">
        <w:trPr>
          <w:trHeight w:hRule="exact" w:val="414"/>
          <w:jc w:val="center"/>
        </w:trPr>
        <w:tc>
          <w:tcPr>
            <w:tcW w:w="1394"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1"/>
              <w:jc w:val="center"/>
              <w:rPr>
                <w:rFonts w:ascii="Arial" w:eastAsia="Arial" w:hAnsi="Arial" w:cs="Arial"/>
                <w:sz w:val="20"/>
                <w:szCs w:val="20"/>
              </w:rPr>
            </w:pPr>
            <w:r>
              <w:rPr>
                <w:rFonts w:ascii="Arial"/>
                <w:b/>
                <w:sz w:val="20"/>
              </w:rPr>
              <w:t>24</w:t>
            </w:r>
          </w:p>
        </w:tc>
        <w:tc>
          <w:tcPr>
            <w:tcW w:w="1306"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33.60</w:t>
            </w:r>
          </w:p>
        </w:tc>
        <w:tc>
          <w:tcPr>
            <w:tcW w:w="1307" w:type="dxa"/>
            <w:tcBorders>
              <w:top w:val="single" w:sz="8" w:space="0" w:color="000000"/>
              <w:left w:val="single" w:sz="8" w:space="0" w:color="000000"/>
              <w:bottom w:val="single" w:sz="8" w:space="0" w:color="000000"/>
              <w:right w:val="single" w:sz="4"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33.60</w:t>
            </w:r>
          </w:p>
        </w:tc>
        <w:tc>
          <w:tcPr>
            <w:tcW w:w="1307"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397"/>
              <w:rPr>
                <w:rFonts w:ascii="Arial" w:eastAsia="Arial" w:hAnsi="Arial" w:cs="Arial"/>
                <w:sz w:val="20"/>
                <w:szCs w:val="20"/>
              </w:rPr>
            </w:pPr>
            <w:r>
              <w:rPr>
                <w:rFonts w:ascii="Arial"/>
                <w:sz w:val="20"/>
              </w:rPr>
              <w:t>25.20</w:t>
            </w:r>
          </w:p>
        </w:tc>
        <w:tc>
          <w:tcPr>
            <w:tcW w:w="1306"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397"/>
              <w:rPr>
                <w:rFonts w:ascii="Arial" w:eastAsia="Arial" w:hAnsi="Arial" w:cs="Arial"/>
                <w:sz w:val="20"/>
                <w:szCs w:val="20"/>
              </w:rPr>
            </w:pPr>
            <w:r>
              <w:rPr>
                <w:rFonts w:ascii="Arial"/>
                <w:sz w:val="20"/>
              </w:rPr>
              <w:t>40.32</w:t>
            </w:r>
          </w:p>
        </w:tc>
        <w:tc>
          <w:tcPr>
            <w:tcW w:w="1570"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jc w:val="center"/>
              <w:rPr>
                <w:rFonts w:ascii="Arial" w:eastAsia="Arial" w:hAnsi="Arial" w:cs="Arial"/>
                <w:sz w:val="20"/>
                <w:szCs w:val="20"/>
              </w:rPr>
            </w:pPr>
            <w:r>
              <w:rPr>
                <w:rFonts w:ascii="Arial"/>
                <w:sz w:val="20"/>
              </w:rPr>
              <w:t>60.48</w:t>
            </w:r>
          </w:p>
        </w:tc>
        <w:tc>
          <w:tcPr>
            <w:tcW w:w="1572" w:type="dxa"/>
            <w:tcBorders>
              <w:top w:val="single" w:sz="8" w:space="0" w:color="000000"/>
              <w:left w:val="single" w:sz="4" w:space="0" w:color="000000"/>
              <w:bottom w:val="single" w:sz="8" w:space="0" w:color="000000"/>
              <w:right w:val="single" w:sz="8" w:space="0" w:color="000000"/>
            </w:tcBorders>
          </w:tcPr>
          <w:p w:rsidR="001C4FF6" w:rsidRDefault="001C4FF6" w:rsidP="00545B99">
            <w:pPr>
              <w:pStyle w:val="TableParagraph"/>
              <w:spacing w:before="80"/>
              <w:ind w:left="5"/>
              <w:jc w:val="center"/>
              <w:rPr>
                <w:rFonts w:ascii="Arial" w:eastAsia="Arial" w:hAnsi="Arial" w:cs="Arial"/>
                <w:sz w:val="20"/>
                <w:szCs w:val="20"/>
              </w:rPr>
            </w:pPr>
            <w:r>
              <w:rPr>
                <w:rFonts w:ascii="Arial"/>
                <w:sz w:val="20"/>
              </w:rPr>
              <w:t>52.42</w:t>
            </w:r>
          </w:p>
        </w:tc>
      </w:tr>
      <w:tr w:rsidR="001C4FF6" w:rsidTr="001C4FF6">
        <w:trPr>
          <w:trHeight w:hRule="exact" w:val="414"/>
          <w:jc w:val="center"/>
        </w:trPr>
        <w:tc>
          <w:tcPr>
            <w:tcW w:w="1394"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1"/>
              <w:jc w:val="center"/>
              <w:rPr>
                <w:rFonts w:ascii="Arial" w:eastAsia="Arial" w:hAnsi="Arial" w:cs="Arial"/>
                <w:sz w:val="20"/>
                <w:szCs w:val="20"/>
              </w:rPr>
            </w:pPr>
            <w:r>
              <w:rPr>
                <w:rFonts w:ascii="Arial"/>
                <w:b/>
                <w:sz w:val="20"/>
              </w:rPr>
              <w:t>26</w:t>
            </w:r>
          </w:p>
        </w:tc>
        <w:tc>
          <w:tcPr>
            <w:tcW w:w="1306"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36.40</w:t>
            </w:r>
          </w:p>
        </w:tc>
        <w:tc>
          <w:tcPr>
            <w:tcW w:w="1307" w:type="dxa"/>
            <w:tcBorders>
              <w:top w:val="single" w:sz="8" w:space="0" w:color="000000"/>
              <w:left w:val="single" w:sz="8" w:space="0" w:color="000000"/>
              <w:bottom w:val="single" w:sz="8" w:space="0" w:color="000000"/>
              <w:right w:val="single" w:sz="4"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36.40</w:t>
            </w:r>
          </w:p>
        </w:tc>
        <w:tc>
          <w:tcPr>
            <w:tcW w:w="1307"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397"/>
              <w:rPr>
                <w:rFonts w:ascii="Arial" w:eastAsia="Arial" w:hAnsi="Arial" w:cs="Arial"/>
                <w:sz w:val="20"/>
                <w:szCs w:val="20"/>
              </w:rPr>
            </w:pPr>
            <w:r>
              <w:rPr>
                <w:rFonts w:ascii="Arial"/>
                <w:sz w:val="20"/>
              </w:rPr>
              <w:t>27.30</w:t>
            </w:r>
          </w:p>
        </w:tc>
        <w:tc>
          <w:tcPr>
            <w:tcW w:w="1306"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397"/>
              <w:rPr>
                <w:rFonts w:ascii="Arial" w:eastAsia="Arial" w:hAnsi="Arial" w:cs="Arial"/>
                <w:sz w:val="20"/>
                <w:szCs w:val="20"/>
              </w:rPr>
            </w:pPr>
            <w:r>
              <w:rPr>
                <w:rFonts w:ascii="Arial"/>
                <w:sz w:val="20"/>
              </w:rPr>
              <w:t>47.32</w:t>
            </w:r>
          </w:p>
        </w:tc>
        <w:tc>
          <w:tcPr>
            <w:tcW w:w="1570"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jc w:val="center"/>
              <w:rPr>
                <w:rFonts w:ascii="Arial" w:eastAsia="Arial" w:hAnsi="Arial" w:cs="Arial"/>
                <w:sz w:val="20"/>
                <w:szCs w:val="20"/>
              </w:rPr>
            </w:pPr>
            <w:r>
              <w:rPr>
                <w:rFonts w:ascii="Arial"/>
                <w:sz w:val="20"/>
              </w:rPr>
              <w:t>70.98</w:t>
            </w:r>
          </w:p>
        </w:tc>
        <w:tc>
          <w:tcPr>
            <w:tcW w:w="1572" w:type="dxa"/>
            <w:tcBorders>
              <w:top w:val="single" w:sz="8" w:space="0" w:color="000000"/>
              <w:left w:val="single" w:sz="4" w:space="0" w:color="000000"/>
              <w:bottom w:val="single" w:sz="8" w:space="0" w:color="000000"/>
              <w:right w:val="single" w:sz="8" w:space="0" w:color="000000"/>
            </w:tcBorders>
          </w:tcPr>
          <w:p w:rsidR="001C4FF6" w:rsidRDefault="001C4FF6" w:rsidP="00545B99">
            <w:pPr>
              <w:pStyle w:val="TableParagraph"/>
              <w:spacing w:before="80"/>
              <w:ind w:left="5"/>
              <w:jc w:val="center"/>
              <w:rPr>
                <w:rFonts w:ascii="Arial" w:eastAsia="Arial" w:hAnsi="Arial" w:cs="Arial"/>
                <w:sz w:val="20"/>
                <w:szCs w:val="20"/>
              </w:rPr>
            </w:pPr>
            <w:r>
              <w:rPr>
                <w:rFonts w:ascii="Arial"/>
                <w:sz w:val="20"/>
              </w:rPr>
              <w:t>61.52</w:t>
            </w:r>
          </w:p>
        </w:tc>
      </w:tr>
      <w:tr w:rsidR="001C4FF6" w:rsidTr="001C4FF6">
        <w:trPr>
          <w:trHeight w:hRule="exact" w:val="414"/>
          <w:jc w:val="center"/>
        </w:trPr>
        <w:tc>
          <w:tcPr>
            <w:tcW w:w="1394"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1"/>
              <w:jc w:val="center"/>
              <w:rPr>
                <w:rFonts w:ascii="Arial" w:eastAsia="Arial" w:hAnsi="Arial" w:cs="Arial"/>
                <w:sz w:val="20"/>
                <w:szCs w:val="20"/>
              </w:rPr>
            </w:pPr>
            <w:r>
              <w:rPr>
                <w:rFonts w:ascii="Arial"/>
                <w:b/>
                <w:sz w:val="20"/>
              </w:rPr>
              <w:t>28</w:t>
            </w:r>
          </w:p>
        </w:tc>
        <w:tc>
          <w:tcPr>
            <w:tcW w:w="1306"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39.20</w:t>
            </w:r>
          </w:p>
        </w:tc>
        <w:tc>
          <w:tcPr>
            <w:tcW w:w="1307" w:type="dxa"/>
            <w:tcBorders>
              <w:top w:val="single" w:sz="8" w:space="0" w:color="000000"/>
              <w:left w:val="single" w:sz="8" w:space="0" w:color="000000"/>
              <w:bottom w:val="single" w:sz="8" w:space="0" w:color="000000"/>
              <w:right w:val="single" w:sz="4"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39.20</w:t>
            </w:r>
          </w:p>
        </w:tc>
        <w:tc>
          <w:tcPr>
            <w:tcW w:w="1307"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397"/>
              <w:rPr>
                <w:rFonts w:ascii="Arial" w:eastAsia="Arial" w:hAnsi="Arial" w:cs="Arial"/>
                <w:sz w:val="20"/>
                <w:szCs w:val="20"/>
              </w:rPr>
            </w:pPr>
            <w:r>
              <w:rPr>
                <w:rFonts w:ascii="Arial"/>
                <w:sz w:val="20"/>
              </w:rPr>
              <w:t>29.40</w:t>
            </w:r>
          </w:p>
        </w:tc>
        <w:tc>
          <w:tcPr>
            <w:tcW w:w="1306"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397"/>
              <w:rPr>
                <w:rFonts w:ascii="Arial" w:eastAsia="Arial" w:hAnsi="Arial" w:cs="Arial"/>
                <w:sz w:val="20"/>
                <w:szCs w:val="20"/>
              </w:rPr>
            </w:pPr>
            <w:r>
              <w:rPr>
                <w:rFonts w:ascii="Arial"/>
                <w:sz w:val="20"/>
              </w:rPr>
              <w:t>54.88</w:t>
            </w:r>
          </w:p>
        </w:tc>
        <w:tc>
          <w:tcPr>
            <w:tcW w:w="1570"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jc w:val="center"/>
              <w:rPr>
                <w:rFonts w:ascii="Arial" w:eastAsia="Arial" w:hAnsi="Arial" w:cs="Arial"/>
                <w:sz w:val="20"/>
                <w:szCs w:val="20"/>
              </w:rPr>
            </w:pPr>
            <w:r>
              <w:rPr>
                <w:rFonts w:ascii="Arial"/>
                <w:sz w:val="20"/>
              </w:rPr>
              <w:t>82.32</w:t>
            </w:r>
          </w:p>
        </w:tc>
        <w:tc>
          <w:tcPr>
            <w:tcW w:w="1572" w:type="dxa"/>
            <w:tcBorders>
              <w:top w:val="single" w:sz="8" w:space="0" w:color="000000"/>
              <w:left w:val="single" w:sz="4" w:space="0" w:color="000000"/>
              <w:bottom w:val="single" w:sz="8" w:space="0" w:color="000000"/>
              <w:right w:val="single" w:sz="8" w:space="0" w:color="000000"/>
            </w:tcBorders>
          </w:tcPr>
          <w:p w:rsidR="001C4FF6" w:rsidRDefault="001C4FF6" w:rsidP="00545B99">
            <w:pPr>
              <w:pStyle w:val="TableParagraph"/>
              <w:spacing w:before="80"/>
              <w:ind w:left="5"/>
              <w:jc w:val="center"/>
              <w:rPr>
                <w:rFonts w:ascii="Arial" w:eastAsia="Arial" w:hAnsi="Arial" w:cs="Arial"/>
                <w:sz w:val="20"/>
                <w:szCs w:val="20"/>
              </w:rPr>
            </w:pPr>
            <w:r>
              <w:rPr>
                <w:rFonts w:ascii="Arial"/>
                <w:sz w:val="20"/>
              </w:rPr>
              <w:t>71.34</w:t>
            </w:r>
          </w:p>
        </w:tc>
      </w:tr>
      <w:tr w:rsidR="001C4FF6" w:rsidTr="001C4FF6">
        <w:trPr>
          <w:trHeight w:hRule="exact" w:val="414"/>
          <w:jc w:val="center"/>
        </w:trPr>
        <w:tc>
          <w:tcPr>
            <w:tcW w:w="1394"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1"/>
              <w:jc w:val="center"/>
              <w:rPr>
                <w:rFonts w:ascii="Arial" w:eastAsia="Arial" w:hAnsi="Arial" w:cs="Arial"/>
                <w:sz w:val="20"/>
                <w:szCs w:val="20"/>
              </w:rPr>
            </w:pPr>
            <w:r>
              <w:rPr>
                <w:rFonts w:ascii="Arial"/>
                <w:b/>
                <w:sz w:val="20"/>
              </w:rPr>
              <w:t>30</w:t>
            </w:r>
          </w:p>
        </w:tc>
        <w:tc>
          <w:tcPr>
            <w:tcW w:w="1306"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42.00</w:t>
            </w:r>
          </w:p>
        </w:tc>
        <w:tc>
          <w:tcPr>
            <w:tcW w:w="1307" w:type="dxa"/>
            <w:tcBorders>
              <w:top w:val="single" w:sz="8" w:space="0" w:color="000000"/>
              <w:left w:val="single" w:sz="8" w:space="0" w:color="000000"/>
              <w:bottom w:val="single" w:sz="8" w:space="0" w:color="000000"/>
              <w:right w:val="single" w:sz="4"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42.00</w:t>
            </w:r>
          </w:p>
        </w:tc>
        <w:tc>
          <w:tcPr>
            <w:tcW w:w="1307"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397"/>
              <w:rPr>
                <w:rFonts w:ascii="Arial" w:eastAsia="Arial" w:hAnsi="Arial" w:cs="Arial"/>
                <w:sz w:val="20"/>
                <w:szCs w:val="20"/>
              </w:rPr>
            </w:pPr>
            <w:r>
              <w:rPr>
                <w:rFonts w:ascii="Arial"/>
                <w:sz w:val="20"/>
              </w:rPr>
              <w:t>31.50</w:t>
            </w:r>
          </w:p>
        </w:tc>
        <w:tc>
          <w:tcPr>
            <w:tcW w:w="1306"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397"/>
              <w:rPr>
                <w:rFonts w:ascii="Arial" w:eastAsia="Arial" w:hAnsi="Arial" w:cs="Arial"/>
                <w:sz w:val="20"/>
                <w:szCs w:val="20"/>
              </w:rPr>
            </w:pPr>
            <w:r>
              <w:rPr>
                <w:rFonts w:ascii="Arial"/>
                <w:sz w:val="20"/>
              </w:rPr>
              <w:t>63.00</w:t>
            </w:r>
          </w:p>
        </w:tc>
        <w:tc>
          <w:tcPr>
            <w:tcW w:w="1570"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jc w:val="center"/>
              <w:rPr>
                <w:rFonts w:ascii="Arial" w:eastAsia="Arial" w:hAnsi="Arial" w:cs="Arial"/>
                <w:sz w:val="20"/>
                <w:szCs w:val="20"/>
              </w:rPr>
            </w:pPr>
            <w:r>
              <w:rPr>
                <w:rFonts w:ascii="Arial"/>
                <w:sz w:val="20"/>
              </w:rPr>
              <w:t>94.50</w:t>
            </w:r>
          </w:p>
        </w:tc>
        <w:tc>
          <w:tcPr>
            <w:tcW w:w="1572" w:type="dxa"/>
            <w:tcBorders>
              <w:top w:val="single" w:sz="8" w:space="0" w:color="000000"/>
              <w:left w:val="single" w:sz="4" w:space="0" w:color="000000"/>
              <w:bottom w:val="single" w:sz="8" w:space="0" w:color="000000"/>
              <w:right w:val="single" w:sz="8" w:space="0" w:color="000000"/>
            </w:tcBorders>
          </w:tcPr>
          <w:p w:rsidR="001C4FF6" w:rsidRDefault="001C4FF6" w:rsidP="00545B99">
            <w:pPr>
              <w:pStyle w:val="TableParagraph"/>
              <w:spacing w:before="80"/>
              <w:ind w:left="5"/>
              <w:jc w:val="center"/>
              <w:rPr>
                <w:rFonts w:ascii="Arial" w:eastAsia="Arial" w:hAnsi="Arial" w:cs="Arial"/>
                <w:sz w:val="20"/>
                <w:szCs w:val="20"/>
              </w:rPr>
            </w:pPr>
            <w:r>
              <w:rPr>
                <w:rFonts w:ascii="Arial"/>
                <w:sz w:val="20"/>
              </w:rPr>
              <w:t>81.90</w:t>
            </w:r>
          </w:p>
        </w:tc>
      </w:tr>
      <w:tr w:rsidR="001C4FF6" w:rsidTr="001C4FF6">
        <w:trPr>
          <w:trHeight w:hRule="exact" w:val="414"/>
          <w:jc w:val="center"/>
        </w:trPr>
        <w:tc>
          <w:tcPr>
            <w:tcW w:w="1394"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1"/>
              <w:jc w:val="center"/>
              <w:rPr>
                <w:rFonts w:ascii="Arial" w:eastAsia="Arial" w:hAnsi="Arial" w:cs="Arial"/>
                <w:sz w:val="20"/>
                <w:szCs w:val="20"/>
              </w:rPr>
            </w:pPr>
            <w:r>
              <w:rPr>
                <w:rFonts w:ascii="Arial"/>
                <w:b/>
                <w:sz w:val="20"/>
              </w:rPr>
              <w:t>32</w:t>
            </w:r>
          </w:p>
        </w:tc>
        <w:tc>
          <w:tcPr>
            <w:tcW w:w="1306"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44.80</w:t>
            </w:r>
          </w:p>
        </w:tc>
        <w:tc>
          <w:tcPr>
            <w:tcW w:w="1307" w:type="dxa"/>
            <w:tcBorders>
              <w:top w:val="single" w:sz="8" w:space="0" w:color="000000"/>
              <w:left w:val="single" w:sz="8" w:space="0" w:color="000000"/>
              <w:bottom w:val="single" w:sz="8" w:space="0" w:color="000000"/>
              <w:right w:val="single" w:sz="4"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44.80</w:t>
            </w:r>
          </w:p>
        </w:tc>
        <w:tc>
          <w:tcPr>
            <w:tcW w:w="1307"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397"/>
              <w:rPr>
                <w:rFonts w:ascii="Arial" w:eastAsia="Arial" w:hAnsi="Arial" w:cs="Arial"/>
                <w:sz w:val="20"/>
                <w:szCs w:val="20"/>
              </w:rPr>
            </w:pPr>
            <w:r>
              <w:rPr>
                <w:rFonts w:ascii="Arial"/>
                <w:sz w:val="20"/>
              </w:rPr>
              <w:t>33.60</w:t>
            </w:r>
          </w:p>
        </w:tc>
        <w:tc>
          <w:tcPr>
            <w:tcW w:w="1306"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397"/>
              <w:rPr>
                <w:rFonts w:ascii="Arial" w:eastAsia="Arial" w:hAnsi="Arial" w:cs="Arial"/>
                <w:sz w:val="20"/>
                <w:szCs w:val="20"/>
              </w:rPr>
            </w:pPr>
            <w:r>
              <w:rPr>
                <w:rFonts w:ascii="Arial"/>
                <w:sz w:val="20"/>
              </w:rPr>
              <w:t>71.68</w:t>
            </w:r>
          </w:p>
        </w:tc>
        <w:tc>
          <w:tcPr>
            <w:tcW w:w="1570"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474"/>
              <w:rPr>
                <w:rFonts w:ascii="Arial" w:eastAsia="Arial" w:hAnsi="Arial" w:cs="Arial"/>
                <w:sz w:val="20"/>
                <w:szCs w:val="20"/>
              </w:rPr>
            </w:pPr>
            <w:r>
              <w:rPr>
                <w:rFonts w:ascii="Arial"/>
                <w:sz w:val="20"/>
              </w:rPr>
              <w:t>107.52</w:t>
            </w:r>
          </w:p>
        </w:tc>
        <w:tc>
          <w:tcPr>
            <w:tcW w:w="1572" w:type="dxa"/>
            <w:tcBorders>
              <w:top w:val="single" w:sz="8" w:space="0" w:color="000000"/>
              <w:left w:val="single" w:sz="4" w:space="0" w:color="000000"/>
              <w:bottom w:val="single" w:sz="8" w:space="0" w:color="000000"/>
              <w:right w:val="single" w:sz="8" w:space="0" w:color="000000"/>
            </w:tcBorders>
          </w:tcPr>
          <w:p w:rsidR="001C4FF6" w:rsidRDefault="001C4FF6" w:rsidP="00545B99">
            <w:pPr>
              <w:pStyle w:val="TableParagraph"/>
              <w:spacing w:before="80"/>
              <w:ind w:left="5"/>
              <w:jc w:val="center"/>
              <w:rPr>
                <w:rFonts w:ascii="Arial" w:eastAsia="Arial" w:hAnsi="Arial" w:cs="Arial"/>
                <w:sz w:val="20"/>
                <w:szCs w:val="20"/>
              </w:rPr>
            </w:pPr>
            <w:r>
              <w:rPr>
                <w:rFonts w:ascii="Arial"/>
                <w:sz w:val="20"/>
              </w:rPr>
              <w:t>93.18</w:t>
            </w:r>
          </w:p>
        </w:tc>
      </w:tr>
      <w:tr w:rsidR="001C4FF6" w:rsidTr="001C4FF6">
        <w:trPr>
          <w:trHeight w:hRule="exact" w:val="414"/>
          <w:jc w:val="center"/>
        </w:trPr>
        <w:tc>
          <w:tcPr>
            <w:tcW w:w="1394"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1"/>
              <w:jc w:val="center"/>
              <w:rPr>
                <w:rFonts w:ascii="Arial" w:eastAsia="Arial" w:hAnsi="Arial" w:cs="Arial"/>
                <w:sz w:val="20"/>
                <w:szCs w:val="20"/>
              </w:rPr>
            </w:pPr>
            <w:r>
              <w:rPr>
                <w:rFonts w:ascii="Arial"/>
                <w:b/>
                <w:sz w:val="20"/>
              </w:rPr>
              <w:t>34</w:t>
            </w:r>
          </w:p>
        </w:tc>
        <w:tc>
          <w:tcPr>
            <w:tcW w:w="1306"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47.60</w:t>
            </w:r>
          </w:p>
        </w:tc>
        <w:tc>
          <w:tcPr>
            <w:tcW w:w="1307" w:type="dxa"/>
            <w:tcBorders>
              <w:top w:val="single" w:sz="8" w:space="0" w:color="000000"/>
              <w:left w:val="single" w:sz="8" w:space="0" w:color="000000"/>
              <w:bottom w:val="single" w:sz="8" w:space="0" w:color="000000"/>
              <w:right w:val="single" w:sz="4"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47.60</w:t>
            </w:r>
          </w:p>
        </w:tc>
        <w:tc>
          <w:tcPr>
            <w:tcW w:w="1307"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397"/>
              <w:rPr>
                <w:rFonts w:ascii="Arial" w:eastAsia="Arial" w:hAnsi="Arial" w:cs="Arial"/>
                <w:sz w:val="20"/>
                <w:szCs w:val="20"/>
              </w:rPr>
            </w:pPr>
            <w:r>
              <w:rPr>
                <w:rFonts w:ascii="Arial"/>
                <w:sz w:val="20"/>
              </w:rPr>
              <w:t>35.70</w:t>
            </w:r>
          </w:p>
        </w:tc>
        <w:tc>
          <w:tcPr>
            <w:tcW w:w="1306"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397"/>
              <w:rPr>
                <w:rFonts w:ascii="Arial" w:eastAsia="Arial" w:hAnsi="Arial" w:cs="Arial"/>
                <w:sz w:val="20"/>
                <w:szCs w:val="20"/>
              </w:rPr>
            </w:pPr>
            <w:r>
              <w:rPr>
                <w:rFonts w:ascii="Arial"/>
                <w:sz w:val="20"/>
              </w:rPr>
              <w:t>80.92</w:t>
            </w:r>
          </w:p>
        </w:tc>
        <w:tc>
          <w:tcPr>
            <w:tcW w:w="1570"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474"/>
              <w:rPr>
                <w:rFonts w:ascii="Arial" w:eastAsia="Arial" w:hAnsi="Arial" w:cs="Arial"/>
                <w:sz w:val="20"/>
                <w:szCs w:val="20"/>
              </w:rPr>
            </w:pPr>
            <w:r>
              <w:rPr>
                <w:rFonts w:ascii="Arial"/>
                <w:sz w:val="20"/>
              </w:rPr>
              <w:t>121.38</w:t>
            </w:r>
          </w:p>
        </w:tc>
        <w:tc>
          <w:tcPr>
            <w:tcW w:w="1572" w:type="dxa"/>
            <w:tcBorders>
              <w:top w:val="single" w:sz="8" w:space="0" w:color="000000"/>
              <w:left w:val="single" w:sz="4" w:space="0" w:color="000000"/>
              <w:bottom w:val="single" w:sz="8" w:space="0" w:color="000000"/>
              <w:right w:val="single" w:sz="8" w:space="0" w:color="000000"/>
            </w:tcBorders>
          </w:tcPr>
          <w:p w:rsidR="001C4FF6" w:rsidRDefault="001C4FF6" w:rsidP="00545B99">
            <w:pPr>
              <w:pStyle w:val="TableParagraph"/>
              <w:spacing w:before="80"/>
              <w:ind w:left="474"/>
              <w:rPr>
                <w:rFonts w:ascii="Arial" w:eastAsia="Arial" w:hAnsi="Arial" w:cs="Arial"/>
                <w:sz w:val="20"/>
                <w:szCs w:val="20"/>
              </w:rPr>
            </w:pPr>
            <w:r>
              <w:rPr>
                <w:rFonts w:ascii="Arial"/>
                <w:sz w:val="20"/>
              </w:rPr>
              <w:t>105.20</w:t>
            </w:r>
          </w:p>
        </w:tc>
      </w:tr>
      <w:tr w:rsidR="001C4FF6" w:rsidTr="001C4FF6">
        <w:trPr>
          <w:trHeight w:hRule="exact" w:val="414"/>
          <w:jc w:val="center"/>
        </w:trPr>
        <w:tc>
          <w:tcPr>
            <w:tcW w:w="1394"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1"/>
              <w:jc w:val="center"/>
              <w:rPr>
                <w:rFonts w:ascii="Arial" w:eastAsia="Arial" w:hAnsi="Arial" w:cs="Arial"/>
                <w:sz w:val="20"/>
                <w:szCs w:val="20"/>
              </w:rPr>
            </w:pPr>
            <w:r>
              <w:rPr>
                <w:rFonts w:ascii="Arial"/>
                <w:b/>
                <w:sz w:val="20"/>
              </w:rPr>
              <w:t>36</w:t>
            </w:r>
          </w:p>
        </w:tc>
        <w:tc>
          <w:tcPr>
            <w:tcW w:w="1306"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50.40</w:t>
            </w:r>
          </w:p>
        </w:tc>
        <w:tc>
          <w:tcPr>
            <w:tcW w:w="1307" w:type="dxa"/>
            <w:tcBorders>
              <w:top w:val="single" w:sz="8" w:space="0" w:color="000000"/>
              <w:left w:val="single" w:sz="8" w:space="0" w:color="000000"/>
              <w:bottom w:val="single" w:sz="8" w:space="0" w:color="000000"/>
              <w:right w:val="single" w:sz="4"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50.40</w:t>
            </w:r>
          </w:p>
        </w:tc>
        <w:tc>
          <w:tcPr>
            <w:tcW w:w="1307"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397"/>
              <w:rPr>
                <w:rFonts w:ascii="Arial" w:eastAsia="Arial" w:hAnsi="Arial" w:cs="Arial"/>
                <w:sz w:val="20"/>
                <w:szCs w:val="20"/>
              </w:rPr>
            </w:pPr>
            <w:r>
              <w:rPr>
                <w:rFonts w:ascii="Arial"/>
                <w:sz w:val="20"/>
              </w:rPr>
              <w:t>37.80</w:t>
            </w:r>
          </w:p>
        </w:tc>
        <w:tc>
          <w:tcPr>
            <w:tcW w:w="1306"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397"/>
              <w:rPr>
                <w:rFonts w:ascii="Arial" w:eastAsia="Arial" w:hAnsi="Arial" w:cs="Arial"/>
                <w:sz w:val="20"/>
                <w:szCs w:val="20"/>
              </w:rPr>
            </w:pPr>
            <w:r>
              <w:rPr>
                <w:rFonts w:ascii="Arial"/>
                <w:sz w:val="20"/>
              </w:rPr>
              <w:t>90.72</w:t>
            </w:r>
          </w:p>
        </w:tc>
        <w:tc>
          <w:tcPr>
            <w:tcW w:w="1570"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474"/>
              <w:rPr>
                <w:rFonts w:ascii="Arial" w:eastAsia="Arial" w:hAnsi="Arial" w:cs="Arial"/>
                <w:sz w:val="20"/>
                <w:szCs w:val="20"/>
              </w:rPr>
            </w:pPr>
            <w:r>
              <w:rPr>
                <w:rFonts w:ascii="Arial"/>
                <w:sz w:val="20"/>
              </w:rPr>
              <w:t>136.08</w:t>
            </w:r>
          </w:p>
        </w:tc>
        <w:tc>
          <w:tcPr>
            <w:tcW w:w="1572" w:type="dxa"/>
            <w:tcBorders>
              <w:top w:val="single" w:sz="8" w:space="0" w:color="000000"/>
              <w:left w:val="single" w:sz="4" w:space="0" w:color="000000"/>
              <w:bottom w:val="single" w:sz="8" w:space="0" w:color="000000"/>
              <w:right w:val="single" w:sz="8" w:space="0" w:color="000000"/>
            </w:tcBorders>
          </w:tcPr>
          <w:p w:rsidR="001C4FF6" w:rsidRDefault="001C4FF6" w:rsidP="00545B99">
            <w:pPr>
              <w:pStyle w:val="TableParagraph"/>
              <w:spacing w:before="80"/>
              <w:ind w:left="474"/>
              <w:rPr>
                <w:rFonts w:ascii="Arial" w:eastAsia="Arial" w:hAnsi="Arial" w:cs="Arial"/>
                <w:sz w:val="20"/>
                <w:szCs w:val="20"/>
              </w:rPr>
            </w:pPr>
            <w:r>
              <w:rPr>
                <w:rFonts w:ascii="Arial"/>
                <w:sz w:val="20"/>
              </w:rPr>
              <w:t>117.94</w:t>
            </w:r>
          </w:p>
        </w:tc>
      </w:tr>
      <w:tr w:rsidR="001C4FF6" w:rsidTr="001C4FF6">
        <w:trPr>
          <w:trHeight w:hRule="exact" w:val="414"/>
          <w:jc w:val="center"/>
        </w:trPr>
        <w:tc>
          <w:tcPr>
            <w:tcW w:w="1394"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1"/>
              <w:jc w:val="center"/>
              <w:rPr>
                <w:rFonts w:ascii="Arial" w:eastAsia="Arial" w:hAnsi="Arial" w:cs="Arial"/>
                <w:sz w:val="20"/>
                <w:szCs w:val="20"/>
              </w:rPr>
            </w:pPr>
            <w:r>
              <w:rPr>
                <w:rFonts w:ascii="Arial"/>
                <w:b/>
                <w:sz w:val="20"/>
              </w:rPr>
              <w:t>38</w:t>
            </w:r>
          </w:p>
        </w:tc>
        <w:tc>
          <w:tcPr>
            <w:tcW w:w="1306" w:type="dxa"/>
            <w:tcBorders>
              <w:top w:val="single" w:sz="8" w:space="0" w:color="000000"/>
              <w:left w:val="single" w:sz="8" w:space="0" w:color="000000"/>
              <w:bottom w:val="single" w:sz="8" w:space="0" w:color="000000"/>
              <w:right w:val="single" w:sz="8"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53.20</w:t>
            </w:r>
          </w:p>
        </w:tc>
        <w:tc>
          <w:tcPr>
            <w:tcW w:w="1307" w:type="dxa"/>
            <w:tcBorders>
              <w:top w:val="single" w:sz="8" w:space="0" w:color="000000"/>
              <w:left w:val="single" w:sz="8" w:space="0" w:color="000000"/>
              <w:bottom w:val="single" w:sz="8" w:space="0" w:color="000000"/>
              <w:right w:val="single" w:sz="4" w:space="0" w:color="000000"/>
            </w:tcBorders>
          </w:tcPr>
          <w:p w:rsidR="001C4FF6" w:rsidRDefault="001C4FF6" w:rsidP="00545B99">
            <w:pPr>
              <w:pStyle w:val="TableParagraph"/>
              <w:spacing w:before="80"/>
              <w:ind w:left="392"/>
              <w:rPr>
                <w:rFonts w:ascii="Arial" w:eastAsia="Arial" w:hAnsi="Arial" w:cs="Arial"/>
                <w:sz w:val="20"/>
                <w:szCs w:val="20"/>
              </w:rPr>
            </w:pPr>
            <w:r>
              <w:rPr>
                <w:rFonts w:ascii="Arial"/>
                <w:sz w:val="20"/>
              </w:rPr>
              <w:t>53.20</w:t>
            </w:r>
          </w:p>
        </w:tc>
        <w:tc>
          <w:tcPr>
            <w:tcW w:w="1307"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397"/>
              <w:rPr>
                <w:rFonts w:ascii="Arial" w:eastAsia="Arial" w:hAnsi="Arial" w:cs="Arial"/>
                <w:sz w:val="20"/>
                <w:szCs w:val="20"/>
              </w:rPr>
            </w:pPr>
            <w:r>
              <w:rPr>
                <w:rFonts w:ascii="Arial"/>
                <w:sz w:val="20"/>
              </w:rPr>
              <w:t>39.90</w:t>
            </w:r>
          </w:p>
        </w:tc>
        <w:tc>
          <w:tcPr>
            <w:tcW w:w="1306"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342"/>
              <w:rPr>
                <w:rFonts w:ascii="Arial" w:eastAsia="Arial" w:hAnsi="Arial" w:cs="Arial"/>
                <w:sz w:val="20"/>
                <w:szCs w:val="20"/>
              </w:rPr>
            </w:pPr>
            <w:r>
              <w:rPr>
                <w:rFonts w:ascii="Arial"/>
                <w:sz w:val="20"/>
              </w:rPr>
              <w:t>101.08</w:t>
            </w:r>
          </w:p>
        </w:tc>
        <w:tc>
          <w:tcPr>
            <w:tcW w:w="1570" w:type="dxa"/>
            <w:tcBorders>
              <w:top w:val="single" w:sz="8" w:space="0" w:color="000000"/>
              <w:left w:val="single" w:sz="4" w:space="0" w:color="000000"/>
              <w:bottom w:val="single" w:sz="8" w:space="0" w:color="000000"/>
              <w:right w:val="single" w:sz="4" w:space="0" w:color="000000"/>
            </w:tcBorders>
          </w:tcPr>
          <w:p w:rsidR="001C4FF6" w:rsidRDefault="001C4FF6" w:rsidP="00545B99">
            <w:pPr>
              <w:pStyle w:val="TableParagraph"/>
              <w:spacing w:before="80"/>
              <w:ind w:left="474"/>
              <w:rPr>
                <w:rFonts w:ascii="Arial" w:eastAsia="Arial" w:hAnsi="Arial" w:cs="Arial"/>
                <w:sz w:val="20"/>
                <w:szCs w:val="20"/>
              </w:rPr>
            </w:pPr>
            <w:r>
              <w:rPr>
                <w:rFonts w:ascii="Arial"/>
                <w:sz w:val="20"/>
              </w:rPr>
              <w:t>151.62</w:t>
            </w:r>
          </w:p>
        </w:tc>
        <w:tc>
          <w:tcPr>
            <w:tcW w:w="1572" w:type="dxa"/>
            <w:tcBorders>
              <w:top w:val="single" w:sz="8" w:space="0" w:color="000000"/>
              <w:left w:val="single" w:sz="4" w:space="0" w:color="000000"/>
              <w:bottom w:val="single" w:sz="8" w:space="0" w:color="000000"/>
              <w:right w:val="single" w:sz="8" w:space="0" w:color="000000"/>
            </w:tcBorders>
          </w:tcPr>
          <w:p w:rsidR="001C4FF6" w:rsidRDefault="001C4FF6" w:rsidP="00545B99">
            <w:pPr>
              <w:pStyle w:val="TableParagraph"/>
              <w:spacing w:before="80"/>
              <w:ind w:left="474"/>
              <w:rPr>
                <w:rFonts w:ascii="Arial" w:eastAsia="Arial" w:hAnsi="Arial" w:cs="Arial"/>
                <w:sz w:val="20"/>
                <w:szCs w:val="20"/>
              </w:rPr>
            </w:pPr>
            <w:r>
              <w:rPr>
                <w:rFonts w:ascii="Arial"/>
                <w:sz w:val="20"/>
              </w:rPr>
              <w:t>131.40</w:t>
            </w:r>
          </w:p>
        </w:tc>
      </w:tr>
      <w:tr w:rsidR="001C4FF6" w:rsidTr="001C4FF6">
        <w:trPr>
          <w:trHeight w:hRule="exact" w:val="386"/>
          <w:jc w:val="center"/>
        </w:trPr>
        <w:tc>
          <w:tcPr>
            <w:tcW w:w="1394" w:type="dxa"/>
            <w:tcBorders>
              <w:top w:val="single" w:sz="8" w:space="0" w:color="000000"/>
              <w:left w:val="single" w:sz="8" w:space="0" w:color="000000"/>
              <w:bottom w:val="single" w:sz="4" w:space="0" w:color="000000"/>
              <w:right w:val="single" w:sz="8" w:space="0" w:color="000000"/>
            </w:tcBorders>
          </w:tcPr>
          <w:p w:rsidR="001C4FF6" w:rsidRDefault="001C4FF6" w:rsidP="00545B99">
            <w:pPr>
              <w:pStyle w:val="TableParagraph"/>
              <w:spacing w:before="69"/>
              <w:jc w:val="center"/>
              <w:rPr>
                <w:rFonts w:ascii="Arial" w:eastAsia="Arial" w:hAnsi="Arial" w:cs="Arial"/>
                <w:sz w:val="20"/>
                <w:szCs w:val="20"/>
              </w:rPr>
            </w:pPr>
            <w:r>
              <w:rPr>
                <w:rFonts w:ascii="Arial"/>
                <w:b/>
                <w:sz w:val="20"/>
              </w:rPr>
              <w:t>40</w:t>
            </w:r>
          </w:p>
        </w:tc>
        <w:tc>
          <w:tcPr>
            <w:tcW w:w="1306" w:type="dxa"/>
            <w:tcBorders>
              <w:top w:val="single" w:sz="8" w:space="0" w:color="000000"/>
              <w:left w:val="single" w:sz="8" w:space="0" w:color="000000"/>
              <w:bottom w:val="single" w:sz="4" w:space="0" w:color="000000"/>
              <w:right w:val="single" w:sz="8" w:space="0" w:color="000000"/>
            </w:tcBorders>
          </w:tcPr>
          <w:p w:rsidR="001C4FF6" w:rsidRDefault="001C4FF6" w:rsidP="00545B99">
            <w:pPr>
              <w:pStyle w:val="TableParagraph"/>
              <w:spacing w:before="68"/>
              <w:ind w:left="392"/>
              <w:rPr>
                <w:rFonts w:ascii="Arial" w:eastAsia="Arial" w:hAnsi="Arial" w:cs="Arial"/>
                <w:sz w:val="20"/>
                <w:szCs w:val="20"/>
              </w:rPr>
            </w:pPr>
            <w:r>
              <w:rPr>
                <w:rFonts w:ascii="Arial"/>
                <w:sz w:val="20"/>
              </w:rPr>
              <w:t>56.00</w:t>
            </w:r>
          </w:p>
        </w:tc>
        <w:tc>
          <w:tcPr>
            <w:tcW w:w="1307" w:type="dxa"/>
            <w:tcBorders>
              <w:top w:val="single" w:sz="8" w:space="0" w:color="000000"/>
              <w:left w:val="single" w:sz="8" w:space="0" w:color="000000"/>
              <w:bottom w:val="single" w:sz="4" w:space="0" w:color="000000"/>
              <w:right w:val="single" w:sz="4" w:space="0" w:color="000000"/>
            </w:tcBorders>
          </w:tcPr>
          <w:p w:rsidR="001C4FF6" w:rsidRDefault="001C4FF6" w:rsidP="00545B99">
            <w:pPr>
              <w:pStyle w:val="TableParagraph"/>
              <w:spacing w:before="68"/>
              <w:ind w:left="392"/>
              <w:rPr>
                <w:rFonts w:ascii="Arial" w:eastAsia="Arial" w:hAnsi="Arial" w:cs="Arial"/>
                <w:sz w:val="20"/>
                <w:szCs w:val="20"/>
              </w:rPr>
            </w:pPr>
            <w:r>
              <w:rPr>
                <w:rFonts w:ascii="Arial"/>
                <w:sz w:val="20"/>
              </w:rPr>
              <w:t>56.00</w:t>
            </w:r>
          </w:p>
        </w:tc>
        <w:tc>
          <w:tcPr>
            <w:tcW w:w="1307" w:type="dxa"/>
            <w:tcBorders>
              <w:top w:val="single" w:sz="8" w:space="0" w:color="000000"/>
              <w:left w:val="single" w:sz="4" w:space="0" w:color="000000"/>
              <w:bottom w:val="single" w:sz="4" w:space="0" w:color="000000"/>
              <w:right w:val="single" w:sz="4" w:space="0" w:color="000000"/>
            </w:tcBorders>
          </w:tcPr>
          <w:p w:rsidR="001C4FF6" w:rsidRDefault="001C4FF6" w:rsidP="00545B99">
            <w:pPr>
              <w:pStyle w:val="TableParagraph"/>
              <w:spacing w:before="68"/>
              <w:ind w:left="397"/>
              <w:rPr>
                <w:rFonts w:ascii="Arial" w:eastAsia="Arial" w:hAnsi="Arial" w:cs="Arial"/>
                <w:sz w:val="20"/>
                <w:szCs w:val="20"/>
              </w:rPr>
            </w:pPr>
            <w:r>
              <w:rPr>
                <w:rFonts w:ascii="Arial"/>
                <w:sz w:val="20"/>
              </w:rPr>
              <w:t>42.00</w:t>
            </w:r>
          </w:p>
        </w:tc>
        <w:tc>
          <w:tcPr>
            <w:tcW w:w="1306" w:type="dxa"/>
            <w:tcBorders>
              <w:top w:val="single" w:sz="8" w:space="0" w:color="000000"/>
              <w:left w:val="single" w:sz="4" w:space="0" w:color="000000"/>
              <w:bottom w:val="single" w:sz="4" w:space="0" w:color="000000"/>
              <w:right w:val="single" w:sz="4" w:space="0" w:color="000000"/>
            </w:tcBorders>
          </w:tcPr>
          <w:p w:rsidR="001C4FF6" w:rsidRDefault="001C4FF6" w:rsidP="00545B99">
            <w:pPr>
              <w:pStyle w:val="TableParagraph"/>
              <w:spacing w:before="68"/>
              <w:ind w:left="342"/>
              <w:rPr>
                <w:rFonts w:ascii="Arial" w:eastAsia="Arial" w:hAnsi="Arial" w:cs="Arial"/>
                <w:sz w:val="20"/>
                <w:szCs w:val="20"/>
              </w:rPr>
            </w:pPr>
            <w:r>
              <w:rPr>
                <w:rFonts w:ascii="Arial"/>
                <w:sz w:val="20"/>
              </w:rPr>
              <w:t>112.00</w:t>
            </w:r>
          </w:p>
        </w:tc>
        <w:tc>
          <w:tcPr>
            <w:tcW w:w="1570" w:type="dxa"/>
            <w:tcBorders>
              <w:top w:val="single" w:sz="8" w:space="0" w:color="000000"/>
              <w:left w:val="single" w:sz="4" w:space="0" w:color="000000"/>
              <w:bottom w:val="single" w:sz="4" w:space="0" w:color="000000"/>
              <w:right w:val="single" w:sz="4" w:space="0" w:color="000000"/>
            </w:tcBorders>
          </w:tcPr>
          <w:p w:rsidR="001C4FF6" w:rsidRDefault="001C4FF6" w:rsidP="00545B99">
            <w:pPr>
              <w:pStyle w:val="TableParagraph"/>
              <w:spacing w:before="68"/>
              <w:ind w:left="474"/>
              <w:rPr>
                <w:rFonts w:ascii="Arial" w:eastAsia="Arial" w:hAnsi="Arial" w:cs="Arial"/>
                <w:sz w:val="20"/>
                <w:szCs w:val="20"/>
              </w:rPr>
            </w:pPr>
            <w:r>
              <w:rPr>
                <w:rFonts w:ascii="Arial"/>
                <w:sz w:val="20"/>
              </w:rPr>
              <w:t>168.00</w:t>
            </w:r>
          </w:p>
        </w:tc>
        <w:tc>
          <w:tcPr>
            <w:tcW w:w="1572" w:type="dxa"/>
            <w:tcBorders>
              <w:top w:val="single" w:sz="8" w:space="0" w:color="000000"/>
              <w:left w:val="single" w:sz="4" w:space="0" w:color="000000"/>
              <w:bottom w:val="single" w:sz="4" w:space="0" w:color="000000"/>
              <w:right w:val="single" w:sz="8" w:space="0" w:color="000000"/>
            </w:tcBorders>
          </w:tcPr>
          <w:p w:rsidR="001C4FF6" w:rsidRDefault="001C4FF6" w:rsidP="00545B99">
            <w:pPr>
              <w:pStyle w:val="TableParagraph"/>
              <w:spacing w:before="68"/>
              <w:ind w:left="474"/>
              <w:rPr>
                <w:rFonts w:ascii="Arial" w:eastAsia="Arial" w:hAnsi="Arial" w:cs="Arial"/>
                <w:sz w:val="20"/>
                <w:szCs w:val="20"/>
              </w:rPr>
            </w:pPr>
            <w:r>
              <w:rPr>
                <w:rFonts w:ascii="Arial"/>
                <w:sz w:val="20"/>
              </w:rPr>
              <w:t>145.60</w:t>
            </w:r>
          </w:p>
        </w:tc>
      </w:tr>
    </w:tbl>
    <w:p w:rsidR="005E6A04" w:rsidRDefault="005E6A04" w:rsidP="005E6A04">
      <w:pPr>
        <w:bidi w:val="0"/>
        <w:rPr>
          <w:noProof/>
        </w:rPr>
      </w:pPr>
    </w:p>
    <w:p w:rsidR="001C4FF6" w:rsidRDefault="001C4FF6" w:rsidP="005E6A04">
      <w:pPr>
        <w:autoSpaceDE w:val="0"/>
        <w:autoSpaceDN w:val="0"/>
        <w:bidi w:val="0"/>
        <w:adjustRightInd w:val="0"/>
        <w:rPr>
          <w:rFonts w:cs="Times New Roman"/>
          <w:b/>
          <w:bCs/>
          <w:color w:val="000000"/>
          <w:szCs w:val="20"/>
        </w:rPr>
      </w:pPr>
    </w:p>
    <w:p w:rsidR="001C4FF6" w:rsidRDefault="001C4FF6" w:rsidP="001C4FF6">
      <w:pPr>
        <w:autoSpaceDE w:val="0"/>
        <w:autoSpaceDN w:val="0"/>
        <w:bidi w:val="0"/>
        <w:adjustRightInd w:val="0"/>
        <w:rPr>
          <w:rFonts w:cs="Times New Roman"/>
          <w:b/>
          <w:bCs/>
          <w:color w:val="000000"/>
          <w:szCs w:val="20"/>
        </w:rPr>
      </w:pPr>
    </w:p>
    <w:p w:rsidR="005E6A04" w:rsidRPr="001C5CEC" w:rsidRDefault="005E6A04" w:rsidP="001C4FF6">
      <w:pPr>
        <w:autoSpaceDE w:val="0"/>
        <w:autoSpaceDN w:val="0"/>
        <w:bidi w:val="0"/>
        <w:adjustRightInd w:val="0"/>
        <w:rPr>
          <w:rFonts w:cs="Times New Roman"/>
          <w:color w:val="000000"/>
          <w:szCs w:val="20"/>
        </w:rPr>
      </w:pPr>
      <w:r w:rsidRPr="001C5CEC">
        <w:rPr>
          <w:rFonts w:cs="Times New Roman"/>
          <w:b/>
          <w:bCs/>
          <w:color w:val="000000"/>
          <w:szCs w:val="20"/>
        </w:rPr>
        <w:lastRenderedPageBreak/>
        <w:t xml:space="preserve">Notes: </w:t>
      </w:r>
    </w:p>
    <w:p w:rsidR="005E6A04" w:rsidRDefault="005E6A04" w:rsidP="005E6A04">
      <w:pPr>
        <w:pStyle w:val="ListParagraph"/>
        <w:numPr>
          <w:ilvl w:val="0"/>
          <w:numId w:val="12"/>
        </w:numPr>
        <w:bidi w:val="0"/>
        <w:spacing w:after="200" w:line="276" w:lineRule="auto"/>
        <w:rPr>
          <w:rFonts w:cs="Times New Roman"/>
          <w:szCs w:val="20"/>
        </w:rPr>
      </w:pPr>
      <w:r w:rsidRPr="001C5CEC">
        <w:rPr>
          <w:rFonts w:cs="Times New Roman"/>
          <w:color w:val="000000"/>
          <w:szCs w:val="20"/>
        </w:rPr>
        <w:t xml:space="preserve">All forces and moments in the above table are positive and </w:t>
      </w:r>
      <w:r w:rsidRPr="001C5CEC">
        <w:rPr>
          <w:rFonts w:cs="Times New Roman"/>
          <w:szCs w:val="20"/>
        </w:rPr>
        <w:t xml:space="preserve">sign notation is as per WRC 107. The most stringent case caused by axial load 'FA' acting inward or outward shall be considered. </w:t>
      </w:r>
    </w:p>
    <w:p w:rsidR="00A64AFB" w:rsidRPr="001C5CEC" w:rsidRDefault="00A64AFB" w:rsidP="00A64AFB">
      <w:pPr>
        <w:pStyle w:val="ListParagraph"/>
        <w:spacing w:after="200" w:line="276" w:lineRule="auto"/>
        <w:rPr>
          <w:rFonts w:cs="Times New Roman"/>
          <w:szCs w:val="20"/>
        </w:rPr>
      </w:pPr>
      <w:r>
        <w:rPr>
          <w:rFonts w:cs="Times New Roman"/>
          <w:noProof/>
          <w:szCs w:val="20"/>
        </w:rPr>
        <w:drawing>
          <wp:inline distT="0" distB="0" distL="0" distR="0" wp14:anchorId="263714A2" wp14:editId="2A1F5029">
            <wp:extent cx="2655570" cy="135318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5570" cy="1353185"/>
                    </a:xfrm>
                    <a:prstGeom prst="rect">
                      <a:avLst/>
                    </a:prstGeom>
                    <a:noFill/>
                    <a:ln>
                      <a:noFill/>
                    </a:ln>
                  </pic:spPr>
                </pic:pic>
              </a:graphicData>
            </a:graphic>
          </wp:inline>
        </w:drawing>
      </w:r>
    </w:p>
    <w:p w:rsidR="005E6A04" w:rsidRPr="001C5CEC" w:rsidRDefault="005E6A04" w:rsidP="005E6A04">
      <w:pPr>
        <w:pStyle w:val="Default"/>
        <w:widowControl/>
        <w:numPr>
          <w:ilvl w:val="0"/>
          <w:numId w:val="12"/>
        </w:numPr>
        <w:spacing w:after="200" w:line="276" w:lineRule="auto"/>
        <w:rPr>
          <w:rFonts w:ascii="Times New Roman" w:eastAsiaTheme="minorHAnsi" w:hAnsi="Times New Roman" w:cs="Times New Roman"/>
          <w:sz w:val="20"/>
          <w:szCs w:val="20"/>
        </w:rPr>
      </w:pPr>
      <w:r w:rsidRPr="001C5CEC">
        <w:rPr>
          <w:rFonts w:ascii="Times New Roman" w:hAnsi="Times New Roman" w:cs="Times New Roman"/>
          <w:sz w:val="20"/>
          <w:szCs w:val="20"/>
        </w:rPr>
        <w:t xml:space="preserve">The supplier shall ensure that all process nozzles shall be </w:t>
      </w:r>
      <w:r w:rsidRPr="001C5CEC">
        <w:rPr>
          <w:rFonts w:ascii="Times New Roman" w:eastAsiaTheme="minorHAnsi" w:hAnsi="Times New Roman" w:cs="Times New Roman"/>
          <w:sz w:val="20"/>
          <w:szCs w:val="20"/>
        </w:rPr>
        <w:t xml:space="preserve">suitable for the nozzle loads shown in the above table and provide the necessary local calculations in accordance with WRC bulletin 107 and ASME code. </w:t>
      </w:r>
    </w:p>
    <w:p w:rsidR="005E6A04" w:rsidRPr="001C5CEC" w:rsidRDefault="005E6A04" w:rsidP="00FA2425">
      <w:pPr>
        <w:pStyle w:val="Default"/>
        <w:widowControl/>
        <w:numPr>
          <w:ilvl w:val="0"/>
          <w:numId w:val="12"/>
        </w:numPr>
        <w:spacing w:after="200" w:line="276" w:lineRule="auto"/>
        <w:rPr>
          <w:rFonts w:ascii="Times New Roman" w:eastAsiaTheme="minorHAnsi" w:hAnsi="Times New Roman" w:cs="Times New Roman"/>
          <w:sz w:val="20"/>
          <w:szCs w:val="20"/>
        </w:rPr>
      </w:pPr>
      <w:r w:rsidRPr="001C5CEC">
        <w:rPr>
          <w:rFonts w:ascii="Times New Roman" w:hAnsi="Times New Roman" w:cs="Times New Roman"/>
          <w:sz w:val="20"/>
          <w:szCs w:val="20"/>
        </w:rPr>
        <w:t>All forces and moments act on the intersection of the</w:t>
      </w:r>
      <w:r w:rsidR="00FA2425">
        <w:rPr>
          <w:rFonts w:ascii="Times New Roman" w:hAnsi="Times New Roman" w:cs="Times New Roman"/>
          <w:sz w:val="20"/>
          <w:szCs w:val="20"/>
        </w:rPr>
        <w:t xml:space="preserve"> nozzle (including hillside type) centerline</w:t>
      </w:r>
      <w:r w:rsidRPr="001C5CEC">
        <w:rPr>
          <w:rFonts w:ascii="Times New Roman" w:hAnsi="Times New Roman" w:cs="Times New Roman"/>
          <w:sz w:val="20"/>
          <w:szCs w:val="20"/>
        </w:rPr>
        <w:t xml:space="preserve"> </w:t>
      </w:r>
      <w:r w:rsidRPr="001C5CEC">
        <w:rPr>
          <w:rFonts w:ascii="Times New Roman" w:eastAsiaTheme="minorHAnsi" w:hAnsi="Times New Roman" w:cs="Times New Roman"/>
          <w:sz w:val="20"/>
          <w:szCs w:val="20"/>
        </w:rPr>
        <w:t xml:space="preserve">with the mid- thickness </w:t>
      </w:r>
      <w:r w:rsidR="00FA2425">
        <w:rPr>
          <w:rFonts w:ascii="Times New Roman" w:eastAsiaTheme="minorHAnsi" w:hAnsi="Times New Roman" w:cs="Times New Roman"/>
          <w:sz w:val="20"/>
          <w:szCs w:val="20"/>
        </w:rPr>
        <w:t xml:space="preserve">plane </w:t>
      </w:r>
      <w:r w:rsidRPr="001C5CEC">
        <w:rPr>
          <w:rFonts w:ascii="Times New Roman" w:eastAsiaTheme="minorHAnsi" w:hAnsi="Times New Roman" w:cs="Times New Roman"/>
          <w:sz w:val="20"/>
          <w:szCs w:val="20"/>
        </w:rPr>
        <w:t xml:space="preserve">of the shell or head plates. </w:t>
      </w:r>
    </w:p>
    <w:p w:rsidR="005E6A04" w:rsidRPr="001C5CEC" w:rsidRDefault="005E6A04" w:rsidP="005E6A04">
      <w:pPr>
        <w:pStyle w:val="ListParagraph"/>
        <w:numPr>
          <w:ilvl w:val="0"/>
          <w:numId w:val="12"/>
        </w:numPr>
        <w:autoSpaceDE w:val="0"/>
        <w:autoSpaceDN w:val="0"/>
        <w:bidi w:val="0"/>
        <w:adjustRightInd w:val="0"/>
        <w:rPr>
          <w:rFonts w:cs="Times New Roman"/>
          <w:color w:val="000000"/>
          <w:szCs w:val="20"/>
        </w:rPr>
      </w:pPr>
      <w:r w:rsidRPr="001C5CEC">
        <w:rPr>
          <w:rFonts w:cs="Times New Roman"/>
          <w:color w:val="000000"/>
          <w:szCs w:val="20"/>
        </w:rPr>
        <w:t xml:space="preserve">Loading nomenclature: </w:t>
      </w:r>
    </w:p>
    <w:p w:rsidR="005E6A04" w:rsidRPr="001C5CEC" w:rsidRDefault="005E6A04" w:rsidP="005E6A04">
      <w:pPr>
        <w:pStyle w:val="ListParagraph"/>
        <w:autoSpaceDE w:val="0"/>
        <w:autoSpaceDN w:val="0"/>
        <w:bidi w:val="0"/>
        <w:adjustRightInd w:val="0"/>
        <w:rPr>
          <w:rFonts w:cs="Times New Roman"/>
          <w:color w:val="000000"/>
          <w:szCs w:val="20"/>
        </w:rPr>
      </w:pPr>
      <w:r w:rsidRPr="001C5CEC">
        <w:rPr>
          <w:rFonts w:cs="Times New Roman"/>
          <w:color w:val="000000"/>
          <w:szCs w:val="20"/>
        </w:rPr>
        <w:t xml:space="preserve">FORCES: FL= Longitudinal, FA= Axial, FC= Circumferential </w:t>
      </w:r>
    </w:p>
    <w:p w:rsidR="005E6A04" w:rsidRDefault="005E6A04" w:rsidP="005E6A04">
      <w:pPr>
        <w:pStyle w:val="Default"/>
        <w:ind w:left="709"/>
        <w:rPr>
          <w:rFonts w:ascii="Times New Roman" w:eastAsiaTheme="minorHAnsi" w:hAnsi="Times New Roman" w:cs="Times New Roman"/>
          <w:sz w:val="20"/>
          <w:szCs w:val="20"/>
        </w:rPr>
      </w:pPr>
      <w:r w:rsidRPr="001C5CEC">
        <w:rPr>
          <w:rFonts w:ascii="Times New Roman" w:hAnsi="Times New Roman" w:cs="Times New Roman"/>
          <w:sz w:val="20"/>
          <w:szCs w:val="20"/>
        </w:rPr>
        <w:t xml:space="preserve">MOMENTS: ML= Longitudinal, MT= Torsional, </w:t>
      </w:r>
      <w:r w:rsidRPr="001C5CEC">
        <w:rPr>
          <w:rFonts w:ascii="Times New Roman" w:eastAsiaTheme="minorHAnsi" w:hAnsi="Times New Roman" w:cs="Times New Roman"/>
          <w:sz w:val="20"/>
          <w:szCs w:val="20"/>
        </w:rPr>
        <w:t xml:space="preserve">MC=Circumferential </w:t>
      </w:r>
    </w:p>
    <w:p w:rsidR="00B720D2" w:rsidRDefault="005E6A04" w:rsidP="005E6A04">
      <w:pPr>
        <w:pStyle w:val="Default"/>
        <w:ind w:left="709"/>
        <w:rPr>
          <w:rFonts w:ascii="Times New Roman" w:hAnsi="Times New Roman" w:cs="Times New Roman"/>
          <w:sz w:val="18"/>
          <w:szCs w:val="18"/>
        </w:rPr>
      </w:pPr>
      <w:r w:rsidRPr="0039122D">
        <w:rPr>
          <w:rFonts w:ascii="Times New Roman" w:hAnsi="Times New Roman" w:cs="Times New Roman"/>
          <w:sz w:val="18"/>
          <w:szCs w:val="18"/>
        </w:rPr>
        <w:t xml:space="preserve">(Reference: Technip Specification for “General Design Rules for Pressure &amp; </w:t>
      </w:r>
      <w:r>
        <w:rPr>
          <w:rFonts w:ascii="Times New Roman" w:hAnsi="Times New Roman" w:cs="Times New Roman"/>
          <w:sz w:val="18"/>
          <w:szCs w:val="18"/>
        </w:rPr>
        <w:t>Atmospheric Equipment”)</w:t>
      </w:r>
    </w:p>
    <w:p w:rsidR="006800C6" w:rsidRDefault="006800C6" w:rsidP="005E6A04">
      <w:pPr>
        <w:pStyle w:val="Default"/>
        <w:ind w:left="709"/>
        <w:rPr>
          <w:rFonts w:ascii="Times New Roman" w:hAnsi="Times New Roman" w:cs="Times New Roman"/>
          <w:sz w:val="18"/>
          <w:szCs w:val="18"/>
        </w:rPr>
      </w:pPr>
    </w:p>
    <w:p w:rsidR="006800C6" w:rsidRDefault="006800C6" w:rsidP="005E6A04">
      <w:pPr>
        <w:pStyle w:val="Default"/>
        <w:ind w:left="709"/>
        <w:rPr>
          <w:rFonts w:ascii="Times New Roman" w:hAnsi="Times New Roman" w:cs="Times New Roman"/>
          <w:sz w:val="18"/>
          <w:szCs w:val="18"/>
        </w:rPr>
      </w:pPr>
    </w:p>
    <w:p w:rsidR="006800C6" w:rsidRPr="006800C6" w:rsidRDefault="006800C6" w:rsidP="006800C6">
      <w:pPr>
        <w:pStyle w:val="Default"/>
        <w:spacing w:line="360" w:lineRule="auto"/>
        <w:ind w:left="709"/>
        <w:jc w:val="both"/>
        <w:rPr>
          <w:rFonts w:ascii="Times New Roman" w:hAnsi="Times New Roman" w:cs="Times New Roman"/>
          <w:sz w:val="22"/>
          <w:szCs w:val="22"/>
        </w:rPr>
      </w:pPr>
    </w:p>
    <w:p w:rsidR="006800C6" w:rsidRDefault="006800C6" w:rsidP="006800C6">
      <w:pPr>
        <w:pStyle w:val="Default"/>
        <w:spacing w:line="360" w:lineRule="auto"/>
        <w:ind w:left="709"/>
        <w:jc w:val="both"/>
        <w:rPr>
          <w:rFonts w:ascii="Times New Roman" w:hAnsi="Times New Roman" w:cs="Times New Roman"/>
          <w:sz w:val="22"/>
          <w:szCs w:val="22"/>
        </w:rPr>
      </w:pPr>
    </w:p>
    <w:p w:rsidR="006800C6" w:rsidRPr="006800C6" w:rsidRDefault="006800C6" w:rsidP="006800C6">
      <w:pPr>
        <w:pStyle w:val="Default"/>
        <w:spacing w:line="360" w:lineRule="auto"/>
        <w:ind w:left="709"/>
        <w:jc w:val="both"/>
        <w:rPr>
          <w:rFonts w:ascii="Times New Roman" w:hAnsi="Times New Roman" w:cs="Times New Roman"/>
          <w:sz w:val="22"/>
          <w:szCs w:val="22"/>
        </w:rPr>
      </w:pPr>
    </w:p>
    <w:sectPr w:rsidR="006800C6" w:rsidRPr="006800C6" w:rsidSect="008E1DA5">
      <w:headerReference w:type="default" r:id="rId9"/>
      <w:pgSz w:w="11907" w:h="16840" w:code="9"/>
      <w:pgMar w:top="3434" w:right="851" w:bottom="851"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77C5C" w:rsidRDefault="00477C5C" w:rsidP="00053F8D">
      <w:r>
        <w:separator/>
      </w:r>
    </w:p>
  </w:endnote>
  <w:endnote w:type="continuationSeparator" w:id="0">
    <w:p w:rsidR="00477C5C" w:rsidRDefault="00477C5C"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raditional Arabic">
    <w:altName w:val="Times New Roman"/>
    <w:charset w:val="00"/>
    <w:family w:val="roman"/>
    <w:pitch w:val="variable"/>
    <w:sig w:usb0="00000000"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B Zar">
    <w:altName w:val="Courier New"/>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77C5C" w:rsidRDefault="00477C5C" w:rsidP="00053F8D">
      <w:r>
        <w:separator/>
      </w:r>
    </w:p>
  </w:footnote>
  <w:footnote w:type="continuationSeparator" w:id="0">
    <w:p w:rsidR="00477C5C" w:rsidRDefault="00477C5C" w:rsidP="00053F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11116" w:type="dxa"/>
      <w:tblInd w:w="-3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21"/>
      <w:gridCol w:w="567"/>
      <w:gridCol w:w="711"/>
      <w:gridCol w:w="900"/>
      <w:gridCol w:w="540"/>
      <w:gridCol w:w="720"/>
      <w:gridCol w:w="900"/>
      <w:gridCol w:w="810"/>
      <w:gridCol w:w="720"/>
      <w:gridCol w:w="2327"/>
    </w:tblGrid>
    <w:tr w:rsidR="006561B9" w:rsidRPr="008C593B" w:rsidTr="00E61447">
      <w:trPr>
        <w:cantSplit/>
        <w:trHeight w:val="1843"/>
      </w:trPr>
      <w:tc>
        <w:tcPr>
          <w:tcW w:w="2921" w:type="dxa"/>
          <w:tcBorders>
            <w:top w:val="single" w:sz="12" w:space="0" w:color="auto"/>
            <w:left w:val="single" w:sz="12" w:space="0" w:color="auto"/>
          </w:tcBorders>
        </w:tcPr>
        <w:p w:rsidR="006561B9" w:rsidRDefault="006561B9" w:rsidP="00EB2D3E">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71040" behindDoc="0" locked="0" layoutInCell="1" allowOverlap="1" wp14:anchorId="53C6BA8D" wp14:editId="09EFA8CA">
                <wp:simplePos x="0" y="0"/>
                <wp:positionH relativeFrom="column">
                  <wp:posOffset>475017</wp:posOffset>
                </wp:positionH>
                <wp:positionV relativeFrom="paragraph">
                  <wp:posOffset>164465</wp:posOffset>
                </wp:positionV>
                <wp:extent cx="512064" cy="485416"/>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rsidR="006561B9" w:rsidRPr="00ED37F3" w:rsidRDefault="006561B9"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61824" behindDoc="0" locked="0" layoutInCell="1" allowOverlap="1" wp14:anchorId="4A2B00A2" wp14:editId="6EC429FB">
                <wp:simplePos x="0" y="0"/>
                <wp:positionH relativeFrom="column">
                  <wp:posOffset>815340</wp:posOffset>
                </wp:positionH>
                <wp:positionV relativeFrom="paragraph">
                  <wp:posOffset>482600</wp:posOffset>
                </wp:positionV>
                <wp:extent cx="508635" cy="371475"/>
                <wp:effectExtent l="0" t="0" r="5715" b="95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2608" behindDoc="0" locked="0" layoutInCell="1" allowOverlap="1" wp14:anchorId="768B67EF" wp14:editId="5D1F2F70">
                <wp:simplePos x="0" y="0"/>
                <wp:positionH relativeFrom="column">
                  <wp:posOffset>46355</wp:posOffset>
                </wp:positionH>
                <wp:positionV relativeFrom="paragraph">
                  <wp:posOffset>442595</wp:posOffset>
                </wp:positionV>
                <wp:extent cx="723900" cy="427231"/>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rsidR="006561B9" w:rsidRDefault="006561B9" w:rsidP="00EB2D3E">
          <w:pPr>
            <w:tabs>
              <w:tab w:val="right" w:pos="29"/>
            </w:tabs>
            <w:jc w:val="center"/>
            <w:rPr>
              <w:rFonts w:ascii="Arial" w:hAnsi="Arial" w:cs="B Zar"/>
              <w:b/>
              <w:bCs/>
              <w:sz w:val="22"/>
              <w:szCs w:val="22"/>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rsidR="006561B9" w:rsidRPr="00C6018E" w:rsidRDefault="006561B9" w:rsidP="00C6018E">
          <w:pPr>
            <w:tabs>
              <w:tab w:val="right" w:pos="29"/>
            </w:tabs>
            <w:jc w:val="center"/>
            <w:rPr>
              <w:rFonts w:ascii="Arial" w:hAnsi="Arial" w:cs="B Zar"/>
              <w:b/>
              <w:bCs/>
              <w:sz w:val="22"/>
              <w:szCs w:val="22"/>
              <w:rtl/>
              <w:lang w:bidi="fa-IR"/>
            </w:rPr>
          </w:pPr>
          <w:r w:rsidRPr="00C6018E">
            <w:rPr>
              <w:rFonts w:ascii="Arial" w:hAnsi="Arial" w:cs="B Zar"/>
              <w:b/>
              <w:bCs/>
              <w:sz w:val="22"/>
              <w:szCs w:val="22"/>
              <w:rtl/>
              <w:lang w:bidi="fa-IR"/>
            </w:rPr>
            <w:t>سطح الارض</w:t>
          </w:r>
          <w:r w:rsidRPr="00C6018E">
            <w:rPr>
              <w:rFonts w:ascii="Arial" w:hAnsi="Arial" w:cs="B Zar" w:hint="cs"/>
              <w:b/>
              <w:bCs/>
              <w:sz w:val="22"/>
              <w:szCs w:val="22"/>
              <w:rtl/>
              <w:lang w:bidi="fa-IR"/>
            </w:rPr>
            <w:t xml:space="preserve"> و ابنیه تحت الارض </w:t>
          </w:r>
        </w:p>
        <w:p w:rsidR="006561B9" w:rsidRDefault="006561B9" w:rsidP="00C6018E">
          <w:pPr>
            <w:tabs>
              <w:tab w:val="right" w:pos="29"/>
            </w:tabs>
            <w:jc w:val="center"/>
            <w:rPr>
              <w:rFonts w:ascii="Arial" w:hAnsi="Arial" w:cs="B Zar"/>
              <w:b/>
              <w:bCs/>
              <w:sz w:val="28"/>
              <w:szCs w:val="28"/>
              <w:lang w:bidi="fa-IR"/>
            </w:rPr>
          </w:pPr>
        </w:p>
        <w:p w:rsidR="006561B9" w:rsidRPr="00FA21C4" w:rsidRDefault="006561B9" w:rsidP="00C6018E">
          <w:pPr>
            <w:tabs>
              <w:tab w:val="right" w:pos="29"/>
            </w:tabs>
            <w:jc w:val="center"/>
            <w:rPr>
              <w:rFonts w:ascii="Arial" w:hAnsi="Arial" w:cs="B Zar"/>
              <w:b/>
              <w:bCs/>
              <w:sz w:val="28"/>
              <w:szCs w:val="28"/>
              <w:rtl/>
              <w:lang w:bidi="fa-IR"/>
            </w:rPr>
          </w:pPr>
          <w:r>
            <w:rPr>
              <w:rFonts w:ascii="Arial" w:hAnsi="Arial" w:cs="B Zar" w:hint="cs"/>
              <w:b/>
              <w:bCs/>
              <w:sz w:val="28"/>
              <w:szCs w:val="28"/>
              <w:rtl/>
              <w:lang w:bidi="fa-IR"/>
            </w:rPr>
            <w:t>عمومی و مشترک</w:t>
          </w:r>
        </w:p>
      </w:tc>
      <w:tc>
        <w:tcPr>
          <w:tcW w:w="2327" w:type="dxa"/>
          <w:tcBorders>
            <w:top w:val="single" w:sz="12" w:space="0" w:color="auto"/>
            <w:right w:val="single" w:sz="12" w:space="0" w:color="auto"/>
          </w:tcBorders>
          <w:vAlign w:val="center"/>
        </w:tcPr>
        <w:p w:rsidR="006561B9" w:rsidRPr="0034040D" w:rsidRDefault="006561B9" w:rsidP="00EB2D3E">
          <w:pPr>
            <w:bidi w:val="0"/>
            <w:jc w:val="center"/>
            <w:rPr>
              <w:noProof/>
              <w:sz w:val="24"/>
              <w:rtl/>
            </w:rPr>
          </w:pPr>
          <w:r w:rsidRPr="0034040D">
            <w:rPr>
              <w:rFonts w:ascii="Arial" w:hAnsi="Arial" w:cs="B Zar"/>
              <w:noProof/>
              <w:color w:val="000000"/>
              <w:sz w:val="24"/>
            </w:rPr>
            <w:drawing>
              <wp:inline distT="0" distB="0" distL="0" distR="0" wp14:anchorId="106BC005" wp14:editId="10B23B9D">
                <wp:extent cx="845634" cy="619125"/>
                <wp:effectExtent l="0" t="0" r="0" b="0"/>
                <wp:docPr id="7" name="Picture 7"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rsidR="006561B9" w:rsidRPr="0034040D" w:rsidRDefault="006561B9"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6561B9" w:rsidRPr="008C593B" w:rsidTr="00E61447">
      <w:trPr>
        <w:cantSplit/>
        <w:trHeight w:val="150"/>
      </w:trPr>
      <w:tc>
        <w:tcPr>
          <w:tcW w:w="2921" w:type="dxa"/>
          <w:vMerge w:val="restart"/>
          <w:tcBorders>
            <w:left w:val="single" w:sz="12" w:space="0" w:color="auto"/>
          </w:tcBorders>
          <w:vAlign w:val="center"/>
        </w:tcPr>
        <w:p w:rsidR="006561B9" w:rsidRPr="00F67855" w:rsidRDefault="006561B9"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C77898">
            <w:rPr>
              <w:rFonts w:ascii="Arial" w:hAnsi="Arial" w:cs="B Zar"/>
              <w:b/>
              <w:bCs/>
              <w:noProof/>
              <w:color w:val="000000"/>
              <w:sz w:val="18"/>
              <w:szCs w:val="18"/>
              <w:rtl/>
            </w:rPr>
            <w:t>20</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C77898">
            <w:rPr>
              <w:rFonts w:ascii="Arial" w:hAnsi="Arial" w:cs="B Zar"/>
              <w:b/>
              <w:bCs/>
              <w:noProof/>
              <w:color w:val="000000"/>
              <w:sz w:val="18"/>
              <w:szCs w:val="18"/>
              <w:rtl/>
            </w:rPr>
            <w:t>22</w:t>
          </w:r>
          <w:r w:rsidRPr="00F1221B">
            <w:rPr>
              <w:rFonts w:ascii="Arial" w:hAnsi="Arial" w:cs="B Zar"/>
              <w:b/>
              <w:bCs/>
              <w:color w:val="000000"/>
              <w:sz w:val="18"/>
              <w:szCs w:val="18"/>
            </w:rPr>
            <w:fldChar w:fldCharType="end"/>
          </w:r>
        </w:p>
      </w:tc>
      <w:tc>
        <w:tcPr>
          <w:tcW w:w="5868" w:type="dxa"/>
          <w:gridSpan w:val="8"/>
          <w:vAlign w:val="center"/>
        </w:tcPr>
        <w:p w:rsidR="006561B9" w:rsidRPr="003E261A" w:rsidRDefault="006561B9" w:rsidP="00EB2D3E">
          <w:pPr>
            <w:pStyle w:val="Header"/>
            <w:jc w:val="center"/>
            <w:rPr>
              <w:rFonts w:ascii="Arial" w:hAnsi="Arial" w:cs="B Zar"/>
              <w:b/>
              <w:bCs/>
              <w:color w:val="000000"/>
              <w:sz w:val="18"/>
              <w:szCs w:val="18"/>
              <w:lang w:bidi="fa-IR"/>
            </w:rPr>
          </w:pPr>
          <w:r>
            <w:rPr>
              <w:rFonts w:ascii="Arial" w:hAnsi="Arial" w:cs="B Zar"/>
              <w:b/>
              <w:bCs/>
              <w:color w:val="000000"/>
              <w:sz w:val="16"/>
              <w:szCs w:val="16"/>
              <w:lang w:bidi="fa-IR"/>
            </w:rPr>
            <w:t>Specification For Pressure Vessels</w:t>
          </w:r>
        </w:p>
      </w:tc>
      <w:tc>
        <w:tcPr>
          <w:tcW w:w="2327" w:type="dxa"/>
          <w:tcBorders>
            <w:bottom w:val="nil"/>
            <w:right w:val="single" w:sz="12" w:space="0" w:color="auto"/>
          </w:tcBorders>
          <w:vAlign w:val="center"/>
        </w:tcPr>
        <w:p w:rsidR="006561B9" w:rsidRPr="007B6EBF" w:rsidRDefault="006561B9"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6561B9" w:rsidRPr="008C593B" w:rsidTr="00E61447">
      <w:trPr>
        <w:cantSplit/>
        <w:trHeight w:val="207"/>
      </w:trPr>
      <w:tc>
        <w:tcPr>
          <w:tcW w:w="2921" w:type="dxa"/>
          <w:vMerge/>
          <w:tcBorders>
            <w:left w:val="single" w:sz="12" w:space="0" w:color="auto"/>
          </w:tcBorders>
          <w:vAlign w:val="center"/>
        </w:tcPr>
        <w:p w:rsidR="006561B9" w:rsidRPr="00F1221B" w:rsidRDefault="006561B9"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rsidR="006561B9" w:rsidRPr="00571B19" w:rsidRDefault="006561B9"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rsidR="006561B9" w:rsidRPr="00571B19" w:rsidRDefault="006561B9"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rsidR="006561B9" w:rsidRPr="00571B19" w:rsidRDefault="006561B9"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rsidR="006561B9" w:rsidRPr="00571B19" w:rsidRDefault="006561B9"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rsidR="006561B9" w:rsidRPr="00571B19" w:rsidRDefault="006561B9"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rsidR="006561B9" w:rsidRPr="00571B19" w:rsidRDefault="006561B9"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rsidR="006561B9" w:rsidRPr="00571B19" w:rsidRDefault="006561B9"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rsidR="006561B9" w:rsidRPr="00571B19" w:rsidRDefault="006561B9"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rsidR="006561B9" w:rsidRPr="00470459" w:rsidRDefault="006561B9" w:rsidP="00EB2D3E">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Pr>
              <w:rFonts w:ascii="Arial" w:hAnsi="Arial" w:cs="B Zar" w:hint="cs"/>
              <w:color w:val="000000"/>
              <w:sz w:val="22"/>
              <w:szCs w:val="22"/>
              <w:rtl/>
              <w:lang w:bidi="fa-IR"/>
            </w:rPr>
            <w:t xml:space="preserve"> </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6561B9" w:rsidRPr="008C593B" w:rsidTr="00E61447">
      <w:trPr>
        <w:cantSplit/>
        <w:trHeight w:val="206"/>
      </w:trPr>
      <w:tc>
        <w:tcPr>
          <w:tcW w:w="2921" w:type="dxa"/>
          <w:vMerge/>
          <w:tcBorders>
            <w:left w:val="single" w:sz="12" w:space="0" w:color="auto"/>
            <w:bottom w:val="single" w:sz="12" w:space="0" w:color="auto"/>
          </w:tcBorders>
          <w:vAlign w:val="center"/>
        </w:tcPr>
        <w:p w:rsidR="006561B9" w:rsidRPr="008C593B" w:rsidRDefault="006561B9"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rsidR="006561B9" w:rsidRPr="007B6EBF" w:rsidRDefault="006561B9" w:rsidP="00A81574">
          <w:pPr>
            <w:pStyle w:val="Header"/>
            <w:bidi w:val="0"/>
            <w:jc w:val="center"/>
            <w:rPr>
              <w:rFonts w:ascii="Arial" w:hAnsi="Arial" w:cs="B Zar"/>
              <w:color w:val="000000"/>
              <w:sz w:val="16"/>
              <w:szCs w:val="16"/>
            </w:rPr>
          </w:pPr>
          <w:r>
            <w:rPr>
              <w:rFonts w:ascii="Arial" w:hAnsi="Arial" w:cs="B Zar"/>
              <w:color w:val="000000"/>
              <w:sz w:val="16"/>
              <w:szCs w:val="16"/>
            </w:rPr>
            <w:t>D01</w:t>
          </w:r>
        </w:p>
      </w:tc>
      <w:tc>
        <w:tcPr>
          <w:tcW w:w="711" w:type="dxa"/>
          <w:tcBorders>
            <w:bottom w:val="single" w:sz="12" w:space="0" w:color="auto"/>
          </w:tcBorders>
          <w:vAlign w:val="center"/>
        </w:tcPr>
        <w:p w:rsidR="006561B9" w:rsidRPr="007B6EBF" w:rsidRDefault="006561B9" w:rsidP="00E87993">
          <w:pPr>
            <w:pStyle w:val="Header"/>
            <w:bidi w:val="0"/>
            <w:rPr>
              <w:rFonts w:ascii="Arial" w:hAnsi="Arial" w:cs="B Zar"/>
              <w:color w:val="000000"/>
              <w:sz w:val="16"/>
              <w:szCs w:val="16"/>
            </w:rPr>
          </w:pPr>
          <w:r>
            <w:rPr>
              <w:rFonts w:ascii="Arial" w:hAnsi="Arial" w:cs="B Zar"/>
              <w:color w:val="000000"/>
              <w:sz w:val="16"/>
              <w:szCs w:val="16"/>
            </w:rPr>
            <w:t>0001</w:t>
          </w:r>
        </w:p>
      </w:tc>
      <w:tc>
        <w:tcPr>
          <w:tcW w:w="900" w:type="dxa"/>
          <w:tcBorders>
            <w:bottom w:val="single" w:sz="12" w:space="0" w:color="auto"/>
          </w:tcBorders>
          <w:vAlign w:val="center"/>
        </w:tcPr>
        <w:p w:rsidR="006561B9" w:rsidRPr="007B6EBF" w:rsidRDefault="006561B9" w:rsidP="00E87993">
          <w:pPr>
            <w:pStyle w:val="Header"/>
            <w:bidi w:val="0"/>
            <w:jc w:val="center"/>
            <w:rPr>
              <w:rFonts w:ascii="Arial" w:hAnsi="Arial" w:cs="B Zar"/>
              <w:color w:val="000000"/>
              <w:sz w:val="16"/>
              <w:szCs w:val="16"/>
            </w:rPr>
          </w:pPr>
          <w:r>
            <w:rPr>
              <w:rFonts w:ascii="Arial" w:hAnsi="Arial" w:cs="B Zar"/>
              <w:color w:val="000000"/>
              <w:sz w:val="16"/>
              <w:szCs w:val="16"/>
            </w:rPr>
            <w:t>SP</w:t>
          </w:r>
        </w:p>
      </w:tc>
      <w:tc>
        <w:tcPr>
          <w:tcW w:w="540" w:type="dxa"/>
          <w:tcBorders>
            <w:bottom w:val="single" w:sz="12" w:space="0" w:color="auto"/>
          </w:tcBorders>
          <w:vAlign w:val="center"/>
        </w:tcPr>
        <w:p w:rsidR="006561B9" w:rsidRPr="007B6EBF" w:rsidRDefault="006561B9" w:rsidP="00EB2D3E">
          <w:pPr>
            <w:pStyle w:val="Header"/>
            <w:bidi w:val="0"/>
            <w:jc w:val="center"/>
            <w:rPr>
              <w:rFonts w:ascii="Arial" w:hAnsi="Arial" w:cs="B Zar"/>
              <w:color w:val="000000"/>
              <w:sz w:val="16"/>
              <w:szCs w:val="16"/>
            </w:rPr>
          </w:pPr>
          <w:r>
            <w:rPr>
              <w:rFonts w:ascii="Arial" w:hAnsi="Arial" w:cs="B Zar"/>
              <w:color w:val="000000"/>
              <w:sz w:val="16"/>
              <w:szCs w:val="16"/>
            </w:rPr>
            <w:t>ME</w:t>
          </w:r>
        </w:p>
      </w:tc>
      <w:tc>
        <w:tcPr>
          <w:tcW w:w="720" w:type="dxa"/>
          <w:tcBorders>
            <w:bottom w:val="single" w:sz="12" w:space="0" w:color="auto"/>
          </w:tcBorders>
          <w:vAlign w:val="center"/>
        </w:tcPr>
        <w:p w:rsidR="006561B9" w:rsidRPr="007B6EBF" w:rsidRDefault="006561B9"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000</w:t>
          </w:r>
        </w:p>
      </w:tc>
      <w:tc>
        <w:tcPr>
          <w:tcW w:w="900" w:type="dxa"/>
          <w:tcBorders>
            <w:bottom w:val="single" w:sz="12" w:space="0" w:color="auto"/>
          </w:tcBorders>
          <w:vAlign w:val="center"/>
        </w:tcPr>
        <w:p w:rsidR="006561B9" w:rsidRPr="007B6EBF" w:rsidRDefault="006561B9"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rsidR="006561B9" w:rsidRPr="007B6EBF" w:rsidRDefault="006561B9" w:rsidP="00E87993">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GNRAL</w:t>
          </w:r>
        </w:p>
      </w:tc>
      <w:tc>
        <w:tcPr>
          <w:tcW w:w="720" w:type="dxa"/>
          <w:tcBorders>
            <w:bottom w:val="single" w:sz="12" w:space="0" w:color="auto"/>
          </w:tcBorders>
          <w:vAlign w:val="center"/>
        </w:tcPr>
        <w:p w:rsidR="006561B9" w:rsidRPr="007B6EBF" w:rsidRDefault="006561B9" w:rsidP="00E87993">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rsidR="006561B9" w:rsidRPr="008C593B" w:rsidRDefault="006561B9" w:rsidP="00EB2D3E">
          <w:pPr>
            <w:bidi w:val="0"/>
            <w:jc w:val="center"/>
            <w:rPr>
              <w:rFonts w:ascii="Arial" w:hAnsi="Arial" w:cs="Arial"/>
              <w:b/>
              <w:bCs/>
              <w:rtl/>
              <w:lang w:bidi="fa-IR"/>
            </w:rPr>
          </w:pPr>
        </w:p>
      </w:tc>
    </w:tr>
  </w:tbl>
  <w:p w:rsidR="006561B9" w:rsidRPr="00CE0376" w:rsidRDefault="006561B9"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FD1052"/>
    <w:multiLevelType w:val="hybridMultilevel"/>
    <w:tmpl w:val="FF701DDE"/>
    <w:lvl w:ilvl="0" w:tplc="04090001">
      <w:start w:val="1"/>
      <w:numFmt w:val="bullet"/>
      <w:lvlText w:val=""/>
      <w:lvlJc w:val="left"/>
      <w:pPr>
        <w:ind w:left="1440" w:hanging="360"/>
      </w:pPr>
      <w:rPr>
        <w:rFonts w:ascii="Symbol" w:hAnsi="Symbol" w:hint="default"/>
      </w:rPr>
    </w:lvl>
    <w:lvl w:ilvl="1" w:tplc="0409000B">
      <w:start w:val="1"/>
      <w:numFmt w:val="bullet"/>
      <w:lvlText w:val=""/>
      <w:lvlJc w:val="left"/>
      <w:pPr>
        <w:ind w:left="2160" w:hanging="360"/>
      </w:pPr>
      <w:rPr>
        <w:rFonts w:ascii="Wingdings" w:hAnsi="Wingdings" w:hint="default"/>
      </w:rPr>
    </w:lvl>
    <w:lvl w:ilvl="2" w:tplc="04090005">
      <w:start w:val="1"/>
      <w:numFmt w:val="bullet"/>
      <w:lvlText w:val=""/>
      <w:lvlJc w:val="left"/>
      <w:pPr>
        <w:ind w:left="2880" w:hanging="360"/>
      </w:pPr>
      <w:rPr>
        <w:rFonts w:ascii="Wingdings" w:hAnsi="Wingdings" w:hint="default"/>
      </w:rPr>
    </w:lvl>
    <w:lvl w:ilvl="3" w:tplc="1640ED0C">
      <w:start w:val="7"/>
      <w:numFmt w:val="bullet"/>
      <w:lvlText w:val="-"/>
      <w:lvlJc w:val="left"/>
      <w:pPr>
        <w:ind w:left="3600" w:hanging="360"/>
      </w:pPr>
      <w:rPr>
        <w:rFonts w:ascii="Arial" w:eastAsia="Arial" w:hAnsi="Arial" w:cs="Aria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68D03E1"/>
    <w:multiLevelType w:val="hybridMultilevel"/>
    <w:tmpl w:val="1596632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nsid w:val="07E925A3"/>
    <w:multiLevelType w:val="hybridMultilevel"/>
    <w:tmpl w:val="3BA0CD5C"/>
    <w:lvl w:ilvl="0" w:tplc="02A4C710">
      <w:start w:val="1"/>
      <w:numFmt w:val="bullet"/>
      <w:pStyle w:val="GBullet"/>
      <w:lvlText w:val=""/>
      <w:lvlJc w:val="left"/>
      <w:pPr>
        <w:ind w:left="1170" w:hanging="360"/>
      </w:pPr>
      <w:rPr>
        <w:rFonts w:ascii="Symbol" w:hAnsi="Symbol" w:hint="default"/>
      </w:rPr>
    </w:lvl>
    <w:lvl w:ilvl="1" w:tplc="04090003">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3">
    <w:nsid w:val="11587DA8"/>
    <w:multiLevelType w:val="multilevel"/>
    <w:tmpl w:val="50926E70"/>
    <w:lvl w:ilvl="0">
      <w:start w:val="5"/>
      <w:numFmt w:val="decimal"/>
      <w:lvlText w:val="%1."/>
      <w:lvlJc w:val="left"/>
      <w:pPr>
        <w:ind w:left="540" w:hanging="540"/>
      </w:pPr>
      <w:rPr>
        <w:rFonts w:hint="default"/>
      </w:rPr>
    </w:lvl>
    <w:lvl w:ilvl="1">
      <w:start w:val="1"/>
      <w:numFmt w:val="decimal"/>
      <w:lvlText w:val="%1.%2."/>
      <w:lvlJc w:val="left"/>
      <w:pPr>
        <w:ind w:left="1183" w:hanging="540"/>
      </w:pPr>
      <w:rPr>
        <w:rFonts w:hint="default"/>
      </w:rPr>
    </w:lvl>
    <w:lvl w:ilvl="2">
      <w:start w:val="5"/>
      <w:numFmt w:val="decimal"/>
      <w:lvlText w:val="%1.%2.%3."/>
      <w:lvlJc w:val="left"/>
      <w:pPr>
        <w:ind w:left="2006" w:hanging="720"/>
      </w:pPr>
      <w:rPr>
        <w:rFonts w:hint="default"/>
      </w:rPr>
    </w:lvl>
    <w:lvl w:ilvl="3">
      <w:start w:val="1"/>
      <w:numFmt w:val="decimal"/>
      <w:lvlText w:val="%1.%2.%3.%4."/>
      <w:lvlJc w:val="left"/>
      <w:pPr>
        <w:ind w:left="2649" w:hanging="720"/>
      </w:pPr>
      <w:rPr>
        <w:rFonts w:hint="default"/>
      </w:rPr>
    </w:lvl>
    <w:lvl w:ilvl="4">
      <w:start w:val="1"/>
      <w:numFmt w:val="decimal"/>
      <w:lvlText w:val="%1.%2.%3.%4.%5."/>
      <w:lvlJc w:val="left"/>
      <w:pPr>
        <w:ind w:left="3652" w:hanging="1080"/>
      </w:pPr>
      <w:rPr>
        <w:rFonts w:hint="default"/>
      </w:rPr>
    </w:lvl>
    <w:lvl w:ilvl="5">
      <w:start w:val="1"/>
      <w:numFmt w:val="decimal"/>
      <w:lvlText w:val="%1.%2.%3.%4.%5.%6."/>
      <w:lvlJc w:val="left"/>
      <w:pPr>
        <w:ind w:left="4295" w:hanging="1080"/>
      </w:pPr>
      <w:rPr>
        <w:rFonts w:hint="default"/>
      </w:rPr>
    </w:lvl>
    <w:lvl w:ilvl="6">
      <w:start w:val="1"/>
      <w:numFmt w:val="decimal"/>
      <w:lvlText w:val="%1.%2.%3.%4.%5.%6.%7."/>
      <w:lvlJc w:val="left"/>
      <w:pPr>
        <w:ind w:left="5298" w:hanging="1440"/>
      </w:pPr>
      <w:rPr>
        <w:rFonts w:hint="default"/>
      </w:rPr>
    </w:lvl>
    <w:lvl w:ilvl="7">
      <w:start w:val="1"/>
      <w:numFmt w:val="decimal"/>
      <w:lvlText w:val="%1.%2.%3.%4.%5.%6.%7.%8."/>
      <w:lvlJc w:val="left"/>
      <w:pPr>
        <w:ind w:left="5941" w:hanging="1440"/>
      </w:pPr>
      <w:rPr>
        <w:rFonts w:hint="default"/>
      </w:rPr>
    </w:lvl>
    <w:lvl w:ilvl="8">
      <w:start w:val="1"/>
      <w:numFmt w:val="decimal"/>
      <w:lvlText w:val="%1.%2.%3.%4.%5.%6.%7.%8.%9."/>
      <w:lvlJc w:val="left"/>
      <w:pPr>
        <w:ind w:left="6944" w:hanging="1800"/>
      </w:pPr>
      <w:rPr>
        <w:rFonts w:hint="default"/>
      </w:rPr>
    </w:lvl>
  </w:abstractNum>
  <w:abstractNum w:abstractNumId="4">
    <w:nsid w:val="18983942"/>
    <w:multiLevelType w:val="hybridMultilevel"/>
    <w:tmpl w:val="D54C7DDA"/>
    <w:lvl w:ilvl="0" w:tplc="04090017">
      <w:start w:val="1"/>
      <w:numFmt w:val="lowerLetter"/>
      <w:lvlText w:val="%1)"/>
      <w:lvlJc w:val="left"/>
      <w:pPr>
        <w:ind w:left="1710" w:hanging="360"/>
      </w:p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5">
    <w:nsid w:val="205222CE"/>
    <w:multiLevelType w:val="hybridMultilevel"/>
    <w:tmpl w:val="62EA2C00"/>
    <w:lvl w:ilvl="0" w:tplc="B77CC454">
      <w:start w:val="1"/>
      <w:numFmt w:val="decimal"/>
      <w:lvlText w:val="%1."/>
      <w:lvlJc w:val="left"/>
      <w:pPr>
        <w:ind w:left="1066" w:hanging="360"/>
      </w:pPr>
      <w:rPr>
        <w:rFonts w:hint="default"/>
      </w:rPr>
    </w:lvl>
    <w:lvl w:ilvl="1" w:tplc="04090019" w:tentative="1">
      <w:start w:val="1"/>
      <w:numFmt w:val="lowerLetter"/>
      <w:lvlText w:val="%2."/>
      <w:lvlJc w:val="left"/>
      <w:pPr>
        <w:ind w:left="1786" w:hanging="360"/>
      </w:pPr>
    </w:lvl>
    <w:lvl w:ilvl="2" w:tplc="0409001B" w:tentative="1">
      <w:start w:val="1"/>
      <w:numFmt w:val="lowerRoman"/>
      <w:lvlText w:val="%3."/>
      <w:lvlJc w:val="right"/>
      <w:pPr>
        <w:ind w:left="2506" w:hanging="180"/>
      </w:pPr>
    </w:lvl>
    <w:lvl w:ilvl="3" w:tplc="0409000F" w:tentative="1">
      <w:start w:val="1"/>
      <w:numFmt w:val="decimal"/>
      <w:lvlText w:val="%4."/>
      <w:lvlJc w:val="left"/>
      <w:pPr>
        <w:ind w:left="3226" w:hanging="360"/>
      </w:pPr>
    </w:lvl>
    <w:lvl w:ilvl="4" w:tplc="04090019" w:tentative="1">
      <w:start w:val="1"/>
      <w:numFmt w:val="lowerLetter"/>
      <w:lvlText w:val="%5."/>
      <w:lvlJc w:val="left"/>
      <w:pPr>
        <w:ind w:left="3946" w:hanging="360"/>
      </w:pPr>
    </w:lvl>
    <w:lvl w:ilvl="5" w:tplc="0409001B" w:tentative="1">
      <w:start w:val="1"/>
      <w:numFmt w:val="lowerRoman"/>
      <w:lvlText w:val="%6."/>
      <w:lvlJc w:val="right"/>
      <w:pPr>
        <w:ind w:left="4666" w:hanging="180"/>
      </w:pPr>
    </w:lvl>
    <w:lvl w:ilvl="6" w:tplc="0409000F" w:tentative="1">
      <w:start w:val="1"/>
      <w:numFmt w:val="decimal"/>
      <w:lvlText w:val="%7."/>
      <w:lvlJc w:val="left"/>
      <w:pPr>
        <w:ind w:left="5386" w:hanging="360"/>
      </w:pPr>
    </w:lvl>
    <w:lvl w:ilvl="7" w:tplc="04090019" w:tentative="1">
      <w:start w:val="1"/>
      <w:numFmt w:val="lowerLetter"/>
      <w:lvlText w:val="%8."/>
      <w:lvlJc w:val="left"/>
      <w:pPr>
        <w:ind w:left="6106" w:hanging="360"/>
      </w:pPr>
    </w:lvl>
    <w:lvl w:ilvl="8" w:tplc="0409001B" w:tentative="1">
      <w:start w:val="1"/>
      <w:numFmt w:val="lowerRoman"/>
      <w:lvlText w:val="%9."/>
      <w:lvlJc w:val="right"/>
      <w:pPr>
        <w:ind w:left="6826" w:hanging="180"/>
      </w:pPr>
    </w:lvl>
  </w:abstractNum>
  <w:abstractNum w:abstractNumId="6">
    <w:nsid w:val="22DC0EF0"/>
    <w:multiLevelType w:val="hybridMultilevel"/>
    <w:tmpl w:val="8E164406"/>
    <w:lvl w:ilvl="0" w:tplc="0409000B">
      <w:start w:val="1"/>
      <w:numFmt w:val="bullet"/>
      <w:lvlText w:val=""/>
      <w:lvlJc w:val="left"/>
      <w:pPr>
        <w:ind w:left="1429" w:hanging="360"/>
      </w:pPr>
      <w:rPr>
        <w:rFonts w:ascii="Wingdings" w:hAnsi="Wingdings" w:hint="default"/>
      </w:rPr>
    </w:lvl>
    <w:lvl w:ilvl="1" w:tplc="04090003">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7">
    <w:nsid w:val="2C1A2147"/>
    <w:multiLevelType w:val="hybridMultilevel"/>
    <w:tmpl w:val="B9849F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F33676A"/>
    <w:multiLevelType w:val="hybridMultilevel"/>
    <w:tmpl w:val="DC4262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AEE715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3C832663"/>
    <w:multiLevelType w:val="hybridMultilevel"/>
    <w:tmpl w:val="39EEAD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7863218"/>
    <w:multiLevelType w:val="multilevel"/>
    <w:tmpl w:val="E3EEA7EC"/>
    <w:lvl w:ilvl="0">
      <w:start w:val="1"/>
      <w:numFmt w:val="bullet"/>
      <w:lvlText w:val=""/>
      <w:lvlJc w:val="right"/>
      <w:pPr>
        <w:tabs>
          <w:tab w:val="num" w:pos="720"/>
        </w:tabs>
        <w:ind w:left="720" w:hanging="720"/>
      </w:pPr>
      <w:rPr>
        <w:rFonts w:ascii="Symbol" w:hAnsi="Symbol" w:cs="Symbol" w:hint="default"/>
        <w:b/>
        <w:bCs/>
        <w:sz w:val="24"/>
        <w:szCs w:val="24"/>
        <w:u w:val="none"/>
      </w:rPr>
    </w:lvl>
    <w:lvl w:ilvl="1">
      <w:start w:val="1"/>
      <w:numFmt w:val="decimal"/>
      <w:lvlText w:val="%1.%2"/>
      <w:lvlJc w:val="left"/>
      <w:pPr>
        <w:tabs>
          <w:tab w:val="num" w:pos="1440"/>
        </w:tabs>
        <w:ind w:left="144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2">
    <w:nsid w:val="48971054"/>
    <w:multiLevelType w:val="hybridMultilevel"/>
    <w:tmpl w:val="1FE872D6"/>
    <w:lvl w:ilvl="0" w:tplc="04090017">
      <w:start w:val="1"/>
      <w:numFmt w:val="lowerLetter"/>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3">
    <w:nsid w:val="4B1C2D3F"/>
    <w:multiLevelType w:val="hybridMultilevel"/>
    <w:tmpl w:val="0EDEAD3E"/>
    <w:lvl w:ilvl="0" w:tplc="04090011">
      <w:start w:val="1"/>
      <w:numFmt w:val="decimal"/>
      <w:lvlText w:val="%1)"/>
      <w:lvlJc w:val="left"/>
      <w:pPr>
        <w:ind w:left="1426" w:hanging="360"/>
      </w:pPr>
    </w:lvl>
    <w:lvl w:ilvl="1" w:tplc="04090019" w:tentative="1">
      <w:start w:val="1"/>
      <w:numFmt w:val="lowerLetter"/>
      <w:lvlText w:val="%2."/>
      <w:lvlJc w:val="left"/>
      <w:pPr>
        <w:ind w:left="2146" w:hanging="360"/>
      </w:pPr>
    </w:lvl>
    <w:lvl w:ilvl="2" w:tplc="0409001B" w:tentative="1">
      <w:start w:val="1"/>
      <w:numFmt w:val="lowerRoman"/>
      <w:lvlText w:val="%3."/>
      <w:lvlJc w:val="right"/>
      <w:pPr>
        <w:ind w:left="2866" w:hanging="180"/>
      </w:pPr>
    </w:lvl>
    <w:lvl w:ilvl="3" w:tplc="0409000F" w:tentative="1">
      <w:start w:val="1"/>
      <w:numFmt w:val="decimal"/>
      <w:lvlText w:val="%4."/>
      <w:lvlJc w:val="left"/>
      <w:pPr>
        <w:ind w:left="3586" w:hanging="360"/>
      </w:pPr>
    </w:lvl>
    <w:lvl w:ilvl="4" w:tplc="04090019" w:tentative="1">
      <w:start w:val="1"/>
      <w:numFmt w:val="lowerLetter"/>
      <w:lvlText w:val="%5."/>
      <w:lvlJc w:val="left"/>
      <w:pPr>
        <w:ind w:left="4306" w:hanging="360"/>
      </w:pPr>
    </w:lvl>
    <w:lvl w:ilvl="5" w:tplc="0409001B" w:tentative="1">
      <w:start w:val="1"/>
      <w:numFmt w:val="lowerRoman"/>
      <w:lvlText w:val="%6."/>
      <w:lvlJc w:val="right"/>
      <w:pPr>
        <w:ind w:left="5026" w:hanging="180"/>
      </w:pPr>
    </w:lvl>
    <w:lvl w:ilvl="6" w:tplc="0409000F" w:tentative="1">
      <w:start w:val="1"/>
      <w:numFmt w:val="decimal"/>
      <w:lvlText w:val="%7."/>
      <w:lvlJc w:val="left"/>
      <w:pPr>
        <w:ind w:left="5746" w:hanging="360"/>
      </w:pPr>
    </w:lvl>
    <w:lvl w:ilvl="7" w:tplc="04090019" w:tentative="1">
      <w:start w:val="1"/>
      <w:numFmt w:val="lowerLetter"/>
      <w:lvlText w:val="%8."/>
      <w:lvlJc w:val="left"/>
      <w:pPr>
        <w:ind w:left="6466" w:hanging="360"/>
      </w:pPr>
    </w:lvl>
    <w:lvl w:ilvl="8" w:tplc="0409001B" w:tentative="1">
      <w:start w:val="1"/>
      <w:numFmt w:val="lowerRoman"/>
      <w:lvlText w:val="%9."/>
      <w:lvlJc w:val="right"/>
      <w:pPr>
        <w:ind w:left="7186" w:hanging="180"/>
      </w:pPr>
    </w:lvl>
  </w:abstractNum>
  <w:abstractNum w:abstractNumId="14">
    <w:nsid w:val="4C7E53DC"/>
    <w:multiLevelType w:val="hybridMultilevel"/>
    <w:tmpl w:val="B072BAD4"/>
    <w:lvl w:ilvl="0" w:tplc="0409000B">
      <w:start w:val="1"/>
      <w:numFmt w:val="bullet"/>
      <w:lvlText w:val=""/>
      <w:lvlJc w:val="left"/>
      <w:pPr>
        <w:ind w:left="1429" w:hanging="360"/>
      </w:pPr>
      <w:rPr>
        <w:rFonts w:ascii="Wingdings" w:hAnsi="Wingdings"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5">
    <w:nsid w:val="508E1985"/>
    <w:multiLevelType w:val="hybridMultilevel"/>
    <w:tmpl w:val="EBFA94A2"/>
    <w:lvl w:ilvl="0" w:tplc="25FA5ECE">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nsid w:val="573376F4"/>
    <w:multiLevelType w:val="hybridMultilevel"/>
    <w:tmpl w:val="2A347A5E"/>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cs="Courier New" w:hint="default"/>
      </w:rPr>
    </w:lvl>
    <w:lvl w:ilvl="2" w:tplc="2EE8E642">
      <w:start w:val="1"/>
      <w:numFmt w:val="decimal"/>
      <w:lvlText w:val="1.4.%3"/>
      <w:lvlJc w:val="left"/>
      <w:pPr>
        <w:tabs>
          <w:tab w:val="num" w:pos="2869"/>
        </w:tabs>
        <w:ind w:left="2869" w:hanging="360"/>
      </w:pPr>
      <w:rPr>
        <w:rFont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cs="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cs="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17">
    <w:nsid w:val="5A2A3D55"/>
    <w:multiLevelType w:val="multilevel"/>
    <w:tmpl w:val="30EA0582"/>
    <w:lvl w:ilvl="0">
      <w:start w:val="1"/>
      <w:numFmt w:val="decimal"/>
      <w:lvlText w:val="%1.0"/>
      <w:lvlJc w:val="left"/>
      <w:pPr>
        <w:tabs>
          <w:tab w:val="num" w:pos="720"/>
        </w:tabs>
        <w:ind w:left="720" w:hanging="720"/>
      </w:pPr>
      <w:rPr>
        <w:rFonts w:hint="default"/>
        <w:b/>
        <w:bCs/>
        <w:sz w:val="24"/>
        <w:szCs w:val="24"/>
        <w:u w:val="none"/>
      </w:rPr>
    </w:lvl>
    <w:lvl w:ilvl="1">
      <w:start w:val="1"/>
      <w:numFmt w:val="decimal"/>
      <w:pStyle w:val="Heading2"/>
      <w:lvlText w:val="%1.%2"/>
      <w:lvlJc w:val="left"/>
      <w:pPr>
        <w:tabs>
          <w:tab w:val="num" w:pos="1620"/>
        </w:tabs>
        <w:ind w:left="162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8">
    <w:nsid w:val="65A70134"/>
    <w:multiLevelType w:val="multilevel"/>
    <w:tmpl w:val="97EE308A"/>
    <w:lvl w:ilvl="0">
      <w:start w:val="1"/>
      <w:numFmt w:val="bullet"/>
      <w:pStyle w:val="Bullet1"/>
      <w:lvlText w:val=""/>
      <w:lvlJc w:val="left"/>
      <w:pPr>
        <w:tabs>
          <w:tab w:val="num" w:pos="644"/>
        </w:tabs>
        <w:ind w:left="567" w:hanging="283"/>
      </w:pPr>
      <w:rPr>
        <w:rFonts w:ascii="Symbol" w:hAnsi="Symbol" w:hint="default"/>
      </w:rPr>
    </w:lvl>
    <w:lvl w:ilvl="1">
      <w:start w:val="1"/>
      <w:numFmt w:val="bullet"/>
      <w:pStyle w:val="Bullet2"/>
      <w:lvlText w:val=""/>
      <w:lvlJc w:val="left"/>
      <w:pPr>
        <w:tabs>
          <w:tab w:val="num" w:pos="1211"/>
        </w:tabs>
        <w:ind w:left="1134" w:hanging="283"/>
      </w:pPr>
      <w:rPr>
        <w:rFonts w:ascii="Symbol" w:hAnsi="Symbol" w:hint="default"/>
      </w:rPr>
    </w:lvl>
    <w:lvl w:ilvl="2">
      <w:start w:val="1"/>
      <w:numFmt w:val="lowerRoman"/>
      <w:lvlText w:val="(%3)"/>
      <w:lvlJc w:val="left"/>
      <w:pPr>
        <w:tabs>
          <w:tab w:val="num" w:pos="0"/>
        </w:tabs>
        <w:ind w:left="3402" w:hanging="1134"/>
      </w:pPr>
    </w:lvl>
    <w:lvl w:ilvl="3">
      <w:start w:val="1"/>
      <w:numFmt w:val="upperLetter"/>
      <w:lvlText w:val="%4."/>
      <w:lvlJc w:val="left"/>
      <w:pPr>
        <w:tabs>
          <w:tab w:val="num" w:pos="0"/>
        </w:tabs>
        <w:ind w:left="4536" w:hanging="1134"/>
      </w:pPr>
    </w:lvl>
    <w:lvl w:ilvl="4">
      <w:start w:val="1"/>
      <w:numFmt w:val="upperRoman"/>
      <w:lvlText w:val="%5."/>
      <w:lvlJc w:val="left"/>
      <w:pPr>
        <w:tabs>
          <w:tab w:val="num" w:pos="0"/>
        </w:tabs>
        <w:ind w:left="5670" w:hanging="1134"/>
      </w:pPr>
    </w:lvl>
    <w:lvl w:ilvl="5">
      <w:start w:val="1"/>
      <w:numFmt w:val="lowerLetter"/>
      <w:lvlText w:val="(%6)"/>
      <w:lvlJc w:val="left"/>
      <w:pPr>
        <w:tabs>
          <w:tab w:val="num" w:pos="0"/>
        </w:tabs>
        <w:ind w:left="6379" w:hanging="709"/>
      </w:pPr>
    </w:lvl>
    <w:lvl w:ilvl="6">
      <w:start w:val="1"/>
      <w:numFmt w:val="lowerRoman"/>
      <w:lvlText w:val="(%7)"/>
      <w:lvlJc w:val="left"/>
      <w:pPr>
        <w:tabs>
          <w:tab w:val="num" w:pos="0"/>
        </w:tabs>
        <w:ind w:left="7088" w:hanging="709"/>
      </w:pPr>
    </w:lvl>
    <w:lvl w:ilvl="7">
      <w:start w:val="1"/>
      <w:numFmt w:val="lowerLetter"/>
      <w:lvlText w:val="(%8)"/>
      <w:lvlJc w:val="left"/>
      <w:pPr>
        <w:tabs>
          <w:tab w:val="num" w:pos="0"/>
        </w:tabs>
        <w:ind w:left="7797" w:hanging="709"/>
      </w:pPr>
    </w:lvl>
    <w:lvl w:ilvl="8">
      <w:start w:val="1"/>
      <w:numFmt w:val="lowerRoman"/>
      <w:lvlText w:val="(%9)"/>
      <w:lvlJc w:val="left"/>
      <w:pPr>
        <w:tabs>
          <w:tab w:val="num" w:pos="0"/>
        </w:tabs>
        <w:ind w:left="8506" w:hanging="709"/>
      </w:pPr>
    </w:lvl>
  </w:abstractNum>
  <w:abstractNum w:abstractNumId="19">
    <w:nsid w:val="688631DE"/>
    <w:multiLevelType w:val="hybridMultilevel"/>
    <w:tmpl w:val="0B4A57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6D785849"/>
    <w:multiLevelType w:val="hybridMultilevel"/>
    <w:tmpl w:val="6E96E27C"/>
    <w:lvl w:ilvl="0" w:tplc="7168FF6E">
      <w:start w:val="1"/>
      <w:numFmt w:val="bullet"/>
      <w:lvlText w:val=""/>
      <w:lvlJc w:val="left"/>
      <w:pPr>
        <w:ind w:left="1429" w:hanging="360"/>
      </w:pPr>
      <w:rPr>
        <w:rFonts w:ascii="Symbol" w:hAnsi="Symbol" w:hint="default"/>
      </w:rPr>
    </w:lvl>
    <w:lvl w:ilvl="1" w:tplc="E428953E" w:tentative="1">
      <w:start w:val="1"/>
      <w:numFmt w:val="bullet"/>
      <w:lvlText w:val="o"/>
      <w:lvlJc w:val="left"/>
      <w:pPr>
        <w:ind w:left="2149" w:hanging="360"/>
      </w:pPr>
      <w:rPr>
        <w:rFonts w:ascii="Courier New" w:hAnsi="Courier New" w:cs="Courier New" w:hint="default"/>
      </w:rPr>
    </w:lvl>
    <w:lvl w:ilvl="2" w:tplc="012444F4" w:tentative="1">
      <w:start w:val="1"/>
      <w:numFmt w:val="bullet"/>
      <w:lvlText w:val=""/>
      <w:lvlJc w:val="left"/>
      <w:pPr>
        <w:ind w:left="2869" w:hanging="360"/>
      </w:pPr>
      <w:rPr>
        <w:rFonts w:ascii="Wingdings" w:hAnsi="Wingdings" w:hint="default"/>
      </w:rPr>
    </w:lvl>
    <w:lvl w:ilvl="3" w:tplc="96E66512" w:tentative="1">
      <w:start w:val="1"/>
      <w:numFmt w:val="bullet"/>
      <w:lvlText w:val=""/>
      <w:lvlJc w:val="left"/>
      <w:pPr>
        <w:ind w:left="3589" w:hanging="360"/>
      </w:pPr>
      <w:rPr>
        <w:rFonts w:ascii="Symbol" w:hAnsi="Symbol" w:hint="default"/>
      </w:rPr>
    </w:lvl>
    <w:lvl w:ilvl="4" w:tplc="F040715C" w:tentative="1">
      <w:start w:val="1"/>
      <w:numFmt w:val="bullet"/>
      <w:lvlText w:val="o"/>
      <w:lvlJc w:val="left"/>
      <w:pPr>
        <w:ind w:left="4309" w:hanging="360"/>
      </w:pPr>
      <w:rPr>
        <w:rFonts w:ascii="Courier New" w:hAnsi="Courier New" w:cs="Courier New" w:hint="default"/>
      </w:rPr>
    </w:lvl>
    <w:lvl w:ilvl="5" w:tplc="6BF6386A" w:tentative="1">
      <w:start w:val="1"/>
      <w:numFmt w:val="bullet"/>
      <w:lvlText w:val=""/>
      <w:lvlJc w:val="left"/>
      <w:pPr>
        <w:ind w:left="5029" w:hanging="360"/>
      </w:pPr>
      <w:rPr>
        <w:rFonts w:ascii="Wingdings" w:hAnsi="Wingdings" w:hint="default"/>
      </w:rPr>
    </w:lvl>
    <w:lvl w:ilvl="6" w:tplc="995000A2" w:tentative="1">
      <w:start w:val="1"/>
      <w:numFmt w:val="bullet"/>
      <w:lvlText w:val=""/>
      <w:lvlJc w:val="left"/>
      <w:pPr>
        <w:ind w:left="5749" w:hanging="360"/>
      </w:pPr>
      <w:rPr>
        <w:rFonts w:ascii="Symbol" w:hAnsi="Symbol" w:hint="default"/>
      </w:rPr>
    </w:lvl>
    <w:lvl w:ilvl="7" w:tplc="C2861F34" w:tentative="1">
      <w:start w:val="1"/>
      <w:numFmt w:val="bullet"/>
      <w:lvlText w:val="o"/>
      <w:lvlJc w:val="left"/>
      <w:pPr>
        <w:ind w:left="6469" w:hanging="360"/>
      </w:pPr>
      <w:rPr>
        <w:rFonts w:ascii="Courier New" w:hAnsi="Courier New" w:cs="Courier New" w:hint="default"/>
      </w:rPr>
    </w:lvl>
    <w:lvl w:ilvl="8" w:tplc="5E1CCA9E" w:tentative="1">
      <w:start w:val="1"/>
      <w:numFmt w:val="bullet"/>
      <w:lvlText w:val=""/>
      <w:lvlJc w:val="left"/>
      <w:pPr>
        <w:ind w:left="7189" w:hanging="360"/>
      </w:pPr>
      <w:rPr>
        <w:rFonts w:ascii="Wingdings" w:hAnsi="Wingdings" w:hint="default"/>
      </w:rPr>
    </w:lvl>
  </w:abstractNum>
  <w:abstractNum w:abstractNumId="21">
    <w:nsid w:val="702B044D"/>
    <w:multiLevelType w:val="hybridMultilevel"/>
    <w:tmpl w:val="65E0A81E"/>
    <w:lvl w:ilvl="0" w:tplc="04090001">
      <w:start w:val="1"/>
      <w:numFmt w:val="decimal"/>
      <w:lvlText w:val="1.2.%1."/>
      <w:lvlJc w:val="left"/>
      <w:pPr>
        <w:ind w:left="1429" w:hanging="360"/>
      </w:pPr>
      <w:rPr>
        <w:rFonts w:hint="default"/>
      </w:rPr>
    </w:lvl>
    <w:lvl w:ilvl="1" w:tplc="04090003" w:tentative="1">
      <w:start w:val="1"/>
      <w:numFmt w:val="lowerLetter"/>
      <w:lvlText w:val="%2."/>
      <w:lvlJc w:val="left"/>
      <w:pPr>
        <w:ind w:left="2149" w:hanging="360"/>
      </w:pPr>
    </w:lvl>
    <w:lvl w:ilvl="2" w:tplc="04090005" w:tentative="1">
      <w:start w:val="1"/>
      <w:numFmt w:val="lowerRoman"/>
      <w:lvlText w:val="%3."/>
      <w:lvlJc w:val="right"/>
      <w:pPr>
        <w:ind w:left="2869" w:hanging="180"/>
      </w:pPr>
    </w:lvl>
    <w:lvl w:ilvl="3" w:tplc="04090001" w:tentative="1">
      <w:start w:val="1"/>
      <w:numFmt w:val="decimal"/>
      <w:lvlText w:val="%4."/>
      <w:lvlJc w:val="left"/>
      <w:pPr>
        <w:ind w:left="3589" w:hanging="360"/>
      </w:pPr>
    </w:lvl>
    <w:lvl w:ilvl="4" w:tplc="04090003" w:tentative="1">
      <w:start w:val="1"/>
      <w:numFmt w:val="lowerLetter"/>
      <w:lvlText w:val="%5."/>
      <w:lvlJc w:val="left"/>
      <w:pPr>
        <w:ind w:left="4309" w:hanging="360"/>
      </w:pPr>
    </w:lvl>
    <w:lvl w:ilvl="5" w:tplc="04090005" w:tentative="1">
      <w:start w:val="1"/>
      <w:numFmt w:val="lowerRoman"/>
      <w:lvlText w:val="%6."/>
      <w:lvlJc w:val="right"/>
      <w:pPr>
        <w:ind w:left="5029" w:hanging="180"/>
      </w:pPr>
    </w:lvl>
    <w:lvl w:ilvl="6" w:tplc="04090001" w:tentative="1">
      <w:start w:val="1"/>
      <w:numFmt w:val="decimal"/>
      <w:lvlText w:val="%7."/>
      <w:lvlJc w:val="left"/>
      <w:pPr>
        <w:ind w:left="5749" w:hanging="360"/>
      </w:pPr>
    </w:lvl>
    <w:lvl w:ilvl="7" w:tplc="04090003" w:tentative="1">
      <w:start w:val="1"/>
      <w:numFmt w:val="lowerLetter"/>
      <w:lvlText w:val="%8."/>
      <w:lvlJc w:val="left"/>
      <w:pPr>
        <w:ind w:left="6469" w:hanging="360"/>
      </w:pPr>
    </w:lvl>
    <w:lvl w:ilvl="8" w:tplc="04090005" w:tentative="1">
      <w:start w:val="1"/>
      <w:numFmt w:val="lowerRoman"/>
      <w:lvlText w:val="%9."/>
      <w:lvlJc w:val="right"/>
      <w:pPr>
        <w:ind w:left="7189" w:hanging="180"/>
      </w:pPr>
    </w:lvl>
  </w:abstractNum>
  <w:abstractNum w:abstractNumId="22">
    <w:nsid w:val="71B91D81"/>
    <w:multiLevelType w:val="hybridMultilevel"/>
    <w:tmpl w:val="321CA6AE"/>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3">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pStyle w:val="Heading3"/>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24">
    <w:nsid w:val="7DC95962"/>
    <w:multiLevelType w:val="hybridMultilevel"/>
    <w:tmpl w:val="352897AA"/>
    <w:lvl w:ilvl="0" w:tplc="F79EF908">
      <w:start w:val="1"/>
      <w:numFmt w:val="decimal"/>
      <w:lvlText w:val="%1."/>
      <w:lvlJc w:val="left"/>
      <w:pPr>
        <w:ind w:left="806" w:hanging="360"/>
      </w:pPr>
      <w:rPr>
        <w:rFonts w:hint="default"/>
      </w:rPr>
    </w:lvl>
    <w:lvl w:ilvl="1" w:tplc="04090019" w:tentative="1">
      <w:start w:val="1"/>
      <w:numFmt w:val="lowerLetter"/>
      <w:lvlText w:val="%2."/>
      <w:lvlJc w:val="left"/>
      <w:pPr>
        <w:ind w:left="1526" w:hanging="360"/>
      </w:pPr>
    </w:lvl>
    <w:lvl w:ilvl="2" w:tplc="0409001B" w:tentative="1">
      <w:start w:val="1"/>
      <w:numFmt w:val="lowerRoman"/>
      <w:lvlText w:val="%3."/>
      <w:lvlJc w:val="right"/>
      <w:pPr>
        <w:ind w:left="2246" w:hanging="180"/>
      </w:pPr>
    </w:lvl>
    <w:lvl w:ilvl="3" w:tplc="0409000F" w:tentative="1">
      <w:start w:val="1"/>
      <w:numFmt w:val="decimal"/>
      <w:lvlText w:val="%4."/>
      <w:lvlJc w:val="left"/>
      <w:pPr>
        <w:ind w:left="2966" w:hanging="360"/>
      </w:pPr>
    </w:lvl>
    <w:lvl w:ilvl="4" w:tplc="04090019" w:tentative="1">
      <w:start w:val="1"/>
      <w:numFmt w:val="lowerLetter"/>
      <w:lvlText w:val="%5."/>
      <w:lvlJc w:val="left"/>
      <w:pPr>
        <w:ind w:left="3686" w:hanging="360"/>
      </w:pPr>
    </w:lvl>
    <w:lvl w:ilvl="5" w:tplc="0409001B" w:tentative="1">
      <w:start w:val="1"/>
      <w:numFmt w:val="lowerRoman"/>
      <w:lvlText w:val="%6."/>
      <w:lvlJc w:val="right"/>
      <w:pPr>
        <w:ind w:left="4406" w:hanging="180"/>
      </w:pPr>
    </w:lvl>
    <w:lvl w:ilvl="6" w:tplc="0409000F" w:tentative="1">
      <w:start w:val="1"/>
      <w:numFmt w:val="decimal"/>
      <w:lvlText w:val="%7."/>
      <w:lvlJc w:val="left"/>
      <w:pPr>
        <w:ind w:left="5126" w:hanging="360"/>
      </w:pPr>
    </w:lvl>
    <w:lvl w:ilvl="7" w:tplc="04090019" w:tentative="1">
      <w:start w:val="1"/>
      <w:numFmt w:val="lowerLetter"/>
      <w:lvlText w:val="%8."/>
      <w:lvlJc w:val="left"/>
      <w:pPr>
        <w:ind w:left="5846" w:hanging="360"/>
      </w:pPr>
    </w:lvl>
    <w:lvl w:ilvl="8" w:tplc="0409001B" w:tentative="1">
      <w:start w:val="1"/>
      <w:numFmt w:val="lowerRoman"/>
      <w:lvlText w:val="%9."/>
      <w:lvlJc w:val="right"/>
      <w:pPr>
        <w:ind w:left="6566" w:hanging="180"/>
      </w:pPr>
    </w:lvl>
  </w:abstractNum>
  <w:abstractNum w:abstractNumId="25">
    <w:nsid w:val="7E497B1D"/>
    <w:multiLevelType w:val="hybridMultilevel"/>
    <w:tmpl w:val="C75818A2"/>
    <w:lvl w:ilvl="0" w:tplc="0409000B">
      <w:start w:val="1"/>
      <w:numFmt w:val="bullet"/>
      <w:lvlText w:val=""/>
      <w:lvlJc w:val="left"/>
      <w:pPr>
        <w:ind w:left="1426" w:hanging="360"/>
      </w:pPr>
      <w:rPr>
        <w:rFonts w:ascii="Wingdings" w:hAnsi="Wingdings" w:hint="default"/>
      </w:rPr>
    </w:lvl>
    <w:lvl w:ilvl="1" w:tplc="04090003" w:tentative="1">
      <w:start w:val="1"/>
      <w:numFmt w:val="bullet"/>
      <w:lvlText w:val="o"/>
      <w:lvlJc w:val="left"/>
      <w:pPr>
        <w:ind w:left="2146" w:hanging="360"/>
      </w:pPr>
      <w:rPr>
        <w:rFonts w:ascii="Courier New" w:hAnsi="Courier New" w:cs="Courier New" w:hint="default"/>
      </w:rPr>
    </w:lvl>
    <w:lvl w:ilvl="2" w:tplc="04090005" w:tentative="1">
      <w:start w:val="1"/>
      <w:numFmt w:val="bullet"/>
      <w:lvlText w:val=""/>
      <w:lvlJc w:val="left"/>
      <w:pPr>
        <w:ind w:left="2866" w:hanging="360"/>
      </w:pPr>
      <w:rPr>
        <w:rFonts w:ascii="Wingdings" w:hAnsi="Wingdings" w:hint="default"/>
      </w:rPr>
    </w:lvl>
    <w:lvl w:ilvl="3" w:tplc="04090001" w:tentative="1">
      <w:start w:val="1"/>
      <w:numFmt w:val="bullet"/>
      <w:lvlText w:val=""/>
      <w:lvlJc w:val="left"/>
      <w:pPr>
        <w:ind w:left="3586" w:hanging="360"/>
      </w:pPr>
      <w:rPr>
        <w:rFonts w:ascii="Symbol" w:hAnsi="Symbol" w:hint="default"/>
      </w:rPr>
    </w:lvl>
    <w:lvl w:ilvl="4" w:tplc="04090003" w:tentative="1">
      <w:start w:val="1"/>
      <w:numFmt w:val="bullet"/>
      <w:lvlText w:val="o"/>
      <w:lvlJc w:val="left"/>
      <w:pPr>
        <w:ind w:left="4306" w:hanging="360"/>
      </w:pPr>
      <w:rPr>
        <w:rFonts w:ascii="Courier New" w:hAnsi="Courier New" w:cs="Courier New" w:hint="default"/>
      </w:rPr>
    </w:lvl>
    <w:lvl w:ilvl="5" w:tplc="04090005" w:tentative="1">
      <w:start w:val="1"/>
      <w:numFmt w:val="bullet"/>
      <w:lvlText w:val=""/>
      <w:lvlJc w:val="left"/>
      <w:pPr>
        <w:ind w:left="5026" w:hanging="360"/>
      </w:pPr>
      <w:rPr>
        <w:rFonts w:ascii="Wingdings" w:hAnsi="Wingdings" w:hint="default"/>
      </w:rPr>
    </w:lvl>
    <w:lvl w:ilvl="6" w:tplc="04090001" w:tentative="1">
      <w:start w:val="1"/>
      <w:numFmt w:val="bullet"/>
      <w:lvlText w:val=""/>
      <w:lvlJc w:val="left"/>
      <w:pPr>
        <w:ind w:left="5746" w:hanging="360"/>
      </w:pPr>
      <w:rPr>
        <w:rFonts w:ascii="Symbol" w:hAnsi="Symbol" w:hint="default"/>
      </w:rPr>
    </w:lvl>
    <w:lvl w:ilvl="7" w:tplc="04090003" w:tentative="1">
      <w:start w:val="1"/>
      <w:numFmt w:val="bullet"/>
      <w:lvlText w:val="o"/>
      <w:lvlJc w:val="left"/>
      <w:pPr>
        <w:ind w:left="6466" w:hanging="360"/>
      </w:pPr>
      <w:rPr>
        <w:rFonts w:ascii="Courier New" w:hAnsi="Courier New" w:cs="Courier New" w:hint="default"/>
      </w:rPr>
    </w:lvl>
    <w:lvl w:ilvl="8" w:tplc="04090005" w:tentative="1">
      <w:start w:val="1"/>
      <w:numFmt w:val="bullet"/>
      <w:lvlText w:val=""/>
      <w:lvlJc w:val="left"/>
      <w:pPr>
        <w:ind w:left="7186" w:hanging="360"/>
      </w:pPr>
      <w:rPr>
        <w:rFonts w:ascii="Wingdings" w:hAnsi="Wingdings" w:hint="default"/>
      </w:rPr>
    </w:lvl>
  </w:abstractNum>
  <w:num w:numId="1">
    <w:abstractNumId w:val="17"/>
  </w:num>
  <w:num w:numId="2">
    <w:abstractNumId w:val="23"/>
  </w:num>
  <w:num w:numId="3">
    <w:abstractNumId w:val="20"/>
  </w:num>
  <w:num w:numId="4">
    <w:abstractNumId w:val="21"/>
  </w:num>
  <w:num w:numId="5">
    <w:abstractNumId w:val="16"/>
  </w:num>
  <w:num w:numId="6">
    <w:abstractNumId w:val="15"/>
  </w:num>
  <w:num w:numId="7">
    <w:abstractNumId w:val="5"/>
  </w:num>
  <w:num w:numId="8">
    <w:abstractNumId w:val="17"/>
  </w:num>
  <w:num w:numId="9">
    <w:abstractNumId w:val="19"/>
  </w:num>
  <w:num w:numId="10">
    <w:abstractNumId w:val="18"/>
  </w:num>
  <w:num w:numId="11">
    <w:abstractNumId w:val="2"/>
  </w:num>
  <w:num w:numId="12">
    <w:abstractNumId w:val="10"/>
  </w:num>
  <w:num w:numId="13">
    <w:abstractNumId w:val="8"/>
  </w:num>
  <w:num w:numId="14">
    <w:abstractNumId w:val="7"/>
  </w:num>
  <w:num w:numId="15">
    <w:abstractNumId w:val="1"/>
  </w:num>
  <w:num w:numId="16">
    <w:abstractNumId w:val="22"/>
  </w:num>
  <w:num w:numId="17">
    <w:abstractNumId w:val="11"/>
  </w:num>
  <w:num w:numId="18">
    <w:abstractNumId w:val="0"/>
  </w:num>
  <w:num w:numId="19">
    <w:abstractNumId w:val="24"/>
  </w:num>
  <w:num w:numId="2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5"/>
  </w:num>
  <w:num w:numId="22">
    <w:abstractNumId w:val="14"/>
  </w:num>
  <w:num w:numId="23">
    <w:abstractNumId w:val="6"/>
  </w:num>
  <w:num w:numId="24">
    <w:abstractNumId w:val="4"/>
  </w:num>
  <w:num w:numId="25">
    <w:abstractNumId w:val="12"/>
  </w:num>
  <w:num w:numId="26">
    <w:abstractNumId w:val="17"/>
  </w:num>
  <w:num w:numId="27">
    <w:abstractNumId w:val="13"/>
  </w:num>
  <w:num w:numId="28">
    <w:abstractNumId w:val="3"/>
  </w:num>
  <w:num w:numId="29">
    <w:abstractNumId w:val="17"/>
  </w:num>
  <w:num w:numId="30">
    <w:abstractNumId w:val="17"/>
  </w:num>
  <w:num w:numId="31">
    <w:abstractNumId w:val="17"/>
  </w:num>
  <w:num w:numId="32">
    <w:abstractNumId w:val="9"/>
  </w:num>
  <w:num w:numId="33">
    <w:abstractNumId w:val="17"/>
  </w:num>
  <w:num w:numId="34">
    <w:abstractNumId w:val="17"/>
  </w:num>
  <w:num w:numId="3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3F8D"/>
    <w:rsid w:val="00001EAD"/>
    <w:rsid w:val="00004E70"/>
    <w:rsid w:val="000058D1"/>
    <w:rsid w:val="0001269C"/>
    <w:rsid w:val="00013924"/>
    <w:rsid w:val="00015633"/>
    <w:rsid w:val="000208CE"/>
    <w:rsid w:val="000222DB"/>
    <w:rsid w:val="00023056"/>
    <w:rsid w:val="00024794"/>
    <w:rsid w:val="00025DE7"/>
    <w:rsid w:val="00033308"/>
    <w:rsid w:val="000333BE"/>
    <w:rsid w:val="0003381E"/>
    <w:rsid w:val="0003384E"/>
    <w:rsid w:val="00034604"/>
    <w:rsid w:val="000352E8"/>
    <w:rsid w:val="00042BC4"/>
    <w:rsid w:val="000450FE"/>
    <w:rsid w:val="00046A73"/>
    <w:rsid w:val="00050550"/>
    <w:rsid w:val="00050CFA"/>
    <w:rsid w:val="000522D9"/>
    <w:rsid w:val="000524AC"/>
    <w:rsid w:val="00053F8D"/>
    <w:rsid w:val="00057348"/>
    <w:rsid w:val="000648E7"/>
    <w:rsid w:val="00064A6F"/>
    <w:rsid w:val="000701F1"/>
    <w:rsid w:val="00070A5C"/>
    <w:rsid w:val="00071989"/>
    <w:rsid w:val="000754D9"/>
    <w:rsid w:val="00077B14"/>
    <w:rsid w:val="00080BDD"/>
    <w:rsid w:val="000865B9"/>
    <w:rsid w:val="00087D8D"/>
    <w:rsid w:val="00090AC4"/>
    <w:rsid w:val="000913D5"/>
    <w:rsid w:val="00091822"/>
    <w:rsid w:val="0009491A"/>
    <w:rsid w:val="000967D6"/>
    <w:rsid w:val="00097E0E"/>
    <w:rsid w:val="000A23E4"/>
    <w:rsid w:val="000A33BC"/>
    <w:rsid w:val="000A44D4"/>
    <w:rsid w:val="000A4E5E"/>
    <w:rsid w:val="000A6A96"/>
    <w:rsid w:val="000A6B82"/>
    <w:rsid w:val="000B027C"/>
    <w:rsid w:val="000B6582"/>
    <w:rsid w:val="000B6969"/>
    <w:rsid w:val="000B7B46"/>
    <w:rsid w:val="000C0C3C"/>
    <w:rsid w:val="000C2E45"/>
    <w:rsid w:val="000C38B1"/>
    <w:rsid w:val="000C3C86"/>
    <w:rsid w:val="000C3E2B"/>
    <w:rsid w:val="000C4CAB"/>
    <w:rsid w:val="000C4EAB"/>
    <w:rsid w:val="000C7433"/>
    <w:rsid w:val="000D719F"/>
    <w:rsid w:val="000D7763"/>
    <w:rsid w:val="000E2DDE"/>
    <w:rsid w:val="000E5C72"/>
    <w:rsid w:val="000F5F03"/>
    <w:rsid w:val="00110C11"/>
    <w:rsid w:val="0011193D"/>
    <w:rsid w:val="00112D2E"/>
    <w:rsid w:val="00113474"/>
    <w:rsid w:val="00113941"/>
    <w:rsid w:val="00123330"/>
    <w:rsid w:val="00126206"/>
    <w:rsid w:val="00126C3E"/>
    <w:rsid w:val="00130F25"/>
    <w:rsid w:val="00134923"/>
    <w:rsid w:val="00136C72"/>
    <w:rsid w:val="00137BB9"/>
    <w:rsid w:val="001415FD"/>
    <w:rsid w:val="00144153"/>
    <w:rsid w:val="0014610C"/>
    <w:rsid w:val="00150794"/>
    <w:rsid w:val="00150A83"/>
    <w:rsid w:val="001531B5"/>
    <w:rsid w:val="0015361D"/>
    <w:rsid w:val="0015447E"/>
    <w:rsid w:val="00154E36"/>
    <w:rsid w:val="001553C2"/>
    <w:rsid w:val="001574C8"/>
    <w:rsid w:val="00160B84"/>
    <w:rsid w:val="00162319"/>
    <w:rsid w:val="00162564"/>
    <w:rsid w:val="00164186"/>
    <w:rsid w:val="0016777A"/>
    <w:rsid w:val="00174739"/>
    <w:rsid w:val="00174C8D"/>
    <w:rsid w:val="001751D5"/>
    <w:rsid w:val="00177BB0"/>
    <w:rsid w:val="00180D86"/>
    <w:rsid w:val="00181627"/>
    <w:rsid w:val="0018275F"/>
    <w:rsid w:val="00193701"/>
    <w:rsid w:val="0019579A"/>
    <w:rsid w:val="00196407"/>
    <w:rsid w:val="001A4127"/>
    <w:rsid w:val="001A59B1"/>
    <w:rsid w:val="001A64FC"/>
    <w:rsid w:val="001B0767"/>
    <w:rsid w:val="001B77A3"/>
    <w:rsid w:val="001C2BE4"/>
    <w:rsid w:val="001C4FF6"/>
    <w:rsid w:val="001C55B5"/>
    <w:rsid w:val="001C7B0A"/>
    <w:rsid w:val="001D02EA"/>
    <w:rsid w:val="001D3D57"/>
    <w:rsid w:val="001D4C9F"/>
    <w:rsid w:val="001D5B7F"/>
    <w:rsid w:val="001D692B"/>
    <w:rsid w:val="001E3690"/>
    <w:rsid w:val="001E3946"/>
    <w:rsid w:val="001E4809"/>
    <w:rsid w:val="001E4C59"/>
    <w:rsid w:val="001E5B5F"/>
    <w:rsid w:val="001E5C66"/>
    <w:rsid w:val="001F0228"/>
    <w:rsid w:val="001F20FC"/>
    <w:rsid w:val="001F310F"/>
    <w:rsid w:val="001F47C8"/>
    <w:rsid w:val="001F7F5E"/>
    <w:rsid w:val="00201B02"/>
    <w:rsid w:val="00202F81"/>
    <w:rsid w:val="00206A35"/>
    <w:rsid w:val="002142AA"/>
    <w:rsid w:val="0022151F"/>
    <w:rsid w:val="00226297"/>
    <w:rsid w:val="00226358"/>
    <w:rsid w:val="00230196"/>
    <w:rsid w:val="00231A23"/>
    <w:rsid w:val="00233AEC"/>
    <w:rsid w:val="00236DB2"/>
    <w:rsid w:val="00240EC9"/>
    <w:rsid w:val="00242EB3"/>
    <w:rsid w:val="002539AC"/>
    <w:rsid w:val="002545B8"/>
    <w:rsid w:val="00256AF0"/>
    <w:rsid w:val="00257024"/>
    <w:rsid w:val="00257A8D"/>
    <w:rsid w:val="00260743"/>
    <w:rsid w:val="00262823"/>
    <w:rsid w:val="00265187"/>
    <w:rsid w:val="0027058A"/>
    <w:rsid w:val="00277F56"/>
    <w:rsid w:val="00280952"/>
    <w:rsid w:val="00291A41"/>
    <w:rsid w:val="00292627"/>
    <w:rsid w:val="00293484"/>
    <w:rsid w:val="00294CBA"/>
    <w:rsid w:val="00295345"/>
    <w:rsid w:val="00295A85"/>
    <w:rsid w:val="0029667D"/>
    <w:rsid w:val="00297F8E"/>
    <w:rsid w:val="002B1091"/>
    <w:rsid w:val="002B15CA"/>
    <w:rsid w:val="002B2368"/>
    <w:rsid w:val="002B37E0"/>
    <w:rsid w:val="002B550D"/>
    <w:rsid w:val="002B69C3"/>
    <w:rsid w:val="002C076E"/>
    <w:rsid w:val="002C737E"/>
    <w:rsid w:val="002D05AE"/>
    <w:rsid w:val="002D0A01"/>
    <w:rsid w:val="002D111E"/>
    <w:rsid w:val="002D33E4"/>
    <w:rsid w:val="002E0372"/>
    <w:rsid w:val="002E3B0C"/>
    <w:rsid w:val="002E3D3D"/>
    <w:rsid w:val="002E4A3F"/>
    <w:rsid w:val="002E54D9"/>
    <w:rsid w:val="002E5CFC"/>
    <w:rsid w:val="002F348D"/>
    <w:rsid w:val="002F7477"/>
    <w:rsid w:val="002F7868"/>
    <w:rsid w:val="002F7B4E"/>
    <w:rsid w:val="003004FE"/>
    <w:rsid w:val="003006B8"/>
    <w:rsid w:val="00300EB6"/>
    <w:rsid w:val="00302048"/>
    <w:rsid w:val="003039C9"/>
    <w:rsid w:val="0030566B"/>
    <w:rsid w:val="00306040"/>
    <w:rsid w:val="003147B4"/>
    <w:rsid w:val="00314BD5"/>
    <w:rsid w:val="0031550C"/>
    <w:rsid w:val="003223A8"/>
    <w:rsid w:val="00327126"/>
    <w:rsid w:val="00327C1C"/>
    <w:rsid w:val="00330C3E"/>
    <w:rsid w:val="0033267C"/>
    <w:rsid w:val="003326A4"/>
    <w:rsid w:val="003327BF"/>
    <w:rsid w:val="00333A9E"/>
    <w:rsid w:val="00334B91"/>
    <w:rsid w:val="00335ADB"/>
    <w:rsid w:val="00342260"/>
    <w:rsid w:val="003445EE"/>
    <w:rsid w:val="00352FCF"/>
    <w:rsid w:val="003537CD"/>
    <w:rsid w:val="00357DF9"/>
    <w:rsid w:val="003655D9"/>
    <w:rsid w:val="00366E3B"/>
    <w:rsid w:val="0036768E"/>
    <w:rsid w:val="003715CB"/>
    <w:rsid w:val="00371D80"/>
    <w:rsid w:val="003729CD"/>
    <w:rsid w:val="00382468"/>
    <w:rsid w:val="00383301"/>
    <w:rsid w:val="00385851"/>
    <w:rsid w:val="00387DEA"/>
    <w:rsid w:val="00391A48"/>
    <w:rsid w:val="00394F1B"/>
    <w:rsid w:val="003A08DF"/>
    <w:rsid w:val="003B02ED"/>
    <w:rsid w:val="003B1A41"/>
    <w:rsid w:val="003B1B97"/>
    <w:rsid w:val="003B49A0"/>
    <w:rsid w:val="003C208B"/>
    <w:rsid w:val="003C369B"/>
    <w:rsid w:val="003C54A9"/>
    <w:rsid w:val="003C740A"/>
    <w:rsid w:val="003D061E"/>
    <w:rsid w:val="003D14D0"/>
    <w:rsid w:val="003D3C3D"/>
    <w:rsid w:val="003D3CF7"/>
    <w:rsid w:val="003D3FDF"/>
    <w:rsid w:val="003D5293"/>
    <w:rsid w:val="003D61D1"/>
    <w:rsid w:val="003D6575"/>
    <w:rsid w:val="003E0357"/>
    <w:rsid w:val="003E261A"/>
    <w:rsid w:val="003F3138"/>
    <w:rsid w:val="003F38EF"/>
    <w:rsid w:val="003F4ED4"/>
    <w:rsid w:val="003F6F9C"/>
    <w:rsid w:val="004007D5"/>
    <w:rsid w:val="004053C6"/>
    <w:rsid w:val="00410F7E"/>
    <w:rsid w:val="00411071"/>
    <w:rsid w:val="004138B9"/>
    <w:rsid w:val="00414B0E"/>
    <w:rsid w:val="0041786C"/>
    <w:rsid w:val="00417C20"/>
    <w:rsid w:val="004213A6"/>
    <w:rsid w:val="0042473D"/>
    <w:rsid w:val="00424830"/>
    <w:rsid w:val="00425BB1"/>
    <w:rsid w:val="00426114"/>
    <w:rsid w:val="00426B75"/>
    <w:rsid w:val="004343BA"/>
    <w:rsid w:val="0044624C"/>
    <w:rsid w:val="00446580"/>
    <w:rsid w:val="0044778C"/>
    <w:rsid w:val="00447CC2"/>
    <w:rsid w:val="00447F6C"/>
    <w:rsid w:val="00450002"/>
    <w:rsid w:val="0045046C"/>
    <w:rsid w:val="0045374C"/>
    <w:rsid w:val="00453A0E"/>
    <w:rsid w:val="00455185"/>
    <w:rsid w:val="004633A9"/>
    <w:rsid w:val="00466546"/>
    <w:rsid w:val="00470459"/>
    <w:rsid w:val="0047113F"/>
    <w:rsid w:val="00472C85"/>
    <w:rsid w:val="00477C5C"/>
    <w:rsid w:val="004822FE"/>
    <w:rsid w:val="00482674"/>
    <w:rsid w:val="0048595F"/>
    <w:rsid w:val="00487F42"/>
    <w:rsid w:val="004929C4"/>
    <w:rsid w:val="00495A5D"/>
    <w:rsid w:val="004A2C4F"/>
    <w:rsid w:val="004A2FB1"/>
    <w:rsid w:val="004A3F9E"/>
    <w:rsid w:val="004A659F"/>
    <w:rsid w:val="004B04D8"/>
    <w:rsid w:val="004B1238"/>
    <w:rsid w:val="004B2E5E"/>
    <w:rsid w:val="004B5BE6"/>
    <w:rsid w:val="004C0007"/>
    <w:rsid w:val="004C193E"/>
    <w:rsid w:val="004C2A39"/>
    <w:rsid w:val="004C3241"/>
    <w:rsid w:val="004D2F7F"/>
    <w:rsid w:val="004E3E87"/>
    <w:rsid w:val="004E424D"/>
    <w:rsid w:val="004E455B"/>
    <w:rsid w:val="004E6108"/>
    <w:rsid w:val="004E757E"/>
    <w:rsid w:val="004F0595"/>
    <w:rsid w:val="004F4C3D"/>
    <w:rsid w:val="004F7C1E"/>
    <w:rsid w:val="0050312F"/>
    <w:rsid w:val="00506772"/>
    <w:rsid w:val="00506F7A"/>
    <w:rsid w:val="005110E0"/>
    <w:rsid w:val="00512A74"/>
    <w:rsid w:val="00514923"/>
    <w:rsid w:val="00516D92"/>
    <w:rsid w:val="00521131"/>
    <w:rsid w:val="0052274F"/>
    <w:rsid w:val="0052522A"/>
    <w:rsid w:val="005259D7"/>
    <w:rsid w:val="00532ECB"/>
    <w:rsid w:val="00532F7D"/>
    <w:rsid w:val="00537C5C"/>
    <w:rsid w:val="005429CA"/>
    <w:rsid w:val="00545B99"/>
    <w:rsid w:val="00545D86"/>
    <w:rsid w:val="00547360"/>
    <w:rsid w:val="00552E71"/>
    <w:rsid w:val="005533F0"/>
    <w:rsid w:val="0055514A"/>
    <w:rsid w:val="005563BA"/>
    <w:rsid w:val="00557362"/>
    <w:rsid w:val="005618E7"/>
    <w:rsid w:val="00561E6D"/>
    <w:rsid w:val="00565CDC"/>
    <w:rsid w:val="005670FD"/>
    <w:rsid w:val="0056785B"/>
    <w:rsid w:val="00567939"/>
    <w:rsid w:val="00571B19"/>
    <w:rsid w:val="005721AD"/>
    <w:rsid w:val="00572507"/>
    <w:rsid w:val="00573345"/>
    <w:rsid w:val="005742DF"/>
    <w:rsid w:val="00574B8F"/>
    <w:rsid w:val="00576A85"/>
    <w:rsid w:val="0057759A"/>
    <w:rsid w:val="005826F0"/>
    <w:rsid w:val="00584CF5"/>
    <w:rsid w:val="00586CB8"/>
    <w:rsid w:val="00593B76"/>
    <w:rsid w:val="00593D32"/>
    <w:rsid w:val="005976FC"/>
    <w:rsid w:val="005A024C"/>
    <w:rsid w:val="005A075B"/>
    <w:rsid w:val="005A3DD9"/>
    <w:rsid w:val="005A51D2"/>
    <w:rsid w:val="005A57BF"/>
    <w:rsid w:val="005A683B"/>
    <w:rsid w:val="005B6A7C"/>
    <w:rsid w:val="005B6FAD"/>
    <w:rsid w:val="005C0591"/>
    <w:rsid w:val="005C0B0A"/>
    <w:rsid w:val="005C2A36"/>
    <w:rsid w:val="005C363F"/>
    <w:rsid w:val="005C3D3F"/>
    <w:rsid w:val="005C682E"/>
    <w:rsid w:val="005D2E2B"/>
    <w:rsid w:val="005D34AA"/>
    <w:rsid w:val="005D4379"/>
    <w:rsid w:val="005D5D4F"/>
    <w:rsid w:val="005D6747"/>
    <w:rsid w:val="005E1155"/>
    <w:rsid w:val="005E19A8"/>
    <w:rsid w:val="005E1A4E"/>
    <w:rsid w:val="005E2BA9"/>
    <w:rsid w:val="005E3DDA"/>
    <w:rsid w:val="005E4E9A"/>
    <w:rsid w:val="005E63BA"/>
    <w:rsid w:val="005E6A04"/>
    <w:rsid w:val="005E7A61"/>
    <w:rsid w:val="005F64DD"/>
    <w:rsid w:val="005F6504"/>
    <w:rsid w:val="006018FB"/>
    <w:rsid w:val="0060299C"/>
    <w:rsid w:val="00605938"/>
    <w:rsid w:val="00612F70"/>
    <w:rsid w:val="00613A0C"/>
    <w:rsid w:val="00614CA8"/>
    <w:rsid w:val="006159C2"/>
    <w:rsid w:val="00617241"/>
    <w:rsid w:val="00623060"/>
    <w:rsid w:val="00623755"/>
    <w:rsid w:val="00625063"/>
    <w:rsid w:val="006259F0"/>
    <w:rsid w:val="00626690"/>
    <w:rsid w:val="00630525"/>
    <w:rsid w:val="00632ED4"/>
    <w:rsid w:val="00641A0B"/>
    <w:rsid w:val="006424D6"/>
    <w:rsid w:val="0064338E"/>
    <w:rsid w:val="0064421D"/>
    <w:rsid w:val="00644F74"/>
    <w:rsid w:val="00650180"/>
    <w:rsid w:val="006506F4"/>
    <w:rsid w:val="00654E93"/>
    <w:rsid w:val="0065552A"/>
    <w:rsid w:val="006561B9"/>
    <w:rsid w:val="00656983"/>
    <w:rsid w:val="00657313"/>
    <w:rsid w:val="0066016B"/>
    <w:rsid w:val="00660B2F"/>
    <w:rsid w:val="0066103F"/>
    <w:rsid w:val="006616C3"/>
    <w:rsid w:val="0066519A"/>
    <w:rsid w:val="00665EBE"/>
    <w:rsid w:val="00670C79"/>
    <w:rsid w:val="0067377A"/>
    <w:rsid w:val="0067598D"/>
    <w:rsid w:val="0067672D"/>
    <w:rsid w:val="006800C6"/>
    <w:rsid w:val="006800CB"/>
    <w:rsid w:val="00680EF0"/>
    <w:rsid w:val="00681424"/>
    <w:rsid w:val="006858E5"/>
    <w:rsid w:val="00687D7A"/>
    <w:rsid w:val="006913EA"/>
    <w:rsid w:val="006946F7"/>
    <w:rsid w:val="00696B26"/>
    <w:rsid w:val="00697B24"/>
    <w:rsid w:val="006A2F9B"/>
    <w:rsid w:val="006A5BD3"/>
    <w:rsid w:val="006A71F7"/>
    <w:rsid w:val="006B3415"/>
    <w:rsid w:val="006B3F9C"/>
    <w:rsid w:val="006B4FFB"/>
    <w:rsid w:val="006B6A69"/>
    <w:rsid w:val="006B7CE7"/>
    <w:rsid w:val="006C0724"/>
    <w:rsid w:val="006C1D9F"/>
    <w:rsid w:val="006C3483"/>
    <w:rsid w:val="006C4D8F"/>
    <w:rsid w:val="006D4B08"/>
    <w:rsid w:val="006D4E25"/>
    <w:rsid w:val="006D59C2"/>
    <w:rsid w:val="006E2505"/>
    <w:rsid w:val="006E2C22"/>
    <w:rsid w:val="006E48FE"/>
    <w:rsid w:val="006E7645"/>
    <w:rsid w:val="006F3DBB"/>
    <w:rsid w:val="006F7F7B"/>
    <w:rsid w:val="007031D7"/>
    <w:rsid w:val="007040A4"/>
    <w:rsid w:val="007063D4"/>
    <w:rsid w:val="00706B1B"/>
    <w:rsid w:val="007074A2"/>
    <w:rsid w:val="0071361A"/>
    <w:rsid w:val="00720404"/>
    <w:rsid w:val="00721025"/>
    <w:rsid w:val="00723BE6"/>
    <w:rsid w:val="00724C3D"/>
    <w:rsid w:val="00727098"/>
    <w:rsid w:val="00730A4D"/>
    <w:rsid w:val="007310CB"/>
    <w:rsid w:val="00732F2F"/>
    <w:rsid w:val="00734F2D"/>
    <w:rsid w:val="00735B02"/>
    <w:rsid w:val="00735D0E"/>
    <w:rsid w:val="00736740"/>
    <w:rsid w:val="00736BCA"/>
    <w:rsid w:val="00736C4F"/>
    <w:rsid w:val="00737635"/>
    <w:rsid w:val="00737F90"/>
    <w:rsid w:val="007402E7"/>
    <w:rsid w:val="00743D31"/>
    <w:rsid w:val="007440EB"/>
    <w:rsid w:val="007447A2"/>
    <w:rsid w:val="00744B23"/>
    <w:rsid w:val="007463F1"/>
    <w:rsid w:val="0074659C"/>
    <w:rsid w:val="00750665"/>
    <w:rsid w:val="00750CC7"/>
    <w:rsid w:val="00751ED1"/>
    <w:rsid w:val="00753466"/>
    <w:rsid w:val="00755958"/>
    <w:rsid w:val="00762975"/>
    <w:rsid w:val="0076463A"/>
    <w:rsid w:val="00764739"/>
    <w:rsid w:val="00775E6A"/>
    <w:rsid w:val="00776586"/>
    <w:rsid w:val="0078450A"/>
    <w:rsid w:val="00791741"/>
    <w:rsid w:val="007919D8"/>
    <w:rsid w:val="00792323"/>
    <w:rsid w:val="0079477B"/>
    <w:rsid w:val="007A0299"/>
    <w:rsid w:val="007A1BA6"/>
    <w:rsid w:val="007A29B4"/>
    <w:rsid w:val="007A413F"/>
    <w:rsid w:val="007B048F"/>
    <w:rsid w:val="007B13B6"/>
    <w:rsid w:val="007B1F32"/>
    <w:rsid w:val="007B200D"/>
    <w:rsid w:val="007B40EC"/>
    <w:rsid w:val="007B6EBF"/>
    <w:rsid w:val="007B792A"/>
    <w:rsid w:val="007C3EA8"/>
    <w:rsid w:val="007C46E3"/>
    <w:rsid w:val="007D2451"/>
    <w:rsid w:val="007D259F"/>
    <w:rsid w:val="007D4304"/>
    <w:rsid w:val="007D6811"/>
    <w:rsid w:val="007E5134"/>
    <w:rsid w:val="007F0398"/>
    <w:rsid w:val="007F4D95"/>
    <w:rsid w:val="007F50DE"/>
    <w:rsid w:val="007F6E88"/>
    <w:rsid w:val="007F723B"/>
    <w:rsid w:val="008006D0"/>
    <w:rsid w:val="00800F3C"/>
    <w:rsid w:val="0080257D"/>
    <w:rsid w:val="00803F7C"/>
    <w:rsid w:val="00804237"/>
    <w:rsid w:val="0080489A"/>
    <w:rsid w:val="008054B6"/>
    <w:rsid w:val="0080562C"/>
    <w:rsid w:val="00805D91"/>
    <w:rsid w:val="008157B8"/>
    <w:rsid w:val="00815865"/>
    <w:rsid w:val="00816D5C"/>
    <w:rsid w:val="00816F4F"/>
    <w:rsid w:val="008208C2"/>
    <w:rsid w:val="0082104D"/>
    <w:rsid w:val="00821229"/>
    <w:rsid w:val="0082197D"/>
    <w:rsid w:val="00821E84"/>
    <w:rsid w:val="00821E8D"/>
    <w:rsid w:val="00823557"/>
    <w:rsid w:val="0082436C"/>
    <w:rsid w:val="00825126"/>
    <w:rsid w:val="008313BE"/>
    <w:rsid w:val="00831481"/>
    <w:rsid w:val="00831ACC"/>
    <w:rsid w:val="00833CB3"/>
    <w:rsid w:val="00835FA6"/>
    <w:rsid w:val="00836F8B"/>
    <w:rsid w:val="00841F1E"/>
    <w:rsid w:val="008422AA"/>
    <w:rsid w:val="0084580C"/>
    <w:rsid w:val="00847D72"/>
    <w:rsid w:val="00850F12"/>
    <w:rsid w:val="00855832"/>
    <w:rsid w:val="0086453D"/>
    <w:rsid w:val="008649B1"/>
    <w:rsid w:val="008847F5"/>
    <w:rsid w:val="00890A2D"/>
    <w:rsid w:val="008921D7"/>
    <w:rsid w:val="00897F48"/>
    <w:rsid w:val="008A1FB6"/>
    <w:rsid w:val="008A3242"/>
    <w:rsid w:val="008A3EC7"/>
    <w:rsid w:val="008A575D"/>
    <w:rsid w:val="008A7ACE"/>
    <w:rsid w:val="008B388C"/>
    <w:rsid w:val="008B5738"/>
    <w:rsid w:val="008C0E3F"/>
    <w:rsid w:val="008C2A59"/>
    <w:rsid w:val="008C2D58"/>
    <w:rsid w:val="008C3B32"/>
    <w:rsid w:val="008C425D"/>
    <w:rsid w:val="008C6D69"/>
    <w:rsid w:val="008D1B77"/>
    <w:rsid w:val="008D2BBD"/>
    <w:rsid w:val="008D3067"/>
    <w:rsid w:val="008D34BA"/>
    <w:rsid w:val="008D6AC8"/>
    <w:rsid w:val="008D7A70"/>
    <w:rsid w:val="008E1195"/>
    <w:rsid w:val="008E12AD"/>
    <w:rsid w:val="008E1DA5"/>
    <w:rsid w:val="008E3268"/>
    <w:rsid w:val="008F7539"/>
    <w:rsid w:val="00901F46"/>
    <w:rsid w:val="00913066"/>
    <w:rsid w:val="0091409D"/>
    <w:rsid w:val="00914E3E"/>
    <w:rsid w:val="00915843"/>
    <w:rsid w:val="00915C34"/>
    <w:rsid w:val="009204DD"/>
    <w:rsid w:val="009230C2"/>
    <w:rsid w:val="00923245"/>
    <w:rsid w:val="009242FA"/>
    <w:rsid w:val="00924C28"/>
    <w:rsid w:val="00933641"/>
    <w:rsid w:val="00936213"/>
    <w:rsid w:val="00936754"/>
    <w:rsid w:val="009375CB"/>
    <w:rsid w:val="009422A6"/>
    <w:rsid w:val="00943759"/>
    <w:rsid w:val="00944BDC"/>
    <w:rsid w:val="00945D84"/>
    <w:rsid w:val="00947E1D"/>
    <w:rsid w:val="00950DD4"/>
    <w:rsid w:val="00953B13"/>
    <w:rsid w:val="00956369"/>
    <w:rsid w:val="0095738C"/>
    <w:rsid w:val="00960D1A"/>
    <w:rsid w:val="0096616D"/>
    <w:rsid w:val="00970DAE"/>
    <w:rsid w:val="009805B2"/>
    <w:rsid w:val="0098455D"/>
    <w:rsid w:val="00984CA6"/>
    <w:rsid w:val="009857EC"/>
    <w:rsid w:val="00986C1D"/>
    <w:rsid w:val="00987DD0"/>
    <w:rsid w:val="00990A17"/>
    <w:rsid w:val="00990CBE"/>
    <w:rsid w:val="00992BB1"/>
    <w:rsid w:val="00993175"/>
    <w:rsid w:val="0099466D"/>
    <w:rsid w:val="00995ACE"/>
    <w:rsid w:val="009A0E93"/>
    <w:rsid w:val="009A320C"/>
    <w:rsid w:val="009A3B1B"/>
    <w:rsid w:val="009A47E8"/>
    <w:rsid w:val="009A7FD5"/>
    <w:rsid w:val="009B328B"/>
    <w:rsid w:val="009B350E"/>
    <w:rsid w:val="009B4FCA"/>
    <w:rsid w:val="009B6BE8"/>
    <w:rsid w:val="009B70B5"/>
    <w:rsid w:val="009C1887"/>
    <w:rsid w:val="009C3981"/>
    <w:rsid w:val="009C410A"/>
    <w:rsid w:val="009C51B9"/>
    <w:rsid w:val="009C534A"/>
    <w:rsid w:val="009D165C"/>
    <w:rsid w:val="009D22BE"/>
    <w:rsid w:val="009D29E7"/>
    <w:rsid w:val="009E30C3"/>
    <w:rsid w:val="009F2D00"/>
    <w:rsid w:val="009F7162"/>
    <w:rsid w:val="009F7400"/>
    <w:rsid w:val="00A01AC8"/>
    <w:rsid w:val="00A031B5"/>
    <w:rsid w:val="00A052FF"/>
    <w:rsid w:val="00A07A55"/>
    <w:rsid w:val="00A07CE6"/>
    <w:rsid w:val="00A118E3"/>
    <w:rsid w:val="00A11DA4"/>
    <w:rsid w:val="00A15D63"/>
    <w:rsid w:val="00A27E43"/>
    <w:rsid w:val="00A31D47"/>
    <w:rsid w:val="00A33135"/>
    <w:rsid w:val="00A35575"/>
    <w:rsid w:val="00A36189"/>
    <w:rsid w:val="00A37381"/>
    <w:rsid w:val="00A37BA9"/>
    <w:rsid w:val="00A41585"/>
    <w:rsid w:val="00A51E75"/>
    <w:rsid w:val="00A528A6"/>
    <w:rsid w:val="00A52BDC"/>
    <w:rsid w:val="00A56AD5"/>
    <w:rsid w:val="00A61ED6"/>
    <w:rsid w:val="00A62638"/>
    <w:rsid w:val="00A62E69"/>
    <w:rsid w:val="00A64AFB"/>
    <w:rsid w:val="00A651D7"/>
    <w:rsid w:val="00A70B42"/>
    <w:rsid w:val="00A720FB"/>
    <w:rsid w:val="00A72152"/>
    <w:rsid w:val="00A73566"/>
    <w:rsid w:val="00A745E1"/>
    <w:rsid w:val="00A74996"/>
    <w:rsid w:val="00A81574"/>
    <w:rsid w:val="00A860D1"/>
    <w:rsid w:val="00A86419"/>
    <w:rsid w:val="00A866AF"/>
    <w:rsid w:val="00A93C6A"/>
    <w:rsid w:val="00A9486C"/>
    <w:rsid w:val="00A96B46"/>
    <w:rsid w:val="00AA1BB9"/>
    <w:rsid w:val="00AA2234"/>
    <w:rsid w:val="00AA41F9"/>
    <w:rsid w:val="00AA4462"/>
    <w:rsid w:val="00AA60FC"/>
    <w:rsid w:val="00AA725F"/>
    <w:rsid w:val="00AB0C14"/>
    <w:rsid w:val="00AB5FF3"/>
    <w:rsid w:val="00AC0600"/>
    <w:rsid w:val="00AC0648"/>
    <w:rsid w:val="00AC13F9"/>
    <w:rsid w:val="00AC2306"/>
    <w:rsid w:val="00AC3817"/>
    <w:rsid w:val="00AC3CD1"/>
    <w:rsid w:val="00AC3CF2"/>
    <w:rsid w:val="00AC4E1E"/>
    <w:rsid w:val="00AC5741"/>
    <w:rsid w:val="00AC5831"/>
    <w:rsid w:val="00AC79DC"/>
    <w:rsid w:val="00AD1748"/>
    <w:rsid w:val="00AD6457"/>
    <w:rsid w:val="00AD786C"/>
    <w:rsid w:val="00AE60CE"/>
    <w:rsid w:val="00AE73B4"/>
    <w:rsid w:val="00AE74B0"/>
    <w:rsid w:val="00AF0B9D"/>
    <w:rsid w:val="00AF0FA4"/>
    <w:rsid w:val="00AF14F9"/>
    <w:rsid w:val="00AF21B7"/>
    <w:rsid w:val="00AF4D7D"/>
    <w:rsid w:val="00AF6D46"/>
    <w:rsid w:val="00AF732C"/>
    <w:rsid w:val="00B00C7D"/>
    <w:rsid w:val="00B0475A"/>
    <w:rsid w:val="00B0523E"/>
    <w:rsid w:val="00B05255"/>
    <w:rsid w:val="00B07C89"/>
    <w:rsid w:val="00B11AC7"/>
    <w:rsid w:val="00B12A9D"/>
    <w:rsid w:val="00B13097"/>
    <w:rsid w:val="00B1456B"/>
    <w:rsid w:val="00B21DD8"/>
    <w:rsid w:val="00B22573"/>
    <w:rsid w:val="00B23D05"/>
    <w:rsid w:val="00B25C71"/>
    <w:rsid w:val="00B263FA"/>
    <w:rsid w:val="00B269B5"/>
    <w:rsid w:val="00B30C55"/>
    <w:rsid w:val="00B31A83"/>
    <w:rsid w:val="00B360B0"/>
    <w:rsid w:val="00B4053D"/>
    <w:rsid w:val="00B42652"/>
    <w:rsid w:val="00B43748"/>
    <w:rsid w:val="00B43C03"/>
    <w:rsid w:val="00B43EBD"/>
    <w:rsid w:val="00B44536"/>
    <w:rsid w:val="00B459C5"/>
    <w:rsid w:val="00B524AA"/>
    <w:rsid w:val="00B52776"/>
    <w:rsid w:val="00B54D02"/>
    <w:rsid w:val="00B55398"/>
    <w:rsid w:val="00B5542E"/>
    <w:rsid w:val="00B56598"/>
    <w:rsid w:val="00B6232E"/>
    <w:rsid w:val="00B626EA"/>
    <w:rsid w:val="00B62C03"/>
    <w:rsid w:val="00B6505D"/>
    <w:rsid w:val="00B700F7"/>
    <w:rsid w:val="00B720D2"/>
    <w:rsid w:val="00B7346A"/>
    <w:rsid w:val="00B76AD5"/>
    <w:rsid w:val="00B82EAF"/>
    <w:rsid w:val="00B9112B"/>
    <w:rsid w:val="00B91F23"/>
    <w:rsid w:val="00B93E6A"/>
    <w:rsid w:val="00B964FE"/>
    <w:rsid w:val="00B97347"/>
    <w:rsid w:val="00B97B4B"/>
    <w:rsid w:val="00BA56CA"/>
    <w:rsid w:val="00BA7996"/>
    <w:rsid w:val="00BB020B"/>
    <w:rsid w:val="00BB2766"/>
    <w:rsid w:val="00BB64C1"/>
    <w:rsid w:val="00BC1743"/>
    <w:rsid w:val="00BC37B8"/>
    <w:rsid w:val="00BC391D"/>
    <w:rsid w:val="00BC4D9C"/>
    <w:rsid w:val="00BC7AC4"/>
    <w:rsid w:val="00BD0DFD"/>
    <w:rsid w:val="00BD2402"/>
    <w:rsid w:val="00BD3793"/>
    <w:rsid w:val="00BD3EA5"/>
    <w:rsid w:val="00BD4215"/>
    <w:rsid w:val="00BD451F"/>
    <w:rsid w:val="00BD4713"/>
    <w:rsid w:val="00BD7937"/>
    <w:rsid w:val="00BE0594"/>
    <w:rsid w:val="00BE0A4A"/>
    <w:rsid w:val="00BE1D59"/>
    <w:rsid w:val="00BE259C"/>
    <w:rsid w:val="00BE401A"/>
    <w:rsid w:val="00BE6B87"/>
    <w:rsid w:val="00BE7407"/>
    <w:rsid w:val="00BF2EE6"/>
    <w:rsid w:val="00BF7B75"/>
    <w:rsid w:val="00C0112E"/>
    <w:rsid w:val="00C01458"/>
    <w:rsid w:val="00C02308"/>
    <w:rsid w:val="00C04A49"/>
    <w:rsid w:val="00C04F11"/>
    <w:rsid w:val="00C07608"/>
    <w:rsid w:val="00C10E61"/>
    <w:rsid w:val="00C13831"/>
    <w:rsid w:val="00C165CD"/>
    <w:rsid w:val="00C1695E"/>
    <w:rsid w:val="00C210D8"/>
    <w:rsid w:val="00C2188B"/>
    <w:rsid w:val="00C24789"/>
    <w:rsid w:val="00C31165"/>
    <w:rsid w:val="00C32458"/>
    <w:rsid w:val="00C324AE"/>
    <w:rsid w:val="00C33210"/>
    <w:rsid w:val="00C332EE"/>
    <w:rsid w:val="00C369B5"/>
    <w:rsid w:val="00C36DDE"/>
    <w:rsid w:val="00C36E94"/>
    <w:rsid w:val="00C37927"/>
    <w:rsid w:val="00C41454"/>
    <w:rsid w:val="00C4732D"/>
    <w:rsid w:val="00C4767B"/>
    <w:rsid w:val="00C50904"/>
    <w:rsid w:val="00C52064"/>
    <w:rsid w:val="00C53C22"/>
    <w:rsid w:val="00C556C6"/>
    <w:rsid w:val="00C5721E"/>
    <w:rsid w:val="00C57D6F"/>
    <w:rsid w:val="00C6018E"/>
    <w:rsid w:val="00C605FB"/>
    <w:rsid w:val="00C633DD"/>
    <w:rsid w:val="00C64E2D"/>
    <w:rsid w:val="00C67515"/>
    <w:rsid w:val="00C67A50"/>
    <w:rsid w:val="00C70714"/>
    <w:rsid w:val="00C709C9"/>
    <w:rsid w:val="00C7134C"/>
    <w:rsid w:val="00C71535"/>
    <w:rsid w:val="00C71831"/>
    <w:rsid w:val="00C737AA"/>
    <w:rsid w:val="00C7494E"/>
    <w:rsid w:val="00C74CA3"/>
    <w:rsid w:val="00C74CE8"/>
    <w:rsid w:val="00C7569C"/>
    <w:rsid w:val="00C77898"/>
    <w:rsid w:val="00C82D74"/>
    <w:rsid w:val="00C879FF"/>
    <w:rsid w:val="00C9109A"/>
    <w:rsid w:val="00C9205A"/>
    <w:rsid w:val="00C9226D"/>
    <w:rsid w:val="00C946AB"/>
    <w:rsid w:val="00CA0F62"/>
    <w:rsid w:val="00CB0AC9"/>
    <w:rsid w:val="00CB0C15"/>
    <w:rsid w:val="00CB1F4D"/>
    <w:rsid w:val="00CC3178"/>
    <w:rsid w:val="00CC45EF"/>
    <w:rsid w:val="00CC666E"/>
    <w:rsid w:val="00CC6969"/>
    <w:rsid w:val="00CD240F"/>
    <w:rsid w:val="00CD3973"/>
    <w:rsid w:val="00CD5D2A"/>
    <w:rsid w:val="00CE0376"/>
    <w:rsid w:val="00CE3C27"/>
    <w:rsid w:val="00CE599A"/>
    <w:rsid w:val="00CF0266"/>
    <w:rsid w:val="00CF4F91"/>
    <w:rsid w:val="00D00287"/>
    <w:rsid w:val="00D009AE"/>
    <w:rsid w:val="00D022BF"/>
    <w:rsid w:val="00D04174"/>
    <w:rsid w:val="00D053D5"/>
    <w:rsid w:val="00D10A86"/>
    <w:rsid w:val="00D20F66"/>
    <w:rsid w:val="00D223F6"/>
    <w:rsid w:val="00D22C39"/>
    <w:rsid w:val="00D26BCE"/>
    <w:rsid w:val="00D27443"/>
    <w:rsid w:val="00D27932"/>
    <w:rsid w:val="00D37E27"/>
    <w:rsid w:val="00D53DE0"/>
    <w:rsid w:val="00D54D90"/>
    <w:rsid w:val="00D56045"/>
    <w:rsid w:val="00D602F7"/>
    <w:rsid w:val="00D61099"/>
    <w:rsid w:val="00D6255F"/>
    <w:rsid w:val="00D636EF"/>
    <w:rsid w:val="00D6606E"/>
    <w:rsid w:val="00D6623B"/>
    <w:rsid w:val="00D67BE1"/>
    <w:rsid w:val="00D70889"/>
    <w:rsid w:val="00D74F6F"/>
    <w:rsid w:val="00D75249"/>
    <w:rsid w:val="00D76F37"/>
    <w:rsid w:val="00D813B2"/>
    <w:rsid w:val="00D82106"/>
    <w:rsid w:val="00D83877"/>
    <w:rsid w:val="00D843D0"/>
    <w:rsid w:val="00D87A7B"/>
    <w:rsid w:val="00D93BA2"/>
    <w:rsid w:val="00DA01D4"/>
    <w:rsid w:val="00DA04D8"/>
    <w:rsid w:val="00DA2551"/>
    <w:rsid w:val="00DA4101"/>
    <w:rsid w:val="00DA4DC9"/>
    <w:rsid w:val="00DA4E4F"/>
    <w:rsid w:val="00DA5D93"/>
    <w:rsid w:val="00DB06C1"/>
    <w:rsid w:val="00DB1A99"/>
    <w:rsid w:val="00DB4955"/>
    <w:rsid w:val="00DC0A10"/>
    <w:rsid w:val="00DC2472"/>
    <w:rsid w:val="00DC3E9D"/>
    <w:rsid w:val="00DD1729"/>
    <w:rsid w:val="00DD2E19"/>
    <w:rsid w:val="00DD3D02"/>
    <w:rsid w:val="00DD7807"/>
    <w:rsid w:val="00DE1759"/>
    <w:rsid w:val="00DE185F"/>
    <w:rsid w:val="00DE2526"/>
    <w:rsid w:val="00DE79DB"/>
    <w:rsid w:val="00DF3C71"/>
    <w:rsid w:val="00DF5BA9"/>
    <w:rsid w:val="00DF7B3D"/>
    <w:rsid w:val="00E00CE8"/>
    <w:rsid w:val="00E04619"/>
    <w:rsid w:val="00E06F93"/>
    <w:rsid w:val="00E107F3"/>
    <w:rsid w:val="00E10D1B"/>
    <w:rsid w:val="00E11CFB"/>
    <w:rsid w:val="00E12AAD"/>
    <w:rsid w:val="00E12DFD"/>
    <w:rsid w:val="00E153D7"/>
    <w:rsid w:val="00E1613E"/>
    <w:rsid w:val="00E2037B"/>
    <w:rsid w:val="00E20E0A"/>
    <w:rsid w:val="00E22EB3"/>
    <w:rsid w:val="00E26A7D"/>
    <w:rsid w:val="00E27065"/>
    <w:rsid w:val="00E27AF3"/>
    <w:rsid w:val="00E305BC"/>
    <w:rsid w:val="00E33279"/>
    <w:rsid w:val="00E335AF"/>
    <w:rsid w:val="00E34FDE"/>
    <w:rsid w:val="00E371D3"/>
    <w:rsid w:val="00E374F9"/>
    <w:rsid w:val="00E378FE"/>
    <w:rsid w:val="00E41370"/>
    <w:rsid w:val="00E42337"/>
    <w:rsid w:val="00E4347A"/>
    <w:rsid w:val="00E516CD"/>
    <w:rsid w:val="00E5284D"/>
    <w:rsid w:val="00E56DF1"/>
    <w:rsid w:val="00E61447"/>
    <w:rsid w:val="00E64322"/>
    <w:rsid w:val="00E65AE1"/>
    <w:rsid w:val="00E66D90"/>
    <w:rsid w:val="00E72C45"/>
    <w:rsid w:val="00E82848"/>
    <w:rsid w:val="00E855B4"/>
    <w:rsid w:val="00E860F5"/>
    <w:rsid w:val="00E8781D"/>
    <w:rsid w:val="00E87993"/>
    <w:rsid w:val="00E90109"/>
    <w:rsid w:val="00E933C2"/>
    <w:rsid w:val="00E9342E"/>
    <w:rsid w:val="00E93B51"/>
    <w:rsid w:val="00E94E6E"/>
    <w:rsid w:val="00EA009D"/>
    <w:rsid w:val="00EA22E4"/>
    <w:rsid w:val="00EA3057"/>
    <w:rsid w:val="00EA58B4"/>
    <w:rsid w:val="00EA6AD5"/>
    <w:rsid w:val="00EB16AE"/>
    <w:rsid w:val="00EB2106"/>
    <w:rsid w:val="00EB2A77"/>
    <w:rsid w:val="00EB2D3E"/>
    <w:rsid w:val="00EB7C80"/>
    <w:rsid w:val="00EC05F9"/>
    <w:rsid w:val="00EC0630"/>
    <w:rsid w:val="00EC0BE1"/>
    <w:rsid w:val="00EC0EF2"/>
    <w:rsid w:val="00EC0FAB"/>
    <w:rsid w:val="00EC217E"/>
    <w:rsid w:val="00EC392A"/>
    <w:rsid w:val="00EC5CDC"/>
    <w:rsid w:val="00EC6135"/>
    <w:rsid w:val="00ED0DFE"/>
    <w:rsid w:val="00ED1066"/>
    <w:rsid w:val="00ED2E9A"/>
    <w:rsid w:val="00ED2F17"/>
    <w:rsid w:val="00ED37F3"/>
    <w:rsid w:val="00ED4061"/>
    <w:rsid w:val="00ED6036"/>
    <w:rsid w:val="00ED6252"/>
    <w:rsid w:val="00ED68D6"/>
    <w:rsid w:val="00EE245D"/>
    <w:rsid w:val="00EE3DFE"/>
    <w:rsid w:val="00EE410D"/>
    <w:rsid w:val="00EF317E"/>
    <w:rsid w:val="00EF480F"/>
    <w:rsid w:val="00EF6B3F"/>
    <w:rsid w:val="00F002AE"/>
    <w:rsid w:val="00F009E4"/>
    <w:rsid w:val="00F00C50"/>
    <w:rsid w:val="00F05278"/>
    <w:rsid w:val="00F10B86"/>
    <w:rsid w:val="00F11041"/>
    <w:rsid w:val="00F1221B"/>
    <w:rsid w:val="00F12586"/>
    <w:rsid w:val="00F14B36"/>
    <w:rsid w:val="00F2203F"/>
    <w:rsid w:val="00F221EF"/>
    <w:rsid w:val="00F2379E"/>
    <w:rsid w:val="00F239AE"/>
    <w:rsid w:val="00F257E2"/>
    <w:rsid w:val="00F2581A"/>
    <w:rsid w:val="00F26A88"/>
    <w:rsid w:val="00F27C91"/>
    <w:rsid w:val="00F31045"/>
    <w:rsid w:val="00F33BFB"/>
    <w:rsid w:val="00F33E8E"/>
    <w:rsid w:val="00F34F43"/>
    <w:rsid w:val="00F40DF0"/>
    <w:rsid w:val="00F41516"/>
    <w:rsid w:val="00F42723"/>
    <w:rsid w:val="00F42932"/>
    <w:rsid w:val="00F45FA0"/>
    <w:rsid w:val="00F50481"/>
    <w:rsid w:val="00F50FE3"/>
    <w:rsid w:val="00F53D58"/>
    <w:rsid w:val="00F55F7E"/>
    <w:rsid w:val="00F5641A"/>
    <w:rsid w:val="00F61F33"/>
    <w:rsid w:val="00F62DD9"/>
    <w:rsid w:val="00F639EA"/>
    <w:rsid w:val="00F64E18"/>
    <w:rsid w:val="00F67855"/>
    <w:rsid w:val="00F70D97"/>
    <w:rsid w:val="00F7463B"/>
    <w:rsid w:val="00F74B12"/>
    <w:rsid w:val="00F75C8A"/>
    <w:rsid w:val="00F82018"/>
    <w:rsid w:val="00F82556"/>
    <w:rsid w:val="00F83C38"/>
    <w:rsid w:val="00F90D98"/>
    <w:rsid w:val="00FA21C4"/>
    <w:rsid w:val="00FA2425"/>
    <w:rsid w:val="00FA3E65"/>
    <w:rsid w:val="00FA3F45"/>
    <w:rsid w:val="00FA42B0"/>
    <w:rsid w:val="00FA442D"/>
    <w:rsid w:val="00FB14E1"/>
    <w:rsid w:val="00FB21FE"/>
    <w:rsid w:val="00FB3A47"/>
    <w:rsid w:val="00FB6FEA"/>
    <w:rsid w:val="00FC4809"/>
    <w:rsid w:val="00FC4BE1"/>
    <w:rsid w:val="00FC4F5F"/>
    <w:rsid w:val="00FD3BF7"/>
    <w:rsid w:val="00FD3D97"/>
    <w:rsid w:val="00FE25FB"/>
    <w:rsid w:val="00FE2723"/>
    <w:rsid w:val="00FF0DB1"/>
    <w:rsid w:val="00FF188C"/>
    <w:rsid w:val="00FF1C3C"/>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80D9350-A6ED-4493-9878-53CEED4AB0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01F46"/>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ALK_K2,ITTHEADER2"/>
    <w:basedOn w:val="Normal"/>
    <w:next w:val="Normal"/>
    <w:link w:val="Heading2Char"/>
    <w:autoRedefine/>
    <w:qFormat/>
    <w:rsid w:val="00C64E2D"/>
    <w:pPr>
      <w:keepNext/>
      <w:keepLines/>
      <w:numPr>
        <w:ilvl w:val="1"/>
        <w:numId w:val="1"/>
      </w:numPr>
      <w:bidi w:val="0"/>
      <w:spacing w:before="200" w:line="276" w:lineRule="auto"/>
      <w:jc w:val="both"/>
      <w:outlineLvl w:val="1"/>
    </w:pPr>
    <w:rPr>
      <w:rFonts w:asciiTheme="minorBidi" w:hAnsiTheme="minorBidi" w:cstheme="minorBidi"/>
      <w:b/>
      <w:bCs/>
      <w:caps/>
      <w:sz w:val="24"/>
      <w:szCs w:val="28"/>
      <w:lang w:val="en-GB"/>
    </w:rPr>
  </w:style>
  <w:style w:type="paragraph" w:styleId="Heading3">
    <w:name w:val="heading 3"/>
    <w:aliases w:val="Heading 3(Hendijan),§1.1.1."/>
    <w:basedOn w:val="Normal"/>
    <w:next w:val="Normal"/>
    <w:link w:val="Heading3Char"/>
    <w:autoRedefine/>
    <w:qFormat/>
    <w:rsid w:val="00630525"/>
    <w:pPr>
      <w:keepNext/>
      <w:keepLines/>
      <w:widowControl w:val="0"/>
      <w:numPr>
        <w:ilvl w:val="2"/>
        <w:numId w:val="2"/>
      </w:numPr>
      <w:tabs>
        <w:tab w:val="clear" w:pos="720"/>
        <w:tab w:val="num" w:pos="90"/>
        <w:tab w:val="left" w:pos="851"/>
      </w:tabs>
      <w:bidi w:val="0"/>
      <w:spacing w:before="240" w:after="60"/>
      <w:ind w:left="0" w:firstLine="0"/>
      <w:jc w:val="lowKashida"/>
      <w:outlineLvl w:val="2"/>
    </w:pPr>
    <w:rPr>
      <w:rFonts w:ascii="CG Times" w:hAnsi="CG Times"/>
      <w:caps/>
      <w:sz w:val="24"/>
      <w:szCs w:val="28"/>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53F8D"/>
    <w:pPr>
      <w:tabs>
        <w:tab w:val="center" w:pos="4320"/>
        <w:tab w:val="right" w:pos="8640"/>
      </w:tabs>
    </w:pPr>
  </w:style>
  <w:style w:type="character" w:customStyle="1" w:styleId="HeaderChar">
    <w:name w:val="Header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basedOn w:val="Normal"/>
    <w:link w:val="FooterChar"/>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ALK_K2 Char,ITTHEADER2 Char"/>
    <w:basedOn w:val="DefaultParagraphFont"/>
    <w:link w:val="Heading2"/>
    <w:rsid w:val="00C64E2D"/>
    <w:rPr>
      <w:rFonts w:asciiTheme="minorBidi" w:eastAsia="Times New Roman" w:hAnsiTheme="minorBidi" w:cstheme="minorBidi"/>
      <w:b/>
      <w:bCs/>
      <w:caps/>
      <w:sz w:val="24"/>
      <w:szCs w:val="28"/>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semiHidden/>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semiHidden/>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630525"/>
    <w:rPr>
      <w:rFonts w:ascii="CG Times" w:eastAsia="Times New Roman" w:hAnsi="CG Times" w:cs="Traditional Arabic"/>
      <w:caps/>
      <w:sz w:val="24"/>
      <w:szCs w:val="28"/>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rsid w:val="00D93BA2"/>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customStyle="1" w:styleId="GMainText">
    <w:name w:val="G Main Text"/>
    <w:basedOn w:val="Normal"/>
    <w:link w:val="GMainTextChar"/>
    <w:qFormat/>
    <w:rsid w:val="00057348"/>
    <w:pPr>
      <w:bidi w:val="0"/>
      <w:spacing w:before="240" w:after="120"/>
      <w:ind w:left="446"/>
      <w:jc w:val="both"/>
    </w:pPr>
    <w:rPr>
      <w:rFonts w:asciiTheme="minorHAnsi" w:eastAsiaTheme="minorHAnsi" w:hAnsiTheme="minorHAnsi" w:cs="Times New Roman"/>
      <w:sz w:val="22"/>
      <w:shd w:val="clear" w:color="auto" w:fill="FFFFFF"/>
      <w:lang w:eastAsia="en-GB"/>
    </w:rPr>
  </w:style>
  <w:style w:type="character" w:customStyle="1" w:styleId="GMainTextChar">
    <w:name w:val="G Main Text Char"/>
    <w:basedOn w:val="DefaultParagraphFont"/>
    <w:link w:val="GMainText"/>
    <w:rsid w:val="00057348"/>
    <w:rPr>
      <w:rFonts w:asciiTheme="minorHAnsi" w:eastAsiaTheme="minorHAnsi" w:hAnsiTheme="minorHAnsi" w:cs="Times New Roman"/>
      <w:sz w:val="22"/>
      <w:szCs w:val="24"/>
      <w:lang w:eastAsia="en-GB"/>
    </w:rPr>
  </w:style>
  <w:style w:type="paragraph" w:customStyle="1" w:styleId="Bullet1">
    <w:name w:val="Bullet1"/>
    <w:aliases w:val="B1"/>
    <w:basedOn w:val="Normal"/>
    <w:rsid w:val="005E6A04"/>
    <w:pPr>
      <w:numPr>
        <w:numId w:val="10"/>
      </w:numPr>
      <w:tabs>
        <w:tab w:val="clear" w:pos="644"/>
        <w:tab w:val="left" w:pos="567"/>
      </w:tabs>
      <w:bidi w:val="0"/>
      <w:spacing w:before="140" w:line="280" w:lineRule="atLeast"/>
    </w:pPr>
    <w:rPr>
      <w:rFonts w:ascii="Arial" w:hAnsi="Arial" w:cs="Times New Roman"/>
      <w:szCs w:val="20"/>
      <w:lang w:val="en-GB"/>
    </w:rPr>
  </w:style>
  <w:style w:type="paragraph" w:customStyle="1" w:styleId="Bullet2">
    <w:name w:val="Bullet2"/>
    <w:aliases w:val="B2"/>
    <w:basedOn w:val="Bullet1"/>
    <w:rsid w:val="005E6A04"/>
    <w:pPr>
      <w:numPr>
        <w:ilvl w:val="1"/>
      </w:numPr>
      <w:tabs>
        <w:tab w:val="clear" w:pos="1211"/>
        <w:tab w:val="left" w:pos="1134"/>
      </w:tabs>
    </w:pPr>
  </w:style>
  <w:style w:type="paragraph" w:customStyle="1" w:styleId="GBullet">
    <w:name w:val="G Bullet"/>
    <w:basedOn w:val="GMainText"/>
    <w:link w:val="GBulletChar"/>
    <w:qFormat/>
    <w:rsid w:val="005E6A04"/>
    <w:pPr>
      <w:numPr>
        <w:numId w:val="11"/>
      </w:numPr>
    </w:pPr>
  </w:style>
  <w:style w:type="character" w:customStyle="1" w:styleId="GBulletChar">
    <w:name w:val="G Bullet Char"/>
    <w:basedOn w:val="GMainTextChar"/>
    <w:link w:val="GBullet"/>
    <w:rsid w:val="005E6A04"/>
    <w:rPr>
      <w:rFonts w:asciiTheme="minorHAnsi" w:eastAsiaTheme="minorHAnsi" w:hAnsiTheme="minorHAnsi" w:cs="Times New Roman"/>
      <w:sz w:val="22"/>
      <w:szCs w:val="24"/>
      <w:lang w:eastAsia="en-GB"/>
    </w:rPr>
  </w:style>
  <w:style w:type="paragraph" w:customStyle="1" w:styleId="Text">
    <w:name w:val="Text"/>
    <w:basedOn w:val="Normal"/>
    <w:link w:val="TextChar"/>
    <w:qFormat/>
    <w:rsid w:val="00382468"/>
    <w:pPr>
      <w:widowControl w:val="0"/>
      <w:tabs>
        <w:tab w:val="left" w:pos="990"/>
      </w:tabs>
      <w:bidi w:val="0"/>
      <w:spacing w:before="240" w:after="240" w:line="300" w:lineRule="atLeast"/>
      <w:ind w:left="709"/>
    </w:pPr>
    <w:rPr>
      <w:rFonts w:ascii="Arial" w:eastAsia="Arial" w:hAnsi="Arial" w:cs="Arial"/>
      <w:spacing w:val="-4"/>
      <w:sz w:val="22"/>
      <w:szCs w:val="22"/>
    </w:rPr>
  </w:style>
  <w:style w:type="character" w:customStyle="1" w:styleId="TextChar">
    <w:name w:val="Text Char"/>
    <w:link w:val="Text"/>
    <w:rsid w:val="00382468"/>
    <w:rPr>
      <w:rFonts w:ascii="Arial" w:eastAsia="Arial" w:hAnsi="Arial"/>
      <w:spacing w:val="-4"/>
      <w:sz w:val="22"/>
      <w:szCs w:val="22"/>
    </w:rPr>
  </w:style>
  <w:style w:type="paragraph" w:customStyle="1" w:styleId="Kupalrev3">
    <w:name w:val="Kupal rev 3"/>
    <w:basedOn w:val="Normal"/>
    <w:link w:val="Kupalrev3Char"/>
    <w:qFormat/>
    <w:rsid w:val="008847F5"/>
    <w:pPr>
      <w:autoSpaceDE w:val="0"/>
      <w:autoSpaceDN w:val="0"/>
      <w:bidi w:val="0"/>
      <w:adjustRightInd w:val="0"/>
      <w:spacing w:before="240" w:after="240" w:line="276" w:lineRule="auto"/>
      <w:ind w:left="706"/>
      <w:jc w:val="both"/>
    </w:pPr>
    <w:rPr>
      <w:rFonts w:ascii="Arial" w:hAnsi="Arial" w:cs="Arial"/>
      <w:sz w:val="22"/>
      <w:szCs w:val="22"/>
      <w:lang w:bidi="fa-IR"/>
    </w:rPr>
  </w:style>
  <w:style w:type="character" w:customStyle="1" w:styleId="Kupalrev3Char">
    <w:name w:val="Kupal rev 3 Char"/>
    <w:link w:val="Kupalrev3"/>
    <w:rsid w:val="008847F5"/>
    <w:rPr>
      <w:rFonts w:ascii="Arial" w:eastAsia="Times New Roman" w:hAnsi="Arial"/>
      <w:sz w:val="22"/>
      <w:szCs w:val="22"/>
      <w:lang w:bidi="fa-IR"/>
    </w:rPr>
  </w:style>
  <w:style w:type="paragraph" w:customStyle="1" w:styleId="TableText">
    <w:name w:val="TableText"/>
    <w:basedOn w:val="BodyText2"/>
    <w:rsid w:val="009805B2"/>
    <w:pPr>
      <w:bidi w:val="0"/>
      <w:spacing w:before="60" w:after="60" w:line="240" w:lineRule="auto"/>
      <w:jc w:val="both"/>
    </w:pPr>
    <w:rPr>
      <w:rFonts w:ascii="Arial" w:eastAsia="SimSun" w:hAnsi="Arial" w:cs="Times New Roman"/>
      <w:sz w:val="22"/>
      <w:szCs w:val="20"/>
      <w:lang w:eastAsia="en-GB"/>
    </w:rPr>
  </w:style>
  <w:style w:type="paragraph" w:styleId="BodyText2">
    <w:name w:val="Body Text 2"/>
    <w:basedOn w:val="Normal"/>
    <w:link w:val="BodyText2Char"/>
    <w:uiPriority w:val="99"/>
    <w:semiHidden/>
    <w:unhideWhenUsed/>
    <w:rsid w:val="009805B2"/>
    <w:pPr>
      <w:spacing w:after="120" w:line="480" w:lineRule="auto"/>
    </w:pPr>
  </w:style>
  <w:style w:type="character" w:customStyle="1" w:styleId="BodyText2Char">
    <w:name w:val="Body Text 2 Char"/>
    <w:basedOn w:val="DefaultParagraphFont"/>
    <w:link w:val="BodyText2"/>
    <w:uiPriority w:val="99"/>
    <w:semiHidden/>
    <w:rsid w:val="009805B2"/>
    <w:rPr>
      <w:rFonts w:ascii="Times New Roman" w:eastAsia="Times New Roman" w:hAnsi="Times New Roman" w:cs="Traditional Arabic"/>
      <w:szCs w:val="24"/>
    </w:rPr>
  </w:style>
  <w:style w:type="character" w:styleId="CommentReference">
    <w:name w:val="annotation reference"/>
    <w:basedOn w:val="DefaultParagraphFont"/>
    <w:uiPriority w:val="99"/>
    <w:semiHidden/>
    <w:unhideWhenUsed/>
    <w:rsid w:val="00B13097"/>
    <w:rPr>
      <w:sz w:val="16"/>
      <w:szCs w:val="16"/>
    </w:rPr>
  </w:style>
  <w:style w:type="paragraph" w:styleId="CommentText">
    <w:name w:val="annotation text"/>
    <w:basedOn w:val="Normal"/>
    <w:link w:val="CommentTextChar"/>
    <w:uiPriority w:val="99"/>
    <w:semiHidden/>
    <w:unhideWhenUsed/>
    <w:rsid w:val="00B13097"/>
    <w:rPr>
      <w:szCs w:val="20"/>
    </w:rPr>
  </w:style>
  <w:style w:type="character" w:customStyle="1" w:styleId="CommentTextChar">
    <w:name w:val="Comment Text Char"/>
    <w:basedOn w:val="DefaultParagraphFont"/>
    <w:link w:val="CommentText"/>
    <w:uiPriority w:val="99"/>
    <w:semiHidden/>
    <w:rsid w:val="00B13097"/>
    <w:rPr>
      <w:rFonts w:ascii="Times New Roman" w:eastAsia="Times New Roman" w:hAnsi="Times New Roman" w:cs="Traditional Arabic"/>
    </w:rPr>
  </w:style>
  <w:style w:type="paragraph" w:styleId="CommentSubject">
    <w:name w:val="annotation subject"/>
    <w:basedOn w:val="CommentText"/>
    <w:next w:val="CommentText"/>
    <w:link w:val="CommentSubjectChar"/>
    <w:uiPriority w:val="99"/>
    <w:semiHidden/>
    <w:unhideWhenUsed/>
    <w:rsid w:val="00B13097"/>
    <w:rPr>
      <w:b/>
      <w:bCs/>
    </w:rPr>
  </w:style>
  <w:style w:type="character" w:customStyle="1" w:styleId="CommentSubjectChar">
    <w:name w:val="Comment Subject Char"/>
    <w:basedOn w:val="CommentTextChar"/>
    <w:link w:val="CommentSubject"/>
    <w:uiPriority w:val="99"/>
    <w:semiHidden/>
    <w:rsid w:val="00B13097"/>
    <w:rPr>
      <w:rFonts w:ascii="Times New Roman" w:eastAsia="Times New Roman" w:hAnsi="Times New Roman" w:cs="Traditional Arabic"/>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 w:id="70183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emf"/><Relationship Id="rId1" Type="http://schemas.openxmlformats.org/officeDocument/2006/relationships/image" Target="media/image2.jpeg"/><Relationship Id="rId4"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13FCF0-B37E-4A43-8E9B-468E4B94A7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22</Pages>
  <Words>5246</Words>
  <Characters>29907</Characters>
  <Application>Microsoft Office Word</Application>
  <DocSecurity>0</DocSecurity>
  <Lines>249</Lines>
  <Paragraphs>70</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35083</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Niloofar Ayati</dc:creator>
  <cp:lastModifiedBy>Nasrin Aghajani</cp:lastModifiedBy>
  <cp:revision>4</cp:revision>
  <cp:lastPrinted>2022-07-11T07:57:00Z</cp:lastPrinted>
  <dcterms:created xsi:type="dcterms:W3CDTF">2022-07-05T04:15:00Z</dcterms:created>
  <dcterms:modified xsi:type="dcterms:W3CDTF">2022-07-11T07:58:00Z</dcterms:modified>
</cp:coreProperties>
</file>