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404"/>
        <w:gridCol w:w="2165"/>
        <w:gridCol w:w="1532"/>
        <w:gridCol w:w="1350"/>
        <w:gridCol w:w="1462"/>
        <w:gridCol w:w="1830"/>
      </w:tblGrid>
      <w:tr w:rsidR="001A1AC8" w:rsidTr="001428FB">
        <w:trPr>
          <w:trHeight w:hRule="exact" w:val="3740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AC8" w:rsidRPr="001A1AC8" w:rsidRDefault="001A1AC8" w:rsidP="001A1AC8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1A1AC8">
        <w:trPr>
          <w:trHeight w:hRule="exact" w:val="3486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AC8" w:rsidRDefault="001A1AC8" w:rsidP="001A1AC8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A1AC8" w:rsidRDefault="001A1AC8" w:rsidP="001A1AC8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A1AC8" w:rsidRDefault="001A1AC8" w:rsidP="001A1AC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A1AC8" w:rsidRDefault="001A1AC8" w:rsidP="001A1AC8">
            <w:pPr>
              <w:pStyle w:val="TableParagraph"/>
              <w:ind w:left="4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SIL REPORT FOR BINAK B/C MANIFOLD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EXTENSION</w:t>
            </w:r>
          </w:p>
          <w:p w:rsidR="001A1AC8" w:rsidRDefault="001A1AC8" w:rsidP="001A1AC8">
            <w:pPr>
              <w:pStyle w:val="TableParagraph"/>
              <w:ind w:left="4"/>
              <w:jc w:val="center"/>
              <w:rPr>
                <w:rFonts w:ascii="Arial"/>
                <w:b/>
                <w:sz w:val="32"/>
              </w:rPr>
            </w:pPr>
          </w:p>
          <w:p w:rsidR="001A1AC8" w:rsidRDefault="001A1AC8" w:rsidP="001A1AC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1A1AC8" w:rsidRDefault="001A1AC8" w:rsidP="001A1AC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A1AC8" w:rsidRDefault="001A1AC8" w:rsidP="00E57AA1">
            <w:pPr>
              <w:pStyle w:val="TableParagraph"/>
              <w:bidi/>
              <w:ind w:right="5"/>
              <w:jc w:val="center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A1AC8" w:rsidTr="001A1AC8">
        <w:trPr>
          <w:trHeight w:hRule="exact" w:val="273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21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3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A1AC8" w:rsidRDefault="001A1AC8" w:rsidP="001A1AC8"/>
        </w:tc>
      </w:tr>
      <w:tr w:rsidR="001A1AC8" w:rsidTr="001A1AC8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A1AC8" w:rsidRDefault="001A1AC8" w:rsidP="001A1AC8"/>
        </w:tc>
      </w:tr>
      <w:tr w:rsidR="001A1AC8" w:rsidTr="001A1AC8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A1AC8" w:rsidRDefault="001A1AC8" w:rsidP="001A1AC8"/>
        </w:tc>
      </w:tr>
      <w:tr w:rsidR="001A1AC8" w:rsidTr="001A1AC8">
        <w:trPr>
          <w:trHeight w:hRule="exact" w:val="278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A1AC8" w:rsidRDefault="001A1AC8" w:rsidP="001A1AC8"/>
        </w:tc>
      </w:tr>
      <w:tr w:rsidR="001A1AC8" w:rsidTr="001A1AC8">
        <w:trPr>
          <w:trHeight w:hRule="exact" w:val="280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A.Baghaei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M.Fakharian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M.Mehrshad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A1AC8" w:rsidRDefault="001A1AC8" w:rsidP="001A1AC8"/>
        </w:tc>
      </w:tr>
      <w:tr w:rsidR="001A1AC8" w:rsidTr="001A1AC8">
        <w:trPr>
          <w:trHeight w:hRule="exact" w:val="266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3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1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2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1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1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1A1AC8">
        <w:trPr>
          <w:trHeight w:hRule="exact" w:val="331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1AC8" w:rsidRDefault="001A1AC8" w:rsidP="00A3566F">
            <w:pPr>
              <w:pStyle w:val="TableParagraph"/>
              <w:spacing w:before="56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 w:rsidR="00A3566F"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1AC8" w:rsidRDefault="001A1AC8" w:rsidP="00F375CE">
            <w:pPr>
              <w:pStyle w:val="TableParagraph"/>
              <w:spacing w:before="62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Number:</w:t>
            </w:r>
            <w:r w:rsidR="00F375CE">
              <w:t xml:space="preserve"> </w:t>
            </w:r>
            <w:r w:rsidR="00F375CE" w:rsidRPr="00F375CE">
              <w:rPr>
                <w:rFonts w:ascii="Arial"/>
                <w:b/>
                <w:sz w:val="17"/>
              </w:rPr>
              <w:t>F0Z-707341</w:t>
            </w:r>
          </w:p>
        </w:tc>
      </w:tr>
      <w:tr w:rsidR="001A1AC8">
        <w:trPr>
          <w:trHeight w:hRule="exact" w:val="2511"/>
        </w:trPr>
        <w:tc>
          <w:tcPr>
            <w:tcW w:w="1072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AC8" w:rsidRDefault="001A1AC8" w:rsidP="001A1AC8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  <w:p w:rsidR="001A1AC8" w:rsidRDefault="001A1AC8" w:rsidP="001A1AC8">
            <w:pPr>
              <w:pStyle w:val="TableParagraph"/>
              <w:spacing w:before="74" w:line="328" w:lineRule="auto"/>
              <w:ind w:left="1039" w:right="78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1A1AC8" w:rsidRDefault="001A1AC8" w:rsidP="001A1AC8">
            <w:pPr>
              <w:pStyle w:val="TableParagraph"/>
              <w:spacing w:before="2" w:line="331" w:lineRule="auto"/>
              <w:ind w:left="1039" w:right="74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1A1AC8" w:rsidRDefault="001A1AC8" w:rsidP="001A1AC8">
            <w:pPr>
              <w:pStyle w:val="TableParagraph"/>
              <w:ind w:left="10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1A1AC8" w:rsidRDefault="001A1AC8" w:rsidP="001A1AC8">
            <w:pPr>
              <w:pStyle w:val="TableParagraph"/>
              <w:spacing w:before="60" w:line="328" w:lineRule="auto"/>
              <w:ind w:left="1039" w:right="73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</w:tc>
      </w:tr>
    </w:tbl>
    <w:p w:rsidR="00F34945" w:rsidRDefault="00F34945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1A1AC8" w:rsidRDefault="001A1AC8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:rsidR="00F34945" w:rsidRDefault="002C63E9">
      <w:pPr>
        <w:spacing w:before="74"/>
        <w:ind w:left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F34945" w:rsidRDefault="00E57AA1">
      <w:pPr>
        <w:tabs>
          <w:tab w:val="left" w:pos="6054"/>
        </w:tabs>
        <w:spacing w:line="11427" w:lineRule="exact"/>
        <w:ind w:left="8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-228"/>
          <w:sz w:val="20"/>
        </w:rPr>
      </w:r>
      <w:r>
        <w:rPr>
          <w:rFonts w:ascii="Times New Roman"/>
          <w:position w:val="-22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01.65pt;height:571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2"/>
                    <w:gridCol w:w="540"/>
                    <w:gridCol w:w="576"/>
                    <w:gridCol w:w="678"/>
                    <w:gridCol w:w="636"/>
                    <w:gridCol w:w="636"/>
                  </w:tblGrid>
                  <w:tr w:rsidR="00F34945">
                    <w:trPr>
                      <w:trHeight w:hRule="exact" w:val="35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98"/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82"/>
                          <w:ind w:left="1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82"/>
                          <w:ind w:left="1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82"/>
                          <w:ind w:left="1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82"/>
                          <w:ind w:left="1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82"/>
                          <w:ind w:left="16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1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8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8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</w:tbl>
                <w:p w:rsidR="00F34945" w:rsidRDefault="00F34945"/>
              </w:txbxContent>
            </v:textbox>
          </v:shape>
        </w:pict>
      </w:r>
      <w:r w:rsidR="002C63E9">
        <w:rPr>
          <w:rFonts w:ascii="Times New Roman"/>
          <w:position w:val="-228"/>
          <w:sz w:val="20"/>
        </w:rPr>
        <w:tab/>
      </w:r>
      <w:r>
        <w:rPr>
          <w:rFonts w:ascii="Times New Roman"/>
          <w:position w:val="-228"/>
          <w:sz w:val="20"/>
        </w:rPr>
      </w:r>
      <w:r>
        <w:rPr>
          <w:rFonts w:ascii="Times New Roman"/>
          <w:position w:val="-228"/>
          <w:sz w:val="20"/>
        </w:rPr>
        <w:pict>
          <v:shape id="_x0000_s1028" type="#_x0000_t202" style="width:202.5pt;height:571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6"/>
                    <w:gridCol w:w="630"/>
                    <w:gridCol w:w="630"/>
                    <w:gridCol w:w="562"/>
                    <w:gridCol w:w="648"/>
                    <w:gridCol w:w="649"/>
                  </w:tblGrid>
                  <w:tr w:rsidR="00F34945">
                    <w:trPr>
                      <w:trHeight w:hRule="exact" w:val="35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98"/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82"/>
                          <w:ind w:left="13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1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  <w:tr w:rsidR="00F34945">
                    <w:trPr>
                      <w:trHeight w:hRule="exact" w:val="178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2C63E9">
                        <w:pPr>
                          <w:spacing w:before="20" w:line="148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945" w:rsidRDefault="00F34945"/>
                    </w:tc>
                  </w:tr>
                </w:tbl>
                <w:p w:rsidR="00F34945" w:rsidRDefault="00F34945"/>
              </w:txbxContent>
            </v:textbox>
          </v:shape>
        </w:pict>
      </w:r>
    </w:p>
    <w:p w:rsidR="00F34945" w:rsidRDefault="00F34945">
      <w:pPr>
        <w:spacing w:line="11427" w:lineRule="exact"/>
        <w:rPr>
          <w:rFonts w:ascii="Times New Roman" w:eastAsia="Times New Roman" w:hAnsi="Times New Roman" w:cs="Times New Roman"/>
          <w:sz w:val="20"/>
          <w:szCs w:val="20"/>
        </w:rPr>
        <w:sectPr w:rsidR="00F349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Heading1"/>
        <w:spacing w:before="69"/>
        <w:ind w:left="0"/>
        <w:jc w:val="center"/>
        <w:rPr>
          <w:b w:val="0"/>
          <w:bCs w:val="0"/>
        </w:rPr>
      </w:pPr>
      <w:r>
        <w:rPr>
          <w:u w:val="thick" w:color="000000"/>
        </w:rPr>
        <w:lastRenderedPageBreak/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-1079674353"/>
        <w:docPartObj>
          <w:docPartGallery w:val="Table of Contents"/>
          <w:docPartUnique/>
        </w:docPartObj>
      </w:sdtPr>
      <w:sdtEndPr/>
      <w:sdtContent>
        <w:p w:rsidR="00F34945" w:rsidRDefault="00E57AA1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0" w:history="1">
            <w:r w:rsidR="002C63E9">
              <w:t>1.0</w:t>
            </w:r>
            <w:r w:rsidR="002C63E9">
              <w:tab/>
              <w:t>INTRODUCTION</w:t>
            </w:r>
            <w:r w:rsidR="002C63E9">
              <w:tab/>
              <w:t>4</w:t>
            </w:r>
          </w:hyperlink>
        </w:p>
        <w:p w:rsidR="00F34945" w:rsidRDefault="00E57AA1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1" w:history="1">
            <w:r w:rsidR="002C63E9">
              <w:t>2.0</w:t>
            </w:r>
            <w:r w:rsidR="002C63E9">
              <w:tab/>
              <w:t>SCOPE</w:t>
            </w:r>
            <w:r w:rsidR="002C63E9">
              <w:tab/>
              <w:t>4</w:t>
            </w:r>
          </w:hyperlink>
        </w:p>
        <w:p w:rsidR="00F34945" w:rsidRDefault="00E57AA1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2" w:history="1">
            <w:r w:rsidR="002C63E9">
              <w:t>3.0</w:t>
            </w:r>
            <w:r w:rsidR="002C63E9">
              <w:tab/>
              <w:t>NORMATIVE</w:t>
            </w:r>
            <w:r w:rsidR="002C63E9">
              <w:rPr>
                <w:spacing w:val="-2"/>
              </w:rPr>
              <w:t xml:space="preserve"> </w:t>
            </w:r>
            <w:r w:rsidR="002C63E9">
              <w:t>REFERENCES</w:t>
            </w:r>
            <w:r w:rsidR="002C63E9">
              <w:tab/>
              <w:t>5</w:t>
            </w:r>
          </w:hyperlink>
        </w:p>
        <w:p w:rsidR="00F34945" w:rsidRDefault="00E57AA1">
          <w:pPr>
            <w:pStyle w:val="TOC2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sz w:val="20"/>
              <w:szCs w:val="20"/>
            </w:rPr>
          </w:pPr>
          <w:hyperlink w:anchor="_bookmark3" w:history="1">
            <w:r w:rsidR="002C63E9">
              <w:rPr>
                <w:sz w:val="20"/>
              </w:rPr>
              <w:t>I</w:t>
            </w:r>
            <w:r w:rsidR="002C63E9">
              <w:t xml:space="preserve">NTERNATIONAL </w:t>
            </w:r>
            <w:r w:rsidR="002C63E9">
              <w:rPr>
                <w:sz w:val="20"/>
              </w:rPr>
              <w:t>C</w:t>
            </w:r>
            <w:r w:rsidR="002C63E9">
              <w:t>ODES AND</w:t>
            </w:r>
            <w:r w:rsidR="002C63E9">
              <w:rPr>
                <w:spacing w:val="-2"/>
              </w:rPr>
              <w:t xml:space="preserve"> </w:t>
            </w:r>
            <w:r w:rsidR="002C63E9">
              <w:rPr>
                <w:sz w:val="20"/>
              </w:rPr>
              <w:t>S</w:t>
            </w:r>
            <w:r w:rsidR="002C63E9">
              <w:t>TANDARDS</w:t>
            </w:r>
            <w:r w:rsidR="002C63E9">
              <w:rPr>
                <w:sz w:val="20"/>
              </w:rPr>
              <w:tab/>
              <w:t>5</w:t>
            </w:r>
          </w:hyperlink>
        </w:p>
        <w:p w:rsidR="00F34945" w:rsidRDefault="00E57AA1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 w:rsidR="002C63E9">
              <w:rPr>
                <w:b w:val="0"/>
                <w:i w:val="0"/>
                <w:sz w:val="20"/>
              </w:rPr>
              <w:t>T</w:t>
            </w:r>
            <w:r w:rsidR="002C63E9">
              <w:rPr>
                <w:b w:val="0"/>
                <w:i w:val="0"/>
                <w:sz w:val="16"/>
              </w:rPr>
              <w:t xml:space="preserve">HE </w:t>
            </w:r>
            <w:r w:rsidR="002C63E9">
              <w:rPr>
                <w:b w:val="0"/>
                <w:i w:val="0"/>
                <w:sz w:val="20"/>
              </w:rPr>
              <w:t>P</w:t>
            </w:r>
            <w:r w:rsidR="002C63E9">
              <w:rPr>
                <w:b w:val="0"/>
                <w:i w:val="0"/>
                <w:sz w:val="16"/>
              </w:rPr>
              <w:t>ROJECT</w:t>
            </w:r>
            <w:r w:rsidR="002C63E9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2C63E9">
              <w:rPr>
                <w:b w:val="0"/>
                <w:i w:val="0"/>
                <w:sz w:val="20"/>
              </w:rPr>
              <w:t>D</w:t>
            </w:r>
            <w:r w:rsidR="002C63E9">
              <w:rPr>
                <w:b w:val="0"/>
                <w:i w:val="0"/>
                <w:sz w:val="16"/>
              </w:rPr>
              <w:t>OCUMENTS</w:t>
            </w:r>
            <w:r w:rsidR="002C63E9">
              <w:rPr>
                <w:b w:val="0"/>
                <w:i w:val="0"/>
                <w:sz w:val="20"/>
              </w:rPr>
              <w:tab/>
              <w:t>5</w:t>
            </w:r>
          </w:hyperlink>
        </w:p>
        <w:p w:rsidR="00F34945" w:rsidRDefault="00E57AA1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hyperlink w:anchor="_bookmark5" w:history="1">
            <w:r w:rsidR="002C63E9">
              <w:t>4.0</w:t>
            </w:r>
            <w:r w:rsidR="002C63E9">
              <w:tab/>
              <w:t>PURPOSE</w:t>
            </w:r>
            <w:r w:rsidR="002C63E9">
              <w:tab/>
              <w:t>5</w:t>
            </w:r>
          </w:hyperlink>
        </w:p>
        <w:p w:rsidR="00F34945" w:rsidRDefault="00E57AA1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6" w:history="1">
            <w:r w:rsidR="002C63E9">
              <w:t>5.0</w:t>
            </w:r>
            <w:r w:rsidR="002C63E9">
              <w:tab/>
              <w:t>SIL STUDY OVERVIEW</w:t>
            </w:r>
            <w:r w:rsidR="002C63E9">
              <w:tab/>
              <w:t>5</w:t>
            </w:r>
          </w:hyperlink>
        </w:p>
        <w:p w:rsidR="00F34945" w:rsidRDefault="00E57AA1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7" w:history="1">
            <w:r w:rsidR="002C63E9">
              <w:t>6.0</w:t>
            </w:r>
            <w:r w:rsidR="002C63E9">
              <w:tab/>
              <w:t>PROCEDURE</w:t>
            </w:r>
            <w:r w:rsidR="002C63E9">
              <w:tab/>
              <w:t>6</w:t>
            </w:r>
          </w:hyperlink>
        </w:p>
        <w:p w:rsidR="00F34945" w:rsidRDefault="00E57AA1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8" w:history="1">
            <w:r w:rsidR="002C63E9">
              <w:t>7.0</w:t>
            </w:r>
            <w:r w:rsidR="002C63E9">
              <w:tab/>
              <w:t>SIL STUDY OUTCOMES</w:t>
            </w:r>
            <w:r w:rsidR="002C63E9">
              <w:tab/>
              <w:t>6</w:t>
            </w:r>
          </w:hyperlink>
        </w:p>
        <w:p w:rsidR="00F34945" w:rsidRDefault="00E57AA1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9" w:history="1">
            <w:r w:rsidR="002C63E9">
              <w:t>8.0</w:t>
            </w:r>
            <w:r w:rsidR="002C63E9">
              <w:tab/>
              <w:t>ATTACHMENTS</w:t>
            </w:r>
            <w:r w:rsidR="002C63E9">
              <w:tab/>
              <w:t>7</w:t>
            </w:r>
          </w:hyperlink>
        </w:p>
        <w:p w:rsidR="00F34945" w:rsidRDefault="00E57AA1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spacing w:before="117"/>
            <w:rPr>
              <w:b w:val="0"/>
              <w:bCs w:val="0"/>
              <w:i w:val="0"/>
              <w:sz w:val="20"/>
              <w:szCs w:val="20"/>
            </w:rPr>
          </w:pPr>
          <w:hyperlink w:anchor="_bookmark10" w:history="1">
            <w:r w:rsidR="002C63E9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 xml:space="preserve">A </w:t>
            </w:r>
            <w:r w:rsidR="002C63E9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T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EAM</w:t>
            </w:r>
            <w:r w:rsidR="002C63E9">
              <w:rPr>
                <w:b w:val="0"/>
                <w:bCs w:val="0"/>
                <w:i w:val="0"/>
                <w:spacing w:val="-19"/>
                <w:sz w:val="16"/>
                <w:szCs w:val="16"/>
              </w:rPr>
              <w:t xml:space="preserve">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EMBERS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ab/>
              <w:t>7</w:t>
            </w:r>
          </w:hyperlink>
        </w:p>
        <w:p w:rsidR="00F34945" w:rsidRDefault="00E57AA1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1" w:history="1">
            <w:r w:rsidR="002C63E9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 xml:space="preserve">B </w:t>
            </w:r>
            <w:r w:rsidR="002C63E9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IST OF</w:t>
            </w:r>
            <w:r w:rsidR="002C63E9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D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RAWINGS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ab/>
              <w:t>9</w:t>
            </w:r>
          </w:hyperlink>
        </w:p>
        <w:p w:rsidR="00F34945" w:rsidRDefault="00E57AA1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2" w:history="1">
            <w:r w:rsidR="002C63E9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 xml:space="preserve">C </w:t>
            </w:r>
            <w:r w:rsidR="002C63E9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N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ODE</w:t>
            </w:r>
            <w:r w:rsidR="002C63E9">
              <w:rPr>
                <w:b w:val="0"/>
                <w:bCs w:val="0"/>
                <w:i w:val="0"/>
                <w:spacing w:val="-20"/>
                <w:sz w:val="16"/>
                <w:szCs w:val="16"/>
              </w:rPr>
              <w:t xml:space="preserve">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ab/>
              <w:t>10</w:t>
            </w:r>
          </w:hyperlink>
        </w:p>
        <w:p w:rsidR="00F34945" w:rsidRDefault="00E57AA1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 w:rsidR="002C63E9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 xml:space="preserve">D </w:t>
            </w:r>
            <w:r w:rsidR="002C63E9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SIF</w:t>
            </w:r>
            <w:r w:rsidR="002C63E9">
              <w:rPr>
                <w:b w:val="0"/>
                <w:bCs w:val="0"/>
                <w:i w:val="0"/>
                <w:spacing w:val="-28"/>
                <w:sz w:val="20"/>
                <w:szCs w:val="20"/>
              </w:rPr>
              <w:t xml:space="preserve">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D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ESCRIPTION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ab/>
              <w:t>11</w:t>
            </w:r>
          </w:hyperlink>
        </w:p>
        <w:p w:rsidR="00F34945" w:rsidRDefault="00E57AA1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4" w:history="1">
            <w:r w:rsidR="002C63E9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 xml:space="preserve">E </w:t>
            </w:r>
            <w:r w:rsidR="002C63E9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SIL</w:t>
            </w:r>
            <w:r w:rsidR="002C63E9">
              <w:rPr>
                <w:b w:val="0"/>
                <w:bCs w:val="0"/>
                <w:i w:val="0"/>
                <w:spacing w:val="-30"/>
                <w:sz w:val="20"/>
                <w:szCs w:val="20"/>
              </w:rPr>
              <w:t xml:space="preserve">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W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ORKSHEETS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ab/>
              <w:t>12</w:t>
            </w:r>
          </w:hyperlink>
        </w:p>
      </w:sdtContent>
    </w:sdt>
    <w:p w:rsidR="00F34945" w:rsidRDefault="00F34945">
      <w:pPr>
        <w:spacing w:line="244" w:lineRule="exact"/>
        <w:rPr>
          <w:sz w:val="20"/>
          <w:szCs w:val="20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Heading1"/>
        <w:tabs>
          <w:tab w:val="left" w:pos="1110"/>
        </w:tabs>
        <w:spacing w:before="184"/>
        <w:rPr>
          <w:b w:val="0"/>
          <w:bCs w:val="0"/>
        </w:rPr>
      </w:pPr>
      <w:bookmarkStart w:id="1" w:name="_bookmark0"/>
      <w:bookmarkEnd w:id="1"/>
      <w:r>
        <w:lastRenderedPageBreak/>
        <w:t>1.0</w:t>
      </w:r>
      <w:r>
        <w:tab/>
        <w:t>INTRODUCTION</w:t>
      </w:r>
    </w:p>
    <w:p w:rsidR="00F34945" w:rsidRDefault="00F34945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F34945" w:rsidRDefault="002C63E9">
      <w:pPr>
        <w:pStyle w:val="BodyText"/>
        <w:spacing w:before="71"/>
        <w:ind w:right="390"/>
        <w:jc w:val="both"/>
      </w:pPr>
      <w:r>
        <w:t>Binak</w:t>
      </w:r>
      <w:r>
        <w:rPr>
          <w:spacing w:val="40"/>
        </w:rPr>
        <w:t xml:space="preserve"> </w:t>
      </w:r>
      <w:r>
        <w:t>oilfield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Bushehr</w:t>
      </w:r>
      <w:r>
        <w:rPr>
          <w:spacing w:val="39"/>
        </w:rPr>
        <w:t xml:space="preserve"> </w:t>
      </w:r>
      <w:r>
        <w:t>province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southern</w:t>
      </w:r>
      <w:r>
        <w:rPr>
          <w:spacing w:val="39"/>
        </w:rPr>
        <w:t xml:space="preserve"> </w:t>
      </w:r>
      <w:r>
        <w:t>oilfields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Iran,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located</w:t>
      </w:r>
      <w:r>
        <w:rPr>
          <w:spacing w:val="43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km</w:t>
      </w:r>
      <w:r>
        <w:rPr>
          <w:w w:val="99"/>
        </w:rPr>
        <w:t xml:space="preserve"> </w:t>
      </w:r>
      <w:r>
        <w:t>northwest of Genaveh</w:t>
      </w:r>
      <w:r>
        <w:rPr>
          <w:spacing w:val="-3"/>
        </w:rPr>
        <w:t xml:space="preserve"> </w:t>
      </w:r>
      <w:r>
        <w:t>city.</w:t>
      </w:r>
    </w:p>
    <w:p w:rsidR="00F34945" w:rsidRDefault="00F34945">
      <w:pPr>
        <w:spacing w:before="10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BodyText"/>
        <w:spacing w:line="276" w:lineRule="auto"/>
        <w:ind w:right="390"/>
        <w:jc w:val="both"/>
      </w:pPr>
      <w:r>
        <w:t xml:space="preserve">With the aim of increasing production of  oil  from  Binak  oilfield,  an  EPC/EPD  Project </w:t>
      </w:r>
      <w:r>
        <w:rPr>
          <w:spacing w:val="60"/>
        </w:rPr>
        <w:t xml:space="preserve"> </w:t>
      </w:r>
      <w:r>
        <w:t>has</w:t>
      </w:r>
      <w:r>
        <w:rPr>
          <w:w w:val="99"/>
        </w:rPr>
        <w:t xml:space="preserve"> </w:t>
      </w:r>
      <w:r>
        <w:t xml:space="preserve">been  defined  by  NIOC/NISOC  and  awarded  to  Petro  Iran  Development </w:t>
      </w:r>
      <w:r>
        <w:rPr>
          <w:spacing w:val="52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 xml:space="preserve">(PEDCO).  Also  PEDCO  (as   General   Contractor)   has   assigned   the   EPC-packages  </w:t>
      </w:r>
      <w:r>
        <w:rPr>
          <w:spacing w:val="4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Project to "Hirgan Energy - Design and Inspection"</w:t>
      </w:r>
      <w:r>
        <w:rPr>
          <w:spacing w:val="-11"/>
        </w:rPr>
        <w:t xml:space="preserve"> </w:t>
      </w:r>
      <w:r>
        <w:t>JV.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BodyText"/>
        <w:spacing w:line="276" w:lineRule="auto"/>
        <w:ind w:right="389"/>
        <w:jc w:val="both"/>
      </w:pPr>
      <w:r>
        <w:t>As a part of the Project, construction of well location, access road, wellhead facilities (with electric</w:t>
      </w:r>
      <w:r>
        <w:rPr>
          <w:w w:val="99"/>
        </w:rPr>
        <w:t xml:space="preserve"> </w:t>
      </w:r>
      <w:r>
        <w:t>power supply) for W007S shall be done. In addition, construction of new flowline</w:t>
      </w:r>
      <w:r>
        <w:rPr>
          <w:spacing w:val="27"/>
        </w:rPr>
        <w:t xml:space="preserve"> </w:t>
      </w:r>
      <w:r>
        <w:t>from</w:t>
      </w:r>
      <w:r>
        <w:rPr>
          <w:w w:val="99"/>
        </w:rPr>
        <w:t xml:space="preserve"> </w:t>
      </w:r>
      <w:r>
        <w:t>aforementioned</w:t>
      </w:r>
      <w:r>
        <w:rPr>
          <w:spacing w:val="31"/>
        </w:rPr>
        <w:t xml:space="preserve"> </w:t>
      </w:r>
      <w:r>
        <w:t>well</w:t>
      </w:r>
      <w:r>
        <w:rPr>
          <w:spacing w:val="29"/>
        </w:rPr>
        <w:t xml:space="preserve"> </w:t>
      </w:r>
      <w:r>
        <w:t>location</w:t>
      </w:r>
      <w:r>
        <w:rPr>
          <w:spacing w:val="3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Binak</w:t>
      </w:r>
      <w:r>
        <w:rPr>
          <w:spacing w:val="31"/>
        </w:rPr>
        <w:t xml:space="preserve"> </w:t>
      </w:r>
      <w:r>
        <w:t>B/C</w:t>
      </w:r>
      <w:r>
        <w:rPr>
          <w:spacing w:val="31"/>
        </w:rPr>
        <w:t xml:space="preserve"> </w:t>
      </w:r>
      <w:r>
        <w:t>unit</w:t>
      </w:r>
      <w:r>
        <w:rPr>
          <w:spacing w:val="29"/>
        </w:rPr>
        <w:t xml:space="preserve"> </w:t>
      </w:r>
      <w:r>
        <w:t>(with</w:t>
      </w:r>
      <w:r>
        <w:rPr>
          <w:spacing w:val="31"/>
        </w:rPr>
        <w:t xml:space="preserve"> </w:t>
      </w:r>
      <w:r>
        <w:t>extension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relevant</w:t>
      </w:r>
      <w:r>
        <w:rPr>
          <w:spacing w:val="31"/>
        </w:rPr>
        <w:t xml:space="preserve"> </w:t>
      </w:r>
      <w:r>
        <w:t>manifold)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Project scope of</w:t>
      </w:r>
      <w:r>
        <w:rPr>
          <w:spacing w:val="-7"/>
        </w:rPr>
        <w:t xml:space="preserve"> </w:t>
      </w:r>
      <w:r>
        <w:t>work.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Heading2"/>
        <w:ind w:left="1100" w:firstLine="0"/>
        <w:jc w:val="both"/>
        <w:rPr>
          <w:b w:val="0"/>
          <w:bCs w:val="0"/>
        </w:rPr>
      </w:pPr>
      <w:r>
        <w:rPr>
          <w:u w:val="thick" w:color="000000"/>
        </w:rPr>
        <w:t>GENERAL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DEFINITION</w:t>
      </w:r>
    </w:p>
    <w:p w:rsidR="00F34945" w:rsidRDefault="00F34945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F34945" w:rsidRDefault="002C63E9">
      <w:pPr>
        <w:pStyle w:val="BodyText"/>
        <w:spacing w:before="71"/>
      </w:pPr>
      <w:r>
        <w:t>The following terms shall be used in this</w:t>
      </w:r>
      <w:r>
        <w:rPr>
          <w:spacing w:val="-17"/>
        </w:rPr>
        <w:t xml:space="preserve"> </w:t>
      </w:r>
      <w:r>
        <w:t>document.</w:t>
      </w:r>
    </w:p>
    <w:p w:rsidR="00F34945" w:rsidRDefault="00F34945">
      <w:pPr>
        <w:spacing w:before="4"/>
        <w:rPr>
          <w:rFonts w:ascii="Arial" w:eastAsia="Arial" w:hAnsi="Arial" w:cs="Arial"/>
          <w:sz w:val="24"/>
          <w:szCs w:val="24"/>
        </w:rPr>
      </w:pPr>
    </w:p>
    <w:p w:rsidR="00F34945" w:rsidRDefault="002C63E9">
      <w:pPr>
        <w:pStyle w:val="BodyText"/>
        <w:tabs>
          <w:tab w:val="left" w:pos="5179"/>
        </w:tabs>
        <w:ind w:left="1398"/>
      </w:pPr>
      <w:r>
        <w:rPr>
          <w:w w:val="95"/>
        </w:rPr>
        <w:t>CLIENT:</w:t>
      </w:r>
      <w:r>
        <w:rPr>
          <w:w w:val="95"/>
        </w:rPr>
        <w:tab/>
      </w:r>
      <w:r>
        <w:t>National Iranian South Oilfields Company</w:t>
      </w:r>
      <w:r>
        <w:rPr>
          <w:spacing w:val="-12"/>
        </w:rPr>
        <w:t xml:space="preserve"> </w:t>
      </w:r>
      <w:r>
        <w:t>(NISOC)</w:t>
      </w:r>
    </w:p>
    <w:p w:rsidR="00F34945" w:rsidRDefault="002C63E9">
      <w:pPr>
        <w:pStyle w:val="BodyText"/>
        <w:tabs>
          <w:tab w:val="left" w:pos="5212"/>
        </w:tabs>
        <w:spacing w:before="98"/>
        <w:ind w:left="5212" w:right="389" w:hanging="3814"/>
        <w:jc w:val="both"/>
      </w:pPr>
      <w:r>
        <w:rPr>
          <w:w w:val="95"/>
        </w:rPr>
        <w:t>PROJECT:</w:t>
      </w:r>
      <w:r>
        <w:rPr>
          <w:w w:val="95"/>
        </w:rPr>
        <w:tab/>
      </w:r>
      <w:r>
        <w:t xml:space="preserve">Binak  Oilfield  Development  </w:t>
      </w:r>
      <w:r>
        <w:rPr>
          <w:rFonts w:cs="Arial"/>
        </w:rPr>
        <w:t xml:space="preserve">–  </w:t>
      </w:r>
      <w:r>
        <w:t xml:space="preserve">Construction  of   </w:t>
      </w:r>
      <w:r>
        <w:rPr>
          <w:spacing w:val="31"/>
        </w:rPr>
        <w:t xml:space="preserve"> </w:t>
      </w:r>
      <w:r>
        <w:t>Well</w:t>
      </w:r>
      <w:r>
        <w:rPr>
          <w:w w:val="99"/>
        </w:rPr>
        <w:t xml:space="preserve"> </w:t>
      </w:r>
      <w:r>
        <w:t>Location, Wellhead Facilities, Electrification</w:t>
      </w:r>
      <w:r>
        <w:rPr>
          <w:spacing w:val="-8"/>
        </w:rPr>
        <w:t xml:space="preserve"> </w:t>
      </w:r>
      <w:r>
        <w:t>Facilities,</w:t>
      </w:r>
      <w:r>
        <w:rPr>
          <w:w w:val="99"/>
        </w:rPr>
        <w:t xml:space="preserve"> </w:t>
      </w:r>
      <w:r>
        <w:t>Flowlines for W007S and Extension of Binak</w:t>
      </w:r>
      <w:r>
        <w:rPr>
          <w:spacing w:val="6"/>
        </w:rPr>
        <w:t xml:space="preserve"> </w:t>
      </w:r>
      <w:r>
        <w:t>B/C</w:t>
      </w:r>
      <w:r>
        <w:rPr>
          <w:w w:val="99"/>
        </w:rPr>
        <w:t xml:space="preserve"> </w:t>
      </w:r>
      <w:r>
        <w:t>Manifold</w:t>
      </w:r>
    </w:p>
    <w:p w:rsidR="00F34945" w:rsidRDefault="002C63E9">
      <w:pPr>
        <w:pStyle w:val="BodyText"/>
        <w:tabs>
          <w:tab w:val="left" w:pos="5212"/>
        </w:tabs>
        <w:spacing w:before="79"/>
        <w:ind w:left="1398"/>
      </w:pPr>
      <w:r>
        <w:t>EPD/EPC CONTRACTOR</w:t>
      </w:r>
      <w:r>
        <w:rPr>
          <w:spacing w:val="-6"/>
        </w:rPr>
        <w:t xml:space="preserve"> </w:t>
      </w:r>
      <w:r>
        <w:t>(GC):</w:t>
      </w:r>
      <w:r>
        <w:tab/>
        <w:t>Petro Iran Development Company</w:t>
      </w:r>
      <w:r>
        <w:rPr>
          <w:spacing w:val="-10"/>
        </w:rPr>
        <w:t xml:space="preserve"> </w:t>
      </w:r>
      <w:r>
        <w:t>(PEDCO)</w:t>
      </w:r>
    </w:p>
    <w:p w:rsidR="00F34945" w:rsidRDefault="002C63E9">
      <w:pPr>
        <w:pStyle w:val="BodyText"/>
        <w:tabs>
          <w:tab w:val="left" w:pos="5212"/>
          <w:tab w:val="left" w:pos="5877"/>
          <w:tab w:val="left" w:pos="6847"/>
          <w:tab w:val="left" w:pos="7231"/>
          <w:tab w:val="left" w:pos="7492"/>
          <w:tab w:val="left" w:pos="8342"/>
          <w:tab w:val="left" w:pos="9240"/>
          <w:tab w:val="left" w:pos="9563"/>
          <w:tab w:val="left" w:pos="10447"/>
        </w:tabs>
        <w:spacing w:before="80"/>
        <w:ind w:left="1398"/>
      </w:pPr>
      <w:r>
        <w:t>EPC</w:t>
      </w:r>
      <w:r>
        <w:rPr>
          <w:spacing w:val="-5"/>
        </w:rPr>
        <w:t xml:space="preserve"> </w:t>
      </w:r>
      <w:r>
        <w:t>CONTRACTOR:</w:t>
      </w:r>
      <w:r>
        <w:tab/>
      </w:r>
      <w:r>
        <w:rPr>
          <w:w w:val="95"/>
        </w:rPr>
        <w:t>Joint</w:t>
      </w:r>
      <w:r>
        <w:rPr>
          <w:w w:val="95"/>
        </w:rPr>
        <w:tab/>
        <w:t>Venture</w:t>
      </w:r>
      <w:r>
        <w:rPr>
          <w:w w:val="95"/>
        </w:rPr>
        <w:tab/>
        <w:t>of</w:t>
      </w:r>
      <w:r>
        <w:rPr>
          <w:w w:val="95"/>
        </w:rPr>
        <w:tab/>
        <w:t>:</w:t>
      </w:r>
      <w:r>
        <w:rPr>
          <w:w w:val="95"/>
        </w:rPr>
        <w:tab/>
        <w:t>Hirgan</w:t>
      </w:r>
      <w:r>
        <w:rPr>
          <w:w w:val="95"/>
        </w:rPr>
        <w:tab/>
        <w:t>Energy</w:t>
      </w:r>
      <w:r>
        <w:rPr>
          <w:w w:val="95"/>
        </w:rPr>
        <w:tab/>
      </w:r>
      <w:r>
        <w:rPr>
          <w:rFonts w:cs="Arial"/>
          <w:w w:val="95"/>
        </w:rPr>
        <w:t>–</w:t>
      </w:r>
      <w:r>
        <w:rPr>
          <w:rFonts w:cs="Arial"/>
          <w:w w:val="95"/>
        </w:rPr>
        <w:tab/>
      </w:r>
      <w:r>
        <w:rPr>
          <w:w w:val="95"/>
        </w:rPr>
        <w:t>Design</w:t>
      </w:r>
      <w:r>
        <w:rPr>
          <w:w w:val="95"/>
        </w:rPr>
        <w:tab/>
      </w:r>
      <w:r>
        <w:t>&amp;</w:t>
      </w:r>
    </w:p>
    <w:p w:rsidR="00F34945" w:rsidRDefault="002C63E9">
      <w:pPr>
        <w:pStyle w:val="BodyText"/>
        <w:ind w:left="5212"/>
      </w:pPr>
      <w:r>
        <w:t>Inspection(D&amp;I)</w:t>
      </w:r>
      <w:r>
        <w:rPr>
          <w:spacing w:val="-5"/>
        </w:rPr>
        <w:t xml:space="preserve"> </w:t>
      </w:r>
      <w:r>
        <w:t>Companies</w:t>
      </w:r>
    </w:p>
    <w:p w:rsidR="00F34945" w:rsidRDefault="002C63E9">
      <w:pPr>
        <w:pStyle w:val="BodyText"/>
        <w:tabs>
          <w:tab w:val="left" w:pos="5212"/>
        </w:tabs>
        <w:spacing w:before="79"/>
        <w:ind w:left="5212" w:right="395" w:hanging="3814"/>
        <w:jc w:val="both"/>
      </w:pPr>
      <w:r>
        <w:rPr>
          <w:w w:val="95"/>
        </w:rPr>
        <w:t>VENDOR:</w:t>
      </w:r>
      <w:r>
        <w:rPr>
          <w:w w:val="95"/>
        </w:rPr>
        <w:tab/>
      </w:r>
      <w:r>
        <w:t xml:space="preserve">The firm or person who will fabricate the equipment </w:t>
      </w:r>
      <w:r>
        <w:rPr>
          <w:spacing w:val="59"/>
        </w:rPr>
        <w:t xml:space="preserve"> </w:t>
      </w:r>
      <w:r>
        <w:t>or</w:t>
      </w:r>
      <w:r>
        <w:rPr>
          <w:w w:val="99"/>
        </w:rPr>
        <w:t xml:space="preserve"> </w:t>
      </w:r>
      <w:r>
        <w:t>material.</w:t>
      </w:r>
    </w:p>
    <w:p w:rsidR="00F34945" w:rsidRDefault="002C63E9">
      <w:pPr>
        <w:pStyle w:val="BodyText"/>
        <w:tabs>
          <w:tab w:val="left" w:pos="5212"/>
        </w:tabs>
        <w:spacing w:before="79"/>
        <w:ind w:left="5212" w:right="393" w:hanging="3814"/>
        <w:jc w:val="both"/>
      </w:pPr>
      <w:r>
        <w:rPr>
          <w:w w:val="95"/>
        </w:rPr>
        <w:t>EXECUTOR:</w:t>
      </w:r>
      <w:r>
        <w:rPr>
          <w:w w:val="95"/>
        </w:rPr>
        <w:tab/>
      </w:r>
      <w:r>
        <w:t xml:space="preserve">Executor  is the  party which  carries  out  all or  part </w:t>
      </w:r>
      <w:r>
        <w:rPr>
          <w:spacing w:val="2"/>
        </w:rPr>
        <w:t xml:space="preserve"> </w:t>
      </w:r>
      <w:r>
        <w:t>of</w:t>
      </w:r>
      <w:r>
        <w:rPr>
          <w:w w:val="99"/>
        </w:rPr>
        <w:t xml:space="preserve"> </w:t>
      </w:r>
      <w:r>
        <w:t>construction and/or commissioning for the</w:t>
      </w:r>
      <w:r>
        <w:rPr>
          <w:spacing w:val="-16"/>
        </w:rPr>
        <w:t xml:space="preserve"> </w:t>
      </w:r>
      <w:r>
        <w:t>project.</w:t>
      </w:r>
    </w:p>
    <w:p w:rsidR="00F34945" w:rsidRDefault="002C63E9">
      <w:pPr>
        <w:pStyle w:val="BodyText"/>
        <w:tabs>
          <w:tab w:val="left" w:pos="5212"/>
        </w:tabs>
        <w:spacing w:before="80" w:line="252" w:lineRule="exact"/>
        <w:ind w:left="1398"/>
      </w:pPr>
      <w:r>
        <w:t>THIRD PARTY INSPECTOR</w:t>
      </w:r>
      <w:r>
        <w:rPr>
          <w:spacing w:val="-7"/>
        </w:rPr>
        <w:t xml:space="preserve"> </w:t>
      </w:r>
      <w:r>
        <w:t>(TPI):</w:t>
      </w:r>
      <w:r>
        <w:tab/>
        <w:t xml:space="preserve">The firm appointed by EPD/EPC CONTRACTOR </w:t>
      </w:r>
      <w:r>
        <w:rPr>
          <w:spacing w:val="2"/>
        </w:rPr>
        <w:t xml:space="preserve"> </w:t>
      </w:r>
      <w:r>
        <w:t>(GC)</w:t>
      </w:r>
    </w:p>
    <w:p w:rsidR="00F34945" w:rsidRDefault="002C63E9">
      <w:pPr>
        <w:pStyle w:val="BodyText"/>
        <w:ind w:left="5212" w:right="297"/>
        <w:rPr>
          <w:sz w:val="20"/>
          <w:szCs w:val="20"/>
        </w:rPr>
      </w:pPr>
      <w:r>
        <w:t>and approved by CLIENT (in writing) for the</w:t>
      </w:r>
      <w:r>
        <w:rPr>
          <w:spacing w:val="20"/>
        </w:rPr>
        <w:t xml:space="preserve"> </w:t>
      </w:r>
      <w:r>
        <w:t>inspection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  <w:r>
        <w:rPr>
          <w:sz w:val="20"/>
        </w:rPr>
        <w:t>.</w:t>
      </w:r>
    </w:p>
    <w:p w:rsidR="00F34945" w:rsidRDefault="002C63E9">
      <w:pPr>
        <w:pStyle w:val="BodyText"/>
        <w:tabs>
          <w:tab w:val="left" w:pos="5212"/>
        </w:tabs>
        <w:spacing w:before="80"/>
        <w:ind w:left="1398"/>
      </w:pPr>
      <w:r>
        <w:rPr>
          <w:w w:val="95"/>
        </w:rPr>
        <w:t>SHALL:</w:t>
      </w:r>
      <w:r>
        <w:rPr>
          <w:w w:val="95"/>
        </w:rPr>
        <w:tab/>
      </w:r>
      <w:r>
        <w:t>Is used where a provision is</w:t>
      </w:r>
      <w:r>
        <w:rPr>
          <w:spacing w:val="-11"/>
        </w:rPr>
        <w:t xml:space="preserve"> </w:t>
      </w:r>
      <w:r>
        <w:t>mandatory.</w:t>
      </w:r>
    </w:p>
    <w:p w:rsidR="00F34945" w:rsidRDefault="002C63E9">
      <w:pPr>
        <w:pStyle w:val="BodyText"/>
        <w:tabs>
          <w:tab w:val="left" w:pos="5212"/>
        </w:tabs>
        <w:spacing w:before="80"/>
        <w:ind w:left="1398"/>
      </w:pPr>
      <w:r>
        <w:rPr>
          <w:w w:val="95"/>
        </w:rPr>
        <w:t>SHOULD:</w:t>
      </w:r>
      <w:r>
        <w:rPr>
          <w:w w:val="95"/>
        </w:rPr>
        <w:tab/>
      </w:r>
      <w:r>
        <w:t>Is used where a provision is advisory</w:t>
      </w:r>
      <w:r>
        <w:rPr>
          <w:spacing w:val="-13"/>
        </w:rPr>
        <w:t xml:space="preserve"> </w:t>
      </w:r>
      <w:r>
        <w:t>only.</w:t>
      </w:r>
    </w:p>
    <w:p w:rsidR="00F34945" w:rsidRDefault="002C63E9">
      <w:pPr>
        <w:pStyle w:val="BodyText"/>
        <w:tabs>
          <w:tab w:val="left" w:pos="5212"/>
        </w:tabs>
        <w:spacing w:before="80"/>
        <w:ind w:left="5212" w:right="391" w:hanging="3814"/>
        <w:jc w:val="both"/>
      </w:pPr>
      <w:r>
        <w:rPr>
          <w:w w:val="95"/>
        </w:rPr>
        <w:t>WILL:</w:t>
      </w:r>
      <w:r>
        <w:rPr>
          <w:w w:val="95"/>
        </w:rPr>
        <w:tab/>
      </w:r>
      <w:r>
        <w:t xml:space="preserve">Is  normally  used  in  connection  with  the  action   </w:t>
      </w:r>
      <w:r>
        <w:rPr>
          <w:spacing w:val="40"/>
        </w:rPr>
        <w:t xml:space="preserve"> </w:t>
      </w:r>
      <w:r>
        <w:t>by</w:t>
      </w:r>
      <w:r>
        <w:rPr>
          <w:w w:val="99"/>
        </w:rPr>
        <w:t xml:space="preserve"> </w:t>
      </w:r>
      <w:r>
        <w:t>CLIENT rather than by an EPC/EPD</w:t>
      </w:r>
      <w:r>
        <w:rPr>
          <w:spacing w:val="41"/>
        </w:rPr>
        <w:t xml:space="preserve"> </w:t>
      </w:r>
      <w:r>
        <w:t>CONTRACTOR,</w:t>
      </w:r>
      <w:r>
        <w:rPr>
          <w:w w:val="99"/>
        </w:rPr>
        <w:t xml:space="preserve"> </w:t>
      </w:r>
      <w:r>
        <w:t>supplier or</w:t>
      </w:r>
      <w:r>
        <w:rPr>
          <w:spacing w:val="-7"/>
        </w:rPr>
        <w:t xml:space="preserve"> </w:t>
      </w:r>
      <w:r>
        <w:t>VENDOR.</w:t>
      </w:r>
    </w:p>
    <w:p w:rsidR="00F34945" w:rsidRDefault="002C63E9">
      <w:pPr>
        <w:pStyle w:val="BodyText"/>
        <w:tabs>
          <w:tab w:val="left" w:pos="5212"/>
        </w:tabs>
        <w:spacing w:before="79"/>
        <w:ind w:left="1398"/>
      </w:pPr>
      <w:r>
        <w:rPr>
          <w:spacing w:val="-1"/>
        </w:rPr>
        <w:t>MAY:</w:t>
      </w:r>
      <w:r>
        <w:rPr>
          <w:spacing w:val="-1"/>
        </w:rPr>
        <w:tab/>
      </w:r>
      <w:r>
        <w:t xml:space="preserve">Is used </w:t>
      </w:r>
      <w:r>
        <w:rPr>
          <w:spacing w:val="-1"/>
        </w:rPr>
        <w:t>where</w:t>
      </w:r>
      <w:r>
        <w:t xml:space="preserve"> a provision is completely</w:t>
      </w:r>
      <w:r>
        <w:rPr>
          <w:spacing w:val="-33"/>
        </w:rPr>
        <w:t xml:space="preserve"> </w:t>
      </w:r>
      <w:r>
        <w:t>discretionary.</w:t>
      </w:r>
    </w:p>
    <w:p w:rsidR="00F34945" w:rsidRDefault="00F34945">
      <w:pPr>
        <w:spacing w:before="4"/>
        <w:rPr>
          <w:rFonts w:ascii="Arial" w:eastAsia="Arial" w:hAnsi="Arial" w:cs="Arial"/>
          <w:sz w:val="24"/>
          <w:szCs w:val="24"/>
        </w:rPr>
      </w:pPr>
    </w:p>
    <w:p w:rsidR="00F34945" w:rsidRDefault="002C63E9">
      <w:pPr>
        <w:pStyle w:val="Heading1"/>
        <w:tabs>
          <w:tab w:val="left" w:pos="1110"/>
        </w:tabs>
        <w:rPr>
          <w:b w:val="0"/>
          <w:bCs w:val="0"/>
        </w:rPr>
      </w:pPr>
      <w:bookmarkStart w:id="2" w:name="_bookmark1"/>
      <w:bookmarkEnd w:id="2"/>
      <w:r>
        <w:t>2.0</w:t>
      </w:r>
      <w:r>
        <w:tab/>
        <w:t>SCOPE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BodyText"/>
        <w:ind w:left="706"/>
        <w:jc w:val="center"/>
      </w:pPr>
      <w:r>
        <w:t>The  scope  of  SIL  study  covers  all  P&amp;IDs  for  Extension  of  Binak  B/C  Manifold.  The  list</w:t>
      </w:r>
      <w:r>
        <w:rPr>
          <w:spacing w:val="42"/>
        </w:rPr>
        <w:t xml:space="preserve"> </w:t>
      </w:r>
      <w:r>
        <w:t>of</w:t>
      </w:r>
    </w:p>
    <w:p w:rsidR="00F34945" w:rsidRDefault="00F34945">
      <w:pPr>
        <w:jc w:val="center"/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F34945">
      <w:pPr>
        <w:spacing w:before="9"/>
        <w:rPr>
          <w:rFonts w:ascii="Arial" w:eastAsia="Arial" w:hAnsi="Arial" w:cs="Arial"/>
          <w:sz w:val="7"/>
          <w:szCs w:val="7"/>
        </w:rPr>
      </w:pPr>
    </w:p>
    <w:p w:rsidR="00F34945" w:rsidRDefault="00F34945">
      <w:pPr>
        <w:spacing w:before="9"/>
        <w:rPr>
          <w:rFonts w:ascii="Arial" w:eastAsia="Arial" w:hAnsi="Arial" w:cs="Arial"/>
          <w:sz w:val="9"/>
          <w:szCs w:val="9"/>
        </w:rPr>
      </w:pPr>
    </w:p>
    <w:p w:rsidR="00F34945" w:rsidRDefault="002C63E9">
      <w:pPr>
        <w:pStyle w:val="BodyText"/>
        <w:spacing w:before="71"/>
      </w:pPr>
      <w:r>
        <w:t>P&amp;IDs is presented in appendix</w:t>
      </w:r>
      <w:r>
        <w:rPr>
          <w:spacing w:val="-9"/>
        </w:rPr>
        <w:t xml:space="preserve"> </w:t>
      </w:r>
      <w:r>
        <w:t>B.</w:t>
      </w:r>
    </w:p>
    <w:p w:rsidR="00F34945" w:rsidRDefault="00F34945">
      <w:pPr>
        <w:spacing w:before="3"/>
        <w:rPr>
          <w:rFonts w:ascii="Arial" w:eastAsia="Arial" w:hAnsi="Arial" w:cs="Arial"/>
          <w:sz w:val="24"/>
          <w:szCs w:val="24"/>
        </w:rPr>
      </w:pPr>
    </w:p>
    <w:p w:rsidR="00F34945" w:rsidRDefault="002C63E9">
      <w:pPr>
        <w:pStyle w:val="Heading1"/>
        <w:numPr>
          <w:ilvl w:val="1"/>
          <w:numId w:val="2"/>
        </w:numPr>
        <w:tabs>
          <w:tab w:val="left" w:pos="1178"/>
        </w:tabs>
        <w:jc w:val="left"/>
        <w:rPr>
          <w:b w:val="0"/>
          <w:bCs w:val="0"/>
        </w:rPr>
      </w:pPr>
      <w:bookmarkStart w:id="3" w:name="_bookmark2"/>
      <w:bookmarkEnd w:id="3"/>
      <w:r>
        <w:t>NORMATIVE</w:t>
      </w:r>
      <w:r>
        <w:rPr>
          <w:spacing w:val="-2"/>
        </w:rPr>
        <w:t xml:space="preserve"> </w:t>
      </w:r>
      <w:r>
        <w:t>REFERENCES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Heading2"/>
        <w:numPr>
          <w:ilvl w:val="1"/>
          <w:numId w:val="2"/>
        </w:numPr>
        <w:tabs>
          <w:tab w:val="left" w:pos="1831"/>
        </w:tabs>
        <w:ind w:left="1830" w:hanging="720"/>
        <w:jc w:val="left"/>
        <w:rPr>
          <w:b w:val="0"/>
          <w:bCs w:val="0"/>
        </w:rPr>
      </w:pPr>
      <w:bookmarkStart w:id="4" w:name="_bookmark3"/>
      <w:bookmarkEnd w:id="4"/>
      <w:r>
        <w:t>INTERNATIONAL CODES AND</w:t>
      </w:r>
      <w:r>
        <w:rPr>
          <w:spacing w:val="-3"/>
        </w:rPr>
        <w:t xml:space="preserve"> </w:t>
      </w:r>
      <w:r>
        <w:t>STANDARDS</w:t>
      </w:r>
    </w:p>
    <w:p w:rsidR="00F34945" w:rsidRDefault="00F34945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F34945" w:rsidRDefault="002C63E9">
      <w:pPr>
        <w:pStyle w:val="ListParagraph"/>
        <w:numPr>
          <w:ilvl w:val="2"/>
          <w:numId w:val="2"/>
        </w:numPr>
        <w:tabs>
          <w:tab w:val="left" w:pos="1951"/>
          <w:tab w:val="left" w:pos="5211"/>
        </w:tabs>
        <w:spacing w:before="59" w:line="269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IEC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61511:2016</w:t>
      </w:r>
      <w:r>
        <w:rPr>
          <w:rFonts w:ascii="Arial" w:eastAsia="Arial" w:hAnsi="Arial" w:cs="Arial"/>
        </w:rPr>
        <w:tab/>
        <w:t>Functional Safety – Safety Instrumented Systems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for</w:t>
      </w:r>
    </w:p>
    <w:p w:rsidR="00F34945" w:rsidRDefault="002C63E9">
      <w:pPr>
        <w:pStyle w:val="BodyText"/>
        <w:spacing w:line="252" w:lineRule="exact"/>
        <w:ind w:left="5211"/>
      </w:pPr>
      <w:r>
        <w:t>the Process Industry</w:t>
      </w:r>
      <w:r>
        <w:rPr>
          <w:spacing w:val="-5"/>
        </w:rPr>
        <w:t xml:space="preserve"> </w:t>
      </w:r>
      <w:r>
        <w:t>Sector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Heading2"/>
        <w:numPr>
          <w:ilvl w:val="1"/>
          <w:numId w:val="2"/>
        </w:numPr>
        <w:tabs>
          <w:tab w:val="left" w:pos="1831"/>
        </w:tabs>
        <w:ind w:left="1830" w:hanging="720"/>
        <w:jc w:val="both"/>
        <w:rPr>
          <w:b w:val="0"/>
          <w:bCs w:val="0"/>
        </w:rPr>
      </w:pPr>
      <w:bookmarkStart w:id="5" w:name="_bookmark4"/>
      <w:bookmarkEnd w:id="5"/>
      <w:r>
        <w:t>THE PROJECT</w:t>
      </w:r>
      <w:r>
        <w:rPr>
          <w:spacing w:val="-2"/>
        </w:rPr>
        <w:t xml:space="preserve"> </w:t>
      </w:r>
      <w:r>
        <w:t>DOCUMENTS</w:t>
      </w:r>
    </w:p>
    <w:p w:rsidR="00F34945" w:rsidRDefault="00F34945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ListParagraph"/>
        <w:numPr>
          <w:ilvl w:val="2"/>
          <w:numId w:val="2"/>
        </w:numPr>
        <w:tabs>
          <w:tab w:val="left" w:pos="1831"/>
          <w:tab w:val="left" w:pos="6151"/>
        </w:tabs>
        <w:ind w:left="1830" w:hanging="360"/>
        <w:rPr>
          <w:rFonts w:ascii="Arial" w:eastAsia="Arial" w:hAnsi="Arial" w:cs="Arial"/>
        </w:rPr>
      </w:pPr>
      <w:r>
        <w:rPr>
          <w:rFonts w:ascii="Arial"/>
          <w:spacing w:val="-1"/>
        </w:rPr>
        <w:t>BK-W007S-PEDCO-110-PR-DG-0001</w:t>
      </w:r>
      <w:r>
        <w:rPr>
          <w:rFonts w:ascii="Arial"/>
          <w:spacing w:val="-1"/>
        </w:rPr>
        <w:tab/>
      </w:r>
      <w:r>
        <w:rPr>
          <w:rFonts w:ascii="Arial"/>
        </w:rPr>
        <w:t>ESD Block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Diagram</w:t>
      </w:r>
    </w:p>
    <w:p w:rsidR="00F34945" w:rsidRDefault="002C63E9">
      <w:pPr>
        <w:pStyle w:val="ListParagraph"/>
        <w:numPr>
          <w:ilvl w:val="2"/>
          <w:numId w:val="2"/>
        </w:numPr>
        <w:tabs>
          <w:tab w:val="left" w:pos="1831"/>
          <w:tab w:val="left" w:pos="6151"/>
        </w:tabs>
        <w:spacing w:before="119"/>
        <w:ind w:left="1830" w:hanging="360"/>
        <w:rPr>
          <w:rFonts w:ascii="Arial" w:eastAsia="Arial" w:hAnsi="Arial" w:cs="Arial"/>
        </w:rPr>
      </w:pPr>
      <w:r>
        <w:rPr>
          <w:rFonts w:ascii="Arial"/>
          <w:spacing w:val="-1"/>
        </w:rPr>
        <w:t>BK-W007S-PEDCO-110-PR-DG-0002</w:t>
      </w:r>
      <w:r>
        <w:rPr>
          <w:rFonts w:ascii="Arial"/>
          <w:spacing w:val="-1"/>
        </w:rPr>
        <w:tab/>
      </w:r>
      <w:r>
        <w:rPr>
          <w:rFonts w:ascii="Arial"/>
        </w:rPr>
        <w:t>Cause &amp; Effect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Diagram</w:t>
      </w:r>
    </w:p>
    <w:p w:rsidR="00F34945" w:rsidRDefault="00F34945">
      <w:pPr>
        <w:rPr>
          <w:rFonts w:ascii="Arial" w:eastAsia="Arial" w:hAnsi="Arial" w:cs="Arial"/>
        </w:rPr>
      </w:pPr>
    </w:p>
    <w:p w:rsidR="00F34945" w:rsidRDefault="00F34945">
      <w:pPr>
        <w:rPr>
          <w:rFonts w:ascii="Arial" w:eastAsia="Arial" w:hAnsi="Arial" w:cs="Arial"/>
        </w:rPr>
      </w:pPr>
    </w:p>
    <w:p w:rsidR="00F34945" w:rsidRDefault="00F34945">
      <w:pPr>
        <w:spacing w:before="3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Heading1"/>
        <w:tabs>
          <w:tab w:val="left" w:pos="1110"/>
        </w:tabs>
        <w:rPr>
          <w:b w:val="0"/>
          <w:bCs w:val="0"/>
        </w:rPr>
      </w:pPr>
      <w:bookmarkStart w:id="6" w:name="_bookmark5"/>
      <w:bookmarkEnd w:id="6"/>
      <w:r>
        <w:t>4.0</w:t>
      </w:r>
      <w:r>
        <w:tab/>
        <w:t>PURPOSE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spacing w:line="276" w:lineRule="auto"/>
        <w:ind w:left="1100" w:right="3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purpose of this document is to provide the results of “SIL Study” for </w:t>
      </w:r>
      <w:r>
        <w:rPr>
          <w:rFonts w:ascii="Arial" w:eastAsia="Arial" w:hAnsi="Arial" w:cs="Arial"/>
          <w:b/>
          <w:bCs/>
        </w:rPr>
        <w:t>Binak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Oilfield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Development – Extension of Binak B/C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Manifold</w:t>
      </w:r>
      <w:r>
        <w:rPr>
          <w:rFonts w:ascii="Arial" w:eastAsia="Arial" w:hAnsi="Arial" w:cs="Arial"/>
        </w:rPr>
        <w:t>.</w:t>
      </w:r>
    </w:p>
    <w:p w:rsidR="00F34945" w:rsidRDefault="00F34945">
      <w:pPr>
        <w:rPr>
          <w:rFonts w:ascii="Arial" w:eastAsia="Arial" w:hAnsi="Arial" w:cs="Arial"/>
          <w:sz w:val="21"/>
          <w:szCs w:val="21"/>
        </w:rPr>
      </w:pPr>
    </w:p>
    <w:p w:rsidR="00F34945" w:rsidRDefault="002C63E9">
      <w:pPr>
        <w:pStyle w:val="BodyText"/>
        <w:spacing w:line="276" w:lineRule="auto"/>
        <w:ind w:right="390"/>
        <w:jc w:val="both"/>
      </w:pPr>
      <w:r>
        <w:t>The</w:t>
      </w:r>
      <w:r>
        <w:rPr>
          <w:spacing w:val="22"/>
        </w:rPr>
        <w:t xml:space="preserve"> </w:t>
      </w:r>
      <w:r>
        <w:t>objective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SIL</w:t>
      </w:r>
      <w:r>
        <w:rPr>
          <w:spacing w:val="22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identify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target</w:t>
      </w:r>
      <w:r>
        <w:rPr>
          <w:spacing w:val="22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Integrity</w:t>
      </w:r>
      <w:r>
        <w:rPr>
          <w:spacing w:val="22"/>
        </w:rPr>
        <w:t xml:space="preserve"> </w:t>
      </w:r>
      <w:r>
        <w:t>Levels</w:t>
      </w:r>
      <w:r>
        <w:rPr>
          <w:spacing w:val="22"/>
        </w:rPr>
        <w:t xml:space="preserve"> </w:t>
      </w:r>
      <w:r>
        <w:t>(SIL)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typical</w:t>
      </w:r>
      <w:r>
        <w:rPr>
          <w:w w:val="99"/>
        </w:rPr>
        <w:t xml:space="preserve"> </w:t>
      </w:r>
      <w:r>
        <w:t>instrumented</w:t>
      </w:r>
      <w:r>
        <w:rPr>
          <w:spacing w:val="44"/>
        </w:rPr>
        <w:t xml:space="preserve"> </w:t>
      </w:r>
      <w:r>
        <w:t>safety-related</w:t>
      </w:r>
      <w:r>
        <w:rPr>
          <w:spacing w:val="44"/>
        </w:rPr>
        <w:t xml:space="preserve"> </w:t>
      </w:r>
      <w:r>
        <w:t>loops</w:t>
      </w:r>
      <w:r>
        <w:rPr>
          <w:spacing w:val="44"/>
        </w:rPr>
        <w:t xml:space="preserve"> </w:t>
      </w:r>
      <w:r>
        <w:t>defined</w:t>
      </w:r>
      <w:r>
        <w:rPr>
          <w:spacing w:val="45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trip</w:t>
      </w:r>
      <w:r>
        <w:rPr>
          <w:spacing w:val="44"/>
        </w:rPr>
        <w:t xml:space="preserve"> </w:t>
      </w:r>
      <w:r>
        <w:t>interlocks,</w:t>
      </w:r>
      <w:r>
        <w:rPr>
          <w:spacing w:val="44"/>
        </w:rPr>
        <w:t xml:space="preserve"> </w:t>
      </w:r>
      <w:r>
        <w:t>i.e.</w:t>
      </w:r>
      <w:r>
        <w:rPr>
          <w:spacing w:val="44"/>
        </w:rPr>
        <w:t xml:space="preserve"> </w:t>
      </w:r>
      <w:r>
        <w:t>safety</w:t>
      </w:r>
      <w:r>
        <w:rPr>
          <w:spacing w:val="44"/>
        </w:rPr>
        <w:t xml:space="preserve"> </w:t>
      </w:r>
      <w:r>
        <w:t>instrumented</w:t>
      </w:r>
      <w:r>
        <w:rPr>
          <w:spacing w:val="44"/>
        </w:rPr>
        <w:t xml:space="preserve"> </w:t>
      </w:r>
      <w:r>
        <w:t>functions</w:t>
      </w:r>
      <w:r>
        <w:rPr>
          <w:w w:val="99"/>
        </w:rPr>
        <w:t xml:space="preserve"> </w:t>
      </w:r>
      <w:r>
        <w:t>(SIF)</w:t>
      </w:r>
      <w:r>
        <w:rPr>
          <w:spacing w:val="38"/>
        </w:rPr>
        <w:t xml:space="preserve"> </w:t>
      </w:r>
      <w:r>
        <w:t>leading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safe</w:t>
      </w:r>
      <w:r>
        <w:rPr>
          <w:spacing w:val="37"/>
        </w:rPr>
        <w:t xml:space="preserve"> </w:t>
      </w:r>
      <w:r>
        <w:t>status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people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safe</w:t>
      </w:r>
      <w:r>
        <w:rPr>
          <w:spacing w:val="37"/>
        </w:rPr>
        <w:t xml:space="preserve"> </w:t>
      </w:r>
      <w:r>
        <w:t>state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process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assets.</w:t>
      </w:r>
      <w:r>
        <w:rPr>
          <w:spacing w:val="3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Arial"/>
        </w:rPr>
        <w:t>results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obtained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target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SIL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SIF’s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then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used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design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procure</w:t>
      </w:r>
      <w:r>
        <w:t>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safety instrumented systems and planning of proof test intervals of safety instrumented</w:t>
      </w:r>
      <w:r>
        <w:rPr>
          <w:spacing w:val="-26"/>
        </w:rPr>
        <w:t xml:space="preserve"> </w:t>
      </w:r>
      <w:r>
        <w:t>systems.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Heading1"/>
        <w:tabs>
          <w:tab w:val="left" w:pos="1110"/>
        </w:tabs>
        <w:rPr>
          <w:b w:val="0"/>
          <w:bCs w:val="0"/>
        </w:rPr>
      </w:pPr>
      <w:bookmarkStart w:id="7" w:name="_bookmark6"/>
      <w:bookmarkEnd w:id="7"/>
      <w:r>
        <w:t>5.0</w:t>
      </w:r>
      <w:r>
        <w:tab/>
        <w:t>SIL STUDY</w:t>
      </w:r>
      <w:r>
        <w:rPr>
          <w:spacing w:val="-2"/>
        </w:rPr>
        <w:t xml:space="preserve"> </w:t>
      </w:r>
      <w:r>
        <w:t>OVERVIEW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BodyText"/>
        <w:spacing w:line="276" w:lineRule="auto"/>
        <w:ind w:right="389"/>
        <w:jc w:val="both"/>
      </w:pPr>
      <w:r>
        <w:t>SIL study was performed along with HAZOP Study meetings which were conducted in</w:t>
      </w:r>
      <w:r>
        <w:rPr>
          <w:spacing w:val="-8"/>
        </w:rPr>
        <w:t xml:space="preserve"> </w:t>
      </w:r>
      <w:r>
        <w:t>two</w:t>
      </w:r>
      <w:r>
        <w:rPr>
          <w:w w:val="99"/>
        </w:rPr>
        <w:t xml:space="preserve"> </w:t>
      </w:r>
      <w:r>
        <w:t>sessions on June 25 &amp; 26, 2022 held in Neyshekar Hotel main meeting hall,</w:t>
      </w:r>
      <w:r>
        <w:rPr>
          <w:spacing w:val="-17"/>
        </w:rPr>
        <w:t xml:space="preserve"> </w:t>
      </w:r>
      <w:r>
        <w:t>Ahvaz.</w:t>
      </w:r>
    </w:p>
    <w:p w:rsidR="00F34945" w:rsidRDefault="00F34945">
      <w:pPr>
        <w:rPr>
          <w:rFonts w:ascii="Arial" w:eastAsia="Arial" w:hAnsi="Arial" w:cs="Arial"/>
          <w:sz w:val="21"/>
          <w:szCs w:val="21"/>
        </w:rPr>
      </w:pPr>
    </w:p>
    <w:p w:rsidR="00F34945" w:rsidRDefault="002C63E9">
      <w:pPr>
        <w:pStyle w:val="BodyText"/>
        <w:spacing w:line="276" w:lineRule="auto"/>
        <w:ind w:right="388"/>
        <w:jc w:val="both"/>
      </w:pPr>
      <w:r>
        <w:t>A team comprising of experts from different disciplines of National Iranian South</w:t>
      </w:r>
      <w:r>
        <w:rPr>
          <w:spacing w:val="17"/>
        </w:rPr>
        <w:t xml:space="preserve"> </w:t>
      </w:r>
      <w:r>
        <w:t>Oilfields</w:t>
      </w:r>
      <w:r>
        <w:rPr>
          <w:w w:val="99"/>
        </w:rPr>
        <w:t xml:space="preserve"> </w:t>
      </w:r>
      <w:r>
        <w:t>Company (NISOC), Petro Iran Development Company (PEDCO) and Hirgan Energy</w:t>
      </w:r>
      <w:r>
        <w:rPr>
          <w:spacing w:val="59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conducted the study with a third-party HAZOP/SIL Chairman and Scribe. The list of team</w:t>
      </w:r>
      <w:r>
        <w:rPr>
          <w:w w:val="99"/>
        </w:rPr>
        <w:t xml:space="preserve"> </w:t>
      </w:r>
      <w:r>
        <w:t>members is presented in appendix</w:t>
      </w:r>
      <w:r>
        <w:rPr>
          <w:spacing w:val="-7"/>
        </w:rPr>
        <w:t xml:space="preserve"> </w:t>
      </w:r>
      <w:r>
        <w:t>A.</w:t>
      </w:r>
    </w:p>
    <w:p w:rsidR="00F34945" w:rsidRDefault="00F34945">
      <w:pPr>
        <w:spacing w:before="1"/>
        <w:rPr>
          <w:rFonts w:ascii="Arial" w:eastAsia="Arial" w:hAnsi="Arial" w:cs="Arial"/>
          <w:sz w:val="21"/>
          <w:szCs w:val="21"/>
        </w:rPr>
      </w:pPr>
    </w:p>
    <w:p w:rsidR="00F34945" w:rsidRDefault="002C63E9">
      <w:pPr>
        <w:pStyle w:val="BodyText"/>
        <w:spacing w:line="276" w:lineRule="auto"/>
        <w:ind w:right="389"/>
        <w:jc w:val="both"/>
      </w:pPr>
      <w:r>
        <w:rPr>
          <w:rFonts w:cs="Arial"/>
        </w:rPr>
        <w:t>Piping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Instrumentation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Diagrams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(P&amp;ID’s)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4"/>
        </w:rPr>
        <w:t xml:space="preserve"> </w:t>
      </w:r>
      <w:r>
        <w:t>Extension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Binak</w:t>
      </w:r>
      <w:r>
        <w:rPr>
          <w:spacing w:val="21"/>
        </w:rPr>
        <w:t xml:space="preserve"> </w:t>
      </w:r>
      <w:r>
        <w:t>B/C</w:t>
      </w:r>
      <w:r>
        <w:rPr>
          <w:spacing w:val="20"/>
        </w:rPr>
        <w:t xml:space="preserve"> </w:t>
      </w:r>
      <w:r>
        <w:t>Manifold</w:t>
      </w:r>
      <w:r>
        <w:rPr>
          <w:spacing w:val="23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in</w:t>
      </w:r>
      <w:r>
        <w:rPr>
          <w:w w:val="99"/>
        </w:rPr>
        <w:t xml:space="preserve"> </w:t>
      </w:r>
      <w:r>
        <w:t>appendix B. Each P&amp;ID is used in one or more nodes that is mentioned in the drawing</w:t>
      </w:r>
      <w:r>
        <w:rPr>
          <w:spacing w:val="-24"/>
        </w:rPr>
        <w:t xml:space="preserve"> </w:t>
      </w:r>
      <w:r>
        <w:t>report.</w:t>
      </w:r>
    </w:p>
    <w:p w:rsidR="00F34945" w:rsidRDefault="00F34945">
      <w:pPr>
        <w:rPr>
          <w:rFonts w:ascii="Arial" w:eastAsia="Arial" w:hAnsi="Arial" w:cs="Arial"/>
          <w:sz w:val="21"/>
          <w:szCs w:val="21"/>
        </w:rPr>
      </w:pPr>
    </w:p>
    <w:p w:rsidR="00F34945" w:rsidRDefault="002C63E9">
      <w:pPr>
        <w:pStyle w:val="BodyText"/>
        <w:spacing w:line="276" w:lineRule="auto"/>
        <w:ind w:right="389"/>
        <w:jc w:val="both"/>
      </w:pPr>
      <w:r>
        <w:t>The</w:t>
      </w:r>
      <w:r>
        <w:rPr>
          <w:spacing w:val="26"/>
        </w:rPr>
        <w:t xml:space="preserve"> </w:t>
      </w:r>
      <w:r>
        <w:t>node</w:t>
      </w:r>
      <w:r>
        <w:rPr>
          <w:spacing w:val="25"/>
        </w:rPr>
        <w:t xml:space="preserve"> </w:t>
      </w:r>
      <w:r>
        <w:t>list</w:t>
      </w:r>
      <w:r>
        <w:rPr>
          <w:spacing w:val="25"/>
        </w:rPr>
        <w:t xml:space="preserve"> </w:t>
      </w:r>
      <w:r>
        <w:t>generated</w:t>
      </w:r>
      <w:r>
        <w:rPr>
          <w:spacing w:val="25"/>
        </w:rPr>
        <w:t xml:space="preserve"> </w:t>
      </w:r>
      <w:r>
        <w:t>during</w:t>
      </w:r>
      <w:r>
        <w:rPr>
          <w:spacing w:val="25"/>
        </w:rPr>
        <w:t xml:space="preserve"> </w:t>
      </w:r>
      <w:r>
        <w:t>HAZOP</w:t>
      </w:r>
      <w:r>
        <w:rPr>
          <w:spacing w:val="25"/>
        </w:rPr>
        <w:t xml:space="preserve"> </w:t>
      </w:r>
      <w:r>
        <w:t>Study</w:t>
      </w:r>
      <w:r>
        <w:rPr>
          <w:spacing w:val="26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also</w:t>
      </w:r>
      <w:r>
        <w:rPr>
          <w:spacing w:val="25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SIL</w:t>
      </w:r>
      <w:r>
        <w:rPr>
          <w:spacing w:val="24"/>
        </w:rPr>
        <w:t xml:space="preserve"> </w:t>
      </w:r>
      <w:r>
        <w:t>Study.</w:t>
      </w:r>
      <w:r>
        <w:rPr>
          <w:spacing w:val="25"/>
        </w:rPr>
        <w:t xml:space="preserve"> </w:t>
      </w:r>
      <w:r>
        <w:t>Total</w:t>
      </w:r>
      <w:r>
        <w:rPr>
          <w:spacing w:val="31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SIFs</w:t>
      </w:r>
      <w:r>
        <w:rPr>
          <w:spacing w:val="26"/>
        </w:rPr>
        <w:t xml:space="preserve"> </w:t>
      </w:r>
      <w:r>
        <w:t>were</w:t>
      </w:r>
      <w:r>
        <w:rPr>
          <w:w w:val="99"/>
        </w:rPr>
        <w:t xml:space="preserve"> </w:t>
      </w:r>
      <w:r>
        <w:t>identified and studied. The list of nodes and SIFs in each node is presented in appendix</w:t>
      </w:r>
      <w:r>
        <w:rPr>
          <w:spacing w:val="-19"/>
        </w:rPr>
        <w:t xml:space="preserve"> </w:t>
      </w:r>
      <w:r>
        <w:t>C.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BodyText"/>
        <w:spacing w:line="276" w:lineRule="auto"/>
        <w:ind w:right="398"/>
        <w:jc w:val="both"/>
      </w:pPr>
      <w:r>
        <w:lastRenderedPageBreak/>
        <w:t>Appendix D describes SIFs in each node and the Target SIL results, and appendix E consists</w:t>
      </w:r>
      <w:r>
        <w:rPr>
          <w:spacing w:val="29"/>
        </w:rPr>
        <w:t xml:space="preserve"> </w:t>
      </w:r>
      <w:r>
        <w:t>of</w:t>
      </w:r>
      <w:r>
        <w:rPr>
          <w:w w:val="99"/>
        </w:rPr>
        <w:t xml:space="preserve"> </w:t>
      </w:r>
      <w:r>
        <w:t>detailed SIL Worksheets of the</w:t>
      </w:r>
      <w:r>
        <w:rPr>
          <w:spacing w:val="-10"/>
        </w:rPr>
        <w:t xml:space="preserve"> </w:t>
      </w:r>
      <w:r>
        <w:t>study.</w:t>
      </w:r>
    </w:p>
    <w:p w:rsidR="00F34945" w:rsidRDefault="00F34945">
      <w:pPr>
        <w:spacing w:line="276" w:lineRule="auto"/>
        <w:jc w:val="both"/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Heading1"/>
        <w:tabs>
          <w:tab w:val="left" w:pos="1110"/>
        </w:tabs>
        <w:spacing w:before="69"/>
        <w:rPr>
          <w:b w:val="0"/>
          <w:bCs w:val="0"/>
        </w:rPr>
      </w:pPr>
      <w:bookmarkStart w:id="8" w:name="_bookmark7"/>
      <w:bookmarkEnd w:id="8"/>
      <w:r>
        <w:lastRenderedPageBreak/>
        <w:t>6.0</w:t>
      </w:r>
      <w:r>
        <w:tab/>
        <w:t>PROCEDURE</w:t>
      </w:r>
    </w:p>
    <w:p w:rsidR="00F34945" w:rsidRDefault="00F34945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F34945" w:rsidRDefault="002C63E9">
      <w:pPr>
        <w:pStyle w:val="BodyText"/>
        <w:spacing w:before="71" w:line="276" w:lineRule="auto"/>
        <w:ind w:right="388"/>
        <w:jc w:val="both"/>
      </w:pPr>
      <w:r>
        <w:t>The</w:t>
      </w:r>
      <w:r>
        <w:rPr>
          <w:spacing w:val="44"/>
        </w:rPr>
        <w:t xml:space="preserve"> </w:t>
      </w:r>
      <w:r>
        <w:t>SIL</w:t>
      </w:r>
      <w:r>
        <w:rPr>
          <w:spacing w:val="44"/>
        </w:rPr>
        <w:t xml:space="preserve"> </w:t>
      </w:r>
      <w:r>
        <w:t>Study</w:t>
      </w:r>
      <w:r>
        <w:rPr>
          <w:spacing w:val="45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performed</w:t>
      </w:r>
      <w:r>
        <w:rPr>
          <w:spacing w:val="44"/>
        </w:rPr>
        <w:t xml:space="preserve"> </w:t>
      </w:r>
      <w:r>
        <w:t>according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Risk</w:t>
      </w:r>
      <w:r>
        <w:rPr>
          <w:spacing w:val="44"/>
        </w:rPr>
        <w:t xml:space="preserve"> </w:t>
      </w:r>
      <w:r>
        <w:t>Graph</w:t>
      </w:r>
      <w:r>
        <w:rPr>
          <w:spacing w:val="45"/>
        </w:rPr>
        <w:t xml:space="preserve"> </w:t>
      </w:r>
      <w:r>
        <w:t>methodology</w:t>
      </w:r>
      <w:r>
        <w:rPr>
          <w:spacing w:val="46"/>
        </w:rPr>
        <w:t xml:space="preserve"> </w:t>
      </w:r>
      <w:r>
        <w:t>defined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SIL</w:t>
      </w:r>
      <w:r>
        <w:rPr>
          <w:w w:val="99"/>
        </w:rPr>
        <w:t xml:space="preserve"> </w:t>
      </w:r>
      <w:r>
        <w:rPr>
          <w:rFonts w:cs="Arial"/>
        </w:rPr>
        <w:t>Procedure Document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“</w:t>
      </w:r>
      <w:r>
        <w:t>BK-GNRAL-PEDCO-000-GE-PR-0003</w:t>
      </w:r>
      <w:r>
        <w:rPr>
          <w:rFonts w:cs="Arial"/>
        </w:rPr>
        <w:t>”</w:t>
      </w:r>
      <w:r>
        <w:t>.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Heading1"/>
        <w:tabs>
          <w:tab w:val="left" w:pos="1110"/>
        </w:tabs>
        <w:rPr>
          <w:b w:val="0"/>
          <w:bCs w:val="0"/>
        </w:rPr>
      </w:pPr>
      <w:bookmarkStart w:id="9" w:name="_bookmark8"/>
      <w:bookmarkEnd w:id="9"/>
      <w:r>
        <w:t>7.0</w:t>
      </w:r>
      <w:r>
        <w:tab/>
        <w:t>SIL STUDY</w:t>
      </w:r>
      <w:r>
        <w:rPr>
          <w:spacing w:val="-3"/>
        </w:rPr>
        <w:t xml:space="preserve"> </w:t>
      </w:r>
      <w:r>
        <w:t>OUTCOMES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BodyText"/>
        <w:spacing w:line="276" w:lineRule="auto"/>
        <w:ind w:right="388"/>
        <w:jc w:val="both"/>
        <w:rPr>
          <w:rFonts w:cs="Arial"/>
        </w:rPr>
      </w:pPr>
      <w:r>
        <w:t xml:space="preserve">A total of 2 </w:t>
      </w:r>
      <w:r>
        <w:rPr>
          <w:rFonts w:cs="Arial"/>
        </w:rPr>
        <w:t>SIF’s were identified as safety critical systems and assessed. The resulting SIL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study</w:t>
      </w:r>
      <w:r>
        <w:rPr>
          <w:rFonts w:cs="Arial"/>
          <w:w w:val="99"/>
        </w:rPr>
        <w:t xml:space="preserve"> </w:t>
      </w:r>
      <w:r>
        <w:t>worksheets and SIL targets are shown in appendix E. Where multiple scenarios were</w:t>
      </w:r>
      <w:r>
        <w:rPr>
          <w:spacing w:val="31"/>
        </w:rPr>
        <w:t xml:space="preserve"> </w:t>
      </w:r>
      <w:r>
        <w:t>analyzed,</w:t>
      </w:r>
      <w:r>
        <w:rPr>
          <w:w w:val="99"/>
        </w:rPr>
        <w:t xml:space="preserve"> </w:t>
      </w:r>
      <w:r>
        <w:t>the highest value of SIL is selected for the regarding SIF. Following table shows the distribution</w:t>
      </w:r>
      <w:r>
        <w:rPr>
          <w:spacing w:val="-22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rFonts w:cs="Arial"/>
        </w:rPr>
        <w:t>Target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SIL’s.</w:t>
      </w:r>
    </w:p>
    <w:p w:rsidR="00F34945" w:rsidRDefault="00F34945">
      <w:pPr>
        <w:spacing w:before="10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2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2398"/>
      </w:tblGrid>
      <w:tr w:rsidR="00F34945">
        <w:trPr>
          <w:trHeight w:hRule="exact" w:val="520"/>
        </w:trPr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F34945" w:rsidRDefault="002C63E9">
            <w:pPr>
              <w:pStyle w:val="TableParagraph"/>
              <w:tabs>
                <w:tab w:val="left" w:pos="3001"/>
              </w:tabs>
              <w:spacing w:before="60"/>
              <w:ind w:left="8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SIL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Target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ab/>
              <w:t>No. 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SIF’s</w:t>
            </w:r>
          </w:p>
        </w:tc>
      </w:tr>
      <w:tr w:rsidR="00F34945">
        <w:trPr>
          <w:trHeight w:hRule="exact" w:val="382"/>
        </w:trPr>
        <w:tc>
          <w:tcPr>
            <w:tcW w:w="289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ind w:left="4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Not Safety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Related</w:t>
            </w:r>
          </w:p>
        </w:tc>
        <w:tc>
          <w:tcPr>
            <w:tcW w:w="239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34945">
        <w:trPr>
          <w:trHeight w:hRule="exact" w:val="384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34945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1</w:t>
            </w:r>
          </w:p>
        </w:tc>
      </w:tr>
      <w:tr w:rsidR="00F34945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1</w:t>
            </w:r>
          </w:p>
        </w:tc>
      </w:tr>
      <w:tr w:rsidR="00F34945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34945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34945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2</w:t>
            </w:r>
          </w:p>
        </w:tc>
      </w:tr>
    </w:tbl>
    <w:p w:rsidR="00F34945" w:rsidRDefault="00F34945">
      <w:pPr>
        <w:jc w:val="center"/>
        <w:rPr>
          <w:rFonts w:ascii="Arial" w:eastAsia="Arial" w:hAnsi="Arial" w:cs="Arial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Heading1"/>
        <w:numPr>
          <w:ilvl w:val="1"/>
          <w:numId w:val="1"/>
        </w:numPr>
        <w:tabs>
          <w:tab w:val="left" w:pos="1111"/>
        </w:tabs>
        <w:spacing w:before="69"/>
        <w:jc w:val="left"/>
        <w:rPr>
          <w:b w:val="0"/>
          <w:bCs w:val="0"/>
        </w:rPr>
      </w:pPr>
      <w:bookmarkStart w:id="10" w:name="_bookmark9"/>
      <w:bookmarkEnd w:id="10"/>
      <w:r>
        <w:lastRenderedPageBreak/>
        <w:t>ATTACHMENTS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Heading2"/>
        <w:numPr>
          <w:ilvl w:val="1"/>
          <w:numId w:val="1"/>
        </w:numPr>
        <w:tabs>
          <w:tab w:val="left" w:pos="1831"/>
        </w:tabs>
        <w:ind w:left="1830"/>
        <w:jc w:val="left"/>
        <w:rPr>
          <w:b w:val="0"/>
          <w:bCs w:val="0"/>
        </w:rPr>
      </w:pPr>
      <w:bookmarkStart w:id="11" w:name="_bookmark10"/>
      <w:bookmarkEnd w:id="11"/>
      <w:r>
        <w:t xml:space="preserve">ATTACHMENT A </w:t>
      </w:r>
      <w:r>
        <w:rPr>
          <w:rFonts w:cs="Arial"/>
        </w:rPr>
        <w:t xml:space="preserve">– </w:t>
      </w:r>
      <w:r>
        <w:t>TEAM MEMBERS</w:t>
      </w:r>
    </w:p>
    <w:p w:rsidR="00F34945" w:rsidRDefault="00F3494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2207"/>
        <w:gridCol w:w="2023"/>
        <w:gridCol w:w="4109"/>
      </w:tblGrid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3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First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5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Last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Company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Expertise</w:t>
            </w:r>
          </w:p>
        </w:tc>
      </w:tr>
      <w:tr w:rsidR="00F34945">
        <w:trPr>
          <w:trHeight w:hRule="exact" w:val="317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S.Mehdi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Ashrafian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Shamsolah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Bahadori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Construction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Fatemeh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Ghodsi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I&amp;C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Torfi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Sahar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Saba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Niloofar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Rezaei Baba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ahmadi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Reza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Cheraghchi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Fazel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Moafi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Behzad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Zandian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Peyman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Sarvarian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Mechanic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Hojjat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Jafarpour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Mechanical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Faride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Parvin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Mechanical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Khamisi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HSE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Shirali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Hamidan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Naji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Hamid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Khodadad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Kavosi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Reza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Gholgheysari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Mobin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Saeedi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Bakhshi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Mohammadi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Gachsaran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Shahram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Valizadeh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Gachsaran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Vahid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Mussavi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Gachsaran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Fakoor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Farshid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Amiri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Piping Lead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Mozaffari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Electrical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Mahdi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Karimi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 Electrical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Department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Pouria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Bavarsad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Piping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Engineering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Sadegh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Gharacheh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Morteza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Taherkhani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I&amp;C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Sepideh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Akbari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I&amp;C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Sasan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Faramarzpour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 Process and Safety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Department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Pouya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Maleki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Mehdi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Sadeghian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Surface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Vahid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Abdeshadi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 Engineer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</w:tbl>
    <w:p w:rsidR="00F34945" w:rsidRDefault="00F34945">
      <w:pPr>
        <w:rPr>
          <w:rFonts w:ascii="Arial" w:eastAsia="Arial" w:hAnsi="Arial" w:cs="Arial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2207"/>
        <w:gridCol w:w="2023"/>
        <w:gridCol w:w="4109"/>
      </w:tblGrid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3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First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5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Last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Company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Expertise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Masoud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Asgharnejad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Engineering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Mohsen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Aryafar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Saeed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Ghanbari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Parisa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Hajisadeghi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I&amp;C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Fakharian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Baghaei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HAZOP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Consultant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Safety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Firoozeh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Khosravi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HAZOP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Consultant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Safety</w:t>
            </w:r>
          </w:p>
        </w:tc>
      </w:tr>
    </w:tbl>
    <w:p w:rsidR="00F34945" w:rsidRDefault="00F34945">
      <w:pPr>
        <w:rPr>
          <w:rFonts w:ascii="Arial" w:eastAsia="Arial" w:hAnsi="Arial" w:cs="Arial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bookmarkStart w:id="12" w:name="_bookmark11"/>
      <w:bookmarkEnd w:id="12"/>
      <w:r>
        <w:rPr>
          <w:rFonts w:ascii="Arial" w:eastAsia="Arial" w:hAnsi="Arial" w:cs="Arial"/>
          <w:b/>
          <w:bCs/>
        </w:rPr>
        <w:lastRenderedPageBreak/>
        <w:t>ATTACHMENT B – LIST OF DRAWINGS</w:t>
      </w:r>
    </w:p>
    <w:p w:rsidR="00F34945" w:rsidRDefault="00F3494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4448"/>
        <w:gridCol w:w="2220"/>
      </w:tblGrid>
      <w:tr w:rsidR="00F34945">
        <w:trPr>
          <w:trHeight w:hRule="exact" w:val="318"/>
        </w:trPr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11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Drawing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Drawing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3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Place(s)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</w:p>
        </w:tc>
      </w:tr>
      <w:tr w:rsidR="00F34945">
        <w:trPr>
          <w:trHeight w:hRule="exact" w:val="524"/>
        </w:trPr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7" w:right="7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BK-W007S-PEDCO-110-PR-PI-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0001_D01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Extension of Binak B/C Manifold (6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sheets)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Nodes: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</w:tbl>
    <w:p w:rsidR="00F34945" w:rsidRDefault="00F34945">
      <w:pPr>
        <w:rPr>
          <w:rFonts w:ascii="Arial" w:eastAsia="Arial" w:hAnsi="Arial" w:cs="Arial"/>
          <w:sz w:val="20"/>
          <w:szCs w:val="20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bookmarkStart w:id="13" w:name="_bookmark12"/>
      <w:bookmarkEnd w:id="13"/>
      <w:r>
        <w:rPr>
          <w:rFonts w:ascii="Arial" w:eastAsia="Arial" w:hAnsi="Arial" w:cs="Arial"/>
          <w:b/>
          <w:bCs/>
        </w:rPr>
        <w:lastRenderedPageBreak/>
        <w:t>ATTACHMENT C – NODE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LIST</w:t>
      </w:r>
    </w:p>
    <w:p w:rsidR="00F34945" w:rsidRDefault="00F3494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912"/>
        <w:gridCol w:w="2951"/>
        <w:gridCol w:w="1842"/>
        <w:gridCol w:w="1733"/>
      </w:tblGrid>
      <w:tr w:rsidR="00F34945">
        <w:trPr>
          <w:trHeight w:hRule="exact" w:val="318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Nodes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Color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9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Drawings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3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3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34945">
        <w:trPr>
          <w:trHeight w:hRule="exact" w:val="318"/>
        </w:trPr>
        <w:tc>
          <w:tcPr>
            <w:tcW w:w="27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255" w:right="277" w:hanging="2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 Extension of Binak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B/C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Manifold</w:t>
            </w:r>
          </w:p>
        </w:tc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Yellow</w:t>
            </w:r>
          </w:p>
        </w:tc>
        <w:tc>
          <w:tcPr>
            <w:tcW w:w="2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 w:right="10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BK-W007S-PEDCO-110-PR-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PI-0001_D01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PALL-1701A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34945">
        <w:trPr>
          <w:trHeight w:hRule="exact" w:val="570"/>
        </w:trPr>
        <w:tc>
          <w:tcPr>
            <w:tcW w:w="27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F34945"/>
        </w:tc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34945" w:rsidRDefault="00F34945"/>
        </w:tc>
        <w:tc>
          <w:tcPr>
            <w:tcW w:w="2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F34945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  <w:r>
              <w:rPr>
                <w:rFonts w:ascii="Arial"/>
                <w:spacing w:val="-41"/>
              </w:rPr>
              <w:t xml:space="preserve"> </w:t>
            </w:r>
            <w:r>
              <w:rPr>
                <w:rFonts w:ascii="Arial"/>
              </w:rPr>
              <w:t>PAHH-1701A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 w:right="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recommendation)</w:t>
            </w:r>
          </w:p>
        </w:tc>
      </w:tr>
    </w:tbl>
    <w:p w:rsidR="00F34945" w:rsidRDefault="00F34945">
      <w:pPr>
        <w:rPr>
          <w:rFonts w:ascii="Arial" w:eastAsia="Arial" w:hAnsi="Arial" w:cs="Arial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bookmarkStart w:id="14" w:name="_bookmark13"/>
      <w:bookmarkEnd w:id="14"/>
      <w:r>
        <w:rPr>
          <w:rFonts w:ascii="Arial" w:eastAsia="Arial" w:hAnsi="Arial" w:cs="Arial"/>
          <w:b/>
          <w:bCs/>
        </w:rPr>
        <w:lastRenderedPageBreak/>
        <w:t>ATTACHMENT D – SIF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DESCRIPTION</w:t>
      </w:r>
    </w:p>
    <w:p w:rsidR="00F34945" w:rsidRDefault="00F34945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F34945" w:rsidRDefault="002C63E9">
      <w:pPr>
        <w:pStyle w:val="BodyText"/>
        <w:ind w:left="390"/>
      </w:pPr>
      <w:r>
        <w:t>Node: 1. Extension of Binak B/C</w:t>
      </w:r>
      <w:r>
        <w:rPr>
          <w:spacing w:val="-10"/>
        </w:rPr>
        <w:t xml:space="preserve"> </w:t>
      </w:r>
      <w:r>
        <w:t>Manifold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  <w:gridCol w:w="4095"/>
        <w:gridCol w:w="2671"/>
      </w:tblGrid>
      <w:tr w:rsidR="00F34945">
        <w:trPr>
          <w:trHeight w:hRule="exact" w:val="318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59"/>
              <w:ind w:left="112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5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59"/>
              <w:ind w:left="7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34945">
        <w:trPr>
          <w:trHeight w:hRule="exact" w:val="317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34945" w:rsidRDefault="002C63E9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PALL-1701A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ESD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34945">
        <w:trPr>
          <w:trHeight w:hRule="exact" w:val="571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PAHH-1701A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ESD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 w:right="94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recommendation)</w:t>
            </w:r>
          </w:p>
        </w:tc>
      </w:tr>
    </w:tbl>
    <w:p w:rsidR="00F34945" w:rsidRDefault="00F34945">
      <w:pPr>
        <w:rPr>
          <w:rFonts w:ascii="Arial" w:eastAsia="Arial" w:hAnsi="Arial" w:cs="Arial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Heading2"/>
        <w:numPr>
          <w:ilvl w:val="1"/>
          <w:numId w:val="1"/>
        </w:numPr>
        <w:tabs>
          <w:tab w:val="left" w:pos="1670"/>
        </w:tabs>
        <w:spacing w:before="194"/>
        <w:ind w:left="1670"/>
        <w:jc w:val="left"/>
        <w:rPr>
          <w:b w:val="0"/>
          <w:bCs w:val="0"/>
        </w:rPr>
      </w:pPr>
      <w:bookmarkStart w:id="15" w:name="_bookmark14"/>
      <w:bookmarkEnd w:id="15"/>
      <w:r>
        <w:lastRenderedPageBreak/>
        <w:t xml:space="preserve">ATTACHMENT E </w:t>
      </w:r>
      <w:r>
        <w:rPr>
          <w:rFonts w:cs="Arial"/>
        </w:rPr>
        <w:t xml:space="preserve">– </w:t>
      </w:r>
      <w:r>
        <w:t>SIL WORKSHEETS</w:t>
      </w:r>
    </w:p>
    <w:p w:rsidR="00F34945" w:rsidRDefault="00F34945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F34945" w:rsidRDefault="00E57AA1">
      <w:pPr>
        <w:spacing w:line="302" w:lineRule="auto"/>
        <w:ind w:left="230" w:right="11472"/>
        <w:rPr>
          <w:rFonts w:ascii="Arial" w:eastAsia="Arial" w:hAnsi="Arial" w:cs="Arial"/>
          <w:sz w:val="20"/>
          <w:szCs w:val="20"/>
        </w:rPr>
      </w:pPr>
      <w:r>
        <w:pict>
          <v:shape id="_x0000_s1027" type="#_x0000_t202" style="position:absolute;left:0;text-align:left;margin-left:39.9pt;margin-top:26pt;width:734.3pt;height:109.45pt;z-index:251656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7"/>
                    <w:gridCol w:w="2184"/>
                    <w:gridCol w:w="2365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34945" w:rsidTr="007244D4">
                    <w:trPr>
                      <w:trHeight w:hRule="exact" w:val="433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Causes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ind w:left="5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quences</w:t>
                        </w:r>
                      </w:p>
                    </w:tc>
                    <w:tc>
                      <w:tcPr>
                        <w:tcW w:w="3983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Safeguards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ind w:left="3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Graph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Sa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ind w:left="9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Graph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328" w:right="328" w:firstLine="3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Ris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k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ph- Environment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ind w:left="402" w:right="16" w:hanging="3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Recom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t io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</w:t>
                        </w:r>
                      </w:p>
                    </w:tc>
                  </w:tr>
                  <w:tr w:rsidR="00F34945" w:rsidTr="007244D4">
                    <w:trPr>
                      <w:trHeight w:hRule="exact" w:val="248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left="54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Pro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ection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Layer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left="45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Category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left="1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left="10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left="1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left="1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 w:line="184" w:lineRule="exact"/>
                          <w:ind w:left="13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34945" w:rsidRDefault="00F34945"/>
                    </w:tc>
                  </w:tr>
                  <w:tr w:rsidR="00F34945" w:rsidTr="007244D4">
                    <w:trPr>
                      <w:trHeight w:hRule="exact" w:val="272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224" w:right="357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flow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 ru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ture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224" w:right="142" w:hanging="2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reverse flow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from 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and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waste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duct, sev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viro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effect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possibi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ity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fire</w:t>
                        </w:r>
                      </w:p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No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99"/>
                            <w:position w:val="-1"/>
                            <w:sz w:val="10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w w:val="99"/>
                            <w:position w:val="-1"/>
                            <w:sz w:val="10"/>
                          </w:rPr>
                          <w:t>A</w:t>
                        </w:r>
                      </w:p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w w:val="99"/>
                            <w:position w:val="-1"/>
                            <w:sz w:val="10"/>
                          </w:rPr>
                          <w:t>B</w:t>
                        </w:r>
                      </w:p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W</w:t>
                        </w:r>
                        <w:r>
                          <w:rPr>
                            <w:rFonts w:ascii="Arial"/>
                            <w:w w:val="99"/>
                            <w:position w:val="-1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SIL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34945" w:rsidRDefault="00F34945"/>
                    </w:tc>
                  </w:tr>
                  <w:tr w:rsidR="00F34945" w:rsidTr="007244D4">
                    <w:trPr>
                      <w:trHeight w:hRule="exact" w:val="479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34945" w:rsidRDefault="00F34945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223" w:right="15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Wel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head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be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flow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line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loss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No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34945" w:rsidRDefault="00F34945"/>
                    </w:tc>
                  </w:tr>
                  <w:tr w:rsidR="00F34945" w:rsidTr="007244D4">
                    <w:trPr>
                      <w:trHeight w:hRule="exact" w:val="272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34945" w:rsidRDefault="00F34945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No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34945" w:rsidRDefault="00F34945"/>
                    </w:tc>
                  </w:tr>
                  <w:tr w:rsidR="00F34945" w:rsidTr="007244D4">
                    <w:trPr>
                      <w:trHeight w:hRule="exact" w:val="479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34945" w:rsidRDefault="00F34945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223" w:right="65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ot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er flow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lines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No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4945" w:rsidRDefault="00F34945"/>
                    </w:tc>
                  </w:tr>
                </w:tbl>
                <w:p w:rsidR="00F34945" w:rsidRDefault="00F34945"/>
              </w:txbxContent>
            </v:textbox>
            <w10:wrap anchorx="page"/>
          </v:shape>
        </w:pict>
      </w:r>
      <w:r w:rsidR="002C63E9">
        <w:rPr>
          <w:rFonts w:ascii="Arial"/>
          <w:sz w:val="20"/>
        </w:rPr>
        <w:t>Node: 1. Extension of Binak B/C</w:t>
      </w:r>
      <w:r w:rsidR="002C63E9">
        <w:rPr>
          <w:rFonts w:ascii="Arial"/>
          <w:spacing w:val="-2"/>
          <w:sz w:val="20"/>
        </w:rPr>
        <w:t xml:space="preserve"> </w:t>
      </w:r>
      <w:r w:rsidR="002C63E9">
        <w:rPr>
          <w:rFonts w:ascii="Arial"/>
          <w:sz w:val="20"/>
        </w:rPr>
        <w:t>Manifold SIF Initiator: 1.</w:t>
      </w:r>
      <w:r w:rsidR="002C63E9">
        <w:rPr>
          <w:rFonts w:ascii="Arial"/>
          <w:spacing w:val="-3"/>
          <w:sz w:val="20"/>
        </w:rPr>
        <w:t xml:space="preserve"> </w:t>
      </w:r>
      <w:r w:rsidR="002C63E9">
        <w:rPr>
          <w:rFonts w:ascii="Arial"/>
          <w:sz w:val="20"/>
        </w:rPr>
        <w:t>PALL-1701A</w:t>
      </w:r>
    </w:p>
    <w:p w:rsidR="00F34945" w:rsidRDefault="00F34945">
      <w:pPr>
        <w:spacing w:line="302" w:lineRule="auto"/>
        <w:rPr>
          <w:rFonts w:ascii="Arial" w:eastAsia="Arial" w:hAnsi="Arial" w:cs="Arial"/>
          <w:sz w:val="20"/>
          <w:szCs w:val="20"/>
        </w:rPr>
        <w:sectPr w:rsidR="00F34945">
          <w:headerReference w:type="default" r:id="rId14"/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F34945" w:rsidRDefault="00E57AA1">
      <w:pPr>
        <w:spacing w:before="74" w:line="302" w:lineRule="auto"/>
        <w:ind w:left="230" w:right="11472"/>
        <w:rPr>
          <w:rFonts w:ascii="Arial" w:eastAsia="Arial" w:hAnsi="Arial" w:cs="Arial"/>
          <w:sz w:val="20"/>
          <w:szCs w:val="20"/>
        </w:rPr>
      </w:pPr>
      <w:r>
        <w:lastRenderedPageBreak/>
        <w:pict>
          <v:shape id="_x0000_s1026" type="#_x0000_t202" style="position:absolute;left:0;text-align:left;margin-left:39.9pt;margin-top:29.65pt;width:734.3pt;height:175.65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7"/>
                    <w:gridCol w:w="2184"/>
                    <w:gridCol w:w="2365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34945" w:rsidTr="007244D4">
                    <w:trPr>
                      <w:trHeight w:hRule="exact" w:val="433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spacing w:before="92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Causes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spacing w:before="92"/>
                          <w:ind w:left="5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quences</w:t>
                        </w:r>
                      </w:p>
                    </w:tc>
                    <w:tc>
                      <w:tcPr>
                        <w:tcW w:w="3983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Safeguards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ind w:left="3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Graph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Sa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ind w:left="9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Graph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328" w:right="328" w:firstLine="3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Grap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- Environment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34945" w:rsidRDefault="00F34945">
                        <w:pPr>
                          <w:pStyle w:val="TableParagrap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34945" w:rsidRDefault="002C63E9">
                        <w:pPr>
                          <w:pStyle w:val="TableParagraph"/>
                          <w:ind w:left="402" w:right="16" w:hanging="3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Recom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9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t io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</w:t>
                        </w:r>
                      </w:p>
                    </w:tc>
                  </w:tr>
                  <w:tr w:rsidR="00F34945" w:rsidTr="007244D4">
                    <w:trPr>
                      <w:trHeight w:hRule="exact" w:val="250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F34945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Pro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ection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Layer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45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Category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1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10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1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1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1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13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34945" w:rsidRDefault="00F34945"/>
                    </w:tc>
                  </w:tr>
                  <w:tr w:rsidR="00F34945" w:rsidTr="007244D4">
                    <w:trPr>
                      <w:trHeight w:hRule="exact" w:val="2825"/>
                    </w:trPr>
                    <w:tc>
                      <w:tcPr>
                        <w:tcW w:w="2067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224" w:right="304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FCV-1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a fail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in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224" w:right="32" w:hanging="2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of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mage, fire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personn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z w:val="18"/>
                          </w:rPr>
                          <w:t>ury</w:t>
                        </w:r>
                      </w:p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(dep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ndent)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No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99"/>
                            <w:position w:val="-1"/>
                            <w:sz w:val="10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w w:val="99"/>
                            <w:position w:val="-1"/>
                            <w:sz w:val="10"/>
                          </w:rPr>
                          <w:t>B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w w:val="99"/>
                            <w:position w:val="-1"/>
                            <w:sz w:val="10"/>
                          </w:rPr>
                          <w:t>A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W</w:t>
                        </w:r>
                        <w:r>
                          <w:rPr>
                            <w:rFonts w:ascii="Arial"/>
                            <w:w w:val="99"/>
                            <w:position w:val="-1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SIL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2C63E9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34945" w:rsidRDefault="00F34945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34945" w:rsidRDefault="00F34945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4945" w:rsidRDefault="002C63E9">
                        <w:pPr>
                          <w:pStyle w:val="TableParagraph"/>
                          <w:spacing w:before="60"/>
                          <w:ind w:left="213" w:right="38" w:hanging="20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1.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Relocate PRV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1701A to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upstream of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FCV- 1701A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with class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600#. Also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provide procedure that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always one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manual valve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flow lines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to manifolds A/B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shall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be open.</w:t>
                        </w:r>
                      </w:p>
                    </w:tc>
                  </w:tr>
                </w:tbl>
                <w:p w:rsidR="00F34945" w:rsidRDefault="00F34945"/>
              </w:txbxContent>
            </v:textbox>
            <w10:wrap anchorx="page"/>
          </v:shape>
        </w:pict>
      </w:r>
      <w:r w:rsidR="002C63E9">
        <w:rPr>
          <w:rFonts w:ascii="Arial"/>
          <w:sz w:val="20"/>
        </w:rPr>
        <w:t>Node: 1. Extension of Binak B/C</w:t>
      </w:r>
      <w:r w:rsidR="002C63E9">
        <w:rPr>
          <w:rFonts w:ascii="Arial"/>
          <w:spacing w:val="-2"/>
          <w:sz w:val="20"/>
        </w:rPr>
        <w:t xml:space="preserve"> </w:t>
      </w:r>
      <w:r w:rsidR="002C63E9">
        <w:rPr>
          <w:rFonts w:ascii="Arial"/>
          <w:sz w:val="20"/>
        </w:rPr>
        <w:t>Manifold SIF Initiator: 2.</w:t>
      </w:r>
      <w:r w:rsidR="002C63E9">
        <w:rPr>
          <w:rFonts w:ascii="Arial"/>
          <w:spacing w:val="-2"/>
          <w:sz w:val="20"/>
        </w:rPr>
        <w:t xml:space="preserve"> </w:t>
      </w:r>
      <w:r w:rsidR="002C63E9">
        <w:rPr>
          <w:rFonts w:ascii="Arial"/>
          <w:sz w:val="20"/>
        </w:rPr>
        <w:t>PAHH-1701A</w:t>
      </w:r>
    </w:p>
    <w:sectPr w:rsidR="00F34945">
      <w:pgSz w:w="16840" w:h="11910" w:orient="landscape"/>
      <w:pgMar w:top="62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5E" w:rsidRDefault="002C415E" w:rsidP="001A1AC8">
      <w:r>
        <w:separator/>
      </w:r>
    </w:p>
  </w:endnote>
  <w:endnote w:type="continuationSeparator" w:id="0">
    <w:p w:rsidR="002C415E" w:rsidRDefault="002C415E" w:rsidP="001A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FE" w:rsidRDefault="00EE5B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FE" w:rsidRDefault="00EE5B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FE" w:rsidRDefault="00EE5B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5E" w:rsidRDefault="002C415E" w:rsidP="001A1AC8">
      <w:r>
        <w:separator/>
      </w:r>
    </w:p>
  </w:footnote>
  <w:footnote w:type="continuationSeparator" w:id="0">
    <w:p w:rsidR="002C415E" w:rsidRDefault="002C415E" w:rsidP="001A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FE" w:rsidRDefault="00EE5B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A1AC8" w:rsidRPr="008C593B" w:rsidTr="005E010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A1AC8" w:rsidRDefault="00346BC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6672" behindDoc="0" locked="0" layoutInCell="1" allowOverlap="1" wp14:anchorId="641D62C4" wp14:editId="5662E1F4">
                <wp:simplePos x="0" y="0"/>
                <wp:positionH relativeFrom="column">
                  <wp:posOffset>-26035</wp:posOffset>
                </wp:positionH>
                <wp:positionV relativeFrom="paragraph">
                  <wp:posOffset>110107</wp:posOffset>
                </wp:positionV>
                <wp:extent cx="1493520" cy="94488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A1AC8" w:rsidRPr="00ED37F3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A1AC8" w:rsidRPr="00FA21C4" w:rsidRDefault="001A1AC8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1A1AC8" w:rsidRDefault="001A1AC8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A1AC8" w:rsidRPr="0037207F" w:rsidRDefault="001A1AC8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A1AC8" w:rsidRPr="00822FF3" w:rsidRDefault="001A1AC8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A1AC8" w:rsidRPr="0034040D" w:rsidRDefault="001A1AC8" w:rsidP="001A1AC8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8DD9444" wp14:editId="578DAD6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A1AC8" w:rsidRPr="0034040D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A1AC8" w:rsidRPr="008C593B" w:rsidTr="005E010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A1AC8" w:rsidRPr="00F67855" w:rsidRDefault="001A1AC8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7AA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7AA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A1AC8" w:rsidRPr="003E261A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1A1AC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SIL REPORT FOR BINAK B/C MANIFOLD EXTENSION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A1AC8" w:rsidRPr="008C593B" w:rsidTr="005E010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A1AC8" w:rsidRPr="00F1221B" w:rsidRDefault="001A1AC8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A1AC8" w:rsidRPr="00571B19" w:rsidRDefault="001A1AC8" w:rsidP="001A1AC8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A1AC8" w:rsidRPr="00470459" w:rsidRDefault="001A1AC8" w:rsidP="001A1AC8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1A1AC8" w:rsidRPr="008C593B" w:rsidTr="005E010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A1AC8" w:rsidRPr="008C593B" w:rsidRDefault="001A1AC8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A1AC8" w:rsidRPr="008C593B" w:rsidRDefault="001A1AC8" w:rsidP="001A1AC8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A1AC8" w:rsidRDefault="001A1A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FE" w:rsidRDefault="00EE5BF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50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4"/>
      <w:gridCol w:w="796"/>
      <w:gridCol w:w="998"/>
      <w:gridCol w:w="1263"/>
      <w:gridCol w:w="758"/>
      <w:gridCol w:w="1010"/>
      <w:gridCol w:w="1263"/>
      <w:gridCol w:w="1137"/>
      <w:gridCol w:w="1016"/>
      <w:gridCol w:w="3268"/>
    </w:tblGrid>
    <w:tr w:rsidR="007335FC" w:rsidRPr="008C593B" w:rsidTr="007335FC">
      <w:trPr>
        <w:cantSplit/>
        <w:trHeight w:val="1854"/>
        <w:jc w:val="center"/>
      </w:trPr>
      <w:tc>
        <w:tcPr>
          <w:tcW w:w="3544" w:type="dxa"/>
          <w:tcBorders>
            <w:top w:val="single" w:sz="12" w:space="0" w:color="auto"/>
            <w:left w:val="single" w:sz="12" w:space="0" w:color="auto"/>
          </w:tcBorders>
        </w:tcPr>
        <w:p w:rsidR="007335FC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5648" behindDoc="0" locked="0" layoutInCell="1" allowOverlap="1" wp14:anchorId="1E41C1D4" wp14:editId="5BB597E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335FC" w:rsidRPr="00ED37F3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3600" behindDoc="0" locked="0" layoutInCell="1" allowOverlap="1" wp14:anchorId="6090D04E" wp14:editId="2E942F4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1552" behindDoc="0" locked="0" layoutInCell="1" allowOverlap="1" wp14:anchorId="05E79D8E" wp14:editId="2193F86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41" w:type="dxa"/>
          <w:gridSpan w:val="8"/>
          <w:tcBorders>
            <w:top w:val="single" w:sz="12" w:space="0" w:color="auto"/>
          </w:tcBorders>
          <w:vAlign w:val="center"/>
        </w:tcPr>
        <w:p w:rsidR="007335FC" w:rsidRPr="00FA21C4" w:rsidRDefault="007335FC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7335FC" w:rsidRDefault="007335FC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335FC" w:rsidRPr="0037207F" w:rsidRDefault="007335FC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335FC" w:rsidRPr="00822FF3" w:rsidRDefault="007335FC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3268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335FC" w:rsidRPr="0034040D" w:rsidRDefault="007335FC" w:rsidP="001A1AC8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4AC3FA9" wp14:editId="1F13067F">
                <wp:extent cx="845634" cy="619125"/>
                <wp:effectExtent l="0" t="0" r="0" b="0"/>
                <wp:docPr id="16" name="Picture 1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335FC" w:rsidRPr="0034040D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335FC" w:rsidRPr="008C593B" w:rsidTr="007335FC">
      <w:trPr>
        <w:cantSplit/>
        <w:trHeight w:val="150"/>
        <w:jc w:val="center"/>
      </w:trPr>
      <w:tc>
        <w:tcPr>
          <w:tcW w:w="3544" w:type="dxa"/>
          <w:vMerge w:val="restart"/>
          <w:tcBorders>
            <w:left w:val="single" w:sz="12" w:space="0" w:color="auto"/>
          </w:tcBorders>
          <w:vAlign w:val="center"/>
        </w:tcPr>
        <w:p w:rsidR="007335FC" w:rsidRPr="00F67855" w:rsidRDefault="007335FC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7AA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7AA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241" w:type="dxa"/>
          <w:gridSpan w:val="8"/>
          <w:vAlign w:val="center"/>
        </w:tcPr>
        <w:p w:rsidR="007335FC" w:rsidRPr="003E261A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1A1AC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SIL REPORT FOR BINAK B/C MANIFOLD EXTENSION</w:t>
          </w:r>
        </w:p>
      </w:tc>
      <w:tc>
        <w:tcPr>
          <w:tcW w:w="3268" w:type="dxa"/>
          <w:tcBorders>
            <w:bottom w:val="nil"/>
            <w:right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335FC" w:rsidRPr="008C593B" w:rsidTr="007335FC">
      <w:trPr>
        <w:cantSplit/>
        <w:trHeight w:val="207"/>
        <w:jc w:val="center"/>
      </w:trPr>
      <w:tc>
        <w:tcPr>
          <w:tcW w:w="3544" w:type="dxa"/>
          <w:vMerge/>
          <w:tcBorders>
            <w:left w:val="single" w:sz="12" w:space="0" w:color="auto"/>
          </w:tcBorders>
          <w:vAlign w:val="center"/>
        </w:tcPr>
        <w:p w:rsidR="007335FC" w:rsidRPr="00F1221B" w:rsidRDefault="007335FC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96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98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63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58" w:type="dxa"/>
          <w:vAlign w:val="center"/>
        </w:tcPr>
        <w:p w:rsidR="007335FC" w:rsidRPr="00571B19" w:rsidRDefault="007335FC" w:rsidP="001A1AC8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10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63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37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013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268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335FC" w:rsidRPr="00470459" w:rsidRDefault="007335FC" w:rsidP="001A1AC8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7335FC" w:rsidRPr="008C593B" w:rsidTr="007335FC">
      <w:trPr>
        <w:cantSplit/>
        <w:trHeight w:val="206"/>
        <w:jc w:val="center"/>
      </w:trPr>
      <w:tc>
        <w:tcPr>
          <w:tcW w:w="354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335FC" w:rsidRPr="008C593B" w:rsidRDefault="007335FC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96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998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1263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758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1010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1263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37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1013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268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335FC" w:rsidRPr="008C593B" w:rsidRDefault="007335FC" w:rsidP="001A1AC8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335FC" w:rsidRDefault="007335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1E7D"/>
    <w:multiLevelType w:val="multilevel"/>
    <w:tmpl w:val="233865F2"/>
    <w:lvl w:ilvl="0">
      <w:start w:val="3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1">
    <w:nsid w:val="414E0F86"/>
    <w:multiLevelType w:val="multilevel"/>
    <w:tmpl w:val="610C8CFE"/>
    <w:lvl w:ilvl="0">
      <w:start w:val="3"/>
      <w:numFmt w:val="decimal"/>
      <w:lvlText w:val="%1"/>
      <w:lvlJc w:val="left"/>
      <w:pPr>
        <w:ind w:left="1178" w:hanging="7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950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88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3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2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0" w:hanging="426"/>
      </w:pPr>
      <w:rPr>
        <w:rFonts w:hint="default"/>
      </w:rPr>
    </w:lvl>
  </w:abstractNum>
  <w:abstractNum w:abstractNumId="2">
    <w:nsid w:val="452B517A"/>
    <w:multiLevelType w:val="multilevel"/>
    <w:tmpl w:val="53184B4E"/>
    <w:lvl w:ilvl="0">
      <w:start w:val="8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3">
    <w:nsid w:val="70E12DFA"/>
    <w:multiLevelType w:val="multilevel"/>
    <w:tmpl w:val="692C5C70"/>
    <w:lvl w:ilvl="0">
      <w:start w:val="8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34945"/>
    <w:rsid w:val="001A1AC8"/>
    <w:rsid w:val="001D672B"/>
    <w:rsid w:val="002C415E"/>
    <w:rsid w:val="002C63E9"/>
    <w:rsid w:val="00346BCC"/>
    <w:rsid w:val="007244D4"/>
    <w:rsid w:val="007335FC"/>
    <w:rsid w:val="00A3566F"/>
    <w:rsid w:val="00D41BE3"/>
    <w:rsid w:val="00E57AA1"/>
    <w:rsid w:val="00EE5BFE"/>
    <w:rsid w:val="00F34945"/>
    <w:rsid w:val="00F375CE"/>
    <w:rsid w:val="00F7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30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ind w:left="1290" w:hanging="6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C8"/>
  </w:style>
  <w:style w:type="paragraph" w:styleId="Footer">
    <w:name w:val="footer"/>
    <w:basedOn w:val="Normal"/>
    <w:link w:val="FooterChar"/>
    <w:uiPriority w:val="99"/>
    <w:unhideWhenUsed/>
    <w:rsid w:val="001A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C8"/>
  </w:style>
  <w:style w:type="paragraph" w:styleId="BalloonText">
    <w:name w:val="Balloon Text"/>
    <w:basedOn w:val="Normal"/>
    <w:link w:val="BalloonTextChar"/>
    <w:uiPriority w:val="99"/>
    <w:semiHidden/>
    <w:unhideWhenUsed/>
    <w:rsid w:val="00E57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Masoud Asgharnezhad</cp:lastModifiedBy>
  <cp:revision>12</cp:revision>
  <dcterms:created xsi:type="dcterms:W3CDTF">2022-07-31T13:23:00Z</dcterms:created>
  <dcterms:modified xsi:type="dcterms:W3CDTF">2022-07-31T10:48:00Z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2022-07-31T00:00:00Z</vt:filetime>
  </property>
</Properties>
</file>