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500"/>
        <w:gridCol w:w="2160"/>
        <w:gridCol w:w="1369"/>
        <w:gridCol w:w="1350"/>
        <w:gridCol w:w="1467"/>
        <w:gridCol w:w="1882"/>
        <w:gridCol w:w="8"/>
      </w:tblGrid>
      <w:tr w:rsidR="008F7539" w:rsidRPr="00185D78" w:rsidTr="00414958">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185D78" w:rsidRDefault="00DF3C71" w:rsidP="00CC666E">
            <w:pPr>
              <w:widowControl w:val="0"/>
              <w:jc w:val="center"/>
              <w:rPr>
                <w:rFonts w:ascii="Arial" w:hAnsi="Arial" w:cs="B Zar"/>
                <w:b/>
                <w:bCs/>
                <w:sz w:val="36"/>
                <w:szCs w:val="36"/>
                <w:rtl/>
                <w:lang w:bidi="fa-IR"/>
              </w:rPr>
            </w:pPr>
            <w:r w:rsidRPr="00185D78">
              <w:rPr>
                <w:rFonts w:ascii="Arial" w:hAnsi="Arial" w:cs="B Zar" w:hint="cs"/>
                <w:b/>
                <w:bCs/>
                <w:color w:val="365F91" w:themeColor="accent1" w:themeShade="BF"/>
                <w:sz w:val="36"/>
                <w:szCs w:val="36"/>
                <w:rtl/>
                <w:lang w:bidi="fa-IR"/>
              </w:rPr>
              <w:t>طرح نگهداشت و افزایش تولید 2</w:t>
            </w:r>
            <w:r w:rsidR="00CC666E" w:rsidRPr="00185D78">
              <w:rPr>
                <w:rFonts w:ascii="Arial" w:hAnsi="Arial" w:cs="B Zar" w:hint="cs"/>
                <w:b/>
                <w:bCs/>
                <w:color w:val="365F91" w:themeColor="accent1" w:themeShade="BF"/>
                <w:sz w:val="36"/>
                <w:szCs w:val="36"/>
                <w:rtl/>
                <w:lang w:bidi="fa-IR"/>
              </w:rPr>
              <w:t>7</w:t>
            </w:r>
            <w:r w:rsidRPr="00185D78">
              <w:rPr>
                <w:rFonts w:ascii="Arial" w:hAnsi="Arial" w:cs="B Zar" w:hint="cs"/>
                <w:b/>
                <w:bCs/>
                <w:color w:val="365F91" w:themeColor="accent1" w:themeShade="BF"/>
                <w:sz w:val="36"/>
                <w:szCs w:val="36"/>
                <w:rtl/>
                <w:lang w:bidi="fa-IR"/>
              </w:rPr>
              <w:t xml:space="preserve"> مخزن</w:t>
            </w:r>
          </w:p>
        </w:tc>
      </w:tr>
      <w:tr w:rsidR="00DF3C71" w:rsidRPr="00185D78" w:rsidTr="00414958">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185D78" w:rsidRDefault="00414958" w:rsidP="00956369">
            <w:pPr>
              <w:widowControl w:val="0"/>
              <w:jc w:val="center"/>
              <w:rPr>
                <w:rFonts w:ascii="Arial" w:hAnsi="Arial" w:cs="Arial"/>
                <w:b/>
                <w:bCs/>
                <w:sz w:val="32"/>
                <w:szCs w:val="32"/>
              </w:rPr>
            </w:pPr>
            <w:r w:rsidRPr="00185D78">
              <w:rPr>
                <w:rFonts w:ascii="Arial" w:hAnsi="Arial" w:cs="Arial"/>
                <w:b/>
                <w:bCs/>
                <w:sz w:val="32"/>
                <w:szCs w:val="32"/>
              </w:rPr>
              <w:t>FLARE, BLOW DOWN AND RELIEF PHILOSOPHY</w:t>
            </w:r>
          </w:p>
          <w:p w:rsidR="00414958" w:rsidRPr="00185D78" w:rsidRDefault="00414958" w:rsidP="00956369">
            <w:pPr>
              <w:widowControl w:val="0"/>
              <w:jc w:val="center"/>
              <w:rPr>
                <w:rFonts w:ascii="Arial" w:hAnsi="Arial" w:cs="Arial"/>
                <w:b/>
                <w:bCs/>
                <w:sz w:val="32"/>
                <w:szCs w:val="32"/>
              </w:rPr>
            </w:pPr>
          </w:p>
          <w:p w:rsidR="00414958" w:rsidRPr="00185D78" w:rsidRDefault="00414958" w:rsidP="00956369">
            <w:pPr>
              <w:widowControl w:val="0"/>
              <w:jc w:val="center"/>
              <w:rPr>
                <w:rFonts w:ascii="Arial" w:hAnsi="Arial" w:cs="Arial"/>
                <w:b/>
                <w:bCs/>
                <w:sz w:val="32"/>
                <w:szCs w:val="32"/>
                <w:rtl/>
              </w:rPr>
            </w:pPr>
            <w:r w:rsidRPr="00185D78">
              <w:rPr>
                <w:rFonts w:asciiTheme="majorBidi" w:hAnsiTheme="majorBidi" w:cs="B Nazanin" w:hint="cs"/>
                <w:b/>
                <w:bCs/>
                <w:color w:val="365F91"/>
                <w:sz w:val="32"/>
                <w:szCs w:val="32"/>
                <w:rtl/>
                <w:lang w:bidi="fa-IR"/>
              </w:rPr>
              <w:t>نگهداشت و افزایش تولید میدان نفتی بینک</w:t>
            </w:r>
          </w:p>
        </w:tc>
      </w:tr>
      <w:tr w:rsidR="002B2368" w:rsidRPr="00185D78" w:rsidTr="00414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12" w:space="0" w:color="auto"/>
              <w:bottom w:val="single" w:sz="2" w:space="0" w:color="auto"/>
              <w:right w:val="single" w:sz="2" w:space="0" w:color="auto"/>
            </w:tcBorders>
            <w:vAlign w:val="center"/>
          </w:tcPr>
          <w:p w:rsidR="002B2368" w:rsidRPr="00185D78" w:rsidRDefault="002B2368" w:rsidP="00956369">
            <w:pPr>
              <w:widowControl w:val="0"/>
              <w:bidi w:val="0"/>
              <w:spacing w:before="20" w:after="20"/>
              <w:ind w:left="180" w:hanging="180"/>
              <w:jc w:val="center"/>
              <w:rPr>
                <w:rFonts w:ascii="Arial" w:hAnsi="Arial" w:cs="Arial"/>
                <w:b/>
                <w:bCs/>
                <w:color w:val="000000"/>
                <w:sz w:val="17"/>
                <w:szCs w:val="17"/>
              </w:rPr>
            </w:pPr>
          </w:p>
        </w:tc>
        <w:tc>
          <w:tcPr>
            <w:tcW w:w="1500" w:type="dxa"/>
            <w:tcBorders>
              <w:top w:val="single" w:sz="12" w:space="0" w:color="auto"/>
              <w:left w:val="single" w:sz="2" w:space="0" w:color="auto"/>
              <w:bottom w:val="single" w:sz="2" w:space="0" w:color="auto"/>
              <w:right w:val="single" w:sz="2" w:space="0" w:color="auto"/>
            </w:tcBorders>
            <w:vAlign w:val="center"/>
          </w:tcPr>
          <w:p w:rsidR="002B2368" w:rsidRPr="00185D78"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185D78"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185D78"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185D78" w:rsidRDefault="002B2368" w:rsidP="00956369">
            <w:pPr>
              <w:widowControl w:val="0"/>
              <w:bidi w:val="0"/>
              <w:spacing w:before="20" w:after="20"/>
              <w:ind w:left="180" w:hanging="180"/>
              <w:jc w:val="center"/>
              <w:rPr>
                <w:rFonts w:ascii="Arial" w:hAnsi="Arial" w:cs="Arial"/>
                <w:b/>
                <w:bCs/>
                <w:color w:val="000000"/>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185D78" w:rsidRDefault="002B2368" w:rsidP="00956369">
            <w:pPr>
              <w:widowControl w:val="0"/>
              <w:bidi w:val="0"/>
              <w:spacing w:before="20" w:after="20"/>
              <w:ind w:left="180" w:hanging="180"/>
              <w:jc w:val="center"/>
              <w:rPr>
                <w:rFonts w:ascii="Arial" w:hAnsi="Arial" w:cs="Arial"/>
                <w:b/>
                <w:bCs/>
                <w:color w:val="000000"/>
                <w:sz w:val="17"/>
                <w:szCs w:val="17"/>
              </w:rPr>
            </w:pPr>
          </w:p>
        </w:tc>
        <w:tc>
          <w:tcPr>
            <w:tcW w:w="1882" w:type="dxa"/>
            <w:tcBorders>
              <w:left w:val="single" w:sz="2" w:space="0" w:color="auto"/>
              <w:bottom w:val="single" w:sz="2" w:space="0" w:color="auto"/>
            </w:tcBorders>
            <w:vAlign w:val="center"/>
          </w:tcPr>
          <w:p w:rsidR="002B2368" w:rsidRPr="00185D78" w:rsidRDefault="002B2368" w:rsidP="000D61A1">
            <w:pPr>
              <w:widowControl w:val="0"/>
              <w:bidi w:val="0"/>
              <w:spacing w:before="20" w:after="20"/>
              <w:ind w:hanging="59"/>
              <w:jc w:val="center"/>
              <w:rPr>
                <w:rFonts w:ascii="Arial" w:hAnsi="Arial" w:cs="Arial"/>
                <w:b/>
                <w:bCs/>
                <w:color w:val="000000"/>
                <w:sz w:val="17"/>
                <w:szCs w:val="17"/>
              </w:rPr>
            </w:pPr>
          </w:p>
        </w:tc>
      </w:tr>
      <w:tr w:rsidR="00EB2D3E" w:rsidRPr="00185D78" w:rsidTr="00414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EB2D3E" w:rsidRPr="00185D78" w:rsidRDefault="00EB2D3E" w:rsidP="00387E0F">
            <w:pPr>
              <w:widowControl w:val="0"/>
              <w:bidi w:val="0"/>
              <w:spacing w:before="20" w:after="20"/>
              <w:jc w:val="center"/>
              <w:rPr>
                <w:rFonts w:ascii="Arial" w:hAnsi="Arial" w:cs="Arial"/>
                <w:szCs w:val="20"/>
              </w:rPr>
            </w:pPr>
          </w:p>
        </w:tc>
        <w:tc>
          <w:tcPr>
            <w:tcW w:w="1500" w:type="dxa"/>
            <w:tcBorders>
              <w:top w:val="single" w:sz="2" w:space="0" w:color="auto"/>
              <w:left w:val="single" w:sz="2" w:space="0" w:color="auto"/>
              <w:bottom w:val="single" w:sz="2" w:space="0" w:color="auto"/>
              <w:right w:val="single" w:sz="2" w:space="0" w:color="auto"/>
            </w:tcBorders>
            <w:vAlign w:val="center"/>
          </w:tcPr>
          <w:p w:rsidR="00EB2D3E" w:rsidRPr="00185D78"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185D78" w:rsidRDefault="00EB2D3E" w:rsidP="00387E0F">
            <w:pPr>
              <w:widowControl w:val="0"/>
              <w:bidi w:val="0"/>
              <w:spacing w:before="20" w:after="20"/>
              <w:ind w:left="-46"/>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EB2D3E" w:rsidRPr="00185D78" w:rsidRDefault="00EB2D3E" w:rsidP="001D2B5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185D78" w:rsidRDefault="00EB2D3E" w:rsidP="00EB2D3E">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EB2D3E" w:rsidRPr="00185D78" w:rsidRDefault="00EB2D3E" w:rsidP="00EB2D3E">
            <w:pPr>
              <w:widowControl w:val="0"/>
              <w:bidi w:val="0"/>
              <w:spacing w:before="20" w:after="20"/>
              <w:jc w:val="center"/>
              <w:rPr>
                <w:rFonts w:ascii="Arial" w:hAnsi="Arial" w:cs="Arial"/>
                <w:szCs w:val="20"/>
              </w:rPr>
            </w:pPr>
          </w:p>
        </w:tc>
        <w:tc>
          <w:tcPr>
            <w:tcW w:w="1882" w:type="dxa"/>
            <w:tcBorders>
              <w:top w:val="single" w:sz="2" w:space="0" w:color="auto"/>
              <w:left w:val="single" w:sz="2" w:space="0" w:color="auto"/>
              <w:bottom w:val="single" w:sz="2" w:space="0" w:color="auto"/>
            </w:tcBorders>
            <w:vAlign w:val="center"/>
          </w:tcPr>
          <w:p w:rsidR="00EB2D3E" w:rsidRPr="00185D78" w:rsidRDefault="00EB2D3E" w:rsidP="00EB2D3E">
            <w:pPr>
              <w:widowControl w:val="0"/>
              <w:bidi w:val="0"/>
              <w:spacing w:before="20" w:after="20"/>
              <w:ind w:left="180"/>
              <w:jc w:val="center"/>
              <w:rPr>
                <w:rFonts w:ascii="Arial" w:hAnsi="Arial" w:cs="Arial"/>
                <w:color w:val="000000"/>
                <w:szCs w:val="20"/>
              </w:rPr>
            </w:pPr>
          </w:p>
        </w:tc>
      </w:tr>
      <w:tr w:rsidR="00066AC8" w:rsidRPr="00185D78" w:rsidTr="00414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066AC8" w:rsidRPr="00185D78" w:rsidRDefault="00066AC8" w:rsidP="00066AC8">
            <w:pPr>
              <w:widowControl w:val="0"/>
              <w:bidi w:val="0"/>
              <w:spacing w:before="20" w:after="20"/>
              <w:jc w:val="center"/>
              <w:rPr>
                <w:rFonts w:ascii="Arial" w:hAnsi="Arial" w:cs="Arial"/>
                <w:szCs w:val="20"/>
              </w:rPr>
            </w:pPr>
            <w:r w:rsidRPr="00185D78">
              <w:rPr>
                <w:rFonts w:ascii="Arial" w:hAnsi="Arial" w:cs="Arial"/>
                <w:szCs w:val="20"/>
              </w:rPr>
              <w:t>D0</w:t>
            </w:r>
            <w:r>
              <w:rPr>
                <w:rFonts w:ascii="Arial" w:hAnsi="Arial" w:cs="Arial"/>
                <w:szCs w:val="20"/>
              </w:rPr>
              <w:t>2</w:t>
            </w:r>
          </w:p>
        </w:tc>
        <w:tc>
          <w:tcPr>
            <w:tcW w:w="1500" w:type="dxa"/>
            <w:tcBorders>
              <w:top w:val="single" w:sz="2" w:space="0" w:color="auto"/>
              <w:left w:val="single" w:sz="2" w:space="0" w:color="auto"/>
              <w:bottom w:val="single" w:sz="2" w:space="0" w:color="auto"/>
              <w:right w:val="single" w:sz="2" w:space="0" w:color="auto"/>
            </w:tcBorders>
            <w:vAlign w:val="center"/>
          </w:tcPr>
          <w:p w:rsidR="00066AC8" w:rsidRPr="00185D78" w:rsidRDefault="00066AC8" w:rsidP="00066AC8">
            <w:pPr>
              <w:widowControl w:val="0"/>
              <w:bidi w:val="0"/>
              <w:spacing w:before="20" w:after="20"/>
              <w:jc w:val="center"/>
              <w:rPr>
                <w:rFonts w:ascii="Arial" w:hAnsi="Arial" w:cs="Arial"/>
                <w:szCs w:val="20"/>
              </w:rPr>
            </w:pPr>
            <w:r>
              <w:rPr>
                <w:rFonts w:ascii="Arial" w:hAnsi="Arial" w:cs="Arial"/>
                <w:szCs w:val="20"/>
              </w:rPr>
              <w:t>JUL</w:t>
            </w:r>
            <w:r w:rsidRPr="00185D78">
              <w:rPr>
                <w:rFonts w:ascii="Arial" w:hAnsi="Arial" w:cs="Arial"/>
                <w:szCs w:val="20"/>
              </w:rPr>
              <w:t>.2022</w:t>
            </w:r>
          </w:p>
        </w:tc>
        <w:tc>
          <w:tcPr>
            <w:tcW w:w="2160" w:type="dxa"/>
            <w:tcBorders>
              <w:top w:val="single" w:sz="2" w:space="0" w:color="auto"/>
              <w:left w:val="single" w:sz="2" w:space="0" w:color="auto"/>
              <w:bottom w:val="single" w:sz="2" w:space="0" w:color="auto"/>
              <w:right w:val="single" w:sz="2" w:space="0" w:color="auto"/>
            </w:tcBorders>
            <w:vAlign w:val="center"/>
          </w:tcPr>
          <w:p w:rsidR="00066AC8" w:rsidRPr="00185D78" w:rsidRDefault="00066AC8" w:rsidP="00066AC8">
            <w:pPr>
              <w:widowControl w:val="0"/>
              <w:bidi w:val="0"/>
              <w:spacing w:before="20" w:after="20"/>
              <w:jc w:val="center"/>
              <w:rPr>
                <w:rFonts w:ascii="Arial" w:hAnsi="Arial" w:cs="Arial"/>
                <w:szCs w:val="20"/>
              </w:rPr>
            </w:pPr>
            <w:r w:rsidRPr="00066AC8">
              <w:rPr>
                <w:rFonts w:ascii="Arial" w:hAnsi="Arial" w:cs="Arial"/>
                <w:szCs w:val="20"/>
              </w:rPr>
              <w:t>AFD</w:t>
            </w:r>
          </w:p>
        </w:tc>
        <w:tc>
          <w:tcPr>
            <w:tcW w:w="1369" w:type="dxa"/>
            <w:tcBorders>
              <w:top w:val="single" w:sz="2" w:space="0" w:color="auto"/>
              <w:left w:val="single" w:sz="2" w:space="0" w:color="auto"/>
              <w:bottom w:val="single" w:sz="2" w:space="0" w:color="auto"/>
              <w:right w:val="single" w:sz="2" w:space="0" w:color="auto"/>
            </w:tcBorders>
            <w:vAlign w:val="center"/>
          </w:tcPr>
          <w:p w:rsidR="00066AC8" w:rsidRPr="00185D78" w:rsidRDefault="00066AC8" w:rsidP="00066AC8">
            <w:pPr>
              <w:widowControl w:val="0"/>
              <w:bidi w:val="0"/>
              <w:spacing w:before="20" w:after="20"/>
              <w:jc w:val="center"/>
              <w:rPr>
                <w:rFonts w:ascii="Arial" w:hAnsi="Arial" w:cs="Arial"/>
                <w:szCs w:val="20"/>
              </w:rPr>
            </w:pPr>
            <w:r w:rsidRPr="00185D78">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66AC8" w:rsidRPr="00185D78" w:rsidRDefault="00066AC8" w:rsidP="00066AC8">
            <w:pPr>
              <w:widowControl w:val="0"/>
              <w:bidi w:val="0"/>
              <w:spacing w:before="20" w:after="20"/>
              <w:jc w:val="center"/>
              <w:rPr>
                <w:rFonts w:ascii="Arial" w:hAnsi="Arial" w:cs="Arial"/>
                <w:szCs w:val="20"/>
              </w:rPr>
            </w:pPr>
            <w:r w:rsidRPr="00185D78">
              <w:rPr>
                <w:rFonts w:ascii="Arial" w:hAnsi="Arial" w:cs="Arial"/>
                <w:szCs w:val="20"/>
              </w:rPr>
              <w:t>M.Fakharian</w:t>
            </w:r>
          </w:p>
        </w:tc>
        <w:tc>
          <w:tcPr>
            <w:tcW w:w="1467" w:type="dxa"/>
            <w:tcBorders>
              <w:top w:val="single" w:sz="2" w:space="0" w:color="auto"/>
              <w:left w:val="single" w:sz="2" w:space="0" w:color="auto"/>
              <w:bottom w:val="single" w:sz="2" w:space="0" w:color="auto"/>
              <w:right w:val="single" w:sz="2" w:space="0" w:color="auto"/>
            </w:tcBorders>
            <w:vAlign w:val="center"/>
          </w:tcPr>
          <w:p w:rsidR="00066AC8" w:rsidRPr="00185D78" w:rsidRDefault="00066AC8" w:rsidP="00066AC8">
            <w:pPr>
              <w:widowControl w:val="0"/>
              <w:bidi w:val="0"/>
              <w:spacing w:before="20" w:after="20"/>
              <w:jc w:val="center"/>
              <w:rPr>
                <w:rFonts w:ascii="Arial" w:hAnsi="Arial" w:cs="Arial"/>
                <w:szCs w:val="20"/>
              </w:rPr>
            </w:pPr>
            <w:r w:rsidRPr="00185D78">
              <w:rPr>
                <w:rFonts w:ascii="Arial" w:hAnsi="Arial" w:cs="Arial"/>
                <w:szCs w:val="20"/>
              </w:rPr>
              <w:t>M.Mehrshad</w:t>
            </w:r>
          </w:p>
        </w:tc>
        <w:tc>
          <w:tcPr>
            <w:tcW w:w="1882" w:type="dxa"/>
            <w:tcBorders>
              <w:top w:val="single" w:sz="2" w:space="0" w:color="auto"/>
              <w:left w:val="single" w:sz="2" w:space="0" w:color="auto"/>
              <w:bottom w:val="single" w:sz="2" w:space="0" w:color="auto"/>
            </w:tcBorders>
            <w:vAlign w:val="center"/>
          </w:tcPr>
          <w:p w:rsidR="00066AC8" w:rsidRPr="00185D78" w:rsidRDefault="00066AC8" w:rsidP="00066AC8">
            <w:pPr>
              <w:widowControl w:val="0"/>
              <w:bidi w:val="0"/>
              <w:spacing w:before="20" w:after="20"/>
              <w:ind w:left="180"/>
              <w:jc w:val="center"/>
              <w:rPr>
                <w:rFonts w:ascii="Arial" w:hAnsi="Arial" w:cs="Arial"/>
                <w:color w:val="000000"/>
                <w:szCs w:val="20"/>
              </w:rPr>
            </w:pPr>
          </w:p>
        </w:tc>
      </w:tr>
      <w:tr w:rsidR="002B2368" w:rsidRPr="00185D78" w:rsidTr="00414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2B2368" w:rsidRPr="00185D78" w:rsidRDefault="00414958" w:rsidP="00956369">
            <w:pPr>
              <w:widowControl w:val="0"/>
              <w:bidi w:val="0"/>
              <w:spacing w:before="20" w:after="20"/>
              <w:jc w:val="center"/>
              <w:rPr>
                <w:rFonts w:ascii="Arial" w:hAnsi="Arial" w:cs="Arial"/>
                <w:szCs w:val="20"/>
              </w:rPr>
            </w:pPr>
            <w:r w:rsidRPr="00185D78">
              <w:rPr>
                <w:rFonts w:ascii="Arial" w:hAnsi="Arial" w:cs="Arial"/>
                <w:szCs w:val="20"/>
              </w:rPr>
              <w:t>D01</w:t>
            </w:r>
          </w:p>
        </w:tc>
        <w:tc>
          <w:tcPr>
            <w:tcW w:w="1500" w:type="dxa"/>
            <w:tcBorders>
              <w:top w:val="single" w:sz="2" w:space="0" w:color="auto"/>
              <w:left w:val="single" w:sz="2" w:space="0" w:color="auto"/>
              <w:bottom w:val="single" w:sz="4" w:space="0" w:color="auto"/>
              <w:right w:val="single" w:sz="2" w:space="0" w:color="auto"/>
            </w:tcBorders>
            <w:vAlign w:val="center"/>
          </w:tcPr>
          <w:p w:rsidR="002B2368" w:rsidRPr="00185D78" w:rsidRDefault="00381278" w:rsidP="00414958">
            <w:pPr>
              <w:widowControl w:val="0"/>
              <w:bidi w:val="0"/>
              <w:spacing w:before="20" w:after="20"/>
              <w:jc w:val="center"/>
              <w:rPr>
                <w:rFonts w:ascii="Arial" w:hAnsi="Arial" w:cs="Arial"/>
                <w:szCs w:val="20"/>
              </w:rPr>
            </w:pPr>
            <w:r w:rsidRPr="00185D78">
              <w:rPr>
                <w:rFonts w:ascii="Arial" w:hAnsi="Arial" w:cs="Arial"/>
                <w:szCs w:val="20"/>
              </w:rPr>
              <w:t>APR</w:t>
            </w:r>
            <w:r w:rsidR="00414958" w:rsidRPr="00185D78">
              <w:rPr>
                <w:rFonts w:ascii="Arial" w:hAnsi="Arial" w:cs="Arial"/>
                <w:szCs w:val="20"/>
              </w:rPr>
              <w:t>.2022</w:t>
            </w:r>
          </w:p>
        </w:tc>
        <w:tc>
          <w:tcPr>
            <w:tcW w:w="2160" w:type="dxa"/>
            <w:tcBorders>
              <w:top w:val="single" w:sz="2" w:space="0" w:color="auto"/>
              <w:left w:val="single" w:sz="2" w:space="0" w:color="auto"/>
              <w:bottom w:val="single" w:sz="4" w:space="0" w:color="auto"/>
              <w:right w:val="single" w:sz="2" w:space="0" w:color="auto"/>
            </w:tcBorders>
            <w:vAlign w:val="center"/>
          </w:tcPr>
          <w:p w:rsidR="002B2368" w:rsidRPr="00185D78" w:rsidRDefault="0089451A" w:rsidP="00414958">
            <w:pPr>
              <w:widowControl w:val="0"/>
              <w:bidi w:val="0"/>
              <w:spacing w:before="20" w:after="20"/>
              <w:jc w:val="center"/>
              <w:rPr>
                <w:rFonts w:ascii="Arial" w:hAnsi="Arial" w:cs="Arial"/>
                <w:szCs w:val="20"/>
              </w:rPr>
            </w:pPr>
            <w:r w:rsidRPr="00185D78">
              <w:rPr>
                <w:rFonts w:ascii="Arial" w:hAnsi="Arial" w:cs="Arial"/>
                <w:szCs w:val="20"/>
              </w:rPr>
              <w:t>IFA</w:t>
            </w:r>
          </w:p>
        </w:tc>
        <w:tc>
          <w:tcPr>
            <w:tcW w:w="1369" w:type="dxa"/>
            <w:tcBorders>
              <w:top w:val="single" w:sz="2" w:space="0" w:color="auto"/>
              <w:left w:val="single" w:sz="2" w:space="0" w:color="auto"/>
              <w:bottom w:val="single" w:sz="4" w:space="0" w:color="auto"/>
              <w:right w:val="single" w:sz="2" w:space="0" w:color="auto"/>
            </w:tcBorders>
            <w:vAlign w:val="center"/>
          </w:tcPr>
          <w:p w:rsidR="002B2368" w:rsidRPr="00185D78" w:rsidRDefault="00414958" w:rsidP="00414958">
            <w:pPr>
              <w:widowControl w:val="0"/>
              <w:bidi w:val="0"/>
              <w:spacing w:before="20" w:after="20"/>
              <w:jc w:val="center"/>
              <w:rPr>
                <w:rFonts w:ascii="Arial" w:hAnsi="Arial" w:cs="Arial"/>
                <w:szCs w:val="20"/>
              </w:rPr>
            </w:pPr>
            <w:r w:rsidRPr="00185D78">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185D78" w:rsidRDefault="00414958" w:rsidP="00956369">
            <w:pPr>
              <w:widowControl w:val="0"/>
              <w:bidi w:val="0"/>
              <w:spacing w:before="20" w:after="20"/>
              <w:jc w:val="center"/>
              <w:rPr>
                <w:rFonts w:ascii="Arial" w:hAnsi="Arial" w:cs="Arial"/>
                <w:szCs w:val="20"/>
              </w:rPr>
            </w:pPr>
            <w:r w:rsidRPr="00185D78">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2B2368" w:rsidRPr="00185D78" w:rsidRDefault="00414958" w:rsidP="00956369">
            <w:pPr>
              <w:widowControl w:val="0"/>
              <w:bidi w:val="0"/>
              <w:spacing w:before="20" w:after="20"/>
              <w:jc w:val="center"/>
              <w:rPr>
                <w:rFonts w:ascii="Arial" w:hAnsi="Arial" w:cs="Arial"/>
                <w:szCs w:val="20"/>
              </w:rPr>
            </w:pPr>
            <w:r w:rsidRPr="00185D78">
              <w:rPr>
                <w:rFonts w:ascii="Arial" w:hAnsi="Arial" w:cs="Arial"/>
                <w:szCs w:val="20"/>
              </w:rPr>
              <w:t>M.Mehrshad</w:t>
            </w:r>
          </w:p>
        </w:tc>
        <w:tc>
          <w:tcPr>
            <w:tcW w:w="1882" w:type="dxa"/>
            <w:tcBorders>
              <w:top w:val="single" w:sz="2" w:space="0" w:color="auto"/>
              <w:left w:val="single" w:sz="2" w:space="0" w:color="auto"/>
              <w:bottom w:val="single" w:sz="4" w:space="0" w:color="auto"/>
            </w:tcBorders>
            <w:vAlign w:val="center"/>
          </w:tcPr>
          <w:p w:rsidR="002B2368" w:rsidRPr="00185D78" w:rsidRDefault="002B2368" w:rsidP="00956369">
            <w:pPr>
              <w:widowControl w:val="0"/>
              <w:bidi w:val="0"/>
              <w:spacing w:before="20" w:after="20"/>
              <w:jc w:val="center"/>
              <w:rPr>
                <w:rFonts w:ascii="Arial" w:hAnsi="Arial" w:cs="Arial"/>
                <w:szCs w:val="20"/>
              </w:rPr>
            </w:pPr>
          </w:p>
        </w:tc>
      </w:tr>
      <w:tr w:rsidR="008C4312" w:rsidRPr="00185D78" w:rsidTr="00414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jc w:val="center"/>
              <w:rPr>
                <w:rFonts w:ascii="Arial" w:hAnsi="Arial" w:cs="Arial"/>
                <w:szCs w:val="20"/>
              </w:rPr>
            </w:pPr>
            <w:r w:rsidRPr="00185D78">
              <w:rPr>
                <w:rFonts w:ascii="Arial" w:hAnsi="Arial" w:cs="Arial"/>
                <w:szCs w:val="20"/>
              </w:rPr>
              <w:t>D00</w:t>
            </w:r>
          </w:p>
        </w:tc>
        <w:tc>
          <w:tcPr>
            <w:tcW w:w="1500" w:type="dxa"/>
            <w:tcBorders>
              <w:top w:val="single" w:sz="2" w:space="0" w:color="auto"/>
              <w:left w:val="single" w:sz="2" w:space="0" w:color="auto"/>
              <w:bottom w:val="single" w:sz="4" w:space="0" w:color="auto"/>
              <w:right w:val="single" w:sz="2" w:space="0" w:color="auto"/>
            </w:tcBorders>
            <w:vAlign w:val="center"/>
          </w:tcPr>
          <w:p w:rsidR="008C4312" w:rsidRPr="00185D78" w:rsidRDefault="008C4312" w:rsidP="00414958">
            <w:pPr>
              <w:widowControl w:val="0"/>
              <w:bidi w:val="0"/>
              <w:spacing w:before="20" w:after="20"/>
              <w:ind w:left="-64" w:right="-115"/>
              <w:jc w:val="center"/>
              <w:rPr>
                <w:rFonts w:ascii="Arial" w:hAnsi="Arial" w:cs="Arial"/>
                <w:szCs w:val="20"/>
              </w:rPr>
            </w:pPr>
            <w:r w:rsidRPr="00185D78">
              <w:rPr>
                <w:rFonts w:ascii="Arial" w:hAnsi="Arial" w:cs="Arial"/>
                <w:szCs w:val="20"/>
              </w:rPr>
              <w:t>NOV.2021</w:t>
            </w:r>
          </w:p>
        </w:tc>
        <w:tc>
          <w:tcPr>
            <w:tcW w:w="2160" w:type="dxa"/>
            <w:tcBorders>
              <w:top w:val="single" w:sz="2" w:space="0" w:color="auto"/>
              <w:left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ind w:left="-46"/>
              <w:jc w:val="center"/>
              <w:rPr>
                <w:rFonts w:ascii="Arial" w:hAnsi="Arial" w:cs="Arial"/>
                <w:szCs w:val="20"/>
              </w:rPr>
            </w:pPr>
            <w:r w:rsidRPr="00185D78">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ind w:left="-46"/>
              <w:jc w:val="center"/>
              <w:rPr>
                <w:rFonts w:ascii="Arial" w:hAnsi="Arial" w:cs="Arial"/>
                <w:szCs w:val="20"/>
              </w:rPr>
            </w:pPr>
            <w:r w:rsidRPr="00185D78">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jc w:val="center"/>
              <w:rPr>
                <w:rFonts w:ascii="Arial" w:hAnsi="Arial" w:cs="Arial"/>
                <w:szCs w:val="20"/>
              </w:rPr>
            </w:pPr>
            <w:r w:rsidRPr="00185D78">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jc w:val="center"/>
              <w:rPr>
                <w:rFonts w:ascii="Arial" w:hAnsi="Arial" w:cs="Arial"/>
                <w:szCs w:val="20"/>
              </w:rPr>
            </w:pPr>
            <w:r w:rsidRPr="00185D78">
              <w:rPr>
                <w:rFonts w:ascii="Arial" w:hAnsi="Arial" w:cs="Arial"/>
                <w:szCs w:val="20"/>
              </w:rPr>
              <w:t>M.Mehrshad</w:t>
            </w:r>
          </w:p>
        </w:tc>
        <w:tc>
          <w:tcPr>
            <w:tcW w:w="1882" w:type="dxa"/>
            <w:tcBorders>
              <w:top w:val="single" w:sz="2" w:space="0" w:color="auto"/>
              <w:left w:val="single" w:sz="2" w:space="0" w:color="auto"/>
              <w:bottom w:val="single" w:sz="4" w:space="0" w:color="auto"/>
            </w:tcBorders>
            <w:vAlign w:val="center"/>
          </w:tcPr>
          <w:p w:rsidR="008C4312" w:rsidRPr="00185D78" w:rsidRDefault="008C4312" w:rsidP="008C4312">
            <w:pPr>
              <w:widowControl w:val="0"/>
              <w:bidi w:val="0"/>
              <w:spacing w:before="20" w:after="20"/>
              <w:jc w:val="center"/>
              <w:rPr>
                <w:rFonts w:ascii="Arial" w:hAnsi="Arial" w:cs="Arial"/>
                <w:szCs w:val="20"/>
              </w:rPr>
            </w:pPr>
          </w:p>
        </w:tc>
      </w:tr>
      <w:tr w:rsidR="008C4312" w:rsidRPr="00185D78" w:rsidTr="00414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ind w:left="180" w:hanging="180"/>
              <w:jc w:val="center"/>
              <w:rPr>
                <w:rFonts w:ascii="Arial" w:hAnsi="Arial" w:cs="Arial"/>
                <w:b/>
                <w:bCs/>
                <w:color w:val="000000"/>
                <w:sz w:val="17"/>
                <w:szCs w:val="17"/>
              </w:rPr>
            </w:pPr>
            <w:r w:rsidRPr="00185D78">
              <w:rPr>
                <w:rFonts w:ascii="Arial" w:hAnsi="Arial" w:cs="Arial"/>
                <w:b/>
                <w:bCs/>
                <w:color w:val="000000"/>
                <w:sz w:val="17"/>
                <w:szCs w:val="17"/>
              </w:rPr>
              <w:t>Rev.</w:t>
            </w:r>
          </w:p>
        </w:tc>
        <w:tc>
          <w:tcPr>
            <w:tcW w:w="1500" w:type="dxa"/>
            <w:tcBorders>
              <w:top w:val="single" w:sz="2" w:space="0" w:color="auto"/>
              <w:left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ind w:left="-64" w:firstLine="38"/>
              <w:jc w:val="center"/>
              <w:rPr>
                <w:rFonts w:ascii="Arial" w:hAnsi="Arial" w:cs="Arial"/>
                <w:b/>
                <w:bCs/>
                <w:sz w:val="17"/>
                <w:szCs w:val="17"/>
              </w:rPr>
            </w:pPr>
            <w:r w:rsidRPr="00185D78">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ind w:left="-125" w:right="-113" w:hanging="2"/>
              <w:jc w:val="center"/>
              <w:rPr>
                <w:rFonts w:ascii="Arial" w:hAnsi="Arial" w:cs="Arial"/>
                <w:b/>
                <w:bCs/>
                <w:color w:val="000000"/>
                <w:sz w:val="17"/>
                <w:szCs w:val="17"/>
              </w:rPr>
            </w:pPr>
            <w:r w:rsidRPr="00185D78">
              <w:rPr>
                <w:rFonts w:ascii="Arial" w:hAnsi="Arial" w:cs="Arial"/>
                <w:b/>
                <w:bCs/>
                <w:color w:val="000000"/>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ind w:hanging="15"/>
              <w:jc w:val="center"/>
              <w:rPr>
                <w:rFonts w:ascii="Arial" w:hAnsi="Arial" w:cs="Arial"/>
                <w:b/>
                <w:bCs/>
                <w:color w:val="000000"/>
                <w:sz w:val="17"/>
                <w:szCs w:val="17"/>
              </w:rPr>
            </w:pPr>
            <w:r w:rsidRPr="00185D78">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ind w:left="180" w:hanging="180"/>
              <w:jc w:val="center"/>
              <w:rPr>
                <w:rFonts w:ascii="Arial" w:hAnsi="Arial" w:cs="Arial"/>
                <w:b/>
                <w:bCs/>
                <w:color w:val="000000"/>
                <w:sz w:val="17"/>
                <w:szCs w:val="17"/>
              </w:rPr>
            </w:pPr>
            <w:r w:rsidRPr="00185D78">
              <w:rPr>
                <w:rFonts w:ascii="Arial" w:hAnsi="Arial" w:cs="Arial"/>
                <w:b/>
                <w:bCs/>
                <w:color w:val="000000"/>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8C4312" w:rsidRPr="00185D78" w:rsidRDefault="008C4312" w:rsidP="008C4312">
            <w:pPr>
              <w:widowControl w:val="0"/>
              <w:bidi w:val="0"/>
              <w:spacing w:before="20" w:after="20"/>
              <w:ind w:left="180" w:hanging="180"/>
              <w:jc w:val="center"/>
              <w:rPr>
                <w:rFonts w:ascii="Arial" w:hAnsi="Arial" w:cs="Arial"/>
                <w:b/>
                <w:bCs/>
                <w:color w:val="000000"/>
                <w:sz w:val="17"/>
                <w:szCs w:val="17"/>
              </w:rPr>
            </w:pPr>
            <w:r w:rsidRPr="00185D78">
              <w:rPr>
                <w:rFonts w:ascii="Arial" w:hAnsi="Arial" w:cs="Arial"/>
                <w:b/>
                <w:bCs/>
                <w:color w:val="000000"/>
                <w:sz w:val="17"/>
                <w:szCs w:val="17"/>
              </w:rPr>
              <w:t>Approved by:</w:t>
            </w:r>
          </w:p>
        </w:tc>
        <w:tc>
          <w:tcPr>
            <w:tcW w:w="1882" w:type="dxa"/>
            <w:tcBorders>
              <w:top w:val="single" w:sz="2" w:space="0" w:color="auto"/>
              <w:left w:val="single" w:sz="2" w:space="0" w:color="auto"/>
              <w:bottom w:val="single" w:sz="4" w:space="0" w:color="auto"/>
            </w:tcBorders>
            <w:vAlign w:val="center"/>
          </w:tcPr>
          <w:p w:rsidR="008C4312" w:rsidRPr="00185D78" w:rsidRDefault="008C4312" w:rsidP="008C4312">
            <w:pPr>
              <w:widowControl w:val="0"/>
              <w:bidi w:val="0"/>
              <w:spacing w:before="20" w:after="20"/>
              <w:ind w:hanging="59"/>
              <w:jc w:val="center"/>
              <w:rPr>
                <w:rFonts w:ascii="Arial" w:hAnsi="Arial" w:cs="Arial"/>
                <w:b/>
                <w:bCs/>
                <w:color w:val="000000"/>
                <w:sz w:val="17"/>
                <w:szCs w:val="17"/>
              </w:rPr>
            </w:pPr>
            <w:r w:rsidRPr="00185D78">
              <w:rPr>
                <w:rFonts w:ascii="Arial" w:hAnsi="Arial" w:cs="Arial"/>
                <w:b/>
                <w:bCs/>
                <w:color w:val="000000"/>
                <w:sz w:val="17"/>
                <w:szCs w:val="17"/>
              </w:rPr>
              <w:t>Client Approval</w:t>
            </w:r>
          </w:p>
        </w:tc>
      </w:tr>
      <w:tr w:rsidR="00414958" w:rsidRPr="00185D78" w:rsidTr="00414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91" w:type="dxa"/>
            <w:gridSpan w:val="2"/>
            <w:tcBorders>
              <w:top w:val="single" w:sz="4" w:space="0" w:color="auto"/>
              <w:left w:val="single" w:sz="12" w:space="0" w:color="auto"/>
              <w:bottom w:val="single" w:sz="4" w:space="0" w:color="auto"/>
              <w:right w:val="single" w:sz="4" w:space="0" w:color="auto"/>
            </w:tcBorders>
            <w:vAlign w:val="center"/>
          </w:tcPr>
          <w:p w:rsidR="00414958" w:rsidRPr="00185D78" w:rsidRDefault="00414958" w:rsidP="00414958">
            <w:pPr>
              <w:widowControl w:val="0"/>
              <w:bidi w:val="0"/>
              <w:ind w:hanging="59"/>
              <w:jc w:val="both"/>
              <w:rPr>
                <w:rFonts w:ascii="Arial" w:hAnsi="Arial" w:cs="Arial"/>
                <w:b/>
                <w:bCs/>
                <w:color w:val="000000"/>
                <w:sz w:val="18"/>
                <w:szCs w:val="18"/>
              </w:rPr>
            </w:pPr>
            <w:r w:rsidRPr="00185D78">
              <w:rPr>
                <w:rFonts w:ascii="Arial" w:hAnsi="Arial" w:cs="Arial"/>
                <w:b/>
                <w:bCs/>
                <w:sz w:val="18"/>
                <w:szCs w:val="18"/>
              </w:rPr>
              <w:t xml:space="preserve">Class: </w:t>
            </w:r>
            <w:r w:rsidRPr="00185D78">
              <w:rPr>
                <w:rFonts w:ascii="Arial" w:hAnsi="Arial" w:cs="Arial"/>
                <w:sz w:val="18"/>
                <w:szCs w:val="18"/>
              </w:rPr>
              <w:t>2</w:t>
            </w:r>
          </w:p>
        </w:tc>
        <w:tc>
          <w:tcPr>
            <w:tcW w:w="8228" w:type="dxa"/>
            <w:gridSpan w:val="5"/>
            <w:tcBorders>
              <w:top w:val="single" w:sz="4" w:space="0" w:color="auto"/>
              <w:left w:val="single" w:sz="4" w:space="0" w:color="auto"/>
              <w:bottom w:val="single" w:sz="4" w:space="0" w:color="auto"/>
            </w:tcBorders>
            <w:vAlign w:val="center"/>
          </w:tcPr>
          <w:p w:rsidR="00414958" w:rsidRPr="00185D78" w:rsidRDefault="00414958" w:rsidP="00414958">
            <w:pPr>
              <w:widowControl w:val="0"/>
              <w:bidi w:val="0"/>
              <w:ind w:hanging="59"/>
              <w:jc w:val="both"/>
              <w:rPr>
                <w:rFonts w:ascii="Arial" w:hAnsi="Arial" w:cs="Arial"/>
                <w:color w:val="000000"/>
                <w:sz w:val="18"/>
                <w:szCs w:val="18"/>
              </w:rPr>
            </w:pPr>
            <w:r w:rsidRPr="00185D78">
              <w:rPr>
                <w:rFonts w:asciiTheme="minorBidi" w:hAnsiTheme="minorBidi" w:cstheme="minorBidi"/>
                <w:b/>
                <w:bCs/>
                <w:color w:val="000000"/>
                <w:sz w:val="17"/>
                <w:szCs w:val="17"/>
              </w:rPr>
              <w:t xml:space="preserve">CLIENT Doc. Number: </w:t>
            </w:r>
            <w:r w:rsidRPr="00185D78">
              <w:rPr>
                <w:rFonts w:asciiTheme="minorBidi" w:hAnsiTheme="minorBidi" w:cstheme="minorBidi"/>
                <w:color w:val="000000"/>
                <w:sz w:val="18"/>
                <w:szCs w:val="18"/>
              </w:rPr>
              <w:t>F0Z-708729</w:t>
            </w:r>
          </w:p>
        </w:tc>
      </w:tr>
      <w:tr w:rsidR="003B1A41" w:rsidRPr="00185D78" w:rsidTr="00414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1" w:type="dxa"/>
            <w:tcBorders>
              <w:top w:val="single" w:sz="4" w:space="0" w:color="auto"/>
              <w:bottom w:val="single" w:sz="12" w:space="0" w:color="auto"/>
              <w:right w:val="nil"/>
            </w:tcBorders>
          </w:tcPr>
          <w:p w:rsidR="003B1A41" w:rsidRPr="00185D78" w:rsidRDefault="003B1A41" w:rsidP="00956369">
            <w:pPr>
              <w:widowControl w:val="0"/>
              <w:bidi w:val="0"/>
              <w:ind w:left="180" w:hanging="180"/>
              <w:rPr>
                <w:rFonts w:ascii="Arial" w:hAnsi="Arial" w:cs="Arial"/>
                <w:b/>
                <w:bCs/>
                <w:color w:val="000000"/>
                <w:sz w:val="18"/>
                <w:szCs w:val="18"/>
              </w:rPr>
            </w:pPr>
            <w:r w:rsidRPr="00185D78">
              <w:rPr>
                <w:rFonts w:ascii="Arial" w:hAnsi="Arial" w:cs="Arial"/>
                <w:b/>
                <w:bCs/>
                <w:color w:val="000000"/>
                <w:sz w:val="18"/>
                <w:szCs w:val="18"/>
              </w:rPr>
              <w:t>Status:</w:t>
            </w:r>
          </w:p>
        </w:tc>
        <w:tc>
          <w:tcPr>
            <w:tcW w:w="9728" w:type="dxa"/>
            <w:gridSpan w:val="6"/>
            <w:tcBorders>
              <w:top w:val="single" w:sz="4" w:space="0" w:color="auto"/>
              <w:left w:val="nil"/>
              <w:bottom w:val="single" w:sz="12" w:space="0" w:color="auto"/>
            </w:tcBorders>
          </w:tcPr>
          <w:p w:rsidR="00EB2D3E" w:rsidRPr="00185D78"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185D78" w:rsidRDefault="00823557" w:rsidP="00EB2D3E">
            <w:pPr>
              <w:widowControl w:val="0"/>
              <w:bidi w:val="0"/>
              <w:spacing w:before="60" w:after="60"/>
              <w:ind w:hanging="57"/>
              <w:rPr>
                <w:rFonts w:asciiTheme="minorBidi" w:hAnsiTheme="minorBidi" w:cstheme="minorBidi"/>
                <w:b/>
                <w:bCs/>
                <w:color w:val="000000"/>
                <w:sz w:val="14"/>
                <w:szCs w:val="14"/>
              </w:rPr>
            </w:pPr>
            <w:r w:rsidRPr="00185D78">
              <w:rPr>
                <w:rFonts w:asciiTheme="minorBidi" w:hAnsiTheme="minorBidi" w:cstheme="minorBidi"/>
                <w:b/>
                <w:bCs/>
                <w:color w:val="000000"/>
                <w:sz w:val="14"/>
                <w:szCs w:val="14"/>
              </w:rPr>
              <w:t>IDC: Inter-Discipline Check</w:t>
            </w:r>
          </w:p>
          <w:p w:rsidR="00823557" w:rsidRPr="00185D78" w:rsidRDefault="00823557" w:rsidP="00956369">
            <w:pPr>
              <w:widowControl w:val="0"/>
              <w:bidi w:val="0"/>
              <w:spacing w:before="60" w:after="60"/>
              <w:ind w:hanging="57"/>
              <w:rPr>
                <w:rFonts w:asciiTheme="minorBidi" w:hAnsiTheme="minorBidi" w:cstheme="minorBidi"/>
                <w:b/>
                <w:bCs/>
                <w:color w:val="000000"/>
                <w:sz w:val="14"/>
                <w:szCs w:val="14"/>
              </w:rPr>
            </w:pPr>
            <w:r w:rsidRPr="00185D78">
              <w:rPr>
                <w:rFonts w:asciiTheme="minorBidi" w:hAnsiTheme="minorBidi" w:cstheme="minorBidi"/>
                <w:b/>
                <w:bCs/>
                <w:color w:val="000000"/>
                <w:sz w:val="14"/>
                <w:szCs w:val="14"/>
              </w:rPr>
              <w:t xml:space="preserve">IFC: Issued For Comment </w:t>
            </w:r>
          </w:p>
          <w:p w:rsidR="00823557" w:rsidRPr="00185D78" w:rsidRDefault="00823557" w:rsidP="00956369">
            <w:pPr>
              <w:widowControl w:val="0"/>
              <w:bidi w:val="0"/>
              <w:spacing w:before="60" w:after="60"/>
              <w:ind w:hanging="57"/>
              <w:rPr>
                <w:rFonts w:asciiTheme="minorBidi" w:hAnsiTheme="minorBidi" w:cstheme="minorBidi"/>
                <w:b/>
                <w:bCs/>
                <w:color w:val="000000"/>
                <w:sz w:val="14"/>
                <w:szCs w:val="14"/>
              </w:rPr>
            </w:pPr>
            <w:r w:rsidRPr="00185D78">
              <w:rPr>
                <w:rFonts w:asciiTheme="minorBidi" w:hAnsiTheme="minorBidi" w:cstheme="minorBidi"/>
                <w:b/>
                <w:bCs/>
                <w:color w:val="000000"/>
                <w:sz w:val="14"/>
                <w:szCs w:val="14"/>
              </w:rPr>
              <w:t>IFA: Issued For Approval</w:t>
            </w:r>
          </w:p>
          <w:p w:rsidR="00823557" w:rsidRPr="00185D78" w:rsidRDefault="00823557" w:rsidP="00956369">
            <w:pPr>
              <w:widowControl w:val="0"/>
              <w:bidi w:val="0"/>
              <w:spacing w:before="60" w:after="60"/>
              <w:ind w:hanging="57"/>
              <w:rPr>
                <w:rFonts w:asciiTheme="minorBidi" w:hAnsiTheme="minorBidi" w:cstheme="minorBidi"/>
                <w:b/>
                <w:bCs/>
                <w:color w:val="000000"/>
                <w:sz w:val="14"/>
                <w:szCs w:val="14"/>
              </w:rPr>
            </w:pPr>
            <w:r w:rsidRPr="00185D78">
              <w:rPr>
                <w:rFonts w:asciiTheme="minorBidi" w:hAnsiTheme="minorBidi" w:cstheme="minorBidi"/>
                <w:b/>
                <w:bCs/>
                <w:color w:val="000000"/>
                <w:sz w:val="14"/>
                <w:szCs w:val="14"/>
              </w:rPr>
              <w:t>AFD</w:t>
            </w:r>
            <w:r w:rsidR="00C605FB" w:rsidRPr="00185D78">
              <w:rPr>
                <w:rFonts w:asciiTheme="minorBidi" w:hAnsiTheme="minorBidi" w:cstheme="minorBidi"/>
                <w:b/>
                <w:bCs/>
                <w:color w:val="000000"/>
                <w:sz w:val="14"/>
                <w:szCs w:val="14"/>
              </w:rPr>
              <w:t xml:space="preserve">: </w:t>
            </w:r>
            <w:r w:rsidRPr="00185D78">
              <w:rPr>
                <w:rFonts w:asciiTheme="minorBidi" w:hAnsiTheme="minorBidi" w:cstheme="minorBidi"/>
                <w:b/>
                <w:bCs/>
                <w:color w:val="000000"/>
                <w:sz w:val="14"/>
                <w:szCs w:val="14"/>
              </w:rPr>
              <w:t xml:space="preserve">Approved For Design </w:t>
            </w:r>
          </w:p>
          <w:p w:rsidR="00823557" w:rsidRPr="00185D78" w:rsidRDefault="00823557" w:rsidP="00956369">
            <w:pPr>
              <w:widowControl w:val="0"/>
              <w:bidi w:val="0"/>
              <w:spacing w:before="60" w:after="60"/>
              <w:ind w:hanging="57"/>
              <w:rPr>
                <w:rFonts w:asciiTheme="minorBidi" w:hAnsiTheme="minorBidi" w:cstheme="minorBidi"/>
                <w:b/>
                <w:bCs/>
                <w:color w:val="000000"/>
                <w:sz w:val="14"/>
                <w:szCs w:val="14"/>
              </w:rPr>
            </w:pPr>
            <w:r w:rsidRPr="00185D78">
              <w:rPr>
                <w:rFonts w:asciiTheme="minorBidi" w:hAnsiTheme="minorBidi" w:cstheme="minorBidi"/>
                <w:b/>
                <w:bCs/>
                <w:color w:val="000000"/>
                <w:sz w:val="14"/>
                <w:szCs w:val="14"/>
              </w:rPr>
              <w:t xml:space="preserve">AFC: Approved For Construction </w:t>
            </w:r>
          </w:p>
          <w:p w:rsidR="00823557" w:rsidRPr="00185D78" w:rsidRDefault="00823557" w:rsidP="00956369">
            <w:pPr>
              <w:widowControl w:val="0"/>
              <w:bidi w:val="0"/>
              <w:spacing w:before="60" w:after="60"/>
              <w:ind w:hanging="57"/>
              <w:rPr>
                <w:rFonts w:asciiTheme="minorBidi" w:hAnsiTheme="minorBidi" w:cstheme="minorBidi"/>
                <w:b/>
                <w:bCs/>
                <w:color w:val="000000"/>
                <w:sz w:val="14"/>
                <w:szCs w:val="14"/>
              </w:rPr>
            </w:pPr>
            <w:r w:rsidRPr="00185D78">
              <w:rPr>
                <w:rFonts w:asciiTheme="minorBidi" w:hAnsiTheme="minorBidi" w:cstheme="minorBidi"/>
                <w:b/>
                <w:bCs/>
                <w:color w:val="000000"/>
                <w:sz w:val="14"/>
                <w:szCs w:val="14"/>
              </w:rPr>
              <w:t>AFP: Approved For Purchase</w:t>
            </w:r>
          </w:p>
          <w:p w:rsidR="00823557" w:rsidRPr="00185D78" w:rsidRDefault="00823557" w:rsidP="00956369">
            <w:pPr>
              <w:widowControl w:val="0"/>
              <w:bidi w:val="0"/>
              <w:spacing w:before="60" w:after="60"/>
              <w:ind w:hanging="57"/>
              <w:rPr>
                <w:rFonts w:asciiTheme="minorBidi" w:hAnsiTheme="minorBidi" w:cstheme="minorBidi"/>
                <w:b/>
                <w:bCs/>
                <w:color w:val="000000"/>
                <w:sz w:val="14"/>
                <w:szCs w:val="14"/>
              </w:rPr>
            </w:pPr>
            <w:r w:rsidRPr="00185D78">
              <w:rPr>
                <w:rFonts w:asciiTheme="minorBidi" w:hAnsiTheme="minorBidi" w:cstheme="minorBidi"/>
                <w:b/>
                <w:bCs/>
                <w:sz w:val="14"/>
                <w:szCs w:val="14"/>
              </w:rPr>
              <w:t xml:space="preserve">AFQ: </w:t>
            </w:r>
            <w:r w:rsidRPr="00185D78">
              <w:rPr>
                <w:rFonts w:asciiTheme="minorBidi" w:hAnsiTheme="minorBidi" w:cstheme="minorBidi"/>
                <w:b/>
                <w:bCs/>
                <w:color w:val="000000"/>
                <w:sz w:val="14"/>
                <w:szCs w:val="14"/>
              </w:rPr>
              <w:t>Approved For Quotation</w:t>
            </w:r>
            <w:r w:rsidRPr="00185D78">
              <w:rPr>
                <w:rFonts w:asciiTheme="minorBidi" w:hAnsiTheme="minorBidi" w:cstheme="minorBidi"/>
                <w:sz w:val="14"/>
                <w:szCs w:val="14"/>
              </w:rPr>
              <w:t xml:space="preserve"> </w:t>
            </w:r>
          </w:p>
          <w:p w:rsidR="00823557" w:rsidRPr="00185D78" w:rsidRDefault="00823557" w:rsidP="00956369">
            <w:pPr>
              <w:widowControl w:val="0"/>
              <w:bidi w:val="0"/>
              <w:spacing w:before="60" w:after="60"/>
              <w:ind w:hanging="57"/>
              <w:rPr>
                <w:rFonts w:asciiTheme="minorBidi" w:hAnsiTheme="minorBidi" w:cstheme="minorBidi"/>
                <w:b/>
                <w:bCs/>
                <w:color w:val="000000"/>
                <w:sz w:val="14"/>
                <w:szCs w:val="14"/>
              </w:rPr>
            </w:pPr>
            <w:r w:rsidRPr="00185D78">
              <w:rPr>
                <w:rFonts w:asciiTheme="minorBidi" w:hAnsiTheme="minorBidi" w:cstheme="minorBidi"/>
                <w:b/>
                <w:bCs/>
                <w:color w:val="000000"/>
                <w:sz w:val="14"/>
                <w:szCs w:val="14"/>
              </w:rPr>
              <w:t>IFI: Issued For Information</w:t>
            </w:r>
          </w:p>
          <w:p w:rsidR="00823557" w:rsidRPr="00185D78" w:rsidRDefault="00823557" w:rsidP="008C4312">
            <w:pPr>
              <w:widowControl w:val="0"/>
              <w:bidi w:val="0"/>
              <w:spacing w:before="60" w:after="60"/>
              <w:ind w:hanging="57"/>
              <w:rPr>
                <w:rFonts w:asciiTheme="minorBidi" w:hAnsiTheme="minorBidi" w:cstheme="minorBidi"/>
                <w:b/>
                <w:bCs/>
                <w:color w:val="000000"/>
                <w:sz w:val="14"/>
                <w:szCs w:val="14"/>
              </w:rPr>
            </w:pPr>
            <w:r w:rsidRPr="00185D78">
              <w:rPr>
                <w:rFonts w:asciiTheme="minorBidi" w:hAnsiTheme="minorBidi" w:cstheme="minorBidi"/>
                <w:b/>
                <w:bCs/>
                <w:color w:val="000000"/>
                <w:sz w:val="14"/>
                <w:szCs w:val="14"/>
              </w:rPr>
              <w:t>AB-R: As-Built for C</w:t>
            </w:r>
            <w:r w:rsidR="008C4312" w:rsidRPr="00185D78">
              <w:rPr>
                <w:rFonts w:asciiTheme="minorBidi" w:hAnsiTheme="minorBidi" w:cstheme="minorBidi"/>
                <w:b/>
                <w:bCs/>
                <w:color w:val="000000"/>
                <w:sz w:val="14"/>
                <w:szCs w:val="14"/>
              </w:rPr>
              <w:t>LIENT</w:t>
            </w:r>
            <w:r w:rsidRPr="00185D78">
              <w:rPr>
                <w:rFonts w:asciiTheme="minorBidi" w:hAnsiTheme="minorBidi" w:cstheme="minorBidi"/>
                <w:b/>
                <w:bCs/>
                <w:color w:val="000000"/>
                <w:sz w:val="14"/>
                <w:szCs w:val="14"/>
              </w:rPr>
              <w:t xml:space="preserve"> Review </w:t>
            </w:r>
          </w:p>
          <w:p w:rsidR="00D26BCE" w:rsidRPr="00185D78" w:rsidRDefault="00823557" w:rsidP="00956369">
            <w:pPr>
              <w:widowControl w:val="0"/>
              <w:bidi w:val="0"/>
              <w:spacing w:before="60" w:after="60"/>
              <w:ind w:hanging="58"/>
              <w:rPr>
                <w:rFonts w:ascii="Arial" w:hAnsi="Arial" w:cs="Arial"/>
                <w:b/>
                <w:bCs/>
                <w:color w:val="000000"/>
                <w:sz w:val="14"/>
                <w:szCs w:val="14"/>
              </w:rPr>
            </w:pPr>
            <w:r w:rsidRPr="00185D78">
              <w:rPr>
                <w:rFonts w:asciiTheme="minorBidi" w:hAnsiTheme="minorBidi" w:cstheme="minorBidi"/>
                <w:b/>
                <w:bCs/>
                <w:color w:val="000000"/>
                <w:sz w:val="14"/>
                <w:szCs w:val="14"/>
              </w:rPr>
              <w:t>AB-A: As-Built –Approved</w:t>
            </w:r>
          </w:p>
        </w:tc>
      </w:tr>
    </w:tbl>
    <w:p w:rsidR="008F7539" w:rsidRPr="00185D78" w:rsidRDefault="008F7539" w:rsidP="00956369">
      <w:pPr>
        <w:widowControl w:val="0"/>
        <w:spacing w:line="360" w:lineRule="auto"/>
        <w:ind w:left="720" w:right="540"/>
        <w:jc w:val="center"/>
        <w:rPr>
          <w:rFonts w:ascii="Arial" w:hAnsi="Arial" w:cs="Arial"/>
          <w:sz w:val="4"/>
          <w:szCs w:val="4"/>
          <w:lang w:bidi="fa-IR"/>
        </w:rPr>
      </w:pPr>
    </w:p>
    <w:p w:rsidR="009857EC" w:rsidRPr="00185D78" w:rsidRDefault="009857EC" w:rsidP="00956369">
      <w:pPr>
        <w:widowControl w:val="0"/>
        <w:spacing w:before="120" w:after="120"/>
        <w:jc w:val="center"/>
        <w:rPr>
          <w:rFonts w:ascii="Arial" w:hAnsi="Arial" w:cs="Arial"/>
          <w:b/>
          <w:szCs w:val="20"/>
        </w:rPr>
      </w:pPr>
    </w:p>
    <w:p w:rsidR="008F7539" w:rsidRPr="00185D78" w:rsidRDefault="00C633DD" w:rsidP="00956369">
      <w:pPr>
        <w:widowControl w:val="0"/>
        <w:spacing w:before="120" w:after="120"/>
        <w:jc w:val="center"/>
        <w:rPr>
          <w:rFonts w:ascii="Arial" w:hAnsi="Arial" w:cs="Arial"/>
          <w:b/>
          <w:szCs w:val="20"/>
        </w:rPr>
      </w:pPr>
      <w:r w:rsidRPr="00185D78">
        <w:rPr>
          <w:rFonts w:ascii="Arial" w:hAnsi="Arial" w:cs="Arial"/>
          <w:b/>
          <w:szCs w:val="20"/>
        </w:rPr>
        <w:lastRenderedPageBreak/>
        <w:t>REVISION</w:t>
      </w:r>
      <w:r w:rsidR="008F7539" w:rsidRPr="00185D78">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185D78" w:rsidTr="00B5542E">
        <w:trPr>
          <w:trHeight w:hRule="exact" w:val="359"/>
          <w:jc w:val="center"/>
        </w:trPr>
        <w:tc>
          <w:tcPr>
            <w:tcW w:w="951" w:type="dxa"/>
            <w:vAlign w:val="center"/>
          </w:tcPr>
          <w:p w:rsidR="00737F90" w:rsidRPr="00185D78" w:rsidRDefault="00737F90" w:rsidP="00956369">
            <w:pPr>
              <w:widowControl w:val="0"/>
              <w:spacing w:before="120" w:after="120" w:line="160" w:lineRule="exact"/>
              <w:jc w:val="center"/>
              <w:rPr>
                <w:rFonts w:ascii="Arial" w:hAnsi="Arial" w:cs="Arial"/>
                <w:b/>
                <w:sz w:val="16"/>
                <w:szCs w:val="16"/>
              </w:rPr>
            </w:pPr>
            <w:r w:rsidRPr="00185D78">
              <w:rPr>
                <w:rFonts w:ascii="Arial" w:hAnsi="Arial" w:cs="Arial"/>
                <w:b/>
                <w:sz w:val="16"/>
                <w:szCs w:val="16"/>
              </w:rPr>
              <w:t>PAGE</w:t>
            </w:r>
          </w:p>
        </w:tc>
        <w:tc>
          <w:tcPr>
            <w:tcW w:w="540" w:type="dxa"/>
            <w:vAlign w:val="center"/>
          </w:tcPr>
          <w:p w:rsidR="00737F90" w:rsidRPr="00185D78" w:rsidRDefault="00737F90" w:rsidP="00956369">
            <w:pPr>
              <w:widowControl w:val="0"/>
              <w:jc w:val="center"/>
              <w:rPr>
                <w:rFonts w:ascii="Arial" w:hAnsi="Arial" w:cs="Arial"/>
                <w:b/>
                <w:sz w:val="16"/>
                <w:szCs w:val="16"/>
              </w:rPr>
            </w:pPr>
            <w:r w:rsidRPr="00185D78">
              <w:rPr>
                <w:rFonts w:ascii="Arial" w:hAnsi="Arial" w:cs="Arial"/>
                <w:b/>
                <w:sz w:val="16"/>
                <w:szCs w:val="16"/>
              </w:rPr>
              <w:t>D00</w:t>
            </w:r>
          </w:p>
        </w:tc>
        <w:tc>
          <w:tcPr>
            <w:tcW w:w="576" w:type="dxa"/>
            <w:vAlign w:val="center"/>
          </w:tcPr>
          <w:p w:rsidR="00737F90" w:rsidRPr="00185D78" w:rsidRDefault="00737F90" w:rsidP="00956369">
            <w:pPr>
              <w:widowControl w:val="0"/>
              <w:jc w:val="center"/>
            </w:pPr>
            <w:r w:rsidRPr="00185D78">
              <w:rPr>
                <w:rFonts w:ascii="Arial" w:hAnsi="Arial" w:cs="Arial"/>
                <w:b/>
                <w:sz w:val="16"/>
                <w:szCs w:val="16"/>
              </w:rPr>
              <w:t>D01</w:t>
            </w:r>
          </w:p>
        </w:tc>
        <w:tc>
          <w:tcPr>
            <w:tcW w:w="678" w:type="dxa"/>
            <w:vAlign w:val="center"/>
          </w:tcPr>
          <w:p w:rsidR="00737F90" w:rsidRPr="00185D78" w:rsidRDefault="00737F90" w:rsidP="00956369">
            <w:pPr>
              <w:widowControl w:val="0"/>
              <w:jc w:val="center"/>
            </w:pPr>
            <w:r w:rsidRPr="00185D78">
              <w:rPr>
                <w:rFonts w:ascii="Arial" w:hAnsi="Arial" w:cs="Arial"/>
                <w:b/>
                <w:sz w:val="16"/>
                <w:szCs w:val="16"/>
              </w:rPr>
              <w:t>D02</w:t>
            </w:r>
          </w:p>
        </w:tc>
        <w:tc>
          <w:tcPr>
            <w:tcW w:w="636" w:type="dxa"/>
            <w:vAlign w:val="center"/>
          </w:tcPr>
          <w:p w:rsidR="00737F90" w:rsidRPr="00185D78" w:rsidRDefault="00737F90" w:rsidP="00956369">
            <w:pPr>
              <w:widowControl w:val="0"/>
              <w:jc w:val="center"/>
            </w:pPr>
            <w:r w:rsidRPr="00185D78">
              <w:rPr>
                <w:rFonts w:ascii="Arial" w:hAnsi="Arial" w:cs="Arial"/>
                <w:b/>
                <w:sz w:val="16"/>
                <w:szCs w:val="16"/>
              </w:rPr>
              <w:t>D03</w:t>
            </w:r>
          </w:p>
        </w:tc>
        <w:tc>
          <w:tcPr>
            <w:tcW w:w="636" w:type="dxa"/>
            <w:vAlign w:val="center"/>
          </w:tcPr>
          <w:p w:rsidR="00737F90" w:rsidRPr="00185D78" w:rsidRDefault="00737F90" w:rsidP="00956369">
            <w:pPr>
              <w:widowControl w:val="0"/>
              <w:jc w:val="center"/>
            </w:pPr>
            <w:r w:rsidRPr="00185D78">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185D78"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185D78" w:rsidRDefault="00737F90" w:rsidP="00956369">
            <w:pPr>
              <w:widowControl w:val="0"/>
              <w:spacing w:before="120" w:after="120" w:line="160" w:lineRule="exact"/>
              <w:jc w:val="center"/>
              <w:rPr>
                <w:rFonts w:ascii="Arial" w:hAnsi="Arial" w:cs="Arial"/>
                <w:b/>
                <w:sz w:val="16"/>
                <w:szCs w:val="16"/>
              </w:rPr>
            </w:pPr>
            <w:r w:rsidRPr="00185D78">
              <w:rPr>
                <w:rFonts w:ascii="Arial" w:hAnsi="Arial" w:cs="Arial"/>
                <w:b/>
                <w:sz w:val="16"/>
                <w:szCs w:val="16"/>
              </w:rPr>
              <w:t>PAGE</w:t>
            </w:r>
          </w:p>
        </w:tc>
        <w:tc>
          <w:tcPr>
            <w:tcW w:w="630" w:type="dxa"/>
            <w:shd w:val="clear" w:color="auto" w:fill="auto"/>
            <w:vAlign w:val="center"/>
          </w:tcPr>
          <w:p w:rsidR="00737F90" w:rsidRPr="00185D78" w:rsidRDefault="00737F90" w:rsidP="00956369">
            <w:pPr>
              <w:widowControl w:val="0"/>
              <w:jc w:val="center"/>
              <w:rPr>
                <w:rFonts w:ascii="Arial" w:hAnsi="Arial" w:cs="Arial"/>
                <w:b/>
                <w:sz w:val="16"/>
                <w:szCs w:val="16"/>
              </w:rPr>
            </w:pPr>
            <w:r w:rsidRPr="00185D78">
              <w:rPr>
                <w:rFonts w:ascii="Arial" w:hAnsi="Arial" w:cs="Arial"/>
                <w:b/>
                <w:sz w:val="16"/>
                <w:szCs w:val="16"/>
              </w:rPr>
              <w:t>D00</w:t>
            </w:r>
          </w:p>
        </w:tc>
        <w:tc>
          <w:tcPr>
            <w:tcW w:w="630" w:type="dxa"/>
            <w:shd w:val="clear" w:color="auto" w:fill="auto"/>
            <w:vAlign w:val="center"/>
          </w:tcPr>
          <w:p w:rsidR="00737F90" w:rsidRPr="00185D78" w:rsidRDefault="00737F90" w:rsidP="00956369">
            <w:pPr>
              <w:widowControl w:val="0"/>
              <w:jc w:val="center"/>
            </w:pPr>
            <w:r w:rsidRPr="00185D78">
              <w:rPr>
                <w:rFonts w:ascii="Arial" w:hAnsi="Arial" w:cs="Arial"/>
                <w:b/>
                <w:sz w:val="16"/>
                <w:szCs w:val="16"/>
              </w:rPr>
              <w:t>D01</w:t>
            </w:r>
          </w:p>
        </w:tc>
        <w:tc>
          <w:tcPr>
            <w:tcW w:w="562" w:type="dxa"/>
            <w:shd w:val="clear" w:color="auto" w:fill="auto"/>
            <w:vAlign w:val="center"/>
          </w:tcPr>
          <w:p w:rsidR="00737F90" w:rsidRPr="00185D78" w:rsidRDefault="00737F90" w:rsidP="00956369">
            <w:pPr>
              <w:widowControl w:val="0"/>
              <w:jc w:val="center"/>
            </w:pPr>
            <w:r w:rsidRPr="00185D78">
              <w:rPr>
                <w:rFonts w:ascii="Arial" w:hAnsi="Arial" w:cs="Arial"/>
                <w:b/>
                <w:sz w:val="16"/>
                <w:szCs w:val="16"/>
              </w:rPr>
              <w:t>D02</w:t>
            </w:r>
          </w:p>
        </w:tc>
        <w:tc>
          <w:tcPr>
            <w:tcW w:w="648" w:type="dxa"/>
            <w:shd w:val="clear" w:color="auto" w:fill="auto"/>
            <w:vAlign w:val="center"/>
          </w:tcPr>
          <w:p w:rsidR="00737F90" w:rsidRPr="00185D78" w:rsidRDefault="00737F90" w:rsidP="00956369">
            <w:pPr>
              <w:widowControl w:val="0"/>
              <w:jc w:val="center"/>
            </w:pPr>
            <w:r w:rsidRPr="00185D78">
              <w:rPr>
                <w:rFonts w:ascii="Arial" w:hAnsi="Arial" w:cs="Arial"/>
                <w:b/>
                <w:sz w:val="16"/>
                <w:szCs w:val="16"/>
              </w:rPr>
              <w:t>D03</w:t>
            </w:r>
          </w:p>
        </w:tc>
        <w:tc>
          <w:tcPr>
            <w:tcW w:w="649" w:type="dxa"/>
            <w:shd w:val="clear" w:color="auto" w:fill="auto"/>
            <w:vAlign w:val="center"/>
          </w:tcPr>
          <w:p w:rsidR="00737F90" w:rsidRPr="00185D78" w:rsidRDefault="00737F90" w:rsidP="00956369">
            <w:pPr>
              <w:widowControl w:val="0"/>
              <w:jc w:val="center"/>
            </w:pPr>
            <w:r w:rsidRPr="00185D78">
              <w:rPr>
                <w:rFonts w:ascii="Arial" w:hAnsi="Arial" w:cs="Arial"/>
                <w:b/>
                <w:sz w:val="16"/>
                <w:szCs w:val="16"/>
              </w:rPr>
              <w:t>D04</w:t>
            </w:r>
          </w:p>
        </w:tc>
      </w:tr>
      <w:tr w:rsidR="00066AC8" w:rsidRPr="00185D78" w:rsidTr="00FF0DB1">
        <w:trPr>
          <w:trHeight w:hRule="exact" w:val="170"/>
          <w:jc w:val="center"/>
        </w:trPr>
        <w:tc>
          <w:tcPr>
            <w:tcW w:w="951" w:type="dxa"/>
            <w:vAlign w:val="center"/>
          </w:tcPr>
          <w:p w:rsidR="00066AC8" w:rsidRPr="00185D78" w:rsidRDefault="00066AC8" w:rsidP="00066AC8">
            <w:pPr>
              <w:widowControl w:val="0"/>
              <w:jc w:val="center"/>
              <w:rPr>
                <w:rFonts w:ascii="Arial" w:hAnsi="Arial" w:cs="Arial"/>
                <w:b/>
                <w:sz w:val="16"/>
                <w:szCs w:val="16"/>
                <w:rtl/>
                <w:lang w:bidi="fa-IR"/>
              </w:rPr>
            </w:pPr>
            <w:r w:rsidRPr="00185D78">
              <w:rPr>
                <w:rFonts w:ascii="Arial" w:hAnsi="Arial" w:cs="Arial"/>
                <w:b/>
                <w:sz w:val="16"/>
                <w:szCs w:val="16"/>
              </w:rPr>
              <w:t>1</w:t>
            </w:r>
          </w:p>
        </w:tc>
        <w:tc>
          <w:tcPr>
            <w:tcW w:w="540" w:type="dxa"/>
            <w:vAlign w:val="center"/>
          </w:tcPr>
          <w:p w:rsidR="00066AC8" w:rsidRPr="00185D78" w:rsidRDefault="00066AC8" w:rsidP="00066AC8">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066AC8" w:rsidRPr="00185D78" w:rsidRDefault="00066AC8" w:rsidP="00066AC8">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678" w:type="dxa"/>
            <w:vAlign w:val="center"/>
          </w:tcPr>
          <w:p w:rsidR="00066AC8" w:rsidRPr="00185D78" w:rsidRDefault="00066AC8" w:rsidP="00066AC8">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636" w:type="dxa"/>
            <w:vAlign w:val="center"/>
          </w:tcPr>
          <w:p w:rsidR="00066AC8" w:rsidRPr="00185D78" w:rsidRDefault="00066AC8" w:rsidP="00066AC8">
            <w:pPr>
              <w:widowControl w:val="0"/>
              <w:spacing w:line="192" w:lineRule="auto"/>
              <w:jc w:val="center"/>
              <w:rPr>
                <w:rFonts w:ascii="Arial" w:hAnsi="Arial" w:cs="Arial"/>
                <w:b/>
                <w:sz w:val="16"/>
                <w:szCs w:val="16"/>
              </w:rPr>
            </w:pPr>
          </w:p>
        </w:tc>
        <w:tc>
          <w:tcPr>
            <w:tcW w:w="636" w:type="dxa"/>
            <w:vAlign w:val="center"/>
          </w:tcPr>
          <w:p w:rsidR="00066AC8" w:rsidRPr="00185D78" w:rsidRDefault="00066AC8" w:rsidP="00066A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AC8" w:rsidRPr="00185D78" w:rsidRDefault="00066AC8" w:rsidP="00066AC8">
            <w:pPr>
              <w:widowControl w:val="0"/>
              <w:spacing w:line="192" w:lineRule="auto"/>
              <w:jc w:val="center"/>
              <w:rPr>
                <w:rFonts w:cs="Arial"/>
                <w:b/>
                <w:sz w:val="16"/>
                <w:szCs w:val="16"/>
              </w:rPr>
            </w:pPr>
          </w:p>
        </w:tc>
        <w:tc>
          <w:tcPr>
            <w:tcW w:w="915" w:type="dxa"/>
            <w:shd w:val="clear" w:color="auto" w:fill="auto"/>
            <w:vAlign w:val="center"/>
          </w:tcPr>
          <w:p w:rsidR="00066AC8" w:rsidRPr="00185D78" w:rsidRDefault="00066AC8" w:rsidP="00066AC8">
            <w:pPr>
              <w:widowControl w:val="0"/>
              <w:jc w:val="center"/>
              <w:rPr>
                <w:rFonts w:ascii="Arial" w:hAnsi="Arial" w:cs="Arial"/>
                <w:b/>
                <w:sz w:val="16"/>
                <w:szCs w:val="16"/>
              </w:rPr>
            </w:pPr>
            <w:r w:rsidRPr="00185D78">
              <w:rPr>
                <w:rFonts w:ascii="Arial" w:hAnsi="Arial" w:cs="Arial"/>
                <w:b/>
                <w:sz w:val="16"/>
                <w:szCs w:val="16"/>
              </w:rPr>
              <w:t>66</w:t>
            </w:r>
          </w:p>
        </w:tc>
        <w:tc>
          <w:tcPr>
            <w:tcW w:w="630" w:type="dxa"/>
            <w:shd w:val="clear" w:color="auto" w:fill="auto"/>
            <w:vAlign w:val="center"/>
          </w:tcPr>
          <w:p w:rsidR="00066AC8" w:rsidRPr="00185D78" w:rsidRDefault="00066AC8" w:rsidP="00066AC8">
            <w:pPr>
              <w:widowControl w:val="0"/>
              <w:spacing w:line="192" w:lineRule="auto"/>
              <w:jc w:val="center"/>
              <w:rPr>
                <w:rFonts w:ascii="Arial" w:hAnsi="Arial" w:cs="Arial"/>
                <w:b/>
                <w:sz w:val="16"/>
                <w:szCs w:val="16"/>
              </w:rPr>
            </w:pPr>
          </w:p>
        </w:tc>
        <w:tc>
          <w:tcPr>
            <w:tcW w:w="630" w:type="dxa"/>
            <w:shd w:val="clear" w:color="auto" w:fill="auto"/>
            <w:vAlign w:val="center"/>
          </w:tcPr>
          <w:p w:rsidR="00066AC8" w:rsidRPr="00185D78" w:rsidRDefault="00066AC8" w:rsidP="00066AC8">
            <w:pPr>
              <w:widowControl w:val="0"/>
              <w:spacing w:line="192" w:lineRule="auto"/>
              <w:jc w:val="center"/>
              <w:rPr>
                <w:rFonts w:ascii="Arial" w:hAnsi="Arial" w:cs="Arial"/>
                <w:b/>
                <w:sz w:val="16"/>
                <w:szCs w:val="16"/>
              </w:rPr>
            </w:pPr>
          </w:p>
        </w:tc>
        <w:tc>
          <w:tcPr>
            <w:tcW w:w="562" w:type="dxa"/>
            <w:shd w:val="clear" w:color="auto" w:fill="auto"/>
            <w:vAlign w:val="center"/>
          </w:tcPr>
          <w:p w:rsidR="00066AC8" w:rsidRPr="00185D78" w:rsidRDefault="00066AC8" w:rsidP="00066AC8">
            <w:pPr>
              <w:widowControl w:val="0"/>
              <w:spacing w:line="192" w:lineRule="auto"/>
              <w:jc w:val="center"/>
              <w:rPr>
                <w:rFonts w:ascii="Arial" w:hAnsi="Arial" w:cs="Arial"/>
                <w:b/>
                <w:sz w:val="16"/>
                <w:szCs w:val="16"/>
              </w:rPr>
            </w:pPr>
          </w:p>
        </w:tc>
        <w:tc>
          <w:tcPr>
            <w:tcW w:w="648" w:type="dxa"/>
            <w:shd w:val="clear" w:color="auto" w:fill="auto"/>
            <w:vAlign w:val="center"/>
          </w:tcPr>
          <w:p w:rsidR="00066AC8" w:rsidRPr="00185D78" w:rsidRDefault="00066AC8" w:rsidP="00066AC8">
            <w:pPr>
              <w:widowControl w:val="0"/>
              <w:spacing w:line="192" w:lineRule="auto"/>
              <w:jc w:val="center"/>
              <w:rPr>
                <w:rFonts w:ascii="Arial" w:hAnsi="Arial" w:cs="Arial"/>
                <w:b/>
                <w:sz w:val="16"/>
                <w:szCs w:val="16"/>
              </w:rPr>
            </w:pPr>
          </w:p>
        </w:tc>
        <w:tc>
          <w:tcPr>
            <w:tcW w:w="649" w:type="dxa"/>
            <w:shd w:val="clear" w:color="auto" w:fill="auto"/>
            <w:vAlign w:val="center"/>
          </w:tcPr>
          <w:p w:rsidR="00066AC8" w:rsidRPr="00185D78" w:rsidRDefault="00066AC8" w:rsidP="00066AC8">
            <w:pPr>
              <w:widowControl w:val="0"/>
              <w:spacing w:line="192" w:lineRule="auto"/>
              <w:jc w:val="center"/>
              <w:rPr>
                <w:rFonts w:ascii="Arial" w:hAnsi="Arial" w:cs="Arial"/>
                <w:b/>
                <w:sz w:val="16"/>
                <w:szCs w:val="16"/>
              </w:rPr>
            </w:pPr>
          </w:p>
        </w:tc>
      </w:tr>
      <w:tr w:rsidR="00066AC8" w:rsidRPr="00185D78" w:rsidTr="00FF0DB1">
        <w:trPr>
          <w:trHeight w:hRule="exact" w:val="170"/>
          <w:jc w:val="center"/>
        </w:trPr>
        <w:tc>
          <w:tcPr>
            <w:tcW w:w="951" w:type="dxa"/>
            <w:vAlign w:val="center"/>
          </w:tcPr>
          <w:p w:rsidR="00066AC8" w:rsidRPr="00185D78" w:rsidRDefault="00066AC8" w:rsidP="00066AC8">
            <w:pPr>
              <w:widowControl w:val="0"/>
              <w:jc w:val="center"/>
              <w:rPr>
                <w:rFonts w:ascii="Arial" w:hAnsi="Arial" w:cs="Arial"/>
                <w:b/>
                <w:sz w:val="16"/>
                <w:szCs w:val="16"/>
              </w:rPr>
            </w:pPr>
            <w:r w:rsidRPr="00185D78">
              <w:rPr>
                <w:rFonts w:ascii="Arial" w:hAnsi="Arial" w:cs="Arial"/>
                <w:b/>
                <w:sz w:val="16"/>
                <w:szCs w:val="16"/>
              </w:rPr>
              <w:t>2</w:t>
            </w:r>
          </w:p>
        </w:tc>
        <w:tc>
          <w:tcPr>
            <w:tcW w:w="540" w:type="dxa"/>
            <w:vAlign w:val="center"/>
          </w:tcPr>
          <w:p w:rsidR="00066AC8" w:rsidRPr="00185D78" w:rsidRDefault="00066AC8" w:rsidP="00066AC8">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066AC8" w:rsidRPr="00185D78" w:rsidRDefault="00066AC8" w:rsidP="00066AC8">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678" w:type="dxa"/>
            <w:vAlign w:val="center"/>
          </w:tcPr>
          <w:p w:rsidR="00066AC8" w:rsidRPr="00185D78" w:rsidRDefault="00066AC8" w:rsidP="00066AC8">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636" w:type="dxa"/>
            <w:vAlign w:val="center"/>
          </w:tcPr>
          <w:p w:rsidR="00066AC8" w:rsidRPr="00185D78" w:rsidRDefault="00066AC8" w:rsidP="00066AC8">
            <w:pPr>
              <w:widowControl w:val="0"/>
              <w:spacing w:line="192" w:lineRule="auto"/>
              <w:jc w:val="center"/>
              <w:rPr>
                <w:rFonts w:ascii="Arial" w:hAnsi="Arial" w:cs="Arial"/>
                <w:bCs/>
                <w:sz w:val="16"/>
                <w:szCs w:val="16"/>
              </w:rPr>
            </w:pPr>
          </w:p>
        </w:tc>
        <w:tc>
          <w:tcPr>
            <w:tcW w:w="636" w:type="dxa"/>
            <w:vAlign w:val="center"/>
          </w:tcPr>
          <w:p w:rsidR="00066AC8" w:rsidRPr="00185D78" w:rsidRDefault="00066AC8" w:rsidP="00066AC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66AC8" w:rsidRPr="00185D78" w:rsidRDefault="00066AC8" w:rsidP="00066AC8">
            <w:pPr>
              <w:widowControl w:val="0"/>
              <w:spacing w:line="192" w:lineRule="auto"/>
              <w:jc w:val="center"/>
              <w:rPr>
                <w:rFonts w:cs="Arial"/>
                <w:b/>
                <w:sz w:val="16"/>
                <w:szCs w:val="16"/>
              </w:rPr>
            </w:pPr>
          </w:p>
        </w:tc>
        <w:tc>
          <w:tcPr>
            <w:tcW w:w="915" w:type="dxa"/>
            <w:shd w:val="clear" w:color="auto" w:fill="auto"/>
            <w:vAlign w:val="center"/>
          </w:tcPr>
          <w:p w:rsidR="00066AC8" w:rsidRPr="00185D78" w:rsidRDefault="00066AC8" w:rsidP="00066AC8">
            <w:pPr>
              <w:widowControl w:val="0"/>
              <w:jc w:val="center"/>
              <w:rPr>
                <w:rFonts w:ascii="Arial" w:hAnsi="Arial" w:cs="Arial"/>
                <w:b/>
                <w:sz w:val="16"/>
                <w:szCs w:val="16"/>
              </w:rPr>
            </w:pPr>
            <w:r w:rsidRPr="00185D78">
              <w:rPr>
                <w:rFonts w:ascii="Arial" w:hAnsi="Arial" w:cs="Arial"/>
                <w:b/>
                <w:sz w:val="16"/>
                <w:szCs w:val="16"/>
              </w:rPr>
              <w:t>67</w:t>
            </w:r>
          </w:p>
        </w:tc>
        <w:tc>
          <w:tcPr>
            <w:tcW w:w="630" w:type="dxa"/>
            <w:shd w:val="clear" w:color="auto" w:fill="auto"/>
            <w:vAlign w:val="center"/>
          </w:tcPr>
          <w:p w:rsidR="00066AC8" w:rsidRPr="00185D78" w:rsidRDefault="00066AC8" w:rsidP="00066AC8">
            <w:pPr>
              <w:widowControl w:val="0"/>
              <w:spacing w:line="192" w:lineRule="auto"/>
              <w:jc w:val="center"/>
              <w:rPr>
                <w:rFonts w:ascii="Arial" w:hAnsi="Arial" w:cs="Arial"/>
                <w:b/>
                <w:sz w:val="16"/>
                <w:szCs w:val="16"/>
              </w:rPr>
            </w:pPr>
          </w:p>
        </w:tc>
        <w:tc>
          <w:tcPr>
            <w:tcW w:w="630" w:type="dxa"/>
            <w:shd w:val="clear" w:color="auto" w:fill="auto"/>
            <w:vAlign w:val="center"/>
          </w:tcPr>
          <w:p w:rsidR="00066AC8" w:rsidRPr="00185D78" w:rsidRDefault="00066AC8" w:rsidP="00066AC8">
            <w:pPr>
              <w:widowControl w:val="0"/>
              <w:spacing w:line="192" w:lineRule="auto"/>
              <w:jc w:val="center"/>
              <w:rPr>
                <w:rFonts w:ascii="Arial" w:hAnsi="Arial" w:cs="Arial"/>
                <w:b/>
                <w:sz w:val="16"/>
                <w:szCs w:val="16"/>
              </w:rPr>
            </w:pPr>
          </w:p>
        </w:tc>
        <w:tc>
          <w:tcPr>
            <w:tcW w:w="562" w:type="dxa"/>
            <w:shd w:val="clear" w:color="auto" w:fill="auto"/>
            <w:vAlign w:val="center"/>
          </w:tcPr>
          <w:p w:rsidR="00066AC8" w:rsidRPr="00185D78" w:rsidRDefault="00066AC8" w:rsidP="00066AC8">
            <w:pPr>
              <w:widowControl w:val="0"/>
              <w:spacing w:line="192" w:lineRule="auto"/>
              <w:jc w:val="center"/>
              <w:rPr>
                <w:rFonts w:ascii="Arial" w:hAnsi="Arial" w:cs="Arial"/>
                <w:b/>
                <w:sz w:val="16"/>
                <w:szCs w:val="16"/>
              </w:rPr>
            </w:pPr>
          </w:p>
        </w:tc>
        <w:tc>
          <w:tcPr>
            <w:tcW w:w="648" w:type="dxa"/>
            <w:shd w:val="clear" w:color="auto" w:fill="auto"/>
            <w:vAlign w:val="center"/>
          </w:tcPr>
          <w:p w:rsidR="00066AC8" w:rsidRPr="00185D78" w:rsidRDefault="00066AC8" w:rsidP="00066AC8">
            <w:pPr>
              <w:widowControl w:val="0"/>
              <w:spacing w:line="192" w:lineRule="auto"/>
              <w:jc w:val="center"/>
              <w:rPr>
                <w:rFonts w:ascii="Arial" w:hAnsi="Arial" w:cs="Arial"/>
                <w:b/>
                <w:sz w:val="16"/>
                <w:szCs w:val="16"/>
              </w:rPr>
            </w:pPr>
          </w:p>
        </w:tc>
        <w:tc>
          <w:tcPr>
            <w:tcW w:w="649" w:type="dxa"/>
            <w:shd w:val="clear" w:color="auto" w:fill="auto"/>
            <w:vAlign w:val="center"/>
          </w:tcPr>
          <w:p w:rsidR="00066AC8" w:rsidRPr="00185D78" w:rsidRDefault="00066AC8" w:rsidP="00066AC8">
            <w:pPr>
              <w:widowControl w:val="0"/>
              <w:spacing w:line="192" w:lineRule="auto"/>
              <w:jc w:val="center"/>
              <w:rPr>
                <w:rFonts w:ascii="Arial" w:hAnsi="Arial" w:cs="Arial"/>
                <w:b/>
                <w:sz w:val="16"/>
                <w:szCs w:val="16"/>
              </w:rPr>
            </w:pPr>
          </w:p>
        </w:tc>
      </w:tr>
      <w:tr w:rsidR="00B55398" w:rsidRPr="00185D78" w:rsidTr="00FF0DB1">
        <w:trPr>
          <w:trHeight w:hRule="exact" w:val="170"/>
          <w:jc w:val="center"/>
        </w:trPr>
        <w:tc>
          <w:tcPr>
            <w:tcW w:w="951" w:type="dxa"/>
            <w:vAlign w:val="center"/>
          </w:tcPr>
          <w:p w:rsidR="00B55398" w:rsidRPr="00185D78" w:rsidRDefault="00B55398" w:rsidP="00956369">
            <w:pPr>
              <w:widowControl w:val="0"/>
              <w:jc w:val="center"/>
              <w:rPr>
                <w:rFonts w:ascii="Arial" w:hAnsi="Arial" w:cs="Arial"/>
                <w:b/>
                <w:sz w:val="16"/>
                <w:szCs w:val="16"/>
              </w:rPr>
            </w:pPr>
            <w:r w:rsidRPr="00185D78">
              <w:rPr>
                <w:rFonts w:ascii="Arial" w:hAnsi="Arial" w:cs="Arial"/>
                <w:b/>
                <w:sz w:val="16"/>
                <w:szCs w:val="16"/>
              </w:rPr>
              <w:t>3</w:t>
            </w:r>
          </w:p>
        </w:tc>
        <w:tc>
          <w:tcPr>
            <w:tcW w:w="540" w:type="dxa"/>
            <w:vAlign w:val="center"/>
          </w:tcPr>
          <w:p w:rsidR="00B55398" w:rsidRPr="00185D78" w:rsidRDefault="00B55398" w:rsidP="00956369">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B55398" w:rsidRPr="00185D7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185D7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185D7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185D7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185D78"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185D78" w:rsidRDefault="00B55398" w:rsidP="00956369">
            <w:pPr>
              <w:widowControl w:val="0"/>
              <w:jc w:val="center"/>
              <w:rPr>
                <w:rFonts w:ascii="Arial" w:hAnsi="Arial" w:cs="Arial"/>
                <w:b/>
                <w:sz w:val="16"/>
                <w:szCs w:val="16"/>
              </w:rPr>
            </w:pPr>
            <w:r w:rsidRPr="00185D78">
              <w:rPr>
                <w:rFonts w:ascii="Arial" w:hAnsi="Arial" w:cs="Arial"/>
                <w:b/>
                <w:sz w:val="16"/>
                <w:szCs w:val="16"/>
              </w:rPr>
              <w:t>68</w:t>
            </w:r>
          </w:p>
        </w:tc>
        <w:tc>
          <w:tcPr>
            <w:tcW w:w="630" w:type="dxa"/>
            <w:shd w:val="clear" w:color="auto" w:fill="auto"/>
            <w:vAlign w:val="center"/>
          </w:tcPr>
          <w:p w:rsidR="00B55398" w:rsidRPr="00185D78"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185D78"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185D78"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185D78"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185D78" w:rsidRDefault="00B55398" w:rsidP="00956369">
            <w:pPr>
              <w:widowControl w:val="0"/>
              <w:spacing w:line="192" w:lineRule="auto"/>
              <w:jc w:val="center"/>
              <w:rPr>
                <w:rFonts w:ascii="Arial" w:hAnsi="Arial" w:cs="Arial"/>
                <w:b/>
                <w:sz w:val="16"/>
                <w:szCs w:val="16"/>
              </w:rPr>
            </w:pPr>
          </w:p>
        </w:tc>
      </w:tr>
      <w:tr w:rsidR="00B55398" w:rsidRPr="00185D78" w:rsidTr="00FF0DB1">
        <w:trPr>
          <w:trHeight w:hRule="exact" w:val="170"/>
          <w:jc w:val="center"/>
        </w:trPr>
        <w:tc>
          <w:tcPr>
            <w:tcW w:w="951" w:type="dxa"/>
            <w:vAlign w:val="center"/>
          </w:tcPr>
          <w:p w:rsidR="00B55398" w:rsidRPr="00185D78" w:rsidRDefault="00B55398" w:rsidP="00956369">
            <w:pPr>
              <w:widowControl w:val="0"/>
              <w:jc w:val="center"/>
              <w:rPr>
                <w:rFonts w:ascii="Arial" w:hAnsi="Arial" w:cs="Arial"/>
                <w:b/>
                <w:sz w:val="16"/>
                <w:szCs w:val="16"/>
              </w:rPr>
            </w:pPr>
            <w:r w:rsidRPr="00185D78">
              <w:rPr>
                <w:rFonts w:ascii="Arial" w:hAnsi="Arial" w:cs="Arial"/>
                <w:b/>
                <w:sz w:val="16"/>
                <w:szCs w:val="16"/>
              </w:rPr>
              <w:t>4</w:t>
            </w:r>
          </w:p>
        </w:tc>
        <w:tc>
          <w:tcPr>
            <w:tcW w:w="540" w:type="dxa"/>
            <w:vAlign w:val="center"/>
          </w:tcPr>
          <w:p w:rsidR="00B55398" w:rsidRPr="00185D78" w:rsidRDefault="00B55398" w:rsidP="00956369">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B55398" w:rsidRPr="00185D7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185D7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185D7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185D7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185D78"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185D78" w:rsidRDefault="00B55398" w:rsidP="00956369">
            <w:pPr>
              <w:widowControl w:val="0"/>
              <w:jc w:val="center"/>
              <w:rPr>
                <w:rFonts w:ascii="Arial" w:hAnsi="Arial" w:cs="Arial"/>
                <w:b/>
                <w:sz w:val="16"/>
                <w:szCs w:val="16"/>
              </w:rPr>
            </w:pPr>
            <w:r w:rsidRPr="00185D78">
              <w:rPr>
                <w:rFonts w:ascii="Arial" w:hAnsi="Arial" w:cs="Arial"/>
                <w:b/>
                <w:sz w:val="16"/>
                <w:szCs w:val="16"/>
              </w:rPr>
              <w:t>69</w:t>
            </w:r>
          </w:p>
        </w:tc>
        <w:tc>
          <w:tcPr>
            <w:tcW w:w="630" w:type="dxa"/>
            <w:shd w:val="clear" w:color="auto" w:fill="auto"/>
            <w:vAlign w:val="center"/>
          </w:tcPr>
          <w:p w:rsidR="00B55398" w:rsidRPr="00185D78"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185D78"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185D78"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185D78"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185D78" w:rsidRDefault="00B55398" w:rsidP="00956369">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70</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A02E73" w:rsidRPr="00185D78" w:rsidTr="00FF0DB1">
        <w:trPr>
          <w:trHeight w:hRule="exact" w:val="170"/>
          <w:jc w:val="center"/>
        </w:trPr>
        <w:tc>
          <w:tcPr>
            <w:tcW w:w="951" w:type="dxa"/>
            <w:vAlign w:val="center"/>
          </w:tcPr>
          <w:p w:rsidR="00A02E73" w:rsidRPr="00185D78" w:rsidRDefault="00A02E73" w:rsidP="00A02E73">
            <w:pPr>
              <w:widowControl w:val="0"/>
              <w:jc w:val="center"/>
              <w:rPr>
                <w:rFonts w:ascii="Arial" w:hAnsi="Arial" w:cs="Arial"/>
                <w:b/>
                <w:sz w:val="16"/>
                <w:szCs w:val="16"/>
              </w:rPr>
            </w:pPr>
            <w:r w:rsidRPr="00185D78">
              <w:rPr>
                <w:rFonts w:ascii="Arial" w:hAnsi="Arial" w:cs="Arial"/>
                <w:b/>
                <w:sz w:val="16"/>
                <w:szCs w:val="16"/>
              </w:rPr>
              <w:t>6</w:t>
            </w:r>
          </w:p>
        </w:tc>
        <w:tc>
          <w:tcPr>
            <w:tcW w:w="540" w:type="dxa"/>
            <w:vAlign w:val="center"/>
          </w:tcPr>
          <w:p w:rsidR="00A02E73" w:rsidRPr="00185D78" w:rsidRDefault="00A02E73" w:rsidP="00A02E73">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A02E73" w:rsidRPr="00185D78" w:rsidRDefault="00A02E73" w:rsidP="00A02E73">
            <w:pPr>
              <w:widowControl w:val="0"/>
              <w:spacing w:line="192" w:lineRule="auto"/>
              <w:jc w:val="center"/>
              <w:rPr>
                <w:rFonts w:ascii="Arial" w:hAnsi="Arial" w:cs="Arial"/>
                <w:bCs/>
                <w:sz w:val="16"/>
                <w:szCs w:val="16"/>
              </w:rPr>
            </w:pPr>
          </w:p>
        </w:tc>
        <w:tc>
          <w:tcPr>
            <w:tcW w:w="678" w:type="dxa"/>
            <w:vAlign w:val="center"/>
          </w:tcPr>
          <w:p w:rsidR="00A02E73" w:rsidRPr="00185D78"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185D78"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185D78"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185D78"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185D78" w:rsidRDefault="00A02E73" w:rsidP="00A02E73">
            <w:pPr>
              <w:widowControl w:val="0"/>
              <w:jc w:val="center"/>
              <w:rPr>
                <w:rFonts w:ascii="Arial" w:hAnsi="Arial" w:cs="Arial"/>
                <w:b/>
                <w:sz w:val="16"/>
                <w:szCs w:val="16"/>
              </w:rPr>
            </w:pPr>
            <w:r w:rsidRPr="00185D78">
              <w:rPr>
                <w:rFonts w:ascii="Arial" w:hAnsi="Arial" w:cs="Arial"/>
                <w:b/>
                <w:sz w:val="16"/>
                <w:szCs w:val="16"/>
              </w:rPr>
              <w:t>71</w:t>
            </w:r>
          </w:p>
        </w:tc>
        <w:tc>
          <w:tcPr>
            <w:tcW w:w="630" w:type="dxa"/>
            <w:shd w:val="clear" w:color="auto" w:fill="auto"/>
            <w:vAlign w:val="center"/>
          </w:tcPr>
          <w:p w:rsidR="00A02E73" w:rsidRPr="00185D78"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185D78"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185D78"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185D78"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185D78" w:rsidRDefault="00A02E73" w:rsidP="00A02E73">
            <w:pPr>
              <w:widowControl w:val="0"/>
              <w:spacing w:line="192" w:lineRule="auto"/>
              <w:jc w:val="center"/>
              <w:rPr>
                <w:rFonts w:ascii="Arial" w:hAnsi="Arial" w:cs="Arial"/>
                <w:b/>
                <w:sz w:val="16"/>
                <w:szCs w:val="16"/>
              </w:rPr>
            </w:pPr>
          </w:p>
        </w:tc>
      </w:tr>
      <w:tr w:rsidR="00A02E73" w:rsidRPr="00185D78" w:rsidTr="00FF0DB1">
        <w:trPr>
          <w:trHeight w:hRule="exact" w:val="170"/>
          <w:jc w:val="center"/>
        </w:trPr>
        <w:tc>
          <w:tcPr>
            <w:tcW w:w="951" w:type="dxa"/>
            <w:vAlign w:val="center"/>
          </w:tcPr>
          <w:p w:rsidR="00A02E73" w:rsidRPr="00185D78" w:rsidRDefault="00A02E73" w:rsidP="00A02E73">
            <w:pPr>
              <w:widowControl w:val="0"/>
              <w:jc w:val="center"/>
              <w:rPr>
                <w:rFonts w:ascii="Arial" w:hAnsi="Arial" w:cs="Arial"/>
                <w:b/>
                <w:sz w:val="16"/>
                <w:szCs w:val="16"/>
              </w:rPr>
            </w:pPr>
            <w:r w:rsidRPr="00185D78">
              <w:rPr>
                <w:rFonts w:ascii="Arial" w:hAnsi="Arial" w:cs="Arial"/>
                <w:b/>
                <w:sz w:val="16"/>
                <w:szCs w:val="16"/>
              </w:rPr>
              <w:t>7</w:t>
            </w:r>
          </w:p>
        </w:tc>
        <w:tc>
          <w:tcPr>
            <w:tcW w:w="540" w:type="dxa"/>
            <w:vAlign w:val="center"/>
          </w:tcPr>
          <w:p w:rsidR="00A02E73" w:rsidRPr="00185D78" w:rsidRDefault="00A02E73" w:rsidP="00A02E73">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A02E73" w:rsidRPr="00185D78" w:rsidRDefault="00A02E73" w:rsidP="00A02E73">
            <w:pPr>
              <w:widowControl w:val="0"/>
              <w:spacing w:line="192" w:lineRule="auto"/>
              <w:jc w:val="center"/>
              <w:rPr>
                <w:rFonts w:ascii="Arial" w:hAnsi="Arial" w:cs="Arial"/>
                <w:bCs/>
                <w:sz w:val="16"/>
                <w:szCs w:val="16"/>
              </w:rPr>
            </w:pPr>
          </w:p>
        </w:tc>
        <w:tc>
          <w:tcPr>
            <w:tcW w:w="678" w:type="dxa"/>
            <w:vAlign w:val="center"/>
          </w:tcPr>
          <w:p w:rsidR="00A02E73" w:rsidRPr="00185D78"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185D78"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185D78"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185D78"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185D78" w:rsidRDefault="00A02E73" w:rsidP="00A02E73">
            <w:pPr>
              <w:widowControl w:val="0"/>
              <w:jc w:val="center"/>
              <w:rPr>
                <w:rFonts w:ascii="Arial" w:hAnsi="Arial" w:cs="Arial"/>
                <w:b/>
                <w:sz w:val="16"/>
                <w:szCs w:val="16"/>
              </w:rPr>
            </w:pPr>
            <w:r w:rsidRPr="00185D78">
              <w:rPr>
                <w:rFonts w:ascii="Arial" w:hAnsi="Arial" w:cs="Arial"/>
                <w:b/>
                <w:sz w:val="16"/>
                <w:szCs w:val="16"/>
              </w:rPr>
              <w:t>72</w:t>
            </w:r>
          </w:p>
        </w:tc>
        <w:tc>
          <w:tcPr>
            <w:tcW w:w="630" w:type="dxa"/>
            <w:shd w:val="clear" w:color="auto" w:fill="auto"/>
            <w:vAlign w:val="center"/>
          </w:tcPr>
          <w:p w:rsidR="00A02E73" w:rsidRPr="00185D78"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185D78"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185D78"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185D78"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185D78" w:rsidRDefault="00A02E73" w:rsidP="00A02E73">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73</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74</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75</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76</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77</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13</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78</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14</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79</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15</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80</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16</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81</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17</w:t>
            </w:r>
          </w:p>
        </w:tc>
        <w:tc>
          <w:tcPr>
            <w:tcW w:w="540" w:type="dxa"/>
            <w:vAlign w:val="center"/>
          </w:tcPr>
          <w:p w:rsidR="00E3728B" w:rsidRPr="00185D78" w:rsidRDefault="00E3728B" w:rsidP="00E3728B">
            <w:pPr>
              <w:widowControl w:val="0"/>
              <w:spacing w:line="192" w:lineRule="auto"/>
              <w:jc w:val="center"/>
              <w:rPr>
                <w:rFonts w:ascii="Arial" w:hAnsi="Arial" w:cs="Arial"/>
                <w:bCs/>
                <w:sz w:val="16"/>
                <w:szCs w:val="16"/>
              </w:rPr>
            </w:pPr>
            <w:r w:rsidRPr="00185D78">
              <w:rPr>
                <w:rFonts w:ascii="Arial" w:hAnsi="Arial" w:cs="Arial"/>
                <w:bCs/>
                <w:sz w:val="16"/>
                <w:szCs w:val="16"/>
              </w:rPr>
              <w:t>X</w:t>
            </w: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82</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18</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83</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19</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84</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20</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85</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21</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86</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22</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87</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23</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88</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24</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89</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25</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90</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26</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91</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27</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92</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28</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93</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29</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94</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30</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95</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31</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96</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32</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97</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33</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98</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34</w:t>
            </w:r>
          </w:p>
          <w:p w:rsidR="00E3728B" w:rsidRPr="00185D78" w:rsidRDefault="00E3728B" w:rsidP="00E3728B">
            <w:pPr>
              <w:widowControl w:val="0"/>
              <w:jc w:val="center"/>
              <w:rPr>
                <w:rFonts w:ascii="Arial" w:hAnsi="Arial" w:cs="Arial"/>
                <w:b/>
                <w:sz w:val="16"/>
                <w:szCs w:val="16"/>
              </w:rPr>
            </w:pP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99</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35</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100</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36</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101</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37</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102</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38</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103</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39</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104</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40</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105</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41</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106</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42</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107</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43</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108</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44</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109</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45</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110</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46</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111</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47</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112</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48</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113</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49</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114</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50</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115</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51</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116</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52</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117</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53</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118</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54</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119</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55</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120</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56</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121</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57</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122</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58</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123</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59</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124</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60</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125</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61</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126</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62</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127</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63</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128</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0"/>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64</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129</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r w:rsidR="00E3728B" w:rsidRPr="00185D78" w:rsidTr="00FF0DB1">
        <w:trPr>
          <w:trHeight w:hRule="exact" w:val="177"/>
          <w:jc w:val="center"/>
        </w:trPr>
        <w:tc>
          <w:tcPr>
            <w:tcW w:w="951" w:type="dxa"/>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65</w:t>
            </w:r>
          </w:p>
        </w:tc>
        <w:tc>
          <w:tcPr>
            <w:tcW w:w="540"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57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78"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636" w:type="dxa"/>
            <w:vAlign w:val="center"/>
          </w:tcPr>
          <w:p w:rsidR="00E3728B" w:rsidRPr="00185D78" w:rsidRDefault="00E3728B" w:rsidP="00E372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28B" w:rsidRPr="00185D78" w:rsidRDefault="00E3728B" w:rsidP="00E3728B">
            <w:pPr>
              <w:widowControl w:val="0"/>
              <w:spacing w:line="192" w:lineRule="auto"/>
              <w:jc w:val="center"/>
              <w:rPr>
                <w:rFonts w:cs="Arial"/>
                <w:b/>
                <w:sz w:val="16"/>
                <w:szCs w:val="16"/>
              </w:rPr>
            </w:pPr>
          </w:p>
        </w:tc>
        <w:tc>
          <w:tcPr>
            <w:tcW w:w="915" w:type="dxa"/>
            <w:shd w:val="clear" w:color="auto" w:fill="auto"/>
            <w:vAlign w:val="center"/>
          </w:tcPr>
          <w:p w:rsidR="00E3728B" w:rsidRPr="00185D78" w:rsidRDefault="00E3728B" w:rsidP="00E3728B">
            <w:pPr>
              <w:widowControl w:val="0"/>
              <w:jc w:val="center"/>
              <w:rPr>
                <w:rFonts w:ascii="Arial" w:hAnsi="Arial" w:cs="Arial"/>
                <w:b/>
                <w:sz w:val="16"/>
                <w:szCs w:val="16"/>
              </w:rPr>
            </w:pPr>
            <w:r w:rsidRPr="00185D78">
              <w:rPr>
                <w:rFonts w:ascii="Arial" w:hAnsi="Arial" w:cs="Arial"/>
                <w:b/>
                <w:sz w:val="16"/>
                <w:szCs w:val="16"/>
              </w:rPr>
              <w:t>130</w:t>
            </w: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30"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562"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8"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c>
          <w:tcPr>
            <w:tcW w:w="649" w:type="dxa"/>
            <w:shd w:val="clear" w:color="auto" w:fill="auto"/>
            <w:vAlign w:val="center"/>
          </w:tcPr>
          <w:p w:rsidR="00E3728B" w:rsidRPr="00185D78" w:rsidRDefault="00E3728B" w:rsidP="00E3728B">
            <w:pPr>
              <w:widowControl w:val="0"/>
              <w:spacing w:line="192" w:lineRule="auto"/>
              <w:jc w:val="center"/>
              <w:rPr>
                <w:rFonts w:ascii="Arial" w:hAnsi="Arial" w:cs="Arial"/>
                <w:b/>
                <w:sz w:val="16"/>
                <w:szCs w:val="16"/>
              </w:rPr>
            </w:pPr>
          </w:p>
        </w:tc>
      </w:tr>
    </w:tbl>
    <w:p w:rsidR="00327126" w:rsidRPr="00185D78" w:rsidRDefault="008F7539" w:rsidP="003439B6">
      <w:pPr>
        <w:widowControl w:val="0"/>
        <w:bidi w:val="0"/>
        <w:jc w:val="center"/>
        <w:rPr>
          <w:rFonts w:ascii="Arial" w:hAnsi="Arial" w:cs="Arial"/>
          <w:b/>
          <w:bCs/>
          <w:smallCaps/>
          <w:u w:val="single"/>
        </w:rPr>
      </w:pPr>
      <w:r w:rsidRPr="00185D78">
        <w:rPr>
          <w:rFonts w:ascii="Calibri" w:hAnsi="Calibri" w:cs="B Zar"/>
          <w:b/>
          <w:bCs/>
          <w:caps/>
          <w:color w:val="000000"/>
          <w:sz w:val="28"/>
          <w:szCs w:val="28"/>
          <w:lang w:bidi="fa-IR"/>
        </w:rPr>
        <w:br w:type="page"/>
      </w:r>
      <w:r w:rsidR="00327126" w:rsidRPr="00185D78">
        <w:rPr>
          <w:rFonts w:ascii="Arial" w:hAnsi="Arial" w:cs="Arial"/>
          <w:b/>
          <w:bCs/>
          <w:smallCaps/>
          <w:sz w:val="24"/>
          <w:szCs w:val="32"/>
          <w:u w:val="single"/>
        </w:rPr>
        <w:lastRenderedPageBreak/>
        <w:t>CONTENTS</w:t>
      </w:r>
      <w:r w:rsidR="003439B6" w:rsidRPr="00185D78">
        <w:t xml:space="preserve"> </w:t>
      </w:r>
    </w:p>
    <w:p w:rsidR="00CD6908" w:rsidRPr="00185D78" w:rsidRDefault="00BD2402">
      <w:pPr>
        <w:pStyle w:val="TOC1"/>
        <w:rPr>
          <w:rFonts w:asciiTheme="minorHAnsi" w:eastAsiaTheme="minorEastAsia" w:hAnsiTheme="minorHAnsi" w:cstheme="minorBidi"/>
          <w:b w:val="0"/>
          <w:bCs w:val="0"/>
          <w:caps w:val="0"/>
          <w:kern w:val="0"/>
          <w:sz w:val="22"/>
          <w:szCs w:val="22"/>
        </w:rPr>
      </w:pPr>
      <w:r w:rsidRPr="00185D78">
        <w:fldChar w:fldCharType="begin"/>
      </w:r>
      <w:r w:rsidR="008F7539" w:rsidRPr="00185D78">
        <w:instrText xml:space="preserve"> TOC \o "1-3" \h \z \u </w:instrText>
      </w:r>
      <w:r w:rsidRPr="00185D78">
        <w:fldChar w:fldCharType="separate"/>
      </w:r>
      <w:hyperlink w:anchor="_Toc95919469" w:history="1">
        <w:r w:rsidR="00CD6908" w:rsidRPr="00185D78">
          <w:rPr>
            <w:rStyle w:val="Hyperlink"/>
          </w:rPr>
          <w:t>1.0</w:t>
        </w:r>
        <w:r w:rsidR="00CD6908" w:rsidRPr="00185D78">
          <w:rPr>
            <w:rFonts w:asciiTheme="minorHAnsi" w:eastAsiaTheme="minorEastAsia" w:hAnsiTheme="minorHAnsi" w:cstheme="minorBidi"/>
            <w:b w:val="0"/>
            <w:bCs w:val="0"/>
            <w:caps w:val="0"/>
            <w:kern w:val="0"/>
            <w:sz w:val="22"/>
            <w:szCs w:val="22"/>
          </w:rPr>
          <w:tab/>
        </w:r>
        <w:r w:rsidR="00CD6908" w:rsidRPr="00185D78">
          <w:rPr>
            <w:rStyle w:val="Hyperlink"/>
          </w:rPr>
          <w:t>INTRODUCTION</w:t>
        </w:r>
        <w:r w:rsidR="00CD6908" w:rsidRPr="00185D78">
          <w:rPr>
            <w:webHidden/>
          </w:rPr>
          <w:tab/>
        </w:r>
        <w:r w:rsidR="00CD6908" w:rsidRPr="00185D78">
          <w:rPr>
            <w:webHidden/>
          </w:rPr>
          <w:fldChar w:fldCharType="begin"/>
        </w:r>
        <w:r w:rsidR="00CD6908" w:rsidRPr="00185D78">
          <w:rPr>
            <w:webHidden/>
          </w:rPr>
          <w:instrText xml:space="preserve"> PAGEREF _Toc95919469 \h </w:instrText>
        </w:r>
        <w:r w:rsidR="00CD6908" w:rsidRPr="00185D78">
          <w:rPr>
            <w:webHidden/>
          </w:rPr>
        </w:r>
        <w:r w:rsidR="00CD6908" w:rsidRPr="00185D78">
          <w:rPr>
            <w:webHidden/>
          </w:rPr>
          <w:fldChar w:fldCharType="separate"/>
        </w:r>
        <w:r w:rsidR="00ED254F" w:rsidRPr="00185D78">
          <w:rPr>
            <w:webHidden/>
          </w:rPr>
          <w:t>4</w:t>
        </w:r>
        <w:r w:rsidR="00CD6908" w:rsidRPr="00185D78">
          <w:rPr>
            <w:webHidden/>
          </w:rPr>
          <w:fldChar w:fldCharType="end"/>
        </w:r>
      </w:hyperlink>
    </w:p>
    <w:p w:rsidR="00CD6908" w:rsidRPr="00185D78" w:rsidRDefault="00066AC8">
      <w:pPr>
        <w:pStyle w:val="TOC1"/>
        <w:rPr>
          <w:rFonts w:asciiTheme="minorHAnsi" w:eastAsiaTheme="minorEastAsia" w:hAnsiTheme="minorHAnsi" w:cstheme="minorBidi"/>
          <w:b w:val="0"/>
          <w:bCs w:val="0"/>
          <w:caps w:val="0"/>
          <w:kern w:val="0"/>
          <w:sz w:val="22"/>
          <w:szCs w:val="22"/>
        </w:rPr>
      </w:pPr>
      <w:hyperlink w:anchor="_Toc95919470" w:history="1">
        <w:r w:rsidR="00CD6908" w:rsidRPr="00185D78">
          <w:rPr>
            <w:rStyle w:val="Hyperlink"/>
          </w:rPr>
          <w:t>2.0</w:t>
        </w:r>
        <w:r w:rsidR="00CD6908" w:rsidRPr="00185D78">
          <w:rPr>
            <w:rFonts w:asciiTheme="minorHAnsi" w:eastAsiaTheme="minorEastAsia" w:hAnsiTheme="minorHAnsi" w:cstheme="minorBidi"/>
            <w:b w:val="0"/>
            <w:bCs w:val="0"/>
            <w:caps w:val="0"/>
            <w:kern w:val="0"/>
            <w:sz w:val="22"/>
            <w:szCs w:val="22"/>
          </w:rPr>
          <w:tab/>
        </w:r>
        <w:r w:rsidR="00CD6908" w:rsidRPr="00185D78">
          <w:rPr>
            <w:rStyle w:val="Hyperlink"/>
          </w:rPr>
          <w:t>Scope</w:t>
        </w:r>
        <w:r w:rsidR="00CD6908" w:rsidRPr="00185D78">
          <w:rPr>
            <w:webHidden/>
          </w:rPr>
          <w:tab/>
        </w:r>
        <w:r w:rsidR="00CD6908" w:rsidRPr="00185D78">
          <w:rPr>
            <w:webHidden/>
          </w:rPr>
          <w:fldChar w:fldCharType="begin"/>
        </w:r>
        <w:r w:rsidR="00CD6908" w:rsidRPr="00185D78">
          <w:rPr>
            <w:webHidden/>
          </w:rPr>
          <w:instrText xml:space="preserve"> PAGEREF _Toc95919470 \h </w:instrText>
        </w:r>
        <w:r w:rsidR="00CD6908" w:rsidRPr="00185D78">
          <w:rPr>
            <w:webHidden/>
          </w:rPr>
        </w:r>
        <w:r w:rsidR="00CD6908" w:rsidRPr="00185D78">
          <w:rPr>
            <w:webHidden/>
          </w:rPr>
          <w:fldChar w:fldCharType="separate"/>
        </w:r>
        <w:r w:rsidR="00ED254F" w:rsidRPr="00185D78">
          <w:rPr>
            <w:webHidden/>
          </w:rPr>
          <w:t>5</w:t>
        </w:r>
        <w:r w:rsidR="00CD6908" w:rsidRPr="00185D78">
          <w:rPr>
            <w:webHidden/>
          </w:rPr>
          <w:fldChar w:fldCharType="end"/>
        </w:r>
      </w:hyperlink>
    </w:p>
    <w:p w:rsidR="00CD6908" w:rsidRPr="00185D78" w:rsidRDefault="00066AC8">
      <w:pPr>
        <w:pStyle w:val="TOC1"/>
        <w:rPr>
          <w:rFonts w:asciiTheme="minorHAnsi" w:eastAsiaTheme="minorEastAsia" w:hAnsiTheme="minorHAnsi" w:cstheme="minorBidi"/>
          <w:b w:val="0"/>
          <w:bCs w:val="0"/>
          <w:caps w:val="0"/>
          <w:kern w:val="0"/>
          <w:sz w:val="22"/>
          <w:szCs w:val="22"/>
        </w:rPr>
      </w:pPr>
      <w:hyperlink w:anchor="_Toc95919471" w:history="1">
        <w:r w:rsidR="00CD6908" w:rsidRPr="00185D78">
          <w:rPr>
            <w:rStyle w:val="Hyperlink"/>
          </w:rPr>
          <w:t>3.0</w:t>
        </w:r>
        <w:r w:rsidR="00CD6908" w:rsidRPr="00185D78">
          <w:rPr>
            <w:rFonts w:asciiTheme="minorHAnsi" w:eastAsiaTheme="minorEastAsia" w:hAnsiTheme="minorHAnsi" w:cstheme="minorBidi"/>
            <w:b w:val="0"/>
            <w:bCs w:val="0"/>
            <w:caps w:val="0"/>
            <w:kern w:val="0"/>
            <w:sz w:val="22"/>
            <w:szCs w:val="22"/>
          </w:rPr>
          <w:tab/>
        </w:r>
        <w:r w:rsidR="00CD6908" w:rsidRPr="00185D78">
          <w:rPr>
            <w:rStyle w:val="Hyperlink"/>
          </w:rPr>
          <w:t>NORMATIVE REFERENCES</w:t>
        </w:r>
        <w:r w:rsidR="00CD6908" w:rsidRPr="00185D78">
          <w:rPr>
            <w:webHidden/>
          </w:rPr>
          <w:tab/>
        </w:r>
        <w:r w:rsidR="00CD6908" w:rsidRPr="00185D78">
          <w:rPr>
            <w:webHidden/>
          </w:rPr>
          <w:fldChar w:fldCharType="begin"/>
        </w:r>
        <w:r w:rsidR="00CD6908" w:rsidRPr="00185D78">
          <w:rPr>
            <w:webHidden/>
          </w:rPr>
          <w:instrText xml:space="preserve"> PAGEREF _Toc95919471 \h </w:instrText>
        </w:r>
        <w:r w:rsidR="00CD6908" w:rsidRPr="00185D78">
          <w:rPr>
            <w:webHidden/>
          </w:rPr>
        </w:r>
        <w:r w:rsidR="00CD6908" w:rsidRPr="00185D78">
          <w:rPr>
            <w:webHidden/>
          </w:rPr>
          <w:fldChar w:fldCharType="separate"/>
        </w:r>
        <w:r w:rsidR="00ED254F" w:rsidRPr="00185D78">
          <w:rPr>
            <w:webHidden/>
          </w:rPr>
          <w:t>5</w:t>
        </w:r>
        <w:r w:rsidR="00CD6908" w:rsidRPr="00185D78">
          <w:rPr>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72" w:history="1">
        <w:r w:rsidR="00CD6908" w:rsidRPr="00185D78">
          <w:rPr>
            <w:rStyle w:val="Hyperlink"/>
            <w:rFonts w:asciiTheme="minorBidi" w:hAnsiTheme="minorBidi"/>
            <w:b/>
            <w:bCs/>
            <w:caps/>
            <w:noProof/>
            <w:lang w:val="en-GB"/>
          </w:rPr>
          <w:t>3.1</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Local Codes and Standards</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_Toc95919472 \h </w:instrText>
        </w:r>
        <w:r w:rsidR="00CD6908" w:rsidRPr="00185D78">
          <w:rPr>
            <w:noProof/>
            <w:webHidden/>
          </w:rPr>
        </w:r>
        <w:r w:rsidR="00CD6908" w:rsidRPr="00185D78">
          <w:rPr>
            <w:noProof/>
            <w:webHidden/>
          </w:rPr>
          <w:fldChar w:fldCharType="separate"/>
        </w:r>
        <w:r w:rsidR="00ED254F" w:rsidRPr="00185D78">
          <w:rPr>
            <w:noProof/>
            <w:webHidden/>
          </w:rPr>
          <w:t>5</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73" w:history="1">
        <w:r w:rsidR="00CD6908" w:rsidRPr="00185D78">
          <w:rPr>
            <w:rStyle w:val="Hyperlink"/>
            <w:rFonts w:asciiTheme="minorBidi" w:hAnsiTheme="minorBidi"/>
            <w:b/>
            <w:bCs/>
            <w:caps/>
            <w:noProof/>
            <w:lang w:val="en-GB"/>
          </w:rPr>
          <w:t>3.2</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ternational Codes and Standards</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_Toc95919473 \h </w:instrText>
        </w:r>
        <w:r w:rsidR="00CD6908" w:rsidRPr="00185D78">
          <w:rPr>
            <w:noProof/>
            <w:webHidden/>
          </w:rPr>
        </w:r>
        <w:r w:rsidR="00CD6908" w:rsidRPr="00185D78">
          <w:rPr>
            <w:noProof/>
            <w:webHidden/>
          </w:rPr>
          <w:fldChar w:fldCharType="separate"/>
        </w:r>
        <w:r w:rsidR="00ED254F" w:rsidRPr="00185D78">
          <w:rPr>
            <w:noProof/>
            <w:webHidden/>
          </w:rPr>
          <w:t>5</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74" w:history="1">
        <w:r w:rsidR="00CD6908" w:rsidRPr="00185D78">
          <w:rPr>
            <w:rStyle w:val="Hyperlink"/>
            <w:rFonts w:asciiTheme="minorBidi" w:hAnsiTheme="minorBidi"/>
            <w:b/>
            <w:bCs/>
            <w:caps/>
            <w:noProof/>
            <w:lang w:val="en-GB"/>
          </w:rPr>
          <w:t>3.3</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The Project Documents</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_Toc95919474 \h </w:instrText>
        </w:r>
        <w:r w:rsidR="00CD6908" w:rsidRPr="00185D78">
          <w:rPr>
            <w:noProof/>
            <w:webHidden/>
          </w:rPr>
        </w:r>
        <w:r w:rsidR="00CD6908" w:rsidRPr="00185D78">
          <w:rPr>
            <w:noProof/>
            <w:webHidden/>
          </w:rPr>
          <w:fldChar w:fldCharType="separate"/>
        </w:r>
        <w:r w:rsidR="00ED254F" w:rsidRPr="00185D78">
          <w:rPr>
            <w:noProof/>
            <w:webHidden/>
          </w:rPr>
          <w:t>5</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75" w:history="1">
        <w:r w:rsidR="00CD6908" w:rsidRPr="00185D78">
          <w:rPr>
            <w:rStyle w:val="Hyperlink"/>
            <w:rFonts w:asciiTheme="minorBidi" w:hAnsiTheme="minorBidi"/>
            <w:b/>
            <w:bCs/>
            <w:caps/>
            <w:noProof/>
            <w:lang w:val="en-GB"/>
          </w:rPr>
          <w:t>3.4</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ENVIRONMENTAL DATA</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_Toc95919475 \h </w:instrText>
        </w:r>
        <w:r w:rsidR="00CD6908" w:rsidRPr="00185D78">
          <w:rPr>
            <w:noProof/>
            <w:webHidden/>
          </w:rPr>
        </w:r>
        <w:r w:rsidR="00CD6908" w:rsidRPr="00185D78">
          <w:rPr>
            <w:noProof/>
            <w:webHidden/>
          </w:rPr>
          <w:fldChar w:fldCharType="separate"/>
        </w:r>
        <w:r w:rsidR="00ED254F" w:rsidRPr="00185D78">
          <w:rPr>
            <w:noProof/>
            <w:webHidden/>
          </w:rPr>
          <w:t>5</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76" w:history="1">
        <w:r w:rsidR="00CD6908" w:rsidRPr="00185D78">
          <w:rPr>
            <w:rStyle w:val="Hyperlink"/>
            <w:rFonts w:asciiTheme="minorBidi" w:hAnsiTheme="minorBidi"/>
            <w:b/>
            <w:bCs/>
            <w:caps/>
            <w:noProof/>
            <w:lang w:val="en-GB"/>
          </w:rPr>
          <w:t>3.5</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Abbreviations</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_Toc95919476 \h </w:instrText>
        </w:r>
        <w:r w:rsidR="00CD6908" w:rsidRPr="00185D78">
          <w:rPr>
            <w:noProof/>
            <w:webHidden/>
          </w:rPr>
        </w:r>
        <w:r w:rsidR="00CD6908" w:rsidRPr="00185D78">
          <w:rPr>
            <w:noProof/>
            <w:webHidden/>
          </w:rPr>
          <w:fldChar w:fldCharType="separate"/>
        </w:r>
        <w:r w:rsidR="00ED254F" w:rsidRPr="00185D78">
          <w:rPr>
            <w:noProof/>
            <w:webHidden/>
          </w:rPr>
          <w:t>6</w:t>
        </w:r>
        <w:r w:rsidR="00CD6908" w:rsidRPr="00185D78">
          <w:rPr>
            <w:noProof/>
            <w:webHidden/>
          </w:rPr>
          <w:fldChar w:fldCharType="end"/>
        </w:r>
      </w:hyperlink>
    </w:p>
    <w:p w:rsidR="00CD6908" w:rsidRPr="00185D78" w:rsidRDefault="00066AC8">
      <w:pPr>
        <w:pStyle w:val="TOC1"/>
        <w:rPr>
          <w:rFonts w:asciiTheme="minorHAnsi" w:eastAsiaTheme="minorEastAsia" w:hAnsiTheme="minorHAnsi" w:cstheme="minorBidi"/>
          <w:b w:val="0"/>
          <w:bCs w:val="0"/>
          <w:caps w:val="0"/>
          <w:kern w:val="0"/>
          <w:sz w:val="22"/>
          <w:szCs w:val="22"/>
        </w:rPr>
      </w:pPr>
      <w:hyperlink w:anchor="_Toc95919477" w:history="1">
        <w:r w:rsidR="00CD6908" w:rsidRPr="00185D78">
          <w:rPr>
            <w:rStyle w:val="Hyperlink"/>
          </w:rPr>
          <w:t>4.0</w:t>
        </w:r>
        <w:r w:rsidR="00CD6908" w:rsidRPr="00185D78">
          <w:rPr>
            <w:rFonts w:asciiTheme="minorHAnsi" w:eastAsiaTheme="minorEastAsia" w:hAnsiTheme="minorHAnsi" w:cstheme="minorBidi"/>
            <w:b w:val="0"/>
            <w:bCs w:val="0"/>
            <w:caps w:val="0"/>
            <w:kern w:val="0"/>
            <w:sz w:val="22"/>
            <w:szCs w:val="22"/>
          </w:rPr>
          <w:tab/>
        </w:r>
        <w:r w:rsidR="00CD6908" w:rsidRPr="00185D78">
          <w:rPr>
            <w:rStyle w:val="Hyperlink"/>
          </w:rPr>
          <w:t>PRESSURE PROTECTION AND RELIEF</w:t>
        </w:r>
        <w:r w:rsidR="00CD6908" w:rsidRPr="00185D78">
          <w:rPr>
            <w:webHidden/>
          </w:rPr>
          <w:tab/>
        </w:r>
        <w:r w:rsidR="00CD6908" w:rsidRPr="00185D78">
          <w:rPr>
            <w:webHidden/>
          </w:rPr>
          <w:fldChar w:fldCharType="begin"/>
        </w:r>
        <w:r w:rsidR="00CD6908" w:rsidRPr="00185D78">
          <w:rPr>
            <w:webHidden/>
          </w:rPr>
          <w:instrText xml:space="preserve"> PAGEREF _Toc95919477 \h </w:instrText>
        </w:r>
        <w:r w:rsidR="00CD6908" w:rsidRPr="00185D78">
          <w:rPr>
            <w:webHidden/>
          </w:rPr>
        </w:r>
        <w:r w:rsidR="00CD6908" w:rsidRPr="00185D78">
          <w:rPr>
            <w:webHidden/>
          </w:rPr>
          <w:fldChar w:fldCharType="separate"/>
        </w:r>
        <w:r w:rsidR="00ED254F" w:rsidRPr="00185D78">
          <w:rPr>
            <w:webHidden/>
          </w:rPr>
          <w:t>8</w:t>
        </w:r>
        <w:r w:rsidR="00CD6908" w:rsidRPr="00185D78">
          <w:rPr>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78" w:history="1">
        <w:r w:rsidR="00CD6908" w:rsidRPr="00185D78">
          <w:rPr>
            <w:rStyle w:val="Hyperlink"/>
            <w:rFonts w:asciiTheme="minorBidi" w:hAnsiTheme="minorBidi"/>
            <w:b/>
            <w:bCs/>
            <w:caps/>
            <w:noProof/>
            <w:lang w:val="en-GB"/>
          </w:rPr>
          <w:t>4.1</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Causes of Over</w:t>
        </w:r>
        <w:r w:rsidR="00CD6908" w:rsidRPr="00185D78">
          <w:rPr>
            <w:rStyle w:val="Hyperlink"/>
            <w:rFonts w:ascii="Cambria Math" w:hAnsi="Cambria Math" w:cs="Cambria Math"/>
            <w:b/>
            <w:bCs/>
            <w:caps/>
            <w:noProof/>
            <w:lang w:val="en-GB"/>
          </w:rPr>
          <w:t>‐</w:t>
        </w:r>
        <w:r w:rsidR="00CD6908" w:rsidRPr="00185D78">
          <w:rPr>
            <w:rStyle w:val="Hyperlink"/>
            <w:rFonts w:asciiTheme="minorBidi" w:hAnsiTheme="minorBidi"/>
            <w:b/>
            <w:bCs/>
            <w:caps/>
            <w:noProof/>
            <w:lang w:val="en-GB"/>
          </w:rPr>
          <w:t>Pressurization</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_Toc95919478 \h </w:instrText>
        </w:r>
        <w:r w:rsidR="00CD6908" w:rsidRPr="00185D78">
          <w:rPr>
            <w:noProof/>
            <w:webHidden/>
          </w:rPr>
        </w:r>
        <w:r w:rsidR="00CD6908" w:rsidRPr="00185D78">
          <w:rPr>
            <w:noProof/>
            <w:webHidden/>
          </w:rPr>
          <w:fldChar w:fldCharType="separate"/>
        </w:r>
        <w:r w:rsidR="00ED254F" w:rsidRPr="00185D78">
          <w:rPr>
            <w:noProof/>
            <w:webHidden/>
          </w:rPr>
          <w:t>8</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79" w:history="1">
        <w:r w:rsidR="00CD6908" w:rsidRPr="00185D78">
          <w:rPr>
            <w:rStyle w:val="Hyperlink"/>
            <w:rFonts w:asciiTheme="minorBidi" w:hAnsiTheme="minorBidi"/>
            <w:b/>
            <w:bCs/>
            <w:caps/>
            <w:noProof/>
            <w:lang w:val="en-GB"/>
          </w:rPr>
          <w:t>4.2</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Pressure Protection Systems</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_Toc95919479 \h </w:instrText>
        </w:r>
        <w:r w:rsidR="00CD6908" w:rsidRPr="00185D78">
          <w:rPr>
            <w:noProof/>
            <w:webHidden/>
          </w:rPr>
        </w:r>
        <w:r w:rsidR="00CD6908" w:rsidRPr="00185D78">
          <w:rPr>
            <w:noProof/>
            <w:webHidden/>
          </w:rPr>
          <w:fldChar w:fldCharType="separate"/>
        </w:r>
        <w:r w:rsidR="00ED254F" w:rsidRPr="00185D78">
          <w:rPr>
            <w:noProof/>
            <w:webHidden/>
          </w:rPr>
          <w:t>8</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80" w:history="1">
        <w:r w:rsidR="00CD6908" w:rsidRPr="00185D78">
          <w:rPr>
            <w:rStyle w:val="Hyperlink"/>
            <w:rFonts w:asciiTheme="minorBidi" w:hAnsiTheme="minorBidi"/>
            <w:b/>
            <w:bCs/>
            <w:caps/>
            <w:noProof/>
            <w:lang w:val="en-GB"/>
          </w:rPr>
          <w:t>4.3</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Criteria for Installation of Relief Devices</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_Toc95919480 \h </w:instrText>
        </w:r>
        <w:r w:rsidR="00CD6908" w:rsidRPr="00185D78">
          <w:rPr>
            <w:noProof/>
            <w:webHidden/>
          </w:rPr>
        </w:r>
        <w:r w:rsidR="00CD6908" w:rsidRPr="00185D78">
          <w:rPr>
            <w:noProof/>
            <w:webHidden/>
          </w:rPr>
          <w:fldChar w:fldCharType="separate"/>
        </w:r>
        <w:r w:rsidR="00ED254F" w:rsidRPr="00185D78">
          <w:rPr>
            <w:noProof/>
            <w:webHidden/>
          </w:rPr>
          <w:t>8</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81" w:history="1">
        <w:r w:rsidR="00CD6908" w:rsidRPr="00185D78">
          <w:rPr>
            <w:rStyle w:val="Hyperlink"/>
            <w:rFonts w:asciiTheme="minorBidi" w:hAnsiTheme="minorBidi"/>
            <w:b/>
            <w:bCs/>
            <w:caps/>
            <w:noProof/>
            <w:lang w:val="en-GB"/>
          </w:rPr>
          <w:t>4.4</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Relief Device Setting</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_Toc95919481 \h </w:instrText>
        </w:r>
        <w:r w:rsidR="00CD6908" w:rsidRPr="00185D78">
          <w:rPr>
            <w:noProof/>
            <w:webHidden/>
          </w:rPr>
        </w:r>
        <w:r w:rsidR="00CD6908" w:rsidRPr="00185D78">
          <w:rPr>
            <w:noProof/>
            <w:webHidden/>
          </w:rPr>
          <w:fldChar w:fldCharType="separate"/>
        </w:r>
        <w:r w:rsidR="00ED254F" w:rsidRPr="00185D78">
          <w:rPr>
            <w:noProof/>
            <w:webHidden/>
          </w:rPr>
          <w:t>9</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82" w:history="1">
        <w:r w:rsidR="00CD6908" w:rsidRPr="00185D78">
          <w:rPr>
            <w:rStyle w:val="Hyperlink"/>
            <w:rFonts w:asciiTheme="minorBidi" w:hAnsiTheme="minorBidi"/>
            <w:b/>
            <w:bCs/>
            <w:caps/>
            <w:noProof/>
            <w:lang w:val="en-GB"/>
          </w:rPr>
          <w:t>4.5</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Relief System Sizing</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_Toc95919482 \h </w:instrText>
        </w:r>
        <w:r w:rsidR="00CD6908" w:rsidRPr="00185D78">
          <w:rPr>
            <w:noProof/>
            <w:webHidden/>
          </w:rPr>
        </w:r>
        <w:r w:rsidR="00CD6908" w:rsidRPr="00185D78">
          <w:rPr>
            <w:noProof/>
            <w:webHidden/>
          </w:rPr>
          <w:fldChar w:fldCharType="separate"/>
        </w:r>
        <w:r w:rsidR="00ED254F" w:rsidRPr="00185D78">
          <w:rPr>
            <w:noProof/>
            <w:webHidden/>
          </w:rPr>
          <w:t>10</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83" w:history="1">
        <w:r w:rsidR="00CD6908" w:rsidRPr="00185D78">
          <w:rPr>
            <w:rStyle w:val="Hyperlink"/>
            <w:rFonts w:asciiTheme="minorBidi" w:hAnsiTheme="minorBidi"/>
            <w:b/>
            <w:bCs/>
            <w:caps/>
            <w:noProof/>
            <w:lang w:val="en-GB"/>
          </w:rPr>
          <w:t>4.6</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Relief System Configuration</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_Toc95919483 \h </w:instrText>
        </w:r>
        <w:r w:rsidR="00CD6908" w:rsidRPr="00185D78">
          <w:rPr>
            <w:noProof/>
            <w:webHidden/>
          </w:rPr>
        </w:r>
        <w:r w:rsidR="00CD6908" w:rsidRPr="00185D78">
          <w:rPr>
            <w:noProof/>
            <w:webHidden/>
          </w:rPr>
          <w:fldChar w:fldCharType="separate"/>
        </w:r>
        <w:r w:rsidR="00ED254F" w:rsidRPr="00185D78">
          <w:rPr>
            <w:noProof/>
            <w:webHidden/>
          </w:rPr>
          <w:t>10</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84" w:history="1">
        <w:r w:rsidR="00CD6908" w:rsidRPr="00185D78">
          <w:rPr>
            <w:rStyle w:val="Hyperlink"/>
            <w:rFonts w:asciiTheme="minorBidi" w:hAnsiTheme="minorBidi"/>
            <w:b/>
            <w:bCs/>
            <w:caps/>
            <w:noProof/>
            <w:lang w:val="en-GB"/>
          </w:rPr>
          <w:t>4.7</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PSV Installation</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_Toc95919484 \h </w:instrText>
        </w:r>
        <w:r w:rsidR="00CD6908" w:rsidRPr="00185D78">
          <w:rPr>
            <w:noProof/>
            <w:webHidden/>
          </w:rPr>
        </w:r>
        <w:r w:rsidR="00CD6908" w:rsidRPr="00185D78">
          <w:rPr>
            <w:noProof/>
            <w:webHidden/>
          </w:rPr>
          <w:fldChar w:fldCharType="separate"/>
        </w:r>
        <w:r w:rsidR="00ED254F" w:rsidRPr="00185D78">
          <w:rPr>
            <w:noProof/>
            <w:webHidden/>
          </w:rPr>
          <w:t>11</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85" w:history="1">
        <w:r w:rsidR="00CD6908" w:rsidRPr="00185D78">
          <w:rPr>
            <w:rStyle w:val="Hyperlink"/>
            <w:rFonts w:asciiTheme="minorBidi" w:hAnsiTheme="minorBidi"/>
            <w:b/>
            <w:bCs/>
            <w:caps/>
            <w:noProof/>
            <w:lang w:val="en-GB"/>
          </w:rPr>
          <w:t>4.8</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Location</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_Toc95919485 \h </w:instrText>
        </w:r>
        <w:r w:rsidR="00CD6908" w:rsidRPr="00185D78">
          <w:rPr>
            <w:noProof/>
            <w:webHidden/>
          </w:rPr>
        </w:r>
        <w:r w:rsidR="00CD6908" w:rsidRPr="00185D78">
          <w:rPr>
            <w:noProof/>
            <w:webHidden/>
          </w:rPr>
          <w:fldChar w:fldCharType="separate"/>
        </w:r>
        <w:r w:rsidR="00ED254F" w:rsidRPr="00185D78">
          <w:rPr>
            <w:noProof/>
            <w:webHidden/>
          </w:rPr>
          <w:t>11</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86" w:history="1">
        <w:r w:rsidR="00CD6908" w:rsidRPr="00185D78">
          <w:rPr>
            <w:rStyle w:val="Hyperlink"/>
            <w:rFonts w:asciiTheme="minorBidi" w:hAnsiTheme="minorBidi"/>
            <w:b/>
            <w:bCs/>
            <w:caps/>
            <w:noProof/>
            <w:lang w:val="en-GB"/>
          </w:rPr>
          <w:t>4.9</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Relief System Piping</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_Toc95919486 \h </w:instrText>
        </w:r>
        <w:r w:rsidR="00CD6908" w:rsidRPr="00185D78">
          <w:rPr>
            <w:noProof/>
            <w:webHidden/>
          </w:rPr>
        </w:r>
        <w:r w:rsidR="00CD6908" w:rsidRPr="00185D78">
          <w:rPr>
            <w:noProof/>
            <w:webHidden/>
          </w:rPr>
          <w:fldChar w:fldCharType="separate"/>
        </w:r>
        <w:r w:rsidR="00ED254F" w:rsidRPr="00185D78">
          <w:rPr>
            <w:noProof/>
            <w:webHidden/>
          </w:rPr>
          <w:t>11</w:t>
        </w:r>
        <w:r w:rsidR="00CD6908" w:rsidRPr="00185D78">
          <w:rPr>
            <w:noProof/>
            <w:webHidden/>
          </w:rPr>
          <w:fldChar w:fldCharType="end"/>
        </w:r>
      </w:hyperlink>
    </w:p>
    <w:p w:rsidR="00CD6908" w:rsidRPr="00185D78" w:rsidRDefault="00066AC8">
      <w:pPr>
        <w:pStyle w:val="TOC1"/>
        <w:rPr>
          <w:rFonts w:asciiTheme="minorHAnsi" w:eastAsiaTheme="minorEastAsia" w:hAnsiTheme="minorHAnsi" w:cstheme="minorBidi"/>
          <w:b w:val="0"/>
          <w:bCs w:val="0"/>
          <w:caps w:val="0"/>
          <w:kern w:val="0"/>
          <w:sz w:val="22"/>
          <w:szCs w:val="22"/>
        </w:rPr>
      </w:pPr>
      <w:hyperlink w:anchor="_Toc95919487" w:history="1">
        <w:r w:rsidR="00CD6908" w:rsidRPr="00185D78">
          <w:rPr>
            <w:rStyle w:val="Hyperlink"/>
          </w:rPr>
          <w:t>5.0</w:t>
        </w:r>
        <w:r w:rsidR="00CD6908" w:rsidRPr="00185D78">
          <w:rPr>
            <w:rFonts w:asciiTheme="minorHAnsi" w:eastAsiaTheme="minorEastAsia" w:hAnsiTheme="minorHAnsi" w:cstheme="minorBidi"/>
            <w:b w:val="0"/>
            <w:bCs w:val="0"/>
            <w:caps w:val="0"/>
            <w:kern w:val="0"/>
            <w:sz w:val="22"/>
            <w:szCs w:val="22"/>
          </w:rPr>
          <w:tab/>
        </w:r>
        <w:r w:rsidR="00CD6908" w:rsidRPr="00185D78">
          <w:rPr>
            <w:rStyle w:val="Hyperlink"/>
          </w:rPr>
          <w:t>EMERGENCY DEPRESSURIZATION</w:t>
        </w:r>
        <w:r w:rsidR="00CD6908" w:rsidRPr="00185D78">
          <w:rPr>
            <w:webHidden/>
          </w:rPr>
          <w:tab/>
        </w:r>
        <w:r w:rsidR="00CD6908" w:rsidRPr="00185D78">
          <w:rPr>
            <w:webHidden/>
          </w:rPr>
          <w:fldChar w:fldCharType="begin"/>
        </w:r>
        <w:r w:rsidR="00CD6908" w:rsidRPr="00185D78">
          <w:rPr>
            <w:webHidden/>
          </w:rPr>
          <w:instrText xml:space="preserve"> PAGEREF _Toc95919487 \h </w:instrText>
        </w:r>
        <w:r w:rsidR="00CD6908" w:rsidRPr="00185D78">
          <w:rPr>
            <w:webHidden/>
          </w:rPr>
        </w:r>
        <w:r w:rsidR="00CD6908" w:rsidRPr="00185D78">
          <w:rPr>
            <w:webHidden/>
          </w:rPr>
          <w:fldChar w:fldCharType="separate"/>
        </w:r>
        <w:r w:rsidR="00ED254F" w:rsidRPr="00185D78">
          <w:rPr>
            <w:webHidden/>
          </w:rPr>
          <w:t>12</w:t>
        </w:r>
        <w:r w:rsidR="00CD6908" w:rsidRPr="00185D78">
          <w:rPr>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88" w:history="1">
        <w:r w:rsidR="00CD6908" w:rsidRPr="00185D78">
          <w:rPr>
            <w:rStyle w:val="Hyperlink"/>
            <w:rFonts w:asciiTheme="minorBidi" w:hAnsiTheme="minorBidi"/>
            <w:b/>
            <w:bCs/>
            <w:caps/>
            <w:noProof/>
            <w:lang w:val="en-GB"/>
          </w:rPr>
          <w:t>5.1</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General consideration</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_Toc95919488 \h </w:instrText>
        </w:r>
        <w:r w:rsidR="00CD6908" w:rsidRPr="00185D78">
          <w:rPr>
            <w:noProof/>
            <w:webHidden/>
          </w:rPr>
        </w:r>
        <w:r w:rsidR="00CD6908" w:rsidRPr="00185D78">
          <w:rPr>
            <w:noProof/>
            <w:webHidden/>
          </w:rPr>
          <w:fldChar w:fldCharType="separate"/>
        </w:r>
        <w:r w:rsidR="00ED254F" w:rsidRPr="00185D78">
          <w:rPr>
            <w:noProof/>
            <w:webHidden/>
          </w:rPr>
          <w:t>12</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89" w:history="1">
        <w:r w:rsidR="00CD6908" w:rsidRPr="00185D78">
          <w:rPr>
            <w:rStyle w:val="Hyperlink"/>
            <w:rFonts w:asciiTheme="minorBidi" w:hAnsiTheme="minorBidi"/>
            <w:b/>
            <w:bCs/>
            <w:caps/>
            <w:noProof/>
            <w:lang w:val="en-GB"/>
          </w:rPr>
          <w:t>5.2</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Criteria used for BDV installation</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_Toc95919489 \h </w:instrText>
        </w:r>
        <w:r w:rsidR="00CD6908" w:rsidRPr="00185D78">
          <w:rPr>
            <w:noProof/>
            <w:webHidden/>
          </w:rPr>
        </w:r>
        <w:r w:rsidR="00CD6908" w:rsidRPr="00185D78">
          <w:rPr>
            <w:noProof/>
            <w:webHidden/>
          </w:rPr>
          <w:fldChar w:fldCharType="separate"/>
        </w:r>
        <w:r w:rsidR="00ED254F" w:rsidRPr="00185D78">
          <w:rPr>
            <w:noProof/>
            <w:webHidden/>
          </w:rPr>
          <w:t>13</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90" w:history="1">
        <w:r w:rsidR="00CD6908" w:rsidRPr="00185D78">
          <w:rPr>
            <w:rStyle w:val="Hyperlink"/>
            <w:rFonts w:asciiTheme="minorBidi" w:hAnsiTheme="minorBidi"/>
            <w:b/>
            <w:bCs/>
            <w:caps/>
            <w:noProof/>
            <w:lang w:val="en-GB"/>
          </w:rPr>
          <w:t>5.3</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System volume determination</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_Toc95919490 \h </w:instrText>
        </w:r>
        <w:r w:rsidR="00CD6908" w:rsidRPr="00185D78">
          <w:rPr>
            <w:noProof/>
            <w:webHidden/>
          </w:rPr>
        </w:r>
        <w:r w:rsidR="00CD6908" w:rsidRPr="00185D78">
          <w:rPr>
            <w:noProof/>
            <w:webHidden/>
          </w:rPr>
          <w:fldChar w:fldCharType="separate"/>
        </w:r>
        <w:r w:rsidR="00ED254F" w:rsidRPr="00185D78">
          <w:rPr>
            <w:noProof/>
            <w:webHidden/>
          </w:rPr>
          <w:t>14</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91" w:history="1">
        <w:r w:rsidR="00CD6908" w:rsidRPr="00185D78">
          <w:rPr>
            <w:rStyle w:val="Hyperlink"/>
            <w:rFonts w:asciiTheme="minorBidi" w:hAnsiTheme="minorBidi"/>
            <w:b/>
            <w:bCs/>
            <w:caps/>
            <w:noProof/>
            <w:lang w:val="en-GB"/>
          </w:rPr>
          <w:t>5.4</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Individual blowdown calculations</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_Toc95919491 \h </w:instrText>
        </w:r>
        <w:r w:rsidR="00CD6908" w:rsidRPr="00185D78">
          <w:rPr>
            <w:noProof/>
            <w:webHidden/>
          </w:rPr>
        </w:r>
        <w:r w:rsidR="00CD6908" w:rsidRPr="00185D78">
          <w:rPr>
            <w:noProof/>
            <w:webHidden/>
          </w:rPr>
          <w:fldChar w:fldCharType="separate"/>
        </w:r>
        <w:r w:rsidR="00ED254F" w:rsidRPr="00185D78">
          <w:rPr>
            <w:noProof/>
            <w:webHidden/>
          </w:rPr>
          <w:t>14</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92" w:history="1">
        <w:r w:rsidR="00CD6908" w:rsidRPr="00185D78">
          <w:rPr>
            <w:rStyle w:val="Hyperlink"/>
            <w:rFonts w:asciiTheme="minorBidi" w:hAnsiTheme="minorBidi"/>
            <w:b/>
            <w:bCs/>
            <w:caps/>
            <w:noProof/>
            <w:lang w:val="en-GB"/>
          </w:rPr>
          <w:t>5.5</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Fire zone depressurization</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_Toc95919492 \h </w:instrText>
        </w:r>
        <w:r w:rsidR="00CD6908" w:rsidRPr="00185D78">
          <w:rPr>
            <w:noProof/>
            <w:webHidden/>
          </w:rPr>
        </w:r>
        <w:r w:rsidR="00CD6908" w:rsidRPr="00185D78">
          <w:rPr>
            <w:noProof/>
            <w:webHidden/>
          </w:rPr>
          <w:fldChar w:fldCharType="separate"/>
        </w:r>
        <w:r w:rsidR="00ED254F" w:rsidRPr="00185D78">
          <w:rPr>
            <w:noProof/>
            <w:webHidden/>
          </w:rPr>
          <w:t>17</w:t>
        </w:r>
        <w:r w:rsidR="00CD6908" w:rsidRPr="00185D78">
          <w:rPr>
            <w:noProof/>
            <w:webHidden/>
          </w:rPr>
          <w:fldChar w:fldCharType="end"/>
        </w:r>
      </w:hyperlink>
    </w:p>
    <w:p w:rsidR="00CD6908" w:rsidRPr="00185D78" w:rsidRDefault="00066AC8">
      <w:pPr>
        <w:pStyle w:val="TOC2"/>
        <w:rPr>
          <w:rFonts w:asciiTheme="minorHAnsi" w:eastAsiaTheme="minorEastAsia" w:hAnsiTheme="minorHAnsi" w:cstheme="minorBidi"/>
          <w:smallCaps w:val="0"/>
          <w:noProof/>
          <w:sz w:val="22"/>
          <w:szCs w:val="22"/>
        </w:rPr>
      </w:pPr>
      <w:hyperlink w:anchor="_Toc95919493" w:history="1">
        <w:r w:rsidR="00CD6908" w:rsidRPr="00185D78">
          <w:rPr>
            <w:rStyle w:val="Hyperlink"/>
            <w:rFonts w:asciiTheme="minorBidi" w:hAnsiTheme="minorBidi"/>
            <w:b/>
            <w:bCs/>
            <w:caps/>
            <w:noProof/>
            <w:lang w:val="en-GB"/>
          </w:rPr>
          <w:t>5.6</w:t>
        </w:r>
        <w:r w:rsidR="00CD6908" w:rsidRPr="00185D78">
          <w:rPr>
            <w:rFonts w:asciiTheme="minorHAnsi" w:eastAsiaTheme="minorEastAsia" w:hAnsiTheme="minorHAnsi" w:cstheme="minorBidi"/>
            <w:smallCaps w:val="0"/>
            <w:noProof/>
            <w:sz w:val="22"/>
            <w:szCs w:val="22"/>
          </w:rPr>
          <w:tab/>
        </w:r>
        <w:r w:rsidR="00CD6908" w:rsidRPr="00185D78">
          <w:rPr>
            <w:rStyle w:val="Hyperlink"/>
            <w:rFonts w:asciiTheme="minorBidi" w:hAnsiTheme="minorBidi"/>
            <w:b/>
            <w:bCs/>
            <w:caps/>
            <w:noProof/>
            <w:lang w:val="en-GB"/>
          </w:rPr>
          <w:t>Simulation Software for EDP Calculation</w:t>
        </w:r>
        <w:r w:rsidR="00CD6908" w:rsidRPr="00185D78">
          <w:rPr>
            <w:noProof/>
            <w:webHidden/>
          </w:rPr>
          <w:tab/>
        </w:r>
        <w:r w:rsidR="00CD6908" w:rsidRPr="00185D78">
          <w:rPr>
            <w:noProof/>
            <w:webHidden/>
          </w:rPr>
          <w:fldChar w:fldCharType="begin"/>
        </w:r>
        <w:r w:rsidR="00CD6908" w:rsidRPr="00185D78">
          <w:rPr>
            <w:noProof/>
            <w:webHidden/>
          </w:rPr>
          <w:instrText xml:space="preserve"> PAGEREF _Toc95919493 \h </w:instrText>
        </w:r>
        <w:r w:rsidR="00CD6908" w:rsidRPr="00185D78">
          <w:rPr>
            <w:noProof/>
            <w:webHidden/>
          </w:rPr>
        </w:r>
        <w:r w:rsidR="00CD6908" w:rsidRPr="00185D78">
          <w:rPr>
            <w:noProof/>
            <w:webHidden/>
          </w:rPr>
          <w:fldChar w:fldCharType="separate"/>
        </w:r>
        <w:r w:rsidR="00ED254F" w:rsidRPr="00185D78">
          <w:rPr>
            <w:noProof/>
            <w:webHidden/>
          </w:rPr>
          <w:t>17</w:t>
        </w:r>
        <w:r w:rsidR="00CD6908" w:rsidRPr="00185D78">
          <w:rPr>
            <w:noProof/>
            <w:webHidden/>
          </w:rPr>
          <w:fldChar w:fldCharType="end"/>
        </w:r>
      </w:hyperlink>
    </w:p>
    <w:p w:rsidR="00CD6908" w:rsidRPr="00185D78" w:rsidRDefault="00066AC8">
      <w:pPr>
        <w:pStyle w:val="TOC1"/>
        <w:rPr>
          <w:rFonts w:asciiTheme="minorHAnsi" w:eastAsiaTheme="minorEastAsia" w:hAnsiTheme="minorHAnsi" w:cstheme="minorBidi"/>
          <w:b w:val="0"/>
          <w:bCs w:val="0"/>
          <w:caps w:val="0"/>
          <w:kern w:val="0"/>
          <w:sz w:val="22"/>
          <w:szCs w:val="22"/>
        </w:rPr>
      </w:pPr>
      <w:hyperlink w:anchor="_Toc95919494" w:history="1">
        <w:r w:rsidR="00CD6908" w:rsidRPr="00185D78">
          <w:rPr>
            <w:rStyle w:val="Hyperlink"/>
          </w:rPr>
          <w:t>6.0</w:t>
        </w:r>
        <w:r w:rsidR="00CD6908" w:rsidRPr="00185D78">
          <w:rPr>
            <w:rFonts w:asciiTheme="minorHAnsi" w:eastAsiaTheme="minorEastAsia" w:hAnsiTheme="minorHAnsi" w:cstheme="minorBidi"/>
            <w:b w:val="0"/>
            <w:bCs w:val="0"/>
            <w:caps w:val="0"/>
            <w:kern w:val="0"/>
            <w:sz w:val="22"/>
            <w:szCs w:val="22"/>
          </w:rPr>
          <w:tab/>
        </w:r>
        <w:r w:rsidR="00CD6908" w:rsidRPr="00185D78">
          <w:rPr>
            <w:rStyle w:val="Hyperlink"/>
          </w:rPr>
          <w:t>Impact of EDP on material selection</w:t>
        </w:r>
        <w:r w:rsidR="00CD6908" w:rsidRPr="00185D78">
          <w:rPr>
            <w:webHidden/>
          </w:rPr>
          <w:tab/>
        </w:r>
        <w:r w:rsidR="00CD6908" w:rsidRPr="00185D78">
          <w:rPr>
            <w:webHidden/>
          </w:rPr>
          <w:fldChar w:fldCharType="begin"/>
        </w:r>
        <w:r w:rsidR="00CD6908" w:rsidRPr="00185D78">
          <w:rPr>
            <w:webHidden/>
          </w:rPr>
          <w:instrText xml:space="preserve"> PAGEREF _Toc95919494 \h </w:instrText>
        </w:r>
        <w:r w:rsidR="00CD6908" w:rsidRPr="00185D78">
          <w:rPr>
            <w:webHidden/>
          </w:rPr>
        </w:r>
        <w:r w:rsidR="00CD6908" w:rsidRPr="00185D78">
          <w:rPr>
            <w:webHidden/>
          </w:rPr>
          <w:fldChar w:fldCharType="separate"/>
        </w:r>
        <w:r w:rsidR="00ED254F" w:rsidRPr="00185D78">
          <w:rPr>
            <w:webHidden/>
          </w:rPr>
          <w:t>17</w:t>
        </w:r>
        <w:r w:rsidR="00CD6908" w:rsidRPr="00185D78">
          <w:rPr>
            <w:webHidden/>
          </w:rPr>
          <w:fldChar w:fldCharType="end"/>
        </w:r>
      </w:hyperlink>
    </w:p>
    <w:p w:rsidR="0057759A" w:rsidRPr="00185D78" w:rsidRDefault="00BD2402" w:rsidP="00956369">
      <w:pPr>
        <w:widowControl w:val="0"/>
        <w:tabs>
          <w:tab w:val="right" w:leader="dot" w:pos="9356"/>
        </w:tabs>
        <w:bidi w:val="0"/>
        <w:mirrorIndents/>
      </w:pPr>
      <w:r w:rsidRPr="00185D78">
        <w:rPr>
          <w:rFonts w:ascii="Calibri" w:hAnsi="Calibri" w:cs="Times New Roman"/>
          <w:szCs w:val="20"/>
        </w:rPr>
        <w:fldChar w:fldCharType="end"/>
      </w:r>
    </w:p>
    <w:p w:rsidR="008A3242" w:rsidRPr="00185D78" w:rsidRDefault="008A3242" w:rsidP="00956369">
      <w:pPr>
        <w:widowControl w:val="0"/>
        <w:bidi w:val="0"/>
        <w:rPr>
          <w:rFonts w:ascii="Arial" w:hAnsi="Arial" w:cs="Arial"/>
          <w:sz w:val="22"/>
          <w:szCs w:val="22"/>
          <w:lang w:bidi="fa-IR"/>
        </w:rPr>
      </w:pPr>
      <w:r w:rsidRPr="00185D78">
        <w:rPr>
          <w:rFonts w:ascii="Arial" w:hAnsi="Arial" w:cs="Arial"/>
          <w:sz w:val="22"/>
          <w:szCs w:val="22"/>
          <w:lang w:bidi="fa-IR"/>
        </w:rPr>
        <w:br w:type="page"/>
      </w:r>
    </w:p>
    <w:p w:rsidR="00855832" w:rsidRPr="00185D78"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5919469"/>
      <w:r w:rsidRPr="00185D78">
        <w:rPr>
          <w:rFonts w:ascii="Arial" w:hAnsi="Arial" w:cs="Arial"/>
          <w:b/>
          <w:bCs/>
          <w:caps/>
          <w:kern w:val="28"/>
          <w:sz w:val="24"/>
        </w:rPr>
        <w:lastRenderedPageBreak/>
        <w:t>INTRODUCTION</w:t>
      </w:r>
      <w:bookmarkEnd w:id="0"/>
      <w:bookmarkEnd w:id="1"/>
      <w:bookmarkEnd w:id="2"/>
      <w:bookmarkEnd w:id="3"/>
    </w:p>
    <w:p w:rsidR="001D2B52" w:rsidRPr="00185D78" w:rsidRDefault="001D2B52" w:rsidP="001D2B52">
      <w:pPr>
        <w:widowControl w:val="0"/>
        <w:bidi w:val="0"/>
        <w:snapToGrid w:val="0"/>
        <w:spacing w:before="240" w:after="240"/>
        <w:ind w:left="709"/>
        <w:jc w:val="both"/>
        <w:rPr>
          <w:rFonts w:asciiTheme="minorBidi" w:hAnsiTheme="minorBidi" w:cstheme="minorBidi"/>
          <w:sz w:val="22"/>
          <w:szCs w:val="22"/>
          <w:lang w:val="en-GB"/>
        </w:rPr>
      </w:pPr>
      <w:r w:rsidRPr="00185D78">
        <w:rPr>
          <w:rFonts w:asciiTheme="minorBidi" w:hAnsiTheme="minorBidi" w:cstheme="minorBidi"/>
          <w:sz w:val="22"/>
          <w:szCs w:val="22"/>
          <w:lang w:val="en-GB"/>
        </w:rPr>
        <w:t>Binak oilfield in Bushehr province is a part of the southern oilfields of Iran, is located 25 km northwest of Genaveh city</w:t>
      </w:r>
      <w:r w:rsidRPr="00185D78">
        <w:rPr>
          <w:rFonts w:asciiTheme="minorBidi" w:hAnsiTheme="minorBidi" w:cstheme="minorBidi"/>
          <w:sz w:val="22"/>
          <w:szCs w:val="22"/>
          <w:rtl/>
          <w:lang w:val="en-GB"/>
        </w:rPr>
        <w:t xml:space="preserve">. </w:t>
      </w:r>
    </w:p>
    <w:p w:rsidR="001D2B52" w:rsidRPr="00185D78" w:rsidRDefault="001D2B52" w:rsidP="001D2B52">
      <w:pPr>
        <w:widowControl w:val="0"/>
        <w:bidi w:val="0"/>
        <w:snapToGrid w:val="0"/>
        <w:spacing w:before="240" w:after="240"/>
        <w:ind w:left="709"/>
        <w:jc w:val="both"/>
        <w:rPr>
          <w:rFonts w:asciiTheme="minorBidi" w:hAnsiTheme="minorBidi" w:cstheme="minorBidi"/>
          <w:sz w:val="22"/>
          <w:szCs w:val="22"/>
          <w:lang w:val="en-GB"/>
        </w:rPr>
      </w:pPr>
      <w:r w:rsidRPr="00185D78">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185D78">
        <w:rPr>
          <w:rFonts w:asciiTheme="minorBidi" w:hAnsiTheme="minorBidi" w:cstheme="minorBidi"/>
          <w:sz w:val="22"/>
          <w:szCs w:val="22"/>
          <w:rtl/>
          <w:lang w:val="en-GB"/>
        </w:rPr>
        <w:t>.</w:t>
      </w:r>
    </w:p>
    <w:p w:rsidR="00DE1759" w:rsidRPr="00185D78" w:rsidRDefault="001D2B52" w:rsidP="001D2B52">
      <w:pPr>
        <w:widowControl w:val="0"/>
        <w:bidi w:val="0"/>
        <w:snapToGrid w:val="0"/>
        <w:spacing w:before="240" w:after="240"/>
        <w:ind w:left="709"/>
        <w:jc w:val="both"/>
        <w:rPr>
          <w:rFonts w:asciiTheme="minorBidi" w:hAnsiTheme="minorBidi" w:cstheme="minorBidi"/>
          <w:sz w:val="22"/>
          <w:szCs w:val="22"/>
          <w:lang w:val="en-GB"/>
        </w:rPr>
      </w:pPr>
      <w:r w:rsidRPr="00185D78">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r w:rsidR="00DE1759" w:rsidRPr="00185D78">
        <w:rPr>
          <w:rFonts w:asciiTheme="minorBidi" w:hAnsiTheme="minorBidi" w:cstheme="minorBidi"/>
          <w:sz w:val="22"/>
          <w:szCs w:val="22"/>
          <w:lang w:val="en-GB"/>
        </w:rPr>
        <w:t>.</w:t>
      </w:r>
    </w:p>
    <w:p w:rsidR="00855832" w:rsidRPr="00185D78"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185D78">
        <w:rPr>
          <w:rFonts w:asciiTheme="minorBidi" w:hAnsiTheme="minorBidi" w:cstheme="minorBidi"/>
          <w:b/>
          <w:bCs/>
          <w:sz w:val="22"/>
          <w:szCs w:val="22"/>
          <w:u w:val="single"/>
          <w:lang w:val="en-GB"/>
        </w:rPr>
        <w:t>GENERAL DEFINITION</w:t>
      </w:r>
      <w:bookmarkEnd w:id="4"/>
      <w:bookmarkEnd w:id="5"/>
    </w:p>
    <w:p w:rsidR="00EB2D3E" w:rsidRPr="00185D78"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185D78">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8496A" w:rsidRPr="00185D78" w:rsidTr="00F01443">
        <w:trPr>
          <w:trHeight w:val="352"/>
        </w:trPr>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bookmarkStart w:id="6" w:name="_Toc343327080"/>
            <w:bookmarkStart w:id="7" w:name="_Toc343327777"/>
            <w:bookmarkStart w:id="8" w:name="_Toc328298191"/>
            <w:bookmarkStart w:id="9" w:name="_Toc259347570"/>
            <w:bookmarkStart w:id="10" w:name="_Toc292715166"/>
            <w:bookmarkStart w:id="11" w:name="_Toc325006574"/>
            <w:r w:rsidRPr="00185D78">
              <w:rPr>
                <w:rFonts w:asciiTheme="minorBidi" w:hAnsiTheme="minorBidi" w:cstheme="minorBidi"/>
                <w:sz w:val="22"/>
                <w:szCs w:val="22"/>
                <w:lang w:val="en-GB"/>
              </w:rPr>
              <w:t>CLIENT:</w:t>
            </w:r>
            <w:r w:rsidRPr="00185D78">
              <w:rPr>
                <w:rFonts w:asciiTheme="minorBidi" w:hAnsiTheme="minorBidi" w:cstheme="minorBidi"/>
                <w:sz w:val="22"/>
                <w:szCs w:val="22"/>
                <w:lang w:val="en-GB"/>
              </w:rPr>
              <w:tab/>
            </w:r>
          </w:p>
        </w:tc>
        <w:tc>
          <w:tcPr>
            <w:tcW w:w="5633" w:type="dxa"/>
          </w:tcPr>
          <w:p w:rsidR="0018496A" w:rsidRPr="00185D78" w:rsidRDefault="0018496A" w:rsidP="00F01443">
            <w:pPr>
              <w:widowControl w:val="0"/>
              <w:bidi w:val="0"/>
              <w:snapToGrid w:val="0"/>
              <w:spacing w:before="80" w:after="80"/>
              <w:jc w:val="both"/>
              <w:rPr>
                <w:rFonts w:asciiTheme="minorBidi" w:hAnsiTheme="minorBidi" w:cstheme="minorBidi"/>
                <w:sz w:val="22"/>
                <w:szCs w:val="22"/>
                <w:lang w:val="en-GB"/>
              </w:rPr>
            </w:pPr>
            <w:r w:rsidRPr="00185D78">
              <w:rPr>
                <w:rFonts w:asciiTheme="minorBidi" w:hAnsiTheme="minorBidi" w:cstheme="minorBidi"/>
                <w:sz w:val="22"/>
                <w:szCs w:val="22"/>
                <w:lang w:val="en-GB"/>
              </w:rPr>
              <w:t xml:space="preserve">National Iranian South Oilfields Company (NISOC) </w:t>
            </w:r>
          </w:p>
        </w:tc>
      </w:tr>
      <w:tr w:rsidR="0018496A" w:rsidRPr="00185D78" w:rsidTr="00F01443">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r w:rsidRPr="00185D78">
              <w:rPr>
                <w:rFonts w:asciiTheme="minorBidi" w:hAnsiTheme="minorBidi" w:cstheme="minorBidi"/>
                <w:sz w:val="22"/>
                <w:szCs w:val="22"/>
                <w:lang w:val="en-GB"/>
              </w:rPr>
              <w:t>PROJECT:</w:t>
            </w:r>
          </w:p>
        </w:tc>
        <w:tc>
          <w:tcPr>
            <w:tcW w:w="5633" w:type="dxa"/>
          </w:tcPr>
          <w:p w:rsidR="0018496A" w:rsidRPr="00185D78" w:rsidRDefault="0018496A" w:rsidP="00F01443">
            <w:pPr>
              <w:widowControl w:val="0"/>
              <w:bidi w:val="0"/>
              <w:snapToGrid w:val="0"/>
              <w:spacing w:before="80" w:after="80"/>
              <w:ind w:left="34"/>
              <w:jc w:val="both"/>
              <w:rPr>
                <w:rFonts w:asciiTheme="minorBidi" w:hAnsiTheme="minorBidi" w:cstheme="minorBidi"/>
                <w:sz w:val="22"/>
                <w:szCs w:val="22"/>
                <w:lang w:val="en-GB"/>
              </w:rPr>
            </w:pPr>
            <w:r w:rsidRPr="00185D78">
              <w:rPr>
                <w:rFonts w:asciiTheme="minorBidi" w:hAnsiTheme="minorBidi" w:cstheme="minorBidi"/>
                <w:sz w:val="22"/>
                <w:szCs w:val="22"/>
                <w:lang w:val="en-GB"/>
              </w:rPr>
              <w:t xml:space="preserve">Binak Oilfield Development – Surface </w:t>
            </w:r>
            <w:r w:rsidR="00414958" w:rsidRPr="00185D78">
              <w:rPr>
                <w:rFonts w:asciiTheme="minorBidi" w:hAnsiTheme="minorBidi" w:cstheme="minorBidi"/>
                <w:sz w:val="22"/>
                <w:szCs w:val="22"/>
                <w:lang w:val="en-GB"/>
              </w:rPr>
              <w:t>Facilities</w:t>
            </w:r>
            <w:r w:rsidRPr="00185D78">
              <w:rPr>
                <w:rFonts w:asciiTheme="minorBidi" w:hAnsiTheme="minorBidi" w:cstheme="minorBidi"/>
                <w:sz w:val="22"/>
                <w:szCs w:val="22"/>
                <w:lang w:val="en-GB"/>
              </w:rPr>
              <w:t>; New Gas Compressor Station</w:t>
            </w:r>
          </w:p>
        </w:tc>
      </w:tr>
      <w:tr w:rsidR="0018496A" w:rsidRPr="00185D78" w:rsidTr="00F01443">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r w:rsidRPr="00185D78">
              <w:rPr>
                <w:rFonts w:asciiTheme="minorBidi" w:hAnsiTheme="minorBidi" w:cstheme="minorBidi"/>
                <w:sz w:val="22"/>
                <w:szCs w:val="22"/>
                <w:lang w:val="en-GB"/>
              </w:rPr>
              <w:t>EPD/EPC CONTRACTOR (GC):</w:t>
            </w:r>
          </w:p>
        </w:tc>
        <w:tc>
          <w:tcPr>
            <w:tcW w:w="5633" w:type="dxa"/>
          </w:tcPr>
          <w:p w:rsidR="0018496A" w:rsidRPr="00185D78" w:rsidRDefault="0018496A" w:rsidP="00F01443">
            <w:pPr>
              <w:widowControl w:val="0"/>
              <w:bidi w:val="0"/>
              <w:snapToGrid w:val="0"/>
              <w:spacing w:before="80" w:after="80"/>
              <w:ind w:left="34"/>
              <w:jc w:val="both"/>
              <w:rPr>
                <w:rFonts w:asciiTheme="minorBidi" w:hAnsiTheme="minorBidi" w:cstheme="minorBidi"/>
                <w:sz w:val="22"/>
                <w:szCs w:val="22"/>
                <w:lang w:val="en-GB"/>
              </w:rPr>
            </w:pPr>
            <w:r w:rsidRPr="00185D78">
              <w:rPr>
                <w:rFonts w:asciiTheme="minorBidi" w:hAnsiTheme="minorBidi" w:cstheme="minorBidi"/>
                <w:sz w:val="22"/>
                <w:szCs w:val="22"/>
                <w:lang w:val="en-GB"/>
              </w:rPr>
              <w:t>Petro Iran Development Company (PEDCO)</w:t>
            </w:r>
          </w:p>
        </w:tc>
      </w:tr>
      <w:tr w:rsidR="0018496A" w:rsidRPr="00185D78" w:rsidTr="00F01443">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r w:rsidRPr="00185D78">
              <w:rPr>
                <w:rFonts w:asciiTheme="minorBidi" w:hAnsiTheme="minorBidi" w:cstheme="minorBidi"/>
                <w:sz w:val="22"/>
                <w:szCs w:val="22"/>
                <w:lang w:val="en-GB"/>
              </w:rPr>
              <w:t>EPC CONTRACTOR:</w:t>
            </w:r>
          </w:p>
        </w:tc>
        <w:tc>
          <w:tcPr>
            <w:tcW w:w="5633" w:type="dxa"/>
          </w:tcPr>
          <w:p w:rsidR="0018496A" w:rsidRPr="00185D78" w:rsidRDefault="0018496A" w:rsidP="00F01443">
            <w:pPr>
              <w:widowControl w:val="0"/>
              <w:bidi w:val="0"/>
              <w:snapToGrid w:val="0"/>
              <w:spacing w:before="80" w:after="80"/>
              <w:ind w:left="34"/>
              <w:jc w:val="both"/>
              <w:rPr>
                <w:rFonts w:asciiTheme="minorBidi" w:hAnsiTheme="minorBidi" w:cstheme="minorBidi"/>
                <w:sz w:val="22"/>
                <w:szCs w:val="22"/>
                <w:lang w:val="en-GB"/>
              </w:rPr>
            </w:pPr>
            <w:r w:rsidRPr="00185D78">
              <w:rPr>
                <w:rFonts w:asciiTheme="minorBidi" w:hAnsiTheme="minorBidi" w:cstheme="minorBidi"/>
                <w:sz w:val="22"/>
                <w:szCs w:val="22"/>
                <w:lang w:val="en-GB"/>
              </w:rPr>
              <w:t>Joint Venture of : Hirgan Energy – Design &amp; Inspection (D&amp;I) Companies</w:t>
            </w:r>
          </w:p>
        </w:tc>
      </w:tr>
      <w:tr w:rsidR="0018496A" w:rsidRPr="00185D78" w:rsidTr="00F01443">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r w:rsidRPr="00185D78">
              <w:rPr>
                <w:rFonts w:asciiTheme="minorBidi" w:hAnsiTheme="minorBidi" w:cstheme="minorBidi"/>
                <w:sz w:val="22"/>
                <w:szCs w:val="22"/>
                <w:lang w:val="en-GB"/>
              </w:rPr>
              <w:t>VENDOR:</w:t>
            </w:r>
          </w:p>
        </w:tc>
        <w:tc>
          <w:tcPr>
            <w:tcW w:w="5633" w:type="dxa"/>
          </w:tcPr>
          <w:p w:rsidR="0018496A" w:rsidRPr="00185D78" w:rsidRDefault="0018496A" w:rsidP="00F01443">
            <w:pPr>
              <w:widowControl w:val="0"/>
              <w:bidi w:val="0"/>
              <w:snapToGrid w:val="0"/>
              <w:spacing w:before="80" w:after="80"/>
              <w:ind w:left="34"/>
              <w:jc w:val="both"/>
              <w:rPr>
                <w:rFonts w:asciiTheme="minorBidi" w:hAnsiTheme="minorBidi" w:cstheme="minorBidi"/>
                <w:sz w:val="22"/>
                <w:szCs w:val="22"/>
                <w:lang w:val="en-GB"/>
              </w:rPr>
            </w:pPr>
            <w:r w:rsidRPr="00185D78">
              <w:rPr>
                <w:rFonts w:asciiTheme="minorBidi" w:hAnsiTheme="minorBidi" w:cstheme="minorBidi"/>
                <w:sz w:val="22"/>
                <w:szCs w:val="22"/>
                <w:lang w:val="en-GB"/>
              </w:rPr>
              <w:t>The firm or person who will fabricate the equipment or material.</w:t>
            </w:r>
          </w:p>
        </w:tc>
      </w:tr>
      <w:tr w:rsidR="0018496A" w:rsidRPr="00185D78" w:rsidTr="00F01443">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r w:rsidRPr="00185D78">
              <w:rPr>
                <w:rFonts w:asciiTheme="minorBidi" w:hAnsiTheme="minorBidi" w:cstheme="minorBidi"/>
                <w:sz w:val="22"/>
                <w:szCs w:val="22"/>
                <w:lang w:val="en-GB"/>
              </w:rPr>
              <w:t>EXECUTOR:</w:t>
            </w:r>
            <w:r w:rsidRPr="00185D78">
              <w:rPr>
                <w:rFonts w:asciiTheme="minorBidi" w:hAnsiTheme="minorBidi" w:cstheme="minorBidi"/>
                <w:sz w:val="22"/>
                <w:szCs w:val="22"/>
                <w:lang w:val="en-GB"/>
              </w:rPr>
              <w:tab/>
            </w:r>
          </w:p>
        </w:tc>
        <w:tc>
          <w:tcPr>
            <w:tcW w:w="5633" w:type="dxa"/>
          </w:tcPr>
          <w:p w:rsidR="0018496A" w:rsidRPr="00185D78" w:rsidRDefault="0018496A" w:rsidP="00F01443">
            <w:pPr>
              <w:widowControl w:val="0"/>
              <w:bidi w:val="0"/>
              <w:snapToGrid w:val="0"/>
              <w:spacing w:before="80" w:after="80"/>
              <w:ind w:left="34"/>
              <w:jc w:val="both"/>
              <w:rPr>
                <w:rFonts w:asciiTheme="minorBidi" w:hAnsiTheme="minorBidi" w:cstheme="minorBidi"/>
                <w:sz w:val="22"/>
                <w:szCs w:val="22"/>
                <w:lang w:val="en-GB"/>
              </w:rPr>
            </w:pPr>
            <w:r w:rsidRPr="00185D78">
              <w:rPr>
                <w:rFonts w:asciiTheme="minorBidi" w:hAnsiTheme="minorBidi" w:cstheme="minorBidi"/>
                <w:sz w:val="22"/>
                <w:szCs w:val="22"/>
                <w:lang w:val="en-GB"/>
              </w:rPr>
              <w:t>Executor is the party which carries out all or part of construction and/or commissioning for the project.</w:t>
            </w:r>
          </w:p>
        </w:tc>
      </w:tr>
      <w:tr w:rsidR="0018496A" w:rsidRPr="00185D78" w:rsidTr="00F01443">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r w:rsidRPr="00185D78">
              <w:rPr>
                <w:rFonts w:asciiTheme="minorBidi" w:hAnsiTheme="minorBidi" w:cstheme="minorBidi"/>
                <w:sz w:val="22"/>
                <w:szCs w:val="22"/>
                <w:lang w:val="en-GB"/>
              </w:rPr>
              <w:t>THIRD PARTY INSPECTOR (TPI):</w:t>
            </w:r>
          </w:p>
        </w:tc>
        <w:tc>
          <w:tcPr>
            <w:tcW w:w="5633" w:type="dxa"/>
          </w:tcPr>
          <w:p w:rsidR="0018496A" w:rsidRPr="00185D78" w:rsidRDefault="0018496A" w:rsidP="008C4312">
            <w:pPr>
              <w:widowControl w:val="0"/>
              <w:bidi w:val="0"/>
              <w:snapToGrid w:val="0"/>
              <w:spacing w:before="80" w:after="80"/>
              <w:ind w:left="34"/>
              <w:jc w:val="both"/>
              <w:rPr>
                <w:rFonts w:asciiTheme="minorBidi" w:hAnsiTheme="minorBidi" w:cstheme="minorBidi"/>
                <w:sz w:val="22"/>
                <w:szCs w:val="22"/>
                <w:lang w:val="en-GB"/>
              </w:rPr>
            </w:pPr>
            <w:r w:rsidRPr="00185D78">
              <w:rPr>
                <w:rFonts w:ascii="Arial" w:hAnsi="Arial" w:cs="Arial"/>
                <w:sz w:val="22"/>
                <w:szCs w:val="22"/>
                <w:lang w:val="en-GB"/>
              </w:rPr>
              <w:t>The firm appointed by EPD/EPC CONTRACTOR</w:t>
            </w:r>
            <w:r w:rsidRPr="00185D78">
              <w:rPr>
                <w:rFonts w:ascii="Arial" w:hAnsi="Arial" w:cs="Arial"/>
                <w:sz w:val="22"/>
                <w:szCs w:val="22"/>
              </w:rPr>
              <w:t xml:space="preserve"> </w:t>
            </w:r>
            <w:r w:rsidRPr="00185D78">
              <w:rPr>
                <w:rFonts w:ascii="Arial" w:hAnsi="Arial" w:cs="Arial"/>
                <w:sz w:val="22"/>
                <w:szCs w:val="22"/>
                <w:lang w:val="en-GB"/>
              </w:rPr>
              <w:t>(GC) and approved by C</w:t>
            </w:r>
            <w:r w:rsidR="008C4312" w:rsidRPr="00185D78">
              <w:rPr>
                <w:rFonts w:ascii="Arial" w:hAnsi="Arial" w:cs="Arial"/>
                <w:sz w:val="22"/>
                <w:szCs w:val="22"/>
                <w:lang w:val="en-GB"/>
              </w:rPr>
              <w:t>LIENT</w:t>
            </w:r>
            <w:r w:rsidRPr="00185D78">
              <w:rPr>
                <w:rFonts w:ascii="Arial" w:hAnsi="Arial" w:cs="Arial"/>
                <w:sz w:val="22"/>
                <w:szCs w:val="22"/>
                <w:lang w:val="en-GB"/>
              </w:rPr>
              <w:t xml:space="preserve"> (in writing) for the inspection of goods.</w:t>
            </w:r>
          </w:p>
        </w:tc>
      </w:tr>
      <w:tr w:rsidR="0018496A" w:rsidRPr="00185D78" w:rsidTr="00F01443">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r w:rsidRPr="00185D78">
              <w:rPr>
                <w:rFonts w:asciiTheme="minorBidi" w:hAnsiTheme="minorBidi" w:cstheme="minorBidi"/>
                <w:sz w:val="22"/>
                <w:szCs w:val="22"/>
                <w:lang w:val="en-GB"/>
              </w:rPr>
              <w:t>SHALL:</w:t>
            </w:r>
          </w:p>
        </w:tc>
        <w:tc>
          <w:tcPr>
            <w:tcW w:w="5633" w:type="dxa"/>
          </w:tcPr>
          <w:p w:rsidR="0018496A" w:rsidRPr="00185D78" w:rsidRDefault="0018496A" w:rsidP="00F01443">
            <w:pPr>
              <w:widowControl w:val="0"/>
              <w:bidi w:val="0"/>
              <w:snapToGrid w:val="0"/>
              <w:spacing w:before="80" w:after="80"/>
              <w:ind w:left="34"/>
              <w:jc w:val="both"/>
              <w:rPr>
                <w:rFonts w:asciiTheme="minorBidi" w:hAnsiTheme="minorBidi" w:cstheme="minorBidi"/>
                <w:sz w:val="22"/>
                <w:szCs w:val="22"/>
                <w:lang w:val="en-GB"/>
              </w:rPr>
            </w:pPr>
            <w:r w:rsidRPr="00185D78">
              <w:rPr>
                <w:rFonts w:asciiTheme="minorBidi" w:hAnsiTheme="minorBidi" w:cstheme="minorBidi"/>
                <w:sz w:val="22"/>
                <w:szCs w:val="22"/>
                <w:lang w:val="en-GB"/>
              </w:rPr>
              <w:t>Is used where a provision is mandatory.</w:t>
            </w:r>
          </w:p>
        </w:tc>
      </w:tr>
      <w:tr w:rsidR="0018496A" w:rsidRPr="00185D78" w:rsidTr="00F01443">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r w:rsidRPr="00185D78">
              <w:rPr>
                <w:rFonts w:asciiTheme="minorBidi" w:hAnsiTheme="minorBidi" w:cstheme="minorBidi"/>
                <w:sz w:val="22"/>
                <w:szCs w:val="22"/>
                <w:lang w:val="en-GB"/>
              </w:rPr>
              <w:t>SHOULD:</w:t>
            </w:r>
          </w:p>
        </w:tc>
        <w:tc>
          <w:tcPr>
            <w:tcW w:w="5633" w:type="dxa"/>
          </w:tcPr>
          <w:p w:rsidR="0018496A" w:rsidRPr="00185D78" w:rsidRDefault="0018496A" w:rsidP="00F01443">
            <w:pPr>
              <w:widowControl w:val="0"/>
              <w:bidi w:val="0"/>
              <w:snapToGrid w:val="0"/>
              <w:spacing w:before="80" w:after="80"/>
              <w:ind w:left="34"/>
              <w:jc w:val="both"/>
              <w:rPr>
                <w:rFonts w:asciiTheme="minorBidi" w:hAnsiTheme="minorBidi" w:cstheme="minorBidi"/>
                <w:sz w:val="22"/>
                <w:szCs w:val="22"/>
                <w:lang w:val="en-GB"/>
              </w:rPr>
            </w:pPr>
            <w:r w:rsidRPr="00185D78">
              <w:rPr>
                <w:rFonts w:asciiTheme="minorBidi" w:hAnsiTheme="minorBidi" w:cstheme="minorBidi"/>
                <w:sz w:val="22"/>
                <w:szCs w:val="22"/>
                <w:lang w:val="en-GB"/>
              </w:rPr>
              <w:t>Is used where a provision is advisory only.</w:t>
            </w:r>
          </w:p>
        </w:tc>
      </w:tr>
      <w:tr w:rsidR="0018496A" w:rsidRPr="00185D78" w:rsidTr="00F01443">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r w:rsidRPr="00185D78">
              <w:rPr>
                <w:rFonts w:asciiTheme="minorBidi" w:hAnsiTheme="minorBidi" w:cstheme="minorBidi"/>
                <w:sz w:val="22"/>
                <w:szCs w:val="22"/>
                <w:lang w:val="en-GB"/>
              </w:rPr>
              <w:t>WILL:</w:t>
            </w:r>
            <w:r w:rsidRPr="00185D78">
              <w:rPr>
                <w:rFonts w:asciiTheme="minorBidi" w:hAnsiTheme="minorBidi" w:cstheme="minorBidi"/>
                <w:sz w:val="22"/>
                <w:szCs w:val="22"/>
                <w:lang w:val="en-GB"/>
              </w:rPr>
              <w:tab/>
            </w:r>
          </w:p>
        </w:tc>
        <w:tc>
          <w:tcPr>
            <w:tcW w:w="5633" w:type="dxa"/>
          </w:tcPr>
          <w:p w:rsidR="0018496A" w:rsidRPr="00185D78" w:rsidRDefault="0018496A" w:rsidP="008C4312">
            <w:pPr>
              <w:widowControl w:val="0"/>
              <w:bidi w:val="0"/>
              <w:snapToGrid w:val="0"/>
              <w:spacing w:before="80" w:after="80"/>
              <w:ind w:left="34"/>
              <w:jc w:val="both"/>
              <w:rPr>
                <w:rFonts w:asciiTheme="minorBidi" w:hAnsiTheme="minorBidi" w:cstheme="minorBidi"/>
                <w:sz w:val="22"/>
                <w:szCs w:val="22"/>
                <w:lang w:val="en-GB"/>
              </w:rPr>
            </w:pPr>
            <w:r w:rsidRPr="00185D78">
              <w:rPr>
                <w:rFonts w:asciiTheme="minorBidi" w:hAnsiTheme="minorBidi" w:cstheme="minorBidi"/>
                <w:sz w:val="22"/>
                <w:szCs w:val="22"/>
                <w:lang w:val="en-GB"/>
              </w:rPr>
              <w:t>Is normally used in connection with the action by C</w:t>
            </w:r>
            <w:r w:rsidR="008C4312" w:rsidRPr="00185D78">
              <w:rPr>
                <w:rFonts w:asciiTheme="minorBidi" w:hAnsiTheme="minorBidi" w:cstheme="minorBidi"/>
                <w:sz w:val="22"/>
                <w:szCs w:val="22"/>
                <w:lang w:val="en-GB"/>
              </w:rPr>
              <w:t>LIENT</w:t>
            </w:r>
            <w:r w:rsidRPr="00185D78">
              <w:rPr>
                <w:rFonts w:asciiTheme="minorBidi" w:hAnsiTheme="minorBidi" w:cstheme="minorBidi"/>
                <w:sz w:val="22"/>
                <w:szCs w:val="22"/>
                <w:lang w:val="en-GB"/>
              </w:rPr>
              <w:t xml:space="preserve"> rather than by an EPC/EPD CONTRACTOR, supplier or VENDOR.</w:t>
            </w:r>
          </w:p>
        </w:tc>
      </w:tr>
      <w:tr w:rsidR="0018496A" w:rsidRPr="00185D78" w:rsidTr="00F01443">
        <w:tc>
          <w:tcPr>
            <w:tcW w:w="3780" w:type="dxa"/>
          </w:tcPr>
          <w:p w:rsidR="0018496A" w:rsidRPr="00185D78" w:rsidRDefault="0018496A" w:rsidP="00F01443">
            <w:pPr>
              <w:widowControl w:val="0"/>
              <w:bidi w:val="0"/>
              <w:snapToGrid w:val="0"/>
              <w:spacing w:before="80" w:after="80"/>
              <w:rPr>
                <w:rFonts w:asciiTheme="minorBidi" w:hAnsiTheme="minorBidi" w:cstheme="minorBidi"/>
                <w:sz w:val="22"/>
                <w:szCs w:val="22"/>
                <w:lang w:val="en-GB"/>
              </w:rPr>
            </w:pPr>
            <w:r w:rsidRPr="00185D78">
              <w:rPr>
                <w:rFonts w:asciiTheme="minorBidi" w:hAnsiTheme="minorBidi" w:cstheme="minorBidi"/>
                <w:sz w:val="22"/>
                <w:szCs w:val="22"/>
                <w:lang w:val="en-GB"/>
              </w:rPr>
              <w:t>MAY:</w:t>
            </w:r>
            <w:r w:rsidRPr="00185D78">
              <w:rPr>
                <w:rFonts w:asciiTheme="minorBidi" w:hAnsiTheme="minorBidi" w:cstheme="minorBidi"/>
                <w:sz w:val="22"/>
                <w:szCs w:val="22"/>
                <w:lang w:val="en-GB"/>
              </w:rPr>
              <w:tab/>
            </w:r>
          </w:p>
        </w:tc>
        <w:tc>
          <w:tcPr>
            <w:tcW w:w="5633" w:type="dxa"/>
          </w:tcPr>
          <w:p w:rsidR="0018496A" w:rsidRPr="00185D78" w:rsidRDefault="0018496A" w:rsidP="00F01443">
            <w:pPr>
              <w:widowControl w:val="0"/>
              <w:bidi w:val="0"/>
              <w:snapToGrid w:val="0"/>
              <w:spacing w:before="80" w:after="80"/>
              <w:ind w:left="34"/>
              <w:jc w:val="both"/>
              <w:rPr>
                <w:rFonts w:asciiTheme="minorBidi" w:hAnsiTheme="minorBidi" w:cstheme="minorBidi"/>
                <w:sz w:val="22"/>
                <w:szCs w:val="22"/>
                <w:lang w:val="en-GB"/>
              </w:rPr>
            </w:pPr>
            <w:r w:rsidRPr="00185D78">
              <w:rPr>
                <w:rFonts w:asciiTheme="minorBidi" w:hAnsiTheme="minorBidi" w:cstheme="minorBidi"/>
                <w:sz w:val="22"/>
                <w:szCs w:val="22"/>
                <w:lang w:val="en-GB"/>
              </w:rPr>
              <w:t>Is used where</w:t>
            </w:r>
            <w:r w:rsidRPr="00185D78">
              <w:rPr>
                <w:rFonts w:asciiTheme="minorBidi" w:hAnsiTheme="minorBidi" w:cstheme="minorBidi"/>
                <w:sz w:val="22"/>
                <w:szCs w:val="22"/>
                <w:lang w:val="en-GB"/>
              </w:rPr>
              <w:tab/>
              <w:t>a provision is completely discretionary.</w:t>
            </w:r>
          </w:p>
        </w:tc>
      </w:tr>
    </w:tbl>
    <w:p w:rsidR="00414958" w:rsidRPr="00185D78" w:rsidRDefault="00414958" w:rsidP="00414958">
      <w:pPr>
        <w:keepNext/>
        <w:widowControl w:val="0"/>
        <w:bidi w:val="0"/>
        <w:spacing w:before="240" w:after="240"/>
        <w:jc w:val="both"/>
        <w:outlineLvl w:val="0"/>
        <w:rPr>
          <w:rFonts w:ascii="Arial" w:hAnsi="Arial" w:cs="Arial"/>
          <w:b/>
          <w:bCs/>
          <w:caps/>
          <w:kern w:val="28"/>
          <w:sz w:val="24"/>
        </w:rPr>
      </w:pPr>
    </w:p>
    <w:p w:rsidR="00414958" w:rsidRPr="00185D78" w:rsidRDefault="00414958">
      <w:pPr>
        <w:bidi w:val="0"/>
        <w:rPr>
          <w:rFonts w:ascii="Arial" w:hAnsi="Arial" w:cs="Arial"/>
          <w:b/>
          <w:bCs/>
          <w:caps/>
          <w:kern w:val="28"/>
          <w:sz w:val="24"/>
        </w:rPr>
      </w:pPr>
      <w:r w:rsidRPr="00185D78">
        <w:rPr>
          <w:rFonts w:ascii="Arial" w:hAnsi="Arial" w:cs="Arial"/>
          <w:b/>
          <w:bCs/>
          <w:caps/>
          <w:kern w:val="28"/>
          <w:sz w:val="24"/>
        </w:rPr>
        <w:br w:type="page"/>
      </w:r>
    </w:p>
    <w:p w:rsidR="00855832" w:rsidRPr="00185D78" w:rsidRDefault="00855832" w:rsidP="00414958">
      <w:pPr>
        <w:keepNext/>
        <w:widowControl w:val="0"/>
        <w:numPr>
          <w:ilvl w:val="0"/>
          <w:numId w:val="1"/>
        </w:numPr>
        <w:bidi w:val="0"/>
        <w:spacing w:before="240" w:after="240"/>
        <w:jc w:val="both"/>
        <w:outlineLvl w:val="0"/>
        <w:rPr>
          <w:rFonts w:ascii="Arial" w:hAnsi="Arial" w:cs="Arial"/>
          <w:b/>
          <w:bCs/>
          <w:caps/>
          <w:kern w:val="28"/>
          <w:sz w:val="24"/>
        </w:rPr>
      </w:pPr>
      <w:bookmarkStart w:id="12" w:name="_Toc95919470"/>
      <w:r w:rsidRPr="00185D78">
        <w:rPr>
          <w:rFonts w:ascii="Arial" w:hAnsi="Arial" w:cs="Arial"/>
          <w:b/>
          <w:bCs/>
          <w:caps/>
          <w:kern w:val="28"/>
          <w:sz w:val="24"/>
        </w:rPr>
        <w:lastRenderedPageBreak/>
        <w:t>Scope</w:t>
      </w:r>
      <w:bookmarkEnd w:id="6"/>
      <w:bookmarkEnd w:id="7"/>
      <w:bookmarkEnd w:id="12"/>
      <w:r w:rsidRPr="00185D78">
        <w:rPr>
          <w:rFonts w:ascii="Arial" w:hAnsi="Arial" w:cs="Arial"/>
          <w:b/>
          <w:bCs/>
          <w:caps/>
          <w:kern w:val="28"/>
          <w:sz w:val="24"/>
        </w:rPr>
        <w:t xml:space="preserve"> </w:t>
      </w:r>
      <w:bookmarkEnd w:id="8"/>
    </w:p>
    <w:bookmarkEnd w:id="9"/>
    <w:bookmarkEnd w:id="10"/>
    <w:bookmarkEnd w:id="11"/>
    <w:p w:rsidR="0027058A" w:rsidRPr="00185D78" w:rsidRDefault="00845904" w:rsidP="0018496A">
      <w:pPr>
        <w:widowControl w:val="0"/>
        <w:bidi w:val="0"/>
        <w:snapToGrid w:val="0"/>
        <w:spacing w:before="240" w:after="240"/>
        <w:ind w:left="709"/>
        <w:jc w:val="lowKashida"/>
        <w:rPr>
          <w:rFonts w:ascii="Arial" w:hAnsi="Arial" w:cs="Arial"/>
          <w:snapToGrid w:val="0"/>
          <w:sz w:val="22"/>
          <w:szCs w:val="20"/>
          <w:rtl/>
          <w:lang w:val="en-GB" w:eastAsia="en-GB" w:bidi="fa-IR"/>
        </w:rPr>
      </w:pPr>
      <w:r w:rsidRPr="00185D78">
        <w:rPr>
          <w:rFonts w:ascii="Arial" w:hAnsi="Arial" w:cs="Arial"/>
          <w:snapToGrid w:val="0"/>
          <w:sz w:val="22"/>
          <w:szCs w:val="20"/>
          <w:lang w:val="en-GB" w:eastAsia="en-GB"/>
        </w:rPr>
        <w:t xml:space="preserve">The purpose of this document is to implement the methods employed for protecting the facilities against over pressuring, pressure relief systems, blow down and flaring system for Binak </w:t>
      </w:r>
      <w:r w:rsidR="0018496A" w:rsidRPr="00185D78">
        <w:rPr>
          <w:rFonts w:asciiTheme="minorBidi" w:hAnsiTheme="minorBidi" w:cstheme="minorBidi"/>
          <w:sz w:val="22"/>
          <w:szCs w:val="22"/>
          <w:lang w:val="en-GB"/>
        </w:rPr>
        <w:t xml:space="preserve">New </w:t>
      </w:r>
      <w:r w:rsidR="0018496A" w:rsidRPr="00185D78">
        <w:rPr>
          <w:rFonts w:ascii="Arial" w:hAnsi="Arial" w:cs="Arial"/>
          <w:snapToGrid w:val="0"/>
          <w:sz w:val="22"/>
          <w:szCs w:val="20"/>
          <w:lang w:val="en-GB" w:eastAsia="en-GB"/>
        </w:rPr>
        <w:t>Gas Compressor</w:t>
      </w:r>
      <w:r w:rsidRPr="00185D78">
        <w:rPr>
          <w:rFonts w:ascii="Arial" w:hAnsi="Arial" w:cs="Arial"/>
          <w:snapToGrid w:val="0"/>
          <w:sz w:val="22"/>
          <w:szCs w:val="20"/>
          <w:lang w:val="en-GB" w:eastAsia="en-GB"/>
        </w:rPr>
        <w:t>.</w:t>
      </w:r>
    </w:p>
    <w:p w:rsidR="00855832" w:rsidRPr="00185D78"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185D78">
        <w:rPr>
          <w:rFonts w:ascii="Arial" w:hAnsi="Arial" w:cs="Arial"/>
          <w:b/>
          <w:bCs/>
          <w:caps/>
          <w:kern w:val="28"/>
          <w:sz w:val="24"/>
        </w:rPr>
        <w:t xml:space="preserve"> </w:t>
      </w:r>
      <w:bookmarkStart w:id="13" w:name="_Toc343327081"/>
      <w:bookmarkStart w:id="14" w:name="_Toc343327778"/>
      <w:bookmarkStart w:id="15" w:name="_Toc95919471"/>
      <w:r w:rsidR="00855832" w:rsidRPr="00185D78">
        <w:rPr>
          <w:rFonts w:ascii="Arial" w:hAnsi="Arial" w:cs="Arial"/>
          <w:b/>
          <w:bCs/>
          <w:caps/>
          <w:kern w:val="28"/>
          <w:sz w:val="24"/>
        </w:rPr>
        <w:t>NORMATIVE REFERENCES</w:t>
      </w:r>
      <w:bookmarkEnd w:id="13"/>
      <w:bookmarkEnd w:id="14"/>
      <w:bookmarkEnd w:id="15"/>
    </w:p>
    <w:p w:rsidR="00855832" w:rsidRPr="00185D78" w:rsidRDefault="00855832" w:rsidP="009870AA">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16" w:name="_Toc343001691"/>
      <w:bookmarkStart w:id="17" w:name="_Toc343327082"/>
      <w:bookmarkStart w:id="18" w:name="_Toc343327779"/>
      <w:bookmarkStart w:id="19" w:name="_Toc95919472"/>
      <w:bookmarkStart w:id="20" w:name="_Toc325006576"/>
      <w:r w:rsidRPr="00185D78">
        <w:rPr>
          <w:rFonts w:asciiTheme="minorBidi" w:hAnsiTheme="minorBidi" w:cstheme="minorBidi"/>
          <w:b/>
          <w:bCs/>
          <w:caps/>
          <w:sz w:val="22"/>
          <w:szCs w:val="22"/>
          <w:lang w:val="en-GB"/>
        </w:rPr>
        <w:t>Local Codes and Standards</w:t>
      </w:r>
      <w:bookmarkEnd w:id="16"/>
      <w:bookmarkEnd w:id="17"/>
      <w:bookmarkEnd w:id="18"/>
      <w:bookmarkEnd w:id="19"/>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060"/>
      </w:tblGrid>
      <w:tr w:rsidR="00772700" w:rsidRPr="00185D78" w:rsidTr="00414958">
        <w:trPr>
          <w:trHeight w:val="680"/>
        </w:trPr>
        <w:tc>
          <w:tcPr>
            <w:tcW w:w="3150" w:type="dxa"/>
            <w:vAlign w:val="center"/>
          </w:tcPr>
          <w:p w:rsidR="00772700" w:rsidRPr="00185D78" w:rsidRDefault="00EB6FE2" w:rsidP="00414958">
            <w:pPr>
              <w:pStyle w:val="ListParagraph"/>
              <w:widowControl w:val="0"/>
              <w:numPr>
                <w:ilvl w:val="0"/>
                <w:numId w:val="3"/>
              </w:numPr>
              <w:tabs>
                <w:tab w:val="left" w:pos="1560"/>
                <w:tab w:val="left" w:pos="4820"/>
              </w:tabs>
              <w:bidi w:val="0"/>
              <w:ind w:left="504"/>
              <w:rPr>
                <w:rFonts w:ascii="Arial" w:hAnsi="Arial" w:cs="Arial"/>
                <w:snapToGrid w:val="0"/>
                <w:sz w:val="22"/>
                <w:szCs w:val="20"/>
                <w:lang w:val="en-GB" w:eastAsia="en-GB"/>
              </w:rPr>
            </w:pPr>
            <w:r w:rsidRPr="00185D78">
              <w:rPr>
                <w:rFonts w:ascii="Arial" w:hAnsi="Arial" w:cs="Arial"/>
                <w:snapToGrid w:val="0"/>
                <w:sz w:val="22"/>
                <w:szCs w:val="20"/>
                <w:lang w:val="en-GB" w:eastAsia="en-GB"/>
              </w:rPr>
              <w:t>IPS (NIOC) E</w:t>
            </w:r>
            <w:r w:rsidRPr="00185D78">
              <w:rPr>
                <w:rFonts w:ascii="Cambria Math" w:hAnsi="Cambria Math" w:cs="Cambria Math"/>
                <w:snapToGrid w:val="0"/>
                <w:sz w:val="22"/>
                <w:szCs w:val="20"/>
                <w:lang w:val="en-GB" w:eastAsia="en-GB"/>
              </w:rPr>
              <w:t>‐</w:t>
            </w:r>
            <w:r w:rsidRPr="00185D78">
              <w:rPr>
                <w:rFonts w:ascii="Arial" w:hAnsi="Arial" w:cs="Arial"/>
                <w:snapToGrid w:val="0"/>
                <w:sz w:val="22"/>
                <w:szCs w:val="20"/>
                <w:lang w:val="en-GB" w:eastAsia="en-GB"/>
              </w:rPr>
              <w:t>PR</w:t>
            </w:r>
            <w:r w:rsidRPr="00185D78">
              <w:rPr>
                <w:rFonts w:ascii="Cambria Math" w:hAnsi="Cambria Math" w:cs="Cambria Math"/>
                <w:snapToGrid w:val="0"/>
                <w:sz w:val="22"/>
                <w:szCs w:val="20"/>
                <w:lang w:val="en-GB" w:eastAsia="en-GB"/>
              </w:rPr>
              <w:t>‐</w:t>
            </w:r>
            <w:r w:rsidRPr="00185D78">
              <w:rPr>
                <w:rFonts w:ascii="Arial" w:hAnsi="Arial" w:cs="Arial"/>
                <w:snapToGrid w:val="0"/>
                <w:sz w:val="22"/>
                <w:szCs w:val="20"/>
                <w:lang w:val="en-GB" w:eastAsia="en-GB"/>
              </w:rPr>
              <w:t>460</w:t>
            </w:r>
            <w:r w:rsidR="00772700" w:rsidRPr="00185D78">
              <w:rPr>
                <w:rFonts w:ascii="Arial" w:hAnsi="Arial" w:cs="Arial"/>
                <w:snapToGrid w:val="0"/>
                <w:sz w:val="22"/>
                <w:szCs w:val="20"/>
                <w:lang w:val="en-GB" w:eastAsia="en-GB"/>
              </w:rPr>
              <w:t xml:space="preserve">                </w:t>
            </w:r>
          </w:p>
        </w:tc>
        <w:tc>
          <w:tcPr>
            <w:tcW w:w="6060" w:type="dxa"/>
            <w:vAlign w:val="center"/>
          </w:tcPr>
          <w:p w:rsidR="00772700" w:rsidRPr="00185D78" w:rsidRDefault="00EB6FE2" w:rsidP="00414958">
            <w:pPr>
              <w:widowControl w:val="0"/>
              <w:tabs>
                <w:tab w:val="left" w:pos="1560"/>
                <w:tab w:val="left" w:pos="4820"/>
              </w:tabs>
              <w:bidi w:val="0"/>
              <w:ind w:left="260"/>
              <w:rPr>
                <w:rFonts w:ascii="Arial" w:hAnsi="Arial" w:cs="Arial"/>
                <w:snapToGrid w:val="0"/>
                <w:sz w:val="22"/>
                <w:szCs w:val="20"/>
                <w:lang w:val="en-GB" w:eastAsia="en-GB"/>
              </w:rPr>
            </w:pPr>
            <w:r w:rsidRPr="00185D78">
              <w:rPr>
                <w:rFonts w:ascii="Arial" w:hAnsi="Arial" w:cs="Arial"/>
                <w:snapToGrid w:val="0"/>
                <w:sz w:val="22"/>
                <w:szCs w:val="20"/>
                <w:lang w:val="en-GB" w:eastAsia="en-GB"/>
              </w:rPr>
              <w:t>Engineering Standard for Process Design of Flare and Blowdown Systems</w:t>
            </w:r>
          </w:p>
        </w:tc>
      </w:tr>
    </w:tbl>
    <w:p w:rsidR="00D45F9D" w:rsidRPr="00185D78" w:rsidRDefault="00D45F9D" w:rsidP="009870AA">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21" w:name="_Toc343001692"/>
      <w:bookmarkStart w:id="22" w:name="_Toc343327083"/>
      <w:bookmarkStart w:id="23" w:name="_Toc343327780"/>
      <w:bookmarkStart w:id="24" w:name="_Toc95919473"/>
      <w:r w:rsidRPr="00185D78">
        <w:rPr>
          <w:rFonts w:asciiTheme="minorBidi" w:hAnsiTheme="minorBidi" w:cstheme="minorBidi"/>
          <w:b/>
          <w:bCs/>
          <w:caps/>
          <w:sz w:val="22"/>
          <w:szCs w:val="22"/>
          <w:lang w:val="en-GB"/>
        </w:rPr>
        <w:t>ternational Codes and Standards</w:t>
      </w:r>
      <w:bookmarkEnd w:id="21"/>
      <w:bookmarkEnd w:id="22"/>
      <w:bookmarkEnd w:id="23"/>
      <w:bookmarkEnd w:id="24"/>
    </w:p>
    <w:tbl>
      <w:tblPr>
        <w:tblStyle w:val="TableGrid"/>
        <w:tblW w:w="963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750"/>
      </w:tblGrid>
      <w:tr w:rsidR="00D45F9D" w:rsidRPr="00185D78" w:rsidTr="00414958">
        <w:trPr>
          <w:trHeight w:val="530"/>
        </w:trPr>
        <w:tc>
          <w:tcPr>
            <w:tcW w:w="2880" w:type="dxa"/>
            <w:vAlign w:val="center"/>
          </w:tcPr>
          <w:p w:rsidR="00D45F9D" w:rsidRPr="00185D78" w:rsidRDefault="00D45F9D" w:rsidP="00414958">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185D78">
              <w:rPr>
                <w:rFonts w:ascii="Arial" w:hAnsi="Arial" w:cs="Arial"/>
                <w:snapToGrid w:val="0"/>
                <w:sz w:val="22"/>
                <w:szCs w:val="20"/>
                <w:lang w:val="en-GB" w:eastAsia="en-GB"/>
              </w:rPr>
              <w:t xml:space="preserve">API STD 521                 </w:t>
            </w:r>
          </w:p>
        </w:tc>
        <w:tc>
          <w:tcPr>
            <w:tcW w:w="6750" w:type="dxa"/>
            <w:vAlign w:val="center"/>
          </w:tcPr>
          <w:p w:rsidR="00D45F9D" w:rsidRPr="00185D78" w:rsidRDefault="00D45F9D" w:rsidP="00414958">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185D78">
              <w:rPr>
                <w:rFonts w:ascii="Arial" w:hAnsi="Arial" w:cs="Arial"/>
                <w:snapToGrid w:val="0"/>
                <w:sz w:val="22"/>
                <w:szCs w:val="20"/>
                <w:lang w:val="en-GB" w:eastAsia="en-GB"/>
              </w:rPr>
              <w:t>Pressure</w:t>
            </w:r>
            <w:r w:rsidRPr="00185D78">
              <w:rPr>
                <w:rFonts w:ascii="Cambria Math" w:hAnsi="Cambria Math" w:cs="Cambria Math"/>
                <w:snapToGrid w:val="0"/>
                <w:sz w:val="22"/>
                <w:szCs w:val="20"/>
                <w:lang w:val="en-GB" w:eastAsia="en-GB"/>
              </w:rPr>
              <w:t>‐</w:t>
            </w:r>
            <w:r w:rsidR="00AB06FA" w:rsidRPr="00185D78">
              <w:rPr>
                <w:rFonts w:ascii="Arial" w:hAnsi="Arial" w:cs="Arial"/>
                <w:snapToGrid w:val="0"/>
                <w:sz w:val="22"/>
                <w:szCs w:val="20"/>
                <w:lang w:val="en-GB" w:eastAsia="en-GB"/>
              </w:rPr>
              <w:t xml:space="preserve">relieving and Depressuring </w:t>
            </w:r>
            <w:r w:rsidRPr="00185D78">
              <w:rPr>
                <w:rFonts w:ascii="Arial" w:hAnsi="Arial" w:cs="Arial"/>
                <w:snapToGrid w:val="0"/>
                <w:sz w:val="22"/>
                <w:szCs w:val="20"/>
                <w:lang w:val="en-GB" w:eastAsia="en-GB"/>
              </w:rPr>
              <w:t xml:space="preserve">Systems, 6th Edition </w:t>
            </w:r>
          </w:p>
        </w:tc>
      </w:tr>
      <w:tr w:rsidR="00EB6FE2" w:rsidRPr="00185D78" w:rsidTr="00414958">
        <w:trPr>
          <w:trHeight w:val="510"/>
        </w:trPr>
        <w:tc>
          <w:tcPr>
            <w:tcW w:w="2880" w:type="dxa"/>
            <w:vAlign w:val="center"/>
          </w:tcPr>
          <w:p w:rsidR="00EB6FE2" w:rsidRPr="00185D78" w:rsidRDefault="00EB6FE2" w:rsidP="00414958">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185D78">
              <w:rPr>
                <w:rFonts w:ascii="Arial" w:hAnsi="Arial" w:cs="Arial"/>
                <w:snapToGrid w:val="0"/>
                <w:sz w:val="22"/>
                <w:szCs w:val="20"/>
                <w:lang w:val="en-GB" w:eastAsia="en-GB"/>
              </w:rPr>
              <w:t>API STD 520, Part 1</w:t>
            </w:r>
          </w:p>
        </w:tc>
        <w:tc>
          <w:tcPr>
            <w:tcW w:w="6750" w:type="dxa"/>
            <w:vAlign w:val="center"/>
          </w:tcPr>
          <w:p w:rsidR="00EB6FE2" w:rsidRPr="00185D78" w:rsidRDefault="00EB6FE2" w:rsidP="00414958">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185D78">
              <w:rPr>
                <w:rFonts w:ascii="Arial" w:hAnsi="Arial" w:cs="Arial"/>
                <w:snapToGrid w:val="0"/>
                <w:sz w:val="22"/>
                <w:szCs w:val="20"/>
                <w:lang w:val="en-GB" w:eastAsia="en-GB"/>
              </w:rPr>
              <w:t>Sizing, Selection, and Installation of Pressure</w:t>
            </w:r>
            <w:r w:rsidRPr="00185D78">
              <w:rPr>
                <w:rFonts w:ascii="Cambria Math" w:hAnsi="Cambria Math" w:cs="Cambria Math"/>
                <w:snapToGrid w:val="0"/>
                <w:sz w:val="22"/>
                <w:szCs w:val="20"/>
                <w:lang w:val="en-GB" w:eastAsia="en-GB"/>
              </w:rPr>
              <w:t>‐</w:t>
            </w:r>
            <w:r w:rsidRPr="00185D78">
              <w:rPr>
                <w:rFonts w:ascii="Arial" w:hAnsi="Arial" w:cs="Arial"/>
                <w:snapToGrid w:val="0"/>
                <w:sz w:val="22"/>
                <w:szCs w:val="20"/>
                <w:lang w:val="en-GB" w:eastAsia="en-GB"/>
              </w:rPr>
              <w:t xml:space="preserve">relieving Devices, Part I </w:t>
            </w:r>
            <w:r w:rsidRPr="00185D78">
              <w:rPr>
                <w:rFonts w:ascii="Cambria Math" w:hAnsi="Cambria Math" w:cs="Cambria Math"/>
                <w:snapToGrid w:val="0"/>
                <w:sz w:val="22"/>
                <w:szCs w:val="20"/>
                <w:lang w:val="en-GB" w:eastAsia="en-GB"/>
              </w:rPr>
              <w:t>‐</w:t>
            </w:r>
            <w:r w:rsidRPr="00185D78">
              <w:rPr>
                <w:rFonts w:ascii="Arial" w:hAnsi="Arial" w:cs="Arial"/>
                <w:snapToGrid w:val="0"/>
                <w:sz w:val="22"/>
                <w:szCs w:val="20"/>
                <w:lang w:val="en-GB" w:eastAsia="en-GB"/>
              </w:rPr>
              <w:t xml:space="preserve"> Sizing and Selection, 9th  Edition</w:t>
            </w:r>
          </w:p>
        </w:tc>
      </w:tr>
      <w:tr w:rsidR="00EB6FE2" w:rsidRPr="00185D78" w:rsidTr="00414958">
        <w:trPr>
          <w:trHeight w:val="510"/>
        </w:trPr>
        <w:tc>
          <w:tcPr>
            <w:tcW w:w="2880" w:type="dxa"/>
            <w:vAlign w:val="center"/>
          </w:tcPr>
          <w:p w:rsidR="00EB6FE2" w:rsidRPr="00185D78" w:rsidRDefault="00EB6FE2" w:rsidP="00414958">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185D78">
              <w:rPr>
                <w:rFonts w:ascii="Arial" w:hAnsi="Arial" w:cs="Arial"/>
                <w:snapToGrid w:val="0"/>
                <w:sz w:val="22"/>
                <w:szCs w:val="20"/>
                <w:lang w:val="en-GB" w:eastAsia="en-GB"/>
              </w:rPr>
              <w:t>API STD 520, Part 2</w:t>
            </w:r>
          </w:p>
        </w:tc>
        <w:tc>
          <w:tcPr>
            <w:tcW w:w="6750" w:type="dxa"/>
            <w:vAlign w:val="center"/>
          </w:tcPr>
          <w:p w:rsidR="00EB6FE2" w:rsidRPr="00185D78" w:rsidRDefault="00EB6FE2" w:rsidP="00414958">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185D78">
              <w:rPr>
                <w:rFonts w:ascii="Arial" w:hAnsi="Arial" w:cs="Arial"/>
                <w:snapToGrid w:val="0"/>
                <w:sz w:val="22"/>
                <w:szCs w:val="20"/>
                <w:lang w:val="en-GB" w:eastAsia="en-GB"/>
              </w:rPr>
              <w:t>Sizing, Selection, and Installation of Pressure</w:t>
            </w:r>
            <w:r w:rsidRPr="00185D78">
              <w:rPr>
                <w:rFonts w:ascii="Cambria Math" w:hAnsi="Cambria Math" w:cs="Cambria Math"/>
                <w:snapToGrid w:val="0"/>
                <w:sz w:val="22"/>
                <w:szCs w:val="20"/>
                <w:lang w:val="en-GB" w:eastAsia="en-GB"/>
              </w:rPr>
              <w:t>‐</w:t>
            </w:r>
            <w:r w:rsidRPr="00185D78">
              <w:rPr>
                <w:rFonts w:ascii="Arial" w:hAnsi="Arial" w:cs="Arial"/>
                <w:snapToGrid w:val="0"/>
                <w:sz w:val="22"/>
                <w:szCs w:val="20"/>
                <w:lang w:val="en-GB" w:eastAsia="en-GB"/>
              </w:rPr>
              <w:t>relieving Devices</w:t>
            </w:r>
            <w:r w:rsidRPr="00185D78">
              <w:rPr>
                <w:rFonts w:ascii="Cambria Math" w:hAnsi="Cambria Math" w:cs="Cambria Math"/>
                <w:snapToGrid w:val="0"/>
                <w:sz w:val="22"/>
                <w:szCs w:val="20"/>
                <w:lang w:val="en-GB" w:eastAsia="en-GB"/>
              </w:rPr>
              <w:t>‐</w:t>
            </w:r>
            <w:r w:rsidRPr="00185D78">
              <w:rPr>
                <w:rFonts w:ascii="Arial" w:hAnsi="Arial" w:cs="Arial"/>
                <w:snapToGrid w:val="0"/>
                <w:sz w:val="22"/>
                <w:szCs w:val="20"/>
                <w:lang w:val="en-GB" w:eastAsia="en-GB"/>
              </w:rPr>
              <w:t>Part II, Installation, 6th Edition</w:t>
            </w:r>
          </w:p>
        </w:tc>
      </w:tr>
      <w:tr w:rsidR="00EB6FE2" w:rsidRPr="00185D78" w:rsidTr="00414958">
        <w:trPr>
          <w:trHeight w:val="510"/>
        </w:trPr>
        <w:tc>
          <w:tcPr>
            <w:tcW w:w="2880" w:type="dxa"/>
            <w:vAlign w:val="center"/>
          </w:tcPr>
          <w:p w:rsidR="00EB6FE2" w:rsidRPr="00185D78" w:rsidRDefault="00EB6FE2" w:rsidP="00414958">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185D78">
              <w:rPr>
                <w:rFonts w:ascii="Arial" w:hAnsi="Arial" w:cs="Arial"/>
                <w:snapToGrid w:val="0"/>
                <w:sz w:val="22"/>
                <w:szCs w:val="20"/>
                <w:lang w:val="en-GB" w:eastAsia="en-GB"/>
              </w:rPr>
              <w:t>API RP 553</w:t>
            </w:r>
          </w:p>
        </w:tc>
        <w:tc>
          <w:tcPr>
            <w:tcW w:w="6750" w:type="dxa"/>
            <w:vAlign w:val="center"/>
          </w:tcPr>
          <w:p w:rsidR="00EB6FE2" w:rsidRPr="00185D78" w:rsidRDefault="00EB6FE2" w:rsidP="00414958">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185D78">
              <w:rPr>
                <w:rFonts w:ascii="Arial" w:hAnsi="Arial" w:cs="Arial"/>
                <w:snapToGrid w:val="0"/>
                <w:sz w:val="22"/>
                <w:szCs w:val="20"/>
                <w:lang w:val="en-GB" w:eastAsia="en-GB"/>
              </w:rPr>
              <w:t>Refinery Valves and Accessories for Control and Safety Instrumented Systems, 2nd Edition</w:t>
            </w:r>
          </w:p>
        </w:tc>
      </w:tr>
      <w:tr w:rsidR="00EB6FE2" w:rsidRPr="00185D78" w:rsidTr="00414958">
        <w:trPr>
          <w:trHeight w:val="510"/>
        </w:trPr>
        <w:tc>
          <w:tcPr>
            <w:tcW w:w="2880" w:type="dxa"/>
            <w:vAlign w:val="center"/>
          </w:tcPr>
          <w:p w:rsidR="00EB6FE2" w:rsidRPr="00185D78" w:rsidRDefault="00EB6FE2" w:rsidP="00414958">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185D78">
              <w:rPr>
                <w:rFonts w:ascii="Arial" w:hAnsi="Arial" w:cs="Arial"/>
                <w:snapToGrid w:val="0"/>
                <w:sz w:val="22"/>
                <w:szCs w:val="20"/>
                <w:lang w:val="en-GB" w:eastAsia="en-GB"/>
              </w:rPr>
              <w:t>API STD 2000</w:t>
            </w:r>
          </w:p>
        </w:tc>
        <w:tc>
          <w:tcPr>
            <w:tcW w:w="6750" w:type="dxa"/>
            <w:vAlign w:val="center"/>
          </w:tcPr>
          <w:p w:rsidR="00EB6FE2" w:rsidRPr="00185D78" w:rsidRDefault="00EB6FE2" w:rsidP="00414958">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185D78">
              <w:rPr>
                <w:rFonts w:ascii="Arial" w:hAnsi="Arial" w:cs="Arial"/>
                <w:snapToGrid w:val="0"/>
                <w:sz w:val="22"/>
                <w:szCs w:val="20"/>
                <w:lang w:val="en-GB" w:eastAsia="en-GB"/>
              </w:rPr>
              <w:t>Venting Atmospheric and Low</w:t>
            </w:r>
            <w:r w:rsidRPr="00185D78">
              <w:rPr>
                <w:rFonts w:ascii="Cambria Math" w:hAnsi="Cambria Math" w:cs="Cambria Math"/>
                <w:snapToGrid w:val="0"/>
                <w:sz w:val="22"/>
                <w:szCs w:val="20"/>
                <w:lang w:val="en-GB" w:eastAsia="en-GB"/>
              </w:rPr>
              <w:t>‐</w:t>
            </w:r>
            <w:r w:rsidRPr="00185D78">
              <w:rPr>
                <w:rFonts w:ascii="Arial" w:hAnsi="Arial" w:cs="Arial"/>
                <w:snapToGrid w:val="0"/>
                <w:sz w:val="22"/>
                <w:szCs w:val="20"/>
                <w:lang w:val="en-GB" w:eastAsia="en-GB"/>
              </w:rPr>
              <w:t>pressure Storage Tanks, 7th Edition</w:t>
            </w:r>
          </w:p>
        </w:tc>
      </w:tr>
      <w:tr w:rsidR="00EB6FE2" w:rsidRPr="00185D78" w:rsidTr="00414958">
        <w:trPr>
          <w:trHeight w:val="510"/>
        </w:trPr>
        <w:tc>
          <w:tcPr>
            <w:tcW w:w="2880" w:type="dxa"/>
            <w:vAlign w:val="center"/>
          </w:tcPr>
          <w:p w:rsidR="00EB6FE2" w:rsidRPr="00185D78" w:rsidRDefault="00EB6FE2" w:rsidP="00414958">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185D78">
              <w:rPr>
                <w:rFonts w:ascii="Arial" w:hAnsi="Arial" w:cs="Arial"/>
                <w:snapToGrid w:val="0"/>
                <w:sz w:val="22"/>
                <w:szCs w:val="20"/>
                <w:lang w:val="en-GB" w:eastAsia="en-GB"/>
              </w:rPr>
              <w:t>IEC 61511 (all parts)</w:t>
            </w:r>
          </w:p>
        </w:tc>
        <w:tc>
          <w:tcPr>
            <w:tcW w:w="6750" w:type="dxa"/>
            <w:vAlign w:val="center"/>
          </w:tcPr>
          <w:p w:rsidR="00EB6FE2" w:rsidRPr="00185D78" w:rsidRDefault="00EB6FE2" w:rsidP="00414958">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185D78">
              <w:rPr>
                <w:rFonts w:ascii="Arial" w:hAnsi="Arial" w:cs="Arial"/>
                <w:snapToGrid w:val="0"/>
                <w:sz w:val="22"/>
                <w:szCs w:val="20"/>
                <w:lang w:val="en-GB" w:eastAsia="en-GB"/>
              </w:rPr>
              <w:t>Functional Safety</w:t>
            </w:r>
            <w:r w:rsidRPr="00185D78">
              <w:rPr>
                <w:rFonts w:ascii="Cambria Math" w:hAnsi="Cambria Math" w:cs="Cambria Math"/>
                <w:snapToGrid w:val="0"/>
                <w:sz w:val="22"/>
                <w:szCs w:val="20"/>
                <w:lang w:val="en-GB" w:eastAsia="en-GB"/>
              </w:rPr>
              <w:t>‐</w:t>
            </w:r>
            <w:r w:rsidRPr="00185D78">
              <w:rPr>
                <w:rFonts w:ascii="Arial" w:hAnsi="Arial" w:cs="Arial"/>
                <w:snapToGrid w:val="0"/>
                <w:sz w:val="22"/>
                <w:szCs w:val="20"/>
                <w:lang w:val="en-GB" w:eastAsia="en-GB"/>
              </w:rPr>
              <w:t>Safety instrumented systems for the process industry sector</w:t>
            </w:r>
          </w:p>
        </w:tc>
      </w:tr>
    </w:tbl>
    <w:p w:rsidR="00855832" w:rsidRPr="00185D78" w:rsidRDefault="00855832" w:rsidP="009870AA">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25" w:name="_Toc343001693"/>
      <w:bookmarkStart w:id="26" w:name="_Toc343327084"/>
      <w:bookmarkStart w:id="27" w:name="_Toc343327781"/>
      <w:bookmarkStart w:id="28" w:name="_Toc95919474"/>
      <w:r w:rsidRPr="00185D78">
        <w:rPr>
          <w:rFonts w:asciiTheme="minorBidi" w:hAnsiTheme="minorBidi" w:cstheme="minorBidi"/>
          <w:b/>
          <w:bCs/>
          <w:caps/>
          <w:sz w:val="22"/>
          <w:szCs w:val="22"/>
          <w:lang w:val="en-GB"/>
        </w:rPr>
        <w:t>The Project Documents</w:t>
      </w:r>
      <w:bookmarkEnd w:id="25"/>
      <w:bookmarkEnd w:id="26"/>
      <w:bookmarkEnd w:id="27"/>
      <w:bookmarkEnd w:id="28"/>
    </w:p>
    <w:p w:rsidR="00864348" w:rsidRPr="00185D78" w:rsidRDefault="00864348" w:rsidP="00414958">
      <w:pPr>
        <w:widowControl w:val="0"/>
        <w:bidi w:val="0"/>
        <w:snapToGrid w:val="0"/>
        <w:spacing w:before="240" w:after="240"/>
        <w:ind w:left="709"/>
        <w:jc w:val="lowKashida"/>
        <w:rPr>
          <w:rFonts w:ascii="Arial" w:hAnsi="Arial" w:cs="Arial"/>
          <w:snapToGrid w:val="0"/>
          <w:sz w:val="22"/>
          <w:szCs w:val="20"/>
          <w:lang w:val="en-GB" w:eastAsia="en-GB"/>
        </w:rPr>
      </w:pPr>
      <w:r w:rsidRPr="00185D78">
        <w:rPr>
          <w:rFonts w:ascii="Arial" w:hAnsi="Arial" w:cs="Arial"/>
          <w:snapToGrid w:val="0"/>
          <w:sz w:val="22"/>
          <w:szCs w:val="20"/>
          <w:lang w:val="en-GB" w:eastAsia="en-GB"/>
        </w:rPr>
        <w:t>For each plant defined by NISOC within project scope of work, corresponding documents (PFD, H&amp;M Balance, Hazard Source List, P&amp;IDs, Design Basis, Process design criteria) shall be used as reference for using this document.</w:t>
      </w:r>
    </w:p>
    <w:p w:rsidR="00855832" w:rsidRPr="00185D78" w:rsidRDefault="00855832" w:rsidP="009870AA">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29" w:name="_Toc341278664"/>
      <w:bookmarkStart w:id="30" w:name="_Toc341280195"/>
      <w:bookmarkStart w:id="31" w:name="_Toc343327085"/>
      <w:bookmarkStart w:id="32" w:name="_Toc343327782"/>
      <w:bookmarkStart w:id="33" w:name="_Toc95919475"/>
      <w:r w:rsidRPr="00185D78">
        <w:rPr>
          <w:rFonts w:asciiTheme="minorBidi" w:hAnsiTheme="minorBidi" w:cstheme="minorBidi"/>
          <w:b/>
          <w:bCs/>
          <w:caps/>
          <w:sz w:val="22"/>
          <w:szCs w:val="22"/>
          <w:lang w:val="en-GB"/>
        </w:rPr>
        <w:t>ENVIRONMENTAL DATA</w:t>
      </w:r>
      <w:bookmarkEnd w:id="29"/>
      <w:bookmarkEnd w:id="30"/>
      <w:bookmarkEnd w:id="31"/>
      <w:bookmarkEnd w:id="32"/>
      <w:bookmarkEnd w:id="33"/>
    </w:p>
    <w:p w:rsidR="009870AA" w:rsidRPr="00185D78" w:rsidRDefault="00414958" w:rsidP="00414958">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 xml:space="preserve">Refer to "Process Basis of Design; Doc. No. BK-GNRAL-PEDCO-000-PR-DB-0001". </w:t>
      </w:r>
    </w:p>
    <w:p w:rsidR="009870AA" w:rsidRPr="00185D78" w:rsidRDefault="009870AA">
      <w:pPr>
        <w:bidi w:val="0"/>
        <w:rPr>
          <w:rFonts w:ascii="Arial" w:hAnsi="Arial" w:cs="Arial"/>
          <w:sz w:val="22"/>
          <w:szCs w:val="22"/>
          <w:lang w:bidi="fa-IR"/>
        </w:rPr>
      </w:pPr>
      <w:r w:rsidRPr="00185D78">
        <w:rPr>
          <w:rFonts w:ascii="Arial" w:hAnsi="Arial" w:cs="Arial"/>
          <w:sz w:val="22"/>
          <w:szCs w:val="22"/>
          <w:lang w:bidi="fa-IR"/>
        </w:rPr>
        <w:br w:type="page"/>
      </w:r>
    </w:p>
    <w:p w:rsidR="00D45F9D" w:rsidRPr="00185D78" w:rsidRDefault="00D45F9D" w:rsidP="009870AA">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34" w:name="_Toc95919476"/>
      <w:r w:rsidRPr="00185D78">
        <w:rPr>
          <w:rFonts w:asciiTheme="minorBidi" w:hAnsiTheme="minorBidi" w:cstheme="minorBidi"/>
          <w:b/>
          <w:bCs/>
          <w:caps/>
          <w:sz w:val="22"/>
          <w:szCs w:val="22"/>
          <w:lang w:val="en-GB"/>
        </w:rPr>
        <w:lastRenderedPageBreak/>
        <w:t>Abbreviations</w:t>
      </w:r>
      <w:bookmarkEnd w:id="34"/>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API</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American Petroleum Institute</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BDV</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Blowdown Valve</w:t>
      </w:r>
    </w:p>
    <w:p w:rsidR="00EB6FE2" w:rsidRPr="00185D78" w:rsidRDefault="00EB6FE2"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BTU</w:t>
      </w:r>
      <w:r w:rsidRPr="00185D78">
        <w:rPr>
          <w:rFonts w:ascii="Arial" w:hAnsi="Arial" w:cs="Arial"/>
          <w:sz w:val="22"/>
          <w:szCs w:val="22"/>
          <w:lang w:bidi="fa-IR"/>
        </w:rPr>
        <w:tab/>
        <w:t xml:space="preserve">    British Thermal Units</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CSC</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Car Seal Closed</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DCS</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Distributed Control System</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FC</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00414958" w:rsidRPr="00185D78">
        <w:rPr>
          <w:rFonts w:ascii="Arial" w:hAnsi="Arial" w:cs="Arial"/>
          <w:sz w:val="22"/>
          <w:szCs w:val="22"/>
          <w:lang w:bidi="fa-IR"/>
        </w:rPr>
        <w:t xml:space="preserve">           </w:t>
      </w:r>
      <w:r w:rsidRPr="00185D78">
        <w:rPr>
          <w:rFonts w:ascii="Arial" w:hAnsi="Arial" w:cs="Arial"/>
          <w:sz w:val="22"/>
          <w:szCs w:val="22"/>
          <w:lang w:bidi="fa-IR"/>
        </w:rPr>
        <w:t>Fails Closed</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FO</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00414958" w:rsidRPr="00185D78">
        <w:rPr>
          <w:rFonts w:ascii="Arial" w:hAnsi="Arial" w:cs="Arial"/>
          <w:sz w:val="22"/>
          <w:szCs w:val="22"/>
          <w:lang w:bidi="fa-IR"/>
        </w:rPr>
        <w:t xml:space="preserve">           </w:t>
      </w:r>
      <w:r w:rsidRPr="00185D78">
        <w:rPr>
          <w:rFonts w:ascii="Arial" w:hAnsi="Arial" w:cs="Arial"/>
          <w:sz w:val="22"/>
          <w:szCs w:val="22"/>
          <w:lang w:bidi="fa-IR"/>
        </w:rPr>
        <w:t>Fails Open</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F&amp;G</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Fire and Gas</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EDP</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Emergency Depressurization</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EIS</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Electrical Isolation System</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ESD</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Emergency Shutdown</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ESDV’s</w:t>
      </w:r>
      <w:r w:rsidR="00EB6FE2" w:rsidRPr="00185D78">
        <w:rPr>
          <w:rFonts w:ascii="Arial" w:hAnsi="Arial" w:cs="Arial"/>
          <w:sz w:val="22"/>
          <w:szCs w:val="22"/>
          <w:lang w:bidi="fa-IR"/>
        </w:rPr>
        <w:t xml:space="preserve">    </w:t>
      </w:r>
      <w:r w:rsidR="00414958" w:rsidRPr="00185D78">
        <w:rPr>
          <w:rFonts w:ascii="Arial" w:hAnsi="Arial" w:cs="Arial"/>
          <w:sz w:val="22"/>
          <w:szCs w:val="22"/>
          <w:lang w:bidi="fa-IR"/>
        </w:rPr>
        <w:t xml:space="preserve">    </w:t>
      </w:r>
      <w:r w:rsidRPr="00185D78">
        <w:rPr>
          <w:rFonts w:ascii="Arial" w:hAnsi="Arial" w:cs="Arial"/>
          <w:sz w:val="22"/>
          <w:szCs w:val="22"/>
          <w:lang w:bidi="fa-IR"/>
        </w:rPr>
        <w:t xml:space="preserve">Emergency Shutdown Valves </w:t>
      </w:r>
    </w:p>
    <w:p w:rsidR="00EB6FE2" w:rsidRPr="00185D78" w:rsidRDefault="00EB6FE2"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 xml:space="preserve">HAZOP    </w:t>
      </w:r>
      <w:r w:rsidR="00414958" w:rsidRPr="00185D78">
        <w:rPr>
          <w:rFonts w:ascii="Arial" w:hAnsi="Arial" w:cs="Arial"/>
          <w:sz w:val="22"/>
          <w:szCs w:val="22"/>
          <w:lang w:bidi="fa-IR"/>
        </w:rPr>
        <w:t xml:space="preserve">    </w:t>
      </w:r>
      <w:r w:rsidRPr="00185D78">
        <w:rPr>
          <w:rFonts w:ascii="Arial" w:hAnsi="Arial" w:cs="Arial"/>
          <w:sz w:val="22"/>
          <w:szCs w:val="22"/>
          <w:lang w:bidi="fa-IR"/>
        </w:rPr>
        <w:t xml:space="preserve">Hazard and Operability Study </w:t>
      </w:r>
    </w:p>
    <w:p w:rsidR="00482826" w:rsidRPr="00185D78" w:rsidRDefault="00482826"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MMSCFD</w:t>
      </w:r>
      <w:r w:rsidR="00414958" w:rsidRPr="00185D78">
        <w:rPr>
          <w:rFonts w:ascii="Arial" w:hAnsi="Arial" w:cs="Arial"/>
          <w:sz w:val="22"/>
          <w:szCs w:val="22"/>
          <w:lang w:bidi="fa-IR"/>
        </w:rPr>
        <w:t xml:space="preserve">     </w:t>
      </w:r>
      <w:r w:rsidRPr="00185D78">
        <w:rPr>
          <w:rFonts w:ascii="Arial" w:hAnsi="Arial" w:cs="Arial"/>
          <w:sz w:val="22"/>
          <w:szCs w:val="22"/>
          <w:lang w:bidi="fa-IR"/>
        </w:rPr>
        <w:t>Million standard cubic feet per day</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NISOC</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National Iranian South Oil Company</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NLL</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Normal Liquid Level</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OCS</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Operator Control Station</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OPPS</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Over</w:t>
      </w:r>
      <w:r w:rsidRPr="00185D78">
        <w:rPr>
          <w:rFonts w:ascii="Cambria Math" w:hAnsi="Cambria Math" w:cs="Cambria Math"/>
          <w:sz w:val="22"/>
          <w:szCs w:val="22"/>
          <w:lang w:bidi="fa-IR"/>
        </w:rPr>
        <w:t>‐</w:t>
      </w:r>
      <w:r w:rsidRPr="00185D78">
        <w:rPr>
          <w:rFonts w:ascii="Arial" w:hAnsi="Arial" w:cs="Arial"/>
          <w:sz w:val="22"/>
          <w:szCs w:val="22"/>
          <w:lang w:bidi="fa-IR"/>
        </w:rPr>
        <w:t>Pressure Protection Systems</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PCS</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Process Control System</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P&amp;ID</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 xml:space="preserve">Piping &amp; Instrumentation Diagram </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PLC</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Programmable Logic Control</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PSHH</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Pressure Switch High</w:t>
      </w:r>
      <w:r w:rsidRPr="00185D78">
        <w:rPr>
          <w:rFonts w:ascii="Cambria Math" w:hAnsi="Cambria Math" w:cs="Cambria Math"/>
          <w:sz w:val="22"/>
          <w:szCs w:val="22"/>
          <w:lang w:bidi="fa-IR"/>
        </w:rPr>
        <w:t>‐</w:t>
      </w:r>
      <w:r w:rsidRPr="00185D78">
        <w:rPr>
          <w:rFonts w:ascii="Arial" w:hAnsi="Arial" w:cs="Arial"/>
          <w:sz w:val="22"/>
          <w:szCs w:val="22"/>
          <w:lang w:bidi="fa-IR"/>
        </w:rPr>
        <w:t xml:space="preserve">High </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lastRenderedPageBreak/>
        <w:t>PSLL</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Pressure Switch Low</w:t>
      </w:r>
      <w:r w:rsidRPr="00185D78">
        <w:rPr>
          <w:rFonts w:ascii="Cambria Math" w:hAnsi="Cambria Math" w:cs="Cambria Math"/>
          <w:sz w:val="22"/>
          <w:szCs w:val="22"/>
          <w:lang w:bidi="fa-IR"/>
        </w:rPr>
        <w:t>‐</w:t>
      </w:r>
      <w:r w:rsidRPr="00185D78">
        <w:rPr>
          <w:rFonts w:ascii="Arial" w:hAnsi="Arial" w:cs="Arial"/>
          <w:sz w:val="22"/>
          <w:szCs w:val="22"/>
          <w:lang w:bidi="fa-IR"/>
        </w:rPr>
        <w:t xml:space="preserve">Low </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PSS</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Process Safety System</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SDV</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Shutdown Valve</w:t>
      </w:r>
    </w:p>
    <w:p w:rsidR="00482826"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TSHH</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Temperature Switch High High</w:t>
      </w:r>
    </w:p>
    <w:p w:rsidR="00482826" w:rsidRPr="00185D78" w:rsidRDefault="00482826"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TSO</w:t>
      </w:r>
      <w:r w:rsidRPr="00185D78">
        <w:rPr>
          <w:rFonts w:ascii="Arial" w:hAnsi="Arial" w:cs="Arial"/>
          <w:sz w:val="22"/>
          <w:szCs w:val="22"/>
          <w:lang w:bidi="fa-IR"/>
        </w:rPr>
        <w:tab/>
        <w:t xml:space="preserve">    Tight Shut Off</w:t>
      </w:r>
    </w:p>
    <w:p w:rsidR="00482826" w:rsidRPr="00185D78" w:rsidRDefault="00482826"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TSV</w:t>
      </w:r>
      <w:r w:rsidRPr="00185D78">
        <w:rPr>
          <w:rFonts w:ascii="Arial" w:hAnsi="Arial" w:cs="Arial"/>
          <w:sz w:val="22"/>
          <w:szCs w:val="22"/>
          <w:lang w:bidi="fa-IR"/>
        </w:rPr>
        <w:tab/>
        <w:t xml:space="preserve">    Temperature Safety Valve</w:t>
      </w:r>
      <w:r w:rsidR="00D45F9D" w:rsidRPr="00185D78">
        <w:rPr>
          <w:rFonts w:ascii="Arial" w:hAnsi="Arial" w:cs="Arial"/>
          <w:sz w:val="22"/>
          <w:szCs w:val="22"/>
          <w:lang w:bidi="fa-IR"/>
        </w:rPr>
        <w:t xml:space="preserve"> </w:t>
      </w:r>
    </w:p>
    <w:p w:rsidR="00D45F9D"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UCP</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Unit Control Panel</w:t>
      </w:r>
    </w:p>
    <w:p w:rsidR="009870AA" w:rsidRPr="00185D78" w:rsidRDefault="00D45F9D" w:rsidP="00414958">
      <w:pPr>
        <w:widowControl w:val="0"/>
        <w:autoSpaceDE w:val="0"/>
        <w:autoSpaceDN w:val="0"/>
        <w:bidi w:val="0"/>
        <w:adjustRightInd w:val="0"/>
        <w:spacing w:before="240" w:after="240" w:line="276" w:lineRule="auto"/>
        <w:ind w:left="1134"/>
        <w:jc w:val="both"/>
        <w:rPr>
          <w:rFonts w:ascii="Arial" w:hAnsi="Arial" w:cs="Arial"/>
          <w:sz w:val="22"/>
          <w:szCs w:val="22"/>
          <w:lang w:bidi="fa-IR"/>
        </w:rPr>
      </w:pPr>
      <w:r w:rsidRPr="00185D78">
        <w:rPr>
          <w:rFonts w:ascii="Arial" w:hAnsi="Arial" w:cs="Arial"/>
          <w:sz w:val="22"/>
          <w:szCs w:val="22"/>
          <w:lang w:bidi="fa-IR"/>
        </w:rPr>
        <w:t>UPS</w:t>
      </w:r>
      <w:r w:rsidRPr="00185D78">
        <w:rPr>
          <w:rFonts w:ascii="Arial" w:hAnsi="Arial" w:cs="Arial"/>
          <w:sz w:val="22"/>
          <w:szCs w:val="22"/>
          <w:lang w:bidi="fa-IR"/>
        </w:rPr>
        <w:tab/>
      </w:r>
      <w:r w:rsidR="00EB6FE2" w:rsidRPr="00185D78">
        <w:rPr>
          <w:rFonts w:ascii="Arial" w:hAnsi="Arial" w:cs="Arial"/>
          <w:sz w:val="22"/>
          <w:szCs w:val="22"/>
          <w:lang w:bidi="fa-IR"/>
        </w:rPr>
        <w:t xml:space="preserve">    </w:t>
      </w:r>
      <w:r w:rsidRPr="00185D78">
        <w:rPr>
          <w:rFonts w:ascii="Arial" w:hAnsi="Arial" w:cs="Arial"/>
          <w:sz w:val="22"/>
          <w:szCs w:val="22"/>
          <w:lang w:bidi="fa-IR"/>
        </w:rPr>
        <w:t>Uninterrupted Power Supply</w:t>
      </w:r>
    </w:p>
    <w:p w:rsidR="009870AA" w:rsidRPr="00185D78" w:rsidRDefault="009870AA">
      <w:pPr>
        <w:bidi w:val="0"/>
        <w:rPr>
          <w:rFonts w:ascii="Arial" w:hAnsi="Arial" w:cs="Arial"/>
          <w:sz w:val="22"/>
          <w:szCs w:val="22"/>
          <w:lang w:bidi="fa-IR"/>
        </w:rPr>
      </w:pPr>
      <w:r w:rsidRPr="00185D78">
        <w:rPr>
          <w:rFonts w:ascii="Arial" w:hAnsi="Arial" w:cs="Arial"/>
          <w:sz w:val="22"/>
          <w:szCs w:val="22"/>
          <w:lang w:bidi="fa-IR"/>
        </w:rPr>
        <w:br w:type="page"/>
      </w:r>
    </w:p>
    <w:p w:rsidR="00482826" w:rsidRPr="00185D78" w:rsidRDefault="00482826" w:rsidP="00F55BBD">
      <w:pPr>
        <w:keepNext/>
        <w:widowControl w:val="0"/>
        <w:numPr>
          <w:ilvl w:val="0"/>
          <w:numId w:val="1"/>
        </w:numPr>
        <w:bidi w:val="0"/>
        <w:spacing w:before="240" w:after="240"/>
        <w:jc w:val="both"/>
        <w:outlineLvl w:val="0"/>
        <w:rPr>
          <w:rFonts w:ascii="Arial" w:hAnsi="Arial" w:cs="Arial"/>
          <w:b/>
          <w:bCs/>
          <w:caps/>
          <w:kern w:val="28"/>
          <w:sz w:val="24"/>
        </w:rPr>
      </w:pPr>
      <w:bookmarkStart w:id="35" w:name="_Toc95919477"/>
      <w:bookmarkEnd w:id="20"/>
      <w:r w:rsidRPr="00185D78">
        <w:rPr>
          <w:rFonts w:ascii="Arial" w:hAnsi="Arial" w:cs="Arial"/>
          <w:b/>
          <w:bCs/>
          <w:caps/>
          <w:kern w:val="28"/>
          <w:sz w:val="24"/>
        </w:rPr>
        <w:lastRenderedPageBreak/>
        <w:t>PRESSURE PROTECTION AND RELIEF</w:t>
      </w:r>
      <w:bookmarkEnd w:id="35"/>
    </w:p>
    <w:p w:rsidR="00482826" w:rsidRPr="00185D78" w:rsidRDefault="00482826" w:rsidP="009870AA">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36" w:name="_TOC_250018"/>
      <w:bookmarkStart w:id="37" w:name="_Toc95919478"/>
      <w:r w:rsidRPr="00185D78">
        <w:rPr>
          <w:rFonts w:asciiTheme="minorBidi" w:hAnsiTheme="minorBidi" w:cstheme="minorBidi"/>
          <w:b/>
          <w:bCs/>
          <w:caps/>
          <w:sz w:val="22"/>
          <w:szCs w:val="22"/>
          <w:lang w:val="en-GB"/>
        </w:rPr>
        <w:t>Causes of Over</w:t>
      </w:r>
      <w:r w:rsidRPr="00185D78">
        <w:rPr>
          <w:rFonts w:ascii="Cambria Math" w:hAnsi="Cambria Math" w:cs="Cambria Math"/>
          <w:b/>
          <w:bCs/>
          <w:caps/>
          <w:sz w:val="22"/>
          <w:szCs w:val="22"/>
          <w:lang w:val="en-GB"/>
        </w:rPr>
        <w:t>‐</w:t>
      </w:r>
      <w:r w:rsidRPr="00185D78">
        <w:rPr>
          <w:rFonts w:asciiTheme="minorBidi" w:hAnsiTheme="minorBidi" w:cstheme="minorBidi"/>
          <w:b/>
          <w:bCs/>
          <w:caps/>
          <w:sz w:val="22"/>
          <w:szCs w:val="22"/>
          <w:lang w:val="en-GB"/>
        </w:rPr>
        <w:t>Pressurization</w:t>
      </w:r>
      <w:bookmarkEnd w:id="36"/>
      <w:bookmarkEnd w:id="37"/>
    </w:p>
    <w:p w:rsidR="00482826" w:rsidRPr="00185D78" w:rsidRDefault="00482826"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The faults listed below can lead to an over</w:t>
      </w:r>
      <w:r w:rsidRPr="00185D78">
        <w:rPr>
          <w:rFonts w:ascii="Cambria Math" w:hAnsi="Cambria Math" w:cs="Cambria Math"/>
          <w:sz w:val="22"/>
          <w:szCs w:val="22"/>
          <w:lang w:bidi="fa-IR"/>
        </w:rPr>
        <w:t>‐</w:t>
      </w:r>
      <w:r w:rsidRPr="00185D78">
        <w:rPr>
          <w:rFonts w:ascii="Arial" w:hAnsi="Arial" w:cs="Arial"/>
          <w:sz w:val="22"/>
          <w:szCs w:val="22"/>
          <w:lang w:bidi="fa-IR"/>
        </w:rPr>
        <w:t>pressurization; they shall be taken into account for the design of the pressure protection and relief systems.</w:t>
      </w:r>
    </w:p>
    <w:p w:rsidR="00767A95" w:rsidRPr="00185D78" w:rsidRDefault="00767A95" w:rsidP="009870AA">
      <w:pPr>
        <w:pStyle w:val="ListParagraph"/>
        <w:widowControl w:val="0"/>
        <w:numPr>
          <w:ilvl w:val="0"/>
          <w:numId w:val="40"/>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Blocked outlet, blow</w:t>
      </w:r>
      <w:r w:rsidRPr="00185D78">
        <w:rPr>
          <w:rFonts w:ascii="Cambria Math" w:hAnsi="Cambria Math" w:cs="Cambria Math"/>
          <w:sz w:val="22"/>
          <w:szCs w:val="22"/>
          <w:lang w:bidi="fa-IR"/>
        </w:rPr>
        <w:t>‐</w:t>
      </w:r>
      <w:r w:rsidRPr="00185D78">
        <w:rPr>
          <w:rFonts w:ascii="Arial" w:hAnsi="Arial" w:cs="Arial"/>
          <w:sz w:val="22"/>
          <w:szCs w:val="22"/>
          <w:lang w:bidi="fa-IR"/>
        </w:rPr>
        <w:t>by, inadvertent inlet valve opening from high</w:t>
      </w:r>
      <w:r w:rsidRPr="00185D78">
        <w:rPr>
          <w:rFonts w:ascii="Cambria Math" w:hAnsi="Cambria Math" w:cs="Cambria Math"/>
          <w:sz w:val="22"/>
          <w:szCs w:val="22"/>
          <w:lang w:bidi="fa-IR"/>
        </w:rPr>
        <w:t>‐</w:t>
      </w:r>
      <w:r w:rsidRPr="00185D78">
        <w:rPr>
          <w:rFonts w:ascii="Arial" w:hAnsi="Arial" w:cs="Arial"/>
          <w:sz w:val="22"/>
          <w:szCs w:val="22"/>
          <w:lang w:bidi="fa-IR"/>
        </w:rPr>
        <w:t>pressure source, check</w:t>
      </w:r>
      <w:r w:rsidRPr="00185D78">
        <w:rPr>
          <w:rFonts w:ascii="Cambria Math" w:hAnsi="Cambria Math" w:cs="Cambria Math"/>
          <w:sz w:val="22"/>
          <w:szCs w:val="22"/>
          <w:lang w:bidi="fa-IR"/>
        </w:rPr>
        <w:t>‐</w:t>
      </w:r>
      <w:r w:rsidRPr="00185D78">
        <w:rPr>
          <w:rFonts w:ascii="Arial" w:hAnsi="Arial" w:cs="Arial"/>
          <w:sz w:val="22"/>
          <w:szCs w:val="22"/>
          <w:lang w:bidi="fa-IR"/>
        </w:rPr>
        <w:t>valve malfunction</w:t>
      </w:r>
    </w:p>
    <w:p w:rsidR="00767A95" w:rsidRPr="00185D78" w:rsidRDefault="00767A95" w:rsidP="009870AA">
      <w:pPr>
        <w:pStyle w:val="ListParagraph"/>
        <w:widowControl w:val="0"/>
        <w:numPr>
          <w:ilvl w:val="0"/>
          <w:numId w:val="40"/>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Loss of power, mechanical failure of fans, reflux failure, etc.</w:t>
      </w:r>
    </w:p>
    <w:p w:rsidR="00767A95" w:rsidRPr="00185D78" w:rsidRDefault="00767A95" w:rsidP="009870AA">
      <w:pPr>
        <w:pStyle w:val="ListParagraph"/>
        <w:widowControl w:val="0"/>
        <w:numPr>
          <w:ilvl w:val="0"/>
          <w:numId w:val="40"/>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Loss of heat (some particular cases of fractionation systems in series)</w:t>
      </w:r>
    </w:p>
    <w:p w:rsidR="00767A95" w:rsidRPr="00185D78" w:rsidRDefault="00767A95" w:rsidP="009870AA">
      <w:pPr>
        <w:pStyle w:val="ListParagraph"/>
        <w:widowControl w:val="0"/>
        <w:numPr>
          <w:ilvl w:val="0"/>
          <w:numId w:val="40"/>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Fire, excessive heat input, unsteady process (exothermic reactions, etc.)</w:t>
      </w:r>
    </w:p>
    <w:p w:rsidR="00767A95" w:rsidRPr="00185D78" w:rsidRDefault="00767A95" w:rsidP="009870AA">
      <w:pPr>
        <w:pStyle w:val="ListParagraph"/>
        <w:widowControl w:val="0"/>
        <w:numPr>
          <w:ilvl w:val="0"/>
          <w:numId w:val="40"/>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Utility failure and/or loss of control (air instrument, power, etc.)</w:t>
      </w:r>
    </w:p>
    <w:p w:rsidR="00767A95" w:rsidRPr="00185D78" w:rsidRDefault="00767A95" w:rsidP="009870AA">
      <w:pPr>
        <w:pStyle w:val="ListParagraph"/>
        <w:widowControl w:val="0"/>
        <w:numPr>
          <w:ilvl w:val="0"/>
          <w:numId w:val="40"/>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Heat exchanger tube failure, transient pressure surges, quick</w:t>
      </w:r>
      <w:r w:rsidRPr="00185D78">
        <w:rPr>
          <w:rFonts w:ascii="Cambria Math" w:hAnsi="Cambria Math" w:cs="Cambria Math"/>
          <w:sz w:val="22"/>
          <w:szCs w:val="22"/>
          <w:lang w:bidi="fa-IR"/>
        </w:rPr>
        <w:t>‐</w:t>
      </w:r>
      <w:r w:rsidRPr="00185D78">
        <w:rPr>
          <w:rFonts w:ascii="Arial" w:hAnsi="Arial" w:cs="Arial"/>
          <w:sz w:val="22"/>
          <w:szCs w:val="22"/>
          <w:lang w:bidi="fa-IR"/>
        </w:rPr>
        <w:t>closing valves</w:t>
      </w:r>
    </w:p>
    <w:p w:rsidR="00767A95" w:rsidRPr="00185D78" w:rsidRDefault="00767A95" w:rsidP="009870AA">
      <w:pPr>
        <w:pStyle w:val="ListParagraph"/>
        <w:widowControl w:val="0"/>
        <w:numPr>
          <w:ilvl w:val="0"/>
          <w:numId w:val="40"/>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Severe slugging regime (multiphase flow)</w:t>
      </w:r>
    </w:p>
    <w:p w:rsidR="00482826" w:rsidRPr="00185D78" w:rsidRDefault="00482826" w:rsidP="009870AA">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38" w:name="_TOC_250017"/>
      <w:bookmarkStart w:id="39" w:name="_Toc95919479"/>
      <w:r w:rsidRPr="00185D78">
        <w:rPr>
          <w:rFonts w:asciiTheme="minorBidi" w:hAnsiTheme="minorBidi" w:cstheme="minorBidi"/>
          <w:b/>
          <w:bCs/>
          <w:caps/>
          <w:sz w:val="22"/>
          <w:szCs w:val="22"/>
          <w:lang w:val="en-GB"/>
        </w:rPr>
        <w:t>Pressure Protection Systems</w:t>
      </w:r>
      <w:bookmarkEnd w:id="38"/>
      <w:bookmarkEnd w:id="39"/>
    </w:p>
    <w:p w:rsidR="00482826" w:rsidRPr="00185D78" w:rsidRDefault="00042B9C"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Two</w:t>
      </w:r>
      <w:r w:rsidR="00482826" w:rsidRPr="00185D78">
        <w:rPr>
          <w:rFonts w:ascii="Arial" w:hAnsi="Arial" w:cs="Arial"/>
          <w:sz w:val="22"/>
          <w:szCs w:val="22"/>
          <w:lang w:bidi="fa-IR"/>
        </w:rPr>
        <w:t xml:space="preserve"> main approaches are possible for over</w:t>
      </w:r>
      <w:r w:rsidR="00482826" w:rsidRPr="00185D78">
        <w:rPr>
          <w:rFonts w:ascii="Cambria Math" w:hAnsi="Cambria Math" w:cs="Cambria Math"/>
          <w:sz w:val="22"/>
          <w:szCs w:val="22"/>
          <w:lang w:bidi="fa-IR"/>
        </w:rPr>
        <w:t>‐</w:t>
      </w:r>
      <w:r w:rsidR="00482826" w:rsidRPr="00185D78">
        <w:rPr>
          <w:rFonts w:ascii="Arial" w:hAnsi="Arial" w:cs="Arial"/>
          <w:sz w:val="22"/>
          <w:szCs w:val="22"/>
          <w:lang w:bidi="fa-IR"/>
        </w:rPr>
        <w:t>pressure protection systems:</w:t>
      </w:r>
    </w:p>
    <w:p w:rsidR="00482826" w:rsidRPr="00185D78" w:rsidRDefault="00381278" w:rsidP="009870AA">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185D78">
        <w:rPr>
          <w:rFonts w:ascii="Arial" w:hAnsi="Arial" w:cs="Arial"/>
          <w:b/>
          <w:bCs/>
          <w:sz w:val="22"/>
          <w:szCs w:val="22"/>
          <w:lang w:bidi="fa-IR"/>
        </w:rPr>
        <w:t>4.2.1 Full</w:t>
      </w:r>
      <w:r w:rsidR="009870AA" w:rsidRPr="00185D78">
        <w:rPr>
          <w:rFonts w:ascii="Arial" w:hAnsi="Arial" w:cs="Arial"/>
          <w:b/>
          <w:bCs/>
          <w:sz w:val="22"/>
          <w:szCs w:val="22"/>
          <w:lang w:bidi="fa-IR"/>
        </w:rPr>
        <w:t xml:space="preserve"> Pressure</w:t>
      </w:r>
      <w:r w:rsidR="009870AA" w:rsidRPr="00185D78">
        <w:rPr>
          <w:rFonts w:ascii="Cambria Math" w:hAnsi="Cambria Math" w:cs="Cambria Math"/>
          <w:b/>
          <w:bCs/>
          <w:sz w:val="22"/>
          <w:szCs w:val="22"/>
          <w:lang w:bidi="fa-IR"/>
        </w:rPr>
        <w:t>‐</w:t>
      </w:r>
      <w:r w:rsidR="009870AA" w:rsidRPr="00185D78">
        <w:rPr>
          <w:rFonts w:ascii="Arial" w:hAnsi="Arial" w:cs="Arial"/>
          <w:b/>
          <w:bCs/>
          <w:sz w:val="22"/>
          <w:szCs w:val="22"/>
          <w:lang w:bidi="fa-IR"/>
        </w:rPr>
        <w:t>Rated Mechanical Design</w:t>
      </w:r>
    </w:p>
    <w:p w:rsidR="00482826" w:rsidRPr="00185D78" w:rsidRDefault="00482826"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The system design pressure exceeds the maximum possible pressure at design temperature, reached in the event of a process upset, and with due allowance for corrosion being made.</w:t>
      </w:r>
    </w:p>
    <w:p w:rsidR="00482826" w:rsidRPr="00185D78" w:rsidRDefault="009870AA" w:rsidP="009870AA">
      <w:pPr>
        <w:widowControl w:val="0"/>
        <w:autoSpaceDE w:val="0"/>
        <w:autoSpaceDN w:val="0"/>
        <w:bidi w:val="0"/>
        <w:adjustRightInd w:val="0"/>
        <w:spacing w:before="240" w:after="240" w:line="276" w:lineRule="auto"/>
        <w:ind w:left="709"/>
        <w:jc w:val="both"/>
        <w:rPr>
          <w:rFonts w:ascii="Arial" w:hAnsi="Arial" w:cs="Arial"/>
          <w:b/>
          <w:bCs/>
          <w:sz w:val="22"/>
          <w:szCs w:val="22"/>
          <w:rtl/>
          <w:lang w:bidi="fa-IR"/>
        </w:rPr>
      </w:pPr>
      <w:r w:rsidRPr="00185D78">
        <w:rPr>
          <w:rFonts w:ascii="Arial" w:hAnsi="Arial" w:cs="Arial"/>
          <w:b/>
          <w:bCs/>
          <w:sz w:val="22"/>
          <w:szCs w:val="22"/>
          <w:lang w:bidi="fa-IR"/>
        </w:rPr>
        <w:t>4.2.2 Relief Systems</w:t>
      </w:r>
    </w:p>
    <w:p w:rsidR="00482826" w:rsidRPr="00185D78" w:rsidRDefault="00482826"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The system design pressure includes a safety margin above the system maximum operating pressure but, in case of a process upset, the pressure prevailing in the system can exceed the design pressure. It is therefore fitted with devices actuated by the system static pressure and designed to open in case of upset conditions. The pressure systems in the plant shall normally be protected following API STD 520 &amp; API STD 521 recommendations except for atmospheric and low pressure storage tanks which shall meet the venting requirements as per API STD 2000.</w:t>
      </w:r>
    </w:p>
    <w:p w:rsidR="008B15E4" w:rsidRPr="00185D78" w:rsidRDefault="008B15E4"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0" w:name="_TOC_250016"/>
      <w:bookmarkStart w:id="41" w:name="_Toc95919480"/>
      <w:r w:rsidRPr="00185D78">
        <w:rPr>
          <w:rFonts w:asciiTheme="minorBidi" w:hAnsiTheme="minorBidi" w:cstheme="minorBidi"/>
          <w:b/>
          <w:bCs/>
          <w:caps/>
          <w:sz w:val="22"/>
          <w:szCs w:val="22"/>
          <w:lang w:val="en-GB"/>
        </w:rPr>
        <w:t>Criteria for Installation of Relief Devices</w:t>
      </w:r>
      <w:bookmarkEnd w:id="40"/>
      <w:bookmarkEnd w:id="41"/>
    </w:p>
    <w:p w:rsidR="008B15E4" w:rsidRPr="00185D78" w:rsidRDefault="008B15E4"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Any vessel</w:t>
      </w:r>
      <w:r w:rsidR="00472A5D" w:rsidRPr="00185D78">
        <w:rPr>
          <w:rFonts w:ascii="Arial" w:hAnsi="Arial" w:cs="Arial"/>
          <w:sz w:val="22"/>
          <w:szCs w:val="22"/>
          <w:lang w:bidi="fa-IR"/>
        </w:rPr>
        <w:t xml:space="preserve"> </w:t>
      </w:r>
      <w:r w:rsidRPr="00185D78">
        <w:rPr>
          <w:rFonts w:ascii="Arial" w:hAnsi="Arial" w:cs="Arial"/>
          <w:sz w:val="22"/>
          <w:szCs w:val="22"/>
          <w:lang w:bidi="fa-IR"/>
        </w:rPr>
        <w:t>shall be equipped with a protection device sized for fire or other contingencies. Pressure relief may consist of one or a combination of PSV, TSV and rupture disc. The criteria for installation of PSV’s and TSV’s are as follows:</w:t>
      </w:r>
    </w:p>
    <w:p w:rsidR="00482826" w:rsidRPr="00185D78" w:rsidRDefault="008B15E4" w:rsidP="008B15E4">
      <w:pPr>
        <w:widowControl w:val="0"/>
        <w:autoSpaceDE w:val="0"/>
        <w:autoSpaceDN w:val="0"/>
        <w:bidi w:val="0"/>
        <w:adjustRightInd w:val="0"/>
        <w:spacing w:before="240" w:after="240" w:line="276" w:lineRule="auto"/>
        <w:ind w:left="706"/>
        <w:jc w:val="center"/>
        <w:rPr>
          <w:rFonts w:ascii="Arial" w:hAnsi="Arial" w:cs="Arial"/>
          <w:sz w:val="22"/>
          <w:szCs w:val="22"/>
          <w:lang w:bidi="fa-IR"/>
        </w:rPr>
      </w:pPr>
      <w:r w:rsidRPr="00185D78">
        <w:rPr>
          <w:rFonts w:ascii="Cambria" w:eastAsia="Cambria" w:hAnsi="Cambria" w:cs="Cambria"/>
          <w:noProof/>
          <w:position w:val="-84"/>
          <w:szCs w:val="20"/>
        </w:rPr>
        <w:lastRenderedPageBreak/>
        <w:drawing>
          <wp:inline distT="0" distB="0" distL="0" distR="0" wp14:anchorId="1585EA78" wp14:editId="4D80B33E">
            <wp:extent cx="3642120" cy="2700528"/>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8" cstate="print"/>
                    <a:stretch>
                      <a:fillRect/>
                    </a:stretch>
                  </pic:blipFill>
                  <pic:spPr>
                    <a:xfrm>
                      <a:off x="0" y="0"/>
                      <a:ext cx="3642120" cy="2700528"/>
                    </a:xfrm>
                    <a:prstGeom prst="rect">
                      <a:avLst/>
                    </a:prstGeom>
                  </pic:spPr>
                </pic:pic>
              </a:graphicData>
            </a:graphic>
          </wp:inline>
        </w:drawing>
      </w:r>
    </w:p>
    <w:p w:rsidR="008B15E4" w:rsidRPr="00185D78" w:rsidRDefault="008B15E4" w:rsidP="008B15E4">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Notes:</w:t>
      </w:r>
    </w:p>
    <w:p w:rsidR="008B15E4" w:rsidRPr="00185D78" w:rsidRDefault="008B15E4" w:rsidP="000C31DA">
      <w:pPr>
        <w:pStyle w:val="ListParagraph"/>
        <w:widowControl w:val="0"/>
        <w:numPr>
          <w:ilvl w:val="0"/>
          <w:numId w:val="9"/>
        </w:numPr>
        <w:autoSpaceDE w:val="0"/>
        <w:autoSpaceDN w:val="0"/>
        <w:bidi w:val="0"/>
        <w:adjustRightInd w:val="0"/>
        <w:spacing w:before="240" w:after="240" w:line="276" w:lineRule="auto"/>
        <w:ind w:left="1423" w:hanging="357"/>
        <w:jc w:val="both"/>
        <w:rPr>
          <w:rFonts w:ascii="Arial" w:hAnsi="Arial" w:cs="Arial"/>
          <w:sz w:val="22"/>
          <w:szCs w:val="22"/>
          <w:lang w:bidi="fa-IR"/>
        </w:rPr>
      </w:pPr>
      <w:r w:rsidRPr="00185D78">
        <w:rPr>
          <w:rFonts w:ascii="Arial" w:hAnsi="Arial" w:cs="Arial"/>
          <w:sz w:val="22"/>
          <w:szCs w:val="22"/>
          <w:lang w:bidi="fa-IR"/>
        </w:rPr>
        <w:t>Assuming piping is protected against the maximum possible pressure under upset conditions (full pressure rated design or PSV installed upstream of it). Otherwise a process PSV is required.</w:t>
      </w:r>
    </w:p>
    <w:p w:rsidR="008B15E4" w:rsidRPr="00185D78" w:rsidRDefault="008B15E4" w:rsidP="000C31DA">
      <w:pPr>
        <w:pStyle w:val="ListParagraph"/>
        <w:widowControl w:val="0"/>
        <w:numPr>
          <w:ilvl w:val="0"/>
          <w:numId w:val="9"/>
        </w:numPr>
        <w:autoSpaceDE w:val="0"/>
        <w:autoSpaceDN w:val="0"/>
        <w:bidi w:val="0"/>
        <w:adjustRightInd w:val="0"/>
        <w:spacing w:before="240" w:after="240" w:line="276" w:lineRule="auto"/>
        <w:ind w:left="1423" w:hanging="357"/>
        <w:jc w:val="both"/>
        <w:rPr>
          <w:rFonts w:ascii="Arial" w:hAnsi="Arial" w:cs="Arial"/>
          <w:sz w:val="22"/>
          <w:szCs w:val="22"/>
          <w:lang w:bidi="fa-IR"/>
        </w:rPr>
      </w:pPr>
      <w:r w:rsidRPr="00185D78">
        <w:rPr>
          <w:rFonts w:ascii="Arial" w:hAnsi="Arial" w:cs="Arial"/>
          <w:sz w:val="22"/>
          <w:szCs w:val="22"/>
          <w:lang w:bidi="fa-IR"/>
        </w:rPr>
        <w:t>The installation of TSV’s on piping handling liquid hydrocarbon shall be assessed case by case, based on service criticality and risk assessment.</w:t>
      </w:r>
    </w:p>
    <w:p w:rsidR="008B15E4" w:rsidRPr="00185D78" w:rsidRDefault="008B15E4" w:rsidP="000C31DA">
      <w:pPr>
        <w:pStyle w:val="ListParagraph"/>
        <w:widowControl w:val="0"/>
        <w:numPr>
          <w:ilvl w:val="0"/>
          <w:numId w:val="9"/>
        </w:numPr>
        <w:autoSpaceDE w:val="0"/>
        <w:autoSpaceDN w:val="0"/>
        <w:bidi w:val="0"/>
        <w:adjustRightInd w:val="0"/>
        <w:spacing w:before="240" w:after="240" w:line="276" w:lineRule="auto"/>
        <w:ind w:left="1423" w:hanging="357"/>
        <w:jc w:val="both"/>
        <w:rPr>
          <w:rFonts w:ascii="Arial" w:hAnsi="Arial" w:cs="Arial"/>
          <w:sz w:val="22"/>
          <w:szCs w:val="22"/>
          <w:lang w:bidi="fa-IR"/>
        </w:rPr>
      </w:pPr>
      <w:r w:rsidRPr="00185D78">
        <w:rPr>
          <w:rFonts w:ascii="Arial" w:hAnsi="Arial" w:cs="Arial"/>
          <w:sz w:val="22"/>
          <w:szCs w:val="22"/>
          <w:lang w:bidi="fa-IR"/>
        </w:rPr>
        <w:t>As per ASME SEC VII.</w:t>
      </w:r>
    </w:p>
    <w:p w:rsidR="008B15E4" w:rsidRPr="00185D78" w:rsidRDefault="008B15E4" w:rsidP="000C31DA">
      <w:pPr>
        <w:pStyle w:val="ListParagraph"/>
        <w:widowControl w:val="0"/>
        <w:numPr>
          <w:ilvl w:val="0"/>
          <w:numId w:val="9"/>
        </w:numPr>
        <w:autoSpaceDE w:val="0"/>
        <w:autoSpaceDN w:val="0"/>
        <w:bidi w:val="0"/>
        <w:adjustRightInd w:val="0"/>
        <w:spacing w:before="240" w:after="240" w:line="276" w:lineRule="auto"/>
        <w:ind w:left="1423" w:hanging="357"/>
        <w:jc w:val="both"/>
        <w:rPr>
          <w:rFonts w:ascii="Arial" w:hAnsi="Arial" w:cs="Arial"/>
          <w:sz w:val="22"/>
          <w:szCs w:val="22"/>
          <w:lang w:bidi="fa-IR"/>
        </w:rPr>
      </w:pPr>
      <w:r w:rsidRPr="00185D78">
        <w:rPr>
          <w:rFonts w:ascii="Arial" w:hAnsi="Arial" w:cs="Arial"/>
          <w:sz w:val="22"/>
          <w:szCs w:val="22"/>
          <w:lang w:bidi="fa-IR"/>
        </w:rPr>
        <w:t>Includes pressurized hydrocarbon at ambient temperature, refrigerated hydrocarbons at atmospheric pressure or partially refrigerated pressurized hydrocarbon.</w:t>
      </w:r>
    </w:p>
    <w:p w:rsidR="008B15E4" w:rsidRPr="00185D78" w:rsidRDefault="008B15E4" w:rsidP="000C31DA">
      <w:pPr>
        <w:pStyle w:val="ListParagraph"/>
        <w:widowControl w:val="0"/>
        <w:numPr>
          <w:ilvl w:val="0"/>
          <w:numId w:val="9"/>
        </w:numPr>
        <w:autoSpaceDE w:val="0"/>
        <w:autoSpaceDN w:val="0"/>
        <w:bidi w:val="0"/>
        <w:adjustRightInd w:val="0"/>
        <w:spacing w:before="240" w:after="240" w:line="276" w:lineRule="auto"/>
        <w:ind w:left="1423" w:hanging="357"/>
        <w:jc w:val="both"/>
        <w:rPr>
          <w:rFonts w:ascii="Arial" w:hAnsi="Arial" w:cs="Arial"/>
          <w:sz w:val="22"/>
          <w:szCs w:val="22"/>
          <w:lang w:bidi="fa-IR"/>
        </w:rPr>
      </w:pPr>
      <w:r w:rsidRPr="00185D78">
        <w:rPr>
          <w:rFonts w:ascii="Arial" w:hAnsi="Arial" w:cs="Arial"/>
          <w:sz w:val="22"/>
          <w:szCs w:val="22"/>
          <w:lang w:bidi="fa-IR"/>
        </w:rPr>
        <w:t>Any type of isolation, automatic or manual valves.</w:t>
      </w:r>
    </w:p>
    <w:p w:rsidR="008B15E4" w:rsidRPr="00185D78" w:rsidRDefault="008B15E4" w:rsidP="000C31DA">
      <w:pPr>
        <w:pStyle w:val="ListParagraph"/>
        <w:widowControl w:val="0"/>
        <w:numPr>
          <w:ilvl w:val="0"/>
          <w:numId w:val="9"/>
        </w:numPr>
        <w:autoSpaceDE w:val="0"/>
        <w:autoSpaceDN w:val="0"/>
        <w:bidi w:val="0"/>
        <w:adjustRightInd w:val="0"/>
        <w:spacing w:before="240" w:after="240" w:line="276" w:lineRule="auto"/>
        <w:ind w:left="1423" w:hanging="357"/>
        <w:jc w:val="both"/>
        <w:rPr>
          <w:rFonts w:ascii="Arial" w:hAnsi="Arial" w:cs="Arial"/>
          <w:sz w:val="22"/>
          <w:szCs w:val="22"/>
          <w:lang w:bidi="fa-IR"/>
        </w:rPr>
      </w:pPr>
      <w:r w:rsidRPr="00185D78">
        <w:rPr>
          <w:rFonts w:ascii="Arial" w:hAnsi="Arial" w:cs="Arial"/>
          <w:sz w:val="22"/>
          <w:szCs w:val="22"/>
          <w:lang w:bidi="fa-IR"/>
        </w:rPr>
        <w:t>A TSV is not required if a PSV (process or fire case) is already installed.</w:t>
      </w:r>
    </w:p>
    <w:p w:rsidR="008B15E4" w:rsidRPr="00185D78" w:rsidRDefault="008B15E4" w:rsidP="000C31DA">
      <w:pPr>
        <w:pStyle w:val="ListParagraph"/>
        <w:widowControl w:val="0"/>
        <w:numPr>
          <w:ilvl w:val="0"/>
          <w:numId w:val="9"/>
        </w:numPr>
        <w:autoSpaceDE w:val="0"/>
        <w:autoSpaceDN w:val="0"/>
        <w:bidi w:val="0"/>
        <w:adjustRightInd w:val="0"/>
        <w:spacing w:before="240" w:after="240" w:line="276" w:lineRule="auto"/>
        <w:ind w:left="1423" w:hanging="357"/>
        <w:jc w:val="both"/>
        <w:rPr>
          <w:rFonts w:ascii="Arial" w:hAnsi="Arial" w:cs="Arial"/>
          <w:sz w:val="22"/>
          <w:szCs w:val="22"/>
          <w:lang w:bidi="fa-IR"/>
        </w:rPr>
      </w:pPr>
      <w:r w:rsidRPr="00185D78">
        <w:rPr>
          <w:rFonts w:ascii="Arial" w:hAnsi="Arial" w:cs="Arial"/>
          <w:sz w:val="22"/>
          <w:szCs w:val="22"/>
          <w:lang w:bidi="fa-IR"/>
        </w:rPr>
        <w:t>A TSV is required if ambient temperature conditions and/or sun radiation may lead to a prevailing pressure exceeding piping design pressure.</w:t>
      </w:r>
    </w:p>
    <w:p w:rsidR="005D2AAA" w:rsidRPr="00185D78" w:rsidRDefault="008B15E4" w:rsidP="000C31DA">
      <w:pPr>
        <w:pStyle w:val="ListParagraph"/>
        <w:widowControl w:val="0"/>
        <w:numPr>
          <w:ilvl w:val="0"/>
          <w:numId w:val="9"/>
        </w:numPr>
        <w:autoSpaceDE w:val="0"/>
        <w:autoSpaceDN w:val="0"/>
        <w:bidi w:val="0"/>
        <w:adjustRightInd w:val="0"/>
        <w:spacing w:before="240" w:after="240" w:line="276" w:lineRule="auto"/>
        <w:ind w:left="1423" w:hanging="357"/>
        <w:jc w:val="both"/>
        <w:rPr>
          <w:rFonts w:ascii="Arial" w:hAnsi="Arial" w:cs="Arial"/>
          <w:sz w:val="22"/>
          <w:szCs w:val="22"/>
          <w:lang w:bidi="fa-IR"/>
        </w:rPr>
      </w:pPr>
      <w:r w:rsidRPr="00185D78">
        <w:rPr>
          <w:rFonts w:ascii="Arial" w:hAnsi="Arial" w:cs="Arial"/>
          <w:sz w:val="22"/>
          <w:szCs w:val="22"/>
          <w:lang w:bidi="fa-IR"/>
        </w:rPr>
        <w:t>Piping or vessels shall be considered as being possibly exposed to fire if more than 10 % of their external surface can be engulfed in a pool fire likely to last more than 3 minutes.</w:t>
      </w:r>
    </w:p>
    <w:p w:rsidR="008B15E4" w:rsidRPr="00185D78" w:rsidRDefault="005D2AAA"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In case of toxic substances, the threshold criteria for the installation of PSV fire case and/or TSV may be made more stringent. This issue shall be assessed on a case by case basis</w:t>
      </w:r>
    </w:p>
    <w:p w:rsidR="005D2AAA" w:rsidRPr="00185D78" w:rsidRDefault="005D2AAA"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2" w:name="_TOC_250015"/>
      <w:bookmarkStart w:id="43" w:name="_Toc95919481"/>
      <w:r w:rsidRPr="00185D78">
        <w:rPr>
          <w:rFonts w:asciiTheme="minorBidi" w:hAnsiTheme="minorBidi" w:cstheme="minorBidi"/>
          <w:b/>
          <w:bCs/>
          <w:caps/>
          <w:sz w:val="22"/>
          <w:szCs w:val="22"/>
          <w:lang w:val="en-GB"/>
        </w:rPr>
        <w:t>Relief Device Setting</w:t>
      </w:r>
      <w:bookmarkEnd w:id="42"/>
      <w:bookmarkEnd w:id="43"/>
    </w:p>
    <w:p w:rsidR="009870AA" w:rsidRPr="00185D78" w:rsidRDefault="005D2AAA"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The set point and other characteristics of the relief devices shall be as per API STD 520 for process equipment, utilities and pressure vessels for storage of liquefied hydrocarbon. API STD 2000 recommendations shall apply for liquid petroleum product tanks.</w:t>
      </w:r>
    </w:p>
    <w:p w:rsidR="009870AA" w:rsidRPr="00185D78" w:rsidRDefault="009870AA">
      <w:pPr>
        <w:bidi w:val="0"/>
        <w:rPr>
          <w:rFonts w:ascii="Arial" w:hAnsi="Arial" w:cs="Arial"/>
          <w:sz w:val="22"/>
          <w:szCs w:val="22"/>
          <w:lang w:bidi="fa-IR"/>
        </w:rPr>
      </w:pPr>
      <w:r w:rsidRPr="00185D78">
        <w:rPr>
          <w:rFonts w:ascii="Arial" w:hAnsi="Arial" w:cs="Arial"/>
          <w:sz w:val="22"/>
          <w:szCs w:val="22"/>
          <w:lang w:bidi="fa-IR"/>
        </w:rPr>
        <w:br w:type="page"/>
      </w:r>
    </w:p>
    <w:p w:rsidR="005D2AAA" w:rsidRPr="00185D78" w:rsidRDefault="005D2AAA"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4" w:name="_TOC_250014"/>
      <w:bookmarkStart w:id="45" w:name="_Toc95919482"/>
      <w:r w:rsidRPr="00185D78">
        <w:rPr>
          <w:rFonts w:asciiTheme="minorBidi" w:hAnsiTheme="minorBidi" w:cstheme="minorBidi"/>
          <w:b/>
          <w:bCs/>
          <w:caps/>
          <w:sz w:val="22"/>
          <w:szCs w:val="22"/>
          <w:lang w:val="en-GB"/>
        </w:rPr>
        <w:lastRenderedPageBreak/>
        <w:t>Relief System Sizing</w:t>
      </w:r>
      <w:bookmarkEnd w:id="44"/>
      <w:bookmarkEnd w:id="45"/>
    </w:p>
    <w:p w:rsidR="005D2AAA" w:rsidRPr="00185D78" w:rsidRDefault="005D2AAA"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 xml:space="preserve">Individual relief valves shall be sized to relieve the pressure </w:t>
      </w:r>
      <w:r w:rsidR="00BE2559" w:rsidRPr="00185D78">
        <w:rPr>
          <w:rFonts w:ascii="Arial" w:hAnsi="Arial" w:cs="Arial"/>
          <w:sz w:val="22"/>
          <w:szCs w:val="22"/>
          <w:lang w:bidi="fa-IR"/>
        </w:rPr>
        <w:t>resulting from the</w:t>
      </w:r>
      <w:r w:rsidRPr="00185D78">
        <w:rPr>
          <w:rFonts w:ascii="Arial" w:hAnsi="Arial" w:cs="Arial"/>
          <w:sz w:val="22"/>
          <w:szCs w:val="22"/>
          <w:lang w:bidi="fa-IR"/>
        </w:rPr>
        <w:t xml:space="preserve"> combination of any single safety system failure (double jeopardy not considered) with any possible process or utility failure. For the sizing of the relief systems, the following scenario shall be considered (non</w:t>
      </w:r>
      <w:r w:rsidRPr="00185D78">
        <w:rPr>
          <w:rFonts w:ascii="Cambria Math" w:hAnsi="Cambria Math" w:cs="Cambria Math"/>
          <w:sz w:val="22"/>
          <w:szCs w:val="22"/>
          <w:lang w:bidi="fa-IR"/>
        </w:rPr>
        <w:t>‐</w:t>
      </w:r>
      <w:r w:rsidRPr="00185D78">
        <w:rPr>
          <w:rFonts w:ascii="Arial" w:hAnsi="Arial" w:cs="Arial"/>
          <w:sz w:val="22"/>
          <w:szCs w:val="22"/>
          <w:lang w:bidi="fa-IR"/>
        </w:rPr>
        <w:t>exhaustive list):</w:t>
      </w:r>
    </w:p>
    <w:p w:rsidR="005D2AAA" w:rsidRPr="00185D78" w:rsidRDefault="009870AA" w:rsidP="009870AA">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185D78">
        <w:rPr>
          <w:rFonts w:ascii="Arial" w:hAnsi="Arial" w:cs="Arial"/>
          <w:b/>
          <w:bCs/>
          <w:sz w:val="22"/>
          <w:szCs w:val="22"/>
          <w:lang w:bidi="fa-IR"/>
        </w:rPr>
        <w:t>4.5.1 Flow</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Blocked outlet</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Blow by, (control valve and bypass shall be considered as fully opened)</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Inadvertent valve opening from high pressure source</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Check valve malfunction</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Heat exchanger tube rupture</w:t>
      </w:r>
    </w:p>
    <w:p w:rsidR="005D2AAA" w:rsidRPr="00185D78" w:rsidRDefault="009870AA" w:rsidP="009870AA">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185D78">
        <w:rPr>
          <w:rFonts w:ascii="Arial" w:hAnsi="Arial" w:cs="Arial"/>
          <w:b/>
          <w:bCs/>
          <w:sz w:val="22"/>
          <w:szCs w:val="22"/>
          <w:lang w:bidi="fa-IR"/>
        </w:rPr>
        <w:t>4.5.2 Heat</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Fire</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Excessive</w:t>
      </w:r>
      <w:r w:rsidRPr="00185D78">
        <w:rPr>
          <w:rFonts w:ascii="Arial"/>
          <w:sz w:val="22"/>
          <w:szCs w:val="22"/>
        </w:rPr>
        <w:t xml:space="preserve"> heat</w:t>
      </w:r>
      <w:r w:rsidRPr="00185D78">
        <w:rPr>
          <w:rFonts w:ascii="Arial"/>
          <w:spacing w:val="-3"/>
          <w:sz w:val="22"/>
          <w:szCs w:val="22"/>
        </w:rPr>
        <w:t xml:space="preserve"> </w:t>
      </w:r>
      <w:r w:rsidRPr="00185D78">
        <w:rPr>
          <w:rFonts w:ascii="Arial"/>
          <w:sz w:val="22"/>
          <w:szCs w:val="22"/>
        </w:rPr>
        <w:t>input</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sz w:val="22"/>
          <w:szCs w:val="22"/>
        </w:rPr>
        <w:t>Loss of</w:t>
      </w:r>
      <w:r w:rsidRPr="00185D78">
        <w:rPr>
          <w:rFonts w:ascii="Arial"/>
          <w:spacing w:val="-2"/>
          <w:sz w:val="22"/>
          <w:szCs w:val="22"/>
        </w:rPr>
        <w:t xml:space="preserve"> </w:t>
      </w:r>
      <w:r w:rsidRPr="00185D78">
        <w:rPr>
          <w:rFonts w:ascii="Arial"/>
          <w:sz w:val="22"/>
          <w:szCs w:val="22"/>
        </w:rPr>
        <w:t>cooling</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sz w:val="22"/>
          <w:szCs w:val="22"/>
        </w:rPr>
        <w:t>Loss of</w:t>
      </w:r>
      <w:r w:rsidRPr="00185D78">
        <w:rPr>
          <w:rFonts w:ascii="Arial"/>
          <w:spacing w:val="-3"/>
          <w:sz w:val="22"/>
          <w:szCs w:val="22"/>
        </w:rPr>
        <w:t xml:space="preserve"> </w:t>
      </w:r>
      <w:r w:rsidRPr="00185D78">
        <w:rPr>
          <w:rFonts w:ascii="Arial"/>
          <w:sz w:val="22"/>
          <w:szCs w:val="22"/>
        </w:rPr>
        <w:t>power</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Loss</w:t>
      </w:r>
      <w:r w:rsidRPr="00185D78">
        <w:rPr>
          <w:rFonts w:ascii="Arial"/>
          <w:sz w:val="22"/>
          <w:szCs w:val="22"/>
        </w:rPr>
        <w:t xml:space="preserve"> of cooling</w:t>
      </w:r>
      <w:r w:rsidRPr="00185D78">
        <w:rPr>
          <w:rFonts w:ascii="Arial"/>
          <w:spacing w:val="-3"/>
          <w:sz w:val="22"/>
          <w:szCs w:val="22"/>
        </w:rPr>
        <w:t xml:space="preserve"> </w:t>
      </w:r>
      <w:r w:rsidRPr="00185D78">
        <w:rPr>
          <w:rFonts w:ascii="Arial"/>
          <w:sz w:val="22"/>
          <w:szCs w:val="22"/>
        </w:rPr>
        <w:t>agent</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Mechanical</w:t>
      </w:r>
      <w:r w:rsidRPr="00185D78">
        <w:rPr>
          <w:rFonts w:ascii="Arial"/>
          <w:sz w:val="22"/>
          <w:szCs w:val="22"/>
        </w:rPr>
        <w:t xml:space="preserve"> failure of</w:t>
      </w:r>
      <w:r w:rsidRPr="00185D78">
        <w:rPr>
          <w:rFonts w:ascii="Arial"/>
          <w:spacing w:val="-4"/>
          <w:sz w:val="22"/>
          <w:szCs w:val="22"/>
        </w:rPr>
        <w:t xml:space="preserve"> </w:t>
      </w:r>
      <w:r w:rsidRPr="00185D78">
        <w:rPr>
          <w:rFonts w:ascii="Arial"/>
          <w:sz w:val="22"/>
          <w:szCs w:val="22"/>
        </w:rPr>
        <w:t>fans</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Reflux</w:t>
      </w:r>
      <w:r w:rsidRPr="00185D78">
        <w:rPr>
          <w:rFonts w:ascii="Arial"/>
          <w:spacing w:val="-2"/>
          <w:sz w:val="22"/>
          <w:szCs w:val="22"/>
        </w:rPr>
        <w:t xml:space="preserve"> </w:t>
      </w:r>
      <w:r w:rsidRPr="00185D78">
        <w:rPr>
          <w:rFonts w:ascii="Arial"/>
          <w:sz w:val="22"/>
          <w:szCs w:val="22"/>
        </w:rPr>
        <w:t>failure</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Loss</w:t>
      </w:r>
      <w:r w:rsidRPr="00185D78">
        <w:rPr>
          <w:rFonts w:ascii="Arial"/>
          <w:sz w:val="22"/>
          <w:szCs w:val="22"/>
        </w:rPr>
        <w:t xml:space="preserve"> of heat (particular case of fractionating systems in</w:t>
      </w:r>
      <w:r w:rsidRPr="00185D78">
        <w:rPr>
          <w:rFonts w:ascii="Arial"/>
          <w:spacing w:val="-12"/>
          <w:sz w:val="22"/>
          <w:szCs w:val="22"/>
        </w:rPr>
        <w:t xml:space="preserve"> </w:t>
      </w:r>
      <w:r w:rsidRPr="00185D78">
        <w:rPr>
          <w:rFonts w:ascii="Arial"/>
          <w:sz w:val="22"/>
          <w:szCs w:val="22"/>
        </w:rPr>
        <w:t>series)</w:t>
      </w:r>
    </w:p>
    <w:p w:rsidR="005D2AAA" w:rsidRPr="00185D78" w:rsidRDefault="009870AA" w:rsidP="009870AA">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185D78">
        <w:rPr>
          <w:rFonts w:ascii="Arial" w:hAnsi="Arial" w:cs="Arial"/>
          <w:b/>
          <w:bCs/>
          <w:sz w:val="22"/>
          <w:szCs w:val="22"/>
          <w:lang w:bidi="fa-IR"/>
        </w:rPr>
        <w:t xml:space="preserve">4.5.3 </w:t>
      </w:r>
      <w:r w:rsidR="005D2AAA" w:rsidRPr="00185D78">
        <w:rPr>
          <w:rFonts w:ascii="Arial" w:hAnsi="Arial" w:cs="Arial"/>
          <w:b/>
          <w:bCs/>
          <w:sz w:val="22"/>
          <w:szCs w:val="22"/>
          <w:lang w:bidi="fa-IR"/>
        </w:rPr>
        <w:t>Utility</w:t>
      </w:r>
      <w:r w:rsidRPr="00185D78">
        <w:rPr>
          <w:rFonts w:ascii="Arial" w:hAnsi="Arial" w:cs="Arial"/>
          <w:b/>
          <w:bCs/>
          <w:sz w:val="22"/>
          <w:szCs w:val="22"/>
          <w:lang w:bidi="fa-IR"/>
        </w:rPr>
        <w:t xml:space="preserve"> failure and/or loss of control</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Power</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Instrument</w:t>
      </w:r>
      <w:r w:rsidRPr="00185D78">
        <w:rPr>
          <w:rFonts w:ascii="Arial"/>
          <w:spacing w:val="-2"/>
          <w:sz w:val="22"/>
          <w:szCs w:val="22"/>
        </w:rPr>
        <w:t xml:space="preserve"> </w:t>
      </w:r>
      <w:r w:rsidRPr="00185D78">
        <w:rPr>
          <w:rFonts w:ascii="Arial"/>
          <w:sz w:val="22"/>
          <w:szCs w:val="22"/>
        </w:rPr>
        <w:t>air</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Transient</w:t>
      </w:r>
      <w:r w:rsidRPr="00185D78">
        <w:rPr>
          <w:rFonts w:ascii="Arial"/>
          <w:sz w:val="22"/>
          <w:szCs w:val="22"/>
        </w:rPr>
        <w:t xml:space="preserve"> pressure</w:t>
      </w:r>
      <w:r w:rsidRPr="00185D78">
        <w:rPr>
          <w:rFonts w:ascii="Arial"/>
          <w:spacing w:val="-5"/>
          <w:sz w:val="22"/>
          <w:szCs w:val="22"/>
        </w:rPr>
        <w:t xml:space="preserve"> </w:t>
      </w:r>
      <w:r w:rsidRPr="00185D78">
        <w:rPr>
          <w:rFonts w:ascii="Arial"/>
          <w:sz w:val="22"/>
          <w:szCs w:val="22"/>
        </w:rPr>
        <w:t>surge</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Quick</w:t>
      </w:r>
      <w:r w:rsidRPr="00185D78">
        <w:rPr>
          <w:rFonts w:ascii="Arial"/>
          <w:sz w:val="22"/>
          <w:szCs w:val="22"/>
        </w:rPr>
        <w:t xml:space="preserve"> closing</w:t>
      </w:r>
      <w:r w:rsidRPr="00185D78">
        <w:rPr>
          <w:rFonts w:ascii="Arial"/>
          <w:spacing w:val="-4"/>
          <w:sz w:val="22"/>
          <w:szCs w:val="22"/>
        </w:rPr>
        <w:t xml:space="preserve"> </w:t>
      </w:r>
      <w:r w:rsidRPr="00185D78">
        <w:rPr>
          <w:rFonts w:ascii="Arial"/>
          <w:sz w:val="22"/>
          <w:szCs w:val="22"/>
        </w:rPr>
        <w:t>valves</w:t>
      </w:r>
    </w:p>
    <w:p w:rsidR="005D2AAA" w:rsidRPr="00185D78" w:rsidRDefault="005D2AAA" w:rsidP="000C31DA">
      <w:pPr>
        <w:pStyle w:val="ListParagraph"/>
        <w:widowControl w:val="0"/>
        <w:numPr>
          <w:ilvl w:val="0"/>
          <w:numId w:val="10"/>
        </w:numPr>
        <w:autoSpaceDE w:val="0"/>
        <w:autoSpaceDN w:val="0"/>
        <w:bidi w:val="0"/>
        <w:adjustRightInd w:val="0"/>
        <w:spacing w:before="240" w:after="240" w:line="276" w:lineRule="auto"/>
        <w:ind w:left="1426"/>
        <w:jc w:val="both"/>
        <w:rPr>
          <w:rFonts w:ascii="Arial" w:eastAsia="Arial" w:hAnsi="Arial" w:cs="Arial"/>
          <w:sz w:val="22"/>
          <w:szCs w:val="22"/>
        </w:rPr>
      </w:pPr>
      <w:r w:rsidRPr="00185D78">
        <w:rPr>
          <w:rFonts w:ascii="Arial" w:hAnsi="Arial" w:cs="Arial"/>
          <w:sz w:val="22"/>
          <w:szCs w:val="22"/>
          <w:lang w:bidi="fa-IR"/>
        </w:rPr>
        <w:t>Two</w:t>
      </w:r>
      <w:r w:rsidRPr="00185D78">
        <w:rPr>
          <w:rFonts w:ascii="Arial"/>
          <w:sz w:val="22"/>
          <w:szCs w:val="22"/>
        </w:rPr>
        <w:t xml:space="preserve"> phase</w:t>
      </w:r>
      <w:r w:rsidRPr="00185D78">
        <w:rPr>
          <w:rFonts w:ascii="Arial"/>
          <w:spacing w:val="-2"/>
          <w:sz w:val="22"/>
          <w:szCs w:val="22"/>
        </w:rPr>
        <w:t xml:space="preserve"> </w:t>
      </w:r>
      <w:r w:rsidRPr="00185D78">
        <w:rPr>
          <w:rFonts w:ascii="Arial"/>
          <w:sz w:val="22"/>
          <w:szCs w:val="22"/>
        </w:rPr>
        <w:t>slugs</w:t>
      </w:r>
    </w:p>
    <w:p w:rsidR="00BE2559" w:rsidRPr="00185D78" w:rsidRDefault="00BE2559"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6" w:name="_TOC_250013"/>
      <w:bookmarkStart w:id="47" w:name="_Toc95919483"/>
      <w:r w:rsidRPr="00185D78">
        <w:rPr>
          <w:rFonts w:asciiTheme="minorBidi" w:hAnsiTheme="minorBidi" w:cstheme="minorBidi"/>
          <w:b/>
          <w:bCs/>
          <w:caps/>
          <w:sz w:val="22"/>
          <w:szCs w:val="22"/>
          <w:lang w:val="en-GB"/>
        </w:rPr>
        <w:t>Relief System Configuration</w:t>
      </w:r>
      <w:bookmarkEnd w:id="46"/>
      <w:bookmarkEnd w:id="47"/>
    </w:p>
    <w:p w:rsidR="00BE2559" w:rsidRPr="00185D78" w:rsidRDefault="00BE2559"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The following rules shall apply for determining the number of relief valves which need to be fitted onto equipment for pressure protection:</w:t>
      </w:r>
    </w:p>
    <w:p w:rsidR="00BE2559" w:rsidRPr="00185D78" w:rsidRDefault="00BE2559"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For process pressure safety valves, if n is the number of PSVs (or set of PSV) necessary to ensure 100 % relief capacity, then n + 1 PSV (or set of) shall be installed.</w:t>
      </w:r>
    </w:p>
    <w:p w:rsidR="00BE2559" w:rsidRPr="00185D78" w:rsidRDefault="00BE2559"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A single PSV (fire case) is provided for equipment that can be momentarily isolated for maintenance, providing the PSV does not also have a process function.</w:t>
      </w:r>
    </w:p>
    <w:p w:rsidR="00BE2559" w:rsidRPr="00185D78" w:rsidRDefault="00BE2559"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 xml:space="preserve">Where, for capacity reasons, several pressure relief valves must be provided in parallel, the </w:t>
      </w:r>
      <w:r w:rsidRPr="00185D78">
        <w:rPr>
          <w:rFonts w:ascii="Arial" w:hAnsi="Arial" w:cs="Arial"/>
          <w:spacing w:val="-2"/>
          <w:sz w:val="22"/>
          <w:szCs w:val="22"/>
        </w:rPr>
        <w:lastRenderedPageBreak/>
        <w:t>set pressures should be staggered to avoid chattering during relief. The difference between set points shall be less than 5 % of the design pressure in accordance with the recommendations in API STD 520 and API STD 521.</w:t>
      </w:r>
    </w:p>
    <w:p w:rsidR="00BE2559" w:rsidRPr="00185D78" w:rsidRDefault="00BE2559"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A single TSV shall be provided for pipe work thermal relief.</w:t>
      </w:r>
    </w:p>
    <w:p w:rsidR="00482826" w:rsidRPr="00185D78" w:rsidRDefault="00BE2559"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 xml:space="preserve">One PSV in P&amp;ID (with one spare provided and located in warehouse) means that the PSV will be designed for fire </w:t>
      </w:r>
      <w:r w:rsidR="009870AA" w:rsidRPr="00185D78">
        <w:rPr>
          <w:rFonts w:ascii="Arial" w:hAnsi="Arial" w:cs="Arial"/>
          <w:spacing w:val="-2"/>
          <w:sz w:val="22"/>
          <w:szCs w:val="22"/>
        </w:rPr>
        <w:t>case only. Two or more PSV’s (n</w:t>
      </w:r>
      <w:r w:rsidRPr="00185D78">
        <w:rPr>
          <w:rFonts w:ascii="Arial" w:hAnsi="Arial" w:cs="Arial"/>
          <w:spacing w:val="-2"/>
          <w:sz w:val="22"/>
          <w:szCs w:val="22"/>
        </w:rPr>
        <w:t>+1 spare) shown on P&amp;ID means that safety valves are designed for a relieving case other than the fire case</w:t>
      </w:r>
    </w:p>
    <w:p w:rsidR="00BE2559" w:rsidRPr="00185D78" w:rsidRDefault="00BE2559"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8" w:name="_TOC_250012"/>
      <w:bookmarkStart w:id="49" w:name="_Toc95919484"/>
      <w:r w:rsidRPr="00185D78">
        <w:rPr>
          <w:rFonts w:asciiTheme="minorBidi" w:hAnsiTheme="minorBidi" w:cstheme="minorBidi"/>
          <w:b/>
          <w:bCs/>
          <w:caps/>
          <w:sz w:val="22"/>
          <w:szCs w:val="22"/>
          <w:lang w:val="en-GB"/>
        </w:rPr>
        <w:t>PSV Installation</w:t>
      </w:r>
      <w:bookmarkEnd w:id="48"/>
      <w:bookmarkEnd w:id="49"/>
    </w:p>
    <w:p w:rsidR="00BE2559" w:rsidRPr="00185D78" w:rsidRDefault="00BE2559"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The following rules shall apply for isolation of PSV (Refer to API STD 520, Part2 for more detail guideline and instruction):</w:t>
      </w:r>
    </w:p>
    <w:p w:rsidR="00BE2559" w:rsidRPr="00185D78" w:rsidRDefault="00BE2559"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Gate valve to be provided upstream of the PSV for a pipe class rating of up to 150 # and for diameter lower than or equal to 8” and for non</w:t>
      </w:r>
      <w:r w:rsidR="007C1836" w:rsidRPr="00185D78">
        <w:rPr>
          <w:rFonts w:ascii="Arial" w:hAnsi="Arial" w:cs="Arial"/>
          <w:spacing w:val="-2"/>
          <w:sz w:val="22"/>
          <w:szCs w:val="22"/>
        </w:rPr>
        <w:t>-</w:t>
      </w:r>
      <w:r w:rsidRPr="00185D78">
        <w:rPr>
          <w:rFonts w:ascii="Arial" w:hAnsi="Arial" w:cs="Arial"/>
          <w:spacing w:val="-2"/>
          <w:sz w:val="22"/>
          <w:szCs w:val="22"/>
        </w:rPr>
        <w:t>sour service or non</w:t>
      </w:r>
      <w:r w:rsidR="007C1836" w:rsidRPr="00185D78">
        <w:rPr>
          <w:rFonts w:ascii="Arial" w:hAnsi="Arial" w:cs="Arial"/>
          <w:spacing w:val="-2"/>
          <w:sz w:val="22"/>
          <w:szCs w:val="22"/>
        </w:rPr>
        <w:t>-</w:t>
      </w:r>
      <w:r w:rsidRPr="00185D78">
        <w:rPr>
          <w:rFonts w:ascii="Arial" w:hAnsi="Arial" w:cs="Arial"/>
          <w:spacing w:val="-2"/>
          <w:sz w:val="22"/>
          <w:szCs w:val="22"/>
        </w:rPr>
        <w:t>toxic.</w:t>
      </w:r>
    </w:p>
    <w:p w:rsidR="00BE2559" w:rsidRPr="00185D78" w:rsidRDefault="00BE2559"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Valve located downstream of PSV to be gate valve type for non</w:t>
      </w:r>
      <w:r w:rsidR="007C1836" w:rsidRPr="00185D78">
        <w:rPr>
          <w:rFonts w:ascii="Arial" w:hAnsi="Arial" w:cs="Arial"/>
          <w:spacing w:val="-2"/>
          <w:sz w:val="22"/>
          <w:szCs w:val="22"/>
        </w:rPr>
        <w:t>-</w:t>
      </w:r>
      <w:r w:rsidRPr="00185D78">
        <w:rPr>
          <w:rFonts w:ascii="Arial" w:hAnsi="Arial" w:cs="Arial"/>
          <w:spacing w:val="-2"/>
          <w:sz w:val="22"/>
          <w:szCs w:val="22"/>
        </w:rPr>
        <w:t>sour service and ball valve type for sour service or toxic service.</w:t>
      </w:r>
    </w:p>
    <w:p w:rsidR="00BE2559" w:rsidRPr="00185D78" w:rsidRDefault="00BE2559"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If feasible, and assuming this does not create interference with other process systems, the relief discharge lines from a process unit and/or fire zone shall be routed to a common sub</w:t>
      </w:r>
      <w:r w:rsidRPr="00185D78">
        <w:rPr>
          <w:rFonts w:ascii="Cambria Math" w:hAnsi="Cambria Math" w:cs="Cambria Math"/>
          <w:spacing w:val="-2"/>
          <w:sz w:val="22"/>
          <w:szCs w:val="22"/>
        </w:rPr>
        <w:t>‐</w:t>
      </w:r>
      <w:r w:rsidRPr="00185D78">
        <w:rPr>
          <w:rFonts w:ascii="Arial" w:hAnsi="Arial" w:cs="Arial"/>
          <w:spacing w:val="-2"/>
          <w:sz w:val="22"/>
          <w:szCs w:val="22"/>
        </w:rPr>
        <w:t>header. In such a case no isolation valve shall be provided on each individual relief discharge line and a single isolation valve shall be fitted on the sub</w:t>
      </w:r>
      <w:r w:rsidR="007C1836" w:rsidRPr="00185D78">
        <w:rPr>
          <w:rFonts w:ascii="Arial" w:hAnsi="Arial" w:cs="Arial"/>
          <w:spacing w:val="-2"/>
          <w:sz w:val="22"/>
          <w:szCs w:val="22"/>
        </w:rPr>
        <w:t>-</w:t>
      </w:r>
      <w:r w:rsidRPr="00185D78">
        <w:rPr>
          <w:rFonts w:ascii="Arial" w:hAnsi="Arial" w:cs="Arial"/>
          <w:spacing w:val="-2"/>
          <w:sz w:val="22"/>
          <w:szCs w:val="22"/>
        </w:rPr>
        <w:t>header, upstream of its connection with the main header.</w:t>
      </w:r>
    </w:p>
    <w:p w:rsidR="00BE2559" w:rsidRPr="00185D78" w:rsidRDefault="00BE2559"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Where sub</w:t>
      </w:r>
      <w:r w:rsidR="007C1836" w:rsidRPr="00185D78">
        <w:rPr>
          <w:rFonts w:ascii="Arial" w:hAnsi="Arial" w:cs="Arial"/>
          <w:spacing w:val="-2"/>
          <w:sz w:val="22"/>
          <w:szCs w:val="22"/>
        </w:rPr>
        <w:t>-</w:t>
      </w:r>
      <w:r w:rsidRPr="00185D78">
        <w:rPr>
          <w:rFonts w:ascii="Arial" w:hAnsi="Arial" w:cs="Arial"/>
          <w:spacing w:val="-2"/>
          <w:sz w:val="22"/>
          <w:szCs w:val="22"/>
        </w:rPr>
        <w:t>header downstream isolation valves are unavoidable, they shall locked</w:t>
      </w:r>
      <w:r w:rsidR="007C1836" w:rsidRPr="00185D78">
        <w:rPr>
          <w:rFonts w:ascii="Arial" w:hAnsi="Arial" w:cs="Arial"/>
          <w:spacing w:val="-2"/>
          <w:sz w:val="22"/>
          <w:szCs w:val="22"/>
        </w:rPr>
        <w:t>-</w:t>
      </w:r>
      <w:r w:rsidRPr="00185D78">
        <w:rPr>
          <w:rFonts w:ascii="Arial" w:hAnsi="Arial" w:cs="Arial"/>
          <w:spacing w:val="-2"/>
          <w:sz w:val="22"/>
          <w:szCs w:val="22"/>
        </w:rPr>
        <w:t xml:space="preserve"> open in normal operating conditions. A single valve without positive isolation is considered as acceptable even for toxic gas services.</w:t>
      </w:r>
    </w:p>
    <w:p w:rsidR="00BE2559" w:rsidRPr="00185D78" w:rsidRDefault="00BE2559"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Full bore ball valves shall be used for service where design temperature ≤ 200°C</w:t>
      </w:r>
    </w:p>
    <w:p w:rsidR="00F55598" w:rsidRPr="00185D78" w:rsidRDefault="00F55598"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0" w:name="_TOC_250011"/>
      <w:bookmarkStart w:id="51" w:name="_Toc95919485"/>
      <w:r w:rsidRPr="00185D78">
        <w:rPr>
          <w:rFonts w:asciiTheme="minorBidi" w:hAnsiTheme="minorBidi" w:cstheme="minorBidi"/>
          <w:b/>
          <w:bCs/>
          <w:caps/>
          <w:sz w:val="22"/>
          <w:szCs w:val="22"/>
          <w:lang w:val="en-GB"/>
        </w:rPr>
        <w:t>Location</w:t>
      </w:r>
      <w:bookmarkEnd w:id="50"/>
      <w:bookmarkEnd w:id="51"/>
    </w:p>
    <w:p w:rsidR="00F55598"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 xml:space="preserve">PSV should be installed directly on the vessel. However, </w:t>
      </w:r>
      <w:r w:rsidR="008C4312" w:rsidRPr="00185D78">
        <w:rPr>
          <w:rFonts w:ascii="Arial" w:hAnsi="Arial" w:cs="Arial"/>
          <w:spacing w:val="-2"/>
          <w:sz w:val="22"/>
          <w:szCs w:val="22"/>
        </w:rPr>
        <w:t>client</w:t>
      </w:r>
      <w:r w:rsidRPr="00185D78">
        <w:rPr>
          <w:rFonts w:ascii="Arial" w:hAnsi="Arial" w:cs="Arial"/>
          <w:spacing w:val="-2"/>
          <w:sz w:val="22"/>
          <w:szCs w:val="22"/>
        </w:rPr>
        <w:t xml:space="preserve"> criteria is  to minimize the number of nozzles on vessel and therefore relocating the PSV on overhead vapor line should be considered by EPC CONTRACTOR, provided there is no demister installed and within API constraints.</w:t>
      </w:r>
    </w:p>
    <w:p w:rsidR="00F55598"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A spool piece will be installed upstream of the PSV. However, the advantage of using the spacer at vessel nozzle can be considered.</w:t>
      </w:r>
    </w:p>
    <w:p w:rsidR="00BE2559"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PSV bypass line to be in 2” regardless of the vessel capacity.</w:t>
      </w:r>
    </w:p>
    <w:p w:rsidR="00F55598" w:rsidRPr="00185D78" w:rsidRDefault="00F55598"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2" w:name="_TOC_250010"/>
      <w:bookmarkStart w:id="53" w:name="_Toc95919486"/>
      <w:r w:rsidRPr="00185D78">
        <w:rPr>
          <w:rFonts w:asciiTheme="minorBidi" w:hAnsiTheme="minorBidi" w:cstheme="minorBidi"/>
          <w:b/>
          <w:bCs/>
          <w:caps/>
          <w:sz w:val="22"/>
          <w:szCs w:val="22"/>
          <w:lang w:val="en-GB"/>
        </w:rPr>
        <w:t>Relief System Piping</w:t>
      </w:r>
      <w:bookmarkEnd w:id="52"/>
      <w:bookmarkEnd w:id="53"/>
    </w:p>
    <w:p w:rsidR="00F55598"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Block valves shall be avoided on flare header and sub header. However, full bore ball valves with position indicator are required for maintenance at each battery limit.</w:t>
      </w:r>
    </w:p>
    <w:p w:rsidR="00F55598"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Flare header shall be self</w:t>
      </w:r>
      <w:r w:rsidRPr="00185D78">
        <w:rPr>
          <w:rFonts w:ascii="Cambria Math" w:hAnsi="Cambria Math" w:cs="Cambria Math"/>
          <w:spacing w:val="-2"/>
          <w:sz w:val="22"/>
          <w:szCs w:val="22"/>
        </w:rPr>
        <w:t>‐</w:t>
      </w:r>
      <w:r w:rsidRPr="00185D78">
        <w:rPr>
          <w:rFonts w:ascii="Arial" w:hAnsi="Arial" w:cs="Arial"/>
          <w:spacing w:val="-2"/>
          <w:sz w:val="22"/>
          <w:szCs w:val="22"/>
        </w:rPr>
        <w:t>draining towards the flare drum.</w:t>
      </w:r>
    </w:p>
    <w:p w:rsidR="00F55598"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 xml:space="preserve">All connections shall be done with no low point and preferably on the top of the header. </w:t>
      </w:r>
      <w:r w:rsidRPr="00185D78">
        <w:rPr>
          <w:rFonts w:ascii="Arial" w:hAnsi="Arial" w:cs="Arial"/>
          <w:spacing w:val="-2"/>
          <w:sz w:val="22"/>
          <w:szCs w:val="22"/>
        </w:rPr>
        <w:lastRenderedPageBreak/>
        <w:t>Connection to the header should be at an angle of 45°. Relief lines with diameters below 4” NB may enter the header at an angle of 90°.</w:t>
      </w:r>
    </w:p>
    <w:p w:rsidR="00F55598"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Flow orifice or flow meter (except annubar type or equivalent) which can be blocked by foreign matters shall not be installed in flare header and sub</w:t>
      </w:r>
      <w:r w:rsidRPr="00185D78">
        <w:rPr>
          <w:rFonts w:ascii="Cambria Math" w:hAnsi="Cambria Math" w:cs="Cambria Math"/>
          <w:spacing w:val="-2"/>
          <w:sz w:val="22"/>
          <w:szCs w:val="22"/>
        </w:rPr>
        <w:t>‐</w:t>
      </w:r>
      <w:r w:rsidRPr="00185D78">
        <w:rPr>
          <w:rFonts w:ascii="Arial" w:hAnsi="Arial" w:cs="Arial"/>
          <w:spacing w:val="-2"/>
          <w:sz w:val="22"/>
          <w:szCs w:val="22"/>
        </w:rPr>
        <w:t>header.</w:t>
      </w:r>
    </w:p>
    <w:p w:rsidR="00F55598"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The fitting of check valves downstream of relief devices is prohibited.</w:t>
      </w:r>
    </w:p>
    <w:p w:rsidR="00F55598"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Adequate systems shall be installed to separate liquids before the vent or flare tip. Where a significant quantity of liquid is expected, a K.O. drum shall be provided with its own liquid evacuation devices. The design of the network and, in particular, of the drain points, shall be such that the ingress of air under vacuum conditions is avoided.</w:t>
      </w:r>
    </w:p>
    <w:p w:rsidR="00F55598"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The relief piping shall be selected from material suitable for lowest expected discharge temperature. If water may be present, the risk of ice or hydrate formation shall be assessed, and methanol injection (or any other suitable mitigation measure), such as segregated headers to the flare K.O. drum, should be considered to avoid blockage.</w:t>
      </w:r>
    </w:p>
    <w:p w:rsidR="002F48FF" w:rsidRPr="00185D78" w:rsidRDefault="00F55598" w:rsidP="009870AA">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185D78">
        <w:rPr>
          <w:rFonts w:ascii="Arial" w:hAnsi="Arial" w:cs="Arial"/>
          <w:spacing w:val="-2"/>
          <w:sz w:val="22"/>
          <w:szCs w:val="22"/>
        </w:rPr>
        <w:t>Adequate supports shall be provided upstream and downstream of relief devices.</w:t>
      </w:r>
    </w:p>
    <w:p w:rsidR="00F55598" w:rsidRPr="00185D78" w:rsidRDefault="00F55598" w:rsidP="00F55BBD">
      <w:pPr>
        <w:keepNext/>
        <w:widowControl w:val="0"/>
        <w:numPr>
          <w:ilvl w:val="0"/>
          <w:numId w:val="1"/>
        </w:numPr>
        <w:bidi w:val="0"/>
        <w:spacing w:before="240" w:after="240"/>
        <w:jc w:val="both"/>
        <w:outlineLvl w:val="0"/>
        <w:rPr>
          <w:rFonts w:ascii="Arial" w:hAnsi="Arial" w:cs="Arial"/>
          <w:b/>
          <w:bCs/>
          <w:caps/>
          <w:kern w:val="28"/>
          <w:sz w:val="24"/>
        </w:rPr>
      </w:pPr>
      <w:bookmarkStart w:id="54" w:name="_TOC_250003"/>
      <w:bookmarkStart w:id="55" w:name="_Toc95919487"/>
      <w:r w:rsidRPr="00185D78">
        <w:rPr>
          <w:rFonts w:ascii="Arial" w:hAnsi="Arial" w:cs="Arial"/>
          <w:b/>
          <w:bCs/>
          <w:caps/>
          <w:kern w:val="28"/>
          <w:sz w:val="24"/>
        </w:rPr>
        <w:t>EMERGENCY DEPRESSURIZATION</w:t>
      </w:r>
      <w:bookmarkEnd w:id="54"/>
      <w:bookmarkEnd w:id="55"/>
    </w:p>
    <w:p w:rsidR="002F48FF" w:rsidRPr="00185D78" w:rsidRDefault="002F48FF"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6" w:name="_TOC_250002"/>
      <w:bookmarkStart w:id="57" w:name="_Toc95919488"/>
      <w:r w:rsidRPr="00185D78">
        <w:rPr>
          <w:rFonts w:asciiTheme="minorBidi" w:hAnsiTheme="minorBidi" w:cstheme="minorBidi"/>
          <w:b/>
          <w:bCs/>
          <w:caps/>
          <w:sz w:val="22"/>
          <w:szCs w:val="22"/>
          <w:lang w:val="en-GB"/>
        </w:rPr>
        <w:t>General consideration</w:t>
      </w:r>
      <w:bookmarkEnd w:id="56"/>
      <w:bookmarkEnd w:id="57"/>
    </w:p>
    <w:p w:rsidR="002F48FF" w:rsidRPr="00185D78" w:rsidRDefault="002F48FF"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The purpose of the Emergency Depressurization (EDP) is to unstress equipment under fire by releasing pressure to limit the quantity released through a leak to minimize hydrocarbon inventory. The purpose of the Emergency Depressurization (EDP) is:</w:t>
      </w:r>
    </w:p>
    <w:p w:rsidR="002F48FF" w:rsidRPr="00185D78" w:rsidRDefault="002F48FF"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t>To avoid escalation of initial event by preventing release of other isolated flammable inventories</w:t>
      </w:r>
    </w:p>
    <w:p w:rsidR="002F48FF" w:rsidRPr="00185D78" w:rsidRDefault="002F48FF"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t>To unstress equipment under fire by releasing pressure</w:t>
      </w:r>
    </w:p>
    <w:p w:rsidR="002F48FF" w:rsidRPr="00185D78" w:rsidRDefault="002F48FF"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t>To limit the quantity released through a leak</w:t>
      </w:r>
    </w:p>
    <w:p w:rsidR="002F48FF" w:rsidRPr="00185D78" w:rsidRDefault="002F48FF"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t>To minimize hydrocarbon inventory.</w:t>
      </w:r>
    </w:p>
    <w:p w:rsidR="002F48FF" w:rsidRPr="00185D78" w:rsidRDefault="002F48FF"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In case of a large liquefied hydrocarbon inventory, a liquid emergency blowdown will not be provided to achieve the required reduction of pressure in the allowable period of time.</w:t>
      </w:r>
    </w:p>
    <w:p w:rsidR="002F48FF" w:rsidRPr="00185D78" w:rsidRDefault="002F48FF"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In order to limit the wall temperature and therefore possible damage of the capacities exposed to fire, liquid will be kept inside the vessel.</w:t>
      </w:r>
    </w:p>
    <w:p w:rsidR="002F48FF" w:rsidRPr="00185D78" w:rsidRDefault="002F48FF"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Blowdown Valve Specification is as follow:</w:t>
      </w:r>
    </w:p>
    <w:p w:rsidR="002F48FF" w:rsidRPr="00185D78" w:rsidRDefault="002F48FF"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t>TSO, Full Bore</w:t>
      </w:r>
    </w:p>
    <w:p w:rsidR="002F48FF" w:rsidRPr="00185D78" w:rsidRDefault="002F48FF"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t>FO, de</w:t>
      </w:r>
      <w:r w:rsidRPr="00185D78">
        <w:rPr>
          <w:rFonts w:ascii="Cambria Math" w:hAnsi="Cambria Math" w:cs="Cambria Math"/>
          <w:spacing w:val="-2"/>
          <w:w w:val="102"/>
          <w:sz w:val="22"/>
          <w:szCs w:val="22"/>
        </w:rPr>
        <w:t>‐</w:t>
      </w:r>
      <w:r w:rsidRPr="00185D78">
        <w:rPr>
          <w:rFonts w:ascii="Arial" w:hAnsi="Arial" w:cs="Arial"/>
          <w:spacing w:val="-2"/>
          <w:w w:val="102"/>
          <w:sz w:val="22"/>
          <w:szCs w:val="22"/>
        </w:rPr>
        <w:t>energized to open (except for slug catcher, XV energized to open)</w:t>
      </w:r>
    </w:p>
    <w:p w:rsidR="002F48FF" w:rsidRPr="00185D78" w:rsidRDefault="002F48FF"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t>No fire proofing required</w:t>
      </w:r>
    </w:p>
    <w:p w:rsidR="002F48FF" w:rsidRPr="00185D78" w:rsidRDefault="002F48FF"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lastRenderedPageBreak/>
        <w:t>Minimum diameter greater than or equal to 2”.</w:t>
      </w:r>
    </w:p>
    <w:p w:rsidR="002F48FF" w:rsidRPr="00185D78" w:rsidRDefault="002F48FF"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8" w:name="_TOC_250001"/>
      <w:bookmarkStart w:id="59" w:name="_Toc95919489"/>
      <w:r w:rsidRPr="00185D78">
        <w:rPr>
          <w:rFonts w:asciiTheme="minorBidi" w:hAnsiTheme="minorBidi" w:cstheme="minorBidi"/>
          <w:b/>
          <w:bCs/>
          <w:caps/>
          <w:sz w:val="22"/>
          <w:szCs w:val="22"/>
          <w:lang w:val="en-GB"/>
        </w:rPr>
        <w:t>Criteria used for BDV installation</w:t>
      </w:r>
      <w:bookmarkEnd w:id="58"/>
      <w:bookmarkEnd w:id="59"/>
    </w:p>
    <w:p w:rsidR="003E36A4" w:rsidRPr="00185D78" w:rsidRDefault="002F48FF"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The criteria that shall be used to decide whether a Blowdown Valve (BDV) is required are summarized in the following table:</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170"/>
        <w:gridCol w:w="3393"/>
        <w:gridCol w:w="4770"/>
      </w:tblGrid>
      <w:tr w:rsidR="003E36A4" w:rsidRPr="00185D78" w:rsidTr="00767A95">
        <w:trPr>
          <w:trHeight w:val="462"/>
          <w:tblHeader/>
          <w:jc w:val="center"/>
        </w:trPr>
        <w:tc>
          <w:tcPr>
            <w:tcW w:w="4563" w:type="dxa"/>
            <w:gridSpan w:val="2"/>
            <w:tcBorders>
              <w:top w:val="single" w:sz="4" w:space="0" w:color="auto"/>
              <w:left w:val="single" w:sz="4" w:space="0" w:color="auto"/>
            </w:tcBorders>
            <w:shd w:val="clear" w:color="auto" w:fill="D9D9D9"/>
          </w:tcPr>
          <w:p w:rsidR="003E36A4" w:rsidRPr="00185D78" w:rsidRDefault="003E36A4" w:rsidP="003E36A4">
            <w:pPr>
              <w:bidi w:val="0"/>
              <w:jc w:val="center"/>
              <w:rPr>
                <w:rFonts w:asciiTheme="minorHAnsi" w:hAnsiTheme="minorHAnsi" w:cs="Times New Roman"/>
                <w:snapToGrid w:val="0"/>
                <w:sz w:val="22"/>
                <w:szCs w:val="22"/>
                <w:lang w:bidi="fa-IR"/>
              </w:rPr>
            </w:pPr>
          </w:p>
        </w:tc>
        <w:tc>
          <w:tcPr>
            <w:tcW w:w="4770" w:type="dxa"/>
            <w:shd w:val="clear" w:color="auto" w:fill="D9D9D9"/>
            <w:vAlign w:val="center"/>
          </w:tcPr>
          <w:p w:rsidR="003E36A4" w:rsidRPr="00185D78" w:rsidRDefault="003E36A4" w:rsidP="003E36A4">
            <w:pPr>
              <w:bidi w:val="0"/>
              <w:ind w:left="46"/>
              <w:rPr>
                <w:rFonts w:asciiTheme="minorHAnsi" w:hAnsiTheme="minorHAnsi" w:cs="Times New Roman"/>
                <w:b/>
                <w:bCs/>
                <w:snapToGrid w:val="0"/>
                <w:sz w:val="22"/>
                <w:szCs w:val="22"/>
                <w:lang w:bidi="fa-IR"/>
              </w:rPr>
            </w:pPr>
            <w:r w:rsidRPr="00185D78">
              <w:rPr>
                <w:rFonts w:asciiTheme="minorHAnsi" w:hAnsiTheme="minorHAnsi" w:cs="Times New Roman"/>
                <w:b/>
                <w:bCs/>
                <w:snapToGrid w:val="0"/>
                <w:sz w:val="22"/>
                <w:szCs w:val="22"/>
                <w:lang w:bidi="fa-IR"/>
              </w:rPr>
              <w:t>BDV Required</w:t>
            </w:r>
          </w:p>
        </w:tc>
      </w:tr>
      <w:tr w:rsidR="003E36A4" w:rsidRPr="00185D78" w:rsidTr="00767A95">
        <w:trPr>
          <w:jc w:val="center"/>
        </w:trPr>
        <w:tc>
          <w:tcPr>
            <w:tcW w:w="1170" w:type="dxa"/>
            <w:vMerge w:val="restart"/>
            <w:vAlign w:val="center"/>
          </w:tcPr>
          <w:p w:rsidR="003E36A4" w:rsidRPr="00185D78" w:rsidRDefault="003E36A4" w:rsidP="003E36A4">
            <w:pPr>
              <w:bidi w:val="0"/>
              <w:ind w:left="180"/>
              <w:rPr>
                <w:rFonts w:asciiTheme="minorHAnsi" w:hAnsiTheme="minorHAnsi" w:cs="Times New Roman"/>
                <w:b/>
                <w:bCs/>
                <w:caps/>
                <w:snapToGrid w:val="0"/>
                <w:sz w:val="22"/>
                <w:szCs w:val="22"/>
                <w:lang w:bidi="fa-IR"/>
              </w:rPr>
            </w:pPr>
            <w:r w:rsidRPr="00185D78">
              <w:rPr>
                <w:rFonts w:asciiTheme="minorHAnsi" w:hAnsiTheme="minorHAnsi" w:cs="Times New Roman"/>
                <w:b/>
                <w:bCs/>
                <w:caps/>
                <w:snapToGrid w:val="0"/>
                <w:sz w:val="22"/>
                <w:szCs w:val="22"/>
                <w:lang w:bidi="fa-IR"/>
              </w:rPr>
              <w:t>PIPING</w:t>
            </w:r>
          </w:p>
        </w:tc>
        <w:tc>
          <w:tcPr>
            <w:tcW w:w="3393" w:type="dxa"/>
          </w:tcPr>
          <w:p w:rsidR="003E36A4" w:rsidRPr="00185D78" w:rsidRDefault="003E36A4" w:rsidP="003E36A4">
            <w:pPr>
              <w:bidi w:val="0"/>
              <w:ind w:left="11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That cannot be isolated</w:t>
            </w:r>
          </w:p>
        </w:tc>
        <w:tc>
          <w:tcPr>
            <w:tcW w:w="4770" w:type="dxa"/>
            <w:vAlign w:val="center"/>
          </w:tcPr>
          <w:p w:rsidR="003E36A4" w:rsidRPr="00185D78" w:rsidRDefault="003E36A4" w:rsidP="003E36A4">
            <w:pPr>
              <w:bidi w:val="0"/>
              <w:ind w:left="46"/>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No</w:t>
            </w:r>
          </w:p>
        </w:tc>
      </w:tr>
      <w:tr w:rsidR="003E36A4" w:rsidRPr="00185D78" w:rsidTr="00767A95">
        <w:trPr>
          <w:jc w:val="center"/>
        </w:trPr>
        <w:tc>
          <w:tcPr>
            <w:tcW w:w="1170" w:type="dxa"/>
            <w:vMerge/>
          </w:tcPr>
          <w:p w:rsidR="003E36A4" w:rsidRPr="00185D78" w:rsidRDefault="003E36A4" w:rsidP="003E36A4">
            <w:pPr>
              <w:bidi w:val="0"/>
              <w:rPr>
                <w:rFonts w:asciiTheme="minorHAnsi" w:hAnsiTheme="minorHAnsi" w:cs="Times New Roman"/>
                <w:caps/>
                <w:snapToGrid w:val="0"/>
                <w:sz w:val="22"/>
                <w:szCs w:val="22"/>
                <w:lang w:bidi="fa-IR"/>
              </w:rPr>
            </w:pPr>
          </w:p>
        </w:tc>
        <w:tc>
          <w:tcPr>
            <w:tcW w:w="3393" w:type="dxa"/>
          </w:tcPr>
          <w:p w:rsidR="003E36A4" w:rsidRPr="00185D78" w:rsidRDefault="003E36A4" w:rsidP="003E36A4">
            <w:pPr>
              <w:bidi w:val="0"/>
              <w:ind w:left="11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That can be isolated but not exposed to fire</w:t>
            </w:r>
          </w:p>
        </w:tc>
        <w:tc>
          <w:tcPr>
            <w:tcW w:w="4770" w:type="dxa"/>
            <w:vAlign w:val="center"/>
          </w:tcPr>
          <w:p w:rsidR="003E36A4" w:rsidRPr="00185D78" w:rsidRDefault="003E36A4" w:rsidP="003E36A4">
            <w:pPr>
              <w:bidi w:val="0"/>
              <w:ind w:left="46"/>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No (1)</w:t>
            </w:r>
          </w:p>
        </w:tc>
      </w:tr>
      <w:tr w:rsidR="003E36A4" w:rsidRPr="00185D78" w:rsidTr="00767A95">
        <w:trPr>
          <w:jc w:val="center"/>
        </w:trPr>
        <w:tc>
          <w:tcPr>
            <w:tcW w:w="1170" w:type="dxa"/>
            <w:vMerge/>
          </w:tcPr>
          <w:p w:rsidR="003E36A4" w:rsidRPr="00185D78" w:rsidRDefault="003E36A4" w:rsidP="003E36A4">
            <w:pPr>
              <w:bidi w:val="0"/>
              <w:rPr>
                <w:rFonts w:asciiTheme="minorHAnsi" w:hAnsiTheme="minorHAnsi" w:cs="Times New Roman"/>
                <w:caps/>
                <w:snapToGrid w:val="0"/>
                <w:sz w:val="22"/>
                <w:szCs w:val="22"/>
                <w:lang w:bidi="fa-IR"/>
              </w:rPr>
            </w:pPr>
          </w:p>
        </w:tc>
        <w:tc>
          <w:tcPr>
            <w:tcW w:w="3393" w:type="dxa"/>
          </w:tcPr>
          <w:p w:rsidR="003E36A4" w:rsidRPr="00185D78" w:rsidRDefault="003E36A4" w:rsidP="003E36A4">
            <w:pPr>
              <w:bidi w:val="0"/>
              <w:ind w:left="11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That can be isolated and exposed to fire (5):</w:t>
            </w:r>
          </w:p>
          <w:p w:rsidR="003E36A4" w:rsidRPr="00185D78" w:rsidRDefault="003E36A4" w:rsidP="003E36A4">
            <w:pPr>
              <w:numPr>
                <w:ilvl w:val="0"/>
                <w:numId w:val="36"/>
              </w:numPr>
              <w:bidi w:val="0"/>
              <w:ind w:left="290" w:hanging="18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Flammable gas</w:t>
            </w:r>
          </w:p>
          <w:p w:rsidR="003E36A4" w:rsidRPr="00185D78" w:rsidRDefault="003E36A4" w:rsidP="003E36A4">
            <w:pPr>
              <w:numPr>
                <w:ilvl w:val="0"/>
                <w:numId w:val="36"/>
              </w:numPr>
              <w:bidi w:val="0"/>
              <w:ind w:left="290" w:hanging="18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Liquefied HC (4)</w:t>
            </w:r>
          </w:p>
          <w:p w:rsidR="003E36A4" w:rsidRPr="00185D78" w:rsidRDefault="003E36A4" w:rsidP="003E36A4">
            <w:pPr>
              <w:numPr>
                <w:ilvl w:val="0"/>
                <w:numId w:val="36"/>
              </w:numPr>
              <w:bidi w:val="0"/>
              <w:ind w:left="290" w:hanging="18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Liquid HC</w:t>
            </w:r>
          </w:p>
          <w:p w:rsidR="003E36A4" w:rsidRPr="00185D78" w:rsidRDefault="003E36A4" w:rsidP="003E36A4">
            <w:pPr>
              <w:numPr>
                <w:ilvl w:val="0"/>
                <w:numId w:val="36"/>
              </w:numPr>
              <w:bidi w:val="0"/>
              <w:ind w:left="290" w:hanging="18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Two-phase</w:t>
            </w:r>
          </w:p>
          <w:p w:rsidR="003E36A4" w:rsidRPr="00185D78" w:rsidRDefault="003E36A4" w:rsidP="003E36A4">
            <w:pPr>
              <w:numPr>
                <w:ilvl w:val="0"/>
                <w:numId w:val="36"/>
              </w:numPr>
              <w:bidi w:val="0"/>
              <w:ind w:left="290" w:hanging="18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Toxic gases</w:t>
            </w:r>
          </w:p>
        </w:tc>
        <w:tc>
          <w:tcPr>
            <w:tcW w:w="4770" w:type="dxa"/>
            <w:vAlign w:val="center"/>
          </w:tcPr>
          <w:p w:rsidR="003E36A4" w:rsidRPr="00185D78" w:rsidRDefault="003E36A4" w:rsidP="003E36A4">
            <w:pPr>
              <w:bidi w:val="0"/>
              <w:rPr>
                <w:rFonts w:asciiTheme="minorHAnsi" w:hAnsiTheme="minorHAnsi" w:cs="Times New Roman"/>
                <w:snapToGrid w:val="0"/>
                <w:sz w:val="22"/>
                <w:szCs w:val="22"/>
                <w:lang w:bidi="fa-IR"/>
              </w:rPr>
            </w:pPr>
          </w:p>
          <w:p w:rsidR="003E36A4" w:rsidRPr="00185D78" w:rsidRDefault="003E36A4" w:rsidP="003E36A4">
            <w:pPr>
              <w:bidi w:val="0"/>
              <w:rPr>
                <w:rFonts w:asciiTheme="minorHAnsi" w:hAnsiTheme="minorHAnsi" w:cs="Times New Roman"/>
                <w:snapToGrid w:val="0"/>
                <w:sz w:val="22"/>
                <w:szCs w:val="22"/>
                <w:lang w:bidi="fa-IR"/>
              </w:rPr>
            </w:pPr>
          </w:p>
          <w:p w:rsidR="003E36A4" w:rsidRPr="00185D78" w:rsidRDefault="003E36A4" w:rsidP="003E36A4">
            <w:pPr>
              <w:numPr>
                <w:ilvl w:val="0"/>
                <w:numId w:val="37"/>
              </w:numPr>
              <w:bidi w:val="0"/>
              <w:ind w:left="316" w:hanging="27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P &gt; 17 barg and PV</w:t>
            </w:r>
            <w:r w:rsidRPr="00185D78">
              <w:rPr>
                <w:rFonts w:asciiTheme="minorHAnsi" w:hAnsiTheme="minorHAnsi" w:cs="Times New Roman"/>
                <w:snapToGrid w:val="0"/>
                <w:sz w:val="13"/>
                <w:lang w:eastAsia="it-IT" w:bidi="fa-IR"/>
              </w:rPr>
              <w:t>gas</w:t>
            </w:r>
            <w:r w:rsidRPr="00185D78">
              <w:rPr>
                <w:rFonts w:asciiTheme="minorHAnsi" w:hAnsiTheme="minorHAnsi" w:cs="Times New Roman"/>
                <w:snapToGrid w:val="0"/>
                <w:sz w:val="22"/>
                <w:szCs w:val="22"/>
                <w:lang w:bidi="fa-IR"/>
              </w:rPr>
              <w:t xml:space="preserve"> &gt; 100 bar.</w:t>
            </w:r>
            <w:r w:rsidRPr="00185D78">
              <w:rPr>
                <w:rFonts w:asciiTheme="minorHAnsi" w:hAnsiTheme="minorHAnsi" w:cs="Times New Roman"/>
                <w:snapToGrid w:val="0"/>
                <w:sz w:val="24"/>
                <w:lang w:eastAsia="it-IT" w:bidi="fa-IR"/>
              </w:rPr>
              <w:t xml:space="preserve"> </w:t>
            </w:r>
            <w:r w:rsidRPr="00185D78">
              <w:rPr>
                <w:rFonts w:asciiTheme="minorHAnsi" w:hAnsiTheme="minorHAnsi" w:cs="Times New Roman"/>
                <w:snapToGrid w:val="0"/>
                <w:sz w:val="22"/>
                <w:szCs w:val="22"/>
                <w:lang w:eastAsia="it-IT" w:bidi="fa-IR"/>
              </w:rPr>
              <w:t>m</w:t>
            </w:r>
            <w:r w:rsidRPr="00185D78">
              <w:rPr>
                <w:rFonts w:asciiTheme="minorHAnsi" w:hAnsiTheme="minorHAnsi" w:cs="Times New Roman"/>
                <w:snapToGrid w:val="0"/>
                <w:sz w:val="22"/>
                <w:szCs w:val="22"/>
                <w:vertAlign w:val="superscript"/>
                <w:lang w:eastAsia="it-IT" w:bidi="fa-IR"/>
              </w:rPr>
              <w:t>3</w:t>
            </w:r>
            <w:r w:rsidRPr="00185D78">
              <w:rPr>
                <w:rFonts w:asciiTheme="minorHAnsi" w:hAnsiTheme="minorHAnsi" w:cs="Times New Roman"/>
                <w:snapToGrid w:val="0"/>
                <w:sz w:val="22"/>
                <w:szCs w:val="22"/>
                <w:lang w:bidi="fa-IR"/>
              </w:rPr>
              <w:t xml:space="preserve"> (6)</w:t>
            </w:r>
          </w:p>
          <w:p w:rsidR="003E36A4" w:rsidRPr="00185D78" w:rsidRDefault="003E36A4" w:rsidP="003E36A4">
            <w:pPr>
              <w:numPr>
                <w:ilvl w:val="0"/>
                <w:numId w:val="37"/>
              </w:numPr>
              <w:bidi w:val="0"/>
              <w:ind w:left="316" w:hanging="27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eastAsia="it-IT" w:bidi="fa-IR"/>
              </w:rPr>
              <w:t>M</w:t>
            </w:r>
            <w:r w:rsidRPr="00185D78">
              <w:rPr>
                <w:rFonts w:asciiTheme="minorHAnsi" w:hAnsiTheme="minorHAnsi" w:cs="Times New Roman"/>
                <w:snapToGrid w:val="0"/>
                <w:sz w:val="16"/>
                <w:lang w:eastAsia="it-IT" w:bidi="fa-IR"/>
              </w:rPr>
              <w:t xml:space="preserve">gas </w:t>
            </w:r>
            <w:r w:rsidRPr="00185D78">
              <w:rPr>
                <w:rFonts w:asciiTheme="minorHAnsi" w:hAnsiTheme="minorHAnsi" w:cs="Times New Roman"/>
                <w:snapToGrid w:val="0"/>
                <w:sz w:val="22"/>
                <w:szCs w:val="22"/>
                <w:lang w:eastAsia="it-IT" w:bidi="fa-IR"/>
              </w:rPr>
              <w:t>or</w:t>
            </w:r>
            <w:r w:rsidRPr="00185D78">
              <w:rPr>
                <w:rFonts w:asciiTheme="minorHAnsi" w:hAnsiTheme="minorHAnsi" w:cs="Times New Roman"/>
                <w:snapToGrid w:val="0"/>
                <w:sz w:val="16"/>
                <w:lang w:eastAsia="it-IT" w:bidi="fa-IR"/>
              </w:rPr>
              <w:t xml:space="preserve"> </w:t>
            </w:r>
            <w:r w:rsidRPr="00185D78">
              <w:rPr>
                <w:rFonts w:asciiTheme="minorHAnsi" w:hAnsiTheme="minorHAnsi" w:cs="Times New Roman"/>
                <w:snapToGrid w:val="0"/>
                <w:sz w:val="22"/>
                <w:szCs w:val="22"/>
                <w:lang w:eastAsia="it-IT" w:bidi="fa-IR"/>
              </w:rPr>
              <w:t>M</w:t>
            </w:r>
            <w:r w:rsidRPr="00185D78">
              <w:rPr>
                <w:rFonts w:asciiTheme="minorHAnsi" w:hAnsiTheme="minorHAnsi" w:cs="Times New Roman"/>
                <w:snapToGrid w:val="0"/>
                <w:sz w:val="16"/>
                <w:lang w:eastAsia="it-IT" w:bidi="fa-IR"/>
              </w:rPr>
              <w:t>liq</w:t>
            </w:r>
            <w:r w:rsidRPr="00185D78">
              <w:rPr>
                <w:rFonts w:asciiTheme="minorHAnsi" w:hAnsiTheme="minorHAnsi" w:cs="Times New Roman"/>
                <w:snapToGrid w:val="0"/>
                <w:sz w:val="13"/>
                <w:lang w:eastAsia="it-IT" w:bidi="fa-IR"/>
              </w:rPr>
              <w:t xml:space="preserve"> </w:t>
            </w:r>
            <w:r w:rsidRPr="00185D78">
              <w:rPr>
                <w:rFonts w:asciiTheme="minorHAnsi" w:hAnsiTheme="minorHAnsi" w:cs="Times New Roman"/>
                <w:snapToGrid w:val="0"/>
                <w:sz w:val="22"/>
                <w:szCs w:val="22"/>
                <w:lang w:bidi="fa-IR"/>
              </w:rPr>
              <w:t xml:space="preserve"> &gt; 2 tons of </w:t>
            </w:r>
            <w:r w:rsidRPr="00185D78">
              <w:rPr>
                <w:rFonts w:asciiTheme="minorHAnsi" w:hAnsiTheme="minorHAnsi" w:cs="Times New Roman"/>
                <w:snapToGrid w:val="0"/>
                <w:sz w:val="22"/>
                <w:szCs w:val="22"/>
                <w:lang w:eastAsia="it-IT" w:bidi="fa-IR"/>
              </w:rPr>
              <w:t>C</w:t>
            </w:r>
            <w:r w:rsidRPr="00185D78">
              <w:rPr>
                <w:rFonts w:asciiTheme="minorHAnsi" w:hAnsiTheme="minorHAnsi" w:cs="Times New Roman"/>
                <w:snapToGrid w:val="0"/>
                <w:sz w:val="16"/>
                <w:lang w:eastAsia="it-IT" w:bidi="fa-IR"/>
              </w:rPr>
              <w:t>4</w:t>
            </w:r>
            <w:r w:rsidRPr="00185D78">
              <w:rPr>
                <w:rFonts w:asciiTheme="minorHAnsi" w:hAnsiTheme="minorHAnsi" w:cs="Times New Roman"/>
                <w:snapToGrid w:val="0"/>
                <w:sz w:val="22"/>
                <w:szCs w:val="22"/>
                <w:lang w:bidi="fa-IR"/>
              </w:rPr>
              <w:t xml:space="preserve"> and more volatile (6)</w:t>
            </w:r>
          </w:p>
          <w:p w:rsidR="003E36A4" w:rsidRPr="00185D78" w:rsidRDefault="003E36A4" w:rsidP="003E36A4">
            <w:pPr>
              <w:numPr>
                <w:ilvl w:val="0"/>
                <w:numId w:val="37"/>
              </w:numPr>
              <w:bidi w:val="0"/>
              <w:ind w:left="316" w:hanging="27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No (3)</w:t>
            </w:r>
            <w:r w:rsidRPr="00185D78">
              <w:rPr>
                <w:rFonts w:asciiTheme="minorHAnsi" w:hAnsiTheme="minorHAnsi" w:cs="Times New Roman"/>
                <w:snapToGrid w:val="0"/>
                <w:sz w:val="22"/>
                <w:szCs w:val="22"/>
                <w:lang w:bidi="fa-IR"/>
              </w:rPr>
              <w:tab/>
            </w:r>
          </w:p>
          <w:p w:rsidR="003E36A4" w:rsidRPr="00185D78" w:rsidRDefault="003E36A4" w:rsidP="003E36A4">
            <w:pPr>
              <w:numPr>
                <w:ilvl w:val="0"/>
                <w:numId w:val="37"/>
              </w:numPr>
              <w:bidi w:val="0"/>
              <w:ind w:left="316" w:hanging="27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P &gt; 17 barg and PV</w:t>
            </w:r>
            <w:r w:rsidRPr="00185D78">
              <w:rPr>
                <w:rFonts w:asciiTheme="minorHAnsi" w:hAnsiTheme="minorHAnsi" w:cs="Times New Roman"/>
                <w:snapToGrid w:val="0"/>
                <w:sz w:val="13"/>
                <w:lang w:eastAsia="it-IT" w:bidi="fa-IR"/>
              </w:rPr>
              <w:t>gas</w:t>
            </w:r>
            <w:r w:rsidRPr="00185D78">
              <w:rPr>
                <w:rFonts w:asciiTheme="minorHAnsi" w:hAnsiTheme="minorHAnsi" w:cs="Times New Roman"/>
                <w:snapToGrid w:val="0"/>
                <w:sz w:val="22"/>
                <w:szCs w:val="22"/>
                <w:lang w:bidi="fa-IR"/>
              </w:rPr>
              <w:t xml:space="preserve"> &gt; 100 bar.</w:t>
            </w:r>
            <w:r w:rsidRPr="00185D78">
              <w:rPr>
                <w:rFonts w:asciiTheme="minorHAnsi" w:hAnsiTheme="minorHAnsi" w:cs="Times New Roman"/>
                <w:snapToGrid w:val="0"/>
                <w:sz w:val="22"/>
                <w:szCs w:val="22"/>
                <w:lang w:eastAsia="it-IT" w:bidi="fa-IR"/>
              </w:rPr>
              <w:t xml:space="preserve"> m</w:t>
            </w:r>
            <w:r w:rsidRPr="00185D78">
              <w:rPr>
                <w:rFonts w:asciiTheme="minorHAnsi" w:hAnsiTheme="minorHAnsi" w:cs="Times New Roman"/>
                <w:snapToGrid w:val="0"/>
                <w:sz w:val="22"/>
                <w:szCs w:val="22"/>
                <w:vertAlign w:val="superscript"/>
                <w:lang w:eastAsia="it-IT" w:bidi="fa-IR"/>
              </w:rPr>
              <w:t>3</w:t>
            </w:r>
          </w:p>
          <w:p w:rsidR="003E36A4" w:rsidRPr="00185D78" w:rsidRDefault="003E36A4" w:rsidP="003E36A4">
            <w:pPr>
              <w:numPr>
                <w:ilvl w:val="0"/>
                <w:numId w:val="37"/>
              </w:numPr>
              <w:bidi w:val="0"/>
              <w:ind w:left="316" w:hanging="27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As required for protection of personnel</w:t>
            </w:r>
          </w:p>
        </w:tc>
      </w:tr>
      <w:tr w:rsidR="003E36A4" w:rsidRPr="00185D78" w:rsidTr="00767A95">
        <w:trPr>
          <w:jc w:val="center"/>
        </w:trPr>
        <w:tc>
          <w:tcPr>
            <w:tcW w:w="1170" w:type="dxa"/>
            <w:vMerge w:val="restart"/>
            <w:vAlign w:val="center"/>
          </w:tcPr>
          <w:p w:rsidR="003E36A4" w:rsidRPr="00185D78" w:rsidRDefault="003E36A4" w:rsidP="003E36A4">
            <w:pPr>
              <w:bidi w:val="0"/>
              <w:rPr>
                <w:rFonts w:asciiTheme="minorHAnsi" w:hAnsiTheme="minorHAnsi" w:cs="Times New Roman"/>
                <w:b/>
                <w:bCs/>
                <w:caps/>
                <w:snapToGrid w:val="0"/>
                <w:sz w:val="22"/>
                <w:szCs w:val="22"/>
                <w:lang w:bidi="fa-IR"/>
              </w:rPr>
            </w:pPr>
            <w:r w:rsidRPr="00185D78">
              <w:rPr>
                <w:rFonts w:asciiTheme="minorHAnsi" w:hAnsiTheme="minorHAnsi" w:cs="Times New Roman"/>
                <w:b/>
                <w:bCs/>
                <w:caps/>
                <w:snapToGrid w:val="0"/>
                <w:sz w:val="22"/>
                <w:szCs w:val="22"/>
                <w:lang w:bidi="fa-IR"/>
              </w:rPr>
              <w:t>VESSELS</w:t>
            </w:r>
          </w:p>
        </w:tc>
        <w:tc>
          <w:tcPr>
            <w:tcW w:w="3393" w:type="dxa"/>
            <w:vAlign w:val="center"/>
          </w:tcPr>
          <w:p w:rsidR="003E36A4" w:rsidRPr="00185D78" w:rsidRDefault="003E36A4" w:rsidP="003E36A4">
            <w:pPr>
              <w:bidi w:val="0"/>
              <w:ind w:left="11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 xml:space="preserve">That cannot be isolated </w:t>
            </w:r>
          </w:p>
        </w:tc>
        <w:tc>
          <w:tcPr>
            <w:tcW w:w="4770" w:type="dxa"/>
            <w:vAlign w:val="center"/>
          </w:tcPr>
          <w:p w:rsidR="003E36A4" w:rsidRPr="00185D78" w:rsidRDefault="003E36A4" w:rsidP="003E36A4">
            <w:pPr>
              <w:bidi w:val="0"/>
              <w:ind w:left="18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No</w:t>
            </w:r>
          </w:p>
        </w:tc>
      </w:tr>
      <w:tr w:rsidR="003E36A4" w:rsidRPr="00185D78" w:rsidTr="00767A95">
        <w:trPr>
          <w:jc w:val="center"/>
        </w:trPr>
        <w:tc>
          <w:tcPr>
            <w:tcW w:w="1170" w:type="dxa"/>
            <w:vMerge/>
            <w:vAlign w:val="center"/>
          </w:tcPr>
          <w:p w:rsidR="003E36A4" w:rsidRPr="00185D78" w:rsidRDefault="003E36A4" w:rsidP="003E36A4">
            <w:pPr>
              <w:bidi w:val="0"/>
              <w:rPr>
                <w:rFonts w:asciiTheme="minorHAnsi" w:hAnsiTheme="minorHAnsi" w:cs="Times New Roman"/>
                <w:caps/>
                <w:snapToGrid w:val="0"/>
                <w:sz w:val="22"/>
                <w:szCs w:val="22"/>
                <w:lang w:bidi="fa-IR"/>
              </w:rPr>
            </w:pPr>
          </w:p>
        </w:tc>
        <w:tc>
          <w:tcPr>
            <w:tcW w:w="3393" w:type="dxa"/>
            <w:vAlign w:val="center"/>
          </w:tcPr>
          <w:p w:rsidR="003E36A4" w:rsidRPr="00185D78" w:rsidRDefault="003E36A4" w:rsidP="003E36A4">
            <w:pPr>
              <w:bidi w:val="0"/>
              <w:ind w:left="11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That can be isolated but are not exposed to fire</w:t>
            </w:r>
          </w:p>
        </w:tc>
        <w:tc>
          <w:tcPr>
            <w:tcW w:w="4770" w:type="dxa"/>
            <w:vAlign w:val="center"/>
          </w:tcPr>
          <w:p w:rsidR="003E36A4" w:rsidRPr="00185D78" w:rsidRDefault="003E36A4" w:rsidP="003E36A4">
            <w:pPr>
              <w:bidi w:val="0"/>
              <w:ind w:left="46"/>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No (2)</w:t>
            </w:r>
          </w:p>
        </w:tc>
      </w:tr>
      <w:tr w:rsidR="003E36A4" w:rsidRPr="00185D78" w:rsidTr="00767A95">
        <w:trPr>
          <w:jc w:val="center"/>
        </w:trPr>
        <w:tc>
          <w:tcPr>
            <w:tcW w:w="1170" w:type="dxa"/>
            <w:vMerge/>
            <w:vAlign w:val="center"/>
          </w:tcPr>
          <w:p w:rsidR="003E36A4" w:rsidRPr="00185D78" w:rsidRDefault="003E36A4" w:rsidP="003E36A4">
            <w:pPr>
              <w:bidi w:val="0"/>
              <w:rPr>
                <w:rFonts w:asciiTheme="minorHAnsi" w:hAnsiTheme="minorHAnsi" w:cs="Times New Roman"/>
                <w:caps/>
                <w:snapToGrid w:val="0"/>
                <w:sz w:val="22"/>
                <w:szCs w:val="22"/>
                <w:lang w:bidi="fa-IR"/>
              </w:rPr>
            </w:pPr>
          </w:p>
        </w:tc>
        <w:tc>
          <w:tcPr>
            <w:tcW w:w="3393" w:type="dxa"/>
            <w:vAlign w:val="center"/>
          </w:tcPr>
          <w:p w:rsidR="003E36A4" w:rsidRPr="00185D78" w:rsidRDefault="003E36A4" w:rsidP="003E36A4">
            <w:pPr>
              <w:bidi w:val="0"/>
              <w:ind w:left="11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 xml:space="preserve">That can be isolated and are exposed to fire (5): </w:t>
            </w:r>
          </w:p>
          <w:p w:rsidR="003E36A4" w:rsidRPr="00185D78" w:rsidRDefault="003E36A4" w:rsidP="003E36A4">
            <w:pPr>
              <w:numPr>
                <w:ilvl w:val="0"/>
                <w:numId w:val="38"/>
              </w:numPr>
              <w:bidi w:val="0"/>
              <w:ind w:left="380" w:hanging="27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Flammable gas</w:t>
            </w:r>
          </w:p>
          <w:p w:rsidR="003E36A4" w:rsidRPr="00185D78" w:rsidRDefault="003E36A4" w:rsidP="003E36A4">
            <w:pPr>
              <w:numPr>
                <w:ilvl w:val="0"/>
                <w:numId w:val="38"/>
              </w:numPr>
              <w:bidi w:val="0"/>
              <w:ind w:left="380" w:hanging="27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Liquefied HC (4)</w:t>
            </w:r>
          </w:p>
          <w:p w:rsidR="003E36A4" w:rsidRPr="00185D78" w:rsidRDefault="003E36A4" w:rsidP="003E36A4">
            <w:pPr>
              <w:numPr>
                <w:ilvl w:val="0"/>
                <w:numId w:val="38"/>
              </w:numPr>
              <w:bidi w:val="0"/>
              <w:ind w:left="380" w:hanging="27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Liquid HC</w:t>
            </w:r>
          </w:p>
          <w:p w:rsidR="003E36A4" w:rsidRPr="00185D78" w:rsidRDefault="003E36A4" w:rsidP="003E36A4">
            <w:pPr>
              <w:numPr>
                <w:ilvl w:val="0"/>
                <w:numId w:val="38"/>
              </w:numPr>
              <w:bidi w:val="0"/>
              <w:ind w:left="380" w:hanging="27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Two-phase</w:t>
            </w:r>
          </w:p>
          <w:p w:rsidR="003E36A4" w:rsidRPr="00185D78" w:rsidRDefault="003E36A4" w:rsidP="003E36A4">
            <w:pPr>
              <w:numPr>
                <w:ilvl w:val="0"/>
                <w:numId w:val="38"/>
              </w:numPr>
              <w:bidi w:val="0"/>
              <w:ind w:left="380" w:hanging="270"/>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Toxic gases</w:t>
            </w:r>
          </w:p>
        </w:tc>
        <w:tc>
          <w:tcPr>
            <w:tcW w:w="4770" w:type="dxa"/>
            <w:vAlign w:val="center"/>
          </w:tcPr>
          <w:p w:rsidR="003E36A4" w:rsidRPr="00185D78" w:rsidRDefault="003E36A4" w:rsidP="003E36A4">
            <w:pPr>
              <w:bidi w:val="0"/>
              <w:rPr>
                <w:rFonts w:asciiTheme="minorHAnsi" w:hAnsiTheme="minorHAnsi" w:cs="Times New Roman"/>
                <w:snapToGrid w:val="0"/>
                <w:sz w:val="22"/>
                <w:szCs w:val="22"/>
                <w:lang w:bidi="fa-IR"/>
              </w:rPr>
            </w:pPr>
          </w:p>
          <w:p w:rsidR="003E36A4" w:rsidRPr="00185D78" w:rsidRDefault="003E36A4" w:rsidP="003E36A4">
            <w:pPr>
              <w:bidi w:val="0"/>
              <w:rPr>
                <w:rFonts w:asciiTheme="minorHAnsi" w:hAnsiTheme="minorHAnsi" w:cs="Times New Roman"/>
                <w:snapToGrid w:val="0"/>
                <w:sz w:val="22"/>
                <w:szCs w:val="22"/>
                <w:lang w:bidi="fa-IR"/>
              </w:rPr>
            </w:pPr>
          </w:p>
          <w:p w:rsidR="003E36A4" w:rsidRPr="00185D78" w:rsidRDefault="003E36A4" w:rsidP="003E36A4">
            <w:pPr>
              <w:numPr>
                <w:ilvl w:val="0"/>
                <w:numId w:val="39"/>
              </w:numPr>
              <w:bidi w:val="0"/>
              <w:ind w:left="406"/>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P &gt; 17 barg and PV</w:t>
            </w:r>
            <w:r w:rsidRPr="00185D78">
              <w:rPr>
                <w:rFonts w:asciiTheme="minorHAnsi" w:hAnsiTheme="minorHAnsi" w:cs="Times New Roman"/>
                <w:snapToGrid w:val="0"/>
                <w:sz w:val="13"/>
                <w:lang w:eastAsia="it-IT" w:bidi="fa-IR"/>
              </w:rPr>
              <w:t>gas</w:t>
            </w:r>
            <w:r w:rsidRPr="00185D78">
              <w:rPr>
                <w:rFonts w:asciiTheme="minorHAnsi" w:hAnsiTheme="minorHAnsi" w:cs="Times New Roman"/>
                <w:snapToGrid w:val="0"/>
                <w:sz w:val="22"/>
                <w:szCs w:val="22"/>
                <w:lang w:bidi="fa-IR"/>
              </w:rPr>
              <w:t xml:space="preserve"> &gt; 100 bar.</w:t>
            </w:r>
            <w:r w:rsidRPr="00185D78">
              <w:rPr>
                <w:rFonts w:asciiTheme="minorHAnsi" w:hAnsiTheme="minorHAnsi" w:cs="Times New Roman"/>
                <w:snapToGrid w:val="0"/>
                <w:sz w:val="22"/>
                <w:szCs w:val="22"/>
                <w:lang w:eastAsia="it-IT" w:bidi="fa-IR"/>
              </w:rPr>
              <w:t xml:space="preserve"> m</w:t>
            </w:r>
            <w:r w:rsidRPr="00185D78">
              <w:rPr>
                <w:rFonts w:asciiTheme="minorHAnsi" w:hAnsiTheme="minorHAnsi" w:cs="Times New Roman"/>
                <w:snapToGrid w:val="0"/>
                <w:sz w:val="22"/>
                <w:szCs w:val="22"/>
                <w:vertAlign w:val="superscript"/>
                <w:lang w:eastAsia="it-IT" w:bidi="fa-IR"/>
              </w:rPr>
              <w:t>3</w:t>
            </w:r>
            <w:r w:rsidRPr="00185D78">
              <w:rPr>
                <w:rFonts w:asciiTheme="minorHAnsi" w:hAnsiTheme="minorHAnsi" w:cs="Times New Roman"/>
                <w:snapToGrid w:val="0"/>
                <w:sz w:val="22"/>
                <w:szCs w:val="22"/>
                <w:lang w:bidi="fa-IR"/>
              </w:rPr>
              <w:t xml:space="preserve"> (6)</w:t>
            </w:r>
          </w:p>
          <w:p w:rsidR="003E36A4" w:rsidRPr="00185D78" w:rsidRDefault="003E36A4" w:rsidP="003E36A4">
            <w:pPr>
              <w:numPr>
                <w:ilvl w:val="0"/>
                <w:numId w:val="39"/>
              </w:numPr>
              <w:bidi w:val="0"/>
              <w:ind w:left="406"/>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eastAsia="it-IT" w:bidi="fa-IR"/>
              </w:rPr>
              <w:t>M</w:t>
            </w:r>
            <w:r w:rsidRPr="00185D78">
              <w:rPr>
                <w:rFonts w:asciiTheme="minorHAnsi" w:hAnsiTheme="minorHAnsi" w:cs="Times New Roman"/>
                <w:snapToGrid w:val="0"/>
                <w:sz w:val="16"/>
                <w:lang w:eastAsia="it-IT" w:bidi="fa-IR"/>
              </w:rPr>
              <w:t xml:space="preserve">gas </w:t>
            </w:r>
            <w:r w:rsidRPr="00185D78">
              <w:rPr>
                <w:rFonts w:asciiTheme="minorHAnsi" w:hAnsiTheme="minorHAnsi" w:cs="Times New Roman"/>
                <w:snapToGrid w:val="0"/>
                <w:sz w:val="22"/>
                <w:szCs w:val="22"/>
                <w:lang w:eastAsia="it-IT" w:bidi="fa-IR"/>
              </w:rPr>
              <w:t>or</w:t>
            </w:r>
            <w:r w:rsidRPr="00185D78">
              <w:rPr>
                <w:rFonts w:asciiTheme="minorHAnsi" w:hAnsiTheme="minorHAnsi" w:cs="Times New Roman"/>
                <w:snapToGrid w:val="0"/>
                <w:sz w:val="16"/>
                <w:lang w:eastAsia="it-IT" w:bidi="fa-IR"/>
              </w:rPr>
              <w:t xml:space="preserve"> </w:t>
            </w:r>
            <w:r w:rsidRPr="00185D78">
              <w:rPr>
                <w:rFonts w:asciiTheme="minorHAnsi" w:hAnsiTheme="minorHAnsi" w:cs="Times New Roman"/>
                <w:snapToGrid w:val="0"/>
                <w:sz w:val="22"/>
                <w:szCs w:val="22"/>
                <w:lang w:eastAsia="it-IT" w:bidi="fa-IR"/>
              </w:rPr>
              <w:t>M</w:t>
            </w:r>
            <w:r w:rsidRPr="00185D78">
              <w:rPr>
                <w:rFonts w:asciiTheme="minorHAnsi" w:hAnsiTheme="minorHAnsi" w:cs="Times New Roman"/>
                <w:snapToGrid w:val="0"/>
                <w:sz w:val="16"/>
                <w:lang w:eastAsia="it-IT" w:bidi="fa-IR"/>
              </w:rPr>
              <w:t>liq</w:t>
            </w:r>
            <w:r w:rsidRPr="00185D78">
              <w:rPr>
                <w:rFonts w:asciiTheme="minorHAnsi" w:hAnsiTheme="minorHAnsi" w:cs="Times New Roman"/>
                <w:snapToGrid w:val="0"/>
                <w:sz w:val="13"/>
                <w:lang w:eastAsia="it-IT" w:bidi="fa-IR"/>
              </w:rPr>
              <w:t xml:space="preserve"> </w:t>
            </w:r>
            <w:r w:rsidRPr="00185D78">
              <w:rPr>
                <w:rFonts w:asciiTheme="minorHAnsi" w:hAnsiTheme="minorHAnsi" w:cs="Times New Roman"/>
                <w:snapToGrid w:val="0"/>
                <w:sz w:val="22"/>
                <w:szCs w:val="22"/>
                <w:lang w:bidi="fa-IR"/>
              </w:rPr>
              <w:t xml:space="preserve"> &gt; 2 tons of </w:t>
            </w:r>
            <w:r w:rsidRPr="00185D78">
              <w:rPr>
                <w:rFonts w:asciiTheme="minorHAnsi" w:hAnsiTheme="minorHAnsi" w:cs="Times New Roman"/>
                <w:snapToGrid w:val="0"/>
                <w:sz w:val="22"/>
                <w:szCs w:val="22"/>
                <w:lang w:eastAsia="it-IT" w:bidi="fa-IR"/>
              </w:rPr>
              <w:t>C</w:t>
            </w:r>
            <w:r w:rsidRPr="00185D78">
              <w:rPr>
                <w:rFonts w:asciiTheme="minorHAnsi" w:hAnsiTheme="minorHAnsi" w:cs="Times New Roman"/>
                <w:snapToGrid w:val="0"/>
                <w:sz w:val="16"/>
                <w:lang w:eastAsia="it-IT" w:bidi="fa-IR"/>
              </w:rPr>
              <w:t>4</w:t>
            </w:r>
            <w:r w:rsidRPr="00185D78">
              <w:rPr>
                <w:rFonts w:asciiTheme="minorHAnsi" w:hAnsiTheme="minorHAnsi" w:cs="Times New Roman"/>
                <w:snapToGrid w:val="0"/>
                <w:sz w:val="22"/>
                <w:szCs w:val="22"/>
                <w:lang w:bidi="fa-IR"/>
              </w:rPr>
              <w:t xml:space="preserve"> and more volatile (6)</w:t>
            </w:r>
          </w:p>
          <w:p w:rsidR="003E36A4" w:rsidRPr="00185D78" w:rsidRDefault="003E36A4" w:rsidP="003E36A4">
            <w:pPr>
              <w:numPr>
                <w:ilvl w:val="0"/>
                <w:numId w:val="39"/>
              </w:numPr>
              <w:bidi w:val="0"/>
              <w:ind w:left="406"/>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 xml:space="preserve">No (3) </w:t>
            </w:r>
          </w:p>
          <w:p w:rsidR="003E36A4" w:rsidRPr="00185D78" w:rsidRDefault="003E36A4" w:rsidP="003E36A4">
            <w:pPr>
              <w:numPr>
                <w:ilvl w:val="0"/>
                <w:numId w:val="39"/>
              </w:numPr>
              <w:bidi w:val="0"/>
              <w:ind w:left="406"/>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P &gt; 17 barg and PV</w:t>
            </w:r>
            <w:r w:rsidRPr="00185D78">
              <w:rPr>
                <w:rFonts w:asciiTheme="minorHAnsi" w:hAnsiTheme="minorHAnsi" w:cs="Times New Roman"/>
                <w:snapToGrid w:val="0"/>
                <w:sz w:val="13"/>
                <w:lang w:eastAsia="it-IT" w:bidi="fa-IR"/>
              </w:rPr>
              <w:t>gas</w:t>
            </w:r>
            <w:r w:rsidRPr="00185D78">
              <w:rPr>
                <w:rFonts w:asciiTheme="minorHAnsi" w:hAnsiTheme="minorHAnsi" w:cs="Times New Roman"/>
                <w:snapToGrid w:val="0"/>
                <w:sz w:val="22"/>
                <w:szCs w:val="22"/>
                <w:lang w:bidi="fa-IR"/>
              </w:rPr>
              <w:t xml:space="preserve"> &gt; 100 bar.</w:t>
            </w:r>
            <w:r w:rsidRPr="00185D78">
              <w:rPr>
                <w:rFonts w:asciiTheme="minorHAnsi" w:hAnsiTheme="minorHAnsi" w:cs="Times New Roman"/>
                <w:snapToGrid w:val="0"/>
                <w:sz w:val="22"/>
                <w:szCs w:val="22"/>
                <w:lang w:eastAsia="it-IT" w:bidi="fa-IR"/>
              </w:rPr>
              <w:t xml:space="preserve"> m</w:t>
            </w:r>
            <w:r w:rsidRPr="00185D78">
              <w:rPr>
                <w:rFonts w:asciiTheme="minorHAnsi" w:hAnsiTheme="minorHAnsi" w:cs="Times New Roman"/>
                <w:snapToGrid w:val="0"/>
                <w:sz w:val="22"/>
                <w:szCs w:val="22"/>
                <w:vertAlign w:val="superscript"/>
                <w:lang w:eastAsia="it-IT" w:bidi="fa-IR"/>
              </w:rPr>
              <w:t>3</w:t>
            </w:r>
          </w:p>
          <w:p w:rsidR="003E36A4" w:rsidRPr="00185D78" w:rsidRDefault="003E36A4" w:rsidP="003E36A4">
            <w:pPr>
              <w:numPr>
                <w:ilvl w:val="0"/>
                <w:numId w:val="39"/>
              </w:numPr>
              <w:bidi w:val="0"/>
              <w:ind w:left="406"/>
              <w:rPr>
                <w:rFonts w:asciiTheme="minorHAnsi" w:hAnsiTheme="minorHAnsi" w:cs="Times New Roman"/>
                <w:snapToGrid w:val="0"/>
                <w:sz w:val="22"/>
                <w:szCs w:val="22"/>
                <w:lang w:bidi="fa-IR"/>
              </w:rPr>
            </w:pPr>
            <w:r w:rsidRPr="00185D78">
              <w:rPr>
                <w:rFonts w:asciiTheme="minorHAnsi" w:hAnsiTheme="minorHAnsi" w:cs="Times New Roman"/>
                <w:snapToGrid w:val="0"/>
                <w:sz w:val="22"/>
                <w:szCs w:val="22"/>
                <w:lang w:bidi="fa-IR"/>
              </w:rPr>
              <w:t>As required for protection of personnel</w:t>
            </w:r>
          </w:p>
        </w:tc>
      </w:tr>
    </w:tbl>
    <w:p w:rsidR="006075BB" w:rsidRPr="00185D78" w:rsidRDefault="00B7231E" w:rsidP="00B7231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Notes:</w:t>
      </w:r>
    </w:p>
    <w:p w:rsidR="006075BB" w:rsidRPr="00185D78" w:rsidRDefault="006075BB" w:rsidP="006075BB">
      <w:pPr>
        <w:pStyle w:val="ListParagraph"/>
        <w:widowControl w:val="0"/>
        <w:numPr>
          <w:ilvl w:val="0"/>
          <w:numId w:val="22"/>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Except piping interconnecting equipment subject to EDP within one process unit, regardless of pressure and volume.</w:t>
      </w:r>
    </w:p>
    <w:p w:rsidR="006075BB" w:rsidRPr="00185D78" w:rsidRDefault="006075BB" w:rsidP="006075BB">
      <w:pPr>
        <w:pStyle w:val="ListParagraph"/>
        <w:widowControl w:val="0"/>
        <w:numPr>
          <w:ilvl w:val="0"/>
          <w:numId w:val="22"/>
        </w:numPr>
        <w:autoSpaceDE w:val="0"/>
        <w:autoSpaceDN w:val="0"/>
        <w:bidi w:val="0"/>
        <w:adjustRightInd w:val="0"/>
        <w:spacing w:before="240" w:after="240" w:line="276" w:lineRule="auto"/>
        <w:jc w:val="both"/>
        <w:rPr>
          <w:rFonts w:ascii="Cambria" w:eastAsia="Cambria" w:hAnsi="Cambria" w:cs="Cambria"/>
          <w:szCs w:val="20"/>
        </w:rPr>
      </w:pPr>
      <w:r w:rsidRPr="00185D78">
        <w:rPr>
          <w:rFonts w:ascii="Arial" w:hAnsi="Arial" w:cs="Arial"/>
          <w:sz w:val="22"/>
          <w:szCs w:val="22"/>
          <w:lang w:bidi="fa-IR"/>
        </w:rPr>
        <w:t>Except vessels between other vessels or piping within the same process unit and subject to EDP.</w:t>
      </w:r>
      <w:r w:rsidRPr="00185D78">
        <w:rPr>
          <w:rFonts w:ascii="Cambria"/>
          <w:spacing w:val="-1"/>
        </w:rPr>
        <w:t xml:space="preserve"> </w:t>
      </w:r>
    </w:p>
    <w:p w:rsidR="006075BB" w:rsidRPr="00185D78" w:rsidRDefault="006075BB" w:rsidP="006075BB">
      <w:pPr>
        <w:pStyle w:val="ListParagraph"/>
        <w:widowControl w:val="0"/>
        <w:numPr>
          <w:ilvl w:val="0"/>
          <w:numId w:val="22"/>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TSV or PSV fire cases are regarded as sufficient protections.</w:t>
      </w:r>
    </w:p>
    <w:p w:rsidR="006075BB" w:rsidRPr="00185D78" w:rsidRDefault="006075BB" w:rsidP="006075BB">
      <w:pPr>
        <w:pStyle w:val="ListParagraph"/>
        <w:widowControl w:val="0"/>
        <w:numPr>
          <w:ilvl w:val="0"/>
          <w:numId w:val="22"/>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Both refrigerated or under pressure.</w:t>
      </w:r>
    </w:p>
    <w:p w:rsidR="006075BB" w:rsidRPr="00185D78" w:rsidRDefault="006075BB" w:rsidP="006075BB">
      <w:pPr>
        <w:pStyle w:val="ListParagraph"/>
        <w:widowControl w:val="0"/>
        <w:numPr>
          <w:ilvl w:val="0"/>
          <w:numId w:val="22"/>
        </w:numPr>
        <w:autoSpaceDE w:val="0"/>
        <w:autoSpaceDN w:val="0"/>
        <w:bidi w:val="0"/>
        <w:adjustRightInd w:val="0"/>
        <w:spacing w:before="240" w:after="240" w:line="276" w:lineRule="auto"/>
        <w:jc w:val="both"/>
        <w:rPr>
          <w:rFonts w:ascii="Cambria" w:eastAsia="Cambria" w:hAnsi="Cambria" w:cs="Cambria"/>
          <w:szCs w:val="20"/>
        </w:rPr>
      </w:pPr>
      <w:r w:rsidRPr="00185D78">
        <w:rPr>
          <w:rFonts w:ascii="Arial" w:hAnsi="Arial" w:cs="Arial"/>
          <w:sz w:val="22"/>
          <w:szCs w:val="22"/>
          <w:lang w:bidi="fa-IR"/>
        </w:rPr>
        <w:t>Piping or vessels shall be considered as being possibly exposed to fire if their external surface (more than 10%) can be engulfed in a pool fire likely to last more than 3 minutes</w:t>
      </w:r>
      <w:r w:rsidRPr="00185D78">
        <w:rPr>
          <w:rFonts w:ascii="Cambria"/>
        </w:rPr>
        <w:t>.</w:t>
      </w:r>
    </w:p>
    <w:p w:rsidR="006075BB" w:rsidRPr="00185D78" w:rsidRDefault="006075BB" w:rsidP="006075BB">
      <w:pPr>
        <w:pStyle w:val="ListParagraph"/>
        <w:widowControl w:val="0"/>
        <w:numPr>
          <w:ilvl w:val="0"/>
          <w:numId w:val="22"/>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The presence of pressurized fluid “trapped” in the network after EDP shall be avoided. The position of check valves and/or control valves failing to close shall be carefully contemplated in this respect.</w:t>
      </w:r>
    </w:p>
    <w:p w:rsidR="006075BB" w:rsidRPr="00185D78" w:rsidRDefault="006075BB" w:rsidP="006075BB">
      <w:pPr>
        <w:pStyle w:val="ListParagraph"/>
        <w:widowControl w:val="0"/>
        <w:numPr>
          <w:ilvl w:val="0"/>
          <w:numId w:val="22"/>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BDV protecting an equipment with mesh will be installed upstream the mesh</w:t>
      </w:r>
    </w:p>
    <w:p w:rsidR="006075BB" w:rsidRPr="00185D78" w:rsidRDefault="006075BB" w:rsidP="006075BB">
      <w:pPr>
        <w:pStyle w:val="ListParagraph"/>
        <w:widowControl w:val="0"/>
        <w:numPr>
          <w:ilvl w:val="0"/>
          <w:numId w:val="22"/>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Depressurization to be avoided through plate and frame exchanger.</w:t>
      </w:r>
    </w:p>
    <w:p w:rsidR="006075BB" w:rsidRPr="00185D78" w:rsidRDefault="006075BB"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lastRenderedPageBreak/>
        <w:t>Legend:</w:t>
      </w:r>
    </w:p>
    <w:p w:rsidR="006075BB" w:rsidRPr="00185D78" w:rsidRDefault="006075BB" w:rsidP="006075B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P: Maximum operating pressure (PSHH)</w:t>
      </w:r>
    </w:p>
    <w:p w:rsidR="006075BB" w:rsidRPr="00185D78" w:rsidRDefault="006075BB" w:rsidP="006075B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V: Internal vessels (or piping or vessel + piping) volume Vgas: Gas phase volume</w:t>
      </w:r>
    </w:p>
    <w:p w:rsidR="006075BB" w:rsidRPr="00185D78" w:rsidRDefault="006075BB" w:rsidP="006075B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Vliq/Vgas: Maximum liquid/gas volume inside vessel or piping or both (LAHH/LALL)</w:t>
      </w:r>
    </w:p>
    <w:p w:rsidR="006075BB" w:rsidRPr="00185D78" w:rsidRDefault="006075BB" w:rsidP="006075B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Mliq / Mgas Maximum: Mass of liquefied hydrocarbon liquid phase/gaseous phase inside vessel (or piping or both)</w:t>
      </w:r>
    </w:p>
    <w:p w:rsidR="00075567" w:rsidRPr="00185D78" w:rsidRDefault="00075567"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60" w:name="_TOC_250000"/>
      <w:bookmarkStart w:id="61" w:name="_Toc95919490"/>
      <w:r w:rsidRPr="00185D78">
        <w:rPr>
          <w:rFonts w:asciiTheme="minorBidi" w:hAnsiTheme="minorBidi" w:cstheme="minorBidi"/>
          <w:b/>
          <w:bCs/>
          <w:caps/>
          <w:sz w:val="22"/>
          <w:szCs w:val="22"/>
          <w:lang w:val="en-GB"/>
        </w:rPr>
        <w:t>System volume determination</w:t>
      </w:r>
      <w:bookmarkEnd w:id="60"/>
      <w:bookmarkEnd w:id="61"/>
    </w:p>
    <w:p w:rsidR="00075567" w:rsidRPr="00185D78" w:rsidRDefault="00075567" w:rsidP="009870AA">
      <w:pPr>
        <w:widowControl w:val="0"/>
        <w:autoSpaceDE w:val="0"/>
        <w:autoSpaceDN w:val="0"/>
        <w:bidi w:val="0"/>
        <w:adjustRightInd w:val="0"/>
        <w:spacing w:before="240" w:after="240"/>
        <w:ind w:left="709"/>
        <w:jc w:val="both"/>
        <w:rPr>
          <w:rFonts w:ascii="Arial" w:hAnsi="Arial" w:cs="Arial"/>
          <w:sz w:val="22"/>
          <w:szCs w:val="22"/>
          <w:rtl/>
          <w:lang w:bidi="fa-IR"/>
        </w:rPr>
      </w:pPr>
      <w:r w:rsidRPr="00185D78">
        <w:rPr>
          <w:rFonts w:ascii="Arial" w:hAnsi="Arial" w:cs="Arial"/>
          <w:sz w:val="22"/>
          <w:szCs w:val="22"/>
          <w:lang w:bidi="fa-IR"/>
        </w:rPr>
        <w:t>Volume of the system to be depressurized shall be determined by the isolation block valves considered here above which are ESDV, SDV and control valve FC. The volume will not take into account the possibility of non-closing of the SDV or control valve.</w:t>
      </w:r>
      <w:r w:rsidRPr="00185D78">
        <w:rPr>
          <w:rFonts w:ascii="Arial" w:hAnsi="Arial" w:cs="Arial" w:hint="cs"/>
          <w:sz w:val="22"/>
          <w:szCs w:val="22"/>
          <w:rtl/>
          <w:lang w:bidi="fa-IR"/>
        </w:rPr>
        <w:t xml:space="preserve">  </w:t>
      </w:r>
      <w:r w:rsidRPr="00185D78">
        <w:rPr>
          <w:rFonts w:ascii="Arial" w:hAnsi="Arial" w:cs="Arial"/>
          <w:sz w:val="22"/>
          <w:szCs w:val="22"/>
          <w:lang w:bidi="fa-IR"/>
        </w:rPr>
        <w:t>Purge and drain lines are neglected in the total volume</w:t>
      </w:r>
      <w:r w:rsidRPr="00185D78">
        <w:rPr>
          <w:rFonts w:ascii="Arial" w:hAnsi="Arial" w:cs="Arial" w:hint="cs"/>
          <w:sz w:val="22"/>
          <w:szCs w:val="22"/>
          <w:rtl/>
          <w:lang w:bidi="fa-IR"/>
        </w:rPr>
        <w:t>.</w:t>
      </w:r>
    </w:p>
    <w:p w:rsidR="00075567" w:rsidRPr="00185D78" w:rsidRDefault="00075567"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62" w:name="_Toc95919491"/>
      <w:r w:rsidRPr="00185D78">
        <w:rPr>
          <w:rFonts w:asciiTheme="minorBidi" w:hAnsiTheme="minorBidi" w:cstheme="minorBidi"/>
          <w:b/>
          <w:bCs/>
          <w:caps/>
          <w:sz w:val="22"/>
          <w:szCs w:val="22"/>
          <w:lang w:val="en-GB"/>
        </w:rPr>
        <w:t>Individual blowdown calculations</w:t>
      </w:r>
      <w:bookmarkEnd w:id="62"/>
    </w:p>
    <w:p w:rsidR="00075567" w:rsidRPr="00185D78" w:rsidRDefault="00075567"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Three different depressurization procedures are considered within the PROJECT:</w:t>
      </w:r>
    </w:p>
    <w:p w:rsidR="00075567" w:rsidRPr="00185D78" w:rsidRDefault="00075567"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t>Depressurization in case of external pool fire (“Hot fluid depressurization”)</w:t>
      </w:r>
    </w:p>
    <w:p w:rsidR="00075567" w:rsidRPr="00185D78" w:rsidRDefault="00075567"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t>Depressurization after prolonged shutdown (“Cold fluid depressurization”)</w:t>
      </w:r>
    </w:p>
    <w:p w:rsidR="00075567" w:rsidRPr="00185D78" w:rsidRDefault="00075567" w:rsidP="009870AA">
      <w:pPr>
        <w:pStyle w:val="ListParagraph"/>
        <w:widowControl w:val="0"/>
        <w:numPr>
          <w:ilvl w:val="0"/>
          <w:numId w:val="10"/>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185D78">
        <w:rPr>
          <w:rFonts w:ascii="Arial" w:hAnsi="Arial" w:cs="Arial"/>
          <w:spacing w:val="-2"/>
          <w:w w:val="102"/>
          <w:sz w:val="22"/>
          <w:szCs w:val="22"/>
        </w:rPr>
        <w:t>Spurious Depressurization</w:t>
      </w:r>
    </w:p>
    <w:p w:rsidR="00075567" w:rsidRPr="00185D78" w:rsidRDefault="00075567" w:rsidP="007A01FD">
      <w:pPr>
        <w:widowControl w:val="0"/>
        <w:autoSpaceDE w:val="0"/>
        <w:autoSpaceDN w:val="0"/>
        <w:bidi w:val="0"/>
        <w:adjustRightInd w:val="0"/>
        <w:spacing w:before="240" w:after="240" w:line="276" w:lineRule="auto"/>
        <w:ind w:left="706"/>
        <w:jc w:val="both"/>
        <w:rPr>
          <w:rFonts w:ascii="Arial" w:hAnsi="Arial" w:cs="Arial"/>
          <w:b/>
          <w:bCs/>
          <w:sz w:val="22"/>
          <w:szCs w:val="22"/>
          <w:u w:val="single"/>
          <w:lang w:bidi="fa-IR"/>
        </w:rPr>
      </w:pPr>
      <w:r w:rsidRPr="00185D78">
        <w:rPr>
          <w:rFonts w:ascii="Arial" w:hAnsi="Arial" w:cs="Arial"/>
          <w:b/>
          <w:bCs/>
          <w:sz w:val="22"/>
          <w:szCs w:val="22"/>
          <w:u w:val="single"/>
          <w:lang w:bidi="fa-IR"/>
        </w:rPr>
        <w:t>Depressurizatio</w:t>
      </w:r>
      <w:r w:rsidR="007A01FD" w:rsidRPr="00185D78">
        <w:rPr>
          <w:rFonts w:ascii="Arial" w:hAnsi="Arial" w:cs="Arial"/>
          <w:b/>
          <w:bCs/>
          <w:sz w:val="22"/>
          <w:szCs w:val="22"/>
          <w:u w:val="single"/>
          <w:lang w:bidi="fa-IR"/>
        </w:rPr>
        <w:t>n in case of external pool fire</w:t>
      </w:r>
    </w:p>
    <w:p w:rsidR="00075567" w:rsidRPr="00185D78" w:rsidRDefault="00075567" w:rsidP="009870AA">
      <w:pPr>
        <w:widowControl w:val="0"/>
        <w:autoSpaceDE w:val="0"/>
        <w:autoSpaceDN w:val="0"/>
        <w:bidi w:val="0"/>
        <w:adjustRightInd w:val="0"/>
        <w:spacing w:before="240" w:after="240"/>
        <w:ind w:left="709"/>
        <w:jc w:val="both"/>
        <w:rPr>
          <w:rFonts w:ascii="Arial" w:hAnsi="Arial" w:cs="Arial"/>
          <w:sz w:val="22"/>
          <w:szCs w:val="22"/>
          <w:lang w:bidi="fa-IR"/>
        </w:rPr>
      </w:pPr>
      <w:r w:rsidRPr="00185D78">
        <w:rPr>
          <w:rFonts w:ascii="Arial" w:hAnsi="Arial" w:cs="Arial"/>
          <w:sz w:val="22"/>
          <w:szCs w:val="22"/>
          <w:lang w:bidi="fa-IR"/>
        </w:rPr>
        <w:t>The flow is assumed to be critical through the Restriction Orifice and designed according to the followed considerations:</w:t>
      </w:r>
    </w:p>
    <w:p w:rsidR="00075567" w:rsidRPr="00185D78" w:rsidRDefault="00075567" w:rsidP="00075567">
      <w:pPr>
        <w:pStyle w:val="ListParagraph"/>
        <w:widowControl w:val="0"/>
        <w:numPr>
          <w:ilvl w:val="0"/>
          <w:numId w:val="29"/>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Initial conditions :</w:t>
      </w:r>
    </w:p>
    <w:p w:rsidR="00075567" w:rsidRPr="00185D78" w:rsidRDefault="00075567" w:rsidP="00353566">
      <w:pPr>
        <w:widowControl w:val="0"/>
        <w:autoSpaceDE w:val="0"/>
        <w:autoSpaceDN w:val="0"/>
        <w:bidi w:val="0"/>
        <w:adjustRightInd w:val="0"/>
        <w:spacing w:before="240" w:after="240" w:line="276" w:lineRule="auto"/>
        <w:ind w:left="1066"/>
        <w:jc w:val="both"/>
      </w:pPr>
      <w:r w:rsidRPr="00185D78">
        <w:rPr>
          <w:rFonts w:ascii="Arial" w:hAnsi="Arial" w:cs="Arial"/>
          <w:sz w:val="22"/>
          <w:szCs w:val="22"/>
          <w:lang w:bidi="fa-IR"/>
        </w:rPr>
        <w:t>Pressure = Initial pressure is in any case the network design pressure (unless it differs more than 15%</w:t>
      </w:r>
      <w:r w:rsidRPr="00185D78">
        <w:t xml:space="preserve"> </w:t>
      </w:r>
      <w:r w:rsidRPr="00185D78">
        <w:rPr>
          <w:rFonts w:ascii="Arial" w:hAnsi="Arial" w:cs="Arial"/>
          <w:sz w:val="22"/>
          <w:szCs w:val="22"/>
          <w:lang w:bidi="fa-IR"/>
        </w:rPr>
        <w:t>from operating pressure) or PSHH (taken as 90% of design pressure)</w:t>
      </w:r>
    </w:p>
    <w:p w:rsidR="00075567" w:rsidRPr="00185D78" w:rsidRDefault="00075567"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Temperature = Maximum operating (it is assumed that heat exchanges are stopped) Liquid Level = NLL for vessel with auto level control</w:t>
      </w:r>
    </w:p>
    <w:p w:rsidR="00075567" w:rsidRPr="00185D78" w:rsidRDefault="00075567"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LSH for vessel with ON/OFF control</w:t>
      </w:r>
    </w:p>
    <w:p w:rsidR="00075567" w:rsidRPr="00185D78" w:rsidRDefault="00075567"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Liquid Level corresponding to piping hold up for piping LSH for relief K.O. drum or flare vessel</w:t>
      </w:r>
    </w:p>
    <w:p w:rsidR="00075567" w:rsidRPr="00185D78" w:rsidRDefault="00075567" w:rsidP="00075567">
      <w:pPr>
        <w:pStyle w:val="ListParagraph"/>
        <w:widowControl w:val="0"/>
        <w:numPr>
          <w:ilvl w:val="0"/>
          <w:numId w:val="29"/>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Final Conditions:</w:t>
      </w:r>
    </w:p>
    <w:p w:rsidR="00075567" w:rsidRPr="00185D78" w:rsidRDefault="00075567"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lastRenderedPageBreak/>
        <w:t>7 bar g or 50 % of PSHH (or design pressure) whichever is lower.</w:t>
      </w:r>
    </w:p>
    <w:p w:rsidR="00075567" w:rsidRPr="00185D78" w:rsidRDefault="00075567" w:rsidP="00075567">
      <w:pPr>
        <w:pStyle w:val="ListParagraph"/>
        <w:widowControl w:val="0"/>
        <w:numPr>
          <w:ilvl w:val="0"/>
          <w:numId w:val="29"/>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Depressurization time</w:t>
      </w:r>
    </w:p>
    <w:p w:rsidR="00075567" w:rsidRPr="00185D78" w:rsidRDefault="00075567"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As a general rule, for vessels whose smallest wall thickness is equal to or greater than 25 mm, time to achieve the final pressure level after an EDP has been initiated shall be, by default: within 15 minutes or less for piping and vessels containing hydrocarbon, both gas or liquid; within 8 minutes or less for storage vessels containing LPG’s or light condensate to avoid the risk of BLEVE; For wall thickness smaller than 25 mm, the following rule shall be applied: Wall thickness &lt; 25 mm: 15 minutes minus 3 minutes for each 5 mm decrease in thickness;</w:t>
      </w:r>
    </w:p>
    <w:p w:rsidR="00353566" w:rsidRPr="00185D78" w:rsidRDefault="00353566" w:rsidP="00353566">
      <w:pPr>
        <w:pStyle w:val="ListParagraph"/>
        <w:widowControl w:val="0"/>
        <w:numPr>
          <w:ilvl w:val="0"/>
          <w:numId w:val="29"/>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Heat input</w:t>
      </w:r>
    </w:p>
    <w:p w:rsidR="00353566" w:rsidRPr="00185D78" w:rsidRDefault="00353566"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Pool Fire: This shall be considered only in the fire zone corresponding to a cylindrical volume of about 18 m diameter/8 m height. In the case of equipment and/or piping elevated at 8 meters or higher, heat input will only be considered if a retention structure appears. The heat input will be specified as per API:</w:t>
      </w:r>
    </w:p>
    <w:p w:rsidR="00353566" w:rsidRPr="00185D78" w:rsidRDefault="00353566"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 xml:space="preserve">q = 21000 F A </w:t>
      </w:r>
      <w:r w:rsidRPr="00185D78">
        <w:rPr>
          <w:rFonts w:ascii="Cambria Math" w:hAnsi="Cambria Math" w:cs="Cambria Math"/>
          <w:sz w:val="22"/>
          <w:szCs w:val="22"/>
          <w:vertAlign w:val="superscript"/>
          <w:lang w:bidi="fa-IR"/>
        </w:rPr>
        <w:t>‐</w:t>
      </w:r>
      <w:r w:rsidRPr="00185D78">
        <w:rPr>
          <w:rFonts w:ascii="Arial" w:hAnsi="Arial" w:cs="Arial"/>
          <w:sz w:val="22"/>
          <w:szCs w:val="22"/>
          <w:vertAlign w:val="superscript"/>
          <w:lang w:bidi="fa-IR"/>
        </w:rPr>
        <w:t>0.18</w:t>
      </w:r>
    </w:p>
    <w:p w:rsidR="00353566" w:rsidRPr="00185D78" w:rsidRDefault="00353566"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 xml:space="preserve">Q = 21000 F A </w:t>
      </w:r>
      <w:r w:rsidRPr="00185D78">
        <w:rPr>
          <w:rFonts w:ascii="Arial" w:hAnsi="Arial" w:cs="Arial"/>
          <w:sz w:val="22"/>
          <w:szCs w:val="22"/>
          <w:vertAlign w:val="superscript"/>
          <w:lang w:bidi="fa-IR"/>
        </w:rPr>
        <w:t>0.82</w:t>
      </w:r>
    </w:p>
    <w:p w:rsidR="00353566" w:rsidRPr="00185D78" w:rsidRDefault="00353566"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Where:</w:t>
      </w:r>
    </w:p>
    <w:p w:rsidR="00353566" w:rsidRPr="00185D78" w:rsidRDefault="00353566" w:rsidP="00353566">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185D78">
        <w:rPr>
          <w:rFonts w:ascii="Arial" w:hAnsi="Arial" w:cs="Arial"/>
          <w:sz w:val="22"/>
          <w:szCs w:val="22"/>
          <w:lang w:bidi="fa-IR"/>
        </w:rPr>
        <w:t>q = average unit heat absorption, in BTU/h.ft² of wetted surface</w:t>
      </w:r>
    </w:p>
    <w:p w:rsidR="00353566" w:rsidRPr="00185D78" w:rsidRDefault="00353566"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Q = total heat absorption (input) to the wetted surface, in BTU/h</w:t>
      </w:r>
    </w:p>
    <w:p w:rsidR="00353566" w:rsidRPr="00185D78" w:rsidRDefault="00353566"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 xml:space="preserve">F = environment factor to be taken equal to 1 for EDP </w:t>
      </w:r>
      <w:r w:rsidRPr="00185D78">
        <w:rPr>
          <w:rFonts w:ascii="Cambria Math" w:hAnsi="Cambria Math" w:cs="Cambria Math"/>
          <w:sz w:val="22"/>
          <w:szCs w:val="22"/>
          <w:lang w:bidi="fa-IR"/>
        </w:rPr>
        <w:t>‐</w:t>
      </w:r>
      <w:r w:rsidRPr="00185D78">
        <w:rPr>
          <w:rFonts w:ascii="Arial" w:hAnsi="Arial" w:cs="Arial"/>
          <w:sz w:val="22"/>
          <w:szCs w:val="22"/>
          <w:lang w:bidi="fa-IR"/>
        </w:rPr>
        <w:t xml:space="preserve"> insulation shall be considered as non-fire resistant</w:t>
      </w:r>
    </w:p>
    <w:p w:rsidR="00353566" w:rsidRPr="00185D78" w:rsidRDefault="00353566"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A = total wetted surface, in ft² (The expression A</w:t>
      </w:r>
      <w:r w:rsidRPr="00185D78">
        <w:rPr>
          <w:rFonts w:ascii="Cambria Math" w:hAnsi="Cambria Math" w:cs="Cambria Math"/>
          <w:sz w:val="22"/>
          <w:szCs w:val="22"/>
          <w:vertAlign w:val="superscript"/>
          <w:lang w:bidi="fa-IR"/>
        </w:rPr>
        <w:t>‐</w:t>
      </w:r>
      <w:r w:rsidRPr="00185D78">
        <w:rPr>
          <w:rFonts w:ascii="Arial" w:hAnsi="Arial" w:cs="Arial"/>
          <w:sz w:val="22"/>
          <w:szCs w:val="22"/>
          <w:vertAlign w:val="superscript"/>
          <w:lang w:bidi="fa-IR"/>
        </w:rPr>
        <w:t>0.18</w:t>
      </w:r>
      <w:r w:rsidRPr="00185D78">
        <w:rPr>
          <w:rFonts w:ascii="Arial" w:hAnsi="Arial" w:cs="Arial"/>
          <w:sz w:val="22"/>
          <w:szCs w:val="22"/>
          <w:lang w:bidi="fa-IR"/>
        </w:rPr>
        <w:t xml:space="preserve"> is the area exposure factor or ratio. This ratio recognizes the fact that large vessels are less likely than small ones to be completely exposed to the flame of an open fire)</w:t>
      </w:r>
    </w:p>
    <w:p w:rsidR="00353566" w:rsidRPr="00185D78" w:rsidRDefault="00353566" w:rsidP="00353566">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Heat exchanges by natural convection with the ambient shall be based on:</w:t>
      </w:r>
    </w:p>
    <w:p w:rsidR="00353566" w:rsidRPr="00185D78" w:rsidRDefault="00353566" w:rsidP="00FE399E">
      <w:pPr>
        <w:pStyle w:val="ListParagraph"/>
        <w:widowControl w:val="0"/>
        <w:numPr>
          <w:ilvl w:val="0"/>
          <w:numId w:val="3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 xml:space="preserve">ambient temperature: </w:t>
      </w:r>
      <w:r w:rsidR="00E631C1" w:rsidRPr="00185D78">
        <w:rPr>
          <w:rFonts w:ascii="Arial" w:hAnsi="Arial" w:cs="Arial"/>
          <w:sz w:val="22"/>
          <w:szCs w:val="22"/>
          <w:lang w:bidi="fa-IR"/>
        </w:rPr>
        <w:t>3</w:t>
      </w:r>
      <w:r w:rsidR="00FE399E" w:rsidRPr="00185D78">
        <w:rPr>
          <w:rFonts w:ascii="Arial" w:hAnsi="Arial" w:cs="Arial"/>
          <w:sz w:val="22"/>
          <w:szCs w:val="22"/>
          <w:lang w:bidi="fa-IR"/>
        </w:rPr>
        <w:t>3.03</w:t>
      </w:r>
      <w:r w:rsidRPr="00185D78">
        <w:rPr>
          <w:rFonts w:ascii="Arial" w:hAnsi="Arial" w:cs="Arial"/>
          <w:sz w:val="22"/>
          <w:szCs w:val="22"/>
          <w:lang w:bidi="fa-IR"/>
        </w:rPr>
        <w:t xml:space="preserve"> °C</w:t>
      </w:r>
    </w:p>
    <w:p w:rsidR="00353566" w:rsidRPr="00185D78" w:rsidRDefault="00353566" w:rsidP="00353566">
      <w:pPr>
        <w:pStyle w:val="ListParagraph"/>
        <w:widowControl w:val="0"/>
        <w:numPr>
          <w:ilvl w:val="0"/>
          <w:numId w:val="3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Heat transfer coefficient : 5 W/m2°C</w:t>
      </w:r>
    </w:p>
    <w:p w:rsidR="00B60F0A" w:rsidRPr="00185D78" w:rsidRDefault="00353566" w:rsidP="007A01FD">
      <w:pPr>
        <w:pStyle w:val="ListParagraph"/>
        <w:widowControl w:val="0"/>
        <w:numPr>
          <w:ilvl w:val="0"/>
          <w:numId w:val="30"/>
        </w:numPr>
        <w:autoSpaceDE w:val="0"/>
        <w:autoSpaceDN w:val="0"/>
        <w:bidi w:val="0"/>
        <w:adjustRightInd w:val="0"/>
        <w:spacing w:before="240" w:after="240" w:line="276" w:lineRule="auto"/>
        <w:ind w:left="1426"/>
        <w:jc w:val="both"/>
        <w:rPr>
          <w:rFonts w:ascii="Arial" w:hAnsi="Arial" w:cs="Arial"/>
          <w:sz w:val="22"/>
          <w:szCs w:val="22"/>
          <w:rtl/>
          <w:lang w:bidi="fa-IR"/>
        </w:rPr>
      </w:pPr>
      <w:r w:rsidRPr="00185D78">
        <w:rPr>
          <w:rFonts w:ascii="Arial" w:hAnsi="Arial" w:cs="Arial"/>
          <w:sz w:val="22"/>
          <w:szCs w:val="22"/>
          <w:lang w:bidi="fa-IR"/>
        </w:rPr>
        <w:t>For restriction orifice, atmospheric conditions shall be considered downstream the orifice.</w:t>
      </w:r>
    </w:p>
    <w:p w:rsidR="00B60F0A" w:rsidRPr="00185D78" w:rsidRDefault="00B60F0A" w:rsidP="00B60F0A">
      <w:pPr>
        <w:widowControl w:val="0"/>
        <w:autoSpaceDE w:val="0"/>
        <w:autoSpaceDN w:val="0"/>
        <w:bidi w:val="0"/>
        <w:adjustRightInd w:val="0"/>
        <w:spacing w:before="240" w:after="240" w:line="276" w:lineRule="auto"/>
        <w:ind w:left="706"/>
        <w:jc w:val="both"/>
        <w:rPr>
          <w:rFonts w:ascii="Arial" w:hAnsi="Arial" w:cs="Arial"/>
          <w:b/>
          <w:bCs/>
          <w:sz w:val="22"/>
          <w:szCs w:val="22"/>
          <w:u w:val="single"/>
          <w:lang w:bidi="fa-IR"/>
        </w:rPr>
      </w:pPr>
      <w:r w:rsidRPr="00185D78">
        <w:rPr>
          <w:rFonts w:ascii="Arial" w:hAnsi="Arial" w:cs="Arial"/>
          <w:b/>
          <w:bCs/>
          <w:sz w:val="22"/>
          <w:szCs w:val="22"/>
          <w:u w:val="single"/>
          <w:lang w:bidi="fa-IR"/>
        </w:rPr>
        <w:t>Depressurization after prolonged shutdown</w:t>
      </w:r>
    </w:p>
    <w:p w:rsidR="00B60F0A" w:rsidRPr="00185D78" w:rsidRDefault="00B60F0A" w:rsidP="00B60F0A">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 xml:space="preserve">In the cold depressurization procedure, the target is to check the final temperature after the </w:t>
      </w:r>
      <w:r w:rsidRPr="00185D78">
        <w:rPr>
          <w:rFonts w:ascii="Arial" w:hAnsi="Arial" w:cs="Arial"/>
          <w:sz w:val="22"/>
          <w:szCs w:val="22"/>
          <w:lang w:bidi="fa-IR"/>
        </w:rPr>
        <w:lastRenderedPageBreak/>
        <w:t>system has reached the final network pressure (around 0 barg), in order to assure the material resistance at the lowest temperature reached in the system. Besides, this calculation allows calculating the time necessary to reach this pressure: in fact, the restriction orifice will be sized for the depressurization in case of pool fire, which usually gives the highest peak flow.</w:t>
      </w:r>
    </w:p>
    <w:p w:rsidR="00353566" w:rsidRPr="00185D78" w:rsidRDefault="00B60F0A" w:rsidP="00B60F0A">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The same initial pressure for the fire case is assumed as starting point for the depressurization, while the initial temperature is the operating temperature or 21°C, whichever the lowest. Total volume of the circuit to be depressurized (same as calculated for depressurization for fire). Total volume of the circuit to be depressurised (same as calculated for depressurisation for fire). Heat exchanges by natural convection with the ambient shall be based on:</w:t>
      </w:r>
    </w:p>
    <w:p w:rsidR="00B60F0A" w:rsidRPr="00185D78" w:rsidRDefault="00B60F0A" w:rsidP="00FE399E">
      <w:pPr>
        <w:pStyle w:val="ListParagraph"/>
        <w:widowControl w:val="0"/>
        <w:numPr>
          <w:ilvl w:val="0"/>
          <w:numId w:val="3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 xml:space="preserve">Ambient temperature: </w:t>
      </w:r>
      <w:r w:rsidR="00FE399E" w:rsidRPr="00185D78">
        <w:rPr>
          <w:rFonts w:ascii="Arial" w:hAnsi="Arial" w:cs="Arial"/>
          <w:sz w:val="22"/>
          <w:szCs w:val="22"/>
          <w:lang w:bidi="fa-IR"/>
        </w:rPr>
        <w:t>18.75</w:t>
      </w:r>
      <w:r w:rsidRPr="00185D78">
        <w:rPr>
          <w:rFonts w:ascii="Arial" w:hAnsi="Arial" w:cs="Arial"/>
          <w:sz w:val="22"/>
          <w:szCs w:val="22"/>
          <w:lang w:bidi="fa-IR"/>
        </w:rPr>
        <w:t>°C</w:t>
      </w:r>
    </w:p>
    <w:p w:rsidR="00B60F0A" w:rsidRPr="00185D78" w:rsidRDefault="00B60F0A" w:rsidP="00B60F0A">
      <w:pPr>
        <w:pStyle w:val="ListParagraph"/>
        <w:widowControl w:val="0"/>
        <w:numPr>
          <w:ilvl w:val="0"/>
          <w:numId w:val="3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heat transfer coefficient : 5 W/m2°C</w:t>
      </w:r>
    </w:p>
    <w:p w:rsidR="00B60F0A" w:rsidRPr="00185D78" w:rsidRDefault="00B60F0A" w:rsidP="00B60F0A">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In case of conflict between this calculated minimum temperature and the material resistance low limit temperature, API RP 579 and ASME BPVC Section VIII Division 1 can be followed using critical exposure temperature (CET). In particular, the maximum operating pressure, instead of the design pressure, will be selected as starting point and the calculation procedure will also consider the effect of metal weight on heat capacity.</w:t>
      </w:r>
    </w:p>
    <w:p w:rsidR="003D35C4" w:rsidRPr="00185D78" w:rsidRDefault="003D35C4" w:rsidP="003D35C4">
      <w:pPr>
        <w:widowControl w:val="0"/>
        <w:autoSpaceDE w:val="0"/>
        <w:autoSpaceDN w:val="0"/>
        <w:bidi w:val="0"/>
        <w:adjustRightInd w:val="0"/>
        <w:spacing w:before="240" w:after="240" w:line="276" w:lineRule="auto"/>
        <w:ind w:left="706"/>
        <w:jc w:val="both"/>
        <w:rPr>
          <w:rFonts w:ascii="Arial" w:hAnsi="Arial" w:cs="Arial"/>
          <w:b/>
          <w:bCs/>
          <w:sz w:val="22"/>
          <w:szCs w:val="22"/>
          <w:u w:val="single"/>
          <w:lang w:bidi="fa-IR"/>
        </w:rPr>
      </w:pPr>
      <w:r w:rsidRPr="00185D78">
        <w:rPr>
          <w:rFonts w:ascii="Arial" w:hAnsi="Arial" w:cs="Arial"/>
          <w:b/>
          <w:bCs/>
          <w:sz w:val="22"/>
          <w:szCs w:val="22"/>
          <w:u w:val="single"/>
          <w:lang w:bidi="fa-IR"/>
        </w:rPr>
        <w:t>Spurious blowdown</w:t>
      </w:r>
    </w:p>
    <w:p w:rsidR="003D35C4" w:rsidRPr="00185D78" w:rsidRDefault="003D35C4" w:rsidP="003D35C4">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Spurious blowdown will be applied for all systems and defined as follows:</w:t>
      </w:r>
    </w:p>
    <w:p w:rsidR="003D35C4" w:rsidRPr="00185D78" w:rsidRDefault="003D35C4" w:rsidP="003D35C4">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Initial conditions :</w:t>
      </w:r>
    </w:p>
    <w:p w:rsidR="003D35C4" w:rsidRPr="00185D78" w:rsidRDefault="003D35C4" w:rsidP="003D35C4">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Pressure = Network design pressure or PSHH.</w:t>
      </w:r>
    </w:p>
    <w:p w:rsidR="003D35C4" w:rsidRPr="00185D78" w:rsidRDefault="003D35C4" w:rsidP="003D35C4">
      <w:pPr>
        <w:widowControl w:val="0"/>
        <w:autoSpaceDE w:val="0"/>
        <w:autoSpaceDN w:val="0"/>
        <w:bidi w:val="0"/>
        <w:adjustRightInd w:val="0"/>
        <w:spacing w:before="240" w:after="240" w:line="276" w:lineRule="auto"/>
        <w:ind w:left="1066"/>
        <w:jc w:val="both"/>
      </w:pPr>
      <w:r w:rsidRPr="00185D78">
        <w:rPr>
          <w:rFonts w:ascii="Arial" w:hAnsi="Arial" w:cs="Arial"/>
          <w:sz w:val="22"/>
          <w:szCs w:val="22"/>
          <w:lang w:bidi="fa-IR"/>
        </w:rPr>
        <w:t>Temperature = Minimum operating (it is assumed that heat exchanges are stopped)</w:t>
      </w:r>
    </w:p>
    <w:p w:rsidR="003D35C4" w:rsidRPr="00185D78" w:rsidRDefault="003D35C4" w:rsidP="003D35C4">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Liquid Level = NLL for vessel with auto level control, LSH for vessel with ON/OFF control Liquid Level corresponding to piping hold up for piping, LSL for relief K.O. drum or flare vessel</w:t>
      </w:r>
    </w:p>
    <w:p w:rsidR="003D35C4" w:rsidRPr="00185D78" w:rsidRDefault="003D35C4" w:rsidP="003D35C4">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Final Conditions:</w:t>
      </w:r>
    </w:p>
    <w:p w:rsidR="003D35C4" w:rsidRPr="00185D78" w:rsidRDefault="003D35C4" w:rsidP="003D35C4">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The calculation shall be carried up to ATM pressure to find the minimum achieved temperature.</w:t>
      </w:r>
    </w:p>
    <w:p w:rsidR="003D35C4" w:rsidRPr="00185D78" w:rsidRDefault="003D35C4" w:rsidP="003D35C4">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Depressurization time</w:t>
      </w:r>
      <w:bookmarkStart w:id="63" w:name="_GoBack"/>
      <w:bookmarkEnd w:id="63"/>
    </w:p>
    <w:p w:rsidR="003D35C4" w:rsidRPr="00185D78" w:rsidRDefault="003D35C4" w:rsidP="003D35C4">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185D78">
        <w:rPr>
          <w:rFonts w:ascii="Arial" w:hAnsi="Arial" w:cs="Arial"/>
          <w:sz w:val="22"/>
          <w:szCs w:val="22"/>
          <w:lang w:bidi="fa-IR"/>
        </w:rPr>
        <w:t>No time is taken into account here because the blowdown rate depends on the orifice sized on fire case blowdown basis.</w:t>
      </w:r>
    </w:p>
    <w:p w:rsidR="003D35C4" w:rsidRPr="00185D78" w:rsidRDefault="003D35C4" w:rsidP="003D35C4">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185D78">
        <w:rPr>
          <w:rFonts w:ascii="Arial" w:hAnsi="Arial" w:cs="Arial"/>
          <w:sz w:val="22"/>
          <w:szCs w:val="22"/>
          <w:lang w:bidi="fa-IR"/>
        </w:rPr>
        <w:t>Heat input</w:t>
      </w:r>
    </w:p>
    <w:p w:rsidR="003D35C4" w:rsidRPr="00185D78" w:rsidRDefault="003D35C4" w:rsidP="003D35C4">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lastRenderedPageBreak/>
        <w:t>None in this case. However, insulation, if any, will be considered.</w:t>
      </w:r>
    </w:p>
    <w:p w:rsidR="003D35C4" w:rsidRPr="00185D78" w:rsidRDefault="003D35C4" w:rsidP="003D35C4">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185D78">
        <w:rPr>
          <w:rFonts w:ascii="Arial" w:hAnsi="Arial" w:cs="Arial"/>
          <w:sz w:val="22"/>
          <w:szCs w:val="22"/>
          <w:lang w:bidi="fa-IR"/>
        </w:rPr>
        <w:t xml:space="preserve">Heat exchanges by natural convection with the ambient shall be based </w:t>
      </w:r>
      <w:r w:rsidR="00EA3ECC" w:rsidRPr="00185D78">
        <w:rPr>
          <w:rFonts w:ascii="Arial" w:hAnsi="Arial" w:cs="Arial"/>
          <w:sz w:val="22"/>
          <w:szCs w:val="22"/>
          <w:lang w:bidi="fa-IR"/>
        </w:rPr>
        <w:t>on:</w:t>
      </w:r>
    </w:p>
    <w:p w:rsidR="003D35C4" w:rsidRPr="00185D78" w:rsidRDefault="003D35C4" w:rsidP="00EA3ECC">
      <w:pPr>
        <w:pStyle w:val="ListParagraph"/>
        <w:widowControl w:val="0"/>
        <w:numPr>
          <w:ilvl w:val="0"/>
          <w:numId w:val="3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Ambient temperature : 17°C</w:t>
      </w:r>
    </w:p>
    <w:p w:rsidR="003D35C4" w:rsidRPr="00185D78" w:rsidRDefault="003D35C4" w:rsidP="00EA3ECC">
      <w:pPr>
        <w:pStyle w:val="ListParagraph"/>
        <w:widowControl w:val="0"/>
        <w:numPr>
          <w:ilvl w:val="0"/>
          <w:numId w:val="30"/>
        </w:numPr>
        <w:autoSpaceDE w:val="0"/>
        <w:autoSpaceDN w:val="0"/>
        <w:bidi w:val="0"/>
        <w:adjustRightInd w:val="0"/>
        <w:spacing w:before="240" w:after="240" w:line="276" w:lineRule="auto"/>
        <w:ind w:left="1426"/>
        <w:jc w:val="both"/>
        <w:rPr>
          <w:rFonts w:ascii="Arial" w:hAnsi="Arial" w:cs="Arial"/>
          <w:sz w:val="22"/>
          <w:szCs w:val="22"/>
          <w:lang w:bidi="fa-IR"/>
        </w:rPr>
      </w:pPr>
      <w:r w:rsidRPr="00185D78">
        <w:rPr>
          <w:rFonts w:ascii="Arial" w:hAnsi="Arial" w:cs="Arial"/>
          <w:sz w:val="22"/>
          <w:szCs w:val="22"/>
          <w:lang w:bidi="fa-IR"/>
        </w:rPr>
        <w:t>Heat transfer coefficient : 5 W/m2°C</w:t>
      </w:r>
    </w:p>
    <w:p w:rsidR="00A441BD" w:rsidRPr="00185D78" w:rsidRDefault="00A441BD"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64" w:name="_Toc95919492"/>
      <w:r w:rsidRPr="00185D78">
        <w:rPr>
          <w:rFonts w:asciiTheme="minorBidi" w:hAnsiTheme="minorBidi" w:cstheme="minorBidi"/>
          <w:b/>
          <w:bCs/>
          <w:caps/>
          <w:sz w:val="22"/>
          <w:szCs w:val="22"/>
          <w:lang w:val="en-GB"/>
        </w:rPr>
        <w:t>Fire zone depressurization</w:t>
      </w:r>
      <w:bookmarkEnd w:id="64"/>
    </w:p>
    <w:p w:rsidR="00A441BD" w:rsidRPr="00185D78" w:rsidRDefault="00A441BD" w:rsidP="00A441BD">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Inside one fire zone, the system exposed to fire will be defined within a cylindrical volume (dimensions: about 18 m diameter x 8 m height). This zone will be determined as the area generating the largest blowdown flow (in general this area presents the largest liquid inventory). Therefore, the flow</w:t>
      </w:r>
      <w:r w:rsidR="007C1836" w:rsidRPr="00185D78">
        <w:rPr>
          <w:rFonts w:ascii="Arial" w:hAnsi="Arial" w:cs="Arial"/>
          <w:sz w:val="22"/>
          <w:szCs w:val="22"/>
          <w:lang w:bidi="fa-IR"/>
        </w:rPr>
        <w:t xml:space="preserve"> </w:t>
      </w:r>
      <w:r w:rsidRPr="00185D78">
        <w:rPr>
          <w:rFonts w:ascii="Arial" w:hAnsi="Arial" w:cs="Arial"/>
          <w:sz w:val="22"/>
          <w:szCs w:val="22"/>
          <w:lang w:bidi="fa-IR"/>
        </w:rPr>
        <w:t>rate generated by the blowdown of one fire zone will be calculated by adding flow</w:t>
      </w:r>
      <w:r w:rsidR="007C1836" w:rsidRPr="00185D78">
        <w:rPr>
          <w:rFonts w:ascii="Arial" w:hAnsi="Arial" w:cs="Arial"/>
          <w:sz w:val="22"/>
          <w:szCs w:val="22"/>
          <w:lang w:bidi="fa-IR"/>
        </w:rPr>
        <w:t xml:space="preserve"> </w:t>
      </w:r>
      <w:r w:rsidRPr="00185D78">
        <w:rPr>
          <w:rFonts w:ascii="Arial" w:hAnsi="Arial" w:cs="Arial"/>
          <w:sz w:val="22"/>
          <w:szCs w:val="22"/>
          <w:lang w:bidi="fa-IR"/>
        </w:rPr>
        <w:t>rate through BDV’s and included in the cylindrical volume exposed to fire with the flow</w:t>
      </w:r>
      <w:r w:rsidR="007C1836" w:rsidRPr="00185D78">
        <w:rPr>
          <w:rFonts w:ascii="Arial" w:hAnsi="Arial" w:cs="Arial"/>
          <w:sz w:val="22"/>
          <w:szCs w:val="22"/>
          <w:lang w:bidi="fa-IR"/>
        </w:rPr>
        <w:t xml:space="preserve"> </w:t>
      </w:r>
      <w:r w:rsidRPr="00185D78">
        <w:rPr>
          <w:rFonts w:ascii="Arial" w:hAnsi="Arial" w:cs="Arial"/>
          <w:sz w:val="22"/>
          <w:szCs w:val="22"/>
          <w:lang w:bidi="fa-IR"/>
        </w:rPr>
        <w:t>rate calculated on the basis of a spurious blowdown for other</w:t>
      </w:r>
      <w:r w:rsidRPr="00185D78">
        <w:rPr>
          <w:rFonts w:ascii="Arial" w:hAnsi="Arial" w:cs="Arial" w:hint="cs"/>
          <w:sz w:val="22"/>
          <w:szCs w:val="22"/>
          <w:rtl/>
          <w:lang w:bidi="fa-IR"/>
        </w:rPr>
        <w:t xml:space="preserve">  </w:t>
      </w:r>
      <w:r w:rsidRPr="00185D78">
        <w:rPr>
          <w:rFonts w:ascii="Arial" w:hAnsi="Arial" w:cs="Arial"/>
          <w:sz w:val="22"/>
          <w:szCs w:val="22"/>
          <w:lang w:bidi="fa-IR"/>
        </w:rPr>
        <w:t xml:space="preserve"> BDV’s. Phased EDP system within one fire zone, using sectionalizing of process systems within the fire zone using sectionalization valves to mitigate Depressuring rate, will be foreseen if instantaneous flow</w:t>
      </w:r>
      <w:r w:rsidR="007C1836" w:rsidRPr="00185D78">
        <w:rPr>
          <w:rFonts w:ascii="Arial" w:hAnsi="Arial" w:cs="Arial"/>
          <w:sz w:val="22"/>
          <w:szCs w:val="22"/>
          <w:lang w:bidi="fa-IR"/>
        </w:rPr>
        <w:t xml:space="preserve"> </w:t>
      </w:r>
      <w:r w:rsidRPr="00185D78">
        <w:rPr>
          <w:rFonts w:ascii="Arial" w:hAnsi="Arial" w:cs="Arial"/>
          <w:sz w:val="22"/>
          <w:szCs w:val="22"/>
          <w:lang w:bidi="fa-IR"/>
        </w:rPr>
        <w:t>rate generated by the depressurization is higher than the design flow</w:t>
      </w:r>
      <w:r w:rsidR="007C1836" w:rsidRPr="00185D78">
        <w:rPr>
          <w:rFonts w:ascii="Arial" w:hAnsi="Arial" w:cs="Arial"/>
          <w:sz w:val="22"/>
          <w:szCs w:val="22"/>
          <w:lang w:bidi="fa-IR"/>
        </w:rPr>
        <w:t xml:space="preserve"> </w:t>
      </w:r>
      <w:r w:rsidRPr="00185D78">
        <w:rPr>
          <w:rFonts w:ascii="Arial" w:hAnsi="Arial" w:cs="Arial"/>
          <w:sz w:val="22"/>
          <w:szCs w:val="22"/>
          <w:lang w:bidi="fa-IR"/>
        </w:rPr>
        <w:t>rate of the flare.</w:t>
      </w:r>
    </w:p>
    <w:p w:rsidR="00A441BD" w:rsidRPr="00185D78" w:rsidRDefault="00696411" w:rsidP="00CD6908">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65" w:name="_Toc95919493"/>
      <w:r w:rsidRPr="00185D78">
        <w:rPr>
          <w:rFonts w:asciiTheme="minorBidi" w:hAnsiTheme="minorBidi" w:cstheme="minorBidi"/>
          <w:b/>
          <w:bCs/>
          <w:caps/>
          <w:sz w:val="22"/>
          <w:szCs w:val="22"/>
          <w:lang w:val="en-GB"/>
        </w:rPr>
        <w:t>Simulation Software for EDP Calculation</w:t>
      </w:r>
      <w:bookmarkEnd w:id="65"/>
    </w:p>
    <w:p w:rsidR="003D35C4" w:rsidRPr="00185D78" w:rsidRDefault="00696411" w:rsidP="0007556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185D78">
        <w:rPr>
          <w:rFonts w:ascii="Arial" w:hAnsi="Arial" w:cs="Arial"/>
          <w:sz w:val="22"/>
          <w:szCs w:val="22"/>
          <w:lang w:bidi="fa-IR"/>
        </w:rPr>
        <w:t>Depressurizing Utility in Aspen HYSYS is used as default software tool to perform corresponding calculation procedure in previous section.</w:t>
      </w:r>
    </w:p>
    <w:p w:rsidR="00696411" w:rsidRPr="00185D78" w:rsidRDefault="00696411" w:rsidP="00F55BBD">
      <w:pPr>
        <w:keepNext/>
        <w:widowControl w:val="0"/>
        <w:numPr>
          <w:ilvl w:val="0"/>
          <w:numId w:val="1"/>
        </w:numPr>
        <w:bidi w:val="0"/>
        <w:spacing w:before="240" w:after="240"/>
        <w:jc w:val="both"/>
        <w:outlineLvl w:val="0"/>
        <w:rPr>
          <w:rFonts w:ascii="Arial" w:hAnsi="Arial" w:cs="Arial"/>
          <w:b/>
          <w:bCs/>
          <w:caps/>
          <w:kern w:val="28"/>
          <w:sz w:val="24"/>
        </w:rPr>
      </w:pPr>
      <w:bookmarkStart w:id="66" w:name="_Toc95919494"/>
      <w:r w:rsidRPr="00185D78">
        <w:rPr>
          <w:rFonts w:ascii="Arial" w:hAnsi="Arial" w:cs="Arial"/>
          <w:b/>
          <w:bCs/>
          <w:caps/>
          <w:kern w:val="28"/>
          <w:sz w:val="24"/>
        </w:rPr>
        <w:t>Impact of EDP on material selection</w:t>
      </w:r>
      <w:bookmarkEnd w:id="66"/>
    </w:p>
    <w:p w:rsidR="00555022" w:rsidRPr="009870AA" w:rsidRDefault="007B0DB1" w:rsidP="00821E7C">
      <w:pPr>
        <w:widowControl w:val="0"/>
        <w:autoSpaceDE w:val="0"/>
        <w:autoSpaceDN w:val="0"/>
        <w:bidi w:val="0"/>
        <w:adjustRightInd w:val="0"/>
        <w:spacing w:before="240" w:after="240" w:line="276" w:lineRule="auto"/>
        <w:ind w:left="706"/>
        <w:jc w:val="both"/>
        <w:rPr>
          <w:rFonts w:ascii="Arial" w:hAnsi="Arial" w:cs="Arial"/>
          <w:sz w:val="22"/>
          <w:szCs w:val="22"/>
          <w:rtl/>
          <w:lang w:bidi="fa-IR"/>
        </w:rPr>
      </w:pPr>
      <w:r w:rsidRPr="00185D78">
        <w:rPr>
          <w:rFonts w:ascii="Arial" w:hAnsi="Arial" w:cs="Arial"/>
          <w:sz w:val="22"/>
          <w:szCs w:val="22"/>
          <w:lang w:bidi="fa-IR"/>
        </w:rPr>
        <w:t>The piping material will be selected taking into account the temperatures occurring during depressurisation. Piping repressurization shall be considered to be performed with the minimum depressurisation temperature. As a base case, the above consideration shall be applied also for vessels: the minimum temperature due to blowdown conditions shall be associated with design pressure.</w:t>
      </w:r>
      <w:r w:rsidR="007A01FD" w:rsidRPr="00185D78">
        <w:rPr>
          <w:rFonts w:ascii="Arial" w:hAnsi="Arial" w:cs="Arial"/>
          <w:sz w:val="22"/>
          <w:szCs w:val="22"/>
          <w:lang w:bidi="fa-IR"/>
        </w:rPr>
        <w:t xml:space="preserve"> </w:t>
      </w:r>
      <w:r w:rsidR="00555022" w:rsidRPr="00185D78">
        <w:rPr>
          <w:rFonts w:ascii="Arial" w:hAnsi="Arial" w:cs="Arial"/>
          <w:sz w:val="22"/>
          <w:szCs w:val="22"/>
          <w:lang w:bidi="fa-IR"/>
        </w:rPr>
        <w:t>bed below.</w:t>
      </w:r>
    </w:p>
    <w:sectPr w:rsidR="00555022" w:rsidRPr="009870AA" w:rsidSect="00C90207">
      <w:headerReference w:type="default" r:id="rId9"/>
      <w:pgSz w:w="11907" w:h="16840" w:code="9"/>
      <w:pgMar w:top="3425"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958" w:rsidRDefault="00414958" w:rsidP="00053F8D">
      <w:r>
        <w:separator/>
      </w:r>
    </w:p>
  </w:endnote>
  <w:endnote w:type="continuationSeparator" w:id="0">
    <w:p w:rsidR="00414958" w:rsidRDefault="0041495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958" w:rsidRDefault="00414958" w:rsidP="00053F8D">
      <w:r>
        <w:separator/>
      </w:r>
    </w:p>
  </w:footnote>
  <w:footnote w:type="continuationSeparator" w:id="0">
    <w:p w:rsidR="00414958" w:rsidRDefault="0041495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14958" w:rsidRPr="008C593B" w:rsidTr="00EA4337">
      <w:trPr>
        <w:cantSplit/>
        <w:trHeight w:val="1843"/>
        <w:jc w:val="center"/>
      </w:trPr>
      <w:tc>
        <w:tcPr>
          <w:tcW w:w="2524" w:type="dxa"/>
          <w:tcBorders>
            <w:top w:val="single" w:sz="12" w:space="0" w:color="auto"/>
            <w:left w:val="single" w:sz="12" w:space="0" w:color="auto"/>
          </w:tcBorders>
        </w:tcPr>
        <w:p w:rsidR="00414958" w:rsidRDefault="0041495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3088" behindDoc="0" locked="0" layoutInCell="1" allowOverlap="1" wp14:anchorId="737133AA" wp14:editId="58D7E4C9">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14958" w:rsidRPr="00ED37F3" w:rsidRDefault="0041495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632" behindDoc="0" locked="0" layoutInCell="1" allowOverlap="1" wp14:anchorId="6D70DFBD" wp14:editId="1E444502">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7488" behindDoc="0" locked="0" layoutInCell="1" allowOverlap="1" wp14:anchorId="3C180E35" wp14:editId="01E5CEBD">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14958" w:rsidRPr="00FA21C4" w:rsidRDefault="00414958" w:rsidP="001D2B5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14958" w:rsidRDefault="00414958" w:rsidP="001D2B52">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14958" w:rsidRPr="0037207F" w:rsidRDefault="00414958" w:rsidP="001D2B52">
          <w:pPr>
            <w:tabs>
              <w:tab w:val="right" w:pos="29"/>
            </w:tabs>
            <w:jc w:val="center"/>
            <w:rPr>
              <w:rFonts w:ascii="Arial" w:hAnsi="Arial" w:cs="B Zar"/>
              <w:b/>
              <w:bCs/>
              <w:sz w:val="12"/>
              <w:szCs w:val="12"/>
              <w:rtl/>
              <w:lang w:bidi="fa-IR"/>
            </w:rPr>
          </w:pPr>
        </w:p>
        <w:p w:rsidR="00414958" w:rsidRPr="00FA21C4" w:rsidRDefault="00414958" w:rsidP="001D2B52">
          <w:pPr>
            <w:tabs>
              <w:tab w:val="right" w:pos="29"/>
            </w:tabs>
            <w:bidi w:val="0"/>
            <w:jc w:val="center"/>
            <w:rPr>
              <w:rFonts w:ascii="Arial" w:hAnsi="Arial" w:cs="B Zar"/>
              <w:b/>
              <w:bCs/>
              <w:sz w:val="28"/>
              <w:szCs w:val="28"/>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414958" w:rsidRPr="0034040D" w:rsidRDefault="00414958" w:rsidP="00EB2D3E">
          <w:pPr>
            <w:bidi w:val="0"/>
            <w:jc w:val="center"/>
            <w:rPr>
              <w:noProof/>
              <w:sz w:val="24"/>
              <w:rtl/>
            </w:rPr>
          </w:pPr>
          <w:r w:rsidRPr="0034040D">
            <w:rPr>
              <w:rFonts w:ascii="Arial" w:hAnsi="Arial" w:cs="B Zar"/>
              <w:noProof/>
              <w:color w:val="000000"/>
              <w:sz w:val="24"/>
            </w:rPr>
            <w:drawing>
              <wp:inline distT="0" distB="0" distL="0" distR="0" wp14:anchorId="6838E713" wp14:editId="6A05A981">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14958" w:rsidRPr="0034040D" w:rsidRDefault="0041495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14958" w:rsidRPr="008C593B" w:rsidTr="00EA4337">
      <w:trPr>
        <w:cantSplit/>
        <w:trHeight w:val="150"/>
        <w:jc w:val="center"/>
      </w:trPr>
      <w:tc>
        <w:tcPr>
          <w:tcW w:w="2524" w:type="dxa"/>
          <w:vMerge w:val="restart"/>
          <w:tcBorders>
            <w:left w:val="single" w:sz="12" w:space="0" w:color="auto"/>
          </w:tcBorders>
          <w:vAlign w:val="center"/>
        </w:tcPr>
        <w:p w:rsidR="00414958" w:rsidRPr="00F67855" w:rsidRDefault="0041495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66AC8">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66AC8">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414958" w:rsidRPr="00414958" w:rsidRDefault="00414958" w:rsidP="00EB2D3E">
          <w:pPr>
            <w:pStyle w:val="Header"/>
            <w:jc w:val="center"/>
            <w:rPr>
              <w:rFonts w:asciiTheme="minorBidi" w:hAnsiTheme="minorBidi" w:cstheme="minorBidi"/>
              <w:b/>
              <w:bCs/>
              <w:color w:val="000000"/>
              <w:sz w:val="16"/>
              <w:szCs w:val="16"/>
              <w:lang w:bidi="fa-IR"/>
            </w:rPr>
          </w:pPr>
          <w:r w:rsidRPr="00414958">
            <w:rPr>
              <w:rFonts w:asciiTheme="minorBidi" w:hAnsiTheme="minorBidi" w:cstheme="minorBidi"/>
              <w:b/>
              <w:bCs/>
              <w:color w:val="000000"/>
              <w:sz w:val="16"/>
              <w:szCs w:val="16"/>
            </w:rPr>
            <w:t>FLARE, BLOW DOWN AND RELIEF PHILOSOPHY</w:t>
          </w:r>
        </w:p>
      </w:tc>
      <w:tc>
        <w:tcPr>
          <w:tcW w:w="2327" w:type="dxa"/>
          <w:tcBorders>
            <w:bottom w:val="nil"/>
            <w:right w:val="single" w:sz="12" w:space="0" w:color="auto"/>
          </w:tcBorders>
          <w:vAlign w:val="center"/>
        </w:tcPr>
        <w:p w:rsidR="00414958" w:rsidRPr="007B6EBF" w:rsidRDefault="0041495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14958" w:rsidRPr="008C593B" w:rsidTr="00EA4337">
      <w:trPr>
        <w:cantSplit/>
        <w:trHeight w:val="207"/>
        <w:jc w:val="center"/>
      </w:trPr>
      <w:tc>
        <w:tcPr>
          <w:tcW w:w="2524" w:type="dxa"/>
          <w:vMerge/>
          <w:tcBorders>
            <w:left w:val="single" w:sz="12" w:space="0" w:color="auto"/>
          </w:tcBorders>
          <w:vAlign w:val="center"/>
        </w:tcPr>
        <w:p w:rsidR="00414958" w:rsidRPr="00F1221B" w:rsidRDefault="0041495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14958" w:rsidRPr="00571B19" w:rsidRDefault="0041495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14958" w:rsidRPr="00571B19" w:rsidRDefault="0041495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14958" w:rsidRPr="00571B19" w:rsidRDefault="0041495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14958" w:rsidRPr="00571B19" w:rsidRDefault="0041495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14958" w:rsidRPr="00571B19" w:rsidRDefault="0041495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14958" w:rsidRPr="00571B19" w:rsidRDefault="0041495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14958" w:rsidRPr="00571B19" w:rsidRDefault="0041495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14958" w:rsidRPr="00571B19" w:rsidRDefault="0041495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14958" w:rsidRPr="00470459" w:rsidRDefault="0041495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14958" w:rsidRPr="008C593B" w:rsidTr="00EA4337">
      <w:trPr>
        <w:cantSplit/>
        <w:trHeight w:val="206"/>
        <w:jc w:val="center"/>
      </w:trPr>
      <w:tc>
        <w:tcPr>
          <w:tcW w:w="2524" w:type="dxa"/>
          <w:vMerge/>
          <w:tcBorders>
            <w:left w:val="single" w:sz="12" w:space="0" w:color="auto"/>
            <w:bottom w:val="single" w:sz="12" w:space="0" w:color="auto"/>
          </w:tcBorders>
          <w:vAlign w:val="center"/>
        </w:tcPr>
        <w:p w:rsidR="00414958" w:rsidRPr="008C593B" w:rsidRDefault="0041495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14958" w:rsidRPr="007B6EBF" w:rsidRDefault="00414958" w:rsidP="00066AC8">
          <w:pPr>
            <w:pStyle w:val="Header"/>
            <w:bidi w:val="0"/>
            <w:jc w:val="center"/>
            <w:rPr>
              <w:rFonts w:ascii="Arial" w:hAnsi="Arial" w:cs="B Zar"/>
              <w:color w:val="000000"/>
              <w:sz w:val="16"/>
              <w:szCs w:val="16"/>
            </w:rPr>
          </w:pPr>
          <w:r>
            <w:rPr>
              <w:rFonts w:ascii="Arial" w:hAnsi="Arial" w:cs="B Zar"/>
              <w:color w:val="000000"/>
              <w:sz w:val="16"/>
              <w:szCs w:val="16"/>
            </w:rPr>
            <w:t>D0</w:t>
          </w:r>
          <w:r w:rsidR="00066AC8">
            <w:rPr>
              <w:rFonts w:ascii="Arial" w:hAnsi="Arial" w:cs="B Zar"/>
              <w:color w:val="000000"/>
              <w:sz w:val="16"/>
              <w:szCs w:val="16"/>
            </w:rPr>
            <w:t>2</w:t>
          </w:r>
        </w:p>
      </w:tc>
      <w:tc>
        <w:tcPr>
          <w:tcW w:w="711" w:type="dxa"/>
          <w:tcBorders>
            <w:bottom w:val="single" w:sz="12" w:space="0" w:color="auto"/>
          </w:tcBorders>
          <w:vAlign w:val="center"/>
        </w:tcPr>
        <w:p w:rsidR="00414958" w:rsidRPr="007B6EBF" w:rsidRDefault="00414958"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414958" w:rsidRPr="007B6EBF" w:rsidRDefault="00414958"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414958" w:rsidRPr="007B6EBF" w:rsidRDefault="00414958"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414958" w:rsidRPr="007B6EBF" w:rsidRDefault="0041495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14958" w:rsidRPr="007B6EBF" w:rsidRDefault="0041495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14958" w:rsidRPr="007B6EBF" w:rsidRDefault="0041495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14958" w:rsidRPr="007B6EBF" w:rsidRDefault="0041495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14958" w:rsidRPr="008C593B" w:rsidRDefault="00414958" w:rsidP="00EB2D3E">
          <w:pPr>
            <w:bidi w:val="0"/>
            <w:jc w:val="center"/>
            <w:rPr>
              <w:rFonts w:ascii="Arial" w:hAnsi="Arial" w:cs="Arial"/>
              <w:b/>
              <w:bCs/>
              <w:rtl/>
              <w:lang w:bidi="fa-IR"/>
            </w:rPr>
          </w:pPr>
        </w:p>
      </w:tc>
    </w:tr>
  </w:tbl>
  <w:p w:rsidR="00414958" w:rsidRPr="00CE0376" w:rsidRDefault="0041495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CCE"/>
    <w:multiLevelType w:val="hybridMultilevel"/>
    <w:tmpl w:val="ECF4E820"/>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 w15:restartNumberingAfterBreak="0">
    <w:nsid w:val="0376732C"/>
    <w:multiLevelType w:val="hybridMultilevel"/>
    <w:tmpl w:val="3CC48018"/>
    <w:lvl w:ilvl="0" w:tplc="F12CD28A">
      <w:start w:val="1"/>
      <w:numFmt w:val="decimal"/>
      <w:lvlText w:val="(%1)."/>
      <w:lvlJc w:val="left"/>
      <w:pPr>
        <w:ind w:left="1426" w:hanging="360"/>
      </w:pPr>
      <w:rPr>
        <w:rFonts w:ascii="Cambria" w:eastAsia="Cambria" w:hAnsi="Cambria" w:hint="default"/>
        <w:w w:val="100"/>
        <w:sz w:val="20"/>
        <w:szCs w:val="2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468309E"/>
    <w:multiLevelType w:val="multilevel"/>
    <w:tmpl w:val="35F212F8"/>
    <w:lvl w:ilvl="0">
      <w:start w:val="1"/>
      <w:numFmt w:val="decimal"/>
      <w:lvlText w:val="%1"/>
      <w:lvlJc w:val="left"/>
      <w:pPr>
        <w:ind w:left="1092" w:hanging="432"/>
      </w:pPr>
      <w:rPr>
        <w:rFonts w:ascii="Cambria" w:eastAsia="Cambria" w:hAnsi="Cambria" w:hint="default"/>
        <w:b/>
        <w:bCs/>
        <w:color w:val="00339A"/>
        <w:w w:val="99"/>
        <w:sz w:val="28"/>
        <w:szCs w:val="28"/>
      </w:rPr>
    </w:lvl>
    <w:lvl w:ilvl="1">
      <w:start w:val="1"/>
      <w:numFmt w:val="decimal"/>
      <w:lvlText w:val="%1.%2"/>
      <w:lvlJc w:val="left"/>
      <w:pPr>
        <w:ind w:left="1110" w:hanging="450"/>
      </w:pPr>
      <w:rPr>
        <w:rFonts w:ascii="Cambria" w:eastAsia="Cambria" w:hAnsi="Cambria" w:hint="default"/>
        <w:b/>
        <w:bCs/>
        <w:w w:val="100"/>
        <w:sz w:val="26"/>
        <w:szCs w:val="26"/>
      </w:rPr>
    </w:lvl>
    <w:lvl w:ilvl="2">
      <w:start w:val="1"/>
      <w:numFmt w:val="bullet"/>
      <w:lvlText w:val=""/>
      <w:lvlJc w:val="left"/>
      <w:pPr>
        <w:ind w:left="1826" w:hanging="360"/>
      </w:pPr>
      <w:rPr>
        <w:rFonts w:ascii="Wingdings" w:eastAsia="Wingdings" w:hAnsi="Wingdings" w:hint="default"/>
        <w:w w:val="99"/>
        <w:sz w:val="22"/>
        <w:szCs w:val="22"/>
      </w:rPr>
    </w:lvl>
    <w:lvl w:ilvl="3">
      <w:start w:val="1"/>
      <w:numFmt w:val="bullet"/>
      <w:lvlText w:val="•"/>
      <w:lvlJc w:val="left"/>
      <w:pPr>
        <w:ind w:left="2880" w:hanging="360"/>
      </w:pPr>
      <w:rPr>
        <w:rFonts w:hint="default"/>
      </w:rPr>
    </w:lvl>
    <w:lvl w:ilvl="4">
      <w:start w:val="1"/>
      <w:numFmt w:val="bullet"/>
      <w:lvlText w:val="•"/>
      <w:lvlJc w:val="left"/>
      <w:pPr>
        <w:ind w:left="3921" w:hanging="360"/>
      </w:pPr>
      <w:rPr>
        <w:rFonts w:hint="default"/>
      </w:rPr>
    </w:lvl>
    <w:lvl w:ilvl="5">
      <w:start w:val="1"/>
      <w:numFmt w:val="bullet"/>
      <w:lvlText w:val="•"/>
      <w:lvlJc w:val="left"/>
      <w:pPr>
        <w:ind w:left="4961" w:hanging="360"/>
      </w:pPr>
      <w:rPr>
        <w:rFonts w:hint="default"/>
      </w:rPr>
    </w:lvl>
    <w:lvl w:ilvl="6">
      <w:start w:val="1"/>
      <w:numFmt w:val="bullet"/>
      <w:lvlText w:val="•"/>
      <w:lvlJc w:val="left"/>
      <w:pPr>
        <w:ind w:left="6002" w:hanging="360"/>
      </w:pPr>
      <w:rPr>
        <w:rFonts w:hint="default"/>
      </w:rPr>
    </w:lvl>
    <w:lvl w:ilvl="7">
      <w:start w:val="1"/>
      <w:numFmt w:val="bullet"/>
      <w:lvlText w:val="•"/>
      <w:lvlJc w:val="left"/>
      <w:pPr>
        <w:ind w:left="7042" w:hanging="360"/>
      </w:pPr>
      <w:rPr>
        <w:rFonts w:hint="default"/>
      </w:rPr>
    </w:lvl>
    <w:lvl w:ilvl="8">
      <w:start w:val="1"/>
      <w:numFmt w:val="bullet"/>
      <w:lvlText w:val="•"/>
      <w:lvlJc w:val="left"/>
      <w:pPr>
        <w:ind w:left="8083" w:hanging="360"/>
      </w:pPr>
      <w:rPr>
        <w:rFonts w:hint="default"/>
      </w:rPr>
    </w:lvl>
  </w:abstractNum>
  <w:abstractNum w:abstractNumId="3" w15:restartNumberingAfterBreak="0">
    <w:nsid w:val="12696DF9"/>
    <w:multiLevelType w:val="hybridMultilevel"/>
    <w:tmpl w:val="89D2B554"/>
    <w:lvl w:ilvl="0" w:tplc="0BD0A3AC">
      <w:start w:val="1"/>
      <w:numFmt w:val="bullet"/>
      <w:lvlText w:val="-"/>
      <w:lvlJc w:val="left"/>
      <w:pPr>
        <w:ind w:left="1466" w:hanging="360"/>
      </w:pPr>
      <w:rPr>
        <w:rFonts w:ascii="Times New Roman" w:eastAsia="Times New Roman" w:hAnsi="Times New Roman" w:hint="default"/>
        <w:w w:val="100"/>
        <w:sz w:val="20"/>
        <w:szCs w:val="20"/>
      </w:rPr>
    </w:lvl>
    <w:lvl w:ilvl="1" w:tplc="91CCB8D8">
      <w:start w:val="1"/>
      <w:numFmt w:val="bullet"/>
      <w:lvlText w:val="•"/>
      <w:lvlJc w:val="left"/>
      <w:pPr>
        <w:ind w:left="2330" w:hanging="360"/>
      </w:pPr>
      <w:rPr>
        <w:rFonts w:hint="default"/>
      </w:rPr>
    </w:lvl>
    <w:lvl w:ilvl="2" w:tplc="C7C45C92">
      <w:start w:val="1"/>
      <w:numFmt w:val="bullet"/>
      <w:lvlText w:val="•"/>
      <w:lvlJc w:val="left"/>
      <w:pPr>
        <w:ind w:left="3200" w:hanging="360"/>
      </w:pPr>
      <w:rPr>
        <w:rFonts w:hint="default"/>
      </w:rPr>
    </w:lvl>
    <w:lvl w:ilvl="3" w:tplc="C81C66F2">
      <w:start w:val="1"/>
      <w:numFmt w:val="bullet"/>
      <w:lvlText w:val="•"/>
      <w:lvlJc w:val="left"/>
      <w:pPr>
        <w:ind w:left="4071" w:hanging="360"/>
      </w:pPr>
      <w:rPr>
        <w:rFonts w:hint="default"/>
      </w:rPr>
    </w:lvl>
    <w:lvl w:ilvl="4" w:tplc="D1008536">
      <w:start w:val="1"/>
      <w:numFmt w:val="bullet"/>
      <w:lvlText w:val="•"/>
      <w:lvlJc w:val="left"/>
      <w:pPr>
        <w:ind w:left="4941" w:hanging="360"/>
      </w:pPr>
      <w:rPr>
        <w:rFonts w:hint="default"/>
      </w:rPr>
    </w:lvl>
    <w:lvl w:ilvl="5" w:tplc="011CF352">
      <w:start w:val="1"/>
      <w:numFmt w:val="bullet"/>
      <w:lvlText w:val="•"/>
      <w:lvlJc w:val="left"/>
      <w:pPr>
        <w:ind w:left="5812" w:hanging="360"/>
      </w:pPr>
      <w:rPr>
        <w:rFonts w:hint="default"/>
      </w:rPr>
    </w:lvl>
    <w:lvl w:ilvl="6" w:tplc="2816298C">
      <w:start w:val="1"/>
      <w:numFmt w:val="bullet"/>
      <w:lvlText w:val="•"/>
      <w:lvlJc w:val="left"/>
      <w:pPr>
        <w:ind w:left="6682" w:hanging="360"/>
      </w:pPr>
      <w:rPr>
        <w:rFonts w:hint="default"/>
      </w:rPr>
    </w:lvl>
    <w:lvl w:ilvl="7" w:tplc="39D61F44">
      <w:start w:val="1"/>
      <w:numFmt w:val="bullet"/>
      <w:lvlText w:val="•"/>
      <w:lvlJc w:val="left"/>
      <w:pPr>
        <w:ind w:left="7553" w:hanging="360"/>
      </w:pPr>
      <w:rPr>
        <w:rFonts w:hint="default"/>
      </w:rPr>
    </w:lvl>
    <w:lvl w:ilvl="8" w:tplc="B89CABB6">
      <w:start w:val="1"/>
      <w:numFmt w:val="bullet"/>
      <w:lvlText w:val="•"/>
      <w:lvlJc w:val="left"/>
      <w:pPr>
        <w:ind w:left="8423" w:hanging="360"/>
      </w:pPr>
      <w:rPr>
        <w:rFonts w:hint="default"/>
      </w:rPr>
    </w:lvl>
  </w:abstractNum>
  <w:abstractNum w:abstractNumId="4" w15:restartNumberingAfterBreak="0">
    <w:nsid w:val="1F6D4ED7"/>
    <w:multiLevelType w:val="hybridMultilevel"/>
    <w:tmpl w:val="A540256E"/>
    <w:lvl w:ilvl="0" w:tplc="6FFCA10C">
      <w:start w:val="1"/>
      <w:numFmt w:val="bullet"/>
      <w:lvlText w:val="-"/>
      <w:lvlJc w:val="left"/>
      <w:pPr>
        <w:ind w:left="1466" w:hanging="360"/>
      </w:pPr>
      <w:rPr>
        <w:rFonts w:ascii="Times New Roman" w:eastAsia="Times New Roman" w:hAnsi="Times New Roman" w:hint="default"/>
        <w:w w:val="99"/>
        <w:sz w:val="22"/>
        <w:szCs w:val="22"/>
      </w:rPr>
    </w:lvl>
    <w:lvl w:ilvl="1" w:tplc="DAB27EDC">
      <w:start w:val="1"/>
      <w:numFmt w:val="bullet"/>
      <w:lvlText w:val="•"/>
      <w:lvlJc w:val="left"/>
      <w:pPr>
        <w:ind w:left="2330" w:hanging="360"/>
      </w:pPr>
      <w:rPr>
        <w:rFonts w:hint="default"/>
      </w:rPr>
    </w:lvl>
    <w:lvl w:ilvl="2" w:tplc="619037F2">
      <w:start w:val="1"/>
      <w:numFmt w:val="bullet"/>
      <w:lvlText w:val="•"/>
      <w:lvlJc w:val="left"/>
      <w:pPr>
        <w:ind w:left="3200" w:hanging="360"/>
      </w:pPr>
      <w:rPr>
        <w:rFonts w:hint="default"/>
      </w:rPr>
    </w:lvl>
    <w:lvl w:ilvl="3" w:tplc="8F286276">
      <w:start w:val="1"/>
      <w:numFmt w:val="bullet"/>
      <w:lvlText w:val="•"/>
      <w:lvlJc w:val="left"/>
      <w:pPr>
        <w:ind w:left="4071" w:hanging="360"/>
      </w:pPr>
      <w:rPr>
        <w:rFonts w:hint="default"/>
      </w:rPr>
    </w:lvl>
    <w:lvl w:ilvl="4" w:tplc="C0E0C1D0">
      <w:start w:val="1"/>
      <w:numFmt w:val="bullet"/>
      <w:lvlText w:val="•"/>
      <w:lvlJc w:val="left"/>
      <w:pPr>
        <w:ind w:left="4941" w:hanging="360"/>
      </w:pPr>
      <w:rPr>
        <w:rFonts w:hint="default"/>
      </w:rPr>
    </w:lvl>
    <w:lvl w:ilvl="5" w:tplc="E2B26E58">
      <w:start w:val="1"/>
      <w:numFmt w:val="bullet"/>
      <w:lvlText w:val="•"/>
      <w:lvlJc w:val="left"/>
      <w:pPr>
        <w:ind w:left="5812" w:hanging="360"/>
      </w:pPr>
      <w:rPr>
        <w:rFonts w:hint="default"/>
      </w:rPr>
    </w:lvl>
    <w:lvl w:ilvl="6" w:tplc="8EFE1B78">
      <w:start w:val="1"/>
      <w:numFmt w:val="bullet"/>
      <w:lvlText w:val="•"/>
      <w:lvlJc w:val="left"/>
      <w:pPr>
        <w:ind w:left="6682" w:hanging="360"/>
      </w:pPr>
      <w:rPr>
        <w:rFonts w:hint="default"/>
      </w:rPr>
    </w:lvl>
    <w:lvl w:ilvl="7" w:tplc="0CAA4B90">
      <w:start w:val="1"/>
      <w:numFmt w:val="bullet"/>
      <w:lvlText w:val="•"/>
      <w:lvlJc w:val="left"/>
      <w:pPr>
        <w:ind w:left="7553" w:hanging="360"/>
      </w:pPr>
      <w:rPr>
        <w:rFonts w:hint="default"/>
      </w:rPr>
    </w:lvl>
    <w:lvl w:ilvl="8" w:tplc="3F7E4802">
      <w:start w:val="1"/>
      <w:numFmt w:val="bullet"/>
      <w:lvlText w:val="•"/>
      <w:lvlJc w:val="left"/>
      <w:pPr>
        <w:ind w:left="8423" w:hanging="360"/>
      </w:pPr>
      <w:rPr>
        <w:rFonts w:hint="default"/>
      </w:rPr>
    </w:lvl>
  </w:abstractNum>
  <w:abstractNum w:abstractNumId="5" w15:restartNumberingAfterBreak="0">
    <w:nsid w:val="252D6DB7"/>
    <w:multiLevelType w:val="hybridMultilevel"/>
    <w:tmpl w:val="C5C0E566"/>
    <w:lvl w:ilvl="0" w:tplc="0B90D30E">
      <w:start w:val="1"/>
      <w:numFmt w:val="decimal"/>
      <w:lvlText w:val="(%1)."/>
      <w:lvlJc w:val="left"/>
      <w:pPr>
        <w:ind w:left="1290" w:hanging="450"/>
      </w:pPr>
      <w:rPr>
        <w:rFonts w:ascii="Cambria" w:eastAsia="Cambria" w:hAnsi="Cambria" w:hint="default"/>
        <w:w w:val="100"/>
        <w:sz w:val="20"/>
        <w:szCs w:val="20"/>
      </w:rPr>
    </w:lvl>
    <w:lvl w:ilvl="1" w:tplc="396A0506">
      <w:start w:val="1"/>
      <w:numFmt w:val="bullet"/>
      <w:lvlText w:val="•"/>
      <w:lvlJc w:val="left"/>
      <w:pPr>
        <w:ind w:left="2186" w:hanging="450"/>
      </w:pPr>
      <w:rPr>
        <w:rFonts w:hint="default"/>
      </w:rPr>
    </w:lvl>
    <w:lvl w:ilvl="2" w:tplc="046ACE66">
      <w:start w:val="1"/>
      <w:numFmt w:val="bullet"/>
      <w:lvlText w:val="•"/>
      <w:lvlJc w:val="left"/>
      <w:pPr>
        <w:ind w:left="3072" w:hanging="450"/>
      </w:pPr>
      <w:rPr>
        <w:rFonts w:hint="default"/>
      </w:rPr>
    </w:lvl>
    <w:lvl w:ilvl="3" w:tplc="BBA05BE8">
      <w:start w:val="1"/>
      <w:numFmt w:val="bullet"/>
      <w:lvlText w:val="•"/>
      <w:lvlJc w:val="left"/>
      <w:pPr>
        <w:ind w:left="3959" w:hanging="450"/>
      </w:pPr>
      <w:rPr>
        <w:rFonts w:hint="default"/>
      </w:rPr>
    </w:lvl>
    <w:lvl w:ilvl="4" w:tplc="62A4843A">
      <w:start w:val="1"/>
      <w:numFmt w:val="bullet"/>
      <w:lvlText w:val="•"/>
      <w:lvlJc w:val="left"/>
      <w:pPr>
        <w:ind w:left="4845" w:hanging="450"/>
      </w:pPr>
      <w:rPr>
        <w:rFonts w:hint="default"/>
      </w:rPr>
    </w:lvl>
    <w:lvl w:ilvl="5" w:tplc="322E6DC8">
      <w:start w:val="1"/>
      <w:numFmt w:val="bullet"/>
      <w:lvlText w:val="•"/>
      <w:lvlJc w:val="left"/>
      <w:pPr>
        <w:ind w:left="5732" w:hanging="450"/>
      </w:pPr>
      <w:rPr>
        <w:rFonts w:hint="default"/>
      </w:rPr>
    </w:lvl>
    <w:lvl w:ilvl="6" w:tplc="03B45B32">
      <w:start w:val="1"/>
      <w:numFmt w:val="bullet"/>
      <w:lvlText w:val="•"/>
      <w:lvlJc w:val="left"/>
      <w:pPr>
        <w:ind w:left="6618" w:hanging="450"/>
      </w:pPr>
      <w:rPr>
        <w:rFonts w:hint="default"/>
      </w:rPr>
    </w:lvl>
    <w:lvl w:ilvl="7" w:tplc="0354EFD2">
      <w:start w:val="1"/>
      <w:numFmt w:val="bullet"/>
      <w:lvlText w:val="•"/>
      <w:lvlJc w:val="left"/>
      <w:pPr>
        <w:ind w:left="7505" w:hanging="450"/>
      </w:pPr>
      <w:rPr>
        <w:rFonts w:hint="default"/>
      </w:rPr>
    </w:lvl>
    <w:lvl w:ilvl="8" w:tplc="E28CCB44">
      <w:start w:val="1"/>
      <w:numFmt w:val="bullet"/>
      <w:lvlText w:val="•"/>
      <w:lvlJc w:val="left"/>
      <w:pPr>
        <w:ind w:left="8391" w:hanging="450"/>
      </w:pPr>
      <w:rPr>
        <w:rFonts w:hint="default"/>
      </w:rPr>
    </w:lvl>
  </w:abstractNum>
  <w:abstractNum w:abstractNumId="6" w15:restartNumberingAfterBreak="0">
    <w:nsid w:val="28395BBD"/>
    <w:multiLevelType w:val="hybridMultilevel"/>
    <w:tmpl w:val="342A936C"/>
    <w:lvl w:ilvl="0" w:tplc="3B06AA4E">
      <w:start w:val="1"/>
      <w:numFmt w:val="lowerLetter"/>
      <w:lvlText w:val="%1)"/>
      <w:lvlJc w:val="left"/>
      <w:pPr>
        <w:ind w:left="1110" w:hanging="450"/>
      </w:pPr>
      <w:rPr>
        <w:rFonts w:ascii="Cambria" w:eastAsia="Cambria" w:hAnsi="Cambria" w:hint="default"/>
        <w:spacing w:val="-1"/>
        <w:w w:val="99"/>
        <w:sz w:val="22"/>
        <w:szCs w:val="22"/>
      </w:rPr>
    </w:lvl>
    <w:lvl w:ilvl="1" w:tplc="12F0F3DC">
      <w:start w:val="1"/>
      <w:numFmt w:val="bullet"/>
      <w:lvlText w:val="-"/>
      <w:lvlJc w:val="left"/>
      <w:pPr>
        <w:ind w:left="1911" w:hanging="360"/>
      </w:pPr>
      <w:rPr>
        <w:rFonts w:ascii="Times New Roman" w:eastAsia="Times New Roman" w:hAnsi="Times New Roman" w:hint="default"/>
        <w:w w:val="99"/>
        <w:sz w:val="22"/>
        <w:szCs w:val="22"/>
      </w:rPr>
    </w:lvl>
    <w:lvl w:ilvl="2" w:tplc="F04E8582">
      <w:start w:val="1"/>
      <w:numFmt w:val="bullet"/>
      <w:lvlText w:val="•"/>
      <w:lvlJc w:val="left"/>
      <w:pPr>
        <w:ind w:left="2836" w:hanging="360"/>
      </w:pPr>
      <w:rPr>
        <w:rFonts w:hint="default"/>
      </w:rPr>
    </w:lvl>
    <w:lvl w:ilvl="3" w:tplc="3E688E32">
      <w:start w:val="1"/>
      <w:numFmt w:val="bullet"/>
      <w:lvlText w:val="•"/>
      <w:lvlJc w:val="left"/>
      <w:pPr>
        <w:ind w:left="3752" w:hanging="360"/>
      </w:pPr>
      <w:rPr>
        <w:rFonts w:hint="default"/>
      </w:rPr>
    </w:lvl>
    <w:lvl w:ilvl="4" w:tplc="8BA228B8">
      <w:start w:val="1"/>
      <w:numFmt w:val="bullet"/>
      <w:lvlText w:val="•"/>
      <w:lvlJc w:val="left"/>
      <w:pPr>
        <w:ind w:left="4668" w:hanging="360"/>
      </w:pPr>
      <w:rPr>
        <w:rFonts w:hint="default"/>
      </w:rPr>
    </w:lvl>
    <w:lvl w:ilvl="5" w:tplc="73B2E386">
      <w:start w:val="1"/>
      <w:numFmt w:val="bullet"/>
      <w:lvlText w:val="•"/>
      <w:lvlJc w:val="left"/>
      <w:pPr>
        <w:ind w:left="5584" w:hanging="360"/>
      </w:pPr>
      <w:rPr>
        <w:rFonts w:hint="default"/>
      </w:rPr>
    </w:lvl>
    <w:lvl w:ilvl="6" w:tplc="151EA8D4">
      <w:start w:val="1"/>
      <w:numFmt w:val="bullet"/>
      <w:lvlText w:val="•"/>
      <w:lvlJc w:val="left"/>
      <w:pPr>
        <w:ind w:left="6500" w:hanging="360"/>
      </w:pPr>
      <w:rPr>
        <w:rFonts w:hint="default"/>
      </w:rPr>
    </w:lvl>
    <w:lvl w:ilvl="7" w:tplc="6772E4D0">
      <w:start w:val="1"/>
      <w:numFmt w:val="bullet"/>
      <w:lvlText w:val="•"/>
      <w:lvlJc w:val="left"/>
      <w:pPr>
        <w:ind w:left="7416" w:hanging="360"/>
      </w:pPr>
      <w:rPr>
        <w:rFonts w:hint="default"/>
      </w:rPr>
    </w:lvl>
    <w:lvl w:ilvl="8" w:tplc="92D46674">
      <w:start w:val="1"/>
      <w:numFmt w:val="bullet"/>
      <w:lvlText w:val="•"/>
      <w:lvlJc w:val="left"/>
      <w:pPr>
        <w:ind w:left="8332" w:hanging="360"/>
      </w:pPr>
      <w:rPr>
        <w:rFonts w:hint="default"/>
      </w:rPr>
    </w:lvl>
  </w:abstractNum>
  <w:abstractNum w:abstractNumId="7" w15:restartNumberingAfterBreak="0">
    <w:nsid w:val="2E7F6D04"/>
    <w:multiLevelType w:val="hybridMultilevel"/>
    <w:tmpl w:val="19C282BA"/>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2EDD128F"/>
    <w:multiLevelType w:val="hybridMultilevel"/>
    <w:tmpl w:val="F7503892"/>
    <w:lvl w:ilvl="0" w:tplc="A866F1E8">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15:restartNumberingAfterBreak="0">
    <w:nsid w:val="2FDA784D"/>
    <w:multiLevelType w:val="hybridMultilevel"/>
    <w:tmpl w:val="57E66326"/>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 w15:restartNumberingAfterBreak="0">
    <w:nsid w:val="36FB088F"/>
    <w:multiLevelType w:val="hybridMultilevel"/>
    <w:tmpl w:val="FA1233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C0709A1"/>
    <w:multiLevelType w:val="hybridMultilevel"/>
    <w:tmpl w:val="3EA2172C"/>
    <w:lvl w:ilvl="0" w:tplc="F12CD28A">
      <w:start w:val="1"/>
      <w:numFmt w:val="decimal"/>
      <w:lvlText w:val="(%1)."/>
      <w:lvlJc w:val="left"/>
      <w:pPr>
        <w:ind w:left="1426" w:hanging="360"/>
      </w:pPr>
      <w:rPr>
        <w:rFonts w:ascii="Cambria" w:eastAsia="Cambria" w:hAnsi="Cambria" w:hint="default"/>
        <w:w w:val="100"/>
        <w:sz w:val="20"/>
        <w:szCs w:val="2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 w15:restartNumberingAfterBreak="0">
    <w:nsid w:val="3CED06D9"/>
    <w:multiLevelType w:val="hybridMultilevel"/>
    <w:tmpl w:val="A768AC0E"/>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3EF91293"/>
    <w:multiLevelType w:val="hybridMultilevel"/>
    <w:tmpl w:val="A28C8066"/>
    <w:lvl w:ilvl="0" w:tplc="04090009">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15:restartNumberingAfterBreak="0">
    <w:nsid w:val="3FBC5D2B"/>
    <w:multiLevelType w:val="hybridMultilevel"/>
    <w:tmpl w:val="113A60A4"/>
    <w:lvl w:ilvl="0" w:tplc="04CC4768">
      <w:start w:val="1"/>
      <w:numFmt w:val="bullet"/>
      <w:lvlText w:val="-"/>
      <w:lvlJc w:val="left"/>
      <w:pPr>
        <w:ind w:left="1466" w:hanging="360"/>
      </w:pPr>
      <w:rPr>
        <w:rFonts w:ascii="Times New Roman" w:eastAsia="Times New Roman" w:hAnsi="Times New Roman" w:hint="default"/>
        <w:w w:val="100"/>
        <w:sz w:val="20"/>
        <w:szCs w:val="20"/>
      </w:rPr>
    </w:lvl>
    <w:lvl w:ilvl="1" w:tplc="D65E66F4">
      <w:start w:val="1"/>
      <w:numFmt w:val="bullet"/>
      <w:lvlText w:val="•"/>
      <w:lvlJc w:val="left"/>
      <w:pPr>
        <w:ind w:left="2330" w:hanging="360"/>
      </w:pPr>
      <w:rPr>
        <w:rFonts w:hint="default"/>
      </w:rPr>
    </w:lvl>
    <w:lvl w:ilvl="2" w:tplc="08DC3EB4">
      <w:start w:val="1"/>
      <w:numFmt w:val="bullet"/>
      <w:lvlText w:val="•"/>
      <w:lvlJc w:val="left"/>
      <w:pPr>
        <w:ind w:left="3200" w:hanging="360"/>
      </w:pPr>
      <w:rPr>
        <w:rFonts w:hint="default"/>
      </w:rPr>
    </w:lvl>
    <w:lvl w:ilvl="3" w:tplc="F562703E">
      <w:start w:val="1"/>
      <w:numFmt w:val="bullet"/>
      <w:lvlText w:val="•"/>
      <w:lvlJc w:val="left"/>
      <w:pPr>
        <w:ind w:left="4071" w:hanging="360"/>
      </w:pPr>
      <w:rPr>
        <w:rFonts w:hint="default"/>
      </w:rPr>
    </w:lvl>
    <w:lvl w:ilvl="4" w:tplc="96966BC0">
      <w:start w:val="1"/>
      <w:numFmt w:val="bullet"/>
      <w:lvlText w:val="•"/>
      <w:lvlJc w:val="left"/>
      <w:pPr>
        <w:ind w:left="4941" w:hanging="360"/>
      </w:pPr>
      <w:rPr>
        <w:rFonts w:hint="default"/>
      </w:rPr>
    </w:lvl>
    <w:lvl w:ilvl="5" w:tplc="1618E4E4">
      <w:start w:val="1"/>
      <w:numFmt w:val="bullet"/>
      <w:lvlText w:val="•"/>
      <w:lvlJc w:val="left"/>
      <w:pPr>
        <w:ind w:left="5812" w:hanging="360"/>
      </w:pPr>
      <w:rPr>
        <w:rFonts w:hint="default"/>
      </w:rPr>
    </w:lvl>
    <w:lvl w:ilvl="6" w:tplc="893AE988">
      <w:start w:val="1"/>
      <w:numFmt w:val="bullet"/>
      <w:lvlText w:val="•"/>
      <w:lvlJc w:val="left"/>
      <w:pPr>
        <w:ind w:left="6682" w:hanging="360"/>
      </w:pPr>
      <w:rPr>
        <w:rFonts w:hint="default"/>
      </w:rPr>
    </w:lvl>
    <w:lvl w:ilvl="7" w:tplc="C23E51DC">
      <w:start w:val="1"/>
      <w:numFmt w:val="bullet"/>
      <w:lvlText w:val="•"/>
      <w:lvlJc w:val="left"/>
      <w:pPr>
        <w:ind w:left="7553" w:hanging="360"/>
      </w:pPr>
      <w:rPr>
        <w:rFonts w:hint="default"/>
      </w:rPr>
    </w:lvl>
    <w:lvl w:ilvl="8" w:tplc="F62C805E">
      <w:start w:val="1"/>
      <w:numFmt w:val="bullet"/>
      <w:lvlText w:val="•"/>
      <w:lvlJc w:val="left"/>
      <w:pPr>
        <w:ind w:left="8423" w:hanging="360"/>
      </w:pPr>
      <w:rPr>
        <w:rFonts w:hint="default"/>
      </w:rPr>
    </w:lvl>
  </w:abstractNum>
  <w:abstractNum w:abstractNumId="15" w15:restartNumberingAfterBreak="0">
    <w:nsid w:val="402918AE"/>
    <w:multiLevelType w:val="hybridMultilevel"/>
    <w:tmpl w:val="DE26EB08"/>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15:restartNumberingAfterBreak="0">
    <w:nsid w:val="41756A2E"/>
    <w:multiLevelType w:val="hybridMultilevel"/>
    <w:tmpl w:val="5AE8E164"/>
    <w:lvl w:ilvl="0" w:tplc="3F0AE120">
      <w:start w:val="4"/>
      <w:numFmt w:val="decimal"/>
      <w:lvlText w:val="(%1)."/>
      <w:lvlJc w:val="left"/>
      <w:pPr>
        <w:ind w:left="1290" w:hanging="450"/>
      </w:pPr>
      <w:rPr>
        <w:rFonts w:ascii="Cambria" w:eastAsia="Cambria" w:hAnsi="Cambria" w:hint="default"/>
        <w:w w:val="100"/>
        <w:sz w:val="20"/>
        <w:szCs w:val="20"/>
      </w:rPr>
    </w:lvl>
    <w:lvl w:ilvl="1" w:tplc="427E646C">
      <w:start w:val="1"/>
      <w:numFmt w:val="bullet"/>
      <w:lvlText w:val="•"/>
      <w:lvlJc w:val="left"/>
      <w:pPr>
        <w:ind w:left="2186" w:hanging="450"/>
      </w:pPr>
      <w:rPr>
        <w:rFonts w:hint="default"/>
      </w:rPr>
    </w:lvl>
    <w:lvl w:ilvl="2" w:tplc="18CEFADC">
      <w:start w:val="1"/>
      <w:numFmt w:val="bullet"/>
      <w:lvlText w:val="•"/>
      <w:lvlJc w:val="left"/>
      <w:pPr>
        <w:ind w:left="3072" w:hanging="450"/>
      </w:pPr>
      <w:rPr>
        <w:rFonts w:hint="default"/>
      </w:rPr>
    </w:lvl>
    <w:lvl w:ilvl="3" w:tplc="765074FE">
      <w:start w:val="1"/>
      <w:numFmt w:val="bullet"/>
      <w:lvlText w:val="•"/>
      <w:lvlJc w:val="left"/>
      <w:pPr>
        <w:ind w:left="3959" w:hanging="450"/>
      </w:pPr>
      <w:rPr>
        <w:rFonts w:hint="default"/>
      </w:rPr>
    </w:lvl>
    <w:lvl w:ilvl="4" w:tplc="D960FBB6">
      <w:start w:val="1"/>
      <w:numFmt w:val="bullet"/>
      <w:lvlText w:val="•"/>
      <w:lvlJc w:val="left"/>
      <w:pPr>
        <w:ind w:left="4845" w:hanging="450"/>
      </w:pPr>
      <w:rPr>
        <w:rFonts w:hint="default"/>
      </w:rPr>
    </w:lvl>
    <w:lvl w:ilvl="5" w:tplc="26923816">
      <w:start w:val="1"/>
      <w:numFmt w:val="bullet"/>
      <w:lvlText w:val="•"/>
      <w:lvlJc w:val="left"/>
      <w:pPr>
        <w:ind w:left="5732" w:hanging="450"/>
      </w:pPr>
      <w:rPr>
        <w:rFonts w:hint="default"/>
      </w:rPr>
    </w:lvl>
    <w:lvl w:ilvl="6" w:tplc="142E91BC">
      <w:start w:val="1"/>
      <w:numFmt w:val="bullet"/>
      <w:lvlText w:val="•"/>
      <w:lvlJc w:val="left"/>
      <w:pPr>
        <w:ind w:left="6618" w:hanging="450"/>
      </w:pPr>
      <w:rPr>
        <w:rFonts w:hint="default"/>
      </w:rPr>
    </w:lvl>
    <w:lvl w:ilvl="7" w:tplc="879E3150">
      <w:start w:val="1"/>
      <w:numFmt w:val="bullet"/>
      <w:lvlText w:val="•"/>
      <w:lvlJc w:val="left"/>
      <w:pPr>
        <w:ind w:left="7505" w:hanging="450"/>
      </w:pPr>
      <w:rPr>
        <w:rFonts w:hint="default"/>
      </w:rPr>
    </w:lvl>
    <w:lvl w:ilvl="8" w:tplc="5600AB54">
      <w:start w:val="1"/>
      <w:numFmt w:val="bullet"/>
      <w:lvlText w:val="•"/>
      <w:lvlJc w:val="left"/>
      <w:pPr>
        <w:ind w:left="8391" w:hanging="450"/>
      </w:pPr>
      <w:rPr>
        <w:rFonts w:hint="default"/>
      </w:rPr>
    </w:lvl>
  </w:abstractNum>
  <w:abstractNum w:abstractNumId="17" w15:restartNumberingAfterBreak="0">
    <w:nsid w:val="43857B38"/>
    <w:multiLevelType w:val="hybridMultilevel"/>
    <w:tmpl w:val="BF662C38"/>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A77C8"/>
    <w:multiLevelType w:val="hybridMultilevel"/>
    <w:tmpl w:val="F32EABB0"/>
    <w:lvl w:ilvl="0" w:tplc="12FEE29E">
      <w:start w:val="1"/>
      <w:numFmt w:val="bullet"/>
      <w:lvlText w:val=""/>
      <w:lvlJc w:val="left"/>
      <w:pPr>
        <w:ind w:left="1466" w:hanging="360"/>
      </w:pPr>
      <w:rPr>
        <w:rFonts w:ascii="Symbol" w:eastAsia="Symbol" w:hAnsi="Symbol" w:hint="default"/>
        <w:w w:val="99"/>
        <w:sz w:val="22"/>
        <w:szCs w:val="22"/>
      </w:rPr>
    </w:lvl>
    <w:lvl w:ilvl="1" w:tplc="7AC0BEB6">
      <w:start w:val="1"/>
      <w:numFmt w:val="bullet"/>
      <w:lvlText w:val="•"/>
      <w:lvlJc w:val="left"/>
      <w:pPr>
        <w:ind w:left="2330" w:hanging="360"/>
      </w:pPr>
      <w:rPr>
        <w:rFonts w:hint="default"/>
      </w:rPr>
    </w:lvl>
    <w:lvl w:ilvl="2" w:tplc="C898E2CA">
      <w:start w:val="1"/>
      <w:numFmt w:val="bullet"/>
      <w:lvlText w:val="•"/>
      <w:lvlJc w:val="left"/>
      <w:pPr>
        <w:ind w:left="3200" w:hanging="360"/>
      </w:pPr>
      <w:rPr>
        <w:rFonts w:hint="default"/>
      </w:rPr>
    </w:lvl>
    <w:lvl w:ilvl="3" w:tplc="0F663E0A">
      <w:start w:val="1"/>
      <w:numFmt w:val="bullet"/>
      <w:lvlText w:val="•"/>
      <w:lvlJc w:val="left"/>
      <w:pPr>
        <w:ind w:left="4071" w:hanging="360"/>
      </w:pPr>
      <w:rPr>
        <w:rFonts w:hint="default"/>
      </w:rPr>
    </w:lvl>
    <w:lvl w:ilvl="4" w:tplc="6B9824B8">
      <w:start w:val="1"/>
      <w:numFmt w:val="bullet"/>
      <w:lvlText w:val="•"/>
      <w:lvlJc w:val="left"/>
      <w:pPr>
        <w:ind w:left="4941" w:hanging="360"/>
      </w:pPr>
      <w:rPr>
        <w:rFonts w:hint="default"/>
      </w:rPr>
    </w:lvl>
    <w:lvl w:ilvl="5" w:tplc="E95C071A">
      <w:start w:val="1"/>
      <w:numFmt w:val="bullet"/>
      <w:lvlText w:val="•"/>
      <w:lvlJc w:val="left"/>
      <w:pPr>
        <w:ind w:left="5812" w:hanging="360"/>
      </w:pPr>
      <w:rPr>
        <w:rFonts w:hint="default"/>
      </w:rPr>
    </w:lvl>
    <w:lvl w:ilvl="6" w:tplc="B31A8046">
      <w:start w:val="1"/>
      <w:numFmt w:val="bullet"/>
      <w:lvlText w:val="•"/>
      <w:lvlJc w:val="left"/>
      <w:pPr>
        <w:ind w:left="6682" w:hanging="360"/>
      </w:pPr>
      <w:rPr>
        <w:rFonts w:hint="default"/>
      </w:rPr>
    </w:lvl>
    <w:lvl w:ilvl="7" w:tplc="7332CB08">
      <w:start w:val="1"/>
      <w:numFmt w:val="bullet"/>
      <w:lvlText w:val="•"/>
      <w:lvlJc w:val="left"/>
      <w:pPr>
        <w:ind w:left="7553" w:hanging="360"/>
      </w:pPr>
      <w:rPr>
        <w:rFonts w:hint="default"/>
      </w:rPr>
    </w:lvl>
    <w:lvl w:ilvl="8" w:tplc="95E87008">
      <w:start w:val="1"/>
      <w:numFmt w:val="bullet"/>
      <w:lvlText w:val="•"/>
      <w:lvlJc w:val="left"/>
      <w:pPr>
        <w:ind w:left="8423" w:hanging="360"/>
      </w:pPr>
      <w:rPr>
        <w:rFonts w:hint="default"/>
      </w:rPr>
    </w:lvl>
  </w:abstractNum>
  <w:abstractNum w:abstractNumId="19" w15:restartNumberingAfterBreak="0">
    <w:nsid w:val="4EC82611"/>
    <w:multiLevelType w:val="hybridMultilevel"/>
    <w:tmpl w:val="445E3A98"/>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0" w15:restartNumberingAfterBreak="0">
    <w:nsid w:val="50853361"/>
    <w:multiLevelType w:val="hybridMultilevel"/>
    <w:tmpl w:val="ADECE91E"/>
    <w:lvl w:ilvl="0" w:tplc="DB980DE6">
      <w:start w:val="1"/>
      <w:numFmt w:val="lowerLetter"/>
      <w:lvlText w:val="%1)"/>
      <w:lvlJc w:val="left"/>
      <w:pPr>
        <w:ind w:left="1380" w:hanging="450"/>
      </w:pPr>
      <w:rPr>
        <w:rFonts w:ascii="Cambria" w:eastAsia="Cambria" w:hAnsi="Cambria" w:hint="default"/>
        <w:spacing w:val="-1"/>
        <w:w w:val="99"/>
        <w:sz w:val="22"/>
        <w:szCs w:val="22"/>
      </w:rPr>
    </w:lvl>
    <w:lvl w:ilvl="1" w:tplc="713C7BBA">
      <w:start w:val="1"/>
      <w:numFmt w:val="bullet"/>
      <w:lvlText w:val=""/>
      <w:lvlJc w:val="left"/>
      <w:pPr>
        <w:ind w:left="1380" w:hanging="270"/>
      </w:pPr>
      <w:rPr>
        <w:rFonts w:ascii="Symbol" w:eastAsia="Symbol" w:hAnsi="Symbol" w:hint="default"/>
        <w:w w:val="100"/>
        <w:sz w:val="20"/>
        <w:szCs w:val="20"/>
      </w:rPr>
    </w:lvl>
    <w:lvl w:ilvl="2" w:tplc="EE3AE7E4">
      <w:start w:val="1"/>
      <w:numFmt w:val="bullet"/>
      <w:lvlText w:val="•"/>
      <w:lvlJc w:val="left"/>
      <w:pPr>
        <w:ind w:left="3136" w:hanging="270"/>
      </w:pPr>
      <w:rPr>
        <w:rFonts w:hint="default"/>
      </w:rPr>
    </w:lvl>
    <w:lvl w:ilvl="3" w:tplc="92C048C8">
      <w:start w:val="1"/>
      <w:numFmt w:val="bullet"/>
      <w:lvlText w:val="•"/>
      <w:lvlJc w:val="left"/>
      <w:pPr>
        <w:ind w:left="4015" w:hanging="270"/>
      </w:pPr>
      <w:rPr>
        <w:rFonts w:hint="default"/>
      </w:rPr>
    </w:lvl>
    <w:lvl w:ilvl="4" w:tplc="7A0A651E">
      <w:start w:val="1"/>
      <w:numFmt w:val="bullet"/>
      <w:lvlText w:val="•"/>
      <w:lvlJc w:val="left"/>
      <w:pPr>
        <w:ind w:left="4893" w:hanging="270"/>
      </w:pPr>
      <w:rPr>
        <w:rFonts w:hint="default"/>
      </w:rPr>
    </w:lvl>
    <w:lvl w:ilvl="5" w:tplc="8F9A6B74">
      <w:start w:val="1"/>
      <w:numFmt w:val="bullet"/>
      <w:lvlText w:val="•"/>
      <w:lvlJc w:val="left"/>
      <w:pPr>
        <w:ind w:left="5772" w:hanging="270"/>
      </w:pPr>
      <w:rPr>
        <w:rFonts w:hint="default"/>
      </w:rPr>
    </w:lvl>
    <w:lvl w:ilvl="6" w:tplc="C5665874">
      <w:start w:val="1"/>
      <w:numFmt w:val="bullet"/>
      <w:lvlText w:val="•"/>
      <w:lvlJc w:val="left"/>
      <w:pPr>
        <w:ind w:left="6650" w:hanging="270"/>
      </w:pPr>
      <w:rPr>
        <w:rFonts w:hint="default"/>
      </w:rPr>
    </w:lvl>
    <w:lvl w:ilvl="7" w:tplc="F0767B96">
      <w:start w:val="1"/>
      <w:numFmt w:val="bullet"/>
      <w:lvlText w:val="•"/>
      <w:lvlJc w:val="left"/>
      <w:pPr>
        <w:ind w:left="7529" w:hanging="270"/>
      </w:pPr>
      <w:rPr>
        <w:rFonts w:hint="default"/>
      </w:rPr>
    </w:lvl>
    <w:lvl w:ilvl="8" w:tplc="9E942996">
      <w:start w:val="1"/>
      <w:numFmt w:val="bullet"/>
      <w:lvlText w:val="•"/>
      <w:lvlJc w:val="left"/>
      <w:pPr>
        <w:ind w:left="8407" w:hanging="270"/>
      </w:pPr>
      <w:rPr>
        <w:rFonts w:hint="default"/>
      </w:rPr>
    </w:lvl>
  </w:abstractNum>
  <w:abstractNum w:abstractNumId="21" w15:restartNumberingAfterBreak="0">
    <w:nsid w:val="59DF7A02"/>
    <w:multiLevelType w:val="hybridMultilevel"/>
    <w:tmpl w:val="E0802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BEF36B3"/>
    <w:multiLevelType w:val="hybridMultilevel"/>
    <w:tmpl w:val="4866C68E"/>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4" w15:restartNumberingAfterBreak="0">
    <w:nsid w:val="5D763741"/>
    <w:multiLevelType w:val="hybridMultilevel"/>
    <w:tmpl w:val="134EDEBA"/>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5" w15:restartNumberingAfterBreak="0">
    <w:nsid w:val="68652B55"/>
    <w:multiLevelType w:val="hybridMultilevel"/>
    <w:tmpl w:val="4FC21ADA"/>
    <w:lvl w:ilvl="0" w:tplc="6D26C3CC">
      <w:start w:val="1"/>
      <w:numFmt w:val="bullet"/>
      <w:lvlText w:val="-"/>
      <w:lvlJc w:val="left"/>
      <w:pPr>
        <w:ind w:left="1912" w:hanging="360"/>
      </w:pPr>
      <w:rPr>
        <w:rFonts w:ascii="Times New Roman" w:eastAsia="Times New Roman" w:hAnsi="Times New Roman" w:hint="default"/>
        <w:w w:val="100"/>
        <w:sz w:val="20"/>
        <w:szCs w:val="20"/>
      </w:rPr>
    </w:lvl>
    <w:lvl w:ilvl="1" w:tplc="0BBA5D88">
      <w:start w:val="1"/>
      <w:numFmt w:val="bullet"/>
      <w:lvlText w:val="•"/>
      <w:lvlJc w:val="left"/>
      <w:pPr>
        <w:ind w:left="2744" w:hanging="360"/>
      </w:pPr>
      <w:rPr>
        <w:rFonts w:hint="default"/>
      </w:rPr>
    </w:lvl>
    <w:lvl w:ilvl="2" w:tplc="C23AC38A">
      <w:start w:val="1"/>
      <w:numFmt w:val="bullet"/>
      <w:lvlText w:val="•"/>
      <w:lvlJc w:val="left"/>
      <w:pPr>
        <w:ind w:left="3568" w:hanging="360"/>
      </w:pPr>
      <w:rPr>
        <w:rFonts w:hint="default"/>
      </w:rPr>
    </w:lvl>
    <w:lvl w:ilvl="3" w:tplc="F6BAE814">
      <w:start w:val="1"/>
      <w:numFmt w:val="bullet"/>
      <w:lvlText w:val="•"/>
      <w:lvlJc w:val="left"/>
      <w:pPr>
        <w:ind w:left="4393" w:hanging="360"/>
      </w:pPr>
      <w:rPr>
        <w:rFonts w:hint="default"/>
      </w:rPr>
    </w:lvl>
    <w:lvl w:ilvl="4" w:tplc="E9E6DFEA">
      <w:start w:val="1"/>
      <w:numFmt w:val="bullet"/>
      <w:lvlText w:val="•"/>
      <w:lvlJc w:val="left"/>
      <w:pPr>
        <w:ind w:left="5217" w:hanging="360"/>
      </w:pPr>
      <w:rPr>
        <w:rFonts w:hint="default"/>
      </w:rPr>
    </w:lvl>
    <w:lvl w:ilvl="5" w:tplc="B628C2BA">
      <w:start w:val="1"/>
      <w:numFmt w:val="bullet"/>
      <w:lvlText w:val="•"/>
      <w:lvlJc w:val="left"/>
      <w:pPr>
        <w:ind w:left="6042" w:hanging="360"/>
      </w:pPr>
      <w:rPr>
        <w:rFonts w:hint="default"/>
      </w:rPr>
    </w:lvl>
    <w:lvl w:ilvl="6" w:tplc="E23CA804">
      <w:start w:val="1"/>
      <w:numFmt w:val="bullet"/>
      <w:lvlText w:val="•"/>
      <w:lvlJc w:val="left"/>
      <w:pPr>
        <w:ind w:left="6866" w:hanging="360"/>
      </w:pPr>
      <w:rPr>
        <w:rFonts w:hint="default"/>
      </w:rPr>
    </w:lvl>
    <w:lvl w:ilvl="7" w:tplc="1BFE3940">
      <w:start w:val="1"/>
      <w:numFmt w:val="bullet"/>
      <w:lvlText w:val="•"/>
      <w:lvlJc w:val="left"/>
      <w:pPr>
        <w:ind w:left="7691" w:hanging="360"/>
      </w:pPr>
      <w:rPr>
        <w:rFonts w:hint="default"/>
      </w:rPr>
    </w:lvl>
    <w:lvl w:ilvl="8" w:tplc="9C306AB2">
      <w:start w:val="1"/>
      <w:numFmt w:val="bullet"/>
      <w:lvlText w:val="•"/>
      <w:lvlJc w:val="left"/>
      <w:pPr>
        <w:ind w:left="8515" w:hanging="360"/>
      </w:pPr>
      <w:rPr>
        <w:rFonts w:hint="default"/>
      </w:rPr>
    </w:lvl>
  </w:abstractNum>
  <w:abstractNum w:abstractNumId="26" w15:restartNumberingAfterBreak="0">
    <w:nsid w:val="709717BE"/>
    <w:multiLevelType w:val="hybridMultilevel"/>
    <w:tmpl w:val="221C02AE"/>
    <w:lvl w:ilvl="0" w:tplc="3B5EFE18">
      <w:start w:val="1"/>
      <w:numFmt w:val="bullet"/>
      <w:lvlText w:val="-"/>
      <w:lvlJc w:val="left"/>
      <w:pPr>
        <w:ind w:left="1466" w:hanging="360"/>
      </w:pPr>
      <w:rPr>
        <w:rFonts w:ascii="Times New Roman" w:eastAsia="Times New Roman" w:hAnsi="Times New Roman" w:hint="default"/>
        <w:w w:val="100"/>
        <w:sz w:val="20"/>
        <w:szCs w:val="20"/>
      </w:rPr>
    </w:lvl>
    <w:lvl w:ilvl="1" w:tplc="A22E53B2">
      <w:start w:val="1"/>
      <w:numFmt w:val="bullet"/>
      <w:lvlText w:val="•"/>
      <w:lvlJc w:val="left"/>
      <w:pPr>
        <w:ind w:left="2330" w:hanging="360"/>
      </w:pPr>
      <w:rPr>
        <w:rFonts w:hint="default"/>
      </w:rPr>
    </w:lvl>
    <w:lvl w:ilvl="2" w:tplc="609CBF5A">
      <w:start w:val="1"/>
      <w:numFmt w:val="bullet"/>
      <w:lvlText w:val="•"/>
      <w:lvlJc w:val="left"/>
      <w:pPr>
        <w:ind w:left="3200" w:hanging="360"/>
      </w:pPr>
      <w:rPr>
        <w:rFonts w:hint="default"/>
      </w:rPr>
    </w:lvl>
    <w:lvl w:ilvl="3" w:tplc="5E009506">
      <w:start w:val="1"/>
      <w:numFmt w:val="bullet"/>
      <w:lvlText w:val="•"/>
      <w:lvlJc w:val="left"/>
      <w:pPr>
        <w:ind w:left="4071" w:hanging="360"/>
      </w:pPr>
      <w:rPr>
        <w:rFonts w:hint="default"/>
      </w:rPr>
    </w:lvl>
    <w:lvl w:ilvl="4" w:tplc="B4D85DEE">
      <w:start w:val="1"/>
      <w:numFmt w:val="bullet"/>
      <w:lvlText w:val="•"/>
      <w:lvlJc w:val="left"/>
      <w:pPr>
        <w:ind w:left="4941" w:hanging="360"/>
      </w:pPr>
      <w:rPr>
        <w:rFonts w:hint="default"/>
      </w:rPr>
    </w:lvl>
    <w:lvl w:ilvl="5" w:tplc="0F3CF490">
      <w:start w:val="1"/>
      <w:numFmt w:val="bullet"/>
      <w:lvlText w:val="•"/>
      <w:lvlJc w:val="left"/>
      <w:pPr>
        <w:ind w:left="5812" w:hanging="360"/>
      </w:pPr>
      <w:rPr>
        <w:rFonts w:hint="default"/>
      </w:rPr>
    </w:lvl>
    <w:lvl w:ilvl="6" w:tplc="C5B07610">
      <w:start w:val="1"/>
      <w:numFmt w:val="bullet"/>
      <w:lvlText w:val="•"/>
      <w:lvlJc w:val="left"/>
      <w:pPr>
        <w:ind w:left="6682" w:hanging="360"/>
      </w:pPr>
      <w:rPr>
        <w:rFonts w:hint="default"/>
      </w:rPr>
    </w:lvl>
    <w:lvl w:ilvl="7" w:tplc="BC6C31C2">
      <w:start w:val="1"/>
      <w:numFmt w:val="bullet"/>
      <w:lvlText w:val="•"/>
      <w:lvlJc w:val="left"/>
      <w:pPr>
        <w:ind w:left="7553" w:hanging="360"/>
      </w:pPr>
      <w:rPr>
        <w:rFonts w:hint="default"/>
      </w:rPr>
    </w:lvl>
    <w:lvl w:ilvl="8" w:tplc="5E846246">
      <w:start w:val="1"/>
      <w:numFmt w:val="bullet"/>
      <w:lvlText w:val="•"/>
      <w:lvlJc w:val="left"/>
      <w:pPr>
        <w:ind w:left="8423" w:hanging="360"/>
      </w:pPr>
      <w:rPr>
        <w:rFonts w:hint="default"/>
      </w:rPr>
    </w:lvl>
  </w:abstractNum>
  <w:abstractNum w:abstractNumId="27" w15:restartNumberingAfterBreak="0">
    <w:nsid w:val="76043DD5"/>
    <w:multiLevelType w:val="hybridMultilevel"/>
    <w:tmpl w:val="C7F0EC10"/>
    <w:lvl w:ilvl="0" w:tplc="E77AB4E2">
      <w:start w:val="1"/>
      <w:numFmt w:val="bullet"/>
      <w:lvlText w:val=""/>
      <w:lvlJc w:val="left"/>
      <w:pPr>
        <w:ind w:left="1466" w:hanging="360"/>
      </w:pPr>
      <w:rPr>
        <w:rFonts w:ascii="Symbol" w:eastAsia="Symbol" w:hAnsi="Symbol" w:hint="default"/>
        <w:w w:val="99"/>
        <w:sz w:val="22"/>
        <w:szCs w:val="22"/>
      </w:rPr>
    </w:lvl>
    <w:lvl w:ilvl="1" w:tplc="DA0E0936">
      <w:start w:val="1"/>
      <w:numFmt w:val="bullet"/>
      <w:lvlText w:val="•"/>
      <w:lvlJc w:val="left"/>
      <w:pPr>
        <w:ind w:left="2330" w:hanging="360"/>
      </w:pPr>
      <w:rPr>
        <w:rFonts w:hint="default"/>
      </w:rPr>
    </w:lvl>
    <w:lvl w:ilvl="2" w:tplc="C94E34BC">
      <w:start w:val="1"/>
      <w:numFmt w:val="bullet"/>
      <w:lvlText w:val="•"/>
      <w:lvlJc w:val="left"/>
      <w:pPr>
        <w:ind w:left="3200" w:hanging="360"/>
      </w:pPr>
      <w:rPr>
        <w:rFonts w:hint="default"/>
      </w:rPr>
    </w:lvl>
    <w:lvl w:ilvl="3" w:tplc="67BE7628">
      <w:start w:val="1"/>
      <w:numFmt w:val="bullet"/>
      <w:lvlText w:val="•"/>
      <w:lvlJc w:val="left"/>
      <w:pPr>
        <w:ind w:left="4071" w:hanging="360"/>
      </w:pPr>
      <w:rPr>
        <w:rFonts w:hint="default"/>
      </w:rPr>
    </w:lvl>
    <w:lvl w:ilvl="4" w:tplc="4BC05F88">
      <w:start w:val="1"/>
      <w:numFmt w:val="bullet"/>
      <w:lvlText w:val="•"/>
      <w:lvlJc w:val="left"/>
      <w:pPr>
        <w:ind w:left="4941" w:hanging="360"/>
      </w:pPr>
      <w:rPr>
        <w:rFonts w:hint="default"/>
      </w:rPr>
    </w:lvl>
    <w:lvl w:ilvl="5" w:tplc="43A09B8A">
      <w:start w:val="1"/>
      <w:numFmt w:val="bullet"/>
      <w:lvlText w:val="•"/>
      <w:lvlJc w:val="left"/>
      <w:pPr>
        <w:ind w:left="5812" w:hanging="360"/>
      </w:pPr>
      <w:rPr>
        <w:rFonts w:hint="default"/>
      </w:rPr>
    </w:lvl>
    <w:lvl w:ilvl="6" w:tplc="A5BA6C46">
      <w:start w:val="1"/>
      <w:numFmt w:val="bullet"/>
      <w:lvlText w:val="•"/>
      <w:lvlJc w:val="left"/>
      <w:pPr>
        <w:ind w:left="6682" w:hanging="360"/>
      </w:pPr>
      <w:rPr>
        <w:rFonts w:hint="default"/>
      </w:rPr>
    </w:lvl>
    <w:lvl w:ilvl="7" w:tplc="31F4EDD6">
      <w:start w:val="1"/>
      <w:numFmt w:val="bullet"/>
      <w:lvlText w:val="•"/>
      <w:lvlJc w:val="left"/>
      <w:pPr>
        <w:ind w:left="7553" w:hanging="360"/>
      </w:pPr>
      <w:rPr>
        <w:rFonts w:hint="default"/>
      </w:rPr>
    </w:lvl>
    <w:lvl w:ilvl="8" w:tplc="F46EC858">
      <w:start w:val="1"/>
      <w:numFmt w:val="bullet"/>
      <w:lvlText w:val="•"/>
      <w:lvlJc w:val="left"/>
      <w:pPr>
        <w:ind w:left="8423" w:hanging="360"/>
      </w:pPr>
      <w:rPr>
        <w:rFonts w:hint="default"/>
      </w:rPr>
    </w:lvl>
  </w:abstractNum>
  <w:abstractNum w:abstractNumId="2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D3B094F"/>
    <w:multiLevelType w:val="hybridMultilevel"/>
    <w:tmpl w:val="A5903448"/>
    <w:lvl w:ilvl="0" w:tplc="3C98E63E">
      <w:start w:val="1"/>
      <w:numFmt w:val="bullet"/>
      <w:lvlText w:val="-"/>
      <w:lvlJc w:val="left"/>
      <w:pPr>
        <w:ind w:left="1826" w:hanging="360"/>
      </w:pPr>
      <w:rPr>
        <w:rFonts w:ascii="Times New Roman" w:eastAsia="Times New Roman" w:hAnsi="Times New Roman" w:hint="default"/>
        <w:w w:val="99"/>
        <w:sz w:val="22"/>
        <w:szCs w:val="22"/>
      </w:rPr>
    </w:lvl>
    <w:lvl w:ilvl="1" w:tplc="9F1699BE">
      <w:start w:val="1"/>
      <w:numFmt w:val="bullet"/>
      <w:lvlText w:val="•"/>
      <w:lvlJc w:val="left"/>
      <w:pPr>
        <w:ind w:left="2654" w:hanging="360"/>
      </w:pPr>
      <w:rPr>
        <w:rFonts w:hint="default"/>
      </w:rPr>
    </w:lvl>
    <w:lvl w:ilvl="2" w:tplc="83C22DFE">
      <w:start w:val="1"/>
      <w:numFmt w:val="bullet"/>
      <w:lvlText w:val="•"/>
      <w:lvlJc w:val="left"/>
      <w:pPr>
        <w:ind w:left="3488" w:hanging="360"/>
      </w:pPr>
      <w:rPr>
        <w:rFonts w:hint="default"/>
      </w:rPr>
    </w:lvl>
    <w:lvl w:ilvl="3" w:tplc="B1F0D0FE">
      <w:start w:val="1"/>
      <w:numFmt w:val="bullet"/>
      <w:lvlText w:val="•"/>
      <w:lvlJc w:val="left"/>
      <w:pPr>
        <w:ind w:left="4323" w:hanging="360"/>
      </w:pPr>
      <w:rPr>
        <w:rFonts w:hint="default"/>
      </w:rPr>
    </w:lvl>
    <w:lvl w:ilvl="4" w:tplc="28A8F7DA">
      <w:start w:val="1"/>
      <w:numFmt w:val="bullet"/>
      <w:lvlText w:val="•"/>
      <w:lvlJc w:val="left"/>
      <w:pPr>
        <w:ind w:left="5157" w:hanging="360"/>
      </w:pPr>
      <w:rPr>
        <w:rFonts w:hint="default"/>
      </w:rPr>
    </w:lvl>
    <w:lvl w:ilvl="5" w:tplc="FDA43922">
      <w:start w:val="1"/>
      <w:numFmt w:val="bullet"/>
      <w:lvlText w:val="•"/>
      <w:lvlJc w:val="left"/>
      <w:pPr>
        <w:ind w:left="5992" w:hanging="360"/>
      </w:pPr>
      <w:rPr>
        <w:rFonts w:hint="default"/>
      </w:rPr>
    </w:lvl>
    <w:lvl w:ilvl="6" w:tplc="2E8AAE86">
      <w:start w:val="1"/>
      <w:numFmt w:val="bullet"/>
      <w:lvlText w:val="•"/>
      <w:lvlJc w:val="left"/>
      <w:pPr>
        <w:ind w:left="6826" w:hanging="360"/>
      </w:pPr>
      <w:rPr>
        <w:rFonts w:hint="default"/>
      </w:rPr>
    </w:lvl>
    <w:lvl w:ilvl="7" w:tplc="BD8E7066">
      <w:start w:val="1"/>
      <w:numFmt w:val="bullet"/>
      <w:lvlText w:val="•"/>
      <w:lvlJc w:val="left"/>
      <w:pPr>
        <w:ind w:left="7661" w:hanging="360"/>
      </w:pPr>
      <w:rPr>
        <w:rFonts w:hint="default"/>
      </w:rPr>
    </w:lvl>
    <w:lvl w:ilvl="8" w:tplc="63DE9AE2">
      <w:start w:val="1"/>
      <w:numFmt w:val="bullet"/>
      <w:lvlText w:val="•"/>
      <w:lvlJc w:val="left"/>
      <w:pPr>
        <w:ind w:left="8495" w:hanging="360"/>
      </w:pPr>
      <w:rPr>
        <w:rFonts w:hint="default"/>
      </w:rPr>
    </w:lvl>
  </w:abstractNum>
  <w:num w:numId="1">
    <w:abstractNumId w:val="22"/>
  </w:num>
  <w:num w:numId="2">
    <w:abstractNumId w:val="28"/>
  </w:num>
  <w:num w:numId="3">
    <w:abstractNumId w:val="21"/>
  </w:num>
  <w:num w:numId="4">
    <w:abstractNumId w:val="17"/>
  </w:num>
  <w:num w:numId="5">
    <w:abstractNumId w:val="10"/>
  </w:num>
  <w:num w:numId="6">
    <w:abstractNumId w:val="29"/>
  </w:num>
  <w:num w:numId="7">
    <w:abstractNumId w:val="4"/>
  </w:num>
  <w:num w:numId="8">
    <w:abstractNumId w:val="13"/>
  </w:num>
  <w:num w:numId="9">
    <w:abstractNumId w:val="1"/>
  </w:num>
  <w:num w:numId="10">
    <w:abstractNumId w:val="8"/>
  </w:num>
  <w:num w:numId="11">
    <w:abstractNumId w:val="2"/>
  </w:num>
  <w:num w:numId="12">
    <w:abstractNumId w:val="22"/>
  </w:num>
  <w:num w:numId="13">
    <w:abstractNumId w:val="18"/>
  </w:num>
  <w:num w:numId="14">
    <w:abstractNumId w:val="22"/>
  </w:num>
  <w:num w:numId="15">
    <w:abstractNumId w:val="27"/>
  </w:num>
  <w:num w:numId="16">
    <w:abstractNumId w:val="22"/>
  </w:num>
  <w:num w:numId="17">
    <w:abstractNumId w:val="14"/>
  </w:num>
  <w:num w:numId="18">
    <w:abstractNumId w:val="3"/>
  </w:num>
  <w:num w:numId="19">
    <w:abstractNumId w:val="22"/>
  </w:num>
  <w:num w:numId="20">
    <w:abstractNumId w:val="16"/>
  </w:num>
  <w:num w:numId="21">
    <w:abstractNumId w:val="5"/>
  </w:num>
  <w:num w:numId="22">
    <w:abstractNumId w:val="11"/>
  </w:num>
  <w:num w:numId="23">
    <w:abstractNumId w:val="22"/>
  </w:num>
  <w:num w:numId="24">
    <w:abstractNumId w:val="22"/>
  </w:num>
  <w:num w:numId="25">
    <w:abstractNumId w:val="22"/>
  </w:num>
  <w:num w:numId="26">
    <w:abstractNumId w:val="6"/>
  </w:num>
  <w:num w:numId="27">
    <w:abstractNumId w:val="20"/>
  </w:num>
  <w:num w:numId="28">
    <w:abstractNumId w:val="26"/>
  </w:num>
  <w:num w:numId="29">
    <w:abstractNumId w:val="9"/>
  </w:num>
  <w:num w:numId="30">
    <w:abstractNumId w:val="19"/>
  </w:num>
  <w:num w:numId="31">
    <w:abstractNumId w:val="25"/>
  </w:num>
  <w:num w:numId="32">
    <w:abstractNumId w:val="23"/>
  </w:num>
  <w:num w:numId="33">
    <w:abstractNumId w:val="22"/>
  </w:num>
  <w:num w:numId="34">
    <w:abstractNumId w:val="22"/>
  </w:num>
  <w:num w:numId="35">
    <w:abstractNumId w:val="22"/>
  </w:num>
  <w:num w:numId="36">
    <w:abstractNumId w:val="24"/>
  </w:num>
  <w:num w:numId="37">
    <w:abstractNumId w:val="12"/>
  </w:num>
  <w:num w:numId="38">
    <w:abstractNumId w:val="15"/>
  </w:num>
  <w:num w:numId="39">
    <w:abstractNumId w:val="7"/>
  </w:num>
  <w:num w:numId="4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372"/>
    <w:rsid w:val="00001EAD"/>
    <w:rsid w:val="0000659B"/>
    <w:rsid w:val="0001269C"/>
    <w:rsid w:val="00013924"/>
    <w:rsid w:val="00015633"/>
    <w:rsid w:val="000208CE"/>
    <w:rsid w:val="000222DB"/>
    <w:rsid w:val="00024794"/>
    <w:rsid w:val="00025DE7"/>
    <w:rsid w:val="000333BE"/>
    <w:rsid w:val="0003381E"/>
    <w:rsid w:val="0003384E"/>
    <w:rsid w:val="000352E8"/>
    <w:rsid w:val="00042B9C"/>
    <w:rsid w:val="00042BC4"/>
    <w:rsid w:val="000450FE"/>
    <w:rsid w:val="00046A73"/>
    <w:rsid w:val="00050550"/>
    <w:rsid w:val="00053F8D"/>
    <w:rsid w:val="0006241C"/>
    <w:rsid w:val="000648E7"/>
    <w:rsid w:val="00064A6F"/>
    <w:rsid w:val="00066AC8"/>
    <w:rsid w:val="000701F1"/>
    <w:rsid w:val="00070A5C"/>
    <w:rsid w:val="00071989"/>
    <w:rsid w:val="00075567"/>
    <w:rsid w:val="00080BDD"/>
    <w:rsid w:val="00081D65"/>
    <w:rsid w:val="00086773"/>
    <w:rsid w:val="00087D8D"/>
    <w:rsid w:val="00090AC4"/>
    <w:rsid w:val="000913D5"/>
    <w:rsid w:val="00091822"/>
    <w:rsid w:val="000922ED"/>
    <w:rsid w:val="0009491A"/>
    <w:rsid w:val="000967D6"/>
    <w:rsid w:val="00097E0E"/>
    <w:rsid w:val="000A23E4"/>
    <w:rsid w:val="000A33BC"/>
    <w:rsid w:val="000A44D4"/>
    <w:rsid w:val="000A4E5E"/>
    <w:rsid w:val="000A6A96"/>
    <w:rsid w:val="000A6B82"/>
    <w:rsid w:val="000B027C"/>
    <w:rsid w:val="000B6582"/>
    <w:rsid w:val="000B7B46"/>
    <w:rsid w:val="000C0C3C"/>
    <w:rsid w:val="000C31DA"/>
    <w:rsid w:val="000C38B1"/>
    <w:rsid w:val="000C3C86"/>
    <w:rsid w:val="000C4EAB"/>
    <w:rsid w:val="000C7433"/>
    <w:rsid w:val="000D61A1"/>
    <w:rsid w:val="000D6744"/>
    <w:rsid w:val="000D719F"/>
    <w:rsid w:val="000D7763"/>
    <w:rsid w:val="000E2CE1"/>
    <w:rsid w:val="000E2DDE"/>
    <w:rsid w:val="000E5C72"/>
    <w:rsid w:val="000F0859"/>
    <w:rsid w:val="000F5F03"/>
    <w:rsid w:val="00110C11"/>
    <w:rsid w:val="00112D2E"/>
    <w:rsid w:val="00113474"/>
    <w:rsid w:val="00113941"/>
    <w:rsid w:val="00123330"/>
    <w:rsid w:val="001237C9"/>
    <w:rsid w:val="0012448B"/>
    <w:rsid w:val="00126C3E"/>
    <w:rsid w:val="00130F25"/>
    <w:rsid w:val="00136C72"/>
    <w:rsid w:val="00144153"/>
    <w:rsid w:val="0014610C"/>
    <w:rsid w:val="00150794"/>
    <w:rsid w:val="00150A83"/>
    <w:rsid w:val="001531B5"/>
    <w:rsid w:val="00153C28"/>
    <w:rsid w:val="00154E36"/>
    <w:rsid w:val="001553C2"/>
    <w:rsid w:val="001574C8"/>
    <w:rsid w:val="00164186"/>
    <w:rsid w:val="0016777A"/>
    <w:rsid w:val="00174739"/>
    <w:rsid w:val="00174C8D"/>
    <w:rsid w:val="001751D5"/>
    <w:rsid w:val="00177BB0"/>
    <w:rsid w:val="00180D86"/>
    <w:rsid w:val="0018275F"/>
    <w:rsid w:val="0018496A"/>
    <w:rsid w:val="00185D78"/>
    <w:rsid w:val="0019579A"/>
    <w:rsid w:val="00196407"/>
    <w:rsid w:val="001A4127"/>
    <w:rsid w:val="001A64FC"/>
    <w:rsid w:val="001B77A3"/>
    <w:rsid w:val="001C2BE4"/>
    <w:rsid w:val="001C55B5"/>
    <w:rsid w:val="001C7B0A"/>
    <w:rsid w:val="001D2B52"/>
    <w:rsid w:val="001D3D57"/>
    <w:rsid w:val="001D4C9F"/>
    <w:rsid w:val="001D5B7F"/>
    <w:rsid w:val="001D692B"/>
    <w:rsid w:val="001E3690"/>
    <w:rsid w:val="001E3946"/>
    <w:rsid w:val="001E4809"/>
    <w:rsid w:val="001E4C59"/>
    <w:rsid w:val="001E5B5F"/>
    <w:rsid w:val="001F0228"/>
    <w:rsid w:val="001F20FC"/>
    <w:rsid w:val="001F310F"/>
    <w:rsid w:val="001F47C8"/>
    <w:rsid w:val="001F5BDD"/>
    <w:rsid w:val="001F72A2"/>
    <w:rsid w:val="001F7F5E"/>
    <w:rsid w:val="00202F81"/>
    <w:rsid w:val="00206A35"/>
    <w:rsid w:val="0022151F"/>
    <w:rsid w:val="00226297"/>
    <w:rsid w:val="00231A23"/>
    <w:rsid w:val="00236DB2"/>
    <w:rsid w:val="002539AC"/>
    <w:rsid w:val="002545B8"/>
    <w:rsid w:val="00257024"/>
    <w:rsid w:val="00257A8D"/>
    <w:rsid w:val="00260743"/>
    <w:rsid w:val="00261CEA"/>
    <w:rsid w:val="00265187"/>
    <w:rsid w:val="0027058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48FF"/>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39B6"/>
    <w:rsid w:val="00351B2A"/>
    <w:rsid w:val="00352FCF"/>
    <w:rsid w:val="00353566"/>
    <w:rsid w:val="003655D9"/>
    <w:rsid w:val="00366E3B"/>
    <w:rsid w:val="0036768E"/>
    <w:rsid w:val="003715CB"/>
    <w:rsid w:val="00371D80"/>
    <w:rsid w:val="00381278"/>
    <w:rsid w:val="00383301"/>
    <w:rsid w:val="00387DEA"/>
    <w:rsid w:val="00387E0F"/>
    <w:rsid w:val="00390E4E"/>
    <w:rsid w:val="00394F1B"/>
    <w:rsid w:val="003B02ED"/>
    <w:rsid w:val="003B1A41"/>
    <w:rsid w:val="003B1B97"/>
    <w:rsid w:val="003C208B"/>
    <w:rsid w:val="003C369B"/>
    <w:rsid w:val="003C54A9"/>
    <w:rsid w:val="003C740A"/>
    <w:rsid w:val="003D061E"/>
    <w:rsid w:val="003D14D0"/>
    <w:rsid w:val="003D35C4"/>
    <w:rsid w:val="003D3CF7"/>
    <w:rsid w:val="003D3FDF"/>
    <w:rsid w:val="003D5293"/>
    <w:rsid w:val="003D61D1"/>
    <w:rsid w:val="003E0357"/>
    <w:rsid w:val="003E261A"/>
    <w:rsid w:val="003E36A4"/>
    <w:rsid w:val="003F07E1"/>
    <w:rsid w:val="003F3138"/>
    <w:rsid w:val="003F4ED4"/>
    <w:rsid w:val="003F6F9C"/>
    <w:rsid w:val="004007D5"/>
    <w:rsid w:val="00411071"/>
    <w:rsid w:val="004138B9"/>
    <w:rsid w:val="00414958"/>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A5D"/>
    <w:rsid w:val="00472C85"/>
    <w:rsid w:val="004822FE"/>
    <w:rsid w:val="00482674"/>
    <w:rsid w:val="00482826"/>
    <w:rsid w:val="00487F42"/>
    <w:rsid w:val="004929C4"/>
    <w:rsid w:val="00495A5D"/>
    <w:rsid w:val="004A2C4F"/>
    <w:rsid w:val="004A3F9E"/>
    <w:rsid w:val="004A58D2"/>
    <w:rsid w:val="004A659F"/>
    <w:rsid w:val="004B04D8"/>
    <w:rsid w:val="004B1238"/>
    <w:rsid w:val="004B5BE6"/>
    <w:rsid w:val="004C0007"/>
    <w:rsid w:val="004C3241"/>
    <w:rsid w:val="004E3E87"/>
    <w:rsid w:val="004E424D"/>
    <w:rsid w:val="004E6108"/>
    <w:rsid w:val="004E757E"/>
    <w:rsid w:val="004F0595"/>
    <w:rsid w:val="004F7AF2"/>
    <w:rsid w:val="0050312F"/>
    <w:rsid w:val="00503301"/>
    <w:rsid w:val="00505172"/>
    <w:rsid w:val="00506772"/>
    <w:rsid w:val="00506F7A"/>
    <w:rsid w:val="005110E0"/>
    <w:rsid w:val="00512A74"/>
    <w:rsid w:val="00521131"/>
    <w:rsid w:val="0052274F"/>
    <w:rsid w:val="0052522A"/>
    <w:rsid w:val="005259D7"/>
    <w:rsid w:val="00532ECB"/>
    <w:rsid w:val="00532F7D"/>
    <w:rsid w:val="005429CA"/>
    <w:rsid w:val="00552E71"/>
    <w:rsid w:val="005533F0"/>
    <w:rsid w:val="00555022"/>
    <w:rsid w:val="0055514A"/>
    <w:rsid w:val="005563BA"/>
    <w:rsid w:val="00557362"/>
    <w:rsid w:val="005618E7"/>
    <w:rsid w:val="00561E6D"/>
    <w:rsid w:val="00565CDC"/>
    <w:rsid w:val="005670FD"/>
    <w:rsid w:val="00571B19"/>
    <w:rsid w:val="00572507"/>
    <w:rsid w:val="00573345"/>
    <w:rsid w:val="005742DF"/>
    <w:rsid w:val="00574B8F"/>
    <w:rsid w:val="0057759A"/>
    <w:rsid w:val="00582015"/>
    <w:rsid w:val="00584CF5"/>
    <w:rsid w:val="00586CB8"/>
    <w:rsid w:val="005877B3"/>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AAA"/>
    <w:rsid w:val="005D2E2B"/>
    <w:rsid w:val="005D34AA"/>
    <w:rsid w:val="005D4379"/>
    <w:rsid w:val="005D5D4F"/>
    <w:rsid w:val="005D70FD"/>
    <w:rsid w:val="005E1155"/>
    <w:rsid w:val="005E1A4E"/>
    <w:rsid w:val="005E2BA9"/>
    <w:rsid w:val="005E3DDA"/>
    <w:rsid w:val="005E4E9A"/>
    <w:rsid w:val="005E63BA"/>
    <w:rsid w:val="005E7A61"/>
    <w:rsid w:val="005F64DD"/>
    <w:rsid w:val="005F6504"/>
    <w:rsid w:val="006018FB"/>
    <w:rsid w:val="0060299C"/>
    <w:rsid w:val="006075BB"/>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3E6"/>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411"/>
    <w:rsid w:val="00696550"/>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143EF"/>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E1B"/>
    <w:rsid w:val="00767A95"/>
    <w:rsid w:val="00772700"/>
    <w:rsid w:val="00775E6A"/>
    <w:rsid w:val="00776586"/>
    <w:rsid w:val="0078450A"/>
    <w:rsid w:val="00791741"/>
    <w:rsid w:val="007919D8"/>
    <w:rsid w:val="00792323"/>
    <w:rsid w:val="0079477B"/>
    <w:rsid w:val="007A01FD"/>
    <w:rsid w:val="007A0299"/>
    <w:rsid w:val="007A1BA6"/>
    <w:rsid w:val="007A413F"/>
    <w:rsid w:val="007B048F"/>
    <w:rsid w:val="007B0DB1"/>
    <w:rsid w:val="007B13B6"/>
    <w:rsid w:val="007B1F32"/>
    <w:rsid w:val="007B200D"/>
    <w:rsid w:val="007B5257"/>
    <w:rsid w:val="007B6EBF"/>
    <w:rsid w:val="007B792A"/>
    <w:rsid w:val="007C1836"/>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7C"/>
    <w:rsid w:val="00821E84"/>
    <w:rsid w:val="00821E8D"/>
    <w:rsid w:val="00823557"/>
    <w:rsid w:val="0082436C"/>
    <w:rsid w:val="00825126"/>
    <w:rsid w:val="008313BE"/>
    <w:rsid w:val="00831481"/>
    <w:rsid w:val="00835FA6"/>
    <w:rsid w:val="00836F8B"/>
    <w:rsid w:val="008422AA"/>
    <w:rsid w:val="0084580C"/>
    <w:rsid w:val="00845904"/>
    <w:rsid w:val="00847D72"/>
    <w:rsid w:val="00855832"/>
    <w:rsid w:val="00864348"/>
    <w:rsid w:val="0086453D"/>
    <w:rsid w:val="008649B1"/>
    <w:rsid w:val="00883870"/>
    <w:rsid w:val="00890A2D"/>
    <w:rsid w:val="008921D7"/>
    <w:rsid w:val="0089451A"/>
    <w:rsid w:val="00897F48"/>
    <w:rsid w:val="008A3242"/>
    <w:rsid w:val="008A3B4B"/>
    <w:rsid w:val="008A3EC7"/>
    <w:rsid w:val="008A575D"/>
    <w:rsid w:val="008A7ACE"/>
    <w:rsid w:val="008B15E4"/>
    <w:rsid w:val="008B5738"/>
    <w:rsid w:val="008C2A59"/>
    <w:rsid w:val="008C2D58"/>
    <w:rsid w:val="008C3B32"/>
    <w:rsid w:val="008C425D"/>
    <w:rsid w:val="008C4312"/>
    <w:rsid w:val="008C6D69"/>
    <w:rsid w:val="008D1B77"/>
    <w:rsid w:val="008D2BBD"/>
    <w:rsid w:val="008D3067"/>
    <w:rsid w:val="008D34BA"/>
    <w:rsid w:val="008D4B5D"/>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57CC9"/>
    <w:rsid w:val="00960D1A"/>
    <w:rsid w:val="0096616D"/>
    <w:rsid w:val="009672B7"/>
    <w:rsid w:val="00970DAE"/>
    <w:rsid w:val="0098455D"/>
    <w:rsid w:val="00984CA6"/>
    <w:rsid w:val="009857EC"/>
    <w:rsid w:val="00986C1D"/>
    <w:rsid w:val="009870AA"/>
    <w:rsid w:val="00992BB1"/>
    <w:rsid w:val="00993175"/>
    <w:rsid w:val="009A0E93"/>
    <w:rsid w:val="009A320C"/>
    <w:rsid w:val="009A3B1B"/>
    <w:rsid w:val="009A47E8"/>
    <w:rsid w:val="009B328B"/>
    <w:rsid w:val="009B350E"/>
    <w:rsid w:val="009B52C9"/>
    <w:rsid w:val="009B6BE8"/>
    <w:rsid w:val="009B70B5"/>
    <w:rsid w:val="009C1887"/>
    <w:rsid w:val="009C2306"/>
    <w:rsid w:val="009C3981"/>
    <w:rsid w:val="009C410A"/>
    <w:rsid w:val="009C51B9"/>
    <w:rsid w:val="009C534A"/>
    <w:rsid w:val="009C7DEC"/>
    <w:rsid w:val="009D165C"/>
    <w:rsid w:val="009D22BE"/>
    <w:rsid w:val="009D29E7"/>
    <w:rsid w:val="009E5A93"/>
    <w:rsid w:val="009E6F07"/>
    <w:rsid w:val="009F2D00"/>
    <w:rsid w:val="009F3B52"/>
    <w:rsid w:val="009F7162"/>
    <w:rsid w:val="009F7400"/>
    <w:rsid w:val="00A01AC8"/>
    <w:rsid w:val="00A02E73"/>
    <w:rsid w:val="00A031B5"/>
    <w:rsid w:val="00A0321A"/>
    <w:rsid w:val="00A052FF"/>
    <w:rsid w:val="00A07CE6"/>
    <w:rsid w:val="00A11DA4"/>
    <w:rsid w:val="00A250B5"/>
    <w:rsid w:val="00A26019"/>
    <w:rsid w:val="00A31D47"/>
    <w:rsid w:val="00A33135"/>
    <w:rsid w:val="00A36189"/>
    <w:rsid w:val="00A37381"/>
    <w:rsid w:val="00A41585"/>
    <w:rsid w:val="00A441BD"/>
    <w:rsid w:val="00A51E75"/>
    <w:rsid w:val="00A528A6"/>
    <w:rsid w:val="00A61ED6"/>
    <w:rsid w:val="00A62638"/>
    <w:rsid w:val="00A651D7"/>
    <w:rsid w:val="00A70B42"/>
    <w:rsid w:val="00A72152"/>
    <w:rsid w:val="00A724CF"/>
    <w:rsid w:val="00A73566"/>
    <w:rsid w:val="00A745E1"/>
    <w:rsid w:val="00A74996"/>
    <w:rsid w:val="00A829AE"/>
    <w:rsid w:val="00A860D1"/>
    <w:rsid w:val="00A87130"/>
    <w:rsid w:val="00A93C6A"/>
    <w:rsid w:val="00AA1BB9"/>
    <w:rsid w:val="00AA4462"/>
    <w:rsid w:val="00AA60FC"/>
    <w:rsid w:val="00AA725F"/>
    <w:rsid w:val="00AB06FA"/>
    <w:rsid w:val="00AB0C14"/>
    <w:rsid w:val="00AB4931"/>
    <w:rsid w:val="00AB5FF3"/>
    <w:rsid w:val="00AC0600"/>
    <w:rsid w:val="00AC0648"/>
    <w:rsid w:val="00AC13F9"/>
    <w:rsid w:val="00AC2306"/>
    <w:rsid w:val="00AC3817"/>
    <w:rsid w:val="00AC3CD1"/>
    <w:rsid w:val="00AC3CF2"/>
    <w:rsid w:val="00AC5741"/>
    <w:rsid w:val="00AC5831"/>
    <w:rsid w:val="00AC79DC"/>
    <w:rsid w:val="00AD1748"/>
    <w:rsid w:val="00AD6457"/>
    <w:rsid w:val="00AE4E2F"/>
    <w:rsid w:val="00AE73B4"/>
    <w:rsid w:val="00AF0B9D"/>
    <w:rsid w:val="00AF0FA4"/>
    <w:rsid w:val="00AF14F9"/>
    <w:rsid w:val="00AF4468"/>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0F0A"/>
    <w:rsid w:val="00B6232E"/>
    <w:rsid w:val="00B626EA"/>
    <w:rsid w:val="00B62C03"/>
    <w:rsid w:val="00B63D7F"/>
    <w:rsid w:val="00B700F7"/>
    <w:rsid w:val="00B720D2"/>
    <w:rsid w:val="00B7231E"/>
    <w:rsid w:val="00B7346A"/>
    <w:rsid w:val="00B76AD5"/>
    <w:rsid w:val="00B91F23"/>
    <w:rsid w:val="00B97347"/>
    <w:rsid w:val="00B97B4B"/>
    <w:rsid w:val="00BA7996"/>
    <w:rsid w:val="00BB64C1"/>
    <w:rsid w:val="00BC1743"/>
    <w:rsid w:val="00BC4DBC"/>
    <w:rsid w:val="00BC7AC4"/>
    <w:rsid w:val="00BD2402"/>
    <w:rsid w:val="00BD3793"/>
    <w:rsid w:val="00BD3EA5"/>
    <w:rsid w:val="00BD4215"/>
    <w:rsid w:val="00BD451F"/>
    <w:rsid w:val="00BD4713"/>
    <w:rsid w:val="00BD7937"/>
    <w:rsid w:val="00BE0A4A"/>
    <w:rsid w:val="00BE2559"/>
    <w:rsid w:val="00BE259C"/>
    <w:rsid w:val="00BE401A"/>
    <w:rsid w:val="00BE4B32"/>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0207"/>
    <w:rsid w:val="00C9109A"/>
    <w:rsid w:val="00C946AB"/>
    <w:rsid w:val="00CA0F62"/>
    <w:rsid w:val="00CB0C15"/>
    <w:rsid w:val="00CB1552"/>
    <w:rsid w:val="00CB5BAE"/>
    <w:rsid w:val="00CC6571"/>
    <w:rsid w:val="00CC666E"/>
    <w:rsid w:val="00CC6969"/>
    <w:rsid w:val="00CD0272"/>
    <w:rsid w:val="00CD240F"/>
    <w:rsid w:val="00CD3973"/>
    <w:rsid w:val="00CD5D2A"/>
    <w:rsid w:val="00CD6908"/>
    <w:rsid w:val="00CE0376"/>
    <w:rsid w:val="00CE3C27"/>
    <w:rsid w:val="00CE599A"/>
    <w:rsid w:val="00CF0266"/>
    <w:rsid w:val="00CF4F91"/>
    <w:rsid w:val="00D00287"/>
    <w:rsid w:val="00D009AE"/>
    <w:rsid w:val="00D022BF"/>
    <w:rsid w:val="00D04174"/>
    <w:rsid w:val="00D04CA3"/>
    <w:rsid w:val="00D053D5"/>
    <w:rsid w:val="00D10A86"/>
    <w:rsid w:val="00D10DE2"/>
    <w:rsid w:val="00D20F66"/>
    <w:rsid w:val="00D22C39"/>
    <w:rsid w:val="00D26BCE"/>
    <w:rsid w:val="00D27443"/>
    <w:rsid w:val="00D3142E"/>
    <w:rsid w:val="00D37E27"/>
    <w:rsid w:val="00D45F9D"/>
    <w:rsid w:val="00D54D90"/>
    <w:rsid w:val="00D56045"/>
    <w:rsid w:val="00D602F7"/>
    <w:rsid w:val="00D61099"/>
    <w:rsid w:val="00D636EF"/>
    <w:rsid w:val="00D6606E"/>
    <w:rsid w:val="00D6623B"/>
    <w:rsid w:val="00D70889"/>
    <w:rsid w:val="00D74F6F"/>
    <w:rsid w:val="00D75DFE"/>
    <w:rsid w:val="00D76F37"/>
    <w:rsid w:val="00D813B2"/>
    <w:rsid w:val="00D82106"/>
    <w:rsid w:val="00D83877"/>
    <w:rsid w:val="00D843D0"/>
    <w:rsid w:val="00D87A7B"/>
    <w:rsid w:val="00D93BA2"/>
    <w:rsid w:val="00DA04D8"/>
    <w:rsid w:val="00DA4101"/>
    <w:rsid w:val="00DA4CE5"/>
    <w:rsid w:val="00DA4DC9"/>
    <w:rsid w:val="00DA5D93"/>
    <w:rsid w:val="00DB1A99"/>
    <w:rsid w:val="00DC0A10"/>
    <w:rsid w:val="00DC2472"/>
    <w:rsid w:val="00DC3E9D"/>
    <w:rsid w:val="00DD1729"/>
    <w:rsid w:val="00DD2E19"/>
    <w:rsid w:val="00DD5398"/>
    <w:rsid w:val="00DD7807"/>
    <w:rsid w:val="00DE1759"/>
    <w:rsid w:val="00DE185F"/>
    <w:rsid w:val="00DE2526"/>
    <w:rsid w:val="00DE5D7A"/>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28B"/>
    <w:rsid w:val="00E378FE"/>
    <w:rsid w:val="00E41370"/>
    <w:rsid w:val="00E42337"/>
    <w:rsid w:val="00E4347A"/>
    <w:rsid w:val="00E56DF1"/>
    <w:rsid w:val="00E631C1"/>
    <w:rsid w:val="00E64322"/>
    <w:rsid w:val="00E65AE1"/>
    <w:rsid w:val="00E66D90"/>
    <w:rsid w:val="00E72C45"/>
    <w:rsid w:val="00E759BA"/>
    <w:rsid w:val="00E82848"/>
    <w:rsid w:val="00E83156"/>
    <w:rsid w:val="00E860F5"/>
    <w:rsid w:val="00E8781D"/>
    <w:rsid w:val="00E90109"/>
    <w:rsid w:val="00E9342E"/>
    <w:rsid w:val="00EA009D"/>
    <w:rsid w:val="00EA3057"/>
    <w:rsid w:val="00EA3ECC"/>
    <w:rsid w:val="00EA4337"/>
    <w:rsid w:val="00EA58B4"/>
    <w:rsid w:val="00EA6AD5"/>
    <w:rsid w:val="00EB2106"/>
    <w:rsid w:val="00EB2A77"/>
    <w:rsid w:val="00EB2D3E"/>
    <w:rsid w:val="00EB6FE2"/>
    <w:rsid w:val="00EB7C80"/>
    <w:rsid w:val="00EC0630"/>
    <w:rsid w:val="00EC0BE1"/>
    <w:rsid w:val="00EC217E"/>
    <w:rsid w:val="00EC392A"/>
    <w:rsid w:val="00EC5CDC"/>
    <w:rsid w:val="00ED0DFE"/>
    <w:rsid w:val="00ED1066"/>
    <w:rsid w:val="00ED254F"/>
    <w:rsid w:val="00ED2F17"/>
    <w:rsid w:val="00ED37F3"/>
    <w:rsid w:val="00ED4061"/>
    <w:rsid w:val="00ED6036"/>
    <w:rsid w:val="00ED6252"/>
    <w:rsid w:val="00EE3DFE"/>
    <w:rsid w:val="00EE410D"/>
    <w:rsid w:val="00EF480F"/>
    <w:rsid w:val="00EF6B3F"/>
    <w:rsid w:val="00F002AE"/>
    <w:rsid w:val="00F00C50"/>
    <w:rsid w:val="00F01443"/>
    <w:rsid w:val="00F11041"/>
    <w:rsid w:val="00F1221B"/>
    <w:rsid w:val="00F12586"/>
    <w:rsid w:val="00F14B36"/>
    <w:rsid w:val="00F205C9"/>
    <w:rsid w:val="00F2203F"/>
    <w:rsid w:val="00F221EF"/>
    <w:rsid w:val="00F2379E"/>
    <w:rsid w:val="00F239AE"/>
    <w:rsid w:val="00F257E2"/>
    <w:rsid w:val="00F26A88"/>
    <w:rsid w:val="00F27C91"/>
    <w:rsid w:val="00F31045"/>
    <w:rsid w:val="00F33BFB"/>
    <w:rsid w:val="00F33E8E"/>
    <w:rsid w:val="00F3536E"/>
    <w:rsid w:val="00F40DF0"/>
    <w:rsid w:val="00F42723"/>
    <w:rsid w:val="00F55598"/>
    <w:rsid w:val="00F55BBD"/>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399E"/>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F31CF8E0-BE49-4CF5-895B-5ACE7AF1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CommentReference">
    <w:name w:val="annotation reference"/>
    <w:basedOn w:val="DefaultParagraphFont"/>
    <w:uiPriority w:val="99"/>
    <w:semiHidden/>
    <w:unhideWhenUsed/>
    <w:rsid w:val="00555022"/>
    <w:rPr>
      <w:sz w:val="16"/>
      <w:szCs w:val="16"/>
    </w:rPr>
  </w:style>
  <w:style w:type="paragraph" w:styleId="CommentText">
    <w:name w:val="annotation text"/>
    <w:basedOn w:val="Normal"/>
    <w:link w:val="CommentTextChar"/>
    <w:uiPriority w:val="99"/>
    <w:semiHidden/>
    <w:unhideWhenUsed/>
    <w:rsid w:val="00555022"/>
    <w:rPr>
      <w:szCs w:val="20"/>
    </w:rPr>
  </w:style>
  <w:style w:type="character" w:customStyle="1" w:styleId="CommentTextChar">
    <w:name w:val="Comment Text Char"/>
    <w:basedOn w:val="DefaultParagraphFont"/>
    <w:link w:val="CommentText"/>
    <w:uiPriority w:val="99"/>
    <w:semiHidden/>
    <w:rsid w:val="00555022"/>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555022"/>
    <w:rPr>
      <w:b/>
      <w:bCs/>
    </w:rPr>
  </w:style>
  <w:style w:type="character" w:customStyle="1" w:styleId="CommentSubjectChar">
    <w:name w:val="Comment Subject Char"/>
    <w:basedOn w:val="CommentTextChar"/>
    <w:link w:val="CommentSubject"/>
    <w:uiPriority w:val="99"/>
    <w:semiHidden/>
    <w:rsid w:val="00555022"/>
    <w:rPr>
      <w:rFonts w:ascii="Times New Roman" w:eastAsia="Times New Roman" w:hAnsi="Times New Roman" w:cs="Traditional Arabic"/>
      <w:b/>
      <w:bCs/>
    </w:rPr>
  </w:style>
  <w:style w:type="paragraph" w:customStyle="1" w:styleId="Heading10">
    <w:name w:val="Heading1"/>
    <w:basedOn w:val="Normal"/>
    <w:rsid w:val="00E759BA"/>
    <w:pPr>
      <w:keepNext/>
      <w:widowControl w:val="0"/>
      <w:tabs>
        <w:tab w:val="num" w:pos="720"/>
      </w:tabs>
      <w:bidi w:val="0"/>
      <w:spacing w:before="240" w:after="240" w:line="276" w:lineRule="auto"/>
      <w:ind w:left="720" w:hanging="720"/>
      <w:jc w:val="lowKashida"/>
      <w:outlineLvl w:val="0"/>
    </w:pPr>
    <w:rPr>
      <w:rFonts w:asciiTheme="minorBidi" w:hAnsiTheme="minorBidi" w:cstheme="minorBidi"/>
      <w:b/>
      <w:bCs/>
      <w:caps/>
      <w:kern w:val="28"/>
      <w:sz w:val="24"/>
    </w:rPr>
  </w:style>
  <w:style w:type="paragraph" w:customStyle="1" w:styleId="indent2">
    <w:name w:val="indent2"/>
    <w:basedOn w:val="Normal"/>
    <w:rsid w:val="00D10DE2"/>
    <w:pPr>
      <w:bidi w:val="0"/>
      <w:spacing w:after="240"/>
      <w:ind w:left="1872"/>
      <w:jc w:val="both"/>
    </w:pPr>
    <w:rPr>
      <w:rFonts w:cs="Times New Roman"/>
      <w:sz w:val="24"/>
      <w:szCs w:val="20"/>
      <w:lang w:val="en-GB"/>
    </w:rPr>
  </w:style>
  <w:style w:type="paragraph" w:styleId="BodyText">
    <w:name w:val="Body Text"/>
    <w:basedOn w:val="Normal"/>
    <w:link w:val="BodyTextChar"/>
    <w:uiPriority w:val="99"/>
    <w:semiHidden/>
    <w:unhideWhenUsed/>
    <w:rsid w:val="009C7DEC"/>
    <w:pPr>
      <w:spacing w:after="120"/>
    </w:pPr>
  </w:style>
  <w:style w:type="character" w:customStyle="1" w:styleId="BodyTextChar">
    <w:name w:val="Body Text Char"/>
    <w:basedOn w:val="DefaultParagraphFont"/>
    <w:link w:val="BodyText"/>
    <w:uiPriority w:val="99"/>
    <w:semiHidden/>
    <w:rsid w:val="009C7DEC"/>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A7A15-545F-420C-B720-8E90F2E7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17</Pages>
  <Words>4011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26822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Saeed Ghanbari</cp:lastModifiedBy>
  <cp:revision>86</cp:revision>
  <cp:lastPrinted>2022-02-16T12:27:00Z</cp:lastPrinted>
  <dcterms:created xsi:type="dcterms:W3CDTF">2021-07-11T09:38:00Z</dcterms:created>
  <dcterms:modified xsi:type="dcterms:W3CDTF">2022-07-06T07:38:00Z</dcterms:modified>
</cp:coreProperties>
</file>