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405"/>
        <w:gridCol w:w="2154"/>
        <w:gridCol w:w="1536"/>
        <w:gridCol w:w="1352"/>
        <w:gridCol w:w="1460"/>
        <w:gridCol w:w="1844"/>
        <w:gridCol w:w="8"/>
      </w:tblGrid>
      <w:tr w:rsidR="008F7539" w:rsidRPr="00070ED8" w14:paraId="7580161E" w14:textId="77777777" w:rsidTr="00965CBE">
        <w:trPr>
          <w:gridBefore w:val="1"/>
          <w:wBefore w:w="6" w:type="dxa"/>
          <w:trHeight w:val="3703"/>
          <w:jc w:val="center"/>
        </w:trPr>
        <w:tc>
          <w:tcPr>
            <w:tcW w:w="10743" w:type="dxa"/>
            <w:gridSpan w:val="8"/>
            <w:tcBorders>
              <w:top w:val="single" w:sz="12" w:space="0" w:color="auto"/>
              <w:left w:val="single" w:sz="12" w:space="0" w:color="auto"/>
              <w:bottom w:val="single" w:sz="12" w:space="0" w:color="auto"/>
              <w:right w:val="single" w:sz="12" w:space="0" w:color="auto"/>
            </w:tcBorders>
            <w:vAlign w:val="center"/>
          </w:tcPr>
          <w:p w14:paraId="454B5170" w14:textId="581DA701" w:rsidR="008F7539" w:rsidRPr="00DF3C71" w:rsidRDefault="00DF3C71" w:rsidP="007C6DB3">
            <w:pPr>
              <w:widowControl w:val="0"/>
              <w:spacing w:line="360" w:lineRule="auto"/>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457292B" w14:textId="77777777" w:rsidTr="00965CBE">
        <w:trPr>
          <w:gridBefore w:val="1"/>
          <w:wBefore w:w="6" w:type="dxa"/>
          <w:trHeight w:val="3449"/>
          <w:jc w:val="center"/>
        </w:trPr>
        <w:tc>
          <w:tcPr>
            <w:tcW w:w="10743" w:type="dxa"/>
            <w:gridSpan w:val="8"/>
            <w:tcBorders>
              <w:top w:val="single" w:sz="12" w:space="0" w:color="auto"/>
              <w:left w:val="single" w:sz="12" w:space="0" w:color="auto"/>
              <w:bottom w:val="single" w:sz="12" w:space="0" w:color="auto"/>
              <w:right w:val="single" w:sz="12" w:space="0" w:color="auto"/>
            </w:tcBorders>
            <w:vAlign w:val="center"/>
          </w:tcPr>
          <w:p w14:paraId="4DDD7455" w14:textId="472AF765" w:rsidR="00DF3C71" w:rsidRDefault="00196F2F" w:rsidP="007C6DB3">
            <w:pPr>
              <w:widowControl w:val="0"/>
              <w:bidi w:val="0"/>
              <w:spacing w:line="360" w:lineRule="auto"/>
              <w:jc w:val="center"/>
              <w:rPr>
                <w:rFonts w:ascii="Arial" w:hAnsi="Arial" w:cs="Arial"/>
                <w:b/>
                <w:bCs/>
                <w:sz w:val="32"/>
                <w:szCs w:val="32"/>
                <w:lang w:bidi="fa-IR"/>
              </w:rPr>
            </w:pPr>
            <w:r>
              <w:rPr>
                <w:rFonts w:ascii="Arial" w:hAnsi="Arial" w:cs="Arial"/>
                <w:b/>
                <w:bCs/>
                <w:sz w:val="32"/>
                <w:szCs w:val="32"/>
                <w:lang w:bidi="fa-IR"/>
              </w:rPr>
              <w:t>SPECIFICATION FOR CENTRIFUGAL PUMPS FOR GENERAL SERVICES</w:t>
            </w:r>
          </w:p>
          <w:p w14:paraId="43C4CF66" w14:textId="77777777" w:rsidR="00F173A3" w:rsidRDefault="00F173A3" w:rsidP="006260A3">
            <w:pPr>
              <w:widowControl w:val="0"/>
              <w:spacing w:line="360" w:lineRule="auto"/>
              <w:jc w:val="both"/>
              <w:rPr>
                <w:rFonts w:ascii="Arial" w:hAnsi="Arial" w:cs="Arial"/>
                <w:b/>
                <w:bCs/>
                <w:sz w:val="32"/>
                <w:szCs w:val="32"/>
              </w:rPr>
            </w:pPr>
          </w:p>
          <w:p w14:paraId="705552D2" w14:textId="77777777" w:rsidR="00F173A3" w:rsidRPr="00EA3057" w:rsidRDefault="00F173A3" w:rsidP="007C6DB3">
            <w:pPr>
              <w:widowControl w:val="0"/>
              <w:spacing w:line="360" w:lineRule="auto"/>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65CBE" w:rsidRPr="000E2E1E" w14:paraId="4FE7D099"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8"/>
          <w:jc w:val="center"/>
        </w:trPr>
        <w:tc>
          <w:tcPr>
            <w:tcW w:w="990" w:type="dxa"/>
            <w:gridSpan w:val="2"/>
            <w:tcBorders>
              <w:top w:val="single" w:sz="2" w:space="0" w:color="auto"/>
              <w:bottom w:val="single" w:sz="2" w:space="0" w:color="auto"/>
              <w:right w:val="single" w:sz="2" w:space="0" w:color="auto"/>
            </w:tcBorders>
            <w:vAlign w:val="center"/>
          </w:tcPr>
          <w:p w14:paraId="7793D982" w14:textId="3ACEA074" w:rsidR="00965CBE" w:rsidRPr="000E2E1E" w:rsidRDefault="00965CBE" w:rsidP="00965CBE">
            <w:pPr>
              <w:widowControl w:val="0"/>
              <w:bidi w:val="0"/>
              <w:spacing w:before="20" w:after="20" w:line="360" w:lineRule="auto"/>
              <w:jc w:val="both"/>
              <w:rPr>
                <w:rFonts w:ascii="Arial" w:hAnsi="Arial" w:cs="Arial"/>
                <w:szCs w:val="20"/>
              </w:rPr>
            </w:pPr>
            <w:r>
              <w:rPr>
                <w:rFonts w:ascii="Arial" w:hAnsi="Arial" w:cs="Arial"/>
                <w:szCs w:val="20"/>
              </w:rPr>
              <w:t xml:space="preserve">   D03</w:t>
            </w:r>
          </w:p>
        </w:tc>
        <w:tc>
          <w:tcPr>
            <w:tcW w:w="1405" w:type="dxa"/>
            <w:tcBorders>
              <w:top w:val="single" w:sz="2" w:space="0" w:color="auto"/>
              <w:left w:val="single" w:sz="2" w:space="0" w:color="auto"/>
              <w:bottom w:val="single" w:sz="2" w:space="0" w:color="auto"/>
              <w:right w:val="single" w:sz="2" w:space="0" w:color="auto"/>
            </w:tcBorders>
            <w:vAlign w:val="center"/>
          </w:tcPr>
          <w:p w14:paraId="7E0C4A48" w14:textId="2D31E503" w:rsidR="00965CBE" w:rsidRPr="000E2E1E" w:rsidRDefault="007F2B79" w:rsidP="00965CBE">
            <w:pPr>
              <w:widowControl w:val="0"/>
              <w:bidi w:val="0"/>
              <w:spacing w:before="20" w:after="20" w:line="360" w:lineRule="auto"/>
              <w:ind w:left="-64" w:right="-115"/>
              <w:jc w:val="both"/>
              <w:rPr>
                <w:rFonts w:ascii="Arial" w:hAnsi="Arial" w:cs="Arial"/>
                <w:szCs w:val="20"/>
              </w:rPr>
            </w:pPr>
            <w:r>
              <w:rPr>
                <w:rFonts w:ascii="Arial" w:hAnsi="Arial" w:cs="Arial"/>
                <w:szCs w:val="20"/>
              </w:rPr>
              <w:t xml:space="preserve">   AUG. 2022</w:t>
            </w:r>
          </w:p>
        </w:tc>
        <w:tc>
          <w:tcPr>
            <w:tcW w:w="2154" w:type="dxa"/>
            <w:tcBorders>
              <w:top w:val="single" w:sz="2" w:space="0" w:color="auto"/>
              <w:left w:val="single" w:sz="2" w:space="0" w:color="auto"/>
              <w:bottom w:val="single" w:sz="2" w:space="0" w:color="auto"/>
              <w:right w:val="single" w:sz="2" w:space="0" w:color="auto"/>
            </w:tcBorders>
            <w:vAlign w:val="center"/>
          </w:tcPr>
          <w:p w14:paraId="388AA850" w14:textId="32F2337D" w:rsidR="00965CBE" w:rsidRPr="000E2E1E" w:rsidRDefault="00965CBE" w:rsidP="00965CBE">
            <w:pPr>
              <w:widowControl w:val="0"/>
              <w:bidi w:val="0"/>
              <w:spacing w:before="20" w:after="20" w:line="360" w:lineRule="auto"/>
              <w:ind w:left="-64" w:right="-115"/>
              <w:jc w:val="both"/>
              <w:rPr>
                <w:rFonts w:ascii="Arial" w:hAnsi="Arial" w:cs="Arial"/>
                <w:szCs w:val="20"/>
              </w:rPr>
            </w:pPr>
            <w:r>
              <w:rPr>
                <w:rFonts w:ascii="Arial" w:hAnsi="Arial" w:cs="Arial"/>
                <w:szCs w:val="20"/>
              </w:rPr>
              <w:t xml:space="preserve">             </w:t>
            </w:r>
            <w:r w:rsidR="006F67DE">
              <w:rPr>
                <w:rFonts w:ascii="Arial" w:hAnsi="Arial" w:cs="Arial"/>
                <w:szCs w:val="20"/>
              </w:rPr>
              <w:t xml:space="preserve"> </w:t>
            </w:r>
            <w:r>
              <w:rPr>
                <w:rFonts w:ascii="Arial" w:hAnsi="Arial" w:cs="Arial"/>
                <w:szCs w:val="20"/>
              </w:rPr>
              <w:t xml:space="preserve"> AFD</w:t>
            </w:r>
          </w:p>
        </w:tc>
        <w:tc>
          <w:tcPr>
            <w:tcW w:w="1536" w:type="dxa"/>
            <w:tcBorders>
              <w:top w:val="single" w:sz="2" w:space="0" w:color="auto"/>
              <w:left w:val="single" w:sz="2" w:space="0" w:color="auto"/>
              <w:bottom w:val="single" w:sz="2" w:space="0" w:color="auto"/>
              <w:right w:val="single" w:sz="2" w:space="0" w:color="auto"/>
            </w:tcBorders>
            <w:vAlign w:val="center"/>
          </w:tcPr>
          <w:p w14:paraId="3A67DE27" w14:textId="2B611E90" w:rsidR="00965CBE" w:rsidRPr="00C66E37" w:rsidRDefault="00965CBE" w:rsidP="006260A3">
            <w:pPr>
              <w:widowControl w:val="0"/>
              <w:bidi w:val="0"/>
              <w:spacing w:before="20" w:after="20" w:line="360" w:lineRule="auto"/>
              <w:ind w:left="-46"/>
              <w:jc w:val="both"/>
              <w:rPr>
                <w:rFonts w:ascii="Arial" w:hAnsi="Arial" w:cs="Arial"/>
                <w:szCs w:val="20"/>
              </w:rPr>
            </w:pPr>
            <w:r>
              <w:rPr>
                <w:rFonts w:ascii="Arial" w:hAnsi="Arial" w:cs="Arial"/>
                <w:szCs w:val="20"/>
              </w:rPr>
              <w:t xml:space="preserve">    H. Adineh</w:t>
            </w:r>
          </w:p>
        </w:tc>
        <w:tc>
          <w:tcPr>
            <w:tcW w:w="1352" w:type="dxa"/>
            <w:tcBorders>
              <w:top w:val="single" w:sz="2" w:space="0" w:color="auto"/>
              <w:left w:val="single" w:sz="2" w:space="0" w:color="auto"/>
              <w:bottom w:val="single" w:sz="2" w:space="0" w:color="auto"/>
              <w:right w:val="single" w:sz="2" w:space="0" w:color="auto"/>
            </w:tcBorders>
            <w:vAlign w:val="center"/>
          </w:tcPr>
          <w:p w14:paraId="3DC256E2" w14:textId="4EB48DE1" w:rsidR="00965CBE" w:rsidRPr="000E2E1E" w:rsidRDefault="00965CBE" w:rsidP="006260A3">
            <w:pPr>
              <w:widowControl w:val="0"/>
              <w:bidi w:val="0"/>
              <w:spacing w:before="20" w:after="20" w:line="360" w:lineRule="auto"/>
              <w:jc w:val="both"/>
              <w:rPr>
                <w:rFonts w:ascii="Arial" w:hAnsi="Arial" w:cs="Arial"/>
                <w:szCs w:val="20"/>
              </w:rPr>
            </w:pPr>
            <w:r w:rsidRPr="0028462B">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14:paraId="638BF856" w14:textId="7FB3D091" w:rsidR="00965CBE" w:rsidRPr="002918D6" w:rsidRDefault="00965CBE" w:rsidP="006260A3">
            <w:pPr>
              <w:widowControl w:val="0"/>
              <w:bidi w:val="0"/>
              <w:spacing w:before="20" w:after="20" w:line="360" w:lineRule="auto"/>
              <w:jc w:val="both"/>
              <w:rPr>
                <w:rFonts w:ascii="Arial" w:hAnsi="Arial" w:cs="Arial"/>
                <w:szCs w:val="20"/>
              </w:rPr>
            </w:pPr>
            <w:r>
              <w:rPr>
                <w:rFonts w:ascii="Arial" w:hAnsi="Arial" w:cs="Arial"/>
                <w:szCs w:val="20"/>
              </w:rPr>
              <w:t>M. Mehrshad</w:t>
            </w:r>
          </w:p>
        </w:tc>
        <w:tc>
          <w:tcPr>
            <w:tcW w:w="1844" w:type="dxa"/>
            <w:tcBorders>
              <w:top w:val="single" w:sz="2" w:space="0" w:color="auto"/>
              <w:left w:val="single" w:sz="2" w:space="0" w:color="auto"/>
              <w:bottom w:val="single" w:sz="2" w:space="0" w:color="auto"/>
            </w:tcBorders>
            <w:vAlign w:val="center"/>
          </w:tcPr>
          <w:p w14:paraId="0BC2EC16" w14:textId="77777777" w:rsidR="00965CBE" w:rsidRPr="000E2E1E" w:rsidRDefault="00965CBE" w:rsidP="006260A3">
            <w:pPr>
              <w:widowControl w:val="0"/>
              <w:bidi w:val="0"/>
              <w:spacing w:before="20" w:after="20" w:line="360" w:lineRule="auto"/>
              <w:ind w:left="180"/>
              <w:jc w:val="both"/>
              <w:rPr>
                <w:rFonts w:ascii="Arial" w:hAnsi="Arial" w:cs="Arial"/>
                <w:color w:val="000000"/>
                <w:szCs w:val="20"/>
              </w:rPr>
            </w:pPr>
          </w:p>
        </w:tc>
      </w:tr>
      <w:tr w:rsidR="00965CBE" w:rsidRPr="000E2E1E" w14:paraId="40020DE2"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8"/>
          <w:jc w:val="center"/>
        </w:trPr>
        <w:tc>
          <w:tcPr>
            <w:tcW w:w="990" w:type="dxa"/>
            <w:gridSpan w:val="2"/>
            <w:tcBorders>
              <w:top w:val="single" w:sz="2" w:space="0" w:color="auto"/>
              <w:bottom w:val="single" w:sz="2" w:space="0" w:color="auto"/>
              <w:right w:val="single" w:sz="2" w:space="0" w:color="auto"/>
            </w:tcBorders>
            <w:vAlign w:val="center"/>
          </w:tcPr>
          <w:p w14:paraId="0B3A57CD" w14:textId="6C16937D" w:rsidR="00965CBE" w:rsidRPr="000E2E1E" w:rsidRDefault="00965CBE" w:rsidP="0028462B">
            <w:pPr>
              <w:widowControl w:val="0"/>
              <w:bidi w:val="0"/>
              <w:spacing w:before="20" w:after="20" w:line="360" w:lineRule="auto"/>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5846FB42" w14:textId="60B65278" w:rsidR="00965CBE" w:rsidRPr="000E2E1E" w:rsidRDefault="00965CBE" w:rsidP="0028462B">
            <w:pPr>
              <w:widowControl w:val="0"/>
              <w:bidi w:val="0"/>
              <w:spacing w:before="20" w:after="20" w:line="360" w:lineRule="auto"/>
              <w:ind w:left="-64" w:right="-115" w:hanging="180"/>
              <w:jc w:val="center"/>
              <w:rPr>
                <w:rFonts w:ascii="Arial" w:hAnsi="Arial" w:cs="Arial"/>
                <w:szCs w:val="20"/>
              </w:rPr>
            </w:pPr>
            <w:r>
              <w:rPr>
                <w:rFonts w:ascii="Arial" w:hAnsi="Arial" w:cs="Arial"/>
                <w:szCs w:val="20"/>
              </w:rPr>
              <w:t xml:space="preserve">   NOV. 2021</w:t>
            </w:r>
          </w:p>
        </w:tc>
        <w:tc>
          <w:tcPr>
            <w:tcW w:w="2154" w:type="dxa"/>
            <w:tcBorders>
              <w:top w:val="single" w:sz="2" w:space="0" w:color="auto"/>
              <w:left w:val="single" w:sz="2" w:space="0" w:color="auto"/>
              <w:bottom w:val="single" w:sz="2" w:space="0" w:color="auto"/>
              <w:right w:val="single" w:sz="2" w:space="0" w:color="auto"/>
            </w:tcBorders>
            <w:vAlign w:val="center"/>
          </w:tcPr>
          <w:p w14:paraId="3621FE20" w14:textId="4D86A08E" w:rsidR="00965CBE" w:rsidRPr="000E2E1E" w:rsidRDefault="00965CBE" w:rsidP="0028462B">
            <w:pPr>
              <w:widowControl w:val="0"/>
              <w:bidi w:val="0"/>
              <w:spacing w:before="20" w:after="20" w:line="360" w:lineRule="auto"/>
              <w:ind w:left="-64" w:right="-115"/>
              <w:jc w:val="center"/>
              <w:rPr>
                <w:rFonts w:ascii="Arial" w:hAnsi="Arial" w:cs="Arial"/>
                <w:szCs w:val="20"/>
              </w:rPr>
            </w:pPr>
            <w:r>
              <w:rPr>
                <w:rFonts w:ascii="Arial" w:hAnsi="Arial" w:cs="Arial"/>
                <w:szCs w:val="20"/>
              </w:rPr>
              <w:t>IFA</w:t>
            </w:r>
          </w:p>
        </w:tc>
        <w:tc>
          <w:tcPr>
            <w:tcW w:w="1536" w:type="dxa"/>
            <w:tcBorders>
              <w:top w:val="single" w:sz="2" w:space="0" w:color="auto"/>
              <w:left w:val="single" w:sz="2" w:space="0" w:color="auto"/>
              <w:bottom w:val="single" w:sz="2" w:space="0" w:color="auto"/>
              <w:right w:val="single" w:sz="2" w:space="0" w:color="auto"/>
            </w:tcBorders>
            <w:vAlign w:val="center"/>
          </w:tcPr>
          <w:p w14:paraId="511EE1B9" w14:textId="2D2DE263" w:rsidR="00965CBE" w:rsidRPr="000E2E1E" w:rsidRDefault="00965CBE" w:rsidP="0028462B">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1352" w:type="dxa"/>
            <w:tcBorders>
              <w:top w:val="single" w:sz="2" w:space="0" w:color="auto"/>
              <w:left w:val="single" w:sz="2" w:space="0" w:color="auto"/>
              <w:bottom w:val="single" w:sz="2" w:space="0" w:color="auto"/>
              <w:right w:val="single" w:sz="2" w:space="0" w:color="auto"/>
            </w:tcBorders>
            <w:vAlign w:val="center"/>
          </w:tcPr>
          <w:p w14:paraId="28C656B7" w14:textId="04B29D5D" w:rsidR="00965CBE" w:rsidRPr="000E2E1E" w:rsidRDefault="00965CBE" w:rsidP="0028462B">
            <w:pPr>
              <w:widowControl w:val="0"/>
              <w:bidi w:val="0"/>
              <w:spacing w:before="20" w:after="20" w:line="360" w:lineRule="auto"/>
              <w:jc w:val="center"/>
              <w:rPr>
                <w:rFonts w:ascii="Arial" w:hAnsi="Arial" w:cs="Arial"/>
                <w:szCs w:val="20"/>
              </w:rPr>
            </w:pPr>
            <w:r w:rsidRPr="0028462B">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14:paraId="5BF98285" w14:textId="174D8CD6" w:rsidR="00965CBE" w:rsidRPr="000E2E1E" w:rsidRDefault="00965CBE" w:rsidP="0028462B">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1844" w:type="dxa"/>
            <w:tcBorders>
              <w:top w:val="single" w:sz="2" w:space="0" w:color="auto"/>
              <w:left w:val="single" w:sz="2" w:space="0" w:color="auto"/>
              <w:bottom w:val="single" w:sz="2" w:space="0" w:color="auto"/>
            </w:tcBorders>
            <w:vAlign w:val="center"/>
          </w:tcPr>
          <w:p w14:paraId="0E111291" w14:textId="77777777" w:rsidR="00965CBE" w:rsidRPr="000E2E1E" w:rsidRDefault="00965CBE" w:rsidP="006260A3">
            <w:pPr>
              <w:widowControl w:val="0"/>
              <w:bidi w:val="0"/>
              <w:spacing w:before="20" w:after="20" w:line="360" w:lineRule="auto"/>
              <w:ind w:left="180"/>
              <w:jc w:val="both"/>
              <w:rPr>
                <w:rFonts w:ascii="Arial" w:hAnsi="Arial" w:cs="Arial"/>
                <w:color w:val="000000"/>
                <w:szCs w:val="20"/>
              </w:rPr>
            </w:pPr>
          </w:p>
        </w:tc>
      </w:tr>
      <w:tr w:rsidR="00965CBE" w:rsidRPr="000E2E1E" w14:paraId="70740E78"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5"/>
          <w:jc w:val="center"/>
        </w:trPr>
        <w:tc>
          <w:tcPr>
            <w:tcW w:w="990" w:type="dxa"/>
            <w:gridSpan w:val="2"/>
            <w:tcBorders>
              <w:top w:val="single" w:sz="2" w:space="0" w:color="auto"/>
              <w:bottom w:val="single" w:sz="4" w:space="0" w:color="auto"/>
              <w:right w:val="single" w:sz="2" w:space="0" w:color="auto"/>
            </w:tcBorders>
            <w:vAlign w:val="center"/>
          </w:tcPr>
          <w:p w14:paraId="29DB5C56" w14:textId="3E0A717C" w:rsidR="00965CBE" w:rsidRPr="000E2E1E" w:rsidRDefault="00965CBE" w:rsidP="00F42893">
            <w:pPr>
              <w:widowControl w:val="0"/>
              <w:bidi w:val="0"/>
              <w:spacing w:before="20" w:after="20" w:line="360" w:lineRule="auto"/>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5F7222C9" w14:textId="004167DA" w:rsidR="00965CBE" w:rsidRPr="000E2E1E" w:rsidRDefault="00965CBE" w:rsidP="00F42893">
            <w:pPr>
              <w:widowControl w:val="0"/>
              <w:bidi w:val="0"/>
              <w:spacing w:before="20" w:after="20" w:line="360" w:lineRule="auto"/>
              <w:ind w:left="-64" w:right="-115" w:hanging="104"/>
              <w:jc w:val="center"/>
              <w:rPr>
                <w:rFonts w:ascii="Arial" w:hAnsi="Arial" w:cs="Arial"/>
                <w:szCs w:val="20"/>
              </w:rPr>
            </w:pPr>
            <w:r>
              <w:rPr>
                <w:rFonts w:ascii="Arial" w:hAnsi="Arial" w:cs="Arial"/>
                <w:szCs w:val="20"/>
              </w:rPr>
              <w:t xml:space="preserve">  OCT. 2021</w:t>
            </w:r>
          </w:p>
        </w:tc>
        <w:tc>
          <w:tcPr>
            <w:tcW w:w="2154" w:type="dxa"/>
            <w:tcBorders>
              <w:top w:val="single" w:sz="2" w:space="0" w:color="auto"/>
              <w:left w:val="single" w:sz="2" w:space="0" w:color="auto"/>
              <w:bottom w:val="single" w:sz="4" w:space="0" w:color="auto"/>
              <w:right w:val="single" w:sz="2" w:space="0" w:color="auto"/>
            </w:tcBorders>
            <w:vAlign w:val="center"/>
          </w:tcPr>
          <w:p w14:paraId="38AD672A" w14:textId="5987F0E7" w:rsidR="00965CBE" w:rsidRPr="000E2E1E" w:rsidRDefault="00965CBE" w:rsidP="00F42893">
            <w:pPr>
              <w:widowControl w:val="0"/>
              <w:bidi w:val="0"/>
              <w:spacing w:before="20" w:after="20" w:line="360" w:lineRule="auto"/>
              <w:ind w:left="-87" w:right="-115"/>
              <w:jc w:val="center"/>
              <w:rPr>
                <w:rFonts w:ascii="Arial" w:hAnsi="Arial" w:cs="Arial"/>
                <w:szCs w:val="20"/>
              </w:rPr>
            </w:pPr>
            <w:r>
              <w:rPr>
                <w:rFonts w:ascii="Arial" w:hAnsi="Arial" w:cs="Arial"/>
                <w:szCs w:val="20"/>
              </w:rPr>
              <w:t>IFA</w:t>
            </w:r>
          </w:p>
        </w:tc>
        <w:tc>
          <w:tcPr>
            <w:tcW w:w="1536" w:type="dxa"/>
            <w:tcBorders>
              <w:top w:val="single" w:sz="2" w:space="0" w:color="auto"/>
              <w:left w:val="single" w:sz="2" w:space="0" w:color="auto"/>
              <w:bottom w:val="single" w:sz="4" w:space="0" w:color="auto"/>
              <w:right w:val="single" w:sz="2" w:space="0" w:color="auto"/>
            </w:tcBorders>
            <w:vAlign w:val="center"/>
          </w:tcPr>
          <w:p w14:paraId="6F5B908B" w14:textId="4A9B7B34" w:rsidR="00965CBE" w:rsidRPr="000E2E1E" w:rsidRDefault="00965CBE" w:rsidP="00F42893">
            <w:pPr>
              <w:widowControl w:val="0"/>
              <w:bidi w:val="0"/>
              <w:spacing w:before="20" w:after="20" w:line="360" w:lineRule="auto"/>
              <w:ind w:left="-46"/>
              <w:jc w:val="center"/>
              <w:rPr>
                <w:rFonts w:ascii="Arial" w:hAnsi="Arial" w:cs="Arial"/>
                <w:szCs w:val="20"/>
              </w:rPr>
            </w:pPr>
            <w:r>
              <w:rPr>
                <w:rFonts w:ascii="Arial" w:hAnsi="Arial" w:cs="Arial"/>
                <w:szCs w:val="20"/>
              </w:rPr>
              <w:t>H.Adineh</w:t>
            </w:r>
          </w:p>
        </w:tc>
        <w:tc>
          <w:tcPr>
            <w:tcW w:w="1352" w:type="dxa"/>
            <w:tcBorders>
              <w:top w:val="single" w:sz="2" w:space="0" w:color="auto"/>
              <w:left w:val="single" w:sz="2" w:space="0" w:color="auto"/>
              <w:bottom w:val="single" w:sz="4" w:space="0" w:color="auto"/>
              <w:right w:val="single" w:sz="2" w:space="0" w:color="auto"/>
            </w:tcBorders>
            <w:vAlign w:val="center"/>
          </w:tcPr>
          <w:p w14:paraId="26C51FFB" w14:textId="3C0DACEE" w:rsidR="00965CBE" w:rsidRPr="000E2E1E" w:rsidRDefault="00965CBE" w:rsidP="00F42893">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7368A0D8" w14:textId="16F0F047" w:rsidR="00965CBE" w:rsidRPr="000E2E1E" w:rsidRDefault="00965CBE" w:rsidP="00F42893">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1844" w:type="dxa"/>
            <w:tcBorders>
              <w:top w:val="single" w:sz="2" w:space="0" w:color="auto"/>
              <w:left w:val="single" w:sz="2" w:space="0" w:color="auto"/>
              <w:bottom w:val="single" w:sz="4" w:space="0" w:color="auto"/>
            </w:tcBorders>
            <w:vAlign w:val="center"/>
          </w:tcPr>
          <w:p w14:paraId="0FEF754F" w14:textId="77777777" w:rsidR="00965CBE" w:rsidRPr="00C9109A" w:rsidRDefault="00965CBE" w:rsidP="00F42893">
            <w:pPr>
              <w:widowControl w:val="0"/>
              <w:bidi w:val="0"/>
              <w:spacing w:before="20" w:after="20" w:line="360" w:lineRule="auto"/>
              <w:jc w:val="both"/>
              <w:rPr>
                <w:rFonts w:ascii="Arial" w:hAnsi="Arial" w:cs="Arial"/>
                <w:szCs w:val="20"/>
              </w:rPr>
            </w:pPr>
          </w:p>
        </w:tc>
      </w:tr>
      <w:tr w:rsidR="00965CBE" w:rsidRPr="000E2E1E" w14:paraId="197B71E1"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5"/>
          <w:jc w:val="center"/>
        </w:trPr>
        <w:tc>
          <w:tcPr>
            <w:tcW w:w="990" w:type="dxa"/>
            <w:gridSpan w:val="2"/>
            <w:tcBorders>
              <w:top w:val="single" w:sz="2" w:space="0" w:color="auto"/>
              <w:bottom w:val="single" w:sz="4" w:space="0" w:color="auto"/>
              <w:right w:val="single" w:sz="2" w:space="0" w:color="auto"/>
            </w:tcBorders>
            <w:vAlign w:val="center"/>
          </w:tcPr>
          <w:p w14:paraId="2F5C0955" w14:textId="01DF0745" w:rsidR="00965CBE" w:rsidRPr="000E2E1E" w:rsidRDefault="00965CBE" w:rsidP="00F42893">
            <w:pPr>
              <w:widowControl w:val="0"/>
              <w:bidi w:val="0"/>
              <w:spacing w:before="20" w:after="20" w:line="360" w:lineRule="auto"/>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78DEBF8B" w14:textId="1520AC16" w:rsidR="00965CBE" w:rsidRPr="000E2E1E" w:rsidRDefault="00965CBE" w:rsidP="00F42893">
            <w:pPr>
              <w:widowControl w:val="0"/>
              <w:bidi w:val="0"/>
              <w:spacing w:before="20" w:after="20" w:line="360" w:lineRule="auto"/>
              <w:ind w:left="-64" w:right="-115"/>
              <w:jc w:val="center"/>
              <w:rPr>
                <w:rFonts w:ascii="Arial" w:hAnsi="Arial" w:cs="Arial"/>
                <w:szCs w:val="20"/>
              </w:rPr>
            </w:pPr>
            <w:r>
              <w:rPr>
                <w:rFonts w:ascii="Arial" w:hAnsi="Arial" w:cs="Arial"/>
                <w:szCs w:val="20"/>
              </w:rPr>
              <w:t xml:space="preserve"> AUG. 2021</w:t>
            </w:r>
          </w:p>
        </w:tc>
        <w:tc>
          <w:tcPr>
            <w:tcW w:w="2154" w:type="dxa"/>
            <w:tcBorders>
              <w:top w:val="single" w:sz="2" w:space="0" w:color="auto"/>
              <w:left w:val="single" w:sz="2" w:space="0" w:color="auto"/>
              <w:bottom w:val="single" w:sz="4" w:space="0" w:color="auto"/>
              <w:right w:val="single" w:sz="2" w:space="0" w:color="auto"/>
            </w:tcBorders>
            <w:vAlign w:val="center"/>
          </w:tcPr>
          <w:p w14:paraId="14672425" w14:textId="1E6B02E3" w:rsidR="00965CBE" w:rsidRPr="000E2E1E" w:rsidRDefault="00965CBE" w:rsidP="00F42893">
            <w:pPr>
              <w:widowControl w:val="0"/>
              <w:bidi w:val="0"/>
              <w:spacing w:before="20" w:after="20" w:line="360" w:lineRule="auto"/>
              <w:ind w:left="-64" w:right="-115"/>
              <w:jc w:val="center"/>
              <w:rPr>
                <w:rFonts w:ascii="Arial" w:hAnsi="Arial" w:cs="Arial"/>
                <w:szCs w:val="20"/>
              </w:rPr>
            </w:pPr>
            <w:r>
              <w:rPr>
                <w:rFonts w:ascii="Arial" w:hAnsi="Arial" w:cs="Arial"/>
                <w:szCs w:val="20"/>
              </w:rPr>
              <w:t>IFC</w:t>
            </w:r>
          </w:p>
        </w:tc>
        <w:tc>
          <w:tcPr>
            <w:tcW w:w="1536" w:type="dxa"/>
            <w:tcBorders>
              <w:top w:val="single" w:sz="2" w:space="0" w:color="auto"/>
              <w:left w:val="single" w:sz="2" w:space="0" w:color="auto"/>
              <w:bottom w:val="single" w:sz="4" w:space="0" w:color="auto"/>
              <w:right w:val="single" w:sz="2" w:space="0" w:color="auto"/>
            </w:tcBorders>
            <w:vAlign w:val="center"/>
          </w:tcPr>
          <w:p w14:paraId="53E2619A" w14:textId="77777777" w:rsidR="00965CBE" w:rsidRPr="00C66E37" w:rsidRDefault="00965CBE" w:rsidP="00F42893">
            <w:pPr>
              <w:widowControl w:val="0"/>
              <w:bidi w:val="0"/>
              <w:spacing w:before="20" w:after="20" w:line="360" w:lineRule="auto"/>
              <w:ind w:left="-46"/>
              <w:jc w:val="both"/>
              <w:rPr>
                <w:rFonts w:ascii="Arial" w:hAnsi="Arial" w:cs="Arial"/>
                <w:szCs w:val="20"/>
              </w:rPr>
            </w:pPr>
            <w:r w:rsidRPr="00C66E37">
              <w:rPr>
                <w:rFonts w:ascii="Arial" w:hAnsi="Arial" w:cs="Arial"/>
                <w:szCs w:val="20"/>
              </w:rPr>
              <w:t>M.Asgharnejad</w:t>
            </w:r>
          </w:p>
        </w:tc>
        <w:tc>
          <w:tcPr>
            <w:tcW w:w="1352" w:type="dxa"/>
            <w:tcBorders>
              <w:top w:val="single" w:sz="2" w:space="0" w:color="auto"/>
              <w:left w:val="single" w:sz="2" w:space="0" w:color="auto"/>
              <w:bottom w:val="single" w:sz="4" w:space="0" w:color="auto"/>
              <w:right w:val="single" w:sz="2" w:space="0" w:color="auto"/>
            </w:tcBorders>
            <w:vAlign w:val="center"/>
          </w:tcPr>
          <w:p w14:paraId="2EC739B2" w14:textId="77777777" w:rsidR="00965CBE" w:rsidRPr="000E2E1E" w:rsidRDefault="00965CBE" w:rsidP="00F42893">
            <w:pPr>
              <w:widowControl w:val="0"/>
              <w:bidi w:val="0"/>
              <w:spacing w:before="20" w:after="20" w:line="360" w:lineRule="auto"/>
              <w:jc w:val="both"/>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2BFD38F5" w14:textId="77777777" w:rsidR="00965CBE" w:rsidRPr="002918D6" w:rsidRDefault="00965CBE" w:rsidP="00CE0C93">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1844" w:type="dxa"/>
            <w:tcBorders>
              <w:top w:val="single" w:sz="2" w:space="0" w:color="auto"/>
              <w:left w:val="single" w:sz="2" w:space="0" w:color="auto"/>
              <w:bottom w:val="single" w:sz="4" w:space="0" w:color="auto"/>
            </w:tcBorders>
            <w:vAlign w:val="center"/>
          </w:tcPr>
          <w:p w14:paraId="2C7ED9EF" w14:textId="77777777" w:rsidR="00965CBE" w:rsidRPr="00C9109A" w:rsidRDefault="00965CBE" w:rsidP="00F42893">
            <w:pPr>
              <w:widowControl w:val="0"/>
              <w:bidi w:val="0"/>
              <w:spacing w:before="20" w:after="20" w:line="360" w:lineRule="auto"/>
              <w:jc w:val="both"/>
              <w:rPr>
                <w:rFonts w:ascii="Arial" w:hAnsi="Arial" w:cs="Arial"/>
                <w:szCs w:val="20"/>
              </w:rPr>
            </w:pPr>
          </w:p>
        </w:tc>
      </w:tr>
      <w:tr w:rsidR="00965CBE" w:rsidRPr="000E2E1E" w14:paraId="1DC2538A"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5"/>
          <w:jc w:val="center"/>
        </w:trPr>
        <w:tc>
          <w:tcPr>
            <w:tcW w:w="990" w:type="dxa"/>
            <w:gridSpan w:val="2"/>
            <w:tcBorders>
              <w:top w:val="single" w:sz="2" w:space="0" w:color="auto"/>
              <w:bottom w:val="single" w:sz="12" w:space="0" w:color="auto"/>
              <w:right w:val="single" w:sz="2" w:space="0" w:color="auto"/>
            </w:tcBorders>
            <w:vAlign w:val="center"/>
          </w:tcPr>
          <w:p w14:paraId="2FCC863A" w14:textId="77777777" w:rsidR="00965CBE" w:rsidRPr="00CD3973" w:rsidRDefault="00965CBE" w:rsidP="00F42893">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54462F78" w14:textId="77777777" w:rsidR="00965CBE" w:rsidRPr="00CD3973" w:rsidRDefault="00965CBE" w:rsidP="00F42893">
            <w:pPr>
              <w:widowControl w:val="0"/>
              <w:bidi w:val="0"/>
              <w:spacing w:before="20" w:after="20" w:line="360" w:lineRule="auto"/>
              <w:ind w:left="-64" w:firstLine="38"/>
              <w:jc w:val="center"/>
              <w:rPr>
                <w:rFonts w:ascii="Arial" w:hAnsi="Arial" w:cs="Arial"/>
                <w:b/>
                <w:bCs/>
                <w:sz w:val="17"/>
                <w:szCs w:val="17"/>
              </w:rPr>
            </w:pPr>
            <w:r w:rsidRPr="00CD3973">
              <w:rPr>
                <w:rFonts w:ascii="Arial" w:hAnsi="Arial" w:cs="Arial"/>
                <w:b/>
                <w:bCs/>
                <w:sz w:val="17"/>
                <w:szCs w:val="17"/>
              </w:rPr>
              <w:t>Date</w:t>
            </w:r>
          </w:p>
        </w:tc>
        <w:tc>
          <w:tcPr>
            <w:tcW w:w="2154" w:type="dxa"/>
            <w:tcBorders>
              <w:top w:val="single" w:sz="2" w:space="0" w:color="auto"/>
              <w:left w:val="single" w:sz="2" w:space="0" w:color="auto"/>
              <w:bottom w:val="single" w:sz="12" w:space="0" w:color="auto"/>
              <w:right w:val="single" w:sz="2" w:space="0" w:color="auto"/>
            </w:tcBorders>
            <w:vAlign w:val="center"/>
          </w:tcPr>
          <w:p w14:paraId="2397E49D" w14:textId="77777777" w:rsidR="00965CBE" w:rsidRPr="00CD3973" w:rsidRDefault="00965CBE" w:rsidP="00F42893">
            <w:pPr>
              <w:widowControl w:val="0"/>
              <w:bidi w:val="0"/>
              <w:spacing w:before="20" w:after="20" w:line="360" w:lineRule="auto"/>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6" w:type="dxa"/>
            <w:tcBorders>
              <w:top w:val="single" w:sz="2" w:space="0" w:color="auto"/>
              <w:left w:val="single" w:sz="2" w:space="0" w:color="auto"/>
              <w:bottom w:val="single" w:sz="12" w:space="0" w:color="auto"/>
              <w:right w:val="single" w:sz="2" w:space="0" w:color="auto"/>
            </w:tcBorders>
            <w:vAlign w:val="center"/>
          </w:tcPr>
          <w:p w14:paraId="152A2298" w14:textId="77777777" w:rsidR="00965CBE" w:rsidRPr="00CD3973" w:rsidRDefault="00965CBE" w:rsidP="00F42893">
            <w:pPr>
              <w:widowControl w:val="0"/>
              <w:bidi w:val="0"/>
              <w:spacing w:before="20" w:after="20" w:line="360" w:lineRule="auto"/>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2" w:type="dxa"/>
            <w:tcBorders>
              <w:top w:val="single" w:sz="2" w:space="0" w:color="auto"/>
              <w:left w:val="single" w:sz="2" w:space="0" w:color="auto"/>
              <w:bottom w:val="single" w:sz="12" w:space="0" w:color="auto"/>
              <w:right w:val="single" w:sz="2" w:space="0" w:color="auto"/>
            </w:tcBorders>
            <w:vAlign w:val="center"/>
          </w:tcPr>
          <w:p w14:paraId="0C7DE69B" w14:textId="77777777" w:rsidR="00965CBE" w:rsidRPr="00CD3973" w:rsidRDefault="00965CBE" w:rsidP="00F42893">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12" w:space="0" w:color="auto"/>
              <w:right w:val="single" w:sz="2" w:space="0" w:color="auto"/>
            </w:tcBorders>
            <w:vAlign w:val="center"/>
          </w:tcPr>
          <w:p w14:paraId="5504836D" w14:textId="77777777" w:rsidR="00965CBE" w:rsidRPr="00CD3973" w:rsidRDefault="00965CBE" w:rsidP="00F42893">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4" w:type="dxa"/>
            <w:tcBorders>
              <w:top w:val="single" w:sz="2" w:space="0" w:color="auto"/>
              <w:left w:val="single" w:sz="2" w:space="0" w:color="auto"/>
              <w:bottom w:val="single" w:sz="12" w:space="0" w:color="auto"/>
            </w:tcBorders>
            <w:vAlign w:val="center"/>
          </w:tcPr>
          <w:p w14:paraId="2932D280" w14:textId="2C86FC54" w:rsidR="00965CBE" w:rsidRPr="00CD3973" w:rsidRDefault="00965CBE" w:rsidP="00965CBE">
            <w:pPr>
              <w:widowControl w:val="0"/>
              <w:bidi w:val="0"/>
              <w:spacing w:before="20" w:after="20" w:line="360" w:lineRule="auto"/>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65CBE" w:rsidRPr="00FB14E1" w14:paraId="61C6D28B"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1"/>
          <w:jc w:val="center"/>
        </w:trPr>
        <w:tc>
          <w:tcPr>
            <w:tcW w:w="2395" w:type="dxa"/>
            <w:gridSpan w:val="3"/>
            <w:tcBorders>
              <w:top w:val="single" w:sz="12" w:space="0" w:color="auto"/>
              <w:bottom w:val="single" w:sz="4" w:space="0" w:color="auto"/>
              <w:right w:val="single" w:sz="2" w:space="0" w:color="auto"/>
            </w:tcBorders>
            <w:vAlign w:val="center"/>
          </w:tcPr>
          <w:p w14:paraId="430BA335" w14:textId="1CBC2BFF" w:rsidR="00965CBE" w:rsidRPr="00FB14E1" w:rsidRDefault="00965CBE" w:rsidP="00F42893">
            <w:pPr>
              <w:widowControl w:val="0"/>
              <w:bidi w:val="0"/>
              <w:spacing w:line="360" w:lineRule="auto"/>
              <w:ind w:hanging="59"/>
              <w:jc w:val="both"/>
              <w:rPr>
                <w:rFonts w:ascii="Arial" w:hAnsi="Arial" w:cs="Arial"/>
                <w:b/>
                <w:bCs/>
                <w:color w:val="000000"/>
                <w:sz w:val="18"/>
                <w:szCs w:val="18"/>
              </w:rPr>
            </w:pPr>
            <w:r>
              <w:rPr>
                <w:rFonts w:ascii="Arial" w:hAnsi="Arial" w:cs="Arial"/>
                <w:b/>
                <w:bCs/>
                <w:sz w:val="18"/>
                <w:szCs w:val="18"/>
              </w:rPr>
              <w:t>Class:</w:t>
            </w:r>
            <w:r w:rsidR="00B95815">
              <w:rPr>
                <w:rFonts w:ascii="Arial" w:hAnsi="Arial" w:cs="Arial"/>
                <w:b/>
                <w:bCs/>
                <w:sz w:val="18"/>
                <w:szCs w:val="18"/>
              </w:rPr>
              <w:t xml:space="preserve"> 2</w:t>
            </w:r>
          </w:p>
        </w:tc>
        <w:tc>
          <w:tcPr>
            <w:tcW w:w="8346" w:type="dxa"/>
            <w:gridSpan w:val="5"/>
            <w:tcBorders>
              <w:top w:val="single" w:sz="12" w:space="0" w:color="auto"/>
              <w:left w:val="single" w:sz="2" w:space="0" w:color="auto"/>
              <w:bottom w:val="single" w:sz="4" w:space="0" w:color="auto"/>
            </w:tcBorders>
            <w:vAlign w:val="center"/>
          </w:tcPr>
          <w:p w14:paraId="30810C6F" w14:textId="01730EE7" w:rsidR="00965CBE" w:rsidRPr="00FB14E1" w:rsidRDefault="00965CBE" w:rsidP="00F42893">
            <w:pPr>
              <w:widowControl w:val="0"/>
              <w:bidi w:val="0"/>
              <w:spacing w:line="360" w:lineRule="auto"/>
              <w:ind w:hanging="59"/>
              <w:jc w:val="both"/>
              <w:rPr>
                <w:rFonts w:ascii="Arial" w:hAnsi="Arial" w:cs="Arial"/>
                <w:b/>
                <w:bCs/>
                <w:color w:val="000000"/>
                <w:sz w:val="18"/>
                <w:szCs w:val="18"/>
              </w:rPr>
            </w:pPr>
            <w:r>
              <w:rPr>
                <w:rFonts w:asciiTheme="minorBidi" w:hAnsiTheme="minorBidi" w:cstheme="minorBidi"/>
                <w:b/>
                <w:bCs/>
                <w:color w:val="000000"/>
                <w:sz w:val="17"/>
                <w:szCs w:val="17"/>
              </w:rPr>
              <w:t>Company</w:t>
            </w:r>
            <w:r w:rsidRPr="0045129D">
              <w:rPr>
                <w:rFonts w:asciiTheme="minorBidi" w:hAnsiTheme="minorBidi" w:cstheme="minorBidi"/>
                <w:b/>
                <w:bCs/>
                <w:color w:val="000000"/>
                <w:sz w:val="17"/>
                <w:szCs w:val="17"/>
              </w:rPr>
              <w:t xml:space="preserve"> Doc. Number:</w:t>
            </w:r>
            <w:r w:rsidR="00B95815">
              <w:rPr>
                <w:rFonts w:asciiTheme="minorBidi" w:hAnsiTheme="minorBidi" w:cstheme="minorBidi"/>
                <w:b/>
                <w:bCs/>
                <w:color w:val="000000"/>
                <w:sz w:val="17"/>
                <w:szCs w:val="17"/>
              </w:rPr>
              <w:t xml:space="preserve"> F0Z-708822</w:t>
            </w:r>
          </w:p>
        </w:tc>
      </w:tr>
      <w:tr w:rsidR="00965CBE" w:rsidRPr="00FB14E1" w14:paraId="7B3B6CB1" w14:textId="77777777" w:rsidTr="00965C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3"/>
          <w:jc w:val="center"/>
        </w:trPr>
        <w:tc>
          <w:tcPr>
            <w:tcW w:w="990" w:type="dxa"/>
            <w:gridSpan w:val="2"/>
            <w:tcBorders>
              <w:top w:val="single" w:sz="4" w:space="0" w:color="auto"/>
              <w:right w:val="nil"/>
            </w:tcBorders>
          </w:tcPr>
          <w:p w14:paraId="2387FEA2" w14:textId="77777777" w:rsidR="00965CBE" w:rsidRPr="00FB14E1" w:rsidRDefault="00965CBE" w:rsidP="00F42893">
            <w:pPr>
              <w:widowControl w:val="0"/>
              <w:bidi w:val="0"/>
              <w:spacing w:line="360" w:lineRule="auto"/>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4332C537" w14:textId="77777777" w:rsidR="00965CBE" w:rsidRPr="00C10E61" w:rsidRDefault="00965CBE" w:rsidP="00F42893">
            <w:pPr>
              <w:widowControl w:val="0"/>
              <w:bidi w:val="0"/>
              <w:spacing w:before="60" w:after="60" w:line="360" w:lineRule="auto"/>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C49651"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9C751E7"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E9DF8C2"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0D5D359F"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bookmarkStart w:id="0" w:name="_GoBack"/>
            <w:bookmarkEnd w:id="0"/>
          </w:p>
          <w:p w14:paraId="4BDED413"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78D287F" w14:textId="77777777" w:rsidR="00965CBE" w:rsidRPr="00C10E61" w:rsidRDefault="00965CBE" w:rsidP="00F42893">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92B3FCD" w14:textId="2F2E9A61" w:rsidR="00965CBE" w:rsidRPr="003B1A41" w:rsidRDefault="00965CBE" w:rsidP="00F42893">
            <w:pPr>
              <w:widowControl w:val="0"/>
              <w:bidi w:val="0"/>
              <w:spacing w:before="60" w:after="60" w:line="360" w:lineRule="auto"/>
              <w:ind w:hanging="58"/>
              <w:jc w:val="both"/>
              <w:rPr>
                <w:rFonts w:ascii="Arial" w:hAnsi="Arial" w:cs="Arial"/>
                <w:b/>
                <w:bCs/>
                <w:color w:val="000000"/>
                <w:sz w:val="14"/>
                <w:szCs w:val="14"/>
              </w:rPr>
            </w:pPr>
          </w:p>
        </w:tc>
      </w:tr>
    </w:tbl>
    <w:p w14:paraId="31C5BE9C" w14:textId="77777777" w:rsidR="008F7539" w:rsidRDefault="008F7539" w:rsidP="006260A3">
      <w:pPr>
        <w:widowControl w:val="0"/>
        <w:spacing w:line="360" w:lineRule="auto"/>
        <w:ind w:left="720" w:right="540"/>
        <w:jc w:val="both"/>
        <w:rPr>
          <w:rFonts w:ascii="Arial" w:hAnsi="Arial" w:cs="Arial"/>
          <w:sz w:val="4"/>
          <w:szCs w:val="4"/>
          <w:lang w:bidi="fa-IR"/>
        </w:rPr>
      </w:pPr>
    </w:p>
    <w:p w14:paraId="0A2E2757" w14:textId="77777777" w:rsidR="009857EC" w:rsidRDefault="009857EC" w:rsidP="006260A3">
      <w:pPr>
        <w:widowControl w:val="0"/>
        <w:spacing w:before="120" w:after="120" w:line="360" w:lineRule="auto"/>
        <w:jc w:val="both"/>
        <w:rPr>
          <w:rFonts w:ascii="Arial" w:hAnsi="Arial" w:cs="Arial"/>
          <w:b/>
          <w:szCs w:val="20"/>
          <w:lang w:bidi="fa-IR"/>
        </w:rPr>
      </w:pPr>
    </w:p>
    <w:p w14:paraId="27A7DEB8" w14:textId="77777777" w:rsidR="008F7539" w:rsidRDefault="00C633DD" w:rsidP="007C6DB3">
      <w:pPr>
        <w:widowControl w:val="0"/>
        <w:spacing w:before="120" w:after="120" w:line="360" w:lineRule="auto"/>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C21724A" w14:textId="77777777" w:rsidTr="00B5542E">
        <w:trPr>
          <w:trHeight w:hRule="exact" w:val="359"/>
          <w:jc w:val="center"/>
        </w:trPr>
        <w:tc>
          <w:tcPr>
            <w:tcW w:w="951" w:type="dxa"/>
            <w:vAlign w:val="center"/>
          </w:tcPr>
          <w:p w14:paraId="6E17EF77" w14:textId="77777777" w:rsidR="00737F90" w:rsidRPr="0090540C" w:rsidRDefault="00737F90" w:rsidP="006260A3">
            <w:pPr>
              <w:widowControl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540" w:type="dxa"/>
            <w:vAlign w:val="center"/>
          </w:tcPr>
          <w:p w14:paraId="274A9208" w14:textId="77777777" w:rsidR="00737F90" w:rsidRPr="0090540C" w:rsidRDefault="00737F90" w:rsidP="006260A3">
            <w:pPr>
              <w:widowControl w:val="0"/>
              <w:spacing w:line="360" w:lineRule="auto"/>
              <w:jc w:val="both"/>
              <w:rPr>
                <w:rFonts w:ascii="Arial" w:hAnsi="Arial" w:cs="Arial"/>
                <w:b/>
                <w:sz w:val="16"/>
                <w:szCs w:val="16"/>
              </w:rPr>
            </w:pPr>
            <w:r>
              <w:rPr>
                <w:rFonts w:ascii="Arial" w:hAnsi="Arial" w:cs="Arial"/>
                <w:b/>
                <w:sz w:val="16"/>
                <w:szCs w:val="16"/>
              </w:rPr>
              <w:t>D00</w:t>
            </w:r>
          </w:p>
        </w:tc>
        <w:tc>
          <w:tcPr>
            <w:tcW w:w="576" w:type="dxa"/>
            <w:vAlign w:val="center"/>
          </w:tcPr>
          <w:p w14:paraId="72D102A9" w14:textId="77777777" w:rsidR="00737F90" w:rsidRDefault="00737F90" w:rsidP="006260A3">
            <w:pPr>
              <w:widowControl w:val="0"/>
              <w:spacing w:line="360" w:lineRule="auto"/>
              <w:jc w:val="both"/>
            </w:pPr>
            <w:r>
              <w:rPr>
                <w:rFonts w:ascii="Arial" w:hAnsi="Arial" w:cs="Arial"/>
                <w:b/>
                <w:sz w:val="16"/>
                <w:szCs w:val="16"/>
              </w:rPr>
              <w:t>D01</w:t>
            </w:r>
          </w:p>
        </w:tc>
        <w:tc>
          <w:tcPr>
            <w:tcW w:w="678" w:type="dxa"/>
            <w:vAlign w:val="center"/>
          </w:tcPr>
          <w:p w14:paraId="576011B8" w14:textId="77777777" w:rsidR="00737F90" w:rsidRDefault="00737F90" w:rsidP="006260A3">
            <w:pPr>
              <w:widowControl w:val="0"/>
              <w:spacing w:line="360" w:lineRule="auto"/>
              <w:jc w:val="both"/>
            </w:pPr>
            <w:r>
              <w:rPr>
                <w:rFonts w:ascii="Arial" w:hAnsi="Arial" w:cs="Arial"/>
                <w:b/>
                <w:sz w:val="16"/>
                <w:szCs w:val="16"/>
              </w:rPr>
              <w:t>D02</w:t>
            </w:r>
          </w:p>
        </w:tc>
        <w:tc>
          <w:tcPr>
            <w:tcW w:w="636" w:type="dxa"/>
            <w:vAlign w:val="center"/>
          </w:tcPr>
          <w:p w14:paraId="1B94914B" w14:textId="77777777" w:rsidR="00737F90" w:rsidRDefault="00737F90" w:rsidP="006260A3">
            <w:pPr>
              <w:widowControl w:val="0"/>
              <w:spacing w:line="360" w:lineRule="auto"/>
              <w:jc w:val="both"/>
            </w:pPr>
            <w:r>
              <w:rPr>
                <w:rFonts w:ascii="Arial" w:hAnsi="Arial" w:cs="Arial"/>
                <w:b/>
                <w:sz w:val="16"/>
                <w:szCs w:val="16"/>
              </w:rPr>
              <w:t>D03</w:t>
            </w:r>
          </w:p>
        </w:tc>
        <w:tc>
          <w:tcPr>
            <w:tcW w:w="636" w:type="dxa"/>
            <w:vAlign w:val="center"/>
          </w:tcPr>
          <w:p w14:paraId="2D96AEBB" w14:textId="77777777" w:rsidR="00737F90" w:rsidRDefault="00737F90" w:rsidP="006260A3">
            <w:pPr>
              <w:widowControl w:val="0"/>
              <w:spacing w:line="360" w:lineRule="auto"/>
              <w:jc w:val="both"/>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8BA1687" w14:textId="77777777" w:rsidR="00737F90" w:rsidRPr="005F03BB" w:rsidRDefault="00737F90" w:rsidP="006260A3">
            <w:pPr>
              <w:widowControl w:val="0"/>
              <w:spacing w:line="360" w:lineRule="auto"/>
              <w:jc w:val="both"/>
              <w:rPr>
                <w:rFonts w:cs="Arial"/>
                <w:b/>
                <w:sz w:val="16"/>
                <w:szCs w:val="16"/>
                <w:lang w:bidi="fa-IR"/>
              </w:rPr>
            </w:pPr>
          </w:p>
        </w:tc>
        <w:tc>
          <w:tcPr>
            <w:tcW w:w="915" w:type="dxa"/>
            <w:shd w:val="clear" w:color="auto" w:fill="auto"/>
            <w:vAlign w:val="center"/>
          </w:tcPr>
          <w:p w14:paraId="65FEDD4E" w14:textId="77777777" w:rsidR="00737F90" w:rsidRPr="0090540C" w:rsidRDefault="00737F90" w:rsidP="006260A3">
            <w:pPr>
              <w:widowControl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D7CF63D" w14:textId="77777777" w:rsidR="00737F90" w:rsidRPr="0090540C" w:rsidRDefault="00737F90" w:rsidP="006260A3">
            <w:pPr>
              <w:widowControl w:val="0"/>
              <w:spacing w:line="360" w:lineRule="auto"/>
              <w:jc w:val="both"/>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DFF7A7F" w14:textId="77777777" w:rsidR="00737F90" w:rsidRDefault="00737F90" w:rsidP="006260A3">
            <w:pPr>
              <w:widowControl w:val="0"/>
              <w:spacing w:line="360" w:lineRule="auto"/>
              <w:jc w:val="both"/>
            </w:pPr>
            <w:r>
              <w:rPr>
                <w:rFonts w:ascii="Arial" w:hAnsi="Arial" w:cs="Arial"/>
                <w:b/>
                <w:sz w:val="16"/>
                <w:szCs w:val="16"/>
              </w:rPr>
              <w:t>D01</w:t>
            </w:r>
          </w:p>
        </w:tc>
        <w:tc>
          <w:tcPr>
            <w:tcW w:w="562" w:type="dxa"/>
            <w:shd w:val="clear" w:color="auto" w:fill="auto"/>
            <w:vAlign w:val="center"/>
          </w:tcPr>
          <w:p w14:paraId="0D0B2931" w14:textId="77777777" w:rsidR="00737F90" w:rsidRDefault="00737F90" w:rsidP="006260A3">
            <w:pPr>
              <w:widowControl w:val="0"/>
              <w:spacing w:line="360" w:lineRule="auto"/>
              <w:jc w:val="both"/>
            </w:pPr>
            <w:r>
              <w:rPr>
                <w:rFonts w:ascii="Arial" w:hAnsi="Arial" w:cs="Arial"/>
                <w:b/>
                <w:sz w:val="16"/>
                <w:szCs w:val="16"/>
              </w:rPr>
              <w:t>D02</w:t>
            </w:r>
          </w:p>
        </w:tc>
        <w:tc>
          <w:tcPr>
            <w:tcW w:w="648" w:type="dxa"/>
            <w:shd w:val="clear" w:color="auto" w:fill="auto"/>
            <w:vAlign w:val="center"/>
          </w:tcPr>
          <w:p w14:paraId="0037E21F" w14:textId="77777777" w:rsidR="00737F90" w:rsidRDefault="00737F90" w:rsidP="006260A3">
            <w:pPr>
              <w:widowControl w:val="0"/>
              <w:spacing w:line="360" w:lineRule="auto"/>
              <w:jc w:val="both"/>
            </w:pPr>
            <w:r>
              <w:rPr>
                <w:rFonts w:ascii="Arial" w:hAnsi="Arial" w:cs="Arial"/>
                <w:b/>
                <w:sz w:val="16"/>
                <w:szCs w:val="16"/>
              </w:rPr>
              <w:t>D03</w:t>
            </w:r>
          </w:p>
        </w:tc>
        <w:tc>
          <w:tcPr>
            <w:tcW w:w="649" w:type="dxa"/>
            <w:shd w:val="clear" w:color="auto" w:fill="auto"/>
            <w:vAlign w:val="center"/>
          </w:tcPr>
          <w:p w14:paraId="7AEA5DE7" w14:textId="77777777" w:rsidR="00737F90" w:rsidRDefault="00737F90" w:rsidP="006260A3">
            <w:pPr>
              <w:widowControl w:val="0"/>
              <w:spacing w:line="360" w:lineRule="auto"/>
              <w:jc w:val="both"/>
            </w:pPr>
            <w:r>
              <w:rPr>
                <w:rFonts w:ascii="Arial" w:hAnsi="Arial" w:cs="Arial"/>
                <w:b/>
                <w:sz w:val="16"/>
                <w:szCs w:val="16"/>
              </w:rPr>
              <w:t>D04</w:t>
            </w:r>
          </w:p>
        </w:tc>
      </w:tr>
      <w:tr w:rsidR="000144EB" w:rsidRPr="005F03BB" w14:paraId="7066C2DF" w14:textId="77777777" w:rsidTr="00BF3596">
        <w:trPr>
          <w:trHeight w:hRule="exact" w:val="170"/>
          <w:jc w:val="center"/>
        </w:trPr>
        <w:tc>
          <w:tcPr>
            <w:tcW w:w="951" w:type="dxa"/>
            <w:vAlign w:val="center"/>
          </w:tcPr>
          <w:p w14:paraId="7A2A3D0C" w14:textId="77777777" w:rsidR="000144EB" w:rsidRPr="00A54E86" w:rsidRDefault="000144EB" w:rsidP="006260A3">
            <w:pPr>
              <w:widowControl w:val="0"/>
              <w:spacing w:line="360" w:lineRule="auto"/>
              <w:jc w:val="both"/>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174F018" w14:textId="77777777" w:rsidR="000144EB" w:rsidRPr="00290A48" w:rsidRDefault="000144EB" w:rsidP="00A34E16">
            <w:pPr>
              <w:widowControl w:val="0"/>
              <w:spacing w:line="360"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E2B9093" w14:textId="6D3ED8D4" w:rsidR="000144EB" w:rsidRPr="00B909F2" w:rsidRDefault="000144EB" w:rsidP="00F42893">
            <w:pPr>
              <w:widowControl w:val="0"/>
              <w:spacing w:line="360" w:lineRule="auto"/>
              <w:jc w:val="center"/>
              <w:rPr>
                <w:rFonts w:ascii="Arial" w:hAnsi="Arial" w:cs="Arial"/>
                <w:bCs/>
                <w:sz w:val="16"/>
                <w:szCs w:val="16"/>
              </w:rPr>
            </w:pPr>
            <w:r>
              <w:rPr>
                <w:rFonts w:ascii="Arial" w:hAnsi="Arial" w:cs="Arial"/>
                <w:bCs/>
                <w:sz w:val="16"/>
                <w:szCs w:val="16"/>
              </w:rPr>
              <w:t>X</w:t>
            </w:r>
          </w:p>
        </w:tc>
        <w:tc>
          <w:tcPr>
            <w:tcW w:w="678" w:type="dxa"/>
          </w:tcPr>
          <w:p w14:paraId="285638A9" w14:textId="7F0F59DC" w:rsidR="000144EB" w:rsidRPr="0090540C" w:rsidRDefault="000144EB" w:rsidP="0028462B">
            <w:pPr>
              <w:widowControl w:val="0"/>
              <w:spacing w:line="360" w:lineRule="auto"/>
              <w:jc w:val="center"/>
              <w:rPr>
                <w:rFonts w:ascii="Arial" w:hAnsi="Arial" w:cs="Arial"/>
                <w:b/>
                <w:sz w:val="16"/>
                <w:szCs w:val="16"/>
              </w:rPr>
            </w:pPr>
            <w:r w:rsidRPr="00EE30F1">
              <w:rPr>
                <w:rFonts w:ascii="Arial" w:hAnsi="Arial" w:cs="Arial"/>
                <w:bCs/>
                <w:sz w:val="16"/>
                <w:szCs w:val="16"/>
              </w:rPr>
              <w:t>X</w:t>
            </w:r>
          </w:p>
        </w:tc>
        <w:tc>
          <w:tcPr>
            <w:tcW w:w="636" w:type="dxa"/>
          </w:tcPr>
          <w:p w14:paraId="0EC87C65" w14:textId="75B1C8FF" w:rsidR="000144EB" w:rsidRPr="0090540C" w:rsidRDefault="000144EB" w:rsidP="00044F24">
            <w:pPr>
              <w:widowControl w:val="0"/>
              <w:spacing w:line="360" w:lineRule="auto"/>
              <w:jc w:val="center"/>
              <w:rPr>
                <w:rFonts w:ascii="Arial" w:hAnsi="Arial" w:cs="Arial"/>
                <w:b/>
                <w:sz w:val="16"/>
                <w:szCs w:val="16"/>
              </w:rPr>
            </w:pPr>
            <w:r w:rsidRPr="00EE30F1">
              <w:rPr>
                <w:rFonts w:ascii="Arial" w:hAnsi="Arial" w:cs="Arial"/>
                <w:bCs/>
                <w:sz w:val="16"/>
                <w:szCs w:val="16"/>
              </w:rPr>
              <w:t>X</w:t>
            </w:r>
          </w:p>
        </w:tc>
        <w:tc>
          <w:tcPr>
            <w:tcW w:w="636" w:type="dxa"/>
            <w:vAlign w:val="center"/>
          </w:tcPr>
          <w:p w14:paraId="3C58EFBB" w14:textId="77777777" w:rsidR="000144EB" w:rsidRPr="0090540C" w:rsidRDefault="000144EB"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F1A5E3" w14:textId="77777777" w:rsidR="000144EB" w:rsidRPr="005F03BB" w:rsidRDefault="000144EB" w:rsidP="006260A3">
            <w:pPr>
              <w:widowControl w:val="0"/>
              <w:spacing w:line="360" w:lineRule="auto"/>
              <w:jc w:val="both"/>
              <w:rPr>
                <w:rFonts w:cs="Arial"/>
                <w:b/>
                <w:sz w:val="16"/>
                <w:szCs w:val="16"/>
              </w:rPr>
            </w:pPr>
          </w:p>
        </w:tc>
        <w:tc>
          <w:tcPr>
            <w:tcW w:w="915" w:type="dxa"/>
            <w:shd w:val="clear" w:color="auto" w:fill="auto"/>
            <w:vAlign w:val="center"/>
          </w:tcPr>
          <w:p w14:paraId="6375BDD8" w14:textId="77777777" w:rsidR="000144EB" w:rsidRPr="00A54E86" w:rsidRDefault="000144EB" w:rsidP="006260A3">
            <w:pPr>
              <w:widowControl w:val="0"/>
              <w:spacing w:line="360" w:lineRule="auto"/>
              <w:jc w:val="both"/>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700F324" w14:textId="77777777" w:rsidR="000144EB" w:rsidRPr="0090540C" w:rsidRDefault="000144EB"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A7C8698" w14:textId="77777777" w:rsidR="000144EB" w:rsidRPr="0090540C" w:rsidRDefault="000144EB"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64438E1" w14:textId="77777777" w:rsidR="000144EB" w:rsidRPr="0090540C" w:rsidRDefault="000144EB" w:rsidP="006260A3">
            <w:pPr>
              <w:widowControl w:val="0"/>
              <w:spacing w:line="360" w:lineRule="auto"/>
              <w:jc w:val="both"/>
              <w:rPr>
                <w:rFonts w:ascii="Arial" w:hAnsi="Arial" w:cs="Arial"/>
                <w:b/>
                <w:sz w:val="16"/>
                <w:szCs w:val="16"/>
              </w:rPr>
            </w:pPr>
          </w:p>
        </w:tc>
        <w:tc>
          <w:tcPr>
            <w:tcW w:w="648" w:type="dxa"/>
            <w:shd w:val="clear" w:color="auto" w:fill="auto"/>
            <w:vAlign w:val="center"/>
          </w:tcPr>
          <w:p w14:paraId="1246EA68" w14:textId="77777777" w:rsidR="000144EB" w:rsidRPr="0090540C" w:rsidRDefault="000144EB" w:rsidP="006260A3">
            <w:pPr>
              <w:widowControl w:val="0"/>
              <w:spacing w:line="360" w:lineRule="auto"/>
              <w:jc w:val="both"/>
              <w:rPr>
                <w:rFonts w:ascii="Arial" w:hAnsi="Arial" w:cs="Arial"/>
                <w:b/>
                <w:sz w:val="16"/>
                <w:szCs w:val="16"/>
              </w:rPr>
            </w:pPr>
          </w:p>
        </w:tc>
        <w:tc>
          <w:tcPr>
            <w:tcW w:w="649" w:type="dxa"/>
            <w:shd w:val="clear" w:color="auto" w:fill="auto"/>
            <w:vAlign w:val="center"/>
          </w:tcPr>
          <w:p w14:paraId="459B4304" w14:textId="77777777" w:rsidR="000144EB" w:rsidRPr="0090540C" w:rsidRDefault="000144EB" w:rsidP="006260A3">
            <w:pPr>
              <w:widowControl w:val="0"/>
              <w:spacing w:line="360" w:lineRule="auto"/>
              <w:jc w:val="both"/>
              <w:rPr>
                <w:rFonts w:ascii="Arial" w:hAnsi="Arial" w:cs="Arial"/>
                <w:b/>
                <w:sz w:val="16"/>
                <w:szCs w:val="16"/>
              </w:rPr>
            </w:pPr>
          </w:p>
        </w:tc>
      </w:tr>
      <w:tr w:rsidR="000144EB" w:rsidRPr="005F03BB" w14:paraId="0F616FD4" w14:textId="77777777" w:rsidTr="00BF3596">
        <w:trPr>
          <w:trHeight w:hRule="exact" w:val="170"/>
          <w:jc w:val="center"/>
        </w:trPr>
        <w:tc>
          <w:tcPr>
            <w:tcW w:w="951" w:type="dxa"/>
            <w:vAlign w:val="center"/>
          </w:tcPr>
          <w:p w14:paraId="314EDDB9" w14:textId="77777777" w:rsidR="000144EB" w:rsidRPr="00A54E86" w:rsidRDefault="000144EB" w:rsidP="006260A3">
            <w:pPr>
              <w:widowControl w:val="0"/>
              <w:spacing w:line="360" w:lineRule="auto"/>
              <w:jc w:val="both"/>
              <w:rPr>
                <w:rFonts w:ascii="Arial" w:hAnsi="Arial" w:cs="Arial"/>
                <w:b/>
                <w:sz w:val="16"/>
                <w:szCs w:val="16"/>
              </w:rPr>
            </w:pPr>
            <w:r w:rsidRPr="00A54E86">
              <w:rPr>
                <w:rFonts w:ascii="Arial" w:hAnsi="Arial" w:cs="Arial"/>
                <w:b/>
                <w:sz w:val="16"/>
                <w:szCs w:val="16"/>
              </w:rPr>
              <w:t>2</w:t>
            </w:r>
          </w:p>
        </w:tc>
        <w:tc>
          <w:tcPr>
            <w:tcW w:w="540" w:type="dxa"/>
            <w:vAlign w:val="center"/>
          </w:tcPr>
          <w:p w14:paraId="399CCDA9" w14:textId="77777777" w:rsidR="000144EB" w:rsidRPr="00290A48" w:rsidRDefault="000144EB" w:rsidP="00A34E16">
            <w:pPr>
              <w:widowControl w:val="0"/>
              <w:spacing w:line="360"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F8AA2DC" w14:textId="1F113487" w:rsidR="000144EB" w:rsidRPr="00290A48" w:rsidRDefault="000144EB" w:rsidP="00F42893">
            <w:pPr>
              <w:widowControl w:val="0"/>
              <w:spacing w:line="360" w:lineRule="auto"/>
              <w:jc w:val="center"/>
              <w:rPr>
                <w:rFonts w:ascii="Arial" w:hAnsi="Arial" w:cs="Arial"/>
                <w:bCs/>
                <w:sz w:val="16"/>
                <w:szCs w:val="16"/>
              </w:rPr>
            </w:pPr>
            <w:r>
              <w:rPr>
                <w:rFonts w:ascii="Arial" w:hAnsi="Arial" w:cs="Arial"/>
                <w:bCs/>
                <w:sz w:val="16"/>
                <w:szCs w:val="16"/>
              </w:rPr>
              <w:t>X</w:t>
            </w:r>
          </w:p>
        </w:tc>
        <w:tc>
          <w:tcPr>
            <w:tcW w:w="678" w:type="dxa"/>
          </w:tcPr>
          <w:p w14:paraId="1496C34B" w14:textId="0AF75A3D" w:rsidR="000144EB" w:rsidRPr="00290A48" w:rsidRDefault="000144EB" w:rsidP="0028462B">
            <w:pPr>
              <w:widowControl w:val="0"/>
              <w:spacing w:line="360" w:lineRule="auto"/>
              <w:jc w:val="center"/>
              <w:rPr>
                <w:rFonts w:ascii="Arial" w:hAnsi="Arial" w:cs="Arial"/>
                <w:bCs/>
                <w:sz w:val="16"/>
                <w:szCs w:val="16"/>
              </w:rPr>
            </w:pPr>
            <w:r w:rsidRPr="00EE30F1">
              <w:rPr>
                <w:rFonts w:ascii="Arial" w:hAnsi="Arial" w:cs="Arial"/>
                <w:bCs/>
                <w:sz w:val="16"/>
                <w:szCs w:val="16"/>
              </w:rPr>
              <w:t>X</w:t>
            </w:r>
          </w:p>
        </w:tc>
        <w:tc>
          <w:tcPr>
            <w:tcW w:w="636" w:type="dxa"/>
          </w:tcPr>
          <w:p w14:paraId="76CEC0E6" w14:textId="4078CBCF" w:rsidR="000144EB" w:rsidRPr="00290A48" w:rsidRDefault="000144EB" w:rsidP="00044F24">
            <w:pPr>
              <w:widowControl w:val="0"/>
              <w:spacing w:line="360" w:lineRule="auto"/>
              <w:jc w:val="center"/>
              <w:rPr>
                <w:rFonts w:ascii="Arial" w:hAnsi="Arial" w:cs="Arial"/>
                <w:bCs/>
                <w:sz w:val="16"/>
                <w:szCs w:val="16"/>
              </w:rPr>
            </w:pPr>
            <w:r w:rsidRPr="00EE30F1">
              <w:rPr>
                <w:rFonts w:ascii="Arial" w:hAnsi="Arial" w:cs="Arial"/>
                <w:bCs/>
                <w:sz w:val="16"/>
                <w:szCs w:val="16"/>
              </w:rPr>
              <w:t>X</w:t>
            </w:r>
          </w:p>
        </w:tc>
        <w:tc>
          <w:tcPr>
            <w:tcW w:w="636" w:type="dxa"/>
            <w:vAlign w:val="center"/>
          </w:tcPr>
          <w:p w14:paraId="74CB41A5" w14:textId="77777777" w:rsidR="000144EB" w:rsidRPr="00290A48" w:rsidRDefault="000144EB" w:rsidP="006260A3">
            <w:pPr>
              <w:widowControl w:val="0"/>
              <w:spacing w:line="360"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4A24E27" w14:textId="77777777" w:rsidR="000144EB" w:rsidRPr="005F03BB" w:rsidRDefault="000144EB" w:rsidP="006260A3">
            <w:pPr>
              <w:widowControl w:val="0"/>
              <w:spacing w:line="360" w:lineRule="auto"/>
              <w:jc w:val="both"/>
              <w:rPr>
                <w:rFonts w:cs="Arial"/>
                <w:b/>
                <w:sz w:val="16"/>
                <w:szCs w:val="16"/>
              </w:rPr>
            </w:pPr>
          </w:p>
        </w:tc>
        <w:tc>
          <w:tcPr>
            <w:tcW w:w="915" w:type="dxa"/>
            <w:shd w:val="clear" w:color="auto" w:fill="auto"/>
            <w:vAlign w:val="center"/>
          </w:tcPr>
          <w:p w14:paraId="519D07B5" w14:textId="77777777" w:rsidR="000144EB" w:rsidRPr="00A54E86" w:rsidRDefault="000144EB" w:rsidP="006260A3">
            <w:pPr>
              <w:widowControl w:val="0"/>
              <w:spacing w:line="360" w:lineRule="auto"/>
              <w:jc w:val="both"/>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03D86EB" w14:textId="77777777" w:rsidR="000144EB" w:rsidRPr="0090540C" w:rsidRDefault="000144EB" w:rsidP="006260A3">
            <w:pPr>
              <w:widowControl w:val="0"/>
              <w:spacing w:line="360" w:lineRule="auto"/>
              <w:jc w:val="both"/>
              <w:rPr>
                <w:rFonts w:ascii="Arial" w:hAnsi="Arial" w:cs="Arial"/>
                <w:b/>
                <w:sz w:val="16"/>
                <w:szCs w:val="16"/>
              </w:rPr>
            </w:pPr>
          </w:p>
        </w:tc>
        <w:tc>
          <w:tcPr>
            <w:tcW w:w="630" w:type="dxa"/>
            <w:shd w:val="clear" w:color="auto" w:fill="auto"/>
            <w:vAlign w:val="center"/>
          </w:tcPr>
          <w:p w14:paraId="236DA8E2" w14:textId="77777777" w:rsidR="000144EB" w:rsidRPr="0090540C" w:rsidRDefault="000144EB" w:rsidP="006260A3">
            <w:pPr>
              <w:widowControl w:val="0"/>
              <w:spacing w:line="360" w:lineRule="auto"/>
              <w:jc w:val="both"/>
              <w:rPr>
                <w:rFonts w:ascii="Arial" w:hAnsi="Arial" w:cs="Arial"/>
                <w:b/>
                <w:sz w:val="16"/>
                <w:szCs w:val="16"/>
              </w:rPr>
            </w:pPr>
          </w:p>
        </w:tc>
        <w:tc>
          <w:tcPr>
            <w:tcW w:w="562" w:type="dxa"/>
            <w:shd w:val="clear" w:color="auto" w:fill="auto"/>
            <w:vAlign w:val="center"/>
          </w:tcPr>
          <w:p w14:paraId="40F4B2D4" w14:textId="77777777" w:rsidR="000144EB" w:rsidRPr="0090540C" w:rsidRDefault="000144EB"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67D48DC" w14:textId="77777777" w:rsidR="000144EB" w:rsidRPr="0090540C" w:rsidRDefault="000144EB"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F60CB3C" w14:textId="77777777" w:rsidR="000144EB" w:rsidRPr="0090540C" w:rsidRDefault="000144EB" w:rsidP="006260A3">
            <w:pPr>
              <w:widowControl w:val="0"/>
              <w:spacing w:line="360" w:lineRule="auto"/>
              <w:jc w:val="both"/>
              <w:rPr>
                <w:rFonts w:ascii="Arial" w:hAnsi="Arial" w:cs="Arial"/>
                <w:b/>
                <w:sz w:val="16"/>
                <w:szCs w:val="16"/>
              </w:rPr>
            </w:pPr>
          </w:p>
        </w:tc>
      </w:tr>
      <w:tr w:rsidR="00B55398" w:rsidRPr="005F03BB" w14:paraId="7C2F875C" w14:textId="77777777" w:rsidTr="00FF0DB1">
        <w:trPr>
          <w:trHeight w:hRule="exact" w:val="170"/>
          <w:jc w:val="center"/>
        </w:trPr>
        <w:tc>
          <w:tcPr>
            <w:tcW w:w="951" w:type="dxa"/>
            <w:vAlign w:val="center"/>
          </w:tcPr>
          <w:p w14:paraId="280BBFE1" w14:textId="77777777" w:rsidR="00B55398" w:rsidRPr="00A54E86" w:rsidRDefault="00B55398" w:rsidP="006260A3">
            <w:pPr>
              <w:widowControl w:val="0"/>
              <w:spacing w:line="360" w:lineRule="auto"/>
              <w:jc w:val="both"/>
              <w:rPr>
                <w:rFonts w:ascii="Arial" w:hAnsi="Arial" w:cs="Arial"/>
                <w:b/>
                <w:sz w:val="16"/>
                <w:szCs w:val="16"/>
              </w:rPr>
            </w:pPr>
            <w:r w:rsidRPr="00A54E86">
              <w:rPr>
                <w:rFonts w:ascii="Arial" w:hAnsi="Arial" w:cs="Arial"/>
                <w:b/>
                <w:sz w:val="16"/>
                <w:szCs w:val="16"/>
              </w:rPr>
              <w:t>3</w:t>
            </w:r>
          </w:p>
        </w:tc>
        <w:tc>
          <w:tcPr>
            <w:tcW w:w="540" w:type="dxa"/>
            <w:vAlign w:val="center"/>
          </w:tcPr>
          <w:p w14:paraId="65CCE67D" w14:textId="77777777" w:rsidR="00B55398" w:rsidRPr="00290A48" w:rsidRDefault="00B55398" w:rsidP="00A34E16">
            <w:pPr>
              <w:widowControl w:val="0"/>
              <w:spacing w:line="360"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B33BC1" w14:textId="77777777" w:rsidR="00B55398" w:rsidRPr="00290A48" w:rsidRDefault="00B55398" w:rsidP="006260A3">
            <w:pPr>
              <w:widowControl w:val="0"/>
              <w:spacing w:line="360" w:lineRule="auto"/>
              <w:jc w:val="both"/>
              <w:rPr>
                <w:rFonts w:ascii="Arial" w:hAnsi="Arial" w:cs="Arial"/>
                <w:bCs/>
                <w:sz w:val="16"/>
                <w:szCs w:val="16"/>
              </w:rPr>
            </w:pPr>
          </w:p>
        </w:tc>
        <w:tc>
          <w:tcPr>
            <w:tcW w:w="678" w:type="dxa"/>
            <w:vAlign w:val="center"/>
          </w:tcPr>
          <w:p w14:paraId="770815A1" w14:textId="77777777" w:rsidR="00B55398" w:rsidRPr="00290A48" w:rsidRDefault="00B55398" w:rsidP="006260A3">
            <w:pPr>
              <w:widowControl w:val="0"/>
              <w:spacing w:line="360" w:lineRule="auto"/>
              <w:jc w:val="both"/>
              <w:rPr>
                <w:rFonts w:ascii="Arial" w:hAnsi="Arial" w:cs="Arial"/>
                <w:bCs/>
                <w:sz w:val="16"/>
                <w:szCs w:val="16"/>
              </w:rPr>
            </w:pPr>
          </w:p>
        </w:tc>
        <w:tc>
          <w:tcPr>
            <w:tcW w:w="636" w:type="dxa"/>
            <w:vAlign w:val="center"/>
          </w:tcPr>
          <w:p w14:paraId="0C32BC60" w14:textId="77777777" w:rsidR="00B55398" w:rsidRPr="00290A48" w:rsidRDefault="00B55398" w:rsidP="006260A3">
            <w:pPr>
              <w:widowControl w:val="0"/>
              <w:spacing w:line="360" w:lineRule="auto"/>
              <w:jc w:val="both"/>
              <w:rPr>
                <w:rFonts w:ascii="Arial" w:hAnsi="Arial" w:cs="Arial"/>
                <w:bCs/>
                <w:sz w:val="16"/>
                <w:szCs w:val="16"/>
              </w:rPr>
            </w:pPr>
          </w:p>
        </w:tc>
        <w:tc>
          <w:tcPr>
            <w:tcW w:w="636" w:type="dxa"/>
            <w:vAlign w:val="center"/>
          </w:tcPr>
          <w:p w14:paraId="117169B2" w14:textId="77777777" w:rsidR="00B55398" w:rsidRPr="00290A48" w:rsidRDefault="00B55398" w:rsidP="006260A3">
            <w:pPr>
              <w:widowControl w:val="0"/>
              <w:spacing w:line="360"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6F09BB1" w14:textId="77777777" w:rsidR="00B55398" w:rsidRPr="005F03BB" w:rsidRDefault="00B55398" w:rsidP="006260A3">
            <w:pPr>
              <w:widowControl w:val="0"/>
              <w:spacing w:line="360" w:lineRule="auto"/>
              <w:jc w:val="both"/>
              <w:rPr>
                <w:rFonts w:cs="Arial"/>
                <w:b/>
                <w:sz w:val="16"/>
                <w:szCs w:val="16"/>
              </w:rPr>
            </w:pPr>
          </w:p>
        </w:tc>
        <w:tc>
          <w:tcPr>
            <w:tcW w:w="915" w:type="dxa"/>
            <w:shd w:val="clear" w:color="auto" w:fill="auto"/>
            <w:vAlign w:val="center"/>
          </w:tcPr>
          <w:p w14:paraId="1791C0D3" w14:textId="77777777" w:rsidR="00B55398" w:rsidRPr="00A54E86" w:rsidRDefault="00B55398" w:rsidP="006260A3">
            <w:pPr>
              <w:widowControl w:val="0"/>
              <w:spacing w:line="360" w:lineRule="auto"/>
              <w:jc w:val="both"/>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D9F2B3B" w14:textId="77777777" w:rsidR="00B55398" w:rsidRPr="0090540C" w:rsidRDefault="00B55398"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E4A4255" w14:textId="77777777" w:rsidR="00B55398" w:rsidRPr="0090540C" w:rsidRDefault="00B55398" w:rsidP="006260A3">
            <w:pPr>
              <w:widowControl w:val="0"/>
              <w:spacing w:line="360" w:lineRule="auto"/>
              <w:jc w:val="both"/>
              <w:rPr>
                <w:rFonts w:ascii="Arial" w:hAnsi="Arial" w:cs="Arial"/>
                <w:b/>
                <w:sz w:val="16"/>
                <w:szCs w:val="16"/>
              </w:rPr>
            </w:pPr>
          </w:p>
        </w:tc>
        <w:tc>
          <w:tcPr>
            <w:tcW w:w="562" w:type="dxa"/>
            <w:shd w:val="clear" w:color="auto" w:fill="auto"/>
            <w:vAlign w:val="center"/>
          </w:tcPr>
          <w:p w14:paraId="31DFB728" w14:textId="77777777" w:rsidR="00B55398" w:rsidRPr="0090540C" w:rsidRDefault="00B55398"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E82522B" w14:textId="77777777" w:rsidR="00B55398" w:rsidRPr="0090540C" w:rsidRDefault="00B55398"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8973741" w14:textId="77777777" w:rsidR="00B55398" w:rsidRPr="0090540C" w:rsidRDefault="00B55398" w:rsidP="006260A3">
            <w:pPr>
              <w:widowControl w:val="0"/>
              <w:spacing w:line="360" w:lineRule="auto"/>
              <w:jc w:val="both"/>
              <w:rPr>
                <w:rFonts w:ascii="Arial" w:hAnsi="Arial" w:cs="Arial"/>
                <w:b/>
                <w:sz w:val="16"/>
                <w:szCs w:val="16"/>
              </w:rPr>
            </w:pPr>
          </w:p>
        </w:tc>
      </w:tr>
      <w:tr w:rsidR="00B55398" w:rsidRPr="005F03BB" w14:paraId="5451C451" w14:textId="77777777" w:rsidTr="00FF0DB1">
        <w:trPr>
          <w:trHeight w:hRule="exact" w:val="170"/>
          <w:jc w:val="center"/>
        </w:trPr>
        <w:tc>
          <w:tcPr>
            <w:tcW w:w="951" w:type="dxa"/>
            <w:vAlign w:val="center"/>
          </w:tcPr>
          <w:p w14:paraId="4668D0F4" w14:textId="77777777" w:rsidR="00B55398" w:rsidRPr="00A54E86" w:rsidRDefault="00B55398" w:rsidP="006260A3">
            <w:pPr>
              <w:widowControl w:val="0"/>
              <w:spacing w:line="360" w:lineRule="auto"/>
              <w:jc w:val="both"/>
              <w:rPr>
                <w:rFonts w:ascii="Arial" w:hAnsi="Arial" w:cs="Arial"/>
                <w:b/>
                <w:sz w:val="16"/>
                <w:szCs w:val="16"/>
              </w:rPr>
            </w:pPr>
            <w:r w:rsidRPr="00A54E86">
              <w:rPr>
                <w:rFonts w:ascii="Arial" w:hAnsi="Arial" w:cs="Arial"/>
                <w:b/>
                <w:sz w:val="16"/>
                <w:szCs w:val="16"/>
              </w:rPr>
              <w:t>4</w:t>
            </w:r>
          </w:p>
        </w:tc>
        <w:tc>
          <w:tcPr>
            <w:tcW w:w="540" w:type="dxa"/>
            <w:vAlign w:val="center"/>
          </w:tcPr>
          <w:p w14:paraId="3E24F649" w14:textId="77777777" w:rsidR="00B55398" w:rsidRPr="00290A48" w:rsidRDefault="00B55398" w:rsidP="00A34E16">
            <w:pPr>
              <w:widowControl w:val="0"/>
              <w:spacing w:line="360"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B091999" w14:textId="401151C2" w:rsidR="00B55398" w:rsidRPr="00290A48" w:rsidRDefault="00B66D8B" w:rsidP="00B66D8B">
            <w:pPr>
              <w:widowControl w:val="0"/>
              <w:spacing w:line="360"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727DC93" w14:textId="296C946D" w:rsidR="00B55398" w:rsidRPr="00290A48" w:rsidRDefault="008D7E09" w:rsidP="008D7E09">
            <w:pPr>
              <w:widowControl w:val="0"/>
              <w:spacing w:line="360" w:lineRule="auto"/>
              <w:jc w:val="center"/>
              <w:rPr>
                <w:rFonts w:ascii="Arial" w:hAnsi="Arial" w:cs="Arial"/>
                <w:bCs/>
                <w:sz w:val="16"/>
                <w:szCs w:val="16"/>
              </w:rPr>
            </w:pPr>
            <w:r w:rsidRPr="00EE30F1">
              <w:rPr>
                <w:rFonts w:ascii="Arial" w:hAnsi="Arial" w:cs="Arial"/>
                <w:bCs/>
                <w:sz w:val="16"/>
                <w:szCs w:val="16"/>
              </w:rPr>
              <w:t>X</w:t>
            </w:r>
          </w:p>
        </w:tc>
        <w:tc>
          <w:tcPr>
            <w:tcW w:w="636" w:type="dxa"/>
            <w:vAlign w:val="center"/>
          </w:tcPr>
          <w:p w14:paraId="6F45ACA5" w14:textId="77777777" w:rsidR="00B55398" w:rsidRPr="00290A48" w:rsidRDefault="00B55398" w:rsidP="006260A3">
            <w:pPr>
              <w:widowControl w:val="0"/>
              <w:spacing w:line="360" w:lineRule="auto"/>
              <w:jc w:val="both"/>
              <w:rPr>
                <w:rFonts w:ascii="Arial" w:hAnsi="Arial" w:cs="Arial"/>
                <w:bCs/>
                <w:sz w:val="16"/>
                <w:szCs w:val="16"/>
              </w:rPr>
            </w:pPr>
          </w:p>
        </w:tc>
        <w:tc>
          <w:tcPr>
            <w:tcW w:w="636" w:type="dxa"/>
            <w:vAlign w:val="center"/>
          </w:tcPr>
          <w:p w14:paraId="5EFD2D73" w14:textId="77777777" w:rsidR="00B55398" w:rsidRPr="00290A48" w:rsidRDefault="00B55398" w:rsidP="006260A3">
            <w:pPr>
              <w:widowControl w:val="0"/>
              <w:spacing w:line="360"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1C58A31" w14:textId="77777777" w:rsidR="00B55398" w:rsidRPr="005F03BB" w:rsidRDefault="00B55398" w:rsidP="006260A3">
            <w:pPr>
              <w:widowControl w:val="0"/>
              <w:spacing w:line="360" w:lineRule="auto"/>
              <w:jc w:val="both"/>
              <w:rPr>
                <w:rFonts w:cs="Arial"/>
                <w:b/>
                <w:sz w:val="16"/>
                <w:szCs w:val="16"/>
              </w:rPr>
            </w:pPr>
          </w:p>
        </w:tc>
        <w:tc>
          <w:tcPr>
            <w:tcW w:w="915" w:type="dxa"/>
            <w:shd w:val="clear" w:color="auto" w:fill="auto"/>
            <w:vAlign w:val="center"/>
          </w:tcPr>
          <w:p w14:paraId="0253457C" w14:textId="77777777" w:rsidR="00B55398" w:rsidRPr="00A54E86" w:rsidRDefault="00B55398" w:rsidP="006260A3">
            <w:pPr>
              <w:widowControl w:val="0"/>
              <w:spacing w:line="360" w:lineRule="auto"/>
              <w:jc w:val="both"/>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F9D44B1" w14:textId="77777777" w:rsidR="00B55398" w:rsidRPr="0090540C" w:rsidRDefault="00B55398"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F611F4E" w14:textId="77777777" w:rsidR="00B55398" w:rsidRPr="0090540C" w:rsidRDefault="00B55398" w:rsidP="006260A3">
            <w:pPr>
              <w:widowControl w:val="0"/>
              <w:spacing w:line="360" w:lineRule="auto"/>
              <w:jc w:val="both"/>
              <w:rPr>
                <w:rFonts w:ascii="Arial" w:hAnsi="Arial" w:cs="Arial"/>
                <w:b/>
                <w:sz w:val="16"/>
                <w:szCs w:val="16"/>
              </w:rPr>
            </w:pPr>
          </w:p>
        </w:tc>
        <w:tc>
          <w:tcPr>
            <w:tcW w:w="562" w:type="dxa"/>
            <w:shd w:val="clear" w:color="auto" w:fill="auto"/>
            <w:vAlign w:val="center"/>
          </w:tcPr>
          <w:p w14:paraId="2BFADE7C" w14:textId="77777777" w:rsidR="00B55398" w:rsidRPr="0090540C" w:rsidRDefault="00B55398"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2360B25" w14:textId="77777777" w:rsidR="00B55398" w:rsidRPr="0090540C" w:rsidRDefault="00B55398" w:rsidP="006260A3">
            <w:pPr>
              <w:widowControl w:val="0"/>
              <w:spacing w:line="360" w:lineRule="auto"/>
              <w:jc w:val="both"/>
              <w:rPr>
                <w:rFonts w:ascii="Arial" w:hAnsi="Arial" w:cs="Arial"/>
                <w:b/>
                <w:sz w:val="16"/>
                <w:szCs w:val="16"/>
                <w:lang w:bidi="fa-IR"/>
              </w:rPr>
            </w:pPr>
          </w:p>
        </w:tc>
        <w:tc>
          <w:tcPr>
            <w:tcW w:w="649" w:type="dxa"/>
            <w:shd w:val="clear" w:color="auto" w:fill="auto"/>
            <w:vAlign w:val="center"/>
          </w:tcPr>
          <w:p w14:paraId="7E566AF2" w14:textId="77777777" w:rsidR="00B55398" w:rsidRPr="0090540C" w:rsidRDefault="00B55398" w:rsidP="006260A3">
            <w:pPr>
              <w:widowControl w:val="0"/>
              <w:spacing w:line="360" w:lineRule="auto"/>
              <w:jc w:val="both"/>
              <w:rPr>
                <w:rFonts w:ascii="Arial" w:hAnsi="Arial" w:cs="Arial"/>
                <w:b/>
                <w:sz w:val="16"/>
                <w:szCs w:val="16"/>
              </w:rPr>
            </w:pPr>
          </w:p>
        </w:tc>
      </w:tr>
      <w:tr w:rsidR="00B66D8B" w:rsidRPr="005F03BB" w14:paraId="6BAB012C" w14:textId="77777777" w:rsidTr="007E7D83">
        <w:trPr>
          <w:trHeight w:hRule="exact" w:val="170"/>
          <w:jc w:val="center"/>
        </w:trPr>
        <w:tc>
          <w:tcPr>
            <w:tcW w:w="951" w:type="dxa"/>
            <w:vAlign w:val="center"/>
          </w:tcPr>
          <w:p w14:paraId="5FE541BF"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5</w:t>
            </w:r>
          </w:p>
        </w:tc>
        <w:tc>
          <w:tcPr>
            <w:tcW w:w="540" w:type="dxa"/>
            <w:vAlign w:val="center"/>
          </w:tcPr>
          <w:p w14:paraId="791832EC" w14:textId="77777777" w:rsidR="00B66D8B" w:rsidRPr="00290A48" w:rsidRDefault="00B66D8B" w:rsidP="00B66D8B">
            <w:pPr>
              <w:widowControl w:val="0"/>
              <w:spacing w:line="360" w:lineRule="auto"/>
              <w:jc w:val="center"/>
              <w:rPr>
                <w:rFonts w:ascii="Arial" w:hAnsi="Arial" w:cs="Arial"/>
                <w:bCs/>
                <w:sz w:val="16"/>
                <w:szCs w:val="16"/>
              </w:rPr>
            </w:pPr>
            <w:r>
              <w:rPr>
                <w:rFonts w:ascii="Arial" w:hAnsi="Arial" w:cs="Arial"/>
                <w:bCs/>
                <w:sz w:val="16"/>
                <w:szCs w:val="16"/>
              </w:rPr>
              <w:t>X</w:t>
            </w:r>
          </w:p>
        </w:tc>
        <w:tc>
          <w:tcPr>
            <w:tcW w:w="576" w:type="dxa"/>
          </w:tcPr>
          <w:p w14:paraId="30666F36" w14:textId="2AEF95DE" w:rsidR="00B66D8B" w:rsidRPr="00B909F2" w:rsidRDefault="00B66D8B" w:rsidP="00B66D8B">
            <w:pPr>
              <w:widowControl w:val="0"/>
              <w:spacing w:line="360" w:lineRule="auto"/>
              <w:jc w:val="center"/>
              <w:rPr>
                <w:rFonts w:ascii="Arial" w:hAnsi="Arial" w:cs="Arial"/>
                <w:bCs/>
                <w:sz w:val="16"/>
                <w:szCs w:val="16"/>
              </w:rPr>
            </w:pPr>
            <w:r w:rsidRPr="00D121A0">
              <w:rPr>
                <w:rFonts w:ascii="Arial" w:hAnsi="Arial" w:cs="Arial"/>
                <w:bCs/>
                <w:sz w:val="16"/>
                <w:szCs w:val="16"/>
              </w:rPr>
              <w:t>X</w:t>
            </w:r>
          </w:p>
        </w:tc>
        <w:tc>
          <w:tcPr>
            <w:tcW w:w="678" w:type="dxa"/>
            <w:vAlign w:val="center"/>
          </w:tcPr>
          <w:p w14:paraId="64C53E9C"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7DFFD842"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5B186A44"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18A25"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000D8650"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1E64883"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1A788BD5"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1D991B03"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15ADF126"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4D08F4FA" w14:textId="77777777" w:rsidR="00B66D8B" w:rsidRPr="0090540C" w:rsidRDefault="00B66D8B" w:rsidP="00B66D8B">
            <w:pPr>
              <w:widowControl w:val="0"/>
              <w:spacing w:line="360" w:lineRule="auto"/>
              <w:jc w:val="both"/>
              <w:rPr>
                <w:rFonts w:ascii="Arial" w:hAnsi="Arial" w:cs="Arial"/>
                <w:b/>
                <w:sz w:val="16"/>
                <w:szCs w:val="16"/>
              </w:rPr>
            </w:pPr>
          </w:p>
        </w:tc>
      </w:tr>
      <w:tr w:rsidR="00B66D8B" w:rsidRPr="005F03BB" w14:paraId="483F270C" w14:textId="77777777" w:rsidTr="007E7D83">
        <w:trPr>
          <w:trHeight w:hRule="exact" w:val="170"/>
          <w:jc w:val="center"/>
        </w:trPr>
        <w:tc>
          <w:tcPr>
            <w:tcW w:w="951" w:type="dxa"/>
            <w:vAlign w:val="center"/>
          </w:tcPr>
          <w:p w14:paraId="1A58D379"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6</w:t>
            </w:r>
          </w:p>
        </w:tc>
        <w:tc>
          <w:tcPr>
            <w:tcW w:w="540" w:type="dxa"/>
          </w:tcPr>
          <w:p w14:paraId="5CB57E61" w14:textId="1BEA755D" w:rsidR="00B66D8B" w:rsidRPr="00290A48" w:rsidRDefault="00B66D8B" w:rsidP="00B66D8B">
            <w:pPr>
              <w:widowControl w:val="0"/>
              <w:spacing w:line="360" w:lineRule="auto"/>
              <w:jc w:val="center"/>
              <w:rPr>
                <w:rFonts w:ascii="Arial" w:hAnsi="Arial" w:cs="Arial"/>
                <w:bCs/>
                <w:sz w:val="16"/>
                <w:szCs w:val="16"/>
                <w:lang w:bidi="fa-IR"/>
              </w:rPr>
            </w:pPr>
            <w:r w:rsidRPr="0022737D">
              <w:rPr>
                <w:rFonts w:ascii="Arial" w:hAnsi="Arial" w:cs="Arial"/>
                <w:bCs/>
                <w:sz w:val="16"/>
                <w:szCs w:val="16"/>
              </w:rPr>
              <w:t>X</w:t>
            </w:r>
          </w:p>
        </w:tc>
        <w:tc>
          <w:tcPr>
            <w:tcW w:w="576" w:type="dxa"/>
          </w:tcPr>
          <w:p w14:paraId="39BE3CA2" w14:textId="44551F7E" w:rsidR="00B66D8B" w:rsidRPr="00B909F2" w:rsidRDefault="00B66D8B" w:rsidP="00B66D8B">
            <w:pPr>
              <w:widowControl w:val="0"/>
              <w:spacing w:line="360" w:lineRule="auto"/>
              <w:jc w:val="center"/>
              <w:rPr>
                <w:rFonts w:ascii="Arial" w:hAnsi="Arial" w:cs="Arial"/>
                <w:bCs/>
                <w:sz w:val="16"/>
                <w:szCs w:val="16"/>
              </w:rPr>
            </w:pPr>
            <w:r w:rsidRPr="00D121A0">
              <w:rPr>
                <w:rFonts w:ascii="Arial" w:hAnsi="Arial" w:cs="Arial"/>
                <w:bCs/>
                <w:sz w:val="16"/>
                <w:szCs w:val="16"/>
              </w:rPr>
              <w:t>X</w:t>
            </w:r>
          </w:p>
        </w:tc>
        <w:tc>
          <w:tcPr>
            <w:tcW w:w="678" w:type="dxa"/>
            <w:vAlign w:val="center"/>
          </w:tcPr>
          <w:p w14:paraId="5228F42F"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082C870B"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2F456DEA"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967756"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486CE31A"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4513384"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0A3204FB"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3BF5C33C"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5E4FBB86"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33D9DEA5" w14:textId="77777777" w:rsidR="00B66D8B" w:rsidRPr="0090540C" w:rsidRDefault="00B66D8B" w:rsidP="00B66D8B">
            <w:pPr>
              <w:widowControl w:val="0"/>
              <w:spacing w:line="360" w:lineRule="auto"/>
              <w:jc w:val="both"/>
              <w:rPr>
                <w:rFonts w:ascii="Arial" w:hAnsi="Arial" w:cs="Arial"/>
                <w:b/>
                <w:sz w:val="16"/>
                <w:szCs w:val="16"/>
              </w:rPr>
            </w:pPr>
          </w:p>
        </w:tc>
      </w:tr>
      <w:tr w:rsidR="007C6DB3" w:rsidRPr="005F03BB" w14:paraId="7619222F" w14:textId="77777777" w:rsidTr="00C26FA8">
        <w:trPr>
          <w:trHeight w:hRule="exact" w:val="170"/>
          <w:jc w:val="center"/>
        </w:trPr>
        <w:tc>
          <w:tcPr>
            <w:tcW w:w="951" w:type="dxa"/>
            <w:vAlign w:val="center"/>
          </w:tcPr>
          <w:p w14:paraId="39C9DFA9" w14:textId="77777777" w:rsidR="007C6DB3" w:rsidRPr="00A54E86" w:rsidRDefault="007C6DB3" w:rsidP="007C6DB3">
            <w:pPr>
              <w:widowControl w:val="0"/>
              <w:spacing w:line="360" w:lineRule="auto"/>
              <w:jc w:val="both"/>
              <w:rPr>
                <w:rFonts w:ascii="Arial" w:hAnsi="Arial" w:cs="Arial"/>
                <w:b/>
                <w:sz w:val="16"/>
                <w:szCs w:val="16"/>
              </w:rPr>
            </w:pPr>
            <w:r w:rsidRPr="00A54E86">
              <w:rPr>
                <w:rFonts w:ascii="Arial" w:hAnsi="Arial" w:cs="Arial"/>
                <w:b/>
                <w:sz w:val="16"/>
                <w:szCs w:val="16"/>
              </w:rPr>
              <w:t>7</w:t>
            </w:r>
          </w:p>
        </w:tc>
        <w:tc>
          <w:tcPr>
            <w:tcW w:w="540" w:type="dxa"/>
          </w:tcPr>
          <w:p w14:paraId="10962A3E" w14:textId="0CA521B7" w:rsidR="007C6DB3" w:rsidRDefault="007C6DB3" w:rsidP="00A34E16">
            <w:pPr>
              <w:widowControl w:val="0"/>
              <w:spacing w:line="360" w:lineRule="auto"/>
              <w:jc w:val="center"/>
            </w:pPr>
            <w:r w:rsidRPr="0022737D">
              <w:rPr>
                <w:rFonts w:ascii="Arial" w:hAnsi="Arial" w:cs="Arial"/>
                <w:bCs/>
                <w:sz w:val="16"/>
                <w:szCs w:val="16"/>
              </w:rPr>
              <w:t>X</w:t>
            </w:r>
          </w:p>
        </w:tc>
        <w:tc>
          <w:tcPr>
            <w:tcW w:w="576" w:type="dxa"/>
            <w:vAlign w:val="center"/>
          </w:tcPr>
          <w:p w14:paraId="6BDF49D0" w14:textId="77777777" w:rsidR="007C6DB3" w:rsidRPr="00B909F2" w:rsidRDefault="007C6DB3" w:rsidP="007C6DB3">
            <w:pPr>
              <w:widowControl w:val="0"/>
              <w:spacing w:line="360" w:lineRule="auto"/>
              <w:jc w:val="both"/>
              <w:rPr>
                <w:rFonts w:ascii="Arial" w:hAnsi="Arial" w:cs="Arial"/>
                <w:bCs/>
                <w:sz w:val="16"/>
                <w:szCs w:val="16"/>
              </w:rPr>
            </w:pPr>
          </w:p>
        </w:tc>
        <w:tc>
          <w:tcPr>
            <w:tcW w:w="678" w:type="dxa"/>
            <w:vAlign w:val="center"/>
          </w:tcPr>
          <w:p w14:paraId="701FA0BA" w14:textId="4586DF6E" w:rsidR="007C6DB3" w:rsidRPr="0090540C" w:rsidRDefault="008D7E09" w:rsidP="008D7E09">
            <w:pPr>
              <w:widowControl w:val="0"/>
              <w:spacing w:line="360" w:lineRule="auto"/>
              <w:jc w:val="center"/>
              <w:rPr>
                <w:rFonts w:ascii="Arial" w:hAnsi="Arial" w:cs="Arial"/>
                <w:b/>
                <w:sz w:val="16"/>
                <w:szCs w:val="16"/>
              </w:rPr>
            </w:pPr>
            <w:r w:rsidRPr="00EE30F1">
              <w:rPr>
                <w:rFonts w:ascii="Arial" w:hAnsi="Arial" w:cs="Arial"/>
                <w:bCs/>
                <w:sz w:val="16"/>
                <w:szCs w:val="16"/>
              </w:rPr>
              <w:t>X</w:t>
            </w:r>
          </w:p>
        </w:tc>
        <w:tc>
          <w:tcPr>
            <w:tcW w:w="636" w:type="dxa"/>
            <w:vAlign w:val="center"/>
          </w:tcPr>
          <w:p w14:paraId="0865FCA1" w14:textId="77777777" w:rsidR="007C6DB3" w:rsidRPr="0090540C" w:rsidRDefault="007C6DB3" w:rsidP="007C6DB3">
            <w:pPr>
              <w:widowControl w:val="0"/>
              <w:spacing w:line="360" w:lineRule="auto"/>
              <w:jc w:val="both"/>
              <w:rPr>
                <w:rFonts w:ascii="Arial" w:hAnsi="Arial" w:cs="Arial"/>
                <w:b/>
                <w:sz w:val="16"/>
                <w:szCs w:val="16"/>
              </w:rPr>
            </w:pPr>
          </w:p>
        </w:tc>
        <w:tc>
          <w:tcPr>
            <w:tcW w:w="636" w:type="dxa"/>
            <w:vAlign w:val="center"/>
          </w:tcPr>
          <w:p w14:paraId="4B99661C" w14:textId="77777777" w:rsidR="007C6DB3" w:rsidRPr="0090540C" w:rsidRDefault="007C6DB3" w:rsidP="007C6DB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EF0DCC" w14:textId="77777777" w:rsidR="007C6DB3" w:rsidRPr="005F03BB" w:rsidRDefault="007C6DB3" w:rsidP="007C6DB3">
            <w:pPr>
              <w:widowControl w:val="0"/>
              <w:spacing w:line="360" w:lineRule="auto"/>
              <w:jc w:val="both"/>
              <w:rPr>
                <w:rFonts w:cs="Arial"/>
                <w:b/>
                <w:sz w:val="16"/>
                <w:szCs w:val="16"/>
              </w:rPr>
            </w:pPr>
          </w:p>
        </w:tc>
        <w:tc>
          <w:tcPr>
            <w:tcW w:w="915" w:type="dxa"/>
            <w:shd w:val="clear" w:color="auto" w:fill="auto"/>
            <w:vAlign w:val="center"/>
          </w:tcPr>
          <w:p w14:paraId="2BF12BD8" w14:textId="77777777" w:rsidR="007C6DB3" w:rsidRPr="00A54E86" w:rsidRDefault="007C6DB3" w:rsidP="007C6DB3">
            <w:pPr>
              <w:widowControl w:val="0"/>
              <w:spacing w:line="360" w:lineRule="auto"/>
              <w:jc w:val="both"/>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E2BC40D" w14:textId="77777777" w:rsidR="007C6DB3" w:rsidRPr="0090540C" w:rsidRDefault="007C6DB3" w:rsidP="007C6DB3">
            <w:pPr>
              <w:widowControl w:val="0"/>
              <w:spacing w:line="360" w:lineRule="auto"/>
              <w:jc w:val="both"/>
              <w:rPr>
                <w:rFonts w:ascii="Arial" w:hAnsi="Arial" w:cs="Arial"/>
                <w:b/>
                <w:sz w:val="16"/>
                <w:szCs w:val="16"/>
              </w:rPr>
            </w:pPr>
          </w:p>
        </w:tc>
        <w:tc>
          <w:tcPr>
            <w:tcW w:w="630" w:type="dxa"/>
            <w:shd w:val="clear" w:color="auto" w:fill="auto"/>
            <w:vAlign w:val="center"/>
          </w:tcPr>
          <w:p w14:paraId="500D049B" w14:textId="77777777" w:rsidR="007C6DB3" w:rsidRPr="0090540C" w:rsidRDefault="007C6DB3" w:rsidP="007C6DB3">
            <w:pPr>
              <w:widowControl w:val="0"/>
              <w:spacing w:line="360" w:lineRule="auto"/>
              <w:jc w:val="both"/>
              <w:rPr>
                <w:rFonts w:ascii="Arial" w:hAnsi="Arial" w:cs="Arial"/>
                <w:b/>
                <w:sz w:val="16"/>
                <w:szCs w:val="16"/>
              </w:rPr>
            </w:pPr>
          </w:p>
        </w:tc>
        <w:tc>
          <w:tcPr>
            <w:tcW w:w="562" w:type="dxa"/>
            <w:shd w:val="clear" w:color="auto" w:fill="auto"/>
            <w:vAlign w:val="center"/>
          </w:tcPr>
          <w:p w14:paraId="1E769F01" w14:textId="77777777" w:rsidR="007C6DB3" w:rsidRPr="0090540C" w:rsidRDefault="007C6DB3" w:rsidP="007C6DB3">
            <w:pPr>
              <w:widowControl w:val="0"/>
              <w:spacing w:line="360" w:lineRule="auto"/>
              <w:jc w:val="both"/>
              <w:rPr>
                <w:rFonts w:ascii="Arial" w:hAnsi="Arial" w:cs="Arial"/>
                <w:b/>
                <w:sz w:val="16"/>
                <w:szCs w:val="16"/>
              </w:rPr>
            </w:pPr>
          </w:p>
        </w:tc>
        <w:tc>
          <w:tcPr>
            <w:tcW w:w="648" w:type="dxa"/>
            <w:shd w:val="clear" w:color="auto" w:fill="auto"/>
            <w:vAlign w:val="center"/>
          </w:tcPr>
          <w:p w14:paraId="47BEA408" w14:textId="77777777" w:rsidR="007C6DB3" w:rsidRPr="0090540C" w:rsidRDefault="007C6DB3" w:rsidP="007C6DB3">
            <w:pPr>
              <w:widowControl w:val="0"/>
              <w:spacing w:line="360" w:lineRule="auto"/>
              <w:jc w:val="both"/>
              <w:rPr>
                <w:rFonts w:ascii="Arial" w:hAnsi="Arial" w:cs="Arial"/>
                <w:b/>
                <w:sz w:val="16"/>
                <w:szCs w:val="16"/>
              </w:rPr>
            </w:pPr>
          </w:p>
        </w:tc>
        <w:tc>
          <w:tcPr>
            <w:tcW w:w="649" w:type="dxa"/>
            <w:shd w:val="clear" w:color="auto" w:fill="auto"/>
            <w:vAlign w:val="center"/>
          </w:tcPr>
          <w:p w14:paraId="77A7A95C" w14:textId="77777777" w:rsidR="007C6DB3" w:rsidRPr="0090540C" w:rsidRDefault="007C6DB3" w:rsidP="007C6DB3">
            <w:pPr>
              <w:widowControl w:val="0"/>
              <w:spacing w:line="360" w:lineRule="auto"/>
              <w:jc w:val="both"/>
              <w:rPr>
                <w:rFonts w:ascii="Arial" w:hAnsi="Arial" w:cs="Arial"/>
                <w:b/>
                <w:sz w:val="16"/>
                <w:szCs w:val="16"/>
              </w:rPr>
            </w:pPr>
          </w:p>
        </w:tc>
      </w:tr>
      <w:tr w:rsidR="007C6DB3" w:rsidRPr="005F03BB" w14:paraId="7B04668A" w14:textId="77777777" w:rsidTr="00C26FA8">
        <w:trPr>
          <w:trHeight w:hRule="exact" w:val="170"/>
          <w:jc w:val="center"/>
        </w:trPr>
        <w:tc>
          <w:tcPr>
            <w:tcW w:w="951" w:type="dxa"/>
            <w:vAlign w:val="center"/>
          </w:tcPr>
          <w:p w14:paraId="3D415757" w14:textId="77777777" w:rsidR="007C6DB3" w:rsidRPr="00A54E86" w:rsidRDefault="007C6DB3" w:rsidP="007C6DB3">
            <w:pPr>
              <w:widowControl w:val="0"/>
              <w:spacing w:line="360" w:lineRule="auto"/>
              <w:jc w:val="both"/>
              <w:rPr>
                <w:rFonts w:ascii="Arial" w:hAnsi="Arial" w:cs="Arial"/>
                <w:b/>
                <w:sz w:val="16"/>
                <w:szCs w:val="16"/>
              </w:rPr>
            </w:pPr>
            <w:r w:rsidRPr="00A54E86">
              <w:rPr>
                <w:rFonts w:ascii="Arial" w:hAnsi="Arial" w:cs="Arial"/>
                <w:b/>
                <w:sz w:val="16"/>
                <w:szCs w:val="16"/>
              </w:rPr>
              <w:t>8</w:t>
            </w:r>
          </w:p>
        </w:tc>
        <w:tc>
          <w:tcPr>
            <w:tcW w:w="540" w:type="dxa"/>
          </w:tcPr>
          <w:p w14:paraId="0EC07E99" w14:textId="360B3469" w:rsidR="007C6DB3" w:rsidRDefault="007C6DB3" w:rsidP="00A34E16">
            <w:pPr>
              <w:widowControl w:val="0"/>
              <w:spacing w:line="360" w:lineRule="auto"/>
              <w:jc w:val="center"/>
            </w:pPr>
            <w:r w:rsidRPr="0022737D">
              <w:rPr>
                <w:rFonts w:ascii="Arial" w:hAnsi="Arial" w:cs="Arial"/>
                <w:bCs/>
                <w:sz w:val="16"/>
                <w:szCs w:val="16"/>
              </w:rPr>
              <w:t>X</w:t>
            </w:r>
          </w:p>
        </w:tc>
        <w:tc>
          <w:tcPr>
            <w:tcW w:w="576" w:type="dxa"/>
            <w:vAlign w:val="center"/>
          </w:tcPr>
          <w:p w14:paraId="09C56CD5" w14:textId="77777777" w:rsidR="007C6DB3" w:rsidRPr="0090540C" w:rsidRDefault="007C6DB3" w:rsidP="007C6DB3">
            <w:pPr>
              <w:widowControl w:val="0"/>
              <w:spacing w:line="360" w:lineRule="auto"/>
              <w:jc w:val="both"/>
              <w:rPr>
                <w:rFonts w:ascii="Arial" w:hAnsi="Arial" w:cs="Arial"/>
                <w:b/>
                <w:sz w:val="16"/>
                <w:szCs w:val="16"/>
              </w:rPr>
            </w:pPr>
          </w:p>
        </w:tc>
        <w:tc>
          <w:tcPr>
            <w:tcW w:w="678" w:type="dxa"/>
            <w:vAlign w:val="center"/>
          </w:tcPr>
          <w:p w14:paraId="75ECD229" w14:textId="77777777" w:rsidR="007C6DB3" w:rsidRPr="0090540C" w:rsidRDefault="007C6DB3" w:rsidP="007C6DB3">
            <w:pPr>
              <w:widowControl w:val="0"/>
              <w:spacing w:line="360" w:lineRule="auto"/>
              <w:jc w:val="both"/>
              <w:rPr>
                <w:rFonts w:ascii="Arial" w:hAnsi="Arial" w:cs="Arial"/>
                <w:b/>
                <w:sz w:val="16"/>
                <w:szCs w:val="16"/>
              </w:rPr>
            </w:pPr>
          </w:p>
        </w:tc>
        <w:tc>
          <w:tcPr>
            <w:tcW w:w="636" w:type="dxa"/>
            <w:vAlign w:val="center"/>
          </w:tcPr>
          <w:p w14:paraId="1947643C" w14:textId="77777777" w:rsidR="007C6DB3" w:rsidRPr="0090540C" w:rsidRDefault="007C6DB3" w:rsidP="007C6DB3">
            <w:pPr>
              <w:widowControl w:val="0"/>
              <w:spacing w:line="360" w:lineRule="auto"/>
              <w:jc w:val="both"/>
              <w:rPr>
                <w:rFonts w:ascii="Arial" w:hAnsi="Arial" w:cs="Arial"/>
                <w:b/>
                <w:sz w:val="16"/>
                <w:szCs w:val="16"/>
              </w:rPr>
            </w:pPr>
          </w:p>
        </w:tc>
        <w:tc>
          <w:tcPr>
            <w:tcW w:w="636" w:type="dxa"/>
            <w:vAlign w:val="center"/>
          </w:tcPr>
          <w:p w14:paraId="62DD16A7" w14:textId="77777777" w:rsidR="007C6DB3" w:rsidRPr="0090540C" w:rsidRDefault="007C6DB3" w:rsidP="007C6DB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B0219" w14:textId="77777777" w:rsidR="007C6DB3" w:rsidRPr="005F03BB" w:rsidRDefault="007C6DB3" w:rsidP="007C6DB3">
            <w:pPr>
              <w:widowControl w:val="0"/>
              <w:spacing w:line="360" w:lineRule="auto"/>
              <w:jc w:val="both"/>
              <w:rPr>
                <w:rFonts w:cs="Arial"/>
                <w:b/>
                <w:sz w:val="16"/>
                <w:szCs w:val="16"/>
              </w:rPr>
            </w:pPr>
          </w:p>
        </w:tc>
        <w:tc>
          <w:tcPr>
            <w:tcW w:w="915" w:type="dxa"/>
            <w:shd w:val="clear" w:color="auto" w:fill="auto"/>
            <w:vAlign w:val="center"/>
          </w:tcPr>
          <w:p w14:paraId="5F4C5578" w14:textId="77777777" w:rsidR="007C6DB3" w:rsidRPr="00A54E86" w:rsidRDefault="007C6DB3" w:rsidP="007C6DB3">
            <w:pPr>
              <w:widowControl w:val="0"/>
              <w:spacing w:line="360" w:lineRule="auto"/>
              <w:jc w:val="both"/>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E77B503" w14:textId="77777777" w:rsidR="007C6DB3" w:rsidRPr="0090540C" w:rsidRDefault="007C6DB3" w:rsidP="007C6DB3">
            <w:pPr>
              <w:widowControl w:val="0"/>
              <w:spacing w:line="360" w:lineRule="auto"/>
              <w:jc w:val="both"/>
              <w:rPr>
                <w:rFonts w:ascii="Arial" w:hAnsi="Arial" w:cs="Arial"/>
                <w:b/>
                <w:sz w:val="16"/>
                <w:szCs w:val="16"/>
              </w:rPr>
            </w:pPr>
          </w:p>
        </w:tc>
        <w:tc>
          <w:tcPr>
            <w:tcW w:w="630" w:type="dxa"/>
            <w:shd w:val="clear" w:color="auto" w:fill="auto"/>
            <w:vAlign w:val="center"/>
          </w:tcPr>
          <w:p w14:paraId="2167F475" w14:textId="77777777" w:rsidR="007C6DB3" w:rsidRPr="0090540C" w:rsidRDefault="007C6DB3" w:rsidP="007C6DB3">
            <w:pPr>
              <w:widowControl w:val="0"/>
              <w:spacing w:line="360" w:lineRule="auto"/>
              <w:jc w:val="both"/>
              <w:rPr>
                <w:rFonts w:ascii="Arial" w:hAnsi="Arial" w:cs="Arial"/>
                <w:b/>
                <w:sz w:val="16"/>
                <w:szCs w:val="16"/>
              </w:rPr>
            </w:pPr>
          </w:p>
        </w:tc>
        <w:tc>
          <w:tcPr>
            <w:tcW w:w="562" w:type="dxa"/>
            <w:shd w:val="clear" w:color="auto" w:fill="auto"/>
            <w:vAlign w:val="center"/>
          </w:tcPr>
          <w:p w14:paraId="2C19E11B" w14:textId="77777777" w:rsidR="007C6DB3" w:rsidRPr="0090540C" w:rsidRDefault="007C6DB3" w:rsidP="007C6DB3">
            <w:pPr>
              <w:widowControl w:val="0"/>
              <w:spacing w:line="360" w:lineRule="auto"/>
              <w:jc w:val="both"/>
              <w:rPr>
                <w:rFonts w:ascii="Arial" w:hAnsi="Arial" w:cs="Arial"/>
                <w:b/>
                <w:sz w:val="16"/>
                <w:szCs w:val="16"/>
              </w:rPr>
            </w:pPr>
          </w:p>
        </w:tc>
        <w:tc>
          <w:tcPr>
            <w:tcW w:w="648" w:type="dxa"/>
            <w:shd w:val="clear" w:color="auto" w:fill="auto"/>
            <w:vAlign w:val="center"/>
          </w:tcPr>
          <w:p w14:paraId="77DD8FEA" w14:textId="77777777" w:rsidR="007C6DB3" w:rsidRPr="0090540C" w:rsidRDefault="007C6DB3" w:rsidP="007C6DB3">
            <w:pPr>
              <w:widowControl w:val="0"/>
              <w:spacing w:line="360" w:lineRule="auto"/>
              <w:jc w:val="both"/>
              <w:rPr>
                <w:rFonts w:ascii="Arial" w:hAnsi="Arial" w:cs="Arial"/>
                <w:b/>
                <w:sz w:val="16"/>
                <w:szCs w:val="16"/>
              </w:rPr>
            </w:pPr>
          </w:p>
        </w:tc>
        <w:tc>
          <w:tcPr>
            <w:tcW w:w="649" w:type="dxa"/>
            <w:shd w:val="clear" w:color="auto" w:fill="auto"/>
            <w:vAlign w:val="center"/>
          </w:tcPr>
          <w:p w14:paraId="09E6EC50" w14:textId="77777777" w:rsidR="007C6DB3" w:rsidRPr="0090540C" w:rsidRDefault="007C6DB3" w:rsidP="007C6DB3">
            <w:pPr>
              <w:widowControl w:val="0"/>
              <w:spacing w:line="360" w:lineRule="auto"/>
              <w:jc w:val="both"/>
              <w:rPr>
                <w:rFonts w:ascii="Arial" w:hAnsi="Arial" w:cs="Arial"/>
                <w:b/>
                <w:sz w:val="16"/>
                <w:szCs w:val="16"/>
              </w:rPr>
            </w:pPr>
          </w:p>
        </w:tc>
      </w:tr>
      <w:tr w:rsidR="00B66D8B" w:rsidRPr="005F03BB" w14:paraId="7CB8CDCB" w14:textId="77777777" w:rsidTr="007E7D83">
        <w:trPr>
          <w:trHeight w:hRule="exact" w:val="170"/>
          <w:jc w:val="center"/>
        </w:trPr>
        <w:tc>
          <w:tcPr>
            <w:tcW w:w="951" w:type="dxa"/>
            <w:vAlign w:val="center"/>
          </w:tcPr>
          <w:p w14:paraId="72DEC626"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9</w:t>
            </w:r>
          </w:p>
        </w:tc>
        <w:tc>
          <w:tcPr>
            <w:tcW w:w="540" w:type="dxa"/>
          </w:tcPr>
          <w:p w14:paraId="6764901F" w14:textId="66E66C32" w:rsidR="00B66D8B" w:rsidRDefault="00B66D8B" w:rsidP="00B66D8B">
            <w:pPr>
              <w:widowControl w:val="0"/>
              <w:spacing w:line="360" w:lineRule="auto"/>
              <w:jc w:val="center"/>
            </w:pPr>
            <w:r w:rsidRPr="0022737D">
              <w:rPr>
                <w:rFonts w:ascii="Arial" w:hAnsi="Arial" w:cs="Arial"/>
                <w:bCs/>
                <w:sz w:val="16"/>
                <w:szCs w:val="16"/>
              </w:rPr>
              <w:t>X</w:t>
            </w:r>
          </w:p>
        </w:tc>
        <w:tc>
          <w:tcPr>
            <w:tcW w:w="576" w:type="dxa"/>
          </w:tcPr>
          <w:p w14:paraId="17F9D9E5" w14:textId="60460C22" w:rsidR="00B66D8B" w:rsidRPr="0090540C" w:rsidRDefault="00B66D8B" w:rsidP="00B66D8B">
            <w:pPr>
              <w:widowControl w:val="0"/>
              <w:spacing w:line="360" w:lineRule="auto"/>
              <w:jc w:val="center"/>
              <w:rPr>
                <w:rFonts w:ascii="Arial" w:hAnsi="Arial" w:cs="Arial"/>
                <w:b/>
                <w:sz w:val="16"/>
                <w:szCs w:val="16"/>
              </w:rPr>
            </w:pPr>
            <w:r w:rsidRPr="002D0E51">
              <w:rPr>
                <w:rFonts w:ascii="Arial" w:hAnsi="Arial" w:cs="Arial"/>
                <w:bCs/>
                <w:sz w:val="16"/>
                <w:szCs w:val="16"/>
              </w:rPr>
              <w:t>X</w:t>
            </w:r>
          </w:p>
        </w:tc>
        <w:tc>
          <w:tcPr>
            <w:tcW w:w="678" w:type="dxa"/>
            <w:vAlign w:val="center"/>
          </w:tcPr>
          <w:p w14:paraId="6728D77E"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24DFEA8C"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3D35B44F"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2FE0F"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1AE96A9B"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7AB7808"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58287577"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232F36AA"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6550E8D4"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6C00FB62" w14:textId="77777777" w:rsidR="00B66D8B" w:rsidRPr="0090540C" w:rsidRDefault="00B66D8B" w:rsidP="00B66D8B">
            <w:pPr>
              <w:widowControl w:val="0"/>
              <w:spacing w:line="360" w:lineRule="auto"/>
              <w:jc w:val="both"/>
              <w:rPr>
                <w:rFonts w:ascii="Arial" w:hAnsi="Arial" w:cs="Arial"/>
                <w:b/>
                <w:sz w:val="16"/>
                <w:szCs w:val="16"/>
              </w:rPr>
            </w:pPr>
          </w:p>
        </w:tc>
      </w:tr>
      <w:tr w:rsidR="00B66D8B" w:rsidRPr="005F03BB" w14:paraId="79B3FD4E" w14:textId="77777777" w:rsidTr="007E7D83">
        <w:trPr>
          <w:trHeight w:hRule="exact" w:val="170"/>
          <w:jc w:val="center"/>
        </w:trPr>
        <w:tc>
          <w:tcPr>
            <w:tcW w:w="951" w:type="dxa"/>
            <w:vAlign w:val="center"/>
          </w:tcPr>
          <w:p w14:paraId="58BBD3DD"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10</w:t>
            </w:r>
          </w:p>
        </w:tc>
        <w:tc>
          <w:tcPr>
            <w:tcW w:w="540" w:type="dxa"/>
          </w:tcPr>
          <w:p w14:paraId="38BBAD83" w14:textId="30D1A204" w:rsidR="00B66D8B" w:rsidRPr="0090540C" w:rsidRDefault="00B66D8B" w:rsidP="00B66D8B">
            <w:pPr>
              <w:widowControl w:val="0"/>
              <w:spacing w:line="360" w:lineRule="auto"/>
              <w:jc w:val="center"/>
              <w:rPr>
                <w:rFonts w:ascii="Arial" w:hAnsi="Arial" w:cs="Arial"/>
                <w:b/>
                <w:sz w:val="16"/>
                <w:szCs w:val="16"/>
              </w:rPr>
            </w:pPr>
            <w:r w:rsidRPr="0022737D">
              <w:rPr>
                <w:rFonts w:ascii="Arial" w:hAnsi="Arial" w:cs="Arial"/>
                <w:bCs/>
                <w:sz w:val="16"/>
                <w:szCs w:val="16"/>
              </w:rPr>
              <w:t>X</w:t>
            </w:r>
          </w:p>
        </w:tc>
        <w:tc>
          <w:tcPr>
            <w:tcW w:w="576" w:type="dxa"/>
          </w:tcPr>
          <w:p w14:paraId="12FC4778" w14:textId="7A4C5B4D" w:rsidR="00B66D8B" w:rsidRPr="0090540C" w:rsidRDefault="00B66D8B" w:rsidP="00B66D8B">
            <w:pPr>
              <w:widowControl w:val="0"/>
              <w:spacing w:line="360" w:lineRule="auto"/>
              <w:jc w:val="center"/>
              <w:rPr>
                <w:rFonts w:ascii="Arial" w:hAnsi="Arial" w:cs="Arial"/>
                <w:b/>
                <w:sz w:val="16"/>
                <w:szCs w:val="16"/>
              </w:rPr>
            </w:pPr>
            <w:r w:rsidRPr="002D0E51">
              <w:rPr>
                <w:rFonts w:ascii="Arial" w:hAnsi="Arial" w:cs="Arial"/>
                <w:bCs/>
                <w:sz w:val="16"/>
                <w:szCs w:val="16"/>
              </w:rPr>
              <w:t>X</w:t>
            </w:r>
          </w:p>
        </w:tc>
        <w:tc>
          <w:tcPr>
            <w:tcW w:w="678" w:type="dxa"/>
            <w:vAlign w:val="center"/>
          </w:tcPr>
          <w:p w14:paraId="734E8801"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26C47E28"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5B289EAB"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5BF3AB"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229FB007"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330CC44"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621930BB"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7B6F6294"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7B25B023"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6FE32FF7" w14:textId="77777777" w:rsidR="00B66D8B" w:rsidRPr="0090540C" w:rsidRDefault="00B66D8B" w:rsidP="00B66D8B">
            <w:pPr>
              <w:widowControl w:val="0"/>
              <w:spacing w:line="360" w:lineRule="auto"/>
              <w:jc w:val="both"/>
              <w:rPr>
                <w:rFonts w:ascii="Arial" w:hAnsi="Arial" w:cs="Arial"/>
                <w:b/>
                <w:sz w:val="16"/>
                <w:szCs w:val="16"/>
              </w:rPr>
            </w:pPr>
          </w:p>
        </w:tc>
      </w:tr>
      <w:tr w:rsidR="00B66D8B" w:rsidRPr="005F03BB" w14:paraId="16589D4C" w14:textId="77777777" w:rsidTr="007E7D83">
        <w:trPr>
          <w:trHeight w:hRule="exact" w:val="170"/>
          <w:jc w:val="center"/>
        </w:trPr>
        <w:tc>
          <w:tcPr>
            <w:tcW w:w="951" w:type="dxa"/>
            <w:vAlign w:val="center"/>
          </w:tcPr>
          <w:p w14:paraId="09098CCE"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11</w:t>
            </w:r>
          </w:p>
        </w:tc>
        <w:tc>
          <w:tcPr>
            <w:tcW w:w="540" w:type="dxa"/>
          </w:tcPr>
          <w:p w14:paraId="4E6B6ADD" w14:textId="754143D9" w:rsidR="00B66D8B" w:rsidRPr="0090540C" w:rsidRDefault="00B66D8B" w:rsidP="00B66D8B">
            <w:pPr>
              <w:widowControl w:val="0"/>
              <w:spacing w:line="360" w:lineRule="auto"/>
              <w:jc w:val="center"/>
              <w:rPr>
                <w:rFonts w:ascii="Arial" w:hAnsi="Arial" w:cs="Arial"/>
                <w:b/>
                <w:sz w:val="16"/>
                <w:szCs w:val="16"/>
              </w:rPr>
            </w:pPr>
            <w:r w:rsidRPr="0022737D">
              <w:rPr>
                <w:rFonts w:ascii="Arial" w:hAnsi="Arial" w:cs="Arial"/>
                <w:bCs/>
                <w:sz w:val="16"/>
                <w:szCs w:val="16"/>
              </w:rPr>
              <w:t>X</w:t>
            </w:r>
          </w:p>
        </w:tc>
        <w:tc>
          <w:tcPr>
            <w:tcW w:w="576" w:type="dxa"/>
          </w:tcPr>
          <w:p w14:paraId="09EF8AB0" w14:textId="74A68E1F" w:rsidR="00B66D8B" w:rsidRPr="0090540C" w:rsidRDefault="00B66D8B" w:rsidP="00B66D8B">
            <w:pPr>
              <w:widowControl w:val="0"/>
              <w:spacing w:line="360" w:lineRule="auto"/>
              <w:jc w:val="center"/>
              <w:rPr>
                <w:rFonts w:ascii="Arial" w:hAnsi="Arial" w:cs="Arial"/>
                <w:b/>
                <w:sz w:val="16"/>
                <w:szCs w:val="16"/>
              </w:rPr>
            </w:pPr>
          </w:p>
        </w:tc>
        <w:tc>
          <w:tcPr>
            <w:tcW w:w="678" w:type="dxa"/>
            <w:vAlign w:val="center"/>
          </w:tcPr>
          <w:p w14:paraId="45A832B7"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60AE79D5"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2084DB0A"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D3CF5F"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0FC746F5"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AF9D781"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0DCD5A0A"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1A03F3F2"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24B25B3D"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69630235" w14:textId="77777777" w:rsidR="00B66D8B" w:rsidRPr="0090540C" w:rsidRDefault="00B66D8B" w:rsidP="00B66D8B">
            <w:pPr>
              <w:widowControl w:val="0"/>
              <w:spacing w:line="360" w:lineRule="auto"/>
              <w:jc w:val="both"/>
              <w:rPr>
                <w:rFonts w:ascii="Arial" w:hAnsi="Arial" w:cs="Arial"/>
                <w:b/>
                <w:sz w:val="16"/>
                <w:szCs w:val="16"/>
              </w:rPr>
            </w:pPr>
          </w:p>
        </w:tc>
      </w:tr>
      <w:tr w:rsidR="00B66D8B" w:rsidRPr="005F03BB" w14:paraId="6B38FAC6" w14:textId="77777777" w:rsidTr="007E7D83">
        <w:trPr>
          <w:trHeight w:hRule="exact" w:val="170"/>
          <w:jc w:val="center"/>
        </w:trPr>
        <w:tc>
          <w:tcPr>
            <w:tcW w:w="951" w:type="dxa"/>
            <w:vAlign w:val="center"/>
          </w:tcPr>
          <w:p w14:paraId="6097319E"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12</w:t>
            </w:r>
          </w:p>
        </w:tc>
        <w:tc>
          <w:tcPr>
            <w:tcW w:w="540" w:type="dxa"/>
            <w:vAlign w:val="center"/>
          </w:tcPr>
          <w:p w14:paraId="23575F67" w14:textId="77777777" w:rsidR="00B66D8B" w:rsidRPr="0090540C" w:rsidRDefault="00B66D8B" w:rsidP="00B66D8B">
            <w:pPr>
              <w:widowControl w:val="0"/>
              <w:spacing w:line="360" w:lineRule="auto"/>
              <w:jc w:val="both"/>
              <w:rPr>
                <w:rFonts w:ascii="Arial" w:hAnsi="Arial" w:cs="Arial"/>
                <w:b/>
                <w:sz w:val="16"/>
                <w:szCs w:val="16"/>
              </w:rPr>
            </w:pPr>
          </w:p>
        </w:tc>
        <w:tc>
          <w:tcPr>
            <w:tcW w:w="576" w:type="dxa"/>
          </w:tcPr>
          <w:p w14:paraId="69F3C68F" w14:textId="5F298149" w:rsidR="00B66D8B" w:rsidRPr="0090540C" w:rsidRDefault="00B66D8B" w:rsidP="00B66D8B">
            <w:pPr>
              <w:widowControl w:val="0"/>
              <w:spacing w:line="360" w:lineRule="auto"/>
              <w:jc w:val="center"/>
              <w:rPr>
                <w:rFonts w:ascii="Arial" w:hAnsi="Arial" w:cs="Arial"/>
                <w:b/>
                <w:sz w:val="16"/>
                <w:szCs w:val="16"/>
              </w:rPr>
            </w:pPr>
            <w:r w:rsidRPr="002D0E51">
              <w:rPr>
                <w:rFonts w:ascii="Arial" w:hAnsi="Arial" w:cs="Arial"/>
                <w:bCs/>
                <w:sz w:val="16"/>
                <w:szCs w:val="16"/>
              </w:rPr>
              <w:t>X</w:t>
            </w:r>
          </w:p>
        </w:tc>
        <w:tc>
          <w:tcPr>
            <w:tcW w:w="678" w:type="dxa"/>
            <w:vAlign w:val="center"/>
          </w:tcPr>
          <w:p w14:paraId="48155B7A"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76633700" w14:textId="77777777" w:rsidR="00B66D8B" w:rsidRPr="0090540C" w:rsidRDefault="00B66D8B" w:rsidP="00B66D8B">
            <w:pPr>
              <w:widowControl w:val="0"/>
              <w:spacing w:line="360" w:lineRule="auto"/>
              <w:jc w:val="both"/>
              <w:rPr>
                <w:rFonts w:ascii="Arial" w:hAnsi="Arial" w:cs="Arial"/>
                <w:b/>
                <w:sz w:val="16"/>
                <w:szCs w:val="16"/>
              </w:rPr>
            </w:pPr>
          </w:p>
        </w:tc>
        <w:tc>
          <w:tcPr>
            <w:tcW w:w="636" w:type="dxa"/>
            <w:vAlign w:val="center"/>
          </w:tcPr>
          <w:p w14:paraId="5741F97A" w14:textId="77777777" w:rsidR="00B66D8B" w:rsidRPr="0090540C" w:rsidRDefault="00B66D8B" w:rsidP="00B66D8B">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0CAE8A" w14:textId="77777777" w:rsidR="00B66D8B" w:rsidRPr="005F03BB" w:rsidRDefault="00B66D8B" w:rsidP="00B66D8B">
            <w:pPr>
              <w:widowControl w:val="0"/>
              <w:spacing w:line="360" w:lineRule="auto"/>
              <w:jc w:val="both"/>
              <w:rPr>
                <w:rFonts w:cs="Arial"/>
                <w:b/>
                <w:sz w:val="16"/>
                <w:szCs w:val="16"/>
              </w:rPr>
            </w:pPr>
          </w:p>
        </w:tc>
        <w:tc>
          <w:tcPr>
            <w:tcW w:w="915" w:type="dxa"/>
            <w:shd w:val="clear" w:color="auto" w:fill="auto"/>
            <w:vAlign w:val="center"/>
          </w:tcPr>
          <w:p w14:paraId="1690A938" w14:textId="77777777" w:rsidR="00B66D8B" w:rsidRPr="00A54E86" w:rsidRDefault="00B66D8B" w:rsidP="00B66D8B">
            <w:pPr>
              <w:widowControl w:val="0"/>
              <w:spacing w:line="360" w:lineRule="auto"/>
              <w:jc w:val="both"/>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6B88EF4" w14:textId="77777777" w:rsidR="00B66D8B" w:rsidRPr="0090540C" w:rsidRDefault="00B66D8B" w:rsidP="00B66D8B">
            <w:pPr>
              <w:widowControl w:val="0"/>
              <w:spacing w:line="360" w:lineRule="auto"/>
              <w:jc w:val="both"/>
              <w:rPr>
                <w:rFonts w:ascii="Arial" w:hAnsi="Arial" w:cs="Arial"/>
                <w:b/>
                <w:sz w:val="16"/>
                <w:szCs w:val="16"/>
              </w:rPr>
            </w:pPr>
          </w:p>
        </w:tc>
        <w:tc>
          <w:tcPr>
            <w:tcW w:w="630" w:type="dxa"/>
            <w:shd w:val="clear" w:color="auto" w:fill="auto"/>
            <w:vAlign w:val="center"/>
          </w:tcPr>
          <w:p w14:paraId="3150F6AA" w14:textId="77777777" w:rsidR="00B66D8B" w:rsidRPr="0090540C" w:rsidRDefault="00B66D8B" w:rsidP="00B66D8B">
            <w:pPr>
              <w:widowControl w:val="0"/>
              <w:spacing w:line="360" w:lineRule="auto"/>
              <w:jc w:val="both"/>
              <w:rPr>
                <w:rFonts w:ascii="Arial" w:hAnsi="Arial" w:cs="Arial"/>
                <w:b/>
                <w:sz w:val="16"/>
                <w:szCs w:val="16"/>
              </w:rPr>
            </w:pPr>
          </w:p>
        </w:tc>
        <w:tc>
          <w:tcPr>
            <w:tcW w:w="562" w:type="dxa"/>
            <w:shd w:val="clear" w:color="auto" w:fill="auto"/>
            <w:vAlign w:val="center"/>
          </w:tcPr>
          <w:p w14:paraId="0A13B14D" w14:textId="77777777" w:rsidR="00B66D8B" w:rsidRPr="0090540C" w:rsidRDefault="00B66D8B" w:rsidP="00B66D8B">
            <w:pPr>
              <w:widowControl w:val="0"/>
              <w:spacing w:line="360" w:lineRule="auto"/>
              <w:jc w:val="both"/>
              <w:rPr>
                <w:rFonts w:ascii="Arial" w:hAnsi="Arial" w:cs="Arial"/>
                <w:b/>
                <w:sz w:val="16"/>
                <w:szCs w:val="16"/>
              </w:rPr>
            </w:pPr>
          </w:p>
        </w:tc>
        <w:tc>
          <w:tcPr>
            <w:tcW w:w="648" w:type="dxa"/>
            <w:shd w:val="clear" w:color="auto" w:fill="auto"/>
            <w:vAlign w:val="center"/>
          </w:tcPr>
          <w:p w14:paraId="30858CC6" w14:textId="77777777" w:rsidR="00B66D8B" w:rsidRPr="0090540C" w:rsidRDefault="00B66D8B" w:rsidP="00B66D8B">
            <w:pPr>
              <w:widowControl w:val="0"/>
              <w:spacing w:line="360" w:lineRule="auto"/>
              <w:jc w:val="both"/>
              <w:rPr>
                <w:rFonts w:ascii="Arial" w:hAnsi="Arial" w:cs="Arial"/>
                <w:b/>
                <w:sz w:val="16"/>
                <w:szCs w:val="16"/>
              </w:rPr>
            </w:pPr>
          </w:p>
        </w:tc>
        <w:tc>
          <w:tcPr>
            <w:tcW w:w="649" w:type="dxa"/>
            <w:shd w:val="clear" w:color="auto" w:fill="auto"/>
            <w:vAlign w:val="center"/>
          </w:tcPr>
          <w:p w14:paraId="0E764B72" w14:textId="77777777" w:rsidR="00B66D8B" w:rsidRPr="0090540C" w:rsidRDefault="00B66D8B" w:rsidP="00B66D8B">
            <w:pPr>
              <w:widowControl w:val="0"/>
              <w:spacing w:line="360" w:lineRule="auto"/>
              <w:jc w:val="both"/>
              <w:rPr>
                <w:rFonts w:ascii="Arial" w:hAnsi="Arial" w:cs="Arial"/>
                <w:b/>
                <w:sz w:val="16"/>
                <w:szCs w:val="16"/>
              </w:rPr>
            </w:pPr>
          </w:p>
        </w:tc>
      </w:tr>
      <w:tr w:rsidR="008F7539" w:rsidRPr="005F03BB" w14:paraId="3C81908A" w14:textId="77777777" w:rsidTr="00FF0DB1">
        <w:trPr>
          <w:trHeight w:hRule="exact" w:val="170"/>
          <w:jc w:val="center"/>
        </w:trPr>
        <w:tc>
          <w:tcPr>
            <w:tcW w:w="951" w:type="dxa"/>
            <w:vAlign w:val="center"/>
          </w:tcPr>
          <w:p w14:paraId="03F97E23"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13</w:t>
            </w:r>
          </w:p>
        </w:tc>
        <w:tc>
          <w:tcPr>
            <w:tcW w:w="540" w:type="dxa"/>
            <w:vAlign w:val="center"/>
          </w:tcPr>
          <w:p w14:paraId="1568B01A"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6C388F70"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50E3AC27"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95046BC"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7B669B9"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2A65E"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2CB5148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9E24C1A"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98E43FB"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21D2D96A"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0EB7A32"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54BB9CF7"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DB57AA1" w14:textId="77777777" w:rsidTr="00FF0DB1">
        <w:trPr>
          <w:trHeight w:hRule="exact" w:val="170"/>
          <w:jc w:val="center"/>
        </w:trPr>
        <w:tc>
          <w:tcPr>
            <w:tcW w:w="951" w:type="dxa"/>
            <w:vAlign w:val="center"/>
          </w:tcPr>
          <w:p w14:paraId="5192CBAF"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14</w:t>
            </w:r>
          </w:p>
        </w:tc>
        <w:tc>
          <w:tcPr>
            <w:tcW w:w="540" w:type="dxa"/>
            <w:vAlign w:val="center"/>
          </w:tcPr>
          <w:p w14:paraId="079CD258"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63E1E50" w14:textId="77777777" w:rsidR="008F7539" w:rsidRPr="0090540C" w:rsidRDefault="008F7539" w:rsidP="006260A3">
            <w:pPr>
              <w:widowControl w:val="0"/>
              <w:spacing w:line="360" w:lineRule="auto"/>
              <w:jc w:val="both"/>
              <w:rPr>
                <w:rFonts w:ascii="Arial" w:hAnsi="Arial" w:cs="Arial"/>
                <w:b/>
                <w:sz w:val="16"/>
                <w:szCs w:val="16"/>
                <w:lang w:bidi="fa-IR"/>
              </w:rPr>
            </w:pPr>
          </w:p>
        </w:tc>
        <w:tc>
          <w:tcPr>
            <w:tcW w:w="678" w:type="dxa"/>
            <w:vAlign w:val="center"/>
          </w:tcPr>
          <w:p w14:paraId="381D9A36"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2B1D777"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BA3E5DE"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B6563B"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2316F47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2AC792E"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DB1A34A"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2D235F5"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56CDD61"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C75C93A"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0F0C9375" w14:textId="77777777" w:rsidTr="00FF0DB1">
        <w:trPr>
          <w:trHeight w:hRule="exact" w:val="170"/>
          <w:jc w:val="center"/>
        </w:trPr>
        <w:tc>
          <w:tcPr>
            <w:tcW w:w="951" w:type="dxa"/>
            <w:vAlign w:val="center"/>
          </w:tcPr>
          <w:p w14:paraId="662E540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15</w:t>
            </w:r>
          </w:p>
        </w:tc>
        <w:tc>
          <w:tcPr>
            <w:tcW w:w="540" w:type="dxa"/>
            <w:vAlign w:val="center"/>
          </w:tcPr>
          <w:p w14:paraId="1A5B1705"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38ED94F"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0A3371E9"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2A5B2AF"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9C4E8DF"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26923E"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CC54F8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889DE51"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C229A32"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6826907"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403E491"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34648344"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1C302F40" w14:textId="77777777" w:rsidTr="00FF0DB1">
        <w:trPr>
          <w:trHeight w:hRule="exact" w:val="170"/>
          <w:jc w:val="center"/>
        </w:trPr>
        <w:tc>
          <w:tcPr>
            <w:tcW w:w="951" w:type="dxa"/>
            <w:vAlign w:val="center"/>
          </w:tcPr>
          <w:p w14:paraId="7081BB7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16</w:t>
            </w:r>
          </w:p>
        </w:tc>
        <w:tc>
          <w:tcPr>
            <w:tcW w:w="540" w:type="dxa"/>
            <w:vAlign w:val="center"/>
          </w:tcPr>
          <w:p w14:paraId="3C023E91"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D271545"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F67D4AE"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D56DE2A"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895F1FC"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712CC8"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6FCFE57F"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5A42842"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5A92DD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6505DFB"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4324DF5"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78E59FCB"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4A398289" w14:textId="77777777" w:rsidTr="00FF0DB1">
        <w:trPr>
          <w:trHeight w:hRule="exact" w:val="170"/>
          <w:jc w:val="center"/>
        </w:trPr>
        <w:tc>
          <w:tcPr>
            <w:tcW w:w="951" w:type="dxa"/>
            <w:vAlign w:val="center"/>
          </w:tcPr>
          <w:p w14:paraId="7F917181"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17</w:t>
            </w:r>
          </w:p>
        </w:tc>
        <w:tc>
          <w:tcPr>
            <w:tcW w:w="540" w:type="dxa"/>
            <w:vAlign w:val="center"/>
          </w:tcPr>
          <w:p w14:paraId="09BC581B"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198CA933"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443D581"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96296BE"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63DF1E8"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7626ED"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CC01D2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12C2157"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1507BFDB"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557DF58"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77200D71"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3B0A1BD"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76596E99" w14:textId="77777777" w:rsidTr="00FF0DB1">
        <w:trPr>
          <w:trHeight w:hRule="exact" w:val="170"/>
          <w:jc w:val="center"/>
        </w:trPr>
        <w:tc>
          <w:tcPr>
            <w:tcW w:w="951" w:type="dxa"/>
            <w:vAlign w:val="center"/>
          </w:tcPr>
          <w:p w14:paraId="1B51A86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18</w:t>
            </w:r>
          </w:p>
        </w:tc>
        <w:tc>
          <w:tcPr>
            <w:tcW w:w="540" w:type="dxa"/>
            <w:vAlign w:val="center"/>
          </w:tcPr>
          <w:p w14:paraId="26B70B3B"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5736A1A9"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5E4B851"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127FF929"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286456D"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2254E5"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341F970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AF2C0F7"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0DE18525"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1FBDA5E0"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49913626"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62D73D59"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0F1E94B5" w14:textId="77777777" w:rsidTr="00FF0DB1">
        <w:trPr>
          <w:trHeight w:hRule="exact" w:val="170"/>
          <w:jc w:val="center"/>
        </w:trPr>
        <w:tc>
          <w:tcPr>
            <w:tcW w:w="951" w:type="dxa"/>
            <w:vAlign w:val="center"/>
          </w:tcPr>
          <w:p w14:paraId="5FF4D9A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19</w:t>
            </w:r>
          </w:p>
        </w:tc>
        <w:tc>
          <w:tcPr>
            <w:tcW w:w="540" w:type="dxa"/>
            <w:vAlign w:val="center"/>
          </w:tcPr>
          <w:p w14:paraId="4F4F5926"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21BF374"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75576B26"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5B691F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80B29B8"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C4206"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B8DB346"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6236F21"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86B11A3"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E909372"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B757892"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49F5221"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5465B1EC" w14:textId="77777777" w:rsidTr="00FF0DB1">
        <w:trPr>
          <w:trHeight w:hRule="exact" w:val="170"/>
          <w:jc w:val="center"/>
        </w:trPr>
        <w:tc>
          <w:tcPr>
            <w:tcW w:w="951" w:type="dxa"/>
            <w:vAlign w:val="center"/>
          </w:tcPr>
          <w:p w14:paraId="233B99A1"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20</w:t>
            </w:r>
          </w:p>
        </w:tc>
        <w:tc>
          <w:tcPr>
            <w:tcW w:w="540" w:type="dxa"/>
            <w:vAlign w:val="center"/>
          </w:tcPr>
          <w:p w14:paraId="40817FF8"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431715B3"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7A84E3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ECE6EA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1078A7A3"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C3C1F2"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3F467C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23E6210"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4E44C3B2"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3F14733C"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E958A09"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9DD2874"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15F4B13B" w14:textId="77777777" w:rsidTr="00FF0DB1">
        <w:trPr>
          <w:trHeight w:hRule="exact" w:val="170"/>
          <w:jc w:val="center"/>
        </w:trPr>
        <w:tc>
          <w:tcPr>
            <w:tcW w:w="951" w:type="dxa"/>
            <w:vAlign w:val="center"/>
          </w:tcPr>
          <w:p w14:paraId="5C678506"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21</w:t>
            </w:r>
          </w:p>
        </w:tc>
        <w:tc>
          <w:tcPr>
            <w:tcW w:w="540" w:type="dxa"/>
            <w:vAlign w:val="center"/>
          </w:tcPr>
          <w:p w14:paraId="0A670C4D"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E4FA6A3"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0B88BB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2D3BBE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FDD3689"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81EB88"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77358F01"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CBC07F5"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48A1FBD"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31F0786B"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714863C8"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128D15E"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386D32E4" w14:textId="77777777" w:rsidTr="00FF0DB1">
        <w:trPr>
          <w:trHeight w:hRule="exact" w:val="170"/>
          <w:jc w:val="center"/>
        </w:trPr>
        <w:tc>
          <w:tcPr>
            <w:tcW w:w="951" w:type="dxa"/>
            <w:vAlign w:val="center"/>
          </w:tcPr>
          <w:p w14:paraId="673FF31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22</w:t>
            </w:r>
          </w:p>
        </w:tc>
        <w:tc>
          <w:tcPr>
            <w:tcW w:w="540" w:type="dxa"/>
            <w:vAlign w:val="center"/>
          </w:tcPr>
          <w:p w14:paraId="1B5E53E0"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CC47A51"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89522E8"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C6901F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37C1DFE"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976FE3"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2BAC56C5"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D898E6C"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71298A51"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1AC3165"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25EFE628"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7F5D46AC"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5B328184" w14:textId="77777777" w:rsidTr="00FF0DB1">
        <w:trPr>
          <w:trHeight w:hRule="exact" w:val="170"/>
          <w:jc w:val="center"/>
        </w:trPr>
        <w:tc>
          <w:tcPr>
            <w:tcW w:w="951" w:type="dxa"/>
            <w:vAlign w:val="center"/>
          </w:tcPr>
          <w:p w14:paraId="504618C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23</w:t>
            </w:r>
          </w:p>
        </w:tc>
        <w:tc>
          <w:tcPr>
            <w:tcW w:w="540" w:type="dxa"/>
            <w:vAlign w:val="center"/>
          </w:tcPr>
          <w:p w14:paraId="2C31CD8F"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DA7A811"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73E741B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9D18D8F"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7306CB5"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739B7"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20FDF2C8"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49579934"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409D42B9"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C157D15"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F6C9295"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53400CA9"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7C1597C1" w14:textId="77777777" w:rsidTr="00FF0DB1">
        <w:trPr>
          <w:trHeight w:hRule="exact" w:val="170"/>
          <w:jc w:val="center"/>
        </w:trPr>
        <w:tc>
          <w:tcPr>
            <w:tcW w:w="951" w:type="dxa"/>
            <w:vAlign w:val="center"/>
          </w:tcPr>
          <w:p w14:paraId="3B9F81C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24</w:t>
            </w:r>
          </w:p>
        </w:tc>
        <w:tc>
          <w:tcPr>
            <w:tcW w:w="540" w:type="dxa"/>
            <w:vAlign w:val="center"/>
          </w:tcPr>
          <w:p w14:paraId="7142FE3E"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22084E3"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2496D5C1"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993060F"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85C4917"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CB073"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FBA155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0D1F4FD"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1B058D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754CFC28"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25727262"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329AEA27"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3AE2FED2" w14:textId="77777777" w:rsidTr="00FF0DB1">
        <w:trPr>
          <w:trHeight w:hRule="exact" w:val="170"/>
          <w:jc w:val="center"/>
        </w:trPr>
        <w:tc>
          <w:tcPr>
            <w:tcW w:w="951" w:type="dxa"/>
            <w:vAlign w:val="center"/>
          </w:tcPr>
          <w:p w14:paraId="636BD32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25</w:t>
            </w:r>
          </w:p>
        </w:tc>
        <w:tc>
          <w:tcPr>
            <w:tcW w:w="540" w:type="dxa"/>
            <w:vAlign w:val="center"/>
          </w:tcPr>
          <w:p w14:paraId="3A906BBD"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51821311"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0622521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DB4DB54"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E4F1994"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52A8A"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348DDFE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1D4613D"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0BA32858"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D4F80E1"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E0FE119"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23B601E"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3275C19F" w14:textId="77777777" w:rsidTr="00FF0DB1">
        <w:trPr>
          <w:trHeight w:hRule="exact" w:val="170"/>
          <w:jc w:val="center"/>
        </w:trPr>
        <w:tc>
          <w:tcPr>
            <w:tcW w:w="951" w:type="dxa"/>
            <w:vAlign w:val="center"/>
          </w:tcPr>
          <w:p w14:paraId="3156804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26</w:t>
            </w:r>
          </w:p>
        </w:tc>
        <w:tc>
          <w:tcPr>
            <w:tcW w:w="540" w:type="dxa"/>
            <w:vAlign w:val="center"/>
          </w:tcPr>
          <w:p w14:paraId="5E84FBCA"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EBC4ADA"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08905834"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4946F8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D883196"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E33EA1"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54E6792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8C1F49B"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3D19D53"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B8D49C7"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46541BDA"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3BD5BC1"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21D5AD03" w14:textId="77777777" w:rsidTr="00FF0DB1">
        <w:trPr>
          <w:trHeight w:hRule="exact" w:val="170"/>
          <w:jc w:val="center"/>
        </w:trPr>
        <w:tc>
          <w:tcPr>
            <w:tcW w:w="951" w:type="dxa"/>
            <w:vAlign w:val="center"/>
          </w:tcPr>
          <w:p w14:paraId="6A91C7A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27</w:t>
            </w:r>
          </w:p>
        </w:tc>
        <w:tc>
          <w:tcPr>
            <w:tcW w:w="540" w:type="dxa"/>
            <w:vAlign w:val="center"/>
          </w:tcPr>
          <w:p w14:paraId="75A62CA8"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30C300E"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059C48D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7A39CC7"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AC25700"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067F3"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5AF0C405"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19CDF7D"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A3698EC"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7B957FC1"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1531024"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5A9F06D3"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423707BD" w14:textId="77777777" w:rsidTr="00FF0DB1">
        <w:trPr>
          <w:trHeight w:hRule="exact" w:val="170"/>
          <w:jc w:val="center"/>
        </w:trPr>
        <w:tc>
          <w:tcPr>
            <w:tcW w:w="951" w:type="dxa"/>
            <w:vAlign w:val="center"/>
          </w:tcPr>
          <w:p w14:paraId="1D5B163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28</w:t>
            </w:r>
          </w:p>
        </w:tc>
        <w:tc>
          <w:tcPr>
            <w:tcW w:w="540" w:type="dxa"/>
            <w:vAlign w:val="center"/>
          </w:tcPr>
          <w:p w14:paraId="4A6F484A"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A352DB4"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55271EA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8D05C83"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C79F7FD"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B7C0C"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6542E213"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1E7EDB6"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49972DCB"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47C493F2"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B6C8487"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6D25122C"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7B7C8DA8" w14:textId="77777777" w:rsidTr="00FF0DB1">
        <w:trPr>
          <w:trHeight w:hRule="exact" w:val="170"/>
          <w:jc w:val="center"/>
        </w:trPr>
        <w:tc>
          <w:tcPr>
            <w:tcW w:w="951" w:type="dxa"/>
            <w:vAlign w:val="center"/>
          </w:tcPr>
          <w:p w14:paraId="5430AAE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29</w:t>
            </w:r>
          </w:p>
        </w:tc>
        <w:tc>
          <w:tcPr>
            <w:tcW w:w="540" w:type="dxa"/>
            <w:vAlign w:val="center"/>
          </w:tcPr>
          <w:p w14:paraId="6A1990E5"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71D8A2BD"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EE82F0A"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C614835"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B1BEE39"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ED9CD"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8463FD3"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A0B5DE4"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11DBE4F"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D1AA54E"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2447B8C"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78449E5F"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783B9094" w14:textId="77777777" w:rsidTr="00FF0DB1">
        <w:trPr>
          <w:trHeight w:hRule="exact" w:val="170"/>
          <w:jc w:val="center"/>
        </w:trPr>
        <w:tc>
          <w:tcPr>
            <w:tcW w:w="951" w:type="dxa"/>
            <w:vAlign w:val="center"/>
          </w:tcPr>
          <w:p w14:paraId="74535CA4"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30</w:t>
            </w:r>
          </w:p>
        </w:tc>
        <w:tc>
          <w:tcPr>
            <w:tcW w:w="540" w:type="dxa"/>
            <w:vAlign w:val="center"/>
          </w:tcPr>
          <w:p w14:paraId="3D15EE19"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D5C0BED"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F424A95"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D33F48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D395E19"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BCA9B"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6F8A13C"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B4E3743"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2AAF595"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39C32B7"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2A526B4D"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36EB3420"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C015580" w14:textId="77777777" w:rsidTr="00FF0DB1">
        <w:trPr>
          <w:trHeight w:hRule="exact" w:val="170"/>
          <w:jc w:val="center"/>
        </w:trPr>
        <w:tc>
          <w:tcPr>
            <w:tcW w:w="951" w:type="dxa"/>
            <w:vAlign w:val="center"/>
          </w:tcPr>
          <w:p w14:paraId="20267F9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31</w:t>
            </w:r>
          </w:p>
        </w:tc>
        <w:tc>
          <w:tcPr>
            <w:tcW w:w="540" w:type="dxa"/>
            <w:vAlign w:val="center"/>
          </w:tcPr>
          <w:p w14:paraId="7FFAA1FE"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4D25860F"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3394BFCC"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C8EC07C"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B7B4AE9"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9BD9"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00688716"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51313C2"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07E9DF3C"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3225B5EC"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BC0F041"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63CDDF6D"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3AE27F3" w14:textId="77777777" w:rsidTr="00FF0DB1">
        <w:trPr>
          <w:trHeight w:hRule="exact" w:val="170"/>
          <w:jc w:val="center"/>
        </w:trPr>
        <w:tc>
          <w:tcPr>
            <w:tcW w:w="951" w:type="dxa"/>
            <w:vAlign w:val="center"/>
          </w:tcPr>
          <w:p w14:paraId="0A3A07D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32</w:t>
            </w:r>
          </w:p>
        </w:tc>
        <w:tc>
          <w:tcPr>
            <w:tcW w:w="540" w:type="dxa"/>
            <w:vAlign w:val="center"/>
          </w:tcPr>
          <w:p w14:paraId="6F4B6BCA"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B73166D"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93018C2"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532970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10D9BFFE"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A726D4"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0389454C"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4342384"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1F434D8E"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740308D0"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37617AA"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54769139"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1D3917C0" w14:textId="77777777" w:rsidTr="00FF0DB1">
        <w:trPr>
          <w:trHeight w:hRule="exact" w:val="170"/>
          <w:jc w:val="center"/>
        </w:trPr>
        <w:tc>
          <w:tcPr>
            <w:tcW w:w="951" w:type="dxa"/>
            <w:vAlign w:val="center"/>
          </w:tcPr>
          <w:p w14:paraId="2B3F72D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33</w:t>
            </w:r>
          </w:p>
        </w:tc>
        <w:tc>
          <w:tcPr>
            <w:tcW w:w="540" w:type="dxa"/>
            <w:vAlign w:val="center"/>
          </w:tcPr>
          <w:p w14:paraId="3C265D1B"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6CE9FF7"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5FDB8153"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2FD28A5"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50CED1A"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F0C9E7"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7F7E6A05"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FB6507B"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003A5288"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87CE8B2"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4AF7E4D5"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312A462"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153FF5F3" w14:textId="77777777" w:rsidTr="00FF0DB1">
        <w:trPr>
          <w:trHeight w:hRule="exact" w:val="170"/>
          <w:jc w:val="center"/>
        </w:trPr>
        <w:tc>
          <w:tcPr>
            <w:tcW w:w="951" w:type="dxa"/>
            <w:vAlign w:val="center"/>
          </w:tcPr>
          <w:p w14:paraId="3250D38D"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34</w:t>
            </w:r>
          </w:p>
          <w:p w14:paraId="61D0A7E8" w14:textId="77777777" w:rsidR="008F7539" w:rsidRPr="00A54E86" w:rsidRDefault="008F7539" w:rsidP="006260A3">
            <w:pPr>
              <w:widowControl w:val="0"/>
              <w:spacing w:line="360" w:lineRule="auto"/>
              <w:jc w:val="both"/>
              <w:rPr>
                <w:rFonts w:ascii="Arial" w:hAnsi="Arial" w:cs="Arial"/>
                <w:b/>
                <w:sz w:val="16"/>
                <w:szCs w:val="16"/>
              </w:rPr>
            </w:pPr>
          </w:p>
        </w:tc>
        <w:tc>
          <w:tcPr>
            <w:tcW w:w="540" w:type="dxa"/>
            <w:vAlign w:val="center"/>
          </w:tcPr>
          <w:p w14:paraId="1CC64766"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7DADDEE8"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24D55B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BDEACB1"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893E042"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F3BA4"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3F6FB920"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C1DE375"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1ABC962"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16599231"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54A1043"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55E7F22"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03B3B863" w14:textId="77777777" w:rsidTr="00FF0DB1">
        <w:trPr>
          <w:trHeight w:hRule="exact" w:val="170"/>
          <w:jc w:val="center"/>
        </w:trPr>
        <w:tc>
          <w:tcPr>
            <w:tcW w:w="951" w:type="dxa"/>
            <w:vAlign w:val="center"/>
          </w:tcPr>
          <w:p w14:paraId="51CB206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35</w:t>
            </w:r>
          </w:p>
        </w:tc>
        <w:tc>
          <w:tcPr>
            <w:tcW w:w="540" w:type="dxa"/>
            <w:vAlign w:val="center"/>
          </w:tcPr>
          <w:p w14:paraId="78A6E0F0"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5104901"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CCD81E8"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2FD7342"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03B5383"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FACB3"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01910CEC"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4A96E8F"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63033FF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EB9A7CF"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3676D7F"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31E04494"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44EB4339" w14:textId="77777777" w:rsidTr="00FF0DB1">
        <w:trPr>
          <w:trHeight w:hRule="exact" w:val="170"/>
          <w:jc w:val="center"/>
        </w:trPr>
        <w:tc>
          <w:tcPr>
            <w:tcW w:w="951" w:type="dxa"/>
            <w:vAlign w:val="center"/>
          </w:tcPr>
          <w:p w14:paraId="20B5608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36</w:t>
            </w:r>
          </w:p>
        </w:tc>
        <w:tc>
          <w:tcPr>
            <w:tcW w:w="540" w:type="dxa"/>
            <w:vAlign w:val="center"/>
          </w:tcPr>
          <w:p w14:paraId="69457F46"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A3084E9"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2267A86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DB33A85"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FD903BD"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15A94"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EACAF5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1CF72B3"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1E700B8E"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4B7807D9"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6D1F1B0"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4F31CF51"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2514591B" w14:textId="77777777" w:rsidTr="00FF0DB1">
        <w:trPr>
          <w:trHeight w:hRule="exact" w:val="170"/>
          <w:jc w:val="center"/>
        </w:trPr>
        <w:tc>
          <w:tcPr>
            <w:tcW w:w="951" w:type="dxa"/>
            <w:vAlign w:val="center"/>
          </w:tcPr>
          <w:p w14:paraId="107EB1A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37</w:t>
            </w:r>
          </w:p>
        </w:tc>
        <w:tc>
          <w:tcPr>
            <w:tcW w:w="540" w:type="dxa"/>
            <w:vAlign w:val="center"/>
          </w:tcPr>
          <w:p w14:paraId="67724C9A"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26F1903B"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C36EA92"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1D1B34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4D7E5F6"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E0488"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4E20B10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734D274"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207A95B8"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19CE64B3"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1DF9EAFD"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7B8BC16"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0719FF38" w14:textId="77777777" w:rsidTr="00FF0DB1">
        <w:trPr>
          <w:trHeight w:hRule="exact" w:val="170"/>
          <w:jc w:val="center"/>
        </w:trPr>
        <w:tc>
          <w:tcPr>
            <w:tcW w:w="951" w:type="dxa"/>
            <w:vAlign w:val="center"/>
          </w:tcPr>
          <w:p w14:paraId="18AB34B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38</w:t>
            </w:r>
          </w:p>
        </w:tc>
        <w:tc>
          <w:tcPr>
            <w:tcW w:w="540" w:type="dxa"/>
            <w:vAlign w:val="center"/>
          </w:tcPr>
          <w:p w14:paraId="7B12AE31"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16B179DA"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319C50FA"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4DB43D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AC556DB"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1F6A8"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038088D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50E52AE"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4186CE5A"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BA73752"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90242D2"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36CA39D9"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28452F77" w14:textId="77777777" w:rsidTr="00FF0DB1">
        <w:trPr>
          <w:trHeight w:hRule="exact" w:val="170"/>
          <w:jc w:val="center"/>
        </w:trPr>
        <w:tc>
          <w:tcPr>
            <w:tcW w:w="951" w:type="dxa"/>
            <w:vAlign w:val="center"/>
          </w:tcPr>
          <w:p w14:paraId="0B60C27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39</w:t>
            </w:r>
          </w:p>
        </w:tc>
        <w:tc>
          <w:tcPr>
            <w:tcW w:w="540" w:type="dxa"/>
            <w:vAlign w:val="center"/>
          </w:tcPr>
          <w:p w14:paraId="1A110EC6"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1B70769B"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482E662"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CCD21C7"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1495C9E1"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6E7682"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5C534CB"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98701DF"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B5FB5B5"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1CAB79A"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8F23010"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5E2ABA98"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391EF2CF" w14:textId="77777777" w:rsidTr="00FF0DB1">
        <w:trPr>
          <w:trHeight w:hRule="exact" w:val="170"/>
          <w:jc w:val="center"/>
        </w:trPr>
        <w:tc>
          <w:tcPr>
            <w:tcW w:w="951" w:type="dxa"/>
            <w:vAlign w:val="center"/>
          </w:tcPr>
          <w:p w14:paraId="013A9E55"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40</w:t>
            </w:r>
          </w:p>
        </w:tc>
        <w:tc>
          <w:tcPr>
            <w:tcW w:w="540" w:type="dxa"/>
            <w:vAlign w:val="center"/>
          </w:tcPr>
          <w:p w14:paraId="40D8DBE6"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5A78E929"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B95B0B2"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8A87E98"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30D76A5"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D6138"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08D793E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1522111"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56CB77B2"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56BBBE6E"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7B8568D6"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4813C2A4"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53269AB3" w14:textId="77777777" w:rsidTr="00FF0DB1">
        <w:trPr>
          <w:trHeight w:hRule="exact" w:val="170"/>
          <w:jc w:val="center"/>
        </w:trPr>
        <w:tc>
          <w:tcPr>
            <w:tcW w:w="951" w:type="dxa"/>
            <w:vAlign w:val="center"/>
          </w:tcPr>
          <w:p w14:paraId="7355B1E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41</w:t>
            </w:r>
          </w:p>
        </w:tc>
        <w:tc>
          <w:tcPr>
            <w:tcW w:w="540" w:type="dxa"/>
            <w:vAlign w:val="center"/>
          </w:tcPr>
          <w:p w14:paraId="39961E44"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4F13F796"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C0E0A03"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1A2EABB"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213F95F"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52B1DE"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67E4AF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0EE437"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0455CD7A"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6AB87D56"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42AD390A"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A720496"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69780B1" w14:textId="77777777" w:rsidTr="00FF0DB1">
        <w:trPr>
          <w:trHeight w:hRule="exact" w:val="170"/>
          <w:jc w:val="center"/>
        </w:trPr>
        <w:tc>
          <w:tcPr>
            <w:tcW w:w="951" w:type="dxa"/>
            <w:vAlign w:val="center"/>
          </w:tcPr>
          <w:p w14:paraId="0B09A550"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42</w:t>
            </w:r>
          </w:p>
        </w:tc>
        <w:tc>
          <w:tcPr>
            <w:tcW w:w="540" w:type="dxa"/>
            <w:vAlign w:val="center"/>
          </w:tcPr>
          <w:p w14:paraId="0C17B134"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3F5C1C8"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0617B761"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6E2ADAC"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12D8A7B"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267935"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6E04CF00"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98630A8"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C056809"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3674F44A"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FCC9E9D"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7EDBDCF"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57F6E1B" w14:textId="77777777" w:rsidTr="00FF0DB1">
        <w:trPr>
          <w:trHeight w:hRule="exact" w:val="170"/>
          <w:jc w:val="center"/>
        </w:trPr>
        <w:tc>
          <w:tcPr>
            <w:tcW w:w="951" w:type="dxa"/>
            <w:vAlign w:val="center"/>
          </w:tcPr>
          <w:p w14:paraId="5D3105F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43</w:t>
            </w:r>
          </w:p>
        </w:tc>
        <w:tc>
          <w:tcPr>
            <w:tcW w:w="540" w:type="dxa"/>
            <w:vAlign w:val="center"/>
          </w:tcPr>
          <w:p w14:paraId="3CBF3571"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0E71FFED"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673F2B3"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6932A16E"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667E216"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939C2"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7C09CA86"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EAB6AF9"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133825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201BF9B5"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C474DC6"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67F878A"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3943313" w14:textId="77777777" w:rsidTr="00FF0DB1">
        <w:trPr>
          <w:trHeight w:hRule="exact" w:val="170"/>
          <w:jc w:val="center"/>
        </w:trPr>
        <w:tc>
          <w:tcPr>
            <w:tcW w:w="951" w:type="dxa"/>
            <w:vAlign w:val="center"/>
          </w:tcPr>
          <w:p w14:paraId="64AFEBC1"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44</w:t>
            </w:r>
          </w:p>
        </w:tc>
        <w:tc>
          <w:tcPr>
            <w:tcW w:w="540" w:type="dxa"/>
            <w:vAlign w:val="center"/>
          </w:tcPr>
          <w:p w14:paraId="4BF4452C"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750E7EB3"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481F917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E1B4BA0"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78314670"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826B5"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57A1B68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71E38160"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FE72C2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2295736A"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5A797988"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01382FF3"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2EA433F4" w14:textId="77777777" w:rsidTr="00FF0DB1">
        <w:trPr>
          <w:trHeight w:hRule="exact" w:val="170"/>
          <w:jc w:val="center"/>
        </w:trPr>
        <w:tc>
          <w:tcPr>
            <w:tcW w:w="951" w:type="dxa"/>
            <w:vAlign w:val="center"/>
          </w:tcPr>
          <w:p w14:paraId="477849C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45</w:t>
            </w:r>
          </w:p>
        </w:tc>
        <w:tc>
          <w:tcPr>
            <w:tcW w:w="540" w:type="dxa"/>
            <w:vAlign w:val="center"/>
          </w:tcPr>
          <w:p w14:paraId="6CB32F7B"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13179DF"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521D20F9"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286DCCE"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AD19756"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A7A98A"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6C1FF12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073D6E4"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17079B68"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19E1AF90"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0218E56F"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02676B2"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038CAB44" w14:textId="77777777" w:rsidTr="00FF0DB1">
        <w:trPr>
          <w:trHeight w:hRule="exact" w:val="170"/>
          <w:jc w:val="center"/>
        </w:trPr>
        <w:tc>
          <w:tcPr>
            <w:tcW w:w="951" w:type="dxa"/>
            <w:vAlign w:val="center"/>
          </w:tcPr>
          <w:p w14:paraId="6C69E557"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46</w:t>
            </w:r>
          </w:p>
        </w:tc>
        <w:tc>
          <w:tcPr>
            <w:tcW w:w="540" w:type="dxa"/>
            <w:vAlign w:val="center"/>
          </w:tcPr>
          <w:p w14:paraId="3590224F"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7580F328"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EFD4A27"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0612A77E"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14B040DA"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B4A7E3"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55998E40"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EF2FE78"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4B193DE6"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22688795"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1F262F9B"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16FD03EF"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6200891C" w14:textId="77777777" w:rsidTr="00FF0DB1">
        <w:trPr>
          <w:trHeight w:hRule="exact" w:val="170"/>
          <w:jc w:val="center"/>
        </w:trPr>
        <w:tc>
          <w:tcPr>
            <w:tcW w:w="951" w:type="dxa"/>
            <w:vAlign w:val="center"/>
          </w:tcPr>
          <w:p w14:paraId="4692EF1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47</w:t>
            </w:r>
          </w:p>
        </w:tc>
        <w:tc>
          <w:tcPr>
            <w:tcW w:w="540" w:type="dxa"/>
            <w:vAlign w:val="center"/>
          </w:tcPr>
          <w:p w14:paraId="0DEB700C"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1C36274C"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648E4528"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40FFF25D"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601A3AA"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F08E57"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62919AC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6EC028A"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272A22BB"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16831510"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3DCBB1F9"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4A7768E9"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280BC055" w14:textId="77777777" w:rsidTr="00FF0DB1">
        <w:trPr>
          <w:trHeight w:hRule="exact" w:val="170"/>
          <w:jc w:val="center"/>
        </w:trPr>
        <w:tc>
          <w:tcPr>
            <w:tcW w:w="951" w:type="dxa"/>
            <w:vAlign w:val="center"/>
          </w:tcPr>
          <w:p w14:paraId="4998E88A"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48</w:t>
            </w:r>
          </w:p>
        </w:tc>
        <w:tc>
          <w:tcPr>
            <w:tcW w:w="540" w:type="dxa"/>
            <w:vAlign w:val="center"/>
          </w:tcPr>
          <w:p w14:paraId="0A1DC928"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33BAC0E6"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1E870854"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D575103"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59CBB967"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949209"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19B35982"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07D9BFB"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3DD5B829"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4B06DDC7"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6176EFCF"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2ADAD435" w14:textId="77777777" w:rsidR="008F7539" w:rsidRPr="0090540C" w:rsidRDefault="008F7539" w:rsidP="006260A3">
            <w:pPr>
              <w:widowControl w:val="0"/>
              <w:spacing w:line="360" w:lineRule="auto"/>
              <w:jc w:val="both"/>
              <w:rPr>
                <w:rFonts w:ascii="Arial" w:hAnsi="Arial" w:cs="Arial"/>
                <w:b/>
                <w:sz w:val="16"/>
                <w:szCs w:val="16"/>
              </w:rPr>
            </w:pPr>
          </w:p>
        </w:tc>
      </w:tr>
      <w:tr w:rsidR="008F7539" w:rsidRPr="005F03BB" w14:paraId="772688A4" w14:textId="77777777" w:rsidTr="00FF0DB1">
        <w:trPr>
          <w:trHeight w:hRule="exact" w:val="170"/>
          <w:jc w:val="center"/>
        </w:trPr>
        <w:tc>
          <w:tcPr>
            <w:tcW w:w="951" w:type="dxa"/>
            <w:vAlign w:val="center"/>
          </w:tcPr>
          <w:p w14:paraId="65DE56DE"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49</w:t>
            </w:r>
          </w:p>
        </w:tc>
        <w:tc>
          <w:tcPr>
            <w:tcW w:w="540" w:type="dxa"/>
            <w:vAlign w:val="center"/>
          </w:tcPr>
          <w:p w14:paraId="1DB76242" w14:textId="77777777" w:rsidR="008F7539" w:rsidRPr="0090540C" w:rsidRDefault="008F7539" w:rsidP="006260A3">
            <w:pPr>
              <w:widowControl w:val="0"/>
              <w:spacing w:line="360" w:lineRule="auto"/>
              <w:jc w:val="both"/>
              <w:rPr>
                <w:rFonts w:ascii="Arial" w:hAnsi="Arial" w:cs="Arial"/>
                <w:b/>
                <w:sz w:val="16"/>
                <w:szCs w:val="16"/>
              </w:rPr>
            </w:pPr>
          </w:p>
        </w:tc>
        <w:tc>
          <w:tcPr>
            <w:tcW w:w="576" w:type="dxa"/>
            <w:vAlign w:val="center"/>
          </w:tcPr>
          <w:p w14:paraId="1F414F20" w14:textId="77777777" w:rsidR="008F7539" w:rsidRPr="0090540C" w:rsidRDefault="008F7539" w:rsidP="006260A3">
            <w:pPr>
              <w:widowControl w:val="0"/>
              <w:spacing w:line="360" w:lineRule="auto"/>
              <w:jc w:val="both"/>
              <w:rPr>
                <w:rFonts w:ascii="Arial" w:hAnsi="Arial" w:cs="Arial"/>
                <w:b/>
                <w:sz w:val="16"/>
                <w:szCs w:val="16"/>
              </w:rPr>
            </w:pPr>
          </w:p>
        </w:tc>
        <w:tc>
          <w:tcPr>
            <w:tcW w:w="678" w:type="dxa"/>
            <w:vAlign w:val="center"/>
          </w:tcPr>
          <w:p w14:paraId="27854D9A"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3FFED1A8" w14:textId="77777777" w:rsidR="008F7539" w:rsidRPr="0090540C" w:rsidRDefault="008F7539" w:rsidP="006260A3">
            <w:pPr>
              <w:widowControl w:val="0"/>
              <w:spacing w:line="360" w:lineRule="auto"/>
              <w:jc w:val="both"/>
              <w:rPr>
                <w:rFonts w:ascii="Arial" w:hAnsi="Arial" w:cs="Arial"/>
                <w:b/>
                <w:sz w:val="16"/>
                <w:szCs w:val="16"/>
              </w:rPr>
            </w:pPr>
          </w:p>
        </w:tc>
        <w:tc>
          <w:tcPr>
            <w:tcW w:w="636" w:type="dxa"/>
            <w:vAlign w:val="center"/>
          </w:tcPr>
          <w:p w14:paraId="2DBDE32A" w14:textId="77777777" w:rsidR="008F7539" w:rsidRPr="0090540C" w:rsidRDefault="008F7539" w:rsidP="006260A3">
            <w:pPr>
              <w:widowControl w:val="0"/>
              <w:spacing w:line="360"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C08085" w14:textId="77777777" w:rsidR="008F7539" w:rsidRPr="005F03BB" w:rsidRDefault="008F7539" w:rsidP="006260A3">
            <w:pPr>
              <w:widowControl w:val="0"/>
              <w:spacing w:line="360" w:lineRule="auto"/>
              <w:jc w:val="both"/>
              <w:rPr>
                <w:rFonts w:cs="Arial"/>
                <w:b/>
                <w:sz w:val="16"/>
                <w:szCs w:val="16"/>
              </w:rPr>
            </w:pPr>
          </w:p>
        </w:tc>
        <w:tc>
          <w:tcPr>
            <w:tcW w:w="915" w:type="dxa"/>
            <w:shd w:val="clear" w:color="auto" w:fill="auto"/>
            <w:vAlign w:val="center"/>
          </w:tcPr>
          <w:p w14:paraId="3C0F6C59" w14:textId="77777777" w:rsidR="008F7539" w:rsidRPr="00A54E86" w:rsidRDefault="008F7539" w:rsidP="006260A3">
            <w:pPr>
              <w:widowControl w:val="0"/>
              <w:spacing w:line="360" w:lineRule="auto"/>
              <w:jc w:val="both"/>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6BC59BD" w14:textId="77777777" w:rsidR="008F7539" w:rsidRPr="0090540C" w:rsidRDefault="008F7539" w:rsidP="006260A3">
            <w:pPr>
              <w:widowControl w:val="0"/>
              <w:spacing w:line="360" w:lineRule="auto"/>
              <w:jc w:val="both"/>
              <w:rPr>
                <w:rFonts w:ascii="Arial" w:hAnsi="Arial" w:cs="Arial"/>
                <w:b/>
                <w:sz w:val="16"/>
                <w:szCs w:val="16"/>
              </w:rPr>
            </w:pPr>
          </w:p>
        </w:tc>
        <w:tc>
          <w:tcPr>
            <w:tcW w:w="630" w:type="dxa"/>
            <w:shd w:val="clear" w:color="auto" w:fill="auto"/>
            <w:vAlign w:val="center"/>
          </w:tcPr>
          <w:p w14:paraId="72CB8578" w14:textId="77777777" w:rsidR="008F7539" w:rsidRPr="0090540C" w:rsidRDefault="008F7539" w:rsidP="006260A3">
            <w:pPr>
              <w:widowControl w:val="0"/>
              <w:spacing w:line="360" w:lineRule="auto"/>
              <w:jc w:val="both"/>
              <w:rPr>
                <w:rFonts w:ascii="Arial" w:hAnsi="Arial" w:cs="Arial"/>
                <w:b/>
                <w:sz w:val="16"/>
                <w:szCs w:val="16"/>
              </w:rPr>
            </w:pPr>
          </w:p>
        </w:tc>
        <w:tc>
          <w:tcPr>
            <w:tcW w:w="562" w:type="dxa"/>
            <w:shd w:val="clear" w:color="auto" w:fill="auto"/>
            <w:vAlign w:val="center"/>
          </w:tcPr>
          <w:p w14:paraId="04CC3652" w14:textId="77777777" w:rsidR="008F7539" w:rsidRPr="0090540C" w:rsidRDefault="008F7539" w:rsidP="006260A3">
            <w:pPr>
              <w:widowControl w:val="0"/>
              <w:spacing w:line="360" w:lineRule="auto"/>
              <w:jc w:val="both"/>
              <w:rPr>
                <w:rFonts w:ascii="Arial" w:hAnsi="Arial" w:cs="Arial"/>
                <w:b/>
                <w:sz w:val="16"/>
                <w:szCs w:val="16"/>
              </w:rPr>
            </w:pPr>
          </w:p>
        </w:tc>
        <w:tc>
          <w:tcPr>
            <w:tcW w:w="648" w:type="dxa"/>
            <w:shd w:val="clear" w:color="auto" w:fill="auto"/>
            <w:vAlign w:val="center"/>
          </w:tcPr>
          <w:p w14:paraId="294CA6A8" w14:textId="77777777" w:rsidR="008F7539" w:rsidRPr="0090540C" w:rsidRDefault="008F7539" w:rsidP="006260A3">
            <w:pPr>
              <w:widowControl w:val="0"/>
              <w:spacing w:line="360" w:lineRule="auto"/>
              <w:jc w:val="both"/>
              <w:rPr>
                <w:rFonts w:ascii="Arial" w:hAnsi="Arial" w:cs="Arial"/>
                <w:b/>
                <w:sz w:val="16"/>
                <w:szCs w:val="16"/>
              </w:rPr>
            </w:pPr>
          </w:p>
        </w:tc>
        <w:tc>
          <w:tcPr>
            <w:tcW w:w="649" w:type="dxa"/>
            <w:shd w:val="clear" w:color="auto" w:fill="auto"/>
            <w:vAlign w:val="center"/>
          </w:tcPr>
          <w:p w14:paraId="7CA23DB7" w14:textId="77777777" w:rsidR="008F7539" w:rsidRPr="0090540C" w:rsidRDefault="008F7539" w:rsidP="006260A3">
            <w:pPr>
              <w:widowControl w:val="0"/>
              <w:spacing w:line="360" w:lineRule="auto"/>
              <w:jc w:val="both"/>
              <w:rPr>
                <w:rFonts w:ascii="Arial" w:hAnsi="Arial" w:cs="Arial"/>
                <w:b/>
                <w:sz w:val="16"/>
                <w:szCs w:val="16"/>
              </w:rPr>
            </w:pPr>
          </w:p>
        </w:tc>
      </w:tr>
    </w:tbl>
    <w:p w14:paraId="440D6704" w14:textId="0D596B25" w:rsidR="00327126" w:rsidRDefault="008F7539" w:rsidP="00C60A21">
      <w:pPr>
        <w:widowControl w:val="0"/>
        <w:bidi w:val="0"/>
        <w:spacing w:line="360"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A703166" w14:textId="77777777" w:rsidR="00FD57D7" w:rsidRDefault="00FD57D7" w:rsidP="00FD57D7">
      <w:pPr>
        <w:widowControl w:val="0"/>
        <w:bidi w:val="0"/>
        <w:spacing w:line="360" w:lineRule="auto"/>
        <w:jc w:val="center"/>
        <w:rPr>
          <w:rFonts w:ascii="Arial" w:hAnsi="Arial" w:cs="Arial"/>
          <w:b/>
          <w:bCs/>
          <w:smallCaps/>
          <w:u w:val="single"/>
        </w:rPr>
      </w:pPr>
    </w:p>
    <w:p w14:paraId="31F22E7C" w14:textId="2F0E6925" w:rsidR="009C46FC" w:rsidRDefault="009C46FC">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307851" w:history="1">
        <w:r w:rsidRPr="006C1990">
          <w:rPr>
            <w:rStyle w:val="Hyperlink"/>
          </w:rPr>
          <w:t>1.0</w:t>
        </w:r>
        <w:r>
          <w:rPr>
            <w:rFonts w:asciiTheme="minorHAnsi" w:eastAsiaTheme="minorEastAsia" w:hAnsiTheme="minorHAnsi" w:cstheme="minorBidi"/>
            <w:b w:val="0"/>
            <w:bCs w:val="0"/>
            <w:caps w:val="0"/>
            <w:kern w:val="0"/>
            <w:sz w:val="22"/>
            <w:szCs w:val="22"/>
          </w:rPr>
          <w:tab/>
        </w:r>
        <w:r w:rsidRPr="006C1990">
          <w:rPr>
            <w:rStyle w:val="Hyperlink"/>
          </w:rPr>
          <w:t>INTRODUCTION</w:t>
        </w:r>
        <w:r>
          <w:rPr>
            <w:webHidden/>
          </w:rPr>
          <w:tab/>
        </w:r>
        <w:r>
          <w:rPr>
            <w:webHidden/>
          </w:rPr>
          <w:fldChar w:fldCharType="begin"/>
        </w:r>
        <w:r>
          <w:rPr>
            <w:webHidden/>
          </w:rPr>
          <w:instrText xml:space="preserve"> PAGEREF _Toc79307851 \h </w:instrText>
        </w:r>
        <w:r>
          <w:rPr>
            <w:webHidden/>
          </w:rPr>
        </w:r>
        <w:r>
          <w:rPr>
            <w:webHidden/>
          </w:rPr>
          <w:fldChar w:fldCharType="separate"/>
        </w:r>
        <w:r w:rsidR="007923CC">
          <w:rPr>
            <w:webHidden/>
          </w:rPr>
          <w:t>4</w:t>
        </w:r>
        <w:r>
          <w:rPr>
            <w:webHidden/>
          </w:rPr>
          <w:fldChar w:fldCharType="end"/>
        </w:r>
      </w:hyperlink>
    </w:p>
    <w:p w14:paraId="32EE10E2" w14:textId="276AC542" w:rsidR="009C46FC" w:rsidRDefault="007923CC">
      <w:pPr>
        <w:pStyle w:val="TOC1"/>
        <w:rPr>
          <w:rFonts w:asciiTheme="minorHAnsi" w:eastAsiaTheme="minorEastAsia" w:hAnsiTheme="minorHAnsi" w:cstheme="minorBidi"/>
          <w:b w:val="0"/>
          <w:bCs w:val="0"/>
          <w:caps w:val="0"/>
          <w:kern w:val="0"/>
          <w:sz w:val="22"/>
          <w:szCs w:val="22"/>
        </w:rPr>
      </w:pPr>
      <w:hyperlink w:anchor="_Toc79307852" w:history="1">
        <w:r w:rsidR="009C46FC" w:rsidRPr="006C1990">
          <w:rPr>
            <w:rStyle w:val="Hyperlink"/>
          </w:rPr>
          <w:t>2.0</w:t>
        </w:r>
        <w:r w:rsidR="009C46FC">
          <w:rPr>
            <w:rFonts w:asciiTheme="minorHAnsi" w:eastAsiaTheme="minorEastAsia" w:hAnsiTheme="minorHAnsi" w:cstheme="minorBidi"/>
            <w:b w:val="0"/>
            <w:bCs w:val="0"/>
            <w:caps w:val="0"/>
            <w:kern w:val="0"/>
            <w:sz w:val="22"/>
            <w:szCs w:val="22"/>
          </w:rPr>
          <w:tab/>
        </w:r>
        <w:r w:rsidR="009C46FC" w:rsidRPr="006C1990">
          <w:rPr>
            <w:rStyle w:val="Hyperlink"/>
          </w:rPr>
          <w:t>Scope</w:t>
        </w:r>
        <w:r w:rsidR="009C46FC">
          <w:rPr>
            <w:webHidden/>
          </w:rPr>
          <w:tab/>
        </w:r>
        <w:r w:rsidR="009C46FC">
          <w:rPr>
            <w:webHidden/>
          </w:rPr>
          <w:fldChar w:fldCharType="begin"/>
        </w:r>
        <w:r w:rsidR="009C46FC">
          <w:rPr>
            <w:webHidden/>
          </w:rPr>
          <w:instrText xml:space="preserve"> PAGEREF _Toc79307852 \h </w:instrText>
        </w:r>
        <w:r w:rsidR="009C46FC">
          <w:rPr>
            <w:webHidden/>
          </w:rPr>
        </w:r>
        <w:r w:rsidR="009C46FC">
          <w:rPr>
            <w:webHidden/>
          </w:rPr>
          <w:fldChar w:fldCharType="separate"/>
        </w:r>
        <w:r>
          <w:rPr>
            <w:webHidden/>
          </w:rPr>
          <w:t>5</w:t>
        </w:r>
        <w:r w:rsidR="009C46FC">
          <w:rPr>
            <w:webHidden/>
          </w:rPr>
          <w:fldChar w:fldCharType="end"/>
        </w:r>
      </w:hyperlink>
    </w:p>
    <w:p w14:paraId="14F7A94D" w14:textId="1346DF29" w:rsidR="009C46FC" w:rsidRDefault="007923CC">
      <w:pPr>
        <w:pStyle w:val="TOC1"/>
        <w:rPr>
          <w:rFonts w:asciiTheme="minorHAnsi" w:eastAsiaTheme="minorEastAsia" w:hAnsiTheme="minorHAnsi" w:cstheme="minorBidi"/>
          <w:b w:val="0"/>
          <w:bCs w:val="0"/>
          <w:caps w:val="0"/>
          <w:kern w:val="0"/>
          <w:sz w:val="22"/>
          <w:szCs w:val="22"/>
        </w:rPr>
      </w:pPr>
      <w:hyperlink w:anchor="_Toc79307854" w:history="1">
        <w:r w:rsidR="009C46FC" w:rsidRPr="006C1990">
          <w:rPr>
            <w:rStyle w:val="Hyperlink"/>
          </w:rPr>
          <w:t>3.0</w:t>
        </w:r>
        <w:r w:rsidR="009C46FC">
          <w:rPr>
            <w:rFonts w:asciiTheme="minorHAnsi" w:eastAsiaTheme="minorEastAsia" w:hAnsiTheme="minorHAnsi" w:cstheme="minorBidi"/>
            <w:b w:val="0"/>
            <w:bCs w:val="0"/>
            <w:caps w:val="0"/>
            <w:kern w:val="0"/>
            <w:sz w:val="22"/>
            <w:szCs w:val="22"/>
          </w:rPr>
          <w:tab/>
        </w:r>
        <w:r w:rsidR="009C46FC" w:rsidRPr="006C1990">
          <w:rPr>
            <w:rStyle w:val="Hyperlink"/>
          </w:rPr>
          <w:t>NORMATIVE REFERENCES</w:t>
        </w:r>
        <w:r w:rsidR="009C46FC">
          <w:rPr>
            <w:webHidden/>
          </w:rPr>
          <w:tab/>
        </w:r>
        <w:r w:rsidR="009C46FC">
          <w:rPr>
            <w:webHidden/>
          </w:rPr>
          <w:fldChar w:fldCharType="begin"/>
        </w:r>
        <w:r w:rsidR="009C46FC">
          <w:rPr>
            <w:webHidden/>
          </w:rPr>
          <w:instrText xml:space="preserve"> PAGEREF _Toc79307854 \h </w:instrText>
        </w:r>
        <w:r w:rsidR="009C46FC">
          <w:rPr>
            <w:webHidden/>
          </w:rPr>
        </w:r>
        <w:r w:rsidR="009C46FC">
          <w:rPr>
            <w:webHidden/>
          </w:rPr>
          <w:fldChar w:fldCharType="separate"/>
        </w:r>
        <w:r>
          <w:rPr>
            <w:webHidden/>
          </w:rPr>
          <w:t>5</w:t>
        </w:r>
        <w:r w:rsidR="009C46FC">
          <w:rPr>
            <w:webHidden/>
          </w:rPr>
          <w:fldChar w:fldCharType="end"/>
        </w:r>
      </w:hyperlink>
    </w:p>
    <w:p w14:paraId="51A54325" w14:textId="591607AD" w:rsidR="009C46FC" w:rsidRDefault="007923CC" w:rsidP="004234D8">
      <w:pPr>
        <w:pStyle w:val="TOC1"/>
        <w:rPr>
          <w:rFonts w:asciiTheme="minorHAnsi" w:eastAsiaTheme="minorEastAsia" w:hAnsiTheme="minorHAnsi" w:cstheme="minorBidi"/>
          <w:b w:val="0"/>
          <w:bCs w:val="0"/>
          <w:caps w:val="0"/>
          <w:kern w:val="0"/>
          <w:sz w:val="22"/>
          <w:szCs w:val="22"/>
        </w:rPr>
      </w:pPr>
      <w:hyperlink w:anchor="_Toc79307860" w:history="1">
        <w:r w:rsidR="009C46FC" w:rsidRPr="006C1990">
          <w:rPr>
            <w:rStyle w:val="Hyperlink"/>
            <w:lang w:bidi="fa-IR"/>
          </w:rPr>
          <w:t>4.</w:t>
        </w:r>
        <w:r w:rsidR="00592A85">
          <w:rPr>
            <w:rStyle w:val="Hyperlink"/>
            <w:lang w:bidi="fa-IR"/>
          </w:rPr>
          <w:t>0</w:t>
        </w:r>
        <w:r w:rsidR="008D23CF">
          <w:rPr>
            <w:rStyle w:val="Hyperlink"/>
            <w:lang w:bidi="fa-IR"/>
          </w:rPr>
          <w:tab/>
        </w:r>
        <w:r w:rsidR="009C46FC" w:rsidRPr="006C1990">
          <w:rPr>
            <w:rStyle w:val="Hyperlink"/>
            <w:lang w:bidi="fa-IR"/>
          </w:rPr>
          <w:t>Technical Specification</w:t>
        </w:r>
        <w:r w:rsidR="009C46FC">
          <w:rPr>
            <w:webHidden/>
          </w:rPr>
          <w:tab/>
        </w:r>
      </w:hyperlink>
      <w:r w:rsidR="004234D8">
        <w:t>7</w:t>
      </w:r>
    </w:p>
    <w:p w14:paraId="616E6BDD" w14:textId="32E78688" w:rsidR="00DD6B63" w:rsidRPr="00DD6B63" w:rsidRDefault="009C46FC" w:rsidP="000221A1">
      <w:pPr>
        <w:widowControl w:val="0"/>
        <w:tabs>
          <w:tab w:val="right" w:leader="dot" w:pos="9356"/>
        </w:tabs>
        <w:bidi w:val="0"/>
        <w:spacing w:line="360" w:lineRule="auto"/>
        <w:mirrorIndents/>
        <w:jc w:val="both"/>
        <w:rPr>
          <w:rFonts w:asciiTheme="minorBidi" w:hAnsiTheme="minorBidi" w:cstheme="minorBidi"/>
        </w:rPr>
      </w:pPr>
      <w:r>
        <w:rPr>
          <w:rFonts w:ascii="Arial" w:hAnsi="Arial" w:cs="Arial"/>
          <w:b/>
          <w:bCs/>
          <w:caps/>
          <w:noProof/>
          <w:kern w:val="28"/>
          <w:szCs w:val="20"/>
        </w:rPr>
        <w:fldChar w:fldCharType="end"/>
      </w:r>
    </w:p>
    <w:p w14:paraId="748454B6" w14:textId="642CEA9B" w:rsidR="0057759A" w:rsidRDefault="0057759A" w:rsidP="006260A3">
      <w:pPr>
        <w:widowControl w:val="0"/>
        <w:tabs>
          <w:tab w:val="right" w:leader="dot" w:pos="9356"/>
        </w:tabs>
        <w:bidi w:val="0"/>
        <w:spacing w:line="360" w:lineRule="auto"/>
        <w:mirrorIndents/>
        <w:jc w:val="both"/>
      </w:pPr>
    </w:p>
    <w:p w14:paraId="13B2BB7D" w14:textId="77777777" w:rsidR="008A3242" w:rsidRDefault="008A3242" w:rsidP="006260A3">
      <w:pPr>
        <w:widowControl w:val="0"/>
        <w:bidi w:val="0"/>
        <w:spacing w:line="360" w:lineRule="auto"/>
        <w:jc w:val="both"/>
        <w:rPr>
          <w:rFonts w:ascii="Arial" w:hAnsi="Arial" w:cs="Arial"/>
          <w:sz w:val="22"/>
          <w:szCs w:val="22"/>
          <w:lang w:bidi="fa-IR"/>
        </w:rPr>
      </w:pPr>
      <w:r>
        <w:rPr>
          <w:rFonts w:ascii="Arial" w:hAnsi="Arial" w:cs="Arial"/>
          <w:sz w:val="22"/>
          <w:szCs w:val="22"/>
          <w:lang w:bidi="fa-IR"/>
        </w:rPr>
        <w:br w:type="page"/>
      </w:r>
    </w:p>
    <w:p w14:paraId="4ACF5724" w14:textId="6842E6B5" w:rsidR="00855832" w:rsidRPr="004E686A" w:rsidRDefault="00855832" w:rsidP="006260A3">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79307851"/>
      <w:r w:rsidRPr="004E686A">
        <w:rPr>
          <w:rFonts w:ascii="Arial" w:hAnsi="Arial" w:cs="Arial"/>
          <w:b/>
          <w:bCs/>
          <w:caps/>
          <w:kern w:val="28"/>
          <w:sz w:val="24"/>
        </w:rPr>
        <w:lastRenderedPageBreak/>
        <w:t>INTRODUCTION</w:t>
      </w:r>
      <w:bookmarkEnd w:id="1"/>
      <w:bookmarkEnd w:id="2"/>
      <w:bookmarkEnd w:id="3"/>
      <w:bookmarkEnd w:id="4"/>
    </w:p>
    <w:p w14:paraId="0F4EEAC8" w14:textId="77777777" w:rsidR="00DE1759" w:rsidRDefault="00EB2D3E" w:rsidP="00A34E16">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6191A0F1" w14:textId="5716165C" w:rsidR="00DE1759" w:rsidRPr="00184766" w:rsidRDefault="00DE1759" w:rsidP="00A34E16">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A34E16">
        <w:rPr>
          <w:rFonts w:asciiTheme="minorBidi" w:hAnsiTheme="minorBidi" w:cstheme="minorBidi"/>
          <w:sz w:val="22"/>
          <w:szCs w:val="22"/>
          <w:lang w:val="en-GB"/>
        </w:rPr>
        <w:t>Company</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AD836C9" w14:textId="77777777" w:rsidR="00EB2D3E" w:rsidRDefault="00DE1759" w:rsidP="00A34E16">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43BA92D0" w14:textId="25111F5A" w:rsidR="00855832" w:rsidRPr="0027058A" w:rsidRDefault="00F61F33" w:rsidP="006260A3">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679F0E93" w14:textId="4DAF0DE4" w:rsidR="00EB2D3E" w:rsidRPr="00B516BA" w:rsidRDefault="00EB2D3E" w:rsidP="00A34E16">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28462B" w:rsidRPr="0028462B">
        <w:rPr>
          <w:rFonts w:asciiTheme="minorBidi" w:hAnsiTheme="minorBidi" w:cstheme="minorBidi"/>
          <w:noProof/>
          <w:sz w:val="22"/>
          <w:szCs w:val="22"/>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01EE8E63" w14:textId="77777777" w:rsidTr="006260A3">
        <w:trPr>
          <w:trHeight w:val="352"/>
        </w:trPr>
        <w:tc>
          <w:tcPr>
            <w:tcW w:w="3780" w:type="dxa"/>
          </w:tcPr>
          <w:p w14:paraId="5BFF1583" w14:textId="705A647D" w:rsidR="00EB2D3E" w:rsidRPr="008A5BE2" w:rsidRDefault="0028462B" w:rsidP="00A34E16">
            <w:pPr>
              <w:widowControl w:val="0"/>
              <w:bidi w:val="0"/>
              <w:snapToGrid w:val="0"/>
              <w:spacing w:before="80" w:after="80" w:line="360" w:lineRule="auto"/>
              <w:jc w:val="both"/>
              <w:rPr>
                <w:rFonts w:asciiTheme="minorBidi" w:hAnsiTheme="minorBidi" w:cstheme="minorBidi"/>
                <w:sz w:val="22"/>
                <w:szCs w:val="22"/>
                <w:lang w:val="en-GB"/>
              </w:rPr>
            </w:pPr>
            <w:r w:rsidRPr="008A5BE2">
              <w:rPr>
                <w:rFonts w:asciiTheme="minorBidi" w:hAnsiTheme="minorBidi" w:cstheme="minorBidi"/>
                <w:sz w:val="22"/>
                <w:szCs w:val="22"/>
                <w:lang w:val="en-GB"/>
              </w:rPr>
              <w:t>CLIENT</w:t>
            </w:r>
            <w:r w:rsidR="00EB2D3E" w:rsidRPr="008A5BE2">
              <w:rPr>
                <w:rFonts w:asciiTheme="minorBidi" w:hAnsiTheme="minorBidi" w:cstheme="minorBidi"/>
                <w:sz w:val="22"/>
                <w:szCs w:val="22"/>
                <w:lang w:val="en-GB"/>
              </w:rPr>
              <w:t>:</w:t>
            </w:r>
            <w:r w:rsidR="00EB2D3E" w:rsidRPr="008A5BE2">
              <w:rPr>
                <w:rFonts w:asciiTheme="minorBidi" w:hAnsiTheme="minorBidi" w:cstheme="minorBidi"/>
                <w:sz w:val="22"/>
                <w:szCs w:val="22"/>
                <w:lang w:val="en-GB"/>
              </w:rPr>
              <w:tab/>
            </w:r>
          </w:p>
        </w:tc>
        <w:tc>
          <w:tcPr>
            <w:tcW w:w="5633" w:type="dxa"/>
          </w:tcPr>
          <w:p w14:paraId="63E922F2" w14:textId="06C503DA" w:rsidR="00EB2D3E" w:rsidRPr="008A5BE2"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8A5BE2">
              <w:rPr>
                <w:rFonts w:asciiTheme="minorBidi" w:hAnsiTheme="minorBidi" w:cstheme="minorBidi"/>
                <w:sz w:val="22"/>
                <w:szCs w:val="22"/>
                <w:lang w:val="en-GB"/>
              </w:rPr>
              <w:t xml:space="preserve">National Iranian South Oilfields </w:t>
            </w:r>
            <w:r w:rsidR="00A34E16" w:rsidRPr="008A5BE2">
              <w:rPr>
                <w:rFonts w:asciiTheme="minorBidi" w:hAnsiTheme="minorBidi" w:cstheme="minorBidi"/>
                <w:sz w:val="22"/>
                <w:szCs w:val="22"/>
                <w:lang w:val="en-GB"/>
              </w:rPr>
              <w:t>Company</w:t>
            </w:r>
            <w:r w:rsidRPr="008A5BE2">
              <w:rPr>
                <w:rFonts w:asciiTheme="minorBidi" w:hAnsiTheme="minorBidi" w:cstheme="minorBidi"/>
                <w:sz w:val="22"/>
                <w:szCs w:val="22"/>
                <w:lang w:val="en-GB"/>
              </w:rPr>
              <w:t xml:space="preserve"> (NISOC) </w:t>
            </w:r>
          </w:p>
        </w:tc>
      </w:tr>
      <w:tr w:rsidR="00EB2D3E" w:rsidRPr="00B516BA" w14:paraId="517E0E9B" w14:textId="77777777" w:rsidTr="006260A3">
        <w:tc>
          <w:tcPr>
            <w:tcW w:w="3780" w:type="dxa"/>
          </w:tcPr>
          <w:p w14:paraId="37D911BB"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D89FB65" w14:textId="653EFB4C" w:rsidR="00EB2D3E" w:rsidRPr="00B516BA" w:rsidRDefault="004214D1"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00EB2D3E" w:rsidRPr="00B516BA">
              <w:rPr>
                <w:rFonts w:asciiTheme="minorBidi" w:hAnsiTheme="minorBidi" w:cstheme="minorBidi"/>
                <w:sz w:val="22"/>
                <w:szCs w:val="22"/>
                <w:lang w:val="en-GB"/>
              </w:rPr>
              <w:t xml:space="preserve">Oilfield Development – Surface </w:t>
            </w:r>
            <w:r w:rsidR="0038577C">
              <w:rPr>
                <w:rFonts w:asciiTheme="minorBidi" w:hAnsiTheme="minorBidi" w:cstheme="minorBidi"/>
                <w:sz w:val="22"/>
                <w:szCs w:val="22"/>
                <w:lang w:val="en-GB"/>
              </w:rPr>
              <w:t>F</w:t>
            </w:r>
            <w:r>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00EB2D3E" w:rsidRPr="00B516BA">
              <w:rPr>
                <w:rFonts w:asciiTheme="minorBidi" w:hAnsiTheme="minorBidi" w:cstheme="minorBidi"/>
                <w:sz w:val="22"/>
                <w:szCs w:val="22"/>
                <w:lang w:val="en-GB"/>
              </w:rPr>
              <w:t xml:space="preserve">; </w:t>
            </w:r>
            <w:r w:rsidR="00EB2D3E" w:rsidRPr="00AB5092">
              <w:rPr>
                <w:rFonts w:asciiTheme="minorBidi" w:hAnsiTheme="minorBidi" w:cstheme="minorBidi"/>
                <w:sz w:val="22"/>
                <w:szCs w:val="22"/>
                <w:lang w:val="en-GB"/>
              </w:rPr>
              <w:t>New Gas Compressor Station</w:t>
            </w:r>
          </w:p>
        </w:tc>
      </w:tr>
      <w:tr w:rsidR="00EB2D3E" w:rsidRPr="00B516BA" w14:paraId="47AD6710" w14:textId="77777777" w:rsidTr="006260A3">
        <w:tc>
          <w:tcPr>
            <w:tcW w:w="3780" w:type="dxa"/>
          </w:tcPr>
          <w:p w14:paraId="6C0343FF"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545478DC" w14:textId="3A603FB6"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A34E16">
              <w:rPr>
                <w:rFonts w:asciiTheme="minorBidi" w:hAnsiTheme="minorBidi" w:cstheme="minorBidi"/>
                <w:sz w:val="22"/>
                <w:szCs w:val="22"/>
                <w:lang w:val="en-GB"/>
              </w:rPr>
              <w:t>Company</w:t>
            </w:r>
            <w:r w:rsidR="00A34E16" w:rsidRPr="00B516BA">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(PEDCO)</w:t>
            </w:r>
          </w:p>
        </w:tc>
      </w:tr>
      <w:tr w:rsidR="00EB2D3E" w:rsidRPr="00B516BA" w14:paraId="102E5D1D" w14:textId="77777777" w:rsidTr="006260A3">
        <w:tc>
          <w:tcPr>
            <w:tcW w:w="3780" w:type="dxa"/>
          </w:tcPr>
          <w:p w14:paraId="6257B42A"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9A7A9EA" w14:textId="1CC076CF" w:rsidR="00EB2D3E" w:rsidRPr="00C81D1E" w:rsidRDefault="00EB2D3E" w:rsidP="00A34E16">
            <w:pPr>
              <w:widowControl w:val="0"/>
              <w:bidi w:val="0"/>
              <w:snapToGrid w:val="0"/>
              <w:spacing w:before="80" w:after="80" w:line="360" w:lineRule="auto"/>
              <w:ind w:left="34"/>
              <w:jc w:val="both"/>
              <w:rPr>
                <w:rFonts w:asciiTheme="minorBidi" w:hAnsiTheme="minorBidi" w:cstheme="minorBidi"/>
                <w:sz w:val="22"/>
                <w:szCs w:val="22"/>
              </w:rPr>
            </w:pPr>
            <w:r w:rsidRPr="00B516BA">
              <w:rPr>
                <w:rFonts w:asciiTheme="minorBidi" w:hAnsiTheme="minorBidi" w:cstheme="minorBidi"/>
                <w:sz w:val="22"/>
                <w:szCs w:val="22"/>
                <w:lang w:val="en-GB"/>
              </w:rPr>
              <w:t xml:space="preserve">Joint Venture of : </w:t>
            </w:r>
            <w:r w:rsidR="004214D1" w:rsidRPr="00B516BA">
              <w:rPr>
                <w:rFonts w:asciiTheme="minorBidi" w:hAnsiTheme="minorBidi" w:cstheme="minorBidi"/>
                <w:sz w:val="22"/>
                <w:szCs w:val="22"/>
                <w:lang w:val="en-GB"/>
              </w:rPr>
              <w:t xml:space="preserve">HIRGAN </w:t>
            </w:r>
            <w:r w:rsidRPr="00B516BA">
              <w:rPr>
                <w:rFonts w:asciiTheme="minorBidi" w:hAnsiTheme="minorBidi" w:cstheme="minorBidi"/>
                <w:sz w:val="22"/>
                <w:szCs w:val="22"/>
                <w:lang w:val="en-GB"/>
              </w:rPr>
              <w:t xml:space="preserve">Energy – Design &amp; Inspection(D&amp;I) </w:t>
            </w:r>
            <w:r w:rsidR="00A34E16">
              <w:rPr>
                <w:rFonts w:asciiTheme="minorBidi" w:hAnsiTheme="minorBidi" w:cstheme="minorBidi"/>
                <w:sz w:val="22"/>
                <w:szCs w:val="22"/>
                <w:lang w:val="en-GB"/>
              </w:rPr>
              <w:t>Companie</w:t>
            </w:r>
            <w:r w:rsidR="00C81D1E">
              <w:rPr>
                <w:rFonts w:asciiTheme="minorBidi" w:hAnsiTheme="minorBidi" w:cstheme="minorBidi"/>
                <w:sz w:val="22"/>
                <w:szCs w:val="22"/>
                <w:lang w:val="en-GB"/>
              </w:rPr>
              <w:t>s</w:t>
            </w:r>
          </w:p>
        </w:tc>
      </w:tr>
      <w:tr w:rsidR="00EB2D3E" w:rsidRPr="00B516BA" w14:paraId="1914C6BB" w14:textId="77777777" w:rsidTr="006260A3">
        <w:tc>
          <w:tcPr>
            <w:tcW w:w="3780" w:type="dxa"/>
          </w:tcPr>
          <w:p w14:paraId="5DB6D29D"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49BAA9E6" w14:textId="77777777"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624EFFC6" w14:textId="77777777" w:rsidTr="006260A3">
        <w:tc>
          <w:tcPr>
            <w:tcW w:w="3780" w:type="dxa"/>
          </w:tcPr>
          <w:p w14:paraId="4D18B62B"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8117F57" w14:textId="77777777"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012F89C9" w14:textId="77777777" w:rsidTr="006260A3">
        <w:tc>
          <w:tcPr>
            <w:tcW w:w="3780" w:type="dxa"/>
          </w:tcPr>
          <w:p w14:paraId="0BB74099" w14:textId="53D17589"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035F61E" w14:textId="4C9DECD7" w:rsidR="00EB2D3E" w:rsidRPr="0028462B" w:rsidRDefault="0088358A"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28462B">
              <w:rPr>
                <w:rFonts w:asciiTheme="minorBidi" w:hAnsiTheme="minorBidi" w:cstheme="minorBidi"/>
                <w:sz w:val="22"/>
                <w:szCs w:val="22"/>
                <w:lang w:val="en-GB"/>
              </w:rPr>
              <w:t xml:space="preserve">The firm appointed by EPD/EPC CONTRACTOR(GC) and approved by COMPANY (in writing) for the </w:t>
            </w:r>
            <w:r w:rsidRPr="0028462B">
              <w:rPr>
                <w:rFonts w:asciiTheme="minorBidi" w:hAnsiTheme="minorBidi" w:cstheme="minorBidi"/>
                <w:sz w:val="22"/>
                <w:szCs w:val="22"/>
                <w:lang w:val="en-GB"/>
              </w:rPr>
              <w:lastRenderedPageBreak/>
              <w:t>inspection of goods.</w:t>
            </w:r>
          </w:p>
        </w:tc>
      </w:tr>
      <w:tr w:rsidR="00EB2D3E" w:rsidRPr="00B516BA" w14:paraId="61CA8722" w14:textId="77777777" w:rsidTr="006260A3">
        <w:tc>
          <w:tcPr>
            <w:tcW w:w="3780" w:type="dxa"/>
          </w:tcPr>
          <w:p w14:paraId="17C58FEE" w14:textId="25ECFAB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14:paraId="112F61E0" w14:textId="22CAEEA1"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5BC79B16" w14:textId="77777777" w:rsidTr="006260A3">
        <w:tc>
          <w:tcPr>
            <w:tcW w:w="3780" w:type="dxa"/>
          </w:tcPr>
          <w:p w14:paraId="31AF00C0"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1BC9C5F" w14:textId="77777777"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8E42D1B" w14:textId="77777777" w:rsidTr="006260A3">
        <w:tc>
          <w:tcPr>
            <w:tcW w:w="3780" w:type="dxa"/>
          </w:tcPr>
          <w:p w14:paraId="13958C23"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B2DD8D4" w14:textId="1ADAC7DA"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A34E16">
              <w:rPr>
                <w:rFonts w:asciiTheme="minorBidi" w:hAnsiTheme="minorBidi" w:cstheme="minorBidi"/>
                <w:sz w:val="22"/>
                <w:szCs w:val="22"/>
                <w:lang w:val="en-GB"/>
              </w:rPr>
              <w:t>Company</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3286D21A" w14:textId="77777777" w:rsidTr="006260A3">
        <w:tc>
          <w:tcPr>
            <w:tcW w:w="3780" w:type="dxa"/>
          </w:tcPr>
          <w:p w14:paraId="44A35AD2" w14:textId="77777777" w:rsidR="00EB2D3E" w:rsidRPr="00B516BA" w:rsidRDefault="00EB2D3E" w:rsidP="00A34E16">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9E0075A" w14:textId="77777777" w:rsidR="00EB2D3E" w:rsidRPr="00B516BA" w:rsidRDefault="00EB2D3E" w:rsidP="00A34E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936F114" w14:textId="057144D0" w:rsidR="00855832" w:rsidRDefault="00855832" w:rsidP="006260A3">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79307852"/>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23404FA0" w14:textId="4D3A7C36" w:rsidR="002D0C83" w:rsidRPr="002D0C83" w:rsidRDefault="002D0C83" w:rsidP="006260A3">
      <w:pPr>
        <w:keepNext/>
        <w:widowControl w:val="0"/>
        <w:bidi w:val="0"/>
        <w:spacing w:before="240" w:after="240" w:line="360" w:lineRule="auto"/>
        <w:ind w:left="720"/>
        <w:jc w:val="both"/>
        <w:outlineLvl w:val="0"/>
        <w:rPr>
          <w:rFonts w:asciiTheme="minorBidi" w:hAnsiTheme="minorBidi" w:cstheme="minorBidi"/>
          <w:b/>
          <w:bCs/>
          <w:caps/>
          <w:kern w:val="28"/>
          <w:sz w:val="24"/>
        </w:rPr>
      </w:pPr>
      <w:bookmarkStart w:id="14" w:name="_Toc79257486"/>
      <w:bookmarkStart w:id="15" w:name="_Toc79258165"/>
      <w:bookmarkStart w:id="16" w:name="_Toc79258265"/>
      <w:bookmarkStart w:id="17" w:name="_Toc79258965"/>
      <w:bookmarkStart w:id="18" w:name="_Toc79307853"/>
      <w:r w:rsidRPr="002D0C83">
        <w:rPr>
          <w:rFonts w:asciiTheme="minorBidi" w:hAnsiTheme="minorBidi" w:cstheme="minorBidi"/>
          <w:sz w:val="22"/>
          <w:szCs w:val="22"/>
        </w:rPr>
        <w:t>This document defines a procedure for the supply of centrifugal pumps for general services and is intended to supplement the Iranian Petroleum Standard IPS-M-PM-115(1), "Material and Equipment Standard for Centrifugal Pumps for General Services", issued May 2006 , which in turn is supplement to ISO 5199(2002)"Technical Specification for Centrifugal Pumps Class II".</w:t>
      </w:r>
      <w:bookmarkEnd w:id="14"/>
      <w:bookmarkEnd w:id="15"/>
      <w:bookmarkEnd w:id="16"/>
      <w:bookmarkEnd w:id="17"/>
      <w:bookmarkEnd w:id="18"/>
    </w:p>
    <w:p w14:paraId="1D662068" w14:textId="346B9D1F" w:rsidR="00855832" w:rsidRDefault="000C3C86" w:rsidP="006260A3">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9" w:name="_Toc328298192"/>
      <w:bookmarkEnd w:id="11"/>
      <w:bookmarkEnd w:id="12"/>
      <w:bookmarkEnd w:id="13"/>
      <w:r w:rsidRPr="0027058A">
        <w:rPr>
          <w:rFonts w:ascii="Arial" w:hAnsi="Arial" w:cs="Arial"/>
          <w:b/>
          <w:bCs/>
          <w:caps/>
          <w:kern w:val="28"/>
          <w:sz w:val="24"/>
        </w:rPr>
        <w:t xml:space="preserve"> </w:t>
      </w:r>
      <w:bookmarkStart w:id="20" w:name="_Toc343327081"/>
      <w:bookmarkStart w:id="21" w:name="_Toc343327778"/>
      <w:bookmarkStart w:id="22" w:name="_Toc79307854"/>
      <w:bookmarkEnd w:id="19"/>
      <w:r w:rsidR="00855832" w:rsidRPr="00E508B2">
        <w:rPr>
          <w:rFonts w:ascii="Arial" w:hAnsi="Arial" w:cs="Arial"/>
          <w:b/>
          <w:bCs/>
          <w:caps/>
          <w:kern w:val="28"/>
          <w:sz w:val="24"/>
        </w:rPr>
        <w:t>NORMATIVE REFERENCES</w:t>
      </w:r>
      <w:bookmarkEnd w:id="20"/>
      <w:bookmarkEnd w:id="21"/>
      <w:bookmarkEnd w:id="22"/>
    </w:p>
    <w:p w14:paraId="1F777D8A" w14:textId="741D0FEE" w:rsidR="002D0C83" w:rsidRPr="006260A3" w:rsidRDefault="002D0C83" w:rsidP="006260A3">
      <w:pPr>
        <w:autoSpaceDE w:val="0"/>
        <w:autoSpaceDN w:val="0"/>
        <w:bidi w:val="0"/>
        <w:adjustRightInd w:val="0"/>
        <w:spacing w:line="360" w:lineRule="auto"/>
        <w:ind w:left="720"/>
        <w:jc w:val="both"/>
        <w:rPr>
          <w:rFonts w:ascii="Arial" w:eastAsia="Calibri" w:hAnsi="Arial" w:cs="Arial"/>
          <w:sz w:val="22"/>
          <w:szCs w:val="22"/>
        </w:rPr>
      </w:pPr>
      <w:r w:rsidRPr="006260A3">
        <w:rPr>
          <w:rFonts w:ascii="Arial" w:eastAsia="Calibri" w:hAnsi="Arial" w:cs="Arial"/>
          <w:sz w:val="22"/>
          <w:szCs w:val="22"/>
        </w:rPr>
        <w:t>The latest edition of following codes &amp; standards are applicable in this project (unless otherwise mentioned):</w:t>
      </w:r>
    </w:p>
    <w:p w14:paraId="71F5EFFF" w14:textId="19F91726" w:rsidR="00855832" w:rsidRDefault="00855832" w:rsidP="006260A3">
      <w:pPr>
        <w:pStyle w:val="Heading2"/>
        <w:widowControl w:val="0"/>
        <w:spacing w:line="360" w:lineRule="auto"/>
        <w:jc w:val="both"/>
      </w:pPr>
      <w:bookmarkStart w:id="23" w:name="_Toc343001691"/>
      <w:bookmarkStart w:id="24" w:name="_Toc343327082"/>
      <w:bookmarkStart w:id="25" w:name="_Toc343327779"/>
      <w:bookmarkStart w:id="26" w:name="_Toc518745780"/>
      <w:bookmarkStart w:id="27" w:name="_Toc79257488"/>
      <w:bookmarkStart w:id="28" w:name="_Toc79258167"/>
      <w:bookmarkStart w:id="29" w:name="_Toc79258267"/>
      <w:bookmarkStart w:id="30" w:name="_Toc79258967"/>
      <w:bookmarkStart w:id="31" w:name="_Toc79307855"/>
      <w:bookmarkStart w:id="32" w:name="_Toc325006576"/>
      <w:r w:rsidRPr="00E508B2">
        <w:t>Local Codes and Standards</w:t>
      </w:r>
      <w:bookmarkEnd w:id="23"/>
      <w:bookmarkEnd w:id="24"/>
      <w:bookmarkEnd w:id="25"/>
      <w:bookmarkEnd w:id="26"/>
      <w:bookmarkEnd w:id="27"/>
      <w:bookmarkEnd w:id="28"/>
      <w:bookmarkEnd w:id="29"/>
      <w:bookmarkEnd w:id="30"/>
      <w:bookmarkEnd w:id="31"/>
    </w:p>
    <w:p w14:paraId="09BD2A52" w14:textId="710D6E02" w:rsidR="00567EDA" w:rsidRPr="00567EDA" w:rsidRDefault="002D0C83" w:rsidP="00A34E16">
      <w:pPr>
        <w:pStyle w:val="ListParagraph"/>
        <w:numPr>
          <w:ilvl w:val="0"/>
          <w:numId w:val="9"/>
        </w:numPr>
        <w:autoSpaceDE w:val="0"/>
        <w:autoSpaceDN w:val="0"/>
        <w:bidi w:val="0"/>
        <w:adjustRightInd w:val="0"/>
        <w:spacing w:before="240" w:after="200" w:line="360" w:lineRule="auto"/>
        <w:jc w:val="both"/>
        <w:rPr>
          <w:rFonts w:asciiTheme="minorBidi" w:eastAsia="Calibri" w:hAnsiTheme="minorBidi" w:cstheme="minorBidi"/>
          <w:color w:val="000000"/>
          <w:sz w:val="24"/>
          <w:lang w:bidi="fa-IR"/>
        </w:rPr>
      </w:pPr>
      <w:r w:rsidRPr="002D0C83">
        <w:rPr>
          <w:rFonts w:asciiTheme="minorBidi" w:eastAsia="Calibri" w:hAnsiTheme="minorBidi" w:cstheme="minorBidi"/>
          <w:color w:val="000000"/>
          <w:sz w:val="22"/>
          <w:szCs w:val="22"/>
          <w:lang w:bidi="fa-IR"/>
        </w:rPr>
        <w:t>IPS-M-PM-320</w:t>
      </w:r>
      <w:r w:rsidRPr="002D0C83">
        <w:rPr>
          <w:rFonts w:asciiTheme="minorBidi" w:eastAsia="Calibri" w:hAnsiTheme="minorBidi" w:cstheme="minorBidi"/>
          <w:color w:val="000000"/>
          <w:sz w:val="22"/>
          <w:szCs w:val="22"/>
          <w:lang w:bidi="fa-IR"/>
        </w:rPr>
        <w:tab/>
      </w:r>
      <w:r w:rsidRPr="002D0C83">
        <w:rPr>
          <w:rFonts w:asciiTheme="minorBidi" w:eastAsia="Calibri" w:hAnsiTheme="minorBidi" w:cstheme="minorBidi"/>
          <w:color w:val="000000"/>
          <w:sz w:val="22"/>
          <w:szCs w:val="22"/>
          <w:lang w:bidi="fa-IR"/>
        </w:rPr>
        <w:tab/>
        <w:t xml:space="preserve"> </w:t>
      </w:r>
      <w:r w:rsidR="00567EDA">
        <w:rPr>
          <w:rFonts w:asciiTheme="minorBidi" w:eastAsia="Calibri" w:hAnsiTheme="minorBidi" w:cstheme="minorBidi"/>
          <w:color w:val="000000"/>
          <w:sz w:val="22"/>
          <w:szCs w:val="22"/>
          <w:lang w:bidi="fa-IR"/>
        </w:rPr>
        <w:tab/>
      </w:r>
      <w:r w:rsidR="00567EDA">
        <w:rPr>
          <w:rFonts w:asciiTheme="minorBidi" w:eastAsia="Calibri" w:hAnsiTheme="minorBidi" w:cstheme="minorBidi"/>
          <w:color w:val="000000"/>
          <w:sz w:val="22"/>
          <w:szCs w:val="22"/>
          <w:lang w:bidi="fa-IR"/>
        </w:rPr>
        <w:tab/>
        <w:t xml:space="preserve">        </w:t>
      </w:r>
      <w:r w:rsidR="00A34E16">
        <w:rPr>
          <w:rFonts w:asciiTheme="minorBidi" w:eastAsia="Calibri" w:hAnsiTheme="minorBidi" w:cstheme="minorBidi"/>
          <w:color w:val="000000"/>
          <w:sz w:val="22"/>
          <w:szCs w:val="22"/>
          <w:lang w:bidi="fa-IR"/>
        </w:rPr>
        <w:tab/>
      </w:r>
      <w:r w:rsidRPr="002D0C83">
        <w:rPr>
          <w:rFonts w:asciiTheme="minorBidi" w:eastAsia="Calibri" w:hAnsiTheme="minorBidi" w:cstheme="minorBidi"/>
          <w:color w:val="000000"/>
          <w:sz w:val="22"/>
          <w:szCs w:val="22"/>
          <w:lang w:bidi="fa-IR"/>
        </w:rPr>
        <w:t xml:space="preserve">Material And Equipment Standard </w:t>
      </w:r>
    </w:p>
    <w:p w14:paraId="03F9BFAF" w14:textId="3CC3C2B4" w:rsidR="002D0C83" w:rsidRPr="00567EDA" w:rsidRDefault="002D0C83" w:rsidP="00A34E16">
      <w:pPr>
        <w:pStyle w:val="ListParagraph"/>
        <w:autoSpaceDE w:val="0"/>
        <w:autoSpaceDN w:val="0"/>
        <w:bidi w:val="0"/>
        <w:adjustRightInd w:val="0"/>
        <w:spacing w:before="240" w:after="200" w:line="360" w:lineRule="auto"/>
        <w:ind w:left="5760"/>
        <w:jc w:val="both"/>
        <w:rPr>
          <w:rFonts w:asciiTheme="minorBidi" w:eastAsia="Calibri" w:hAnsiTheme="minorBidi" w:cstheme="minorBidi"/>
          <w:color w:val="000000"/>
          <w:sz w:val="24"/>
          <w:lang w:bidi="fa-IR"/>
        </w:rPr>
      </w:pPr>
      <w:r w:rsidRPr="002D0C83">
        <w:rPr>
          <w:rFonts w:asciiTheme="minorBidi" w:eastAsia="Calibri" w:hAnsiTheme="minorBidi" w:cstheme="minorBidi"/>
          <w:color w:val="000000"/>
          <w:sz w:val="22"/>
          <w:szCs w:val="22"/>
          <w:lang w:bidi="fa-IR"/>
        </w:rPr>
        <w:t>For Lubrication</w:t>
      </w:r>
      <w:r w:rsidR="00567EDA">
        <w:rPr>
          <w:rFonts w:asciiTheme="minorBidi" w:eastAsia="Calibri" w:hAnsiTheme="minorBidi" w:cstheme="minorBidi"/>
          <w:color w:val="000000"/>
          <w:sz w:val="22"/>
          <w:szCs w:val="22"/>
          <w:lang w:bidi="fa-IR"/>
        </w:rPr>
        <w:t xml:space="preserve">, </w:t>
      </w:r>
      <w:r w:rsidRPr="00567EDA">
        <w:rPr>
          <w:rFonts w:asciiTheme="minorBidi" w:eastAsia="Calibri" w:hAnsiTheme="minorBidi" w:cstheme="minorBidi"/>
          <w:color w:val="000000"/>
          <w:sz w:val="22"/>
          <w:szCs w:val="22"/>
          <w:lang w:bidi="fa-IR"/>
        </w:rPr>
        <w:t xml:space="preserve">Shaft Sealing And Control-Oil </w:t>
      </w:r>
      <w:r w:rsidR="00567EDA">
        <w:rPr>
          <w:rFonts w:asciiTheme="minorBidi" w:eastAsia="Calibri" w:hAnsiTheme="minorBidi" w:cstheme="minorBidi"/>
          <w:color w:val="000000"/>
          <w:sz w:val="22"/>
          <w:szCs w:val="22"/>
          <w:lang w:bidi="fa-IR"/>
        </w:rPr>
        <w:t xml:space="preserve">   </w:t>
      </w:r>
      <w:r w:rsidR="00A34E16">
        <w:rPr>
          <w:rFonts w:asciiTheme="minorBidi" w:eastAsia="Calibri" w:hAnsiTheme="minorBidi" w:cstheme="minorBidi"/>
          <w:color w:val="000000"/>
          <w:sz w:val="22"/>
          <w:szCs w:val="22"/>
          <w:lang w:bidi="fa-IR"/>
        </w:rPr>
        <w:t xml:space="preserve">   </w:t>
      </w:r>
      <w:r w:rsidRPr="00567EDA">
        <w:rPr>
          <w:rFonts w:asciiTheme="minorBidi" w:eastAsia="Calibri" w:hAnsiTheme="minorBidi" w:cstheme="minorBidi"/>
          <w:color w:val="000000"/>
          <w:sz w:val="22"/>
          <w:szCs w:val="22"/>
          <w:lang w:bidi="fa-IR"/>
        </w:rPr>
        <w:t>Systems And Auxiliaries For Process Services</w:t>
      </w:r>
      <w:r w:rsidR="00567EDA">
        <w:rPr>
          <w:rFonts w:asciiTheme="minorBidi" w:eastAsia="Calibri" w:hAnsiTheme="minorBidi" w:cstheme="minorBidi"/>
          <w:color w:val="000000"/>
          <w:sz w:val="24"/>
          <w:lang w:bidi="fa-IR"/>
        </w:rPr>
        <w:t>.</w:t>
      </w:r>
    </w:p>
    <w:p w14:paraId="3BDAB7B8" w14:textId="77777777" w:rsidR="00D64EFF" w:rsidRPr="00D64EFF" w:rsidRDefault="002D0C83" w:rsidP="00A34E16">
      <w:pPr>
        <w:pStyle w:val="ListParagraph"/>
        <w:numPr>
          <w:ilvl w:val="0"/>
          <w:numId w:val="9"/>
        </w:numPr>
        <w:autoSpaceDE w:val="0"/>
        <w:autoSpaceDN w:val="0"/>
        <w:bidi w:val="0"/>
        <w:adjustRightInd w:val="0"/>
        <w:spacing w:after="200" w:line="360" w:lineRule="auto"/>
        <w:jc w:val="both"/>
        <w:rPr>
          <w:rFonts w:asciiTheme="minorBidi" w:eastAsia="Calibri" w:hAnsiTheme="minorBidi" w:cstheme="minorBidi"/>
          <w:color w:val="000000"/>
          <w:sz w:val="24"/>
          <w:lang w:bidi="fa-IR"/>
        </w:rPr>
      </w:pPr>
      <w:r w:rsidRPr="002D0C83">
        <w:rPr>
          <w:rFonts w:asciiTheme="minorBidi" w:eastAsia="Calibri" w:hAnsiTheme="minorBidi" w:cstheme="minorBidi"/>
          <w:color w:val="000000"/>
          <w:sz w:val="22"/>
          <w:szCs w:val="22"/>
          <w:lang w:bidi="fa-IR"/>
        </w:rPr>
        <w:t>IPS-M-EL-110</w:t>
      </w:r>
      <w:r>
        <w:rPr>
          <w:rFonts w:asciiTheme="minorBidi" w:eastAsia="Calibri" w:hAnsiTheme="minorBidi" w:cstheme="minorBidi"/>
          <w:color w:val="000000"/>
          <w:sz w:val="22"/>
          <w:szCs w:val="22"/>
          <w:lang w:bidi="fa-IR"/>
        </w:rPr>
        <w:tab/>
      </w:r>
      <w:r>
        <w:rPr>
          <w:rFonts w:asciiTheme="minorBidi" w:eastAsia="Calibri" w:hAnsiTheme="minorBidi" w:cstheme="minorBidi"/>
          <w:color w:val="000000"/>
          <w:sz w:val="22"/>
          <w:szCs w:val="22"/>
          <w:lang w:bidi="fa-IR"/>
        </w:rPr>
        <w:tab/>
      </w:r>
      <w:r>
        <w:rPr>
          <w:rFonts w:asciiTheme="minorBidi" w:eastAsia="Calibri" w:hAnsiTheme="minorBidi" w:cstheme="minorBidi"/>
          <w:color w:val="000000"/>
          <w:sz w:val="22"/>
          <w:szCs w:val="22"/>
          <w:lang w:bidi="fa-IR"/>
        </w:rPr>
        <w:tab/>
      </w:r>
      <w:r w:rsidRPr="002D0C83">
        <w:rPr>
          <w:rFonts w:asciiTheme="minorBidi" w:eastAsia="Calibri" w:hAnsiTheme="minorBidi" w:cstheme="minorBidi"/>
          <w:color w:val="000000"/>
          <w:sz w:val="22"/>
          <w:szCs w:val="22"/>
          <w:lang w:bidi="fa-IR"/>
        </w:rPr>
        <w:t xml:space="preserve"> </w:t>
      </w:r>
      <w:r w:rsidR="003849FC">
        <w:rPr>
          <w:rFonts w:asciiTheme="minorBidi" w:eastAsia="Calibri" w:hAnsiTheme="minorBidi" w:cstheme="minorBidi"/>
          <w:color w:val="000000"/>
          <w:sz w:val="22"/>
          <w:szCs w:val="22"/>
          <w:lang w:bidi="fa-IR"/>
        </w:rPr>
        <w:tab/>
      </w:r>
      <w:r w:rsidR="003849FC">
        <w:rPr>
          <w:rFonts w:asciiTheme="minorBidi" w:eastAsia="Calibri" w:hAnsiTheme="minorBidi" w:cstheme="minorBidi"/>
          <w:color w:val="000000"/>
          <w:sz w:val="22"/>
          <w:szCs w:val="22"/>
          <w:lang w:bidi="fa-IR"/>
        </w:rPr>
        <w:tab/>
      </w:r>
      <w:r w:rsidRPr="002D0C83">
        <w:rPr>
          <w:rFonts w:asciiTheme="minorBidi" w:eastAsia="Calibri" w:hAnsiTheme="minorBidi" w:cstheme="minorBidi"/>
          <w:color w:val="000000"/>
          <w:sz w:val="22"/>
          <w:szCs w:val="22"/>
          <w:lang w:bidi="fa-IR"/>
        </w:rPr>
        <w:t>Engineering Standard For Hazardous</w:t>
      </w:r>
      <w:r w:rsidR="00567EDA">
        <w:rPr>
          <w:rFonts w:asciiTheme="minorBidi" w:eastAsia="Calibri" w:hAnsiTheme="minorBidi" w:cstheme="minorBidi"/>
          <w:color w:val="000000"/>
          <w:sz w:val="22"/>
          <w:szCs w:val="22"/>
          <w:lang w:bidi="fa-IR"/>
        </w:rPr>
        <w:t xml:space="preserve"> </w:t>
      </w:r>
    </w:p>
    <w:p w14:paraId="08419B47" w14:textId="2B42348B" w:rsidR="002D0C83" w:rsidRPr="002D0C83" w:rsidRDefault="002D0C83" w:rsidP="00A34E16">
      <w:pPr>
        <w:pStyle w:val="ListParagraph"/>
        <w:autoSpaceDE w:val="0"/>
        <w:autoSpaceDN w:val="0"/>
        <w:bidi w:val="0"/>
        <w:adjustRightInd w:val="0"/>
        <w:spacing w:after="200" w:line="360" w:lineRule="auto"/>
        <w:ind w:left="5400" w:firstLine="360"/>
        <w:jc w:val="both"/>
        <w:rPr>
          <w:rFonts w:asciiTheme="minorBidi" w:eastAsia="Calibri" w:hAnsiTheme="minorBidi" w:cstheme="minorBidi"/>
          <w:color w:val="000000"/>
          <w:sz w:val="24"/>
          <w:lang w:bidi="fa-IR"/>
        </w:rPr>
      </w:pPr>
      <w:r w:rsidRPr="002D0C83">
        <w:rPr>
          <w:rFonts w:asciiTheme="minorBidi" w:eastAsia="Calibri" w:hAnsiTheme="minorBidi" w:cstheme="minorBidi"/>
          <w:color w:val="000000"/>
          <w:sz w:val="22"/>
          <w:szCs w:val="22"/>
          <w:lang w:bidi="fa-IR"/>
        </w:rPr>
        <w:t>Area (2012)</w:t>
      </w:r>
      <w:r w:rsidR="00A34E16">
        <w:rPr>
          <w:rFonts w:asciiTheme="minorBidi" w:eastAsia="Calibri" w:hAnsiTheme="minorBidi" w:cstheme="minorBidi"/>
          <w:color w:val="000000"/>
          <w:sz w:val="22"/>
          <w:szCs w:val="22"/>
          <w:lang w:bidi="fa-IR"/>
        </w:rPr>
        <w:t>.</w:t>
      </w:r>
      <w:r w:rsidRPr="002D0C83">
        <w:rPr>
          <w:rFonts w:asciiTheme="minorBidi" w:eastAsia="Calibri" w:hAnsiTheme="minorBidi" w:cstheme="minorBidi"/>
          <w:color w:val="000000"/>
          <w:sz w:val="22"/>
          <w:szCs w:val="22"/>
          <w:lang w:bidi="fa-IR"/>
        </w:rPr>
        <w:t xml:space="preserve"> </w:t>
      </w:r>
    </w:p>
    <w:p w14:paraId="74FCAD47" w14:textId="77777777" w:rsidR="001C59BA" w:rsidRPr="001C59BA" w:rsidRDefault="002D0C83" w:rsidP="00A34E16">
      <w:pPr>
        <w:pStyle w:val="ListParagraph"/>
        <w:numPr>
          <w:ilvl w:val="0"/>
          <w:numId w:val="9"/>
        </w:numPr>
        <w:autoSpaceDE w:val="0"/>
        <w:autoSpaceDN w:val="0"/>
        <w:bidi w:val="0"/>
        <w:adjustRightInd w:val="0"/>
        <w:spacing w:after="200" w:line="360" w:lineRule="auto"/>
        <w:jc w:val="both"/>
        <w:rPr>
          <w:rFonts w:asciiTheme="minorBidi" w:eastAsia="Calibri" w:hAnsiTheme="minorBidi" w:cstheme="minorBidi"/>
          <w:color w:val="000000"/>
          <w:sz w:val="24"/>
          <w:lang w:bidi="fa-IR"/>
        </w:rPr>
      </w:pPr>
      <w:r w:rsidRPr="002D0C83">
        <w:rPr>
          <w:rFonts w:asciiTheme="minorBidi" w:eastAsia="Calibri" w:hAnsiTheme="minorBidi" w:cstheme="minorBidi"/>
          <w:color w:val="000000"/>
          <w:sz w:val="22"/>
          <w:szCs w:val="22"/>
          <w:lang w:bidi="fa-IR"/>
        </w:rPr>
        <w:t>IPS-G-SF-900</w:t>
      </w:r>
      <w:r>
        <w:rPr>
          <w:rFonts w:asciiTheme="minorBidi" w:eastAsia="Calibri" w:hAnsiTheme="minorBidi" w:cstheme="minorBidi"/>
          <w:color w:val="000000"/>
          <w:sz w:val="22"/>
          <w:szCs w:val="22"/>
          <w:lang w:bidi="fa-IR"/>
        </w:rPr>
        <w:tab/>
      </w:r>
      <w:r>
        <w:rPr>
          <w:rFonts w:asciiTheme="minorBidi" w:eastAsia="Calibri" w:hAnsiTheme="minorBidi" w:cstheme="minorBidi"/>
          <w:color w:val="000000"/>
          <w:sz w:val="22"/>
          <w:szCs w:val="22"/>
          <w:lang w:bidi="fa-IR"/>
        </w:rPr>
        <w:tab/>
      </w:r>
      <w:r>
        <w:rPr>
          <w:rFonts w:asciiTheme="minorBidi" w:eastAsia="Calibri" w:hAnsiTheme="minorBidi" w:cstheme="minorBidi"/>
          <w:color w:val="000000"/>
          <w:sz w:val="22"/>
          <w:szCs w:val="22"/>
          <w:lang w:bidi="fa-IR"/>
        </w:rPr>
        <w:tab/>
      </w:r>
      <w:r w:rsidR="003849FC">
        <w:rPr>
          <w:rFonts w:asciiTheme="minorBidi" w:eastAsia="Calibri" w:hAnsiTheme="minorBidi" w:cstheme="minorBidi"/>
          <w:color w:val="000000"/>
          <w:sz w:val="22"/>
          <w:szCs w:val="22"/>
          <w:lang w:bidi="fa-IR"/>
        </w:rPr>
        <w:tab/>
      </w:r>
      <w:r w:rsidR="003849FC">
        <w:rPr>
          <w:rFonts w:asciiTheme="minorBidi" w:eastAsia="Calibri" w:hAnsiTheme="minorBidi" w:cstheme="minorBidi"/>
          <w:color w:val="000000"/>
          <w:sz w:val="22"/>
          <w:szCs w:val="22"/>
          <w:lang w:bidi="fa-IR"/>
        </w:rPr>
        <w:tab/>
      </w:r>
      <w:r w:rsidRPr="002D0C83">
        <w:rPr>
          <w:rFonts w:asciiTheme="minorBidi" w:eastAsia="Calibri" w:hAnsiTheme="minorBidi" w:cstheme="minorBidi"/>
          <w:color w:val="000000"/>
          <w:sz w:val="22"/>
          <w:szCs w:val="22"/>
          <w:lang w:bidi="fa-IR"/>
        </w:rPr>
        <w:t xml:space="preserve">General Standard For Noise Control </w:t>
      </w:r>
    </w:p>
    <w:p w14:paraId="34D01FD8" w14:textId="36626A73" w:rsidR="002D0C83" w:rsidRDefault="002D0C83" w:rsidP="00A34E16">
      <w:pPr>
        <w:pStyle w:val="ListParagraph"/>
        <w:autoSpaceDE w:val="0"/>
        <w:autoSpaceDN w:val="0"/>
        <w:bidi w:val="0"/>
        <w:adjustRightInd w:val="0"/>
        <w:spacing w:after="200" w:line="360" w:lineRule="auto"/>
        <w:ind w:left="5040" w:firstLine="720"/>
        <w:jc w:val="both"/>
        <w:rPr>
          <w:rFonts w:asciiTheme="minorBidi" w:eastAsia="Calibri" w:hAnsiTheme="minorBidi" w:cstheme="minorBidi"/>
          <w:color w:val="000000"/>
          <w:sz w:val="24"/>
          <w:lang w:bidi="fa-IR"/>
        </w:rPr>
      </w:pPr>
      <w:r w:rsidRPr="001C59BA">
        <w:rPr>
          <w:rFonts w:asciiTheme="minorBidi" w:eastAsia="Calibri" w:hAnsiTheme="minorBidi" w:cstheme="minorBidi"/>
          <w:color w:val="000000"/>
          <w:sz w:val="22"/>
          <w:szCs w:val="22"/>
          <w:lang w:bidi="fa-IR"/>
        </w:rPr>
        <w:t>And Vibration (2015)</w:t>
      </w:r>
      <w:r w:rsidR="00A34E16">
        <w:rPr>
          <w:rFonts w:asciiTheme="minorBidi" w:eastAsia="Calibri" w:hAnsiTheme="minorBidi" w:cstheme="minorBidi"/>
          <w:color w:val="000000"/>
          <w:sz w:val="22"/>
          <w:szCs w:val="22"/>
          <w:lang w:bidi="fa-IR"/>
        </w:rPr>
        <w:t>.</w:t>
      </w:r>
      <w:r w:rsidRPr="001C59BA">
        <w:rPr>
          <w:rFonts w:asciiTheme="minorBidi" w:eastAsia="Calibri" w:hAnsiTheme="minorBidi" w:cstheme="minorBidi"/>
          <w:color w:val="000000"/>
          <w:sz w:val="22"/>
          <w:szCs w:val="22"/>
          <w:lang w:bidi="fa-IR"/>
        </w:rPr>
        <w:t xml:space="preserve"> </w:t>
      </w:r>
    </w:p>
    <w:p w14:paraId="53ED333D" w14:textId="77777777" w:rsidR="00390746" w:rsidRPr="009445C5" w:rsidRDefault="00390746" w:rsidP="00390746">
      <w:pPr>
        <w:pStyle w:val="ListParagraph"/>
        <w:numPr>
          <w:ilvl w:val="0"/>
          <w:numId w:val="18"/>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 xml:space="preserve">IPS-E-EL-100                  </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 </w:t>
      </w:r>
      <w:r>
        <w:rPr>
          <w:rFonts w:asciiTheme="minorBidi" w:hAnsiTheme="minorBidi" w:cstheme="minorBidi"/>
          <w:snapToGrid w:val="0"/>
          <w:sz w:val="22"/>
          <w:szCs w:val="22"/>
          <w:lang w:val="en-GB" w:eastAsia="en-GB"/>
        </w:rPr>
        <w:tab/>
        <w:t xml:space="preserve">Engineering Standard for Electrical </w:t>
      </w:r>
      <w:r w:rsidRPr="009445C5">
        <w:rPr>
          <w:rFonts w:asciiTheme="minorBidi" w:hAnsiTheme="minorBidi" w:cstheme="minorBidi"/>
          <w:snapToGrid w:val="0"/>
          <w:sz w:val="22"/>
          <w:szCs w:val="22"/>
          <w:lang w:val="en-GB" w:eastAsia="en-GB"/>
        </w:rPr>
        <w:tab/>
      </w:r>
      <w:r w:rsidRPr="009445C5">
        <w:rPr>
          <w:rFonts w:asciiTheme="minorBidi" w:hAnsiTheme="minorBidi" w:cstheme="minorBidi"/>
          <w:snapToGrid w:val="0"/>
          <w:sz w:val="22"/>
          <w:szCs w:val="22"/>
          <w:lang w:val="en-GB" w:eastAsia="en-GB"/>
        </w:rPr>
        <w:tab/>
      </w:r>
      <w:r w:rsidRPr="009445C5">
        <w:rPr>
          <w:rFonts w:asciiTheme="minorBidi" w:hAnsiTheme="minorBidi" w:cstheme="minorBidi"/>
          <w:snapToGrid w:val="0"/>
          <w:sz w:val="22"/>
          <w:szCs w:val="22"/>
          <w:lang w:val="en-GB" w:eastAsia="en-GB"/>
        </w:rPr>
        <w:tab/>
      </w:r>
      <w:r w:rsidRPr="009445C5">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Pr="009445C5">
        <w:rPr>
          <w:rFonts w:asciiTheme="minorBidi" w:hAnsiTheme="minorBidi" w:cstheme="minorBidi"/>
          <w:snapToGrid w:val="0"/>
          <w:sz w:val="22"/>
          <w:szCs w:val="22"/>
          <w:lang w:val="en-GB" w:eastAsia="en-GB"/>
        </w:rPr>
        <w:t>System Design</w:t>
      </w:r>
      <w:r>
        <w:rPr>
          <w:rFonts w:asciiTheme="minorBidi" w:hAnsiTheme="minorBidi" w:cstheme="minorBidi"/>
          <w:snapToGrid w:val="0"/>
          <w:sz w:val="22"/>
          <w:szCs w:val="22"/>
          <w:lang w:val="en-GB" w:eastAsia="en-GB"/>
        </w:rPr>
        <w:t>.</w:t>
      </w:r>
    </w:p>
    <w:p w14:paraId="4DD38838" w14:textId="77777777" w:rsidR="00390746" w:rsidRDefault="00390746" w:rsidP="00390746">
      <w:pPr>
        <w:pStyle w:val="ListParagraph"/>
        <w:numPr>
          <w:ilvl w:val="0"/>
          <w:numId w:val="18"/>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lastRenderedPageBreak/>
        <w:t xml:space="preserve">IPS-M-EL-161(2)             </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w:t>
      </w:r>
    </w:p>
    <w:p w14:paraId="471DBD1C" w14:textId="77777777" w:rsidR="00390746" w:rsidRPr="009445C5" w:rsidRDefault="00390746" w:rsidP="00390746">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for Electrical Items.</w:t>
      </w:r>
      <w:r w:rsidRPr="00EC5AEC">
        <w:rPr>
          <w:rFonts w:asciiTheme="minorBidi" w:hAnsiTheme="minorBidi" w:cstheme="minorBidi"/>
          <w:lang w:val="en-GB"/>
        </w:rPr>
        <w:t xml:space="preserve">                   </w:t>
      </w:r>
    </w:p>
    <w:p w14:paraId="30708C24" w14:textId="1822393A" w:rsidR="00855832" w:rsidRDefault="00855832" w:rsidP="00A34E16">
      <w:pPr>
        <w:pStyle w:val="Heading2"/>
        <w:widowControl w:val="0"/>
        <w:spacing w:line="360" w:lineRule="auto"/>
        <w:jc w:val="both"/>
      </w:pPr>
      <w:bookmarkStart w:id="33" w:name="_Toc343001692"/>
      <w:bookmarkStart w:id="34" w:name="_Toc343327083"/>
      <w:bookmarkStart w:id="35" w:name="_Toc343327780"/>
      <w:bookmarkStart w:id="36" w:name="_Toc518745781"/>
      <w:bookmarkStart w:id="37" w:name="_Toc79257489"/>
      <w:bookmarkStart w:id="38" w:name="_Toc79258168"/>
      <w:bookmarkStart w:id="39" w:name="_Toc79258268"/>
      <w:bookmarkStart w:id="40" w:name="_Toc79258968"/>
      <w:bookmarkStart w:id="41" w:name="_Toc79307856"/>
      <w:r w:rsidRPr="00E508B2">
        <w:t>International Codes and Standards</w:t>
      </w:r>
      <w:bookmarkEnd w:id="33"/>
      <w:bookmarkEnd w:id="34"/>
      <w:bookmarkEnd w:id="35"/>
      <w:bookmarkEnd w:id="36"/>
      <w:bookmarkEnd w:id="37"/>
      <w:bookmarkEnd w:id="38"/>
      <w:bookmarkEnd w:id="39"/>
      <w:bookmarkEnd w:id="40"/>
      <w:bookmarkEnd w:id="41"/>
    </w:p>
    <w:p w14:paraId="0C54333C" w14:textId="684E25CD" w:rsidR="002D0C83" w:rsidRPr="0028462B" w:rsidRDefault="00602083" w:rsidP="00A34E16">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4"/>
          <w:lang w:bidi="fa-IR"/>
        </w:rPr>
      </w:pPr>
      <w:r>
        <w:rPr>
          <w:rFonts w:asciiTheme="minorBidi" w:eastAsia="Calibri" w:hAnsiTheme="minorBidi" w:cstheme="minorBidi"/>
          <w:color w:val="000000"/>
          <w:sz w:val="22"/>
          <w:szCs w:val="22"/>
          <w:lang w:bidi="fa-IR"/>
        </w:rPr>
        <w:t>ASME/ANSI B16.1</w:t>
      </w:r>
      <w:r>
        <w:rPr>
          <w:rFonts w:asciiTheme="minorBidi" w:eastAsia="Calibri" w:hAnsiTheme="minorBidi" w:cstheme="minorBidi"/>
          <w:color w:val="000000"/>
          <w:sz w:val="22"/>
          <w:szCs w:val="22"/>
          <w:lang w:bidi="fa-IR"/>
        </w:rPr>
        <w:tab/>
        <w:t xml:space="preserve"> </w:t>
      </w:r>
      <w:r>
        <w:rPr>
          <w:rFonts w:asciiTheme="minorBidi" w:eastAsia="Calibri" w:hAnsiTheme="minorBidi" w:cstheme="minorBidi"/>
          <w:color w:val="000000"/>
          <w:sz w:val="22"/>
          <w:szCs w:val="22"/>
          <w:lang w:bidi="fa-IR"/>
        </w:rPr>
        <w:tab/>
      </w:r>
      <w:r w:rsidR="002D0C83" w:rsidRPr="002D0C83">
        <w:rPr>
          <w:rFonts w:asciiTheme="minorBidi" w:eastAsia="Calibri" w:hAnsiTheme="minorBidi" w:cstheme="minorBidi"/>
          <w:color w:val="000000"/>
          <w:sz w:val="22"/>
          <w:szCs w:val="22"/>
          <w:lang w:bidi="fa-IR"/>
        </w:rPr>
        <w:t>Cast Iron Pipe Flange And Fitting</w:t>
      </w:r>
      <w:r w:rsidR="00A34E16">
        <w:rPr>
          <w:rFonts w:asciiTheme="minorBidi" w:eastAsia="Calibri" w:hAnsiTheme="minorBidi" w:cstheme="minorBidi"/>
          <w:color w:val="000000"/>
          <w:sz w:val="24"/>
          <w:lang w:bidi="fa-IR"/>
        </w:rPr>
        <w:t>.</w:t>
      </w:r>
      <w:r>
        <w:rPr>
          <w:rFonts w:asciiTheme="minorBidi" w:eastAsia="Calibri" w:hAnsiTheme="minorBidi" w:cstheme="minorBidi"/>
          <w:color w:val="000000"/>
          <w:sz w:val="24"/>
          <w:lang w:bidi="fa-IR"/>
        </w:rPr>
        <w:tab/>
      </w:r>
      <w:r>
        <w:rPr>
          <w:rFonts w:asciiTheme="minorBidi" w:eastAsia="Calibri" w:hAnsiTheme="minorBidi" w:cstheme="minorBidi"/>
          <w:color w:val="000000"/>
          <w:sz w:val="24"/>
          <w:lang w:bidi="fa-IR"/>
        </w:rPr>
        <w:tab/>
      </w:r>
      <w:r>
        <w:rPr>
          <w:rFonts w:asciiTheme="minorBidi" w:eastAsia="Calibri" w:hAnsiTheme="minorBidi" w:cstheme="minorBidi"/>
          <w:color w:val="000000"/>
          <w:sz w:val="24"/>
          <w:lang w:bidi="fa-IR"/>
        </w:rPr>
        <w:tab/>
      </w:r>
      <w:r w:rsidRPr="0028462B">
        <w:rPr>
          <w:rFonts w:asciiTheme="minorBidi" w:eastAsia="Calibri" w:hAnsiTheme="minorBidi" w:cstheme="minorBidi"/>
          <w:color w:val="000000"/>
          <w:sz w:val="22"/>
          <w:szCs w:val="22"/>
          <w:lang w:bidi="fa-IR"/>
        </w:rPr>
        <w:t>2020</w:t>
      </w:r>
    </w:p>
    <w:p w14:paraId="3DEE5B05" w14:textId="298C743E" w:rsidR="002D0C83" w:rsidRPr="0028462B" w:rsidRDefault="002D0C83" w:rsidP="00A34E16">
      <w:pPr>
        <w:pStyle w:val="ListParagraph"/>
        <w:autoSpaceDE w:val="0"/>
        <w:autoSpaceDN w:val="0"/>
        <w:bidi w:val="0"/>
        <w:adjustRightInd w:val="0"/>
        <w:spacing w:after="200" w:line="360" w:lineRule="auto"/>
        <w:ind w:left="1440"/>
        <w:jc w:val="both"/>
        <w:rPr>
          <w:rFonts w:asciiTheme="minorBidi" w:eastAsia="Calibri" w:hAnsiTheme="minorBidi" w:cstheme="minorBidi"/>
          <w:color w:val="000000"/>
          <w:sz w:val="24"/>
          <w:lang w:bidi="fa-IR"/>
        </w:rPr>
      </w:pPr>
      <w:r w:rsidRPr="0028462B">
        <w:rPr>
          <w:rFonts w:asciiTheme="minorBidi" w:eastAsia="Calibri" w:hAnsiTheme="minorBidi" w:cstheme="minorBidi"/>
          <w:color w:val="000000"/>
          <w:sz w:val="22"/>
          <w:szCs w:val="22"/>
          <w:lang w:bidi="fa-IR"/>
        </w:rPr>
        <w:t xml:space="preserve"> </w:t>
      </w:r>
    </w:p>
    <w:p w14:paraId="7C26970B" w14:textId="24223BC7" w:rsidR="002D0C83" w:rsidRPr="0028462B" w:rsidRDefault="00602083" w:rsidP="00A34E16">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 xml:space="preserve">ASME/ANSI B16.5 </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002D0C83" w:rsidRPr="0028462B">
        <w:rPr>
          <w:rFonts w:asciiTheme="minorBidi" w:eastAsia="Calibri" w:hAnsiTheme="minorBidi" w:cstheme="minorBidi"/>
          <w:color w:val="000000"/>
          <w:sz w:val="22"/>
          <w:szCs w:val="22"/>
          <w:lang w:bidi="fa-IR"/>
        </w:rPr>
        <w:t>Steel Pipe Flange And Fitting</w:t>
      </w:r>
      <w:r w:rsidR="00A34E16" w:rsidRPr="0028462B">
        <w:rPr>
          <w:rFonts w:asciiTheme="minorBidi" w:eastAsia="Calibri" w:hAnsiTheme="minorBidi" w:cstheme="minorBidi"/>
          <w:color w:val="000000"/>
          <w:sz w:val="22"/>
          <w:szCs w:val="22"/>
          <w:lang w:bidi="fa-IR"/>
        </w:rPr>
        <w:t>.</w:t>
      </w:r>
      <w:r w:rsidR="002D0C83" w:rsidRPr="0028462B">
        <w:rPr>
          <w:rFonts w:asciiTheme="minorBidi" w:eastAsia="Calibri" w:hAnsiTheme="minorBidi" w:cstheme="minorBidi"/>
          <w:color w:val="000000"/>
          <w:sz w:val="22"/>
          <w:szCs w:val="22"/>
          <w:lang w:bidi="fa-IR"/>
        </w:rPr>
        <w:t xml:space="preserve"> </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2020</w:t>
      </w:r>
    </w:p>
    <w:p w14:paraId="465D29F2" w14:textId="77777777" w:rsidR="00602083" w:rsidRPr="00602083" w:rsidRDefault="00602083" w:rsidP="00602083">
      <w:pPr>
        <w:pStyle w:val="ListParagraph"/>
        <w:rPr>
          <w:rFonts w:asciiTheme="minorBidi" w:eastAsia="Calibri" w:hAnsiTheme="minorBidi" w:cstheme="minorBidi"/>
          <w:color w:val="000000"/>
          <w:sz w:val="22"/>
          <w:szCs w:val="22"/>
          <w:lang w:bidi="fa-IR"/>
        </w:rPr>
      </w:pPr>
    </w:p>
    <w:p w14:paraId="704C9E2D" w14:textId="0501DBA0" w:rsidR="00602083" w:rsidRPr="0028462B" w:rsidRDefault="00602083" w:rsidP="00602083">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ISO 5199</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Specification for Centrifugal Pumps.</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2002</w:t>
      </w:r>
    </w:p>
    <w:p w14:paraId="1B7C6F4B" w14:textId="77777777" w:rsidR="00602083" w:rsidRPr="0028462B" w:rsidRDefault="00602083" w:rsidP="00602083">
      <w:pPr>
        <w:pStyle w:val="ListParagraph"/>
        <w:rPr>
          <w:rFonts w:asciiTheme="minorBidi" w:eastAsia="Calibri" w:hAnsiTheme="minorBidi" w:cstheme="minorBidi"/>
          <w:color w:val="000000"/>
          <w:sz w:val="22"/>
          <w:szCs w:val="22"/>
          <w:lang w:bidi="fa-IR"/>
        </w:rPr>
      </w:pPr>
    </w:p>
    <w:p w14:paraId="2ED45758" w14:textId="77777777" w:rsidR="00C26FA8" w:rsidRPr="0028462B" w:rsidRDefault="00602083" w:rsidP="00C26FA8">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ISO 2858</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End- Suction Centrifugal Pumps</w:t>
      </w:r>
    </w:p>
    <w:p w14:paraId="33533DF3" w14:textId="3194D4EB" w:rsidR="00602083" w:rsidRPr="0028462B" w:rsidRDefault="00C26FA8" w:rsidP="00C26FA8">
      <w:pPr>
        <w:autoSpaceDE w:val="0"/>
        <w:autoSpaceDN w:val="0"/>
        <w:bidi w:val="0"/>
        <w:adjustRightInd w:val="0"/>
        <w:spacing w:after="200" w:line="360" w:lineRule="auto"/>
        <w:ind w:left="3600" w:firstLine="720"/>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(Rating with 16 bars).</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1975</w:t>
      </w:r>
    </w:p>
    <w:p w14:paraId="50C9BC10" w14:textId="77777777" w:rsidR="00C26FA8" w:rsidRPr="0028462B" w:rsidRDefault="00C26FA8" w:rsidP="00C26FA8">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BS EN 733</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End- Suction Centrifugal Pumps</w:t>
      </w:r>
    </w:p>
    <w:p w14:paraId="4348B39B" w14:textId="7C29B9AC" w:rsidR="00C26FA8" w:rsidRPr="0028462B" w:rsidRDefault="00C26FA8" w:rsidP="00C26FA8">
      <w:pPr>
        <w:pStyle w:val="ListParagraph"/>
        <w:autoSpaceDE w:val="0"/>
        <w:autoSpaceDN w:val="0"/>
        <w:bidi w:val="0"/>
        <w:adjustRightInd w:val="0"/>
        <w:spacing w:after="200" w:line="360" w:lineRule="auto"/>
        <w:ind w:left="4320"/>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(Rating with 10 bars).</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1995</w:t>
      </w:r>
    </w:p>
    <w:p w14:paraId="2B5A7F09" w14:textId="77777777" w:rsidR="00C26FA8" w:rsidRPr="0028462B" w:rsidRDefault="00C26FA8" w:rsidP="00C26FA8">
      <w:pPr>
        <w:pStyle w:val="ListParagraph"/>
        <w:autoSpaceDE w:val="0"/>
        <w:autoSpaceDN w:val="0"/>
        <w:bidi w:val="0"/>
        <w:adjustRightInd w:val="0"/>
        <w:spacing w:after="200" w:line="360" w:lineRule="auto"/>
        <w:ind w:left="4320"/>
        <w:jc w:val="both"/>
        <w:rPr>
          <w:rFonts w:asciiTheme="minorBidi" w:eastAsia="Calibri" w:hAnsiTheme="minorBidi" w:cstheme="minorBidi"/>
          <w:color w:val="000000"/>
          <w:sz w:val="22"/>
          <w:szCs w:val="22"/>
          <w:lang w:bidi="fa-IR"/>
        </w:rPr>
      </w:pPr>
    </w:p>
    <w:p w14:paraId="67C4E31C" w14:textId="070D4D76" w:rsidR="00C26FA8" w:rsidRPr="0028462B" w:rsidRDefault="00C26FA8" w:rsidP="00C26FA8">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ISO 9906</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Rotodynamic Pumps-Performance Tests.</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2012</w:t>
      </w:r>
    </w:p>
    <w:p w14:paraId="38FDB724" w14:textId="77777777" w:rsidR="0061465E" w:rsidRPr="0028462B" w:rsidRDefault="0061465E" w:rsidP="0061465E">
      <w:pPr>
        <w:pStyle w:val="ListParagraph"/>
        <w:autoSpaceDE w:val="0"/>
        <w:autoSpaceDN w:val="0"/>
        <w:bidi w:val="0"/>
        <w:adjustRightInd w:val="0"/>
        <w:spacing w:after="200" w:line="360" w:lineRule="auto"/>
        <w:ind w:left="1440"/>
        <w:jc w:val="both"/>
        <w:rPr>
          <w:rFonts w:asciiTheme="minorBidi" w:eastAsia="Calibri" w:hAnsiTheme="minorBidi" w:cstheme="minorBidi"/>
          <w:color w:val="000000"/>
          <w:sz w:val="22"/>
          <w:szCs w:val="22"/>
          <w:lang w:bidi="fa-IR"/>
        </w:rPr>
      </w:pPr>
    </w:p>
    <w:p w14:paraId="7867BB6A" w14:textId="4BEF0365" w:rsidR="0061465E" w:rsidRPr="0028462B" w:rsidRDefault="0061465E" w:rsidP="0061465E">
      <w:pPr>
        <w:pStyle w:val="ListParagraph"/>
        <w:numPr>
          <w:ilvl w:val="0"/>
          <w:numId w:val="10"/>
        </w:numPr>
        <w:autoSpaceDE w:val="0"/>
        <w:autoSpaceDN w:val="0"/>
        <w:bidi w:val="0"/>
        <w:adjustRightInd w:val="0"/>
        <w:spacing w:after="200" w:line="360" w:lineRule="auto"/>
        <w:jc w:val="both"/>
        <w:rPr>
          <w:rFonts w:asciiTheme="minorBidi" w:eastAsia="Calibri" w:hAnsiTheme="minorBidi" w:cstheme="minorBidi"/>
          <w:color w:val="000000"/>
          <w:sz w:val="22"/>
          <w:szCs w:val="22"/>
          <w:lang w:bidi="fa-IR"/>
        </w:rPr>
      </w:pPr>
      <w:r w:rsidRPr="0028462B">
        <w:rPr>
          <w:rFonts w:asciiTheme="minorBidi" w:eastAsia="Calibri" w:hAnsiTheme="minorBidi" w:cstheme="minorBidi"/>
          <w:color w:val="000000"/>
          <w:sz w:val="22"/>
          <w:szCs w:val="22"/>
          <w:lang w:bidi="fa-IR"/>
        </w:rPr>
        <w:t>IEC 60034</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Rotating Electrical Machines- All Parts.</w:t>
      </w:r>
      <w:r w:rsidRPr="0028462B">
        <w:rPr>
          <w:rFonts w:asciiTheme="minorBidi" w:eastAsia="Calibri" w:hAnsiTheme="minorBidi" w:cstheme="minorBidi"/>
          <w:color w:val="000000"/>
          <w:sz w:val="22"/>
          <w:szCs w:val="22"/>
          <w:lang w:bidi="fa-IR"/>
        </w:rPr>
        <w:tab/>
      </w:r>
      <w:r w:rsidRPr="0028462B">
        <w:rPr>
          <w:rFonts w:asciiTheme="minorBidi" w:eastAsia="Calibri" w:hAnsiTheme="minorBidi" w:cstheme="minorBidi"/>
          <w:color w:val="000000"/>
          <w:sz w:val="22"/>
          <w:szCs w:val="22"/>
          <w:lang w:bidi="fa-IR"/>
        </w:rPr>
        <w:tab/>
        <w:t>2021</w:t>
      </w:r>
    </w:p>
    <w:p w14:paraId="73FA28D4" w14:textId="77777777" w:rsidR="002D0C83" w:rsidRPr="002D0C83" w:rsidRDefault="002D0C83" w:rsidP="00A34E16">
      <w:pPr>
        <w:bidi w:val="0"/>
        <w:spacing w:line="360" w:lineRule="auto"/>
        <w:jc w:val="both"/>
        <w:rPr>
          <w:lang w:val="en-GB"/>
        </w:rPr>
      </w:pPr>
    </w:p>
    <w:p w14:paraId="246AF75A" w14:textId="153E4DEE" w:rsidR="00855832" w:rsidRDefault="00855832" w:rsidP="00A34E16">
      <w:pPr>
        <w:pStyle w:val="Heading2"/>
        <w:widowControl w:val="0"/>
        <w:spacing w:line="360" w:lineRule="auto"/>
        <w:jc w:val="both"/>
      </w:pPr>
      <w:bookmarkStart w:id="42" w:name="_Toc343001693"/>
      <w:bookmarkStart w:id="43" w:name="_Toc343327084"/>
      <w:bookmarkStart w:id="44" w:name="_Toc343327781"/>
      <w:bookmarkStart w:id="45" w:name="_Toc518745782"/>
      <w:bookmarkStart w:id="46" w:name="_Toc79257490"/>
      <w:bookmarkStart w:id="47" w:name="_Toc79258169"/>
      <w:bookmarkStart w:id="48" w:name="_Toc79258269"/>
      <w:bookmarkStart w:id="49" w:name="_Toc79258969"/>
      <w:bookmarkStart w:id="50" w:name="_Toc79307857"/>
      <w:r w:rsidRPr="00B32163">
        <w:t>The Project Documents</w:t>
      </w:r>
      <w:bookmarkEnd w:id="42"/>
      <w:bookmarkEnd w:id="43"/>
      <w:bookmarkEnd w:id="44"/>
      <w:bookmarkEnd w:id="45"/>
      <w:bookmarkEnd w:id="46"/>
      <w:bookmarkEnd w:id="47"/>
      <w:bookmarkEnd w:id="48"/>
      <w:bookmarkEnd w:id="49"/>
      <w:bookmarkEnd w:id="50"/>
    </w:p>
    <w:p w14:paraId="6CC03CC4" w14:textId="49C57E5C" w:rsidR="002D0C83" w:rsidRPr="00D64EFF" w:rsidRDefault="00D64EFF" w:rsidP="00A34E16">
      <w:pPr>
        <w:pStyle w:val="ListParagraph"/>
        <w:numPr>
          <w:ilvl w:val="0"/>
          <w:numId w:val="14"/>
        </w:numPr>
        <w:bidi w:val="0"/>
        <w:spacing w:line="360" w:lineRule="auto"/>
        <w:jc w:val="both"/>
        <w:outlineLvl w:val="5"/>
        <w:rPr>
          <w:rFonts w:asciiTheme="minorBidi" w:hAnsiTheme="minorBidi" w:cstheme="minorBidi"/>
          <w:sz w:val="22"/>
          <w:szCs w:val="22"/>
          <w:lang w:bidi="fa-IR"/>
        </w:rPr>
      </w:pPr>
      <w:r w:rsidRPr="00D64EFF">
        <w:rPr>
          <w:rFonts w:asciiTheme="minorBidi" w:hAnsiTheme="minorBidi" w:cstheme="minorBidi"/>
          <w:sz w:val="22"/>
          <w:szCs w:val="22"/>
          <w:lang w:bidi="fa-IR"/>
        </w:rPr>
        <w:t>BK-GNRAL-PEDCO-000-EL-DC-0001</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002D0C83" w:rsidRPr="00D64EFF">
        <w:rPr>
          <w:rFonts w:asciiTheme="minorBidi" w:hAnsiTheme="minorBidi" w:cstheme="minorBidi"/>
          <w:sz w:val="22"/>
          <w:szCs w:val="22"/>
          <w:lang w:bidi="fa-IR"/>
        </w:rPr>
        <w:t>Electrical System Design Criteria</w:t>
      </w:r>
      <w:r w:rsidR="00A34E16">
        <w:rPr>
          <w:rFonts w:asciiTheme="minorBidi" w:hAnsiTheme="minorBidi" w:cstheme="minorBidi"/>
          <w:sz w:val="22"/>
          <w:szCs w:val="22"/>
          <w:lang w:bidi="fa-IR"/>
        </w:rPr>
        <w:t>.</w:t>
      </w:r>
      <w:r w:rsidR="00AE3E86" w:rsidRPr="00D64EFF">
        <w:rPr>
          <w:rFonts w:asciiTheme="minorBidi" w:hAnsiTheme="minorBidi" w:cstheme="minorBidi"/>
          <w:sz w:val="22"/>
          <w:szCs w:val="22"/>
          <w:lang w:bidi="fa-IR"/>
        </w:rPr>
        <w:tab/>
      </w:r>
      <w:r w:rsidR="00AE3E86" w:rsidRPr="00D64EFF">
        <w:rPr>
          <w:rFonts w:asciiTheme="minorBidi" w:hAnsiTheme="minorBidi" w:cstheme="minorBidi"/>
          <w:sz w:val="22"/>
          <w:szCs w:val="22"/>
          <w:lang w:bidi="fa-IR"/>
        </w:rPr>
        <w:tab/>
      </w:r>
    </w:p>
    <w:p w14:paraId="5ECEC13A" w14:textId="388D5CAC" w:rsidR="00AE3E86" w:rsidRPr="00D64EFF" w:rsidRDefault="00D64EFF" w:rsidP="00A34E16">
      <w:pPr>
        <w:pStyle w:val="ListParagraph"/>
        <w:numPr>
          <w:ilvl w:val="0"/>
          <w:numId w:val="14"/>
        </w:numPr>
        <w:bidi w:val="0"/>
        <w:spacing w:line="360" w:lineRule="auto"/>
        <w:jc w:val="both"/>
        <w:rPr>
          <w:rFonts w:asciiTheme="minorBidi" w:hAnsiTheme="minorBidi" w:cstheme="minorBidi"/>
          <w:sz w:val="22"/>
          <w:szCs w:val="22"/>
        </w:rPr>
      </w:pPr>
      <w:bookmarkStart w:id="51" w:name="_Hlk78895749"/>
      <w:r w:rsidRPr="00D64EFF">
        <w:rPr>
          <w:rFonts w:asciiTheme="minorBidi" w:hAnsiTheme="minorBidi" w:cstheme="minorBidi"/>
          <w:sz w:val="22"/>
          <w:szCs w:val="22"/>
        </w:rPr>
        <w:t>BK-GNRAL-PEDCO-000-EL-SP-0017</w:t>
      </w:r>
      <w:r w:rsidRPr="00D64EFF">
        <w:rPr>
          <w:rFonts w:asciiTheme="minorBidi" w:hAnsiTheme="minorBidi" w:cstheme="minorBidi"/>
          <w:sz w:val="22"/>
          <w:szCs w:val="22"/>
        </w:rPr>
        <w:tab/>
      </w:r>
      <w:r w:rsidRPr="00D64EFF">
        <w:rPr>
          <w:rFonts w:asciiTheme="minorBidi" w:hAnsiTheme="minorBidi" w:cstheme="minorBidi"/>
          <w:sz w:val="22"/>
          <w:szCs w:val="22"/>
        </w:rPr>
        <w:tab/>
      </w:r>
      <w:r w:rsidR="002D0C83" w:rsidRPr="00D64EFF">
        <w:rPr>
          <w:rFonts w:asciiTheme="minorBidi" w:hAnsiTheme="minorBidi" w:cstheme="minorBidi"/>
          <w:sz w:val="22"/>
          <w:szCs w:val="22"/>
        </w:rPr>
        <w:t>Specification For MV Electro Motors</w:t>
      </w:r>
      <w:r w:rsidR="00A34E16">
        <w:rPr>
          <w:rFonts w:asciiTheme="minorBidi" w:hAnsiTheme="minorBidi" w:cstheme="minorBidi"/>
          <w:sz w:val="22"/>
          <w:szCs w:val="22"/>
        </w:rPr>
        <w:t>.</w:t>
      </w:r>
      <w:r w:rsidR="002D0C83" w:rsidRPr="00D64EFF">
        <w:rPr>
          <w:rFonts w:asciiTheme="minorBidi" w:hAnsiTheme="minorBidi" w:cstheme="minorBidi"/>
          <w:sz w:val="22"/>
          <w:szCs w:val="22"/>
        </w:rPr>
        <w:tab/>
      </w:r>
    </w:p>
    <w:p w14:paraId="519F13FD" w14:textId="77777777" w:rsidR="00AE3E86" w:rsidRPr="00AE3E86" w:rsidRDefault="00AE3E86" w:rsidP="00A34E16">
      <w:pPr>
        <w:pStyle w:val="ListParagraph"/>
        <w:bidi w:val="0"/>
        <w:spacing w:line="360" w:lineRule="auto"/>
        <w:ind w:left="1440"/>
        <w:jc w:val="both"/>
        <w:rPr>
          <w:rFonts w:asciiTheme="minorBidi" w:hAnsiTheme="minorBidi" w:cstheme="minorBidi"/>
          <w:sz w:val="22"/>
          <w:szCs w:val="22"/>
        </w:rPr>
      </w:pPr>
    </w:p>
    <w:p w14:paraId="7DF41415" w14:textId="222916BE" w:rsidR="00AE3E86" w:rsidRPr="00D64EFF" w:rsidRDefault="00D64EFF" w:rsidP="00A34E16">
      <w:pPr>
        <w:pStyle w:val="ListParagraph"/>
        <w:numPr>
          <w:ilvl w:val="0"/>
          <w:numId w:val="14"/>
        </w:numPr>
        <w:bidi w:val="0"/>
        <w:spacing w:line="360" w:lineRule="auto"/>
        <w:jc w:val="both"/>
        <w:rPr>
          <w:rFonts w:asciiTheme="minorBidi" w:hAnsiTheme="minorBidi" w:cstheme="minorBidi"/>
          <w:sz w:val="22"/>
          <w:szCs w:val="22"/>
          <w:lang w:bidi="fa-IR"/>
        </w:rPr>
      </w:pPr>
      <w:r w:rsidRPr="00D64EFF">
        <w:rPr>
          <w:rFonts w:asciiTheme="minorBidi" w:hAnsiTheme="minorBidi" w:cstheme="minorBidi"/>
          <w:sz w:val="22"/>
          <w:szCs w:val="22"/>
        </w:rPr>
        <w:t>BK- GNRAL - PEDCO -000-EL-SP-0010</w:t>
      </w:r>
      <w:r w:rsidRPr="00D64EFF">
        <w:rPr>
          <w:rFonts w:asciiTheme="minorBidi" w:hAnsiTheme="minorBidi" w:cstheme="minorBidi"/>
          <w:sz w:val="22"/>
          <w:szCs w:val="22"/>
        </w:rPr>
        <w:tab/>
      </w:r>
      <w:r w:rsidRPr="00D64EFF">
        <w:rPr>
          <w:rFonts w:asciiTheme="minorBidi" w:hAnsiTheme="minorBidi" w:cstheme="minorBidi"/>
          <w:sz w:val="22"/>
          <w:szCs w:val="22"/>
        </w:rPr>
        <w:tab/>
      </w:r>
      <w:r w:rsidR="002D0C83" w:rsidRPr="00D64EFF">
        <w:rPr>
          <w:rFonts w:asciiTheme="minorBidi" w:hAnsiTheme="minorBidi" w:cstheme="minorBidi"/>
          <w:sz w:val="22"/>
          <w:szCs w:val="22"/>
        </w:rPr>
        <w:t>Specification For LV Electro Motors</w:t>
      </w:r>
      <w:r w:rsidR="00A34E16">
        <w:rPr>
          <w:rFonts w:asciiTheme="minorBidi" w:hAnsiTheme="minorBidi" w:cstheme="minorBidi"/>
          <w:sz w:val="22"/>
          <w:szCs w:val="22"/>
        </w:rPr>
        <w:t>.</w:t>
      </w:r>
      <w:r w:rsidR="002D0C83" w:rsidRPr="00D64EFF">
        <w:rPr>
          <w:rFonts w:asciiTheme="minorBidi" w:hAnsiTheme="minorBidi" w:cstheme="minorBidi"/>
          <w:sz w:val="22"/>
          <w:szCs w:val="22"/>
        </w:rPr>
        <w:tab/>
      </w:r>
      <w:r w:rsidR="002D0C83" w:rsidRPr="00D64EFF">
        <w:rPr>
          <w:rFonts w:asciiTheme="minorBidi" w:hAnsiTheme="minorBidi" w:cstheme="minorBidi"/>
          <w:sz w:val="22"/>
          <w:szCs w:val="22"/>
        </w:rPr>
        <w:tab/>
      </w:r>
      <w:r w:rsidR="00AE3E86" w:rsidRPr="00D64EFF">
        <w:rPr>
          <w:rFonts w:asciiTheme="minorBidi" w:hAnsiTheme="minorBidi" w:cstheme="minorBidi"/>
          <w:sz w:val="22"/>
          <w:szCs w:val="22"/>
        </w:rPr>
        <w:t xml:space="preserve"> </w:t>
      </w:r>
    </w:p>
    <w:bookmarkEnd w:id="51"/>
    <w:p w14:paraId="655B4A48" w14:textId="3305A76F" w:rsidR="002D0C83" w:rsidRPr="00D64EFF" w:rsidRDefault="00D64EFF" w:rsidP="00A34E16">
      <w:pPr>
        <w:pStyle w:val="ListParagraph"/>
        <w:numPr>
          <w:ilvl w:val="0"/>
          <w:numId w:val="14"/>
        </w:numPr>
        <w:bidi w:val="0"/>
        <w:spacing w:line="360" w:lineRule="auto"/>
        <w:jc w:val="both"/>
        <w:rPr>
          <w:rFonts w:asciiTheme="minorBidi" w:hAnsiTheme="minorBidi" w:cstheme="minorBidi"/>
          <w:sz w:val="22"/>
          <w:szCs w:val="22"/>
        </w:rPr>
      </w:pPr>
      <w:r w:rsidRPr="00D64EFF">
        <w:rPr>
          <w:rFonts w:asciiTheme="minorBidi" w:hAnsiTheme="minorBidi" w:cstheme="minorBidi"/>
          <w:sz w:val="22"/>
          <w:szCs w:val="22"/>
        </w:rPr>
        <w:t>BK- GNRAL - PEDCO -000-PR-DB-0001</w:t>
      </w:r>
      <w:r w:rsidRPr="00D64EFF">
        <w:rPr>
          <w:rFonts w:asciiTheme="minorBidi" w:hAnsiTheme="minorBidi" w:cstheme="minorBidi"/>
          <w:sz w:val="22"/>
          <w:szCs w:val="22"/>
        </w:rPr>
        <w:tab/>
      </w:r>
      <w:r>
        <w:rPr>
          <w:rFonts w:asciiTheme="minorBidi" w:hAnsiTheme="minorBidi" w:cstheme="minorBidi"/>
          <w:sz w:val="22"/>
          <w:szCs w:val="22"/>
        </w:rPr>
        <w:tab/>
      </w:r>
      <w:r w:rsidR="002D0C83" w:rsidRPr="00D64EFF">
        <w:rPr>
          <w:rFonts w:asciiTheme="minorBidi" w:hAnsiTheme="minorBidi" w:cstheme="minorBidi"/>
          <w:sz w:val="22"/>
          <w:szCs w:val="22"/>
        </w:rPr>
        <w:t xml:space="preserve">Process Basis </w:t>
      </w:r>
      <w:r w:rsidR="004214D1">
        <w:rPr>
          <w:rFonts w:asciiTheme="minorBidi" w:hAnsiTheme="minorBidi" w:cstheme="minorBidi"/>
          <w:sz w:val="22"/>
          <w:szCs w:val="22"/>
        </w:rPr>
        <w:t>o</w:t>
      </w:r>
      <w:r w:rsidR="002D0C83" w:rsidRPr="00D64EFF">
        <w:rPr>
          <w:rFonts w:asciiTheme="minorBidi" w:hAnsiTheme="minorBidi" w:cstheme="minorBidi"/>
          <w:sz w:val="22"/>
          <w:szCs w:val="22"/>
        </w:rPr>
        <w:t>f Design</w:t>
      </w:r>
      <w:r w:rsidR="00A34E16">
        <w:rPr>
          <w:rFonts w:asciiTheme="minorBidi" w:hAnsiTheme="minorBidi" w:cstheme="minorBidi"/>
          <w:sz w:val="22"/>
          <w:szCs w:val="22"/>
        </w:rPr>
        <w:t>.</w:t>
      </w:r>
      <w:r w:rsidR="002D0C83" w:rsidRPr="00D64EFF">
        <w:rPr>
          <w:rFonts w:asciiTheme="minorBidi" w:hAnsiTheme="minorBidi" w:cstheme="minorBidi"/>
          <w:sz w:val="22"/>
          <w:szCs w:val="22"/>
        </w:rPr>
        <w:tab/>
      </w:r>
      <w:r w:rsidR="002D0C83" w:rsidRPr="00D64EFF">
        <w:rPr>
          <w:rFonts w:asciiTheme="minorBidi" w:hAnsiTheme="minorBidi" w:cstheme="minorBidi"/>
          <w:sz w:val="22"/>
          <w:szCs w:val="22"/>
        </w:rPr>
        <w:tab/>
      </w:r>
    </w:p>
    <w:p w14:paraId="4AB04FAC" w14:textId="77777777" w:rsidR="00AE3E86" w:rsidRPr="003849FC" w:rsidRDefault="00AE3E86" w:rsidP="00A34E16">
      <w:pPr>
        <w:bidi w:val="0"/>
        <w:spacing w:line="360" w:lineRule="auto"/>
        <w:jc w:val="both"/>
        <w:rPr>
          <w:rFonts w:asciiTheme="minorBidi" w:hAnsiTheme="minorBidi" w:cstheme="minorBidi"/>
          <w:sz w:val="22"/>
          <w:szCs w:val="22"/>
        </w:rPr>
      </w:pPr>
    </w:p>
    <w:p w14:paraId="0D099E7E" w14:textId="2750FFD9" w:rsidR="003849FC" w:rsidRPr="00D64EFF" w:rsidRDefault="00D64EFF" w:rsidP="00A34E16">
      <w:pPr>
        <w:pStyle w:val="ListParagraph"/>
        <w:numPr>
          <w:ilvl w:val="0"/>
          <w:numId w:val="14"/>
        </w:numPr>
        <w:bidi w:val="0"/>
        <w:spacing w:line="360" w:lineRule="auto"/>
        <w:jc w:val="both"/>
        <w:outlineLvl w:val="5"/>
        <w:rPr>
          <w:rFonts w:asciiTheme="minorBidi" w:hAnsiTheme="minorBidi" w:cstheme="minorBidi"/>
          <w:sz w:val="22"/>
          <w:szCs w:val="22"/>
          <w:lang w:bidi="fa-IR"/>
        </w:rPr>
      </w:pPr>
      <w:r w:rsidRPr="00D64EFF">
        <w:rPr>
          <w:rFonts w:asciiTheme="minorBidi" w:hAnsiTheme="minorBidi" w:cstheme="minorBidi"/>
          <w:sz w:val="22"/>
          <w:szCs w:val="22"/>
          <w:lang w:bidi="fa-IR"/>
        </w:rPr>
        <w:t>BK-GNRAL-PEDCO-000-PI-SP-0007</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00AE3E86" w:rsidRPr="00D64EFF">
        <w:rPr>
          <w:rFonts w:asciiTheme="minorBidi" w:hAnsiTheme="minorBidi" w:cstheme="minorBidi"/>
          <w:sz w:val="22"/>
          <w:szCs w:val="22"/>
          <w:lang w:bidi="fa-IR"/>
        </w:rPr>
        <w:t>Specification For Lining</w:t>
      </w:r>
      <w:r w:rsidR="00A34E16">
        <w:rPr>
          <w:rFonts w:asciiTheme="minorBidi" w:hAnsiTheme="minorBidi" w:cstheme="minorBidi"/>
          <w:sz w:val="22"/>
          <w:szCs w:val="22"/>
          <w:lang w:bidi="fa-IR"/>
        </w:rPr>
        <w:t>.</w:t>
      </w:r>
      <w:r w:rsidR="00AE3E86" w:rsidRPr="00D64EFF">
        <w:rPr>
          <w:rFonts w:asciiTheme="minorBidi" w:hAnsiTheme="minorBidi" w:cstheme="minorBidi"/>
          <w:sz w:val="22"/>
          <w:szCs w:val="22"/>
        </w:rPr>
        <w:t xml:space="preserve"> </w:t>
      </w:r>
      <w:r w:rsidR="00AE3E86" w:rsidRPr="00D64EFF">
        <w:rPr>
          <w:rFonts w:asciiTheme="minorBidi" w:hAnsiTheme="minorBidi" w:cstheme="minorBidi"/>
          <w:sz w:val="22"/>
          <w:szCs w:val="22"/>
          <w:lang w:bidi="fa-IR"/>
        </w:rPr>
        <w:tab/>
      </w:r>
      <w:r w:rsidR="00AE3E86" w:rsidRPr="00D64EFF">
        <w:rPr>
          <w:rFonts w:asciiTheme="minorBidi" w:hAnsiTheme="minorBidi" w:cstheme="minorBidi"/>
          <w:sz w:val="22"/>
          <w:szCs w:val="22"/>
          <w:lang w:bidi="fa-IR"/>
        </w:rPr>
        <w:tab/>
      </w:r>
    </w:p>
    <w:p w14:paraId="00DBD867" w14:textId="77777777" w:rsidR="003849FC" w:rsidRPr="00AE3E86" w:rsidRDefault="003849FC" w:rsidP="00A34E16">
      <w:pPr>
        <w:pStyle w:val="ListParagraph"/>
        <w:bidi w:val="0"/>
        <w:spacing w:line="360" w:lineRule="auto"/>
        <w:ind w:left="1440"/>
        <w:jc w:val="both"/>
        <w:outlineLvl w:val="5"/>
        <w:rPr>
          <w:rFonts w:asciiTheme="minorBidi" w:hAnsiTheme="minorBidi" w:cstheme="minorBidi"/>
          <w:sz w:val="22"/>
          <w:szCs w:val="22"/>
          <w:lang w:bidi="fa-IR"/>
        </w:rPr>
      </w:pPr>
    </w:p>
    <w:p w14:paraId="30CA1B8C" w14:textId="6973DD67" w:rsidR="00AE3E86" w:rsidRPr="00D64EFF" w:rsidRDefault="00D64EFF" w:rsidP="00A34E16">
      <w:pPr>
        <w:pStyle w:val="ListParagraph"/>
        <w:numPr>
          <w:ilvl w:val="0"/>
          <w:numId w:val="14"/>
        </w:numPr>
        <w:bidi w:val="0"/>
        <w:spacing w:after="160" w:line="360" w:lineRule="auto"/>
        <w:jc w:val="both"/>
        <w:rPr>
          <w:rFonts w:asciiTheme="minorBidi" w:eastAsia="Calibri" w:hAnsiTheme="minorBidi" w:cstheme="minorBidi"/>
          <w:sz w:val="22"/>
          <w:szCs w:val="22"/>
        </w:rPr>
      </w:pPr>
      <w:bookmarkStart w:id="52" w:name="_Hlk78895202"/>
      <w:r w:rsidRPr="00D64EFF">
        <w:rPr>
          <w:rFonts w:asciiTheme="minorBidi" w:eastAsia="Calibri" w:hAnsiTheme="minorBidi" w:cstheme="minorBidi"/>
          <w:sz w:val="22"/>
          <w:szCs w:val="22"/>
        </w:rPr>
        <w:lastRenderedPageBreak/>
        <w:t>BK- GNRAL - PEDCO -000-PI-SP-0006</w:t>
      </w:r>
      <w:r w:rsidRPr="00D64EFF">
        <w:rPr>
          <w:rFonts w:asciiTheme="minorBidi" w:eastAsia="Calibri" w:hAnsiTheme="minorBidi" w:cstheme="minorBidi"/>
          <w:sz w:val="22"/>
          <w:szCs w:val="22"/>
        </w:rPr>
        <w:tab/>
      </w:r>
      <w:r w:rsidRPr="00D64EFF">
        <w:rPr>
          <w:rFonts w:asciiTheme="minorBidi" w:eastAsia="Calibri" w:hAnsiTheme="minorBidi" w:cstheme="minorBidi"/>
          <w:sz w:val="22"/>
          <w:szCs w:val="22"/>
        </w:rPr>
        <w:tab/>
      </w:r>
      <w:r w:rsidR="00AE3E86" w:rsidRPr="00D64EFF">
        <w:rPr>
          <w:rFonts w:asciiTheme="minorBidi" w:eastAsia="Calibri" w:hAnsiTheme="minorBidi" w:cstheme="minorBidi"/>
          <w:sz w:val="22"/>
          <w:szCs w:val="22"/>
        </w:rPr>
        <w:t>Specification For Painting</w:t>
      </w:r>
      <w:r w:rsidR="00A34E16">
        <w:rPr>
          <w:rFonts w:asciiTheme="minorBidi" w:eastAsia="Calibri" w:hAnsiTheme="minorBidi" w:cstheme="minorBidi"/>
          <w:sz w:val="22"/>
          <w:szCs w:val="22"/>
        </w:rPr>
        <w:t>.</w:t>
      </w:r>
      <w:r w:rsidR="00AE3E86" w:rsidRPr="00D64EFF">
        <w:rPr>
          <w:rFonts w:asciiTheme="minorBidi" w:eastAsia="Calibri" w:hAnsiTheme="minorBidi" w:cstheme="minorBidi"/>
          <w:sz w:val="22"/>
          <w:szCs w:val="22"/>
        </w:rPr>
        <w:tab/>
      </w:r>
      <w:r w:rsidR="00AE3E86" w:rsidRPr="00D64EFF">
        <w:rPr>
          <w:rFonts w:asciiTheme="minorBidi" w:eastAsia="Calibri" w:hAnsiTheme="minorBidi" w:cstheme="minorBidi"/>
          <w:sz w:val="22"/>
          <w:szCs w:val="22"/>
        </w:rPr>
        <w:tab/>
        <w:t xml:space="preserve"> </w:t>
      </w:r>
    </w:p>
    <w:p w14:paraId="01988367" w14:textId="77777777" w:rsidR="003849FC" w:rsidRPr="00AE3E86" w:rsidRDefault="003849FC" w:rsidP="00A34E16">
      <w:pPr>
        <w:pStyle w:val="ListParagraph"/>
        <w:bidi w:val="0"/>
        <w:spacing w:after="160" w:line="360" w:lineRule="auto"/>
        <w:ind w:left="1440"/>
        <w:jc w:val="both"/>
        <w:rPr>
          <w:rFonts w:asciiTheme="minorBidi" w:eastAsia="Calibri" w:hAnsiTheme="minorBidi" w:cstheme="minorBidi"/>
          <w:sz w:val="22"/>
          <w:szCs w:val="22"/>
        </w:rPr>
      </w:pPr>
    </w:p>
    <w:bookmarkEnd w:id="52"/>
    <w:p w14:paraId="5CA54455" w14:textId="49A33102" w:rsidR="00AE3E86" w:rsidRPr="00D64EFF" w:rsidRDefault="00D64EFF" w:rsidP="00A34E16">
      <w:pPr>
        <w:pStyle w:val="ListParagraph"/>
        <w:numPr>
          <w:ilvl w:val="0"/>
          <w:numId w:val="14"/>
        </w:numPr>
        <w:bidi w:val="0"/>
        <w:spacing w:line="360" w:lineRule="auto"/>
        <w:jc w:val="both"/>
        <w:rPr>
          <w:rFonts w:asciiTheme="minorBidi" w:hAnsiTheme="minorBidi" w:cstheme="minorBidi"/>
          <w:sz w:val="22"/>
          <w:szCs w:val="22"/>
          <w:lang w:bidi="fa-IR"/>
        </w:rPr>
      </w:pPr>
      <w:r w:rsidRPr="00D64EFF">
        <w:rPr>
          <w:rFonts w:asciiTheme="minorBidi" w:hAnsiTheme="minorBidi" w:cstheme="minorBidi"/>
          <w:sz w:val="22"/>
          <w:szCs w:val="22"/>
        </w:rPr>
        <w:t>BK-GNRAL- PEDCO -110-IN-DB-0001</w:t>
      </w:r>
      <w:r w:rsidRPr="00D64EFF">
        <w:rPr>
          <w:rFonts w:asciiTheme="minorBidi" w:hAnsiTheme="minorBidi" w:cstheme="minorBidi"/>
          <w:sz w:val="22"/>
          <w:szCs w:val="22"/>
        </w:rPr>
        <w:tab/>
      </w:r>
      <w:r w:rsidRPr="00D64EFF">
        <w:rPr>
          <w:rFonts w:asciiTheme="minorBidi" w:hAnsiTheme="minorBidi" w:cstheme="minorBidi"/>
          <w:sz w:val="22"/>
          <w:szCs w:val="22"/>
        </w:rPr>
        <w:tab/>
      </w:r>
      <w:r w:rsidR="00AE3E86" w:rsidRPr="00D64EFF">
        <w:rPr>
          <w:rFonts w:asciiTheme="minorBidi" w:hAnsiTheme="minorBidi" w:cstheme="minorBidi"/>
          <w:sz w:val="22"/>
          <w:szCs w:val="22"/>
        </w:rPr>
        <w:t xml:space="preserve">Instrument &amp; Control System Basis of </w:t>
      </w:r>
    </w:p>
    <w:p w14:paraId="57FE40CD" w14:textId="1D01B3C1" w:rsidR="00AE3E86" w:rsidRPr="00D64EFF" w:rsidRDefault="00AE3E86" w:rsidP="00A34E16">
      <w:pPr>
        <w:bidi w:val="0"/>
        <w:spacing w:line="360" w:lineRule="auto"/>
        <w:ind w:left="5760" w:firstLine="720"/>
        <w:jc w:val="both"/>
        <w:rPr>
          <w:rFonts w:asciiTheme="minorBidi" w:hAnsiTheme="minorBidi" w:cstheme="minorBidi"/>
          <w:sz w:val="22"/>
          <w:szCs w:val="22"/>
          <w:lang w:bidi="fa-IR"/>
        </w:rPr>
      </w:pPr>
      <w:r w:rsidRPr="00D64EFF">
        <w:rPr>
          <w:rFonts w:asciiTheme="minorBidi" w:hAnsiTheme="minorBidi" w:cstheme="minorBidi"/>
          <w:sz w:val="22"/>
          <w:szCs w:val="22"/>
        </w:rPr>
        <w:t>Design</w:t>
      </w:r>
      <w:r w:rsidR="00A34E16">
        <w:rPr>
          <w:rFonts w:asciiTheme="minorBidi" w:hAnsiTheme="minorBidi" w:cstheme="minorBidi"/>
          <w:sz w:val="22"/>
          <w:szCs w:val="22"/>
          <w:lang w:bidi="fa-IR"/>
        </w:rPr>
        <w:t>.</w:t>
      </w:r>
      <w:r w:rsidRPr="00D64EFF">
        <w:rPr>
          <w:rFonts w:asciiTheme="minorBidi" w:hAnsiTheme="minorBidi" w:cstheme="minorBidi"/>
          <w:sz w:val="22"/>
          <w:szCs w:val="22"/>
          <w:lang w:bidi="fa-IR"/>
        </w:rPr>
        <w:t xml:space="preserve"> </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p>
    <w:p w14:paraId="62E9A529" w14:textId="79BB698C" w:rsidR="00D64EFF" w:rsidRDefault="00D64EFF" w:rsidP="00A34E16">
      <w:pPr>
        <w:pStyle w:val="ListParagraph"/>
        <w:numPr>
          <w:ilvl w:val="0"/>
          <w:numId w:val="15"/>
        </w:numPr>
        <w:bidi w:val="0"/>
        <w:spacing w:line="360" w:lineRule="auto"/>
        <w:jc w:val="both"/>
        <w:rPr>
          <w:rFonts w:asciiTheme="minorBidi" w:hAnsiTheme="minorBidi" w:cstheme="minorBidi"/>
          <w:sz w:val="22"/>
          <w:szCs w:val="22"/>
          <w:lang w:bidi="fa-IR"/>
        </w:rPr>
      </w:pPr>
      <w:r w:rsidRPr="00D64EFF">
        <w:rPr>
          <w:rFonts w:asciiTheme="minorBidi" w:hAnsiTheme="minorBidi" w:cstheme="minorBidi"/>
          <w:sz w:val="22"/>
          <w:szCs w:val="22"/>
        </w:rPr>
        <w:t>BK-GCS-PEDCO-120-PI-RT-0001</w:t>
      </w:r>
      <w:r w:rsidRPr="00D64EFF">
        <w:rPr>
          <w:rFonts w:asciiTheme="minorBidi" w:hAnsiTheme="minorBidi" w:cstheme="minorBidi"/>
          <w:sz w:val="22"/>
          <w:szCs w:val="22"/>
        </w:rPr>
        <w:tab/>
      </w:r>
      <w:r w:rsidRPr="00D64EFF">
        <w:rPr>
          <w:rFonts w:asciiTheme="minorBidi" w:hAnsiTheme="minorBidi" w:cstheme="minorBidi"/>
          <w:sz w:val="22"/>
          <w:szCs w:val="22"/>
        </w:rPr>
        <w:tab/>
      </w:r>
      <w:r>
        <w:rPr>
          <w:rFonts w:asciiTheme="minorBidi" w:hAnsiTheme="minorBidi" w:cstheme="minorBidi"/>
          <w:sz w:val="22"/>
          <w:szCs w:val="22"/>
        </w:rPr>
        <w:tab/>
      </w:r>
      <w:r w:rsidR="00AE3E86" w:rsidRPr="00D64EFF">
        <w:rPr>
          <w:rFonts w:asciiTheme="minorBidi" w:hAnsiTheme="minorBidi" w:cstheme="minorBidi"/>
          <w:sz w:val="22"/>
          <w:szCs w:val="22"/>
        </w:rPr>
        <w:t xml:space="preserve">Corrosion Study &amp; Material </w:t>
      </w:r>
    </w:p>
    <w:p w14:paraId="343082E6" w14:textId="6559A5D6" w:rsidR="002D0C83" w:rsidRPr="00D64EFF" w:rsidRDefault="00AE3E86" w:rsidP="00A34E16">
      <w:pPr>
        <w:pStyle w:val="ListParagraph"/>
        <w:bidi w:val="0"/>
        <w:spacing w:line="360" w:lineRule="auto"/>
        <w:ind w:left="6120" w:firstLine="360"/>
        <w:jc w:val="both"/>
        <w:rPr>
          <w:rFonts w:asciiTheme="minorBidi" w:hAnsiTheme="minorBidi" w:cstheme="minorBidi"/>
          <w:sz w:val="22"/>
          <w:szCs w:val="22"/>
          <w:lang w:bidi="fa-IR"/>
        </w:rPr>
      </w:pPr>
      <w:r w:rsidRPr="00D64EFF">
        <w:rPr>
          <w:rFonts w:asciiTheme="minorBidi" w:hAnsiTheme="minorBidi" w:cstheme="minorBidi"/>
          <w:sz w:val="22"/>
          <w:szCs w:val="22"/>
        </w:rPr>
        <w:t>Selection Report</w:t>
      </w:r>
      <w:r w:rsidR="00A34E16">
        <w:rPr>
          <w:rFonts w:asciiTheme="minorBidi" w:hAnsiTheme="minorBidi" w:cstheme="minorBidi"/>
          <w:sz w:val="22"/>
          <w:szCs w:val="22"/>
        </w:rPr>
        <w:t>.</w:t>
      </w:r>
      <w:r w:rsidRPr="00D64EFF">
        <w:rPr>
          <w:rFonts w:asciiTheme="minorBidi" w:hAnsiTheme="minorBidi" w:cstheme="minorBidi"/>
          <w:sz w:val="22"/>
          <w:szCs w:val="22"/>
          <w:lang w:bidi="fa-IR"/>
        </w:rPr>
        <w:t xml:space="preserve">  </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p>
    <w:p w14:paraId="44C5A54F" w14:textId="3B3C01D2" w:rsidR="00D64EFF" w:rsidRPr="00D64EFF" w:rsidRDefault="00D64EFF" w:rsidP="00A34E16">
      <w:pPr>
        <w:pStyle w:val="ListParagraph"/>
        <w:numPr>
          <w:ilvl w:val="0"/>
          <w:numId w:val="15"/>
        </w:numPr>
        <w:bidi w:val="0"/>
        <w:spacing w:line="360" w:lineRule="auto"/>
        <w:jc w:val="both"/>
        <w:rPr>
          <w:rFonts w:asciiTheme="minorBidi" w:hAnsiTheme="minorBidi" w:cstheme="minorBidi"/>
          <w:sz w:val="22"/>
          <w:szCs w:val="22"/>
          <w:lang w:bidi="fa-IR"/>
        </w:rPr>
      </w:pPr>
      <w:r w:rsidRPr="00D64EFF">
        <w:rPr>
          <w:rFonts w:asciiTheme="minorBidi" w:hAnsiTheme="minorBidi" w:cstheme="minorBidi"/>
          <w:sz w:val="22"/>
          <w:szCs w:val="22"/>
          <w:lang w:bidi="fa-IR"/>
        </w:rPr>
        <w:t>BK-GNRAL-PEDCO-000-IN-SP-0001</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sidR="00AE3E86" w:rsidRPr="00D64EFF">
        <w:rPr>
          <w:rFonts w:asciiTheme="minorBidi" w:hAnsiTheme="minorBidi" w:cstheme="minorBidi"/>
          <w:sz w:val="22"/>
          <w:szCs w:val="22"/>
          <w:lang w:bidi="fa-IR"/>
        </w:rPr>
        <w:t>Specification For Instrumentation</w:t>
      </w:r>
      <w:r w:rsidR="00A34E16">
        <w:rPr>
          <w:rFonts w:asciiTheme="minorBidi" w:hAnsiTheme="minorBidi" w:cstheme="minorBidi"/>
          <w:sz w:val="22"/>
          <w:szCs w:val="22"/>
          <w:lang w:bidi="fa-IR"/>
        </w:rPr>
        <w:t>.</w:t>
      </w:r>
    </w:p>
    <w:p w14:paraId="2AE7BB0B" w14:textId="6046D2E4" w:rsidR="003849FC" w:rsidRPr="00D64EFF" w:rsidRDefault="003849FC" w:rsidP="00A34E16">
      <w:pPr>
        <w:bidi w:val="0"/>
        <w:spacing w:line="360" w:lineRule="auto"/>
        <w:jc w:val="both"/>
        <w:rPr>
          <w:rFonts w:asciiTheme="minorBidi" w:hAnsiTheme="minorBidi" w:cstheme="minorBidi"/>
          <w:sz w:val="22"/>
          <w:szCs w:val="22"/>
          <w:lang w:bidi="fa-IR"/>
        </w:rPr>
      </w:pPr>
    </w:p>
    <w:p w14:paraId="61542354" w14:textId="77777777" w:rsidR="0028462B" w:rsidRDefault="00D64EFF" w:rsidP="00390746">
      <w:pPr>
        <w:pStyle w:val="ListParagraph"/>
        <w:numPr>
          <w:ilvl w:val="0"/>
          <w:numId w:val="15"/>
        </w:numPr>
        <w:bidi w:val="0"/>
        <w:spacing w:line="360" w:lineRule="auto"/>
        <w:jc w:val="both"/>
        <w:rPr>
          <w:rFonts w:asciiTheme="minorBidi" w:hAnsiTheme="minorBidi" w:cstheme="minorBidi"/>
          <w:sz w:val="22"/>
          <w:szCs w:val="22"/>
          <w:lang w:bidi="fa-IR"/>
        </w:rPr>
      </w:pPr>
      <w:r w:rsidRPr="00D64EFF">
        <w:rPr>
          <w:rFonts w:asciiTheme="minorBidi" w:hAnsiTheme="minorBidi" w:cstheme="minorBidi"/>
          <w:sz w:val="22"/>
          <w:szCs w:val="22"/>
          <w:lang w:bidi="fa-IR"/>
        </w:rPr>
        <w:t>BK-GCS-PEDCO-120-PI-SP-0001</w:t>
      </w:r>
      <w:r w:rsidRPr="00D64EFF">
        <w:rPr>
          <w:rFonts w:asciiTheme="minorBidi" w:hAnsiTheme="minorBidi" w:cstheme="minorBidi"/>
          <w:sz w:val="22"/>
          <w:szCs w:val="22"/>
          <w:lang w:bidi="fa-IR"/>
        </w:rPr>
        <w:tab/>
      </w:r>
      <w:r w:rsidRPr="00D64EFF">
        <w:rPr>
          <w:rFonts w:asciiTheme="minorBidi" w:hAnsiTheme="minorBidi" w:cstheme="minorBidi"/>
          <w:sz w:val="22"/>
          <w:szCs w:val="22"/>
          <w:lang w:bidi="fa-IR"/>
        </w:rPr>
        <w:tab/>
      </w:r>
      <w:r>
        <w:rPr>
          <w:rFonts w:asciiTheme="minorBidi" w:hAnsiTheme="minorBidi" w:cstheme="minorBidi"/>
          <w:sz w:val="22"/>
          <w:szCs w:val="22"/>
          <w:lang w:bidi="fa-IR"/>
        </w:rPr>
        <w:tab/>
      </w:r>
      <w:r w:rsidR="00AE3E86" w:rsidRPr="00D64EFF">
        <w:rPr>
          <w:rFonts w:asciiTheme="minorBidi" w:hAnsiTheme="minorBidi" w:cstheme="minorBidi"/>
          <w:sz w:val="22"/>
          <w:szCs w:val="22"/>
          <w:lang w:bidi="fa-IR"/>
        </w:rPr>
        <w:t>Piping Material Specification</w:t>
      </w:r>
      <w:r w:rsidR="00A34E16">
        <w:rPr>
          <w:rFonts w:asciiTheme="minorBidi" w:hAnsiTheme="minorBidi" w:cstheme="minorBidi"/>
          <w:sz w:val="22"/>
          <w:szCs w:val="22"/>
          <w:lang w:bidi="fa-IR"/>
        </w:rPr>
        <w:t>.</w:t>
      </w:r>
      <w:r w:rsidR="00AE3E86" w:rsidRPr="00D64EFF">
        <w:rPr>
          <w:rFonts w:asciiTheme="minorBidi" w:hAnsiTheme="minorBidi" w:cstheme="minorBidi"/>
          <w:sz w:val="22"/>
          <w:szCs w:val="22"/>
          <w:lang w:bidi="fa-IR"/>
        </w:rPr>
        <w:tab/>
      </w:r>
    </w:p>
    <w:p w14:paraId="644E0CA5" w14:textId="77777777" w:rsidR="0028462B" w:rsidRPr="0028462B" w:rsidRDefault="0028462B" w:rsidP="0028462B">
      <w:pPr>
        <w:pStyle w:val="ListParagraph"/>
        <w:rPr>
          <w:rFonts w:asciiTheme="minorBidi" w:hAnsiTheme="minorBidi" w:cstheme="minorBidi"/>
          <w:sz w:val="22"/>
          <w:szCs w:val="22"/>
          <w:lang w:bidi="fa-IR"/>
        </w:rPr>
      </w:pPr>
    </w:p>
    <w:p w14:paraId="4D67C711" w14:textId="73DC44F3" w:rsidR="002D0C83" w:rsidRPr="00390746" w:rsidRDefault="00AE3E86" w:rsidP="0028462B">
      <w:pPr>
        <w:pStyle w:val="ListParagraph"/>
        <w:bidi w:val="0"/>
        <w:spacing w:line="360" w:lineRule="auto"/>
        <w:ind w:left="1494"/>
        <w:jc w:val="both"/>
        <w:rPr>
          <w:rFonts w:asciiTheme="minorBidi" w:hAnsiTheme="minorBidi" w:cstheme="minorBidi"/>
          <w:sz w:val="22"/>
          <w:szCs w:val="22"/>
          <w:lang w:bidi="fa-IR"/>
        </w:rPr>
      </w:pPr>
      <w:r w:rsidRPr="00390746">
        <w:rPr>
          <w:rFonts w:asciiTheme="minorBidi" w:hAnsiTheme="minorBidi" w:cstheme="minorBidi"/>
          <w:sz w:val="22"/>
          <w:szCs w:val="22"/>
          <w:lang w:bidi="fa-IR"/>
        </w:rPr>
        <w:tab/>
      </w:r>
    </w:p>
    <w:p w14:paraId="111E1709" w14:textId="77777777" w:rsidR="00855832" w:rsidRPr="00B32163" w:rsidRDefault="00855832" w:rsidP="006260A3">
      <w:pPr>
        <w:pStyle w:val="Heading2"/>
        <w:widowControl w:val="0"/>
        <w:spacing w:line="360" w:lineRule="auto"/>
        <w:jc w:val="both"/>
      </w:pPr>
      <w:bookmarkStart w:id="53" w:name="_Toc341278664"/>
      <w:bookmarkStart w:id="54" w:name="_Toc341280195"/>
      <w:bookmarkStart w:id="55" w:name="_Toc343327085"/>
      <w:bookmarkStart w:id="56" w:name="_Toc343327782"/>
      <w:bookmarkStart w:id="57" w:name="_Toc518745783"/>
      <w:bookmarkStart w:id="58" w:name="_Toc79257491"/>
      <w:bookmarkStart w:id="59" w:name="_Toc79258170"/>
      <w:bookmarkStart w:id="60" w:name="_Toc79258270"/>
      <w:bookmarkStart w:id="61" w:name="_Toc79258970"/>
      <w:bookmarkStart w:id="62" w:name="_Toc79307858"/>
      <w:r w:rsidRPr="00B32163">
        <w:t>ENVIRONMENTAL DATA</w:t>
      </w:r>
      <w:bookmarkEnd w:id="53"/>
      <w:bookmarkEnd w:id="54"/>
      <w:bookmarkEnd w:id="55"/>
      <w:bookmarkEnd w:id="56"/>
      <w:bookmarkEnd w:id="57"/>
      <w:bookmarkEnd w:id="58"/>
      <w:bookmarkEnd w:id="59"/>
      <w:bookmarkEnd w:id="60"/>
      <w:bookmarkEnd w:id="61"/>
      <w:bookmarkEnd w:id="62"/>
    </w:p>
    <w:p w14:paraId="4A6672C2" w14:textId="486247AD" w:rsidR="00855832" w:rsidRPr="00B32163" w:rsidRDefault="00855832" w:rsidP="006260A3">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Design; Doc. No.</w:t>
      </w:r>
      <w:r w:rsidR="003849FC">
        <w:rPr>
          <w:rFonts w:asciiTheme="minorBidi" w:hAnsiTheme="minorBidi" w:cstheme="minorBidi"/>
          <w:sz w:val="22"/>
          <w:szCs w:val="22"/>
        </w:rPr>
        <w:t xml:space="preserve"> </w:t>
      </w:r>
      <w:r w:rsidR="003849FC" w:rsidRPr="00AE3E86">
        <w:rPr>
          <w:rFonts w:asciiTheme="minorBidi" w:hAnsiTheme="minorBidi" w:cstheme="minorBidi"/>
          <w:sz w:val="22"/>
          <w:szCs w:val="22"/>
        </w:rPr>
        <w:t>BK- GNRAL - PEDCO -000-PR-DB-000</w:t>
      </w:r>
      <w:r w:rsidR="003849FC">
        <w:rPr>
          <w:rFonts w:asciiTheme="minorBidi" w:hAnsiTheme="minorBidi" w:cstheme="minorBidi"/>
          <w:sz w:val="22"/>
          <w:szCs w:val="22"/>
        </w:rPr>
        <w:t>1</w:t>
      </w:r>
    </w:p>
    <w:p w14:paraId="66B35482" w14:textId="30B898F6" w:rsidR="002D21AA" w:rsidRPr="008A5BE2" w:rsidRDefault="00E13672" w:rsidP="002D21AA">
      <w:pPr>
        <w:pStyle w:val="Heading2"/>
        <w:numPr>
          <w:ilvl w:val="0"/>
          <w:numId w:val="0"/>
        </w:numPr>
        <w:ind w:left="720"/>
        <w:rPr>
          <w:lang w:bidi="fa-IR"/>
        </w:rPr>
      </w:pPr>
      <w:bookmarkStart w:id="63" w:name="_Toc79307860"/>
      <w:bookmarkEnd w:id="32"/>
      <w:r w:rsidRPr="008A5BE2">
        <w:rPr>
          <w:lang w:bidi="fa-IR"/>
        </w:rPr>
        <w:t>3.5</w:t>
      </w:r>
      <w:r w:rsidRPr="008A5BE2">
        <w:rPr>
          <w:lang w:bidi="fa-IR"/>
        </w:rPr>
        <w:tab/>
      </w:r>
      <w:r w:rsidR="002D21AA" w:rsidRPr="008A5BE2">
        <w:rPr>
          <w:lang w:bidi="fa-IR"/>
        </w:rPr>
        <w:t>CONFLICTING REQUIREMENTS</w:t>
      </w:r>
      <w:r w:rsidR="002D21AA" w:rsidRPr="008A5BE2">
        <w:rPr>
          <w:rFonts w:eastAsia="Calibri"/>
          <w:noProof/>
        </w:rPr>
        <w:t xml:space="preserve"> </w:t>
      </w:r>
    </w:p>
    <w:p w14:paraId="542A6C27" w14:textId="77777777" w:rsidR="008A5BE2" w:rsidRPr="00E71255" w:rsidRDefault="008A5BE2" w:rsidP="008A5BE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14:paraId="0E6D9C91" w14:textId="352FDD21" w:rsidR="006260A3" w:rsidRPr="006260A3" w:rsidRDefault="006260A3" w:rsidP="00DE5284">
      <w:pPr>
        <w:pStyle w:val="Heading1"/>
        <w:rPr>
          <w:lang w:bidi="fa-IR"/>
        </w:rPr>
      </w:pPr>
      <w:r>
        <w:rPr>
          <w:lang w:bidi="fa-IR"/>
        </w:rPr>
        <w:t>4.</w:t>
      </w:r>
      <w:r w:rsidRPr="006260A3">
        <w:rPr>
          <w:lang w:bidi="fa-IR"/>
        </w:rPr>
        <w:t xml:space="preserve"> Technical Specification</w:t>
      </w:r>
      <w:bookmarkEnd w:id="63"/>
      <w:r w:rsidRPr="006260A3">
        <w:rPr>
          <w:lang w:bidi="fa-IR"/>
        </w:rPr>
        <w:t xml:space="preserve"> </w:t>
      </w:r>
    </w:p>
    <w:p w14:paraId="1E1C28C4" w14:textId="0F74A6D9"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6260A3">
        <w:rPr>
          <w:rFonts w:asciiTheme="minorBidi" w:hAnsiTheme="minorBidi" w:cstheme="minorBidi"/>
          <w:b/>
          <w:bCs/>
          <w:sz w:val="22"/>
          <w:szCs w:val="22"/>
          <w:lang w:bidi="fa-IR"/>
        </w:rPr>
        <w:t xml:space="preserve">.1 Units </w:t>
      </w:r>
    </w:p>
    <w:p w14:paraId="3954A29F" w14:textId="7777777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 xml:space="preserve">SI metric system of measurement including ”°C” and “bar” shall be used in design of the equipment except for flange ratings which shall be “psi” and pipes, pipe fitting sizes and nozzle dimensions which shall be “inches”. </w:t>
      </w:r>
    </w:p>
    <w:p w14:paraId="7EEF892C" w14:textId="4C78D0AE"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6260A3">
        <w:rPr>
          <w:rFonts w:asciiTheme="minorBidi" w:hAnsiTheme="minorBidi" w:cstheme="minorBidi"/>
          <w:b/>
          <w:bCs/>
          <w:sz w:val="22"/>
          <w:szCs w:val="22"/>
          <w:lang w:bidi="fa-IR"/>
        </w:rPr>
        <w:t xml:space="preserve">.2 Acceptability Criteria </w:t>
      </w:r>
    </w:p>
    <w:p w14:paraId="466E4DE7" w14:textId="7777777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 xml:space="preserve">Vendor shall not offer prototype design or a design with less than 2 years of successful operation in similar service. </w:t>
      </w:r>
    </w:p>
    <w:p w14:paraId="10AF6692" w14:textId="5120E7F2"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A reference equipment/</w:t>
      </w:r>
      <w:r w:rsidR="00A34E16" w:rsidRPr="00A34E16">
        <w:rPr>
          <w:rFonts w:asciiTheme="minorBidi" w:hAnsiTheme="minorBidi" w:cstheme="minorBidi"/>
          <w:sz w:val="22"/>
          <w:szCs w:val="22"/>
          <w:lang w:val="en-GB"/>
        </w:rPr>
        <w:t xml:space="preserve"> </w:t>
      </w:r>
      <w:r w:rsidR="00A34E16">
        <w:rPr>
          <w:rFonts w:asciiTheme="minorBidi" w:hAnsiTheme="minorBidi" w:cstheme="minorBidi"/>
          <w:sz w:val="22"/>
          <w:szCs w:val="22"/>
          <w:lang w:val="en-GB"/>
        </w:rPr>
        <w:t>Compan</w:t>
      </w:r>
      <w:r w:rsidR="003F225A">
        <w:rPr>
          <w:rFonts w:asciiTheme="minorBidi" w:hAnsiTheme="minorBidi" w:cstheme="minorBidi"/>
          <w:sz w:val="22"/>
          <w:szCs w:val="22"/>
          <w:lang w:val="en-GB"/>
        </w:rPr>
        <w:t>y</w:t>
      </w:r>
      <w:r w:rsidRPr="006260A3">
        <w:rPr>
          <w:rFonts w:asciiTheme="minorBidi" w:hAnsiTheme="minorBidi" w:cstheme="minorBidi"/>
          <w:sz w:val="22"/>
          <w:szCs w:val="22"/>
          <w:lang w:bidi="fa-IR"/>
        </w:rPr>
        <w:t xml:space="preserve"> list shall be submitted together with proposal. </w:t>
      </w:r>
    </w:p>
    <w:p w14:paraId="33FEA5BD" w14:textId="16D0B1A4"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 xml:space="preserve">The Vendor may offer alternative designs for </w:t>
      </w:r>
      <w:r w:rsidR="00A34E16">
        <w:rPr>
          <w:rFonts w:asciiTheme="minorBidi" w:hAnsiTheme="minorBidi" w:cstheme="minorBidi"/>
          <w:sz w:val="22"/>
          <w:szCs w:val="22"/>
          <w:lang w:val="en-GB"/>
        </w:rPr>
        <w:t>Company</w:t>
      </w:r>
      <w:r w:rsidRPr="006260A3">
        <w:rPr>
          <w:rFonts w:asciiTheme="minorBidi" w:hAnsiTheme="minorBidi" w:cstheme="minorBidi"/>
          <w:sz w:val="22"/>
          <w:szCs w:val="22"/>
          <w:lang w:bidi="fa-IR"/>
        </w:rPr>
        <w:t xml:space="preserve">’s consideration and approval. Obviously </w:t>
      </w:r>
      <w:r w:rsidRPr="006260A3">
        <w:rPr>
          <w:rFonts w:asciiTheme="minorBidi" w:hAnsiTheme="minorBidi" w:cstheme="minorBidi"/>
          <w:sz w:val="22"/>
          <w:szCs w:val="22"/>
          <w:lang w:bidi="fa-IR"/>
        </w:rPr>
        <w:lastRenderedPageBreak/>
        <w:t xml:space="preserve">the proposed equipment should have similar performances and the supplier will guarantee them. </w:t>
      </w:r>
    </w:p>
    <w:p w14:paraId="4B290E10" w14:textId="2D4D5C11"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6260A3">
        <w:rPr>
          <w:rFonts w:asciiTheme="minorBidi" w:hAnsiTheme="minorBidi" w:cstheme="minorBidi"/>
          <w:b/>
          <w:bCs/>
          <w:sz w:val="22"/>
          <w:szCs w:val="22"/>
          <w:lang w:bidi="fa-IR"/>
        </w:rPr>
        <w:t xml:space="preserve">.3 Deviations </w:t>
      </w:r>
    </w:p>
    <w:p w14:paraId="010D63D1" w14:textId="0C07AA9F"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 xml:space="preserve">No deviations from project specifications, this general specification or the API/IPS standards are allowed, without prior written approval of the </w:t>
      </w:r>
      <w:r w:rsidR="00A34E16">
        <w:rPr>
          <w:rFonts w:asciiTheme="minorBidi" w:hAnsiTheme="minorBidi" w:cstheme="minorBidi"/>
          <w:sz w:val="22"/>
          <w:szCs w:val="22"/>
          <w:lang w:val="en-GB"/>
        </w:rPr>
        <w:t>Company</w:t>
      </w:r>
      <w:r w:rsidRPr="006260A3">
        <w:rPr>
          <w:rFonts w:asciiTheme="minorBidi" w:hAnsiTheme="minorBidi" w:cstheme="minorBidi"/>
          <w:sz w:val="22"/>
          <w:szCs w:val="22"/>
          <w:lang w:bidi="fa-IR"/>
        </w:rPr>
        <w:t xml:space="preserve">. </w:t>
      </w:r>
    </w:p>
    <w:p w14:paraId="79BB00E5" w14:textId="091CD00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Pr>
          <w:rFonts w:asciiTheme="minorBidi" w:hAnsiTheme="minorBidi" w:cstheme="minorBidi"/>
          <w:b/>
          <w:bCs/>
          <w:sz w:val="22"/>
          <w:szCs w:val="22"/>
          <w:lang w:bidi="fa-IR"/>
        </w:rPr>
        <w:t>4</w:t>
      </w:r>
      <w:r w:rsidRPr="006260A3">
        <w:rPr>
          <w:rFonts w:asciiTheme="minorBidi" w:hAnsiTheme="minorBidi" w:cstheme="minorBidi"/>
          <w:b/>
          <w:bCs/>
          <w:sz w:val="22"/>
          <w:szCs w:val="22"/>
          <w:lang w:bidi="fa-IR"/>
        </w:rPr>
        <w:t xml:space="preserve">.4 Guidelines </w:t>
      </w:r>
    </w:p>
    <w:p w14:paraId="161E4556" w14:textId="7777777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sz w:val="22"/>
          <w:szCs w:val="22"/>
          <w:lang w:bidi="fa-IR"/>
        </w:rPr>
        <w:t xml:space="preserve">General Service Pump shall be designed and fabricated according to IPS. In this regard, the amendments/supplements to IPS given in this specification are directly related to the equivalent sections or clauses in IPS. For clarity, the section and paragraph numbering of IPS has been used as far as possible. Where clauses in IPS are referenced within this specification, it shall mean those clauses are amended by this specification. Clauses in IPS that are not amended by this specification shall remain valid as written. </w:t>
      </w:r>
    </w:p>
    <w:p w14:paraId="2256A1BA" w14:textId="7777777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b/>
          <w:bCs/>
          <w:sz w:val="22"/>
          <w:szCs w:val="22"/>
          <w:lang w:bidi="fa-IR"/>
        </w:rPr>
        <w:t xml:space="preserve">Sub. (Substitution) </w:t>
      </w:r>
      <w:r w:rsidRPr="006260A3">
        <w:rPr>
          <w:rFonts w:asciiTheme="minorBidi" w:hAnsiTheme="minorBidi" w:cstheme="minorBidi"/>
          <w:sz w:val="22"/>
          <w:szCs w:val="22"/>
          <w:lang w:bidi="fa-IR"/>
        </w:rPr>
        <w:t xml:space="preserve">"The clause in IPS shall be deleted and replaced by the new clause in this specification". </w:t>
      </w:r>
    </w:p>
    <w:p w14:paraId="708719DC" w14:textId="77777777" w:rsidR="006260A3" w:rsidRPr="006260A3"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b/>
          <w:bCs/>
          <w:sz w:val="22"/>
          <w:szCs w:val="22"/>
          <w:lang w:bidi="fa-IR"/>
        </w:rPr>
        <w:t xml:space="preserve">Del. (Deletion) </w:t>
      </w:r>
      <w:r w:rsidRPr="006260A3">
        <w:rPr>
          <w:rFonts w:asciiTheme="minorBidi" w:hAnsiTheme="minorBidi" w:cstheme="minorBidi"/>
          <w:sz w:val="22"/>
          <w:szCs w:val="22"/>
          <w:lang w:bidi="fa-IR"/>
        </w:rPr>
        <w:t xml:space="preserve">"The clause in IPS shall be deleted without any replacement". </w:t>
      </w:r>
    </w:p>
    <w:p w14:paraId="084B945A" w14:textId="09F7FD18" w:rsidR="006260A3" w:rsidRPr="00855832" w:rsidRDefault="006260A3" w:rsidP="006260A3">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6260A3">
        <w:rPr>
          <w:rFonts w:asciiTheme="minorBidi" w:hAnsiTheme="minorBidi" w:cstheme="minorBidi"/>
          <w:b/>
          <w:bCs/>
          <w:sz w:val="22"/>
          <w:szCs w:val="22"/>
          <w:lang w:bidi="fa-IR"/>
        </w:rPr>
        <w:t xml:space="preserve">Add. (Addition) </w:t>
      </w:r>
      <w:r w:rsidRPr="006260A3">
        <w:rPr>
          <w:rFonts w:asciiTheme="minorBidi" w:hAnsiTheme="minorBidi" w:cstheme="minorBidi"/>
          <w:sz w:val="22"/>
          <w:szCs w:val="22"/>
          <w:lang w:bidi="fa-IR"/>
        </w:rPr>
        <w:t>"The new clause with the new number shall be added to the relevant section of IPS ".</w:t>
      </w:r>
    </w:p>
    <w:p w14:paraId="32C04508" w14:textId="09952CB7" w:rsidR="00567EDA" w:rsidRDefault="006260A3" w:rsidP="00DE5284">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Mod. (Modification) </w:t>
      </w:r>
      <w:r w:rsidRPr="006260A3">
        <w:rPr>
          <w:rFonts w:ascii="Arial" w:hAnsi="Arial" w:cs="Arial"/>
          <w:color w:val="000000"/>
          <w:sz w:val="22"/>
          <w:szCs w:val="22"/>
        </w:rPr>
        <w:t xml:space="preserve">"Part of the clause or paragraph in IPS shall be modified and/or the new description and/or statement shall be added to that clause or paragraph as given in this Specification". </w:t>
      </w:r>
    </w:p>
    <w:p w14:paraId="2D6CDB08" w14:textId="67F14F9D" w:rsidR="006260A3" w:rsidRPr="006260A3" w:rsidRDefault="006260A3" w:rsidP="00DE5284">
      <w:pPr>
        <w:pStyle w:val="Heading1"/>
      </w:pPr>
      <w:bookmarkStart w:id="64" w:name="_Toc79307861"/>
      <w:r w:rsidRPr="006260A3">
        <w:t>Amends To IPS-M-PM-115</w:t>
      </w:r>
      <w:bookmarkEnd w:id="64"/>
      <w:r w:rsidR="00592A85">
        <w:t>:</w:t>
      </w:r>
    </w:p>
    <w:p w14:paraId="441B7DD9" w14:textId="45046945" w:rsidR="006260A3" w:rsidRPr="00766C15" w:rsidRDefault="006260A3" w:rsidP="00766C15">
      <w:pPr>
        <w:pStyle w:val="Heading1"/>
      </w:pPr>
      <w:bookmarkStart w:id="65" w:name="_Toc79307862"/>
      <w:r w:rsidRPr="00766C15">
        <w:t xml:space="preserve">4. </w:t>
      </w:r>
      <w:r w:rsidRPr="00766C15">
        <w:rPr>
          <w:rStyle w:val="Heading1Char"/>
          <w:b/>
          <w:bCs/>
          <w:caps/>
        </w:rPr>
        <w:t>Design</w:t>
      </w:r>
      <w:bookmarkEnd w:id="65"/>
      <w:r w:rsidRPr="00766C15">
        <w:t xml:space="preserve"> </w:t>
      </w:r>
    </w:p>
    <w:p w14:paraId="6DB7D3A8" w14:textId="77777777" w:rsid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4.1. General </w:t>
      </w:r>
    </w:p>
    <w:p w14:paraId="1DA8BA87" w14:textId="54F4C165" w:rsidR="00D477AB" w:rsidRPr="0028462B" w:rsidRDefault="007E7D83" w:rsidP="00D477AB">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4.1.2 (Sub</w:t>
      </w:r>
      <w:r w:rsidR="00D477AB" w:rsidRPr="0028462B">
        <w:rPr>
          <w:rFonts w:ascii="Arial" w:hAnsi="Arial" w:cs="Arial"/>
          <w:b/>
          <w:bCs/>
          <w:color w:val="000000"/>
          <w:sz w:val="22"/>
          <w:szCs w:val="22"/>
        </w:rPr>
        <w:t>.)</w:t>
      </w:r>
    </w:p>
    <w:p w14:paraId="3BBDC247" w14:textId="390C492F" w:rsidR="00D477AB" w:rsidRPr="0028462B" w:rsidRDefault="00D477AB" w:rsidP="00D477AB">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 xml:space="preserve">The rated flow may be within the region of 70-120 % of best efficiency point of the furnished impeller. Pumps shall have stable head capacity curves which continuously rise to shut off. The shut off head at rated speed shall be between 110 to 120 percent of the head at rated capacity, </w:t>
      </w:r>
      <w:r w:rsidRPr="0028462B">
        <w:rPr>
          <w:rFonts w:ascii="Arial" w:hAnsi="Arial" w:cs="Arial"/>
          <w:color w:val="000000"/>
          <w:sz w:val="22"/>
          <w:szCs w:val="22"/>
        </w:rPr>
        <w:lastRenderedPageBreak/>
        <w:t xml:space="preserve">except where approved otherwise by </w:t>
      </w:r>
      <w:r w:rsidR="00FF75F6" w:rsidRPr="0028462B">
        <w:rPr>
          <w:rFonts w:ascii="Arial" w:hAnsi="Arial" w:cs="Arial"/>
          <w:color w:val="000000"/>
          <w:sz w:val="22"/>
          <w:szCs w:val="22"/>
        </w:rPr>
        <w:t>Client/Purchaser .the rated impeller diameter shall not be greater than 97% of the maximum impeller diameter and not less than 105% of minimum impeller diameter.</w:t>
      </w:r>
    </w:p>
    <w:p w14:paraId="29674734" w14:textId="239945F2" w:rsidR="00FF75F6" w:rsidRPr="0028462B" w:rsidRDefault="00FF75F6" w:rsidP="00FF75F6">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For pumps operating in parallel, the minimum head rise to closed valve shall be 15%.</w:t>
      </w:r>
    </w:p>
    <w:p w14:paraId="55D73D4C" w14:textId="77777777" w:rsidR="00094FEE" w:rsidRPr="0028462B" w:rsidRDefault="00FF75F6" w:rsidP="00FF75F6">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The percentage head rise may be reduced for multi- stage pumps(3 stage or more), subject to the client/ purchaser’s approval. For pumps operating in parallel, “as tested” head/flow characteristic</w:t>
      </w:r>
      <w:r w:rsidR="00094FEE" w:rsidRPr="0028462B">
        <w:rPr>
          <w:rFonts w:ascii="Arial" w:hAnsi="Arial" w:cs="Arial"/>
          <w:color w:val="000000"/>
          <w:sz w:val="22"/>
          <w:szCs w:val="22"/>
        </w:rPr>
        <w:t xml:space="preserve"> shall conform to the following:</w:t>
      </w:r>
    </w:p>
    <w:p w14:paraId="661DE2F9" w14:textId="0FFFCC8D" w:rsidR="00FF75F6" w:rsidRPr="0028462B" w:rsidRDefault="00094FEE" w:rsidP="00094FEE">
      <w:pPr>
        <w:pStyle w:val="ListParagraph"/>
        <w:widowControl w:val="0"/>
        <w:numPr>
          <w:ilvl w:val="0"/>
          <w:numId w:val="21"/>
        </w:numPr>
        <w:bidi w:val="0"/>
        <w:spacing w:line="360" w:lineRule="auto"/>
        <w:jc w:val="both"/>
        <w:rPr>
          <w:rFonts w:ascii="Arial" w:hAnsi="Arial" w:cs="Arial"/>
          <w:color w:val="000000"/>
          <w:sz w:val="22"/>
          <w:szCs w:val="22"/>
        </w:rPr>
      </w:pPr>
      <w:r w:rsidRPr="0028462B">
        <w:rPr>
          <w:rFonts w:ascii="Arial" w:hAnsi="Arial" w:cs="Arial"/>
          <w:color w:val="000000"/>
          <w:sz w:val="22"/>
          <w:szCs w:val="22"/>
        </w:rPr>
        <w:t>Shut off head shall be same in each pump.</w:t>
      </w:r>
    </w:p>
    <w:p w14:paraId="6356EE00" w14:textId="48D11EF0" w:rsidR="00094FEE" w:rsidRPr="0028462B" w:rsidRDefault="00094FEE" w:rsidP="00094FEE">
      <w:pPr>
        <w:pStyle w:val="ListParagraph"/>
        <w:widowControl w:val="0"/>
        <w:numPr>
          <w:ilvl w:val="0"/>
          <w:numId w:val="21"/>
        </w:numPr>
        <w:bidi w:val="0"/>
        <w:spacing w:line="360" w:lineRule="auto"/>
        <w:jc w:val="both"/>
        <w:rPr>
          <w:rFonts w:ascii="Arial" w:hAnsi="Arial" w:cs="Arial"/>
          <w:color w:val="000000"/>
          <w:sz w:val="22"/>
          <w:szCs w:val="22"/>
        </w:rPr>
      </w:pPr>
      <w:r w:rsidRPr="0028462B">
        <w:rPr>
          <w:rFonts w:ascii="Arial" w:hAnsi="Arial" w:cs="Arial"/>
          <w:color w:val="000000"/>
          <w:sz w:val="22"/>
          <w:szCs w:val="22"/>
        </w:rPr>
        <w:t xml:space="preserve">Head difference between any two pumps shall not exceed 3% between 80% and 110% of rated flow. </w:t>
      </w:r>
    </w:p>
    <w:p w14:paraId="199CB0C6" w14:textId="52C35C83" w:rsidR="00094FEE" w:rsidRDefault="00094FEE" w:rsidP="00094FEE">
      <w:pPr>
        <w:pStyle w:val="ListParagraph"/>
        <w:widowControl w:val="0"/>
        <w:numPr>
          <w:ilvl w:val="0"/>
          <w:numId w:val="21"/>
        </w:numPr>
        <w:bidi w:val="0"/>
        <w:spacing w:line="360" w:lineRule="auto"/>
        <w:jc w:val="both"/>
        <w:rPr>
          <w:rFonts w:asciiTheme="minorBidi" w:hAnsiTheme="minorBidi" w:cstheme="minorBidi"/>
          <w:color w:val="000000"/>
          <w:sz w:val="22"/>
          <w:szCs w:val="22"/>
        </w:rPr>
      </w:pPr>
      <w:r w:rsidRPr="0028462B">
        <w:rPr>
          <w:rFonts w:ascii="Arial" w:hAnsi="Arial" w:cs="Arial"/>
          <w:color w:val="000000"/>
          <w:sz w:val="22"/>
          <w:szCs w:val="22"/>
        </w:rPr>
        <w:t>Head difference between any two pumps shall not exceed 5%</w:t>
      </w:r>
      <w:r w:rsidRPr="0028462B">
        <w:rPr>
          <w:rFonts w:cs="Times New Roman"/>
          <w:color w:val="000000"/>
          <w:sz w:val="22"/>
          <w:szCs w:val="22"/>
        </w:rPr>
        <w:t xml:space="preserve"> </w:t>
      </w:r>
      <w:r w:rsidRPr="0028462B">
        <w:rPr>
          <w:rFonts w:asciiTheme="minorBidi" w:hAnsiTheme="minorBidi" w:cstheme="minorBidi"/>
          <w:color w:val="000000"/>
          <w:sz w:val="22"/>
          <w:szCs w:val="22"/>
        </w:rPr>
        <w:t>for capacities between minimum continuous flow and 80% rated flow, and between 110% rated flow and end of curve flow.</w:t>
      </w:r>
    </w:p>
    <w:p w14:paraId="7E4F2AFB" w14:textId="77777777" w:rsidR="008D7E09" w:rsidRPr="0028462B" w:rsidRDefault="008D7E09" w:rsidP="008D7E09">
      <w:pPr>
        <w:pStyle w:val="ListParagraph"/>
        <w:widowControl w:val="0"/>
        <w:bidi w:val="0"/>
        <w:spacing w:line="360" w:lineRule="auto"/>
        <w:ind w:left="1080"/>
        <w:jc w:val="both"/>
        <w:rPr>
          <w:rFonts w:asciiTheme="minorBidi" w:hAnsiTheme="minorBidi" w:cstheme="minorBidi"/>
          <w:color w:val="000000"/>
          <w:sz w:val="22"/>
          <w:szCs w:val="22"/>
        </w:rPr>
      </w:pPr>
    </w:p>
    <w:p w14:paraId="403FCE77"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4.1.4 (Add.) </w:t>
      </w:r>
    </w:p>
    <w:p w14:paraId="6AE07D93"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(Substitution to 4.1.4 of ISO 5199) </w:t>
      </w:r>
    </w:p>
    <w:p w14:paraId="413E6225" w14:textId="758C55B5"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All equipment covered by this specification shall be designed for outdoor operation. Site conditions and climatic data are specified in ”Process Basis of Design” of relevant reservoir</w:t>
      </w:r>
      <w:r w:rsidR="00390746">
        <w:rPr>
          <w:rFonts w:ascii="Arial" w:hAnsi="Arial" w:cs="Arial"/>
          <w:color w:val="000000"/>
          <w:sz w:val="22"/>
          <w:szCs w:val="22"/>
        </w:rPr>
        <w:t>.</w:t>
      </w:r>
    </w:p>
    <w:p w14:paraId="012002EA" w14:textId="5D7948CE" w:rsidR="0039618F" w:rsidRPr="006260A3" w:rsidRDefault="0039618F" w:rsidP="0039618F">
      <w:pPr>
        <w:widowControl w:val="0"/>
        <w:bidi w:val="0"/>
        <w:spacing w:line="360" w:lineRule="auto"/>
        <w:ind w:left="720" w:hanging="11"/>
        <w:jc w:val="both"/>
        <w:rPr>
          <w:rFonts w:ascii="Arial" w:hAnsi="Arial" w:cs="Arial"/>
          <w:color w:val="000000"/>
          <w:sz w:val="22"/>
          <w:szCs w:val="22"/>
        </w:rPr>
      </w:pPr>
    </w:p>
    <w:p w14:paraId="5823E346"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4.2. Prime Movers </w:t>
      </w:r>
    </w:p>
    <w:p w14:paraId="73D2DC6D" w14:textId="65B29804"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The referred standard shall be modif</w:t>
      </w:r>
      <w:r w:rsidR="004D4527">
        <w:rPr>
          <w:rFonts w:ascii="Arial" w:hAnsi="Arial" w:cs="Arial"/>
          <w:color w:val="000000"/>
          <w:sz w:val="22"/>
          <w:szCs w:val="22"/>
        </w:rPr>
        <w:t>i</w:t>
      </w:r>
      <w:r w:rsidRPr="006260A3">
        <w:rPr>
          <w:rFonts w:ascii="Arial" w:hAnsi="Arial" w:cs="Arial"/>
          <w:color w:val="000000"/>
          <w:sz w:val="22"/>
          <w:szCs w:val="22"/>
        </w:rPr>
        <w:t xml:space="preserve">ed to project relevant specification for induction motors as listed in section 3.1 of this specification. </w:t>
      </w:r>
    </w:p>
    <w:p w14:paraId="23A14C5F" w14:textId="77777777" w:rsidR="00852A41" w:rsidRPr="006260A3" w:rsidRDefault="00852A41" w:rsidP="00852A41">
      <w:pPr>
        <w:widowControl w:val="0"/>
        <w:bidi w:val="0"/>
        <w:spacing w:line="360" w:lineRule="auto"/>
        <w:ind w:left="720" w:hanging="11"/>
        <w:jc w:val="both"/>
        <w:rPr>
          <w:rFonts w:ascii="Arial" w:hAnsi="Arial" w:cs="Arial"/>
          <w:color w:val="000000"/>
          <w:sz w:val="22"/>
          <w:szCs w:val="22"/>
        </w:rPr>
      </w:pPr>
    </w:p>
    <w:p w14:paraId="7B5F464B" w14:textId="66665FC3"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4.2.1. (Add.) </w:t>
      </w:r>
    </w:p>
    <w:p w14:paraId="11189F77" w14:textId="69F377C9"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Electrical motor should be</w:t>
      </w:r>
      <w:r w:rsidR="004D4527">
        <w:rPr>
          <w:rFonts w:ascii="Arial" w:hAnsi="Arial" w:cs="Arial"/>
          <w:color w:val="000000"/>
          <w:sz w:val="22"/>
          <w:szCs w:val="22"/>
        </w:rPr>
        <w:t xml:space="preserve"> sized based on Figure 2, parag</w:t>
      </w:r>
      <w:r w:rsidRPr="006260A3">
        <w:rPr>
          <w:rFonts w:ascii="Arial" w:hAnsi="Arial" w:cs="Arial"/>
          <w:color w:val="000000"/>
          <w:sz w:val="22"/>
          <w:szCs w:val="22"/>
        </w:rPr>
        <w:t>raph 4.2 of ISO 5199 but shall not be less than 125% of pump's mechanical power at all range of motor operation from end curve to</w:t>
      </w:r>
      <w:r w:rsidR="004D4527">
        <w:rPr>
          <w:rFonts w:ascii="Arial" w:hAnsi="Arial" w:cs="Arial"/>
          <w:color w:val="000000"/>
          <w:sz w:val="22"/>
          <w:szCs w:val="22"/>
        </w:rPr>
        <w:t xml:space="preserve">   </w:t>
      </w:r>
      <w:r w:rsidRPr="006260A3">
        <w:rPr>
          <w:rFonts w:ascii="Arial" w:hAnsi="Arial" w:cs="Arial"/>
          <w:color w:val="000000"/>
          <w:sz w:val="22"/>
          <w:szCs w:val="22"/>
        </w:rPr>
        <w:t xml:space="preserve"> shut off. </w:t>
      </w:r>
    </w:p>
    <w:p w14:paraId="2CC1D8A7" w14:textId="77777777" w:rsidR="00852A41" w:rsidRPr="006260A3" w:rsidRDefault="00852A41" w:rsidP="00852A41">
      <w:pPr>
        <w:widowControl w:val="0"/>
        <w:bidi w:val="0"/>
        <w:spacing w:line="360" w:lineRule="auto"/>
        <w:ind w:left="720" w:hanging="11"/>
        <w:jc w:val="both"/>
        <w:rPr>
          <w:rFonts w:ascii="Arial" w:hAnsi="Arial" w:cs="Arial"/>
          <w:color w:val="000000"/>
          <w:sz w:val="22"/>
          <w:szCs w:val="22"/>
        </w:rPr>
      </w:pPr>
    </w:p>
    <w:p w14:paraId="78AA4137" w14:textId="6D861F36"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b/>
          <w:bCs/>
          <w:color w:val="000000"/>
          <w:sz w:val="22"/>
          <w:szCs w:val="22"/>
        </w:rPr>
        <w:t xml:space="preserve">4.2.2. (Add.) </w:t>
      </w:r>
    </w:p>
    <w:p w14:paraId="3694C288" w14:textId="11BC803E"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Electrical motors shall be appropriate for working temperature or Maximum Ambient Temperature whichever is greater. </w:t>
      </w:r>
    </w:p>
    <w:p w14:paraId="4F528B96" w14:textId="77777777" w:rsidR="00852A41" w:rsidRDefault="00852A41" w:rsidP="00852A41">
      <w:pPr>
        <w:widowControl w:val="0"/>
        <w:bidi w:val="0"/>
        <w:spacing w:line="360" w:lineRule="auto"/>
        <w:ind w:left="720" w:hanging="11"/>
        <w:jc w:val="both"/>
        <w:rPr>
          <w:rFonts w:ascii="Arial" w:hAnsi="Arial" w:cs="Arial"/>
          <w:color w:val="000000"/>
          <w:sz w:val="22"/>
          <w:szCs w:val="22"/>
        </w:rPr>
      </w:pPr>
    </w:p>
    <w:p w14:paraId="5CF56636" w14:textId="2F18DB8A" w:rsidR="000F6393" w:rsidRPr="0028462B" w:rsidRDefault="000F6393" w:rsidP="000F6393">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lastRenderedPageBreak/>
        <w:t>4.4. (Add.) Pressure Containing Parts</w:t>
      </w:r>
    </w:p>
    <w:p w14:paraId="38AD7653" w14:textId="34158E20" w:rsidR="000F6393" w:rsidRPr="0028462B" w:rsidRDefault="000F6393" w:rsidP="000F6393">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4.4.1. (Add.)</w:t>
      </w:r>
    </w:p>
    <w:p w14:paraId="4CAC2AB0" w14:textId="28DE53CA" w:rsidR="007E7D83" w:rsidRPr="0028462B" w:rsidRDefault="007E7D83" w:rsidP="007E7D83">
      <w:pPr>
        <w:widowControl w:val="0"/>
        <w:bidi w:val="0"/>
        <w:spacing w:line="360" w:lineRule="auto"/>
        <w:ind w:left="720" w:hanging="11"/>
        <w:jc w:val="both"/>
        <w:rPr>
          <w:rFonts w:ascii="Arial" w:hAnsi="Arial" w:cs="Arial"/>
          <w:b/>
          <w:bCs/>
          <w:color w:val="000000"/>
          <w:sz w:val="22"/>
          <w:szCs w:val="22"/>
          <w:rtl/>
          <w:lang w:bidi="fa-IR"/>
        </w:rPr>
      </w:pPr>
      <w:r w:rsidRPr="0028462B">
        <w:rPr>
          <w:rFonts w:ascii="Arial" w:hAnsi="Arial" w:cs="Arial"/>
          <w:b/>
          <w:bCs/>
          <w:color w:val="000000"/>
          <w:sz w:val="22"/>
          <w:szCs w:val="22"/>
        </w:rPr>
        <w:t>(Modification to clause 4.4.1 of ISO 5199)</w:t>
      </w:r>
    </w:p>
    <w:p w14:paraId="75545EDC" w14:textId="1EBC207E" w:rsidR="000F6393" w:rsidRDefault="004005D3" w:rsidP="000F6393">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In addition to the requirement of this clause, maximum allowable working pressure (M.A.W.P) shall be at least the maximum discharge pressure plus 10% of the maximum differential pressure by considering maximum impeller for calculating maximum discharge pressure.</w:t>
      </w:r>
      <w:r>
        <w:rPr>
          <w:rFonts w:ascii="Arial" w:hAnsi="Arial" w:cs="Arial"/>
          <w:color w:val="000000"/>
          <w:sz w:val="22"/>
          <w:szCs w:val="22"/>
        </w:rPr>
        <w:t xml:space="preserve"> </w:t>
      </w:r>
      <w:r w:rsidR="000F6393">
        <w:rPr>
          <w:rFonts w:ascii="Arial" w:hAnsi="Arial" w:cs="Arial"/>
          <w:color w:val="000000"/>
          <w:sz w:val="22"/>
          <w:szCs w:val="22"/>
        </w:rPr>
        <w:t xml:space="preserve"> </w:t>
      </w:r>
    </w:p>
    <w:p w14:paraId="108166D4" w14:textId="67AAF8D9" w:rsidR="00852A41" w:rsidRDefault="00852A41" w:rsidP="00852A41">
      <w:pPr>
        <w:widowControl w:val="0"/>
        <w:bidi w:val="0"/>
        <w:spacing w:line="360" w:lineRule="auto"/>
        <w:ind w:left="720" w:hanging="11"/>
        <w:jc w:val="both"/>
        <w:rPr>
          <w:rFonts w:ascii="Arial" w:hAnsi="Arial" w:cs="Arial"/>
          <w:color w:val="000000"/>
          <w:sz w:val="22"/>
          <w:szCs w:val="22"/>
        </w:rPr>
      </w:pPr>
    </w:p>
    <w:p w14:paraId="527797D1" w14:textId="63ABCAA6" w:rsidR="004005D3" w:rsidRPr="0028462B" w:rsidRDefault="004005D3" w:rsidP="004005D3">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4.5.3 (Add.)</w:t>
      </w:r>
    </w:p>
    <w:p w14:paraId="5DC3E1D1" w14:textId="5AE80922" w:rsidR="004005D3" w:rsidRPr="0028462B" w:rsidRDefault="004005D3" w:rsidP="004005D3">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 xml:space="preserve">(Modification </w:t>
      </w:r>
      <w:r w:rsidR="00A837D8" w:rsidRPr="0028462B">
        <w:rPr>
          <w:rFonts w:ascii="Arial" w:hAnsi="Arial" w:cs="Arial"/>
          <w:b/>
          <w:bCs/>
          <w:color w:val="000000"/>
          <w:sz w:val="22"/>
          <w:szCs w:val="22"/>
        </w:rPr>
        <w:t xml:space="preserve">to </w:t>
      </w:r>
      <w:r w:rsidRPr="0028462B">
        <w:rPr>
          <w:rFonts w:ascii="Arial" w:hAnsi="Arial" w:cs="Arial"/>
          <w:b/>
          <w:bCs/>
          <w:color w:val="000000"/>
          <w:sz w:val="22"/>
          <w:szCs w:val="22"/>
        </w:rPr>
        <w:t>clause 4.5.3 of ISO 5199)</w:t>
      </w:r>
    </w:p>
    <w:p w14:paraId="294C7C48" w14:textId="048A1F47" w:rsidR="004005D3" w:rsidRDefault="004005D3" w:rsidP="004005D3">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The pump casings shall be provided with a drain connection at its lowest point. Drains shall be piped and valved to the edge of the base plate and suitably braced.</w:t>
      </w:r>
      <w:r>
        <w:rPr>
          <w:rFonts w:ascii="Arial" w:hAnsi="Arial" w:cs="Arial"/>
          <w:color w:val="000000"/>
          <w:sz w:val="22"/>
          <w:szCs w:val="22"/>
        </w:rPr>
        <w:t xml:space="preserve">  </w:t>
      </w:r>
    </w:p>
    <w:p w14:paraId="73BC0E66" w14:textId="77777777" w:rsidR="00852A41" w:rsidRPr="004005D3" w:rsidRDefault="00852A41" w:rsidP="00852A41">
      <w:pPr>
        <w:widowControl w:val="0"/>
        <w:bidi w:val="0"/>
        <w:spacing w:line="360" w:lineRule="auto"/>
        <w:ind w:left="720" w:hanging="11"/>
        <w:jc w:val="both"/>
        <w:rPr>
          <w:rFonts w:ascii="Arial" w:hAnsi="Arial" w:cs="Arial"/>
          <w:color w:val="000000"/>
          <w:sz w:val="22"/>
          <w:szCs w:val="22"/>
        </w:rPr>
      </w:pPr>
    </w:p>
    <w:p w14:paraId="142CD601" w14:textId="5B0541D9" w:rsidR="00592A85" w:rsidRPr="0028462B" w:rsidRDefault="00592A85" w:rsidP="00A837D8">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4.6.(Add</w:t>
      </w:r>
      <w:r w:rsidR="00852A41" w:rsidRPr="0028462B">
        <w:rPr>
          <w:rFonts w:ascii="Arial" w:hAnsi="Arial" w:cs="Arial"/>
          <w:b/>
          <w:bCs/>
          <w:color w:val="000000"/>
          <w:sz w:val="22"/>
          <w:szCs w:val="22"/>
        </w:rPr>
        <w:t>)</w:t>
      </w:r>
    </w:p>
    <w:p w14:paraId="29659D3B" w14:textId="3919145C" w:rsidR="00A837D8" w:rsidRPr="0028462B" w:rsidRDefault="00A837D8" w:rsidP="00A837D8">
      <w:pPr>
        <w:widowControl w:val="0"/>
        <w:bidi w:val="0"/>
        <w:spacing w:line="360" w:lineRule="auto"/>
        <w:ind w:left="720" w:hanging="11"/>
        <w:jc w:val="both"/>
        <w:rPr>
          <w:rFonts w:ascii="Arial" w:hAnsi="Arial" w:cs="Arial"/>
          <w:b/>
          <w:bCs/>
          <w:color w:val="000000"/>
          <w:sz w:val="22"/>
          <w:szCs w:val="22"/>
        </w:rPr>
      </w:pPr>
      <w:r w:rsidRPr="0028462B">
        <w:rPr>
          <w:rFonts w:ascii="Arial" w:hAnsi="Arial" w:cs="Arial"/>
          <w:b/>
          <w:bCs/>
          <w:color w:val="000000"/>
          <w:sz w:val="22"/>
          <w:szCs w:val="22"/>
        </w:rPr>
        <w:t>(Modification to clause 4.6 of ISO 5199)</w:t>
      </w:r>
    </w:p>
    <w:p w14:paraId="51010AAF" w14:textId="33CD3EFC" w:rsidR="00D40938" w:rsidRDefault="00A837D8" w:rsidP="00D40938">
      <w:pPr>
        <w:widowControl w:val="0"/>
        <w:bidi w:val="0"/>
        <w:spacing w:line="360" w:lineRule="auto"/>
        <w:ind w:left="720" w:hanging="11"/>
        <w:jc w:val="both"/>
        <w:rPr>
          <w:rFonts w:ascii="Arial" w:hAnsi="Arial" w:cs="Arial"/>
          <w:color w:val="000000"/>
          <w:sz w:val="22"/>
          <w:szCs w:val="22"/>
        </w:rPr>
      </w:pPr>
      <w:r w:rsidRPr="0028462B">
        <w:rPr>
          <w:rFonts w:ascii="Arial" w:hAnsi="Arial" w:cs="Arial"/>
          <w:color w:val="000000"/>
          <w:sz w:val="22"/>
          <w:szCs w:val="22"/>
        </w:rPr>
        <w:t>Nozzle loads shall be at least 2 times of ISO 5199.</w:t>
      </w:r>
    </w:p>
    <w:p w14:paraId="03F7B673" w14:textId="7753A6E1"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4.13.3.1 (Mod.) Type and arrangement </w:t>
      </w:r>
    </w:p>
    <w:p w14:paraId="4FC3D2C4" w14:textId="1AF6C165" w:rsidR="00B720D2"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All mechanical seals shall be</w:t>
      </w:r>
      <w:r w:rsidR="0009298E">
        <w:rPr>
          <w:rFonts w:ascii="Arial" w:hAnsi="Arial" w:cs="Arial"/>
          <w:color w:val="000000"/>
          <w:sz w:val="22"/>
          <w:szCs w:val="22"/>
        </w:rPr>
        <w:t xml:space="preserve"> </w:t>
      </w:r>
      <w:r w:rsidR="0009298E" w:rsidRPr="0028462B">
        <w:rPr>
          <w:rFonts w:ascii="Arial" w:hAnsi="Arial" w:cs="Arial"/>
          <w:color w:val="000000"/>
          <w:sz w:val="22"/>
          <w:szCs w:val="22"/>
        </w:rPr>
        <w:t>cartridge type and</w:t>
      </w:r>
      <w:r w:rsidR="0009298E">
        <w:rPr>
          <w:rFonts w:ascii="Arial" w:hAnsi="Arial" w:cs="Arial"/>
          <w:color w:val="000000"/>
          <w:sz w:val="22"/>
          <w:szCs w:val="22"/>
        </w:rPr>
        <w:t xml:space="preserve"> </w:t>
      </w:r>
      <w:r w:rsidRPr="006260A3">
        <w:rPr>
          <w:rFonts w:ascii="Arial" w:hAnsi="Arial" w:cs="Arial"/>
          <w:color w:val="000000"/>
          <w:sz w:val="22"/>
          <w:szCs w:val="22"/>
        </w:rPr>
        <w:t>according to API 682 fourth edition. The supplier may apply for a deviation for compliance with API 682, due to pump stuffing box dimensions constraint. This shall be subject to Client/Contractor’s approval.</w:t>
      </w:r>
    </w:p>
    <w:p w14:paraId="366BD09C" w14:textId="77777777"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4.13.4 (Mod.) Stuffing box </w:t>
      </w:r>
    </w:p>
    <w:p w14:paraId="612EC4F7"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Stuffing boxes on packed pumps shall have provision for seal cages (lantern rings) for the introduction of a cooling medium directly into the packing. Inlet and outlet connections shall be provided for the seal cage. </w:t>
      </w:r>
    </w:p>
    <w:p w14:paraId="5A471ED5" w14:textId="77777777"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Packing for stuffing boxes shall be a minimum of 10 mm (3/8 in) square; however, a packing size of at least 12.5 mm (1/2 in) is preferred. Packing shall be packaged separately for installation in the field. </w:t>
      </w:r>
    </w:p>
    <w:p w14:paraId="7DFB99D9" w14:textId="77777777" w:rsidR="00852A41" w:rsidRPr="006260A3" w:rsidRDefault="00852A41" w:rsidP="00852A41">
      <w:pPr>
        <w:widowControl w:val="0"/>
        <w:bidi w:val="0"/>
        <w:spacing w:line="360" w:lineRule="auto"/>
        <w:ind w:left="720" w:hanging="11"/>
        <w:jc w:val="both"/>
        <w:rPr>
          <w:rFonts w:ascii="Arial" w:hAnsi="Arial" w:cs="Arial"/>
          <w:color w:val="000000"/>
          <w:sz w:val="22"/>
          <w:szCs w:val="22"/>
        </w:rPr>
      </w:pPr>
    </w:p>
    <w:p w14:paraId="7576A8D1" w14:textId="77777777"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4.15 (Mod.) Couplings </w:t>
      </w:r>
    </w:p>
    <w:p w14:paraId="64375927" w14:textId="67D4A098"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Couplings shall be of two-piece, flexible, spacer type, permitting change of flexible membrane without disturbing the alignment of shafts. Coupling shall be of stainless steel flexible element with steel coupling hubs provided with spacer. </w:t>
      </w:r>
    </w:p>
    <w:p w14:paraId="3A64177E" w14:textId="6A9CF429"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Couplings shall be designed for the maximum torque/power to be transmitted. </w:t>
      </w:r>
    </w:p>
    <w:p w14:paraId="2CE60CF3" w14:textId="448F2958"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Coupling guard shall be made of non sparking material unless otherwise specified in the</w:t>
      </w:r>
      <w:r w:rsidR="004D4527">
        <w:rPr>
          <w:rFonts w:ascii="Arial" w:hAnsi="Arial" w:cs="Arial"/>
          <w:color w:val="000000"/>
          <w:sz w:val="22"/>
          <w:szCs w:val="22"/>
        </w:rPr>
        <w:t xml:space="preserve">                </w:t>
      </w:r>
      <w:r w:rsidR="004D4527">
        <w:rPr>
          <w:rFonts w:ascii="Arial" w:hAnsi="Arial" w:cs="Arial"/>
          <w:color w:val="000000"/>
          <w:sz w:val="22"/>
          <w:szCs w:val="22"/>
        </w:rPr>
        <w:lastRenderedPageBreak/>
        <w:t xml:space="preserve">data </w:t>
      </w:r>
      <w:r w:rsidRPr="006260A3">
        <w:rPr>
          <w:rFonts w:ascii="Arial" w:hAnsi="Arial" w:cs="Arial"/>
          <w:color w:val="000000"/>
          <w:sz w:val="22"/>
          <w:szCs w:val="22"/>
        </w:rPr>
        <w:t xml:space="preserve">sheet. </w:t>
      </w:r>
    </w:p>
    <w:p w14:paraId="108B8765" w14:textId="224FB9F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Coupling guard shall be designed for a vertical loading of at least 90 kg. </w:t>
      </w:r>
    </w:p>
    <w:p w14:paraId="2E7F9933" w14:textId="68987A46" w:rsidR="00A20888" w:rsidRPr="006260A3" w:rsidRDefault="006260A3" w:rsidP="004D4527">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Flexible couplings shall not be used to compensate for misalignment of the pump and driver shafts. </w:t>
      </w:r>
    </w:p>
    <w:p w14:paraId="4E48EA82" w14:textId="1BFB39A3" w:rsidR="006260A3" w:rsidRPr="006260A3" w:rsidRDefault="006260A3" w:rsidP="00766C15">
      <w:pPr>
        <w:pStyle w:val="Heading1"/>
      </w:pPr>
      <w:bookmarkStart w:id="66" w:name="_Toc79307863"/>
      <w:r w:rsidRPr="006260A3">
        <w:t xml:space="preserve">5. </w:t>
      </w:r>
      <w:r w:rsidRPr="00766C15">
        <w:rPr>
          <w:rStyle w:val="Heading1Char"/>
          <w:b/>
          <w:bCs/>
        </w:rPr>
        <w:t>Materials</w:t>
      </w:r>
      <w:bookmarkEnd w:id="66"/>
      <w:r w:rsidRPr="006260A3">
        <w:t xml:space="preserve"> </w:t>
      </w:r>
    </w:p>
    <w:p w14:paraId="5E596946" w14:textId="77777777"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5.2 (Mod.) Material Composition and Quality </w:t>
      </w:r>
    </w:p>
    <w:p w14:paraId="2728796C"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Material of construction shall be as per ASTM standards. In special cases DIN, BS or any other well known international materials as substituted materials to ASTM ones can be selected, after granting client’s approval, if they are equivalent or superior to ASTM ones. The certification should be presented. For major components the Vendor shall provide details as chemical composition and mechanical properties in case of non-ASTM / or non ASME materials and shall be approved by Contractor’s/Client. </w:t>
      </w:r>
    </w:p>
    <w:p w14:paraId="56C6F9A7"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Unless otherwise specified, supplier shall provide, traceability of materials used for pressure parts, impeller and shaft. All materials shall be provided with inspection/test certification in accordance with BS EN 10204. For all pressure-containing parts and wetted parts at least an EN10204:2004 type 3.1 certificate is required. </w:t>
      </w:r>
    </w:p>
    <w:p w14:paraId="2A645835" w14:textId="77777777"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Asbestos shall not be used in any form. </w:t>
      </w:r>
    </w:p>
    <w:p w14:paraId="384A02A8" w14:textId="77777777" w:rsidR="00852A41" w:rsidRPr="006260A3" w:rsidRDefault="00852A41" w:rsidP="00852A41">
      <w:pPr>
        <w:widowControl w:val="0"/>
        <w:bidi w:val="0"/>
        <w:spacing w:line="360" w:lineRule="auto"/>
        <w:ind w:left="720" w:hanging="11"/>
        <w:jc w:val="both"/>
        <w:rPr>
          <w:rFonts w:ascii="Arial" w:hAnsi="Arial" w:cs="Arial"/>
          <w:color w:val="000000"/>
          <w:sz w:val="22"/>
          <w:szCs w:val="22"/>
        </w:rPr>
      </w:pPr>
    </w:p>
    <w:p w14:paraId="6698A93E" w14:textId="77777777"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5.3 (Mod.) Repairs </w:t>
      </w:r>
    </w:p>
    <w:p w14:paraId="09A18E03" w14:textId="77777777" w:rsidR="006260A3" w:rsidRP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Procedures for major repairs shall be approved by Contractor before rectification. </w:t>
      </w:r>
    </w:p>
    <w:p w14:paraId="342712E6" w14:textId="100EB68F"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After weld repair all castings shall be post weld heat treated as required by casting specification. All weld repairs shall be visually examined and undergo magnetic particle inspection or Dye penetration examination.</w:t>
      </w:r>
    </w:p>
    <w:p w14:paraId="04C77258" w14:textId="77777777" w:rsidR="006260A3" w:rsidRPr="006260A3" w:rsidRDefault="006260A3" w:rsidP="00766C15">
      <w:pPr>
        <w:pStyle w:val="Heading1"/>
      </w:pPr>
      <w:r w:rsidRPr="006260A3">
        <w:t xml:space="preserve">6. </w:t>
      </w:r>
      <w:bookmarkStart w:id="67" w:name="_Toc79307864"/>
      <w:r w:rsidRPr="00766C15">
        <w:rPr>
          <w:rStyle w:val="Heading1Char"/>
          <w:b/>
          <w:bCs/>
        </w:rPr>
        <w:t>SHOP INSPECTION &amp; TESTS</w:t>
      </w:r>
      <w:bookmarkEnd w:id="67"/>
      <w:r w:rsidRPr="006260A3">
        <w:t xml:space="preserve"> </w:t>
      </w:r>
    </w:p>
    <w:p w14:paraId="1E4305C0" w14:textId="6DB068FB" w:rsidR="003238B1" w:rsidRDefault="003238B1" w:rsidP="003238B1">
      <w:pPr>
        <w:widowControl w:val="0"/>
        <w:bidi w:val="0"/>
        <w:spacing w:line="360" w:lineRule="auto"/>
        <w:ind w:left="720" w:hanging="11"/>
        <w:jc w:val="both"/>
        <w:rPr>
          <w:rFonts w:ascii="Arial" w:hAnsi="Arial" w:cs="Arial"/>
          <w:b/>
          <w:bCs/>
          <w:color w:val="000000"/>
          <w:sz w:val="22"/>
          <w:szCs w:val="22"/>
        </w:rPr>
      </w:pPr>
      <w:r>
        <w:rPr>
          <w:rFonts w:ascii="Arial" w:hAnsi="Arial" w:cs="Arial"/>
          <w:b/>
          <w:bCs/>
          <w:color w:val="000000"/>
          <w:sz w:val="22"/>
          <w:szCs w:val="22"/>
        </w:rPr>
        <w:t>6.3.3  Hydrostatic test</w:t>
      </w:r>
    </w:p>
    <w:p w14:paraId="727A5F20" w14:textId="77777777" w:rsidR="006260A3" w:rsidRPr="006260A3" w:rsidRDefault="006260A3" w:rsidP="003238B1">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6.3.3.1 (Mod.) </w:t>
      </w:r>
    </w:p>
    <w:p w14:paraId="288F01FB" w14:textId="23426F03" w:rsidR="00131E07" w:rsidRDefault="006260A3" w:rsidP="00131E07">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Test pressure shall be maintained for at least 60 min without visible leakage or pressure drop. The chloride content of test water shall be less than 50 P.P.M. for Austenitic Stainless Steel materials. The mechanical seals and the gland shall not be used during the hydrostatic test.</w:t>
      </w:r>
      <w:r w:rsidR="00DA5C2A">
        <w:rPr>
          <w:rFonts w:ascii="Arial" w:hAnsi="Arial" w:cs="Arial"/>
          <w:color w:val="000000"/>
          <w:sz w:val="22"/>
          <w:szCs w:val="22"/>
        </w:rPr>
        <w:t xml:space="preserve"> </w:t>
      </w:r>
    </w:p>
    <w:p w14:paraId="46A98E05" w14:textId="77777777" w:rsidR="00131E07" w:rsidRDefault="00131E07" w:rsidP="00131E07">
      <w:pPr>
        <w:widowControl w:val="0"/>
        <w:bidi w:val="0"/>
        <w:spacing w:line="360" w:lineRule="auto"/>
        <w:ind w:left="720" w:hanging="11"/>
        <w:jc w:val="both"/>
        <w:rPr>
          <w:rFonts w:ascii="Arial" w:hAnsi="Arial" w:cs="Arial"/>
          <w:color w:val="000000"/>
          <w:sz w:val="22"/>
          <w:szCs w:val="22"/>
        </w:rPr>
      </w:pPr>
    </w:p>
    <w:p w14:paraId="2E0023BB" w14:textId="37999B00" w:rsidR="006260A3" w:rsidRPr="006260A3" w:rsidRDefault="006260A3" w:rsidP="00A537B4">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lastRenderedPageBreak/>
        <w:t xml:space="preserve">6.3.4.12 (Add.) </w:t>
      </w:r>
    </w:p>
    <w:p w14:paraId="56677E6B" w14:textId="1EA67068" w:rsidR="006260A3" w:rsidRDefault="006260A3" w:rsidP="00852A41">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 xml:space="preserve">Electrical motors shall be tested and inspected according to the requirements of relevant specifications and standards mentioned in section 3.1 of this specification. </w:t>
      </w:r>
    </w:p>
    <w:p w14:paraId="5B69C5A2" w14:textId="77777777" w:rsidR="006260A3" w:rsidRPr="00766C15" w:rsidRDefault="006260A3" w:rsidP="00766C15">
      <w:pPr>
        <w:pStyle w:val="Heading1"/>
        <w:rPr>
          <w:b w:val="0"/>
          <w:bCs w:val="0"/>
        </w:rPr>
      </w:pPr>
      <w:bookmarkStart w:id="68" w:name="_Toc79307865"/>
      <w:r w:rsidRPr="006260A3">
        <w:t xml:space="preserve">9. </w:t>
      </w:r>
      <w:r w:rsidRPr="00766C15">
        <w:rPr>
          <w:rStyle w:val="Heading1Char"/>
          <w:b/>
          <w:bCs/>
        </w:rPr>
        <w:t>GUARANTEE</w:t>
      </w:r>
      <w:bookmarkEnd w:id="68"/>
      <w:r w:rsidRPr="00766C15">
        <w:rPr>
          <w:b w:val="0"/>
          <w:bCs w:val="0"/>
        </w:rPr>
        <w:t xml:space="preserve"> </w:t>
      </w:r>
    </w:p>
    <w:p w14:paraId="03CFADE0" w14:textId="77777777" w:rsidR="006260A3" w:rsidRPr="006260A3" w:rsidRDefault="006260A3" w:rsidP="006260A3">
      <w:pPr>
        <w:widowControl w:val="0"/>
        <w:bidi w:val="0"/>
        <w:spacing w:line="360" w:lineRule="auto"/>
        <w:ind w:left="720" w:hanging="11"/>
        <w:jc w:val="both"/>
        <w:rPr>
          <w:rFonts w:ascii="Arial" w:hAnsi="Arial" w:cs="Arial"/>
          <w:b/>
          <w:bCs/>
          <w:color w:val="000000"/>
          <w:sz w:val="22"/>
          <w:szCs w:val="22"/>
        </w:rPr>
      </w:pPr>
      <w:r w:rsidRPr="006260A3">
        <w:rPr>
          <w:rFonts w:ascii="Arial" w:hAnsi="Arial" w:cs="Arial"/>
          <w:b/>
          <w:bCs/>
          <w:color w:val="000000"/>
          <w:sz w:val="22"/>
          <w:szCs w:val="22"/>
        </w:rPr>
        <w:t xml:space="preserve">9.3. (Add.) </w:t>
      </w:r>
    </w:p>
    <w:p w14:paraId="4C18A3F3" w14:textId="215A6AF1" w:rsidR="006260A3" w:rsidRDefault="006260A3" w:rsidP="006260A3">
      <w:pPr>
        <w:widowControl w:val="0"/>
        <w:bidi w:val="0"/>
        <w:spacing w:line="360" w:lineRule="auto"/>
        <w:ind w:left="720" w:hanging="11"/>
        <w:jc w:val="both"/>
        <w:rPr>
          <w:rFonts w:ascii="Arial" w:hAnsi="Arial" w:cs="Arial"/>
          <w:color w:val="000000"/>
          <w:sz w:val="22"/>
          <w:szCs w:val="22"/>
        </w:rPr>
      </w:pPr>
      <w:r w:rsidRPr="006260A3">
        <w:rPr>
          <w:rFonts w:ascii="Arial" w:hAnsi="Arial" w:cs="Arial"/>
          <w:color w:val="000000"/>
          <w:sz w:val="22"/>
          <w:szCs w:val="22"/>
        </w:rPr>
        <w:t>Vendor shall guarantee the possibility of spare parts supplying and also any required technical services for at least ten years after operation.</w:t>
      </w:r>
    </w:p>
    <w:p w14:paraId="77D7C8DF" w14:textId="1B37770E" w:rsidR="00680B1A" w:rsidRDefault="00680B1A" w:rsidP="00680B1A">
      <w:pPr>
        <w:widowControl w:val="0"/>
        <w:bidi w:val="0"/>
        <w:spacing w:line="360" w:lineRule="auto"/>
        <w:ind w:left="720" w:hanging="11"/>
        <w:jc w:val="both"/>
        <w:rPr>
          <w:rFonts w:ascii="Arial" w:hAnsi="Arial" w:cs="Arial"/>
          <w:color w:val="000000"/>
          <w:sz w:val="22"/>
          <w:szCs w:val="22"/>
        </w:rPr>
      </w:pPr>
    </w:p>
    <w:p w14:paraId="5E7C563B" w14:textId="10EAF8E0" w:rsidR="00680B1A" w:rsidRPr="00680B1A" w:rsidRDefault="00680B1A" w:rsidP="00131E07">
      <w:pPr>
        <w:widowControl w:val="0"/>
        <w:bidi w:val="0"/>
        <w:spacing w:line="360" w:lineRule="auto"/>
        <w:jc w:val="both"/>
        <w:rPr>
          <w:rFonts w:ascii="Arial" w:hAnsi="Arial" w:cs="Arial"/>
          <w:color w:val="000000"/>
          <w:sz w:val="22"/>
          <w:szCs w:val="22"/>
        </w:rPr>
      </w:pPr>
      <w:r>
        <w:rPr>
          <w:rFonts w:ascii="Arial" w:hAnsi="Arial" w:cs="Arial"/>
          <w:b/>
          <w:bCs/>
          <w:color w:val="000000"/>
          <w:sz w:val="22"/>
          <w:szCs w:val="22"/>
        </w:rPr>
        <w:tab/>
      </w:r>
      <w:r>
        <w:rPr>
          <w:rFonts w:ascii="Arial" w:hAnsi="Arial" w:cs="Arial"/>
          <w:color w:val="000000"/>
          <w:sz w:val="22"/>
          <w:szCs w:val="22"/>
        </w:rPr>
        <w:t xml:space="preserve"> </w:t>
      </w:r>
    </w:p>
    <w:p w14:paraId="2C41FE50" w14:textId="7AC5FABB" w:rsidR="00680B1A" w:rsidRPr="00680B1A" w:rsidRDefault="00680B1A" w:rsidP="00680B1A">
      <w:pPr>
        <w:widowControl w:val="0"/>
        <w:bidi w:val="0"/>
        <w:spacing w:line="360" w:lineRule="auto"/>
        <w:jc w:val="both"/>
        <w:rPr>
          <w:rFonts w:ascii="Arial" w:hAnsi="Arial" w:cs="Arial"/>
          <w:color w:val="000000"/>
          <w:sz w:val="22"/>
          <w:szCs w:val="22"/>
        </w:rPr>
      </w:pPr>
      <w:r>
        <w:rPr>
          <w:rFonts w:ascii="Arial" w:hAnsi="Arial" w:cs="Arial"/>
          <w:b/>
          <w:bCs/>
          <w:color w:val="000000"/>
          <w:sz w:val="22"/>
          <w:szCs w:val="22"/>
        </w:rPr>
        <w:tab/>
      </w:r>
    </w:p>
    <w:p w14:paraId="569ED6BA" w14:textId="77777777" w:rsidR="00680B1A" w:rsidRPr="00680B1A" w:rsidRDefault="00680B1A" w:rsidP="00680B1A">
      <w:pPr>
        <w:widowControl w:val="0"/>
        <w:bidi w:val="0"/>
        <w:spacing w:line="360" w:lineRule="auto"/>
        <w:jc w:val="both"/>
        <w:rPr>
          <w:rFonts w:ascii="Arial" w:hAnsi="Arial" w:cs="Arial"/>
          <w:b/>
          <w:bCs/>
          <w:color w:val="000000"/>
          <w:sz w:val="22"/>
          <w:szCs w:val="22"/>
        </w:rPr>
      </w:pPr>
    </w:p>
    <w:sectPr w:rsidR="00680B1A" w:rsidRPr="00680B1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7983" w14:textId="77777777" w:rsidR="00965CBE" w:rsidRDefault="00965CBE" w:rsidP="00053F8D">
      <w:r>
        <w:separator/>
      </w:r>
    </w:p>
  </w:endnote>
  <w:endnote w:type="continuationSeparator" w:id="0">
    <w:p w14:paraId="6F2D74D6" w14:textId="77777777" w:rsidR="00965CBE" w:rsidRDefault="00965CB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CA709" w14:textId="77777777" w:rsidR="00965CBE" w:rsidRDefault="00965CBE" w:rsidP="00053F8D">
      <w:r>
        <w:separator/>
      </w:r>
    </w:p>
  </w:footnote>
  <w:footnote w:type="continuationSeparator" w:id="0">
    <w:p w14:paraId="2299570A" w14:textId="77777777" w:rsidR="00965CBE" w:rsidRDefault="00965CBE"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65CBE" w:rsidRPr="008C593B" w14:paraId="3FA373D1" w14:textId="77777777" w:rsidTr="006260A3">
      <w:trPr>
        <w:cantSplit/>
        <w:trHeight w:val="1843"/>
        <w:jc w:val="center"/>
      </w:trPr>
      <w:tc>
        <w:tcPr>
          <w:tcW w:w="2524" w:type="dxa"/>
          <w:tcBorders>
            <w:top w:val="single" w:sz="12" w:space="0" w:color="auto"/>
            <w:left w:val="single" w:sz="12" w:space="0" w:color="auto"/>
          </w:tcBorders>
        </w:tcPr>
        <w:p w14:paraId="499356AF" w14:textId="77777777" w:rsidR="00965CBE" w:rsidRDefault="00965CB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46EAF9F5" wp14:editId="3F84048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4715FF4" w14:textId="77777777" w:rsidR="00965CBE" w:rsidRPr="00ED37F3" w:rsidRDefault="00965CB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46AEB35E" wp14:editId="3723EE7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787F6852" wp14:editId="4AD21AF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C7AD38D" w14:textId="77777777" w:rsidR="00965CBE" w:rsidRPr="00FA21C4" w:rsidRDefault="00965CB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F12C61B" w14:textId="77777777" w:rsidR="00965CBE" w:rsidRDefault="00965CB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E46B347" w14:textId="77777777" w:rsidR="00965CBE" w:rsidRPr="0037207F" w:rsidRDefault="00965CBE" w:rsidP="00EB2D3E">
          <w:pPr>
            <w:tabs>
              <w:tab w:val="right" w:pos="29"/>
            </w:tabs>
            <w:jc w:val="center"/>
            <w:rPr>
              <w:rFonts w:ascii="Arial" w:hAnsi="Arial" w:cs="B Zar"/>
              <w:b/>
              <w:bCs/>
              <w:sz w:val="12"/>
              <w:szCs w:val="12"/>
              <w:rtl/>
              <w:lang w:bidi="fa-IR"/>
            </w:rPr>
          </w:pPr>
        </w:p>
        <w:p w14:paraId="595890D8" w14:textId="77777777" w:rsidR="00965CBE" w:rsidRPr="00822FF3" w:rsidRDefault="00965CB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5B99772" w14:textId="77777777" w:rsidR="00965CBE" w:rsidRPr="0034040D" w:rsidRDefault="00965CBE" w:rsidP="00EB2D3E">
          <w:pPr>
            <w:bidi w:val="0"/>
            <w:jc w:val="center"/>
            <w:rPr>
              <w:noProof/>
              <w:sz w:val="24"/>
              <w:rtl/>
            </w:rPr>
          </w:pPr>
          <w:r w:rsidRPr="0034040D">
            <w:rPr>
              <w:rFonts w:ascii="Arial" w:hAnsi="Arial" w:cs="B Zar"/>
              <w:noProof/>
              <w:color w:val="000000"/>
              <w:sz w:val="24"/>
            </w:rPr>
            <w:drawing>
              <wp:inline distT="0" distB="0" distL="0" distR="0" wp14:anchorId="7961FF7F" wp14:editId="3F93B60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BF3B640" w14:textId="77777777" w:rsidR="00965CBE" w:rsidRPr="0034040D" w:rsidRDefault="00965CB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65CBE" w:rsidRPr="008C593B" w14:paraId="0D1F071C" w14:textId="77777777" w:rsidTr="006260A3">
      <w:trPr>
        <w:cantSplit/>
        <w:trHeight w:val="150"/>
        <w:jc w:val="center"/>
      </w:trPr>
      <w:tc>
        <w:tcPr>
          <w:tcW w:w="2524" w:type="dxa"/>
          <w:vMerge w:val="restart"/>
          <w:tcBorders>
            <w:left w:val="single" w:sz="12" w:space="0" w:color="auto"/>
          </w:tcBorders>
          <w:vAlign w:val="center"/>
        </w:tcPr>
        <w:p w14:paraId="7C9EE619" w14:textId="7C7BCC4A" w:rsidR="00965CBE" w:rsidRPr="00F67855" w:rsidRDefault="00965CB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923CC">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923CC">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76EE50BA" w14:textId="35DF9E82" w:rsidR="00965CBE" w:rsidRPr="003E261A" w:rsidRDefault="00196F2F"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CENTRIFUGAL PUMPS FOR GENERAL SERVICES</w:t>
          </w:r>
        </w:p>
      </w:tc>
      <w:tc>
        <w:tcPr>
          <w:tcW w:w="2327" w:type="dxa"/>
          <w:tcBorders>
            <w:bottom w:val="nil"/>
            <w:right w:val="single" w:sz="12" w:space="0" w:color="auto"/>
          </w:tcBorders>
          <w:vAlign w:val="center"/>
        </w:tcPr>
        <w:p w14:paraId="2F9BF552" w14:textId="77777777" w:rsidR="00965CBE" w:rsidRPr="007B6EBF" w:rsidRDefault="00965CB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65CBE" w:rsidRPr="008C593B" w14:paraId="0BB9204A" w14:textId="77777777" w:rsidTr="006260A3">
      <w:trPr>
        <w:cantSplit/>
        <w:trHeight w:val="207"/>
        <w:jc w:val="center"/>
      </w:trPr>
      <w:tc>
        <w:tcPr>
          <w:tcW w:w="2524" w:type="dxa"/>
          <w:vMerge/>
          <w:tcBorders>
            <w:left w:val="single" w:sz="12" w:space="0" w:color="auto"/>
          </w:tcBorders>
          <w:vAlign w:val="center"/>
        </w:tcPr>
        <w:p w14:paraId="7A60791C" w14:textId="77777777" w:rsidR="00965CBE" w:rsidRPr="00F1221B" w:rsidRDefault="00965CB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213335C" w14:textId="77777777" w:rsidR="00965CBE" w:rsidRPr="00571B19" w:rsidRDefault="00965C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5A64AEF" w14:textId="77777777" w:rsidR="00965CBE" w:rsidRPr="00571B19" w:rsidRDefault="00965C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79565A1" w14:textId="77777777" w:rsidR="00965CBE" w:rsidRPr="00571B19" w:rsidRDefault="00965C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688ACF" w14:textId="77777777" w:rsidR="00965CBE" w:rsidRPr="00571B19" w:rsidRDefault="00965CB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A1FF51" w14:textId="77777777" w:rsidR="00965CBE" w:rsidRPr="00571B19" w:rsidRDefault="00965C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3CC9148" w14:textId="77777777" w:rsidR="00965CBE" w:rsidRPr="00571B19" w:rsidRDefault="00965CB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9EE3C3D" w14:textId="77777777" w:rsidR="00965CBE" w:rsidRPr="00571B19" w:rsidRDefault="00965CB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389DC22" w14:textId="77777777" w:rsidR="00965CBE" w:rsidRPr="00571B19" w:rsidRDefault="00965C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ACED474" w14:textId="77777777" w:rsidR="00965CBE" w:rsidRPr="00470459" w:rsidRDefault="00965CB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65CBE" w:rsidRPr="008C593B" w14:paraId="696EC64B" w14:textId="77777777" w:rsidTr="006260A3">
      <w:trPr>
        <w:cantSplit/>
        <w:trHeight w:val="206"/>
        <w:jc w:val="center"/>
      </w:trPr>
      <w:tc>
        <w:tcPr>
          <w:tcW w:w="2524" w:type="dxa"/>
          <w:vMerge/>
          <w:tcBorders>
            <w:left w:val="single" w:sz="12" w:space="0" w:color="auto"/>
            <w:bottom w:val="single" w:sz="12" w:space="0" w:color="auto"/>
          </w:tcBorders>
          <w:vAlign w:val="center"/>
        </w:tcPr>
        <w:p w14:paraId="5818688F" w14:textId="77777777" w:rsidR="00965CBE" w:rsidRPr="008C593B" w:rsidRDefault="00965CB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B702033" w14:textId="4C02BA19" w:rsidR="00965CBE" w:rsidRPr="007B6EBF" w:rsidRDefault="00965CBE" w:rsidP="00B10F20">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57900DBB" w14:textId="6D37A304" w:rsidR="00965CBE" w:rsidRPr="007B6EBF" w:rsidRDefault="00965CBE"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4C6BAA88" w14:textId="44781F11" w:rsidR="00965CBE" w:rsidRPr="007B6EBF" w:rsidRDefault="00965CBE"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979F6F3" w14:textId="262B1A4E" w:rsidR="00965CBE" w:rsidRPr="007B6EBF" w:rsidRDefault="00965CBE"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703B66C" w14:textId="7230367B" w:rsidR="00965CBE" w:rsidRPr="007B6EBF" w:rsidRDefault="00965C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47A2786" w14:textId="1E5E4316" w:rsidR="00965CBE" w:rsidRPr="007B6EBF" w:rsidRDefault="00965C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D4B14CB" w14:textId="283D172C" w:rsidR="00965CBE" w:rsidRPr="007B6EBF" w:rsidRDefault="00965C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469BD23" w14:textId="77777777" w:rsidR="00965CBE" w:rsidRPr="007B6EBF" w:rsidRDefault="00965C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789B844" w14:textId="77777777" w:rsidR="00965CBE" w:rsidRPr="008C593B" w:rsidRDefault="00965CBE" w:rsidP="00EB2D3E">
          <w:pPr>
            <w:bidi w:val="0"/>
            <w:jc w:val="center"/>
            <w:rPr>
              <w:rFonts w:ascii="Arial" w:hAnsi="Arial" w:cs="Arial"/>
              <w:b/>
              <w:bCs/>
              <w:rtl/>
              <w:lang w:bidi="fa-IR"/>
            </w:rPr>
          </w:pPr>
        </w:p>
      </w:tc>
    </w:tr>
  </w:tbl>
  <w:p w14:paraId="59BA10EC" w14:textId="77777777" w:rsidR="00965CBE" w:rsidRPr="00CE0376" w:rsidRDefault="00965CB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0A8"/>
    <w:multiLevelType w:val="hybridMultilevel"/>
    <w:tmpl w:val="AAD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64563"/>
    <w:multiLevelType w:val="hybridMultilevel"/>
    <w:tmpl w:val="103662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E7A16F0"/>
    <w:multiLevelType w:val="hybridMultilevel"/>
    <w:tmpl w:val="E8C8CF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080738C"/>
    <w:multiLevelType w:val="hybridMultilevel"/>
    <w:tmpl w:val="AFCEF822"/>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157400D"/>
    <w:multiLevelType w:val="hybridMultilevel"/>
    <w:tmpl w:val="A04040A2"/>
    <w:lvl w:ilvl="0" w:tplc="912251EE">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A6F101E"/>
    <w:multiLevelType w:val="hybridMultilevel"/>
    <w:tmpl w:val="056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30CB2"/>
    <w:multiLevelType w:val="hybridMultilevel"/>
    <w:tmpl w:val="7D98C9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7170772"/>
    <w:multiLevelType w:val="hybridMultilevel"/>
    <w:tmpl w:val="C4D49C6C"/>
    <w:lvl w:ilvl="0" w:tplc="A9B408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6924C3"/>
    <w:multiLevelType w:val="hybridMultilevel"/>
    <w:tmpl w:val="78408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56427142"/>
    <w:multiLevelType w:val="hybridMultilevel"/>
    <w:tmpl w:val="6D0E4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D071170"/>
    <w:multiLevelType w:val="hybridMultilevel"/>
    <w:tmpl w:val="589A7810"/>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6C6D6EB1"/>
    <w:multiLevelType w:val="hybridMultilevel"/>
    <w:tmpl w:val="127EB01E"/>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7414CC5"/>
    <w:multiLevelType w:val="hybridMultilevel"/>
    <w:tmpl w:val="AEA206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0"/>
  </w:num>
  <w:num w:numId="3">
    <w:abstractNumId w:val="17"/>
  </w:num>
  <w:num w:numId="4">
    <w:abstractNumId w:val="18"/>
  </w:num>
  <w:num w:numId="5">
    <w:abstractNumId w:val="13"/>
  </w:num>
  <w:num w:numId="6">
    <w:abstractNumId w:val="9"/>
  </w:num>
  <w:num w:numId="7">
    <w:abstractNumId w:val="3"/>
  </w:num>
  <w:num w:numId="8">
    <w:abstractNumId w:val="14"/>
  </w:num>
  <w:num w:numId="9">
    <w:abstractNumId w:val="2"/>
  </w:num>
  <w:num w:numId="10">
    <w:abstractNumId w:val="10"/>
  </w:num>
  <w:num w:numId="11">
    <w:abstractNumId w:val="0"/>
  </w:num>
  <w:num w:numId="12">
    <w:abstractNumId w:val="8"/>
  </w:num>
  <w:num w:numId="13">
    <w:abstractNumId w:val="7"/>
  </w:num>
  <w:num w:numId="14">
    <w:abstractNumId w:val="16"/>
  </w:num>
  <w:num w:numId="15">
    <w:abstractNumId w:val="4"/>
  </w:num>
  <w:num w:numId="16">
    <w:abstractNumId w:val="6"/>
  </w:num>
  <w:num w:numId="17">
    <w:abstractNumId w:val="5"/>
  </w:num>
  <w:num w:numId="18">
    <w:abstractNumId w:val="1"/>
  </w:num>
  <w:num w:numId="19">
    <w:abstractNumId w:val="19"/>
  </w:num>
  <w:num w:numId="20">
    <w:abstractNumId w:val="15"/>
  </w:num>
  <w:num w:numId="21">
    <w:abstractNumId w:val="12"/>
  </w:num>
  <w:num w:numId="2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51F5"/>
    <w:rsid w:val="0001195C"/>
    <w:rsid w:val="0001269C"/>
    <w:rsid w:val="00013924"/>
    <w:rsid w:val="000144EB"/>
    <w:rsid w:val="00015633"/>
    <w:rsid w:val="000208CE"/>
    <w:rsid w:val="000221A1"/>
    <w:rsid w:val="000222DB"/>
    <w:rsid w:val="00024794"/>
    <w:rsid w:val="00025DE7"/>
    <w:rsid w:val="00032200"/>
    <w:rsid w:val="000333BE"/>
    <w:rsid w:val="0003381E"/>
    <w:rsid w:val="0003384E"/>
    <w:rsid w:val="000352E8"/>
    <w:rsid w:val="00042BC4"/>
    <w:rsid w:val="00044F24"/>
    <w:rsid w:val="000450FE"/>
    <w:rsid w:val="00046A73"/>
    <w:rsid w:val="00050550"/>
    <w:rsid w:val="00053F8D"/>
    <w:rsid w:val="000624D9"/>
    <w:rsid w:val="000648E7"/>
    <w:rsid w:val="00064A6F"/>
    <w:rsid w:val="000701F1"/>
    <w:rsid w:val="00070A5C"/>
    <w:rsid w:val="00071989"/>
    <w:rsid w:val="0007624B"/>
    <w:rsid w:val="00080BDD"/>
    <w:rsid w:val="00085543"/>
    <w:rsid w:val="00087D8D"/>
    <w:rsid w:val="00090AC4"/>
    <w:rsid w:val="000913D5"/>
    <w:rsid w:val="00091822"/>
    <w:rsid w:val="0009298E"/>
    <w:rsid w:val="0009491A"/>
    <w:rsid w:val="00094FEE"/>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0A60"/>
    <w:rsid w:val="000F5C17"/>
    <w:rsid w:val="000F5F03"/>
    <w:rsid w:val="000F6393"/>
    <w:rsid w:val="00110C11"/>
    <w:rsid w:val="00112D2E"/>
    <w:rsid w:val="00113474"/>
    <w:rsid w:val="00113941"/>
    <w:rsid w:val="00116285"/>
    <w:rsid w:val="00123330"/>
    <w:rsid w:val="00126C3E"/>
    <w:rsid w:val="00130F25"/>
    <w:rsid w:val="00131E07"/>
    <w:rsid w:val="00136C72"/>
    <w:rsid w:val="00144153"/>
    <w:rsid w:val="0014610C"/>
    <w:rsid w:val="00150794"/>
    <w:rsid w:val="00150A83"/>
    <w:rsid w:val="00150B9C"/>
    <w:rsid w:val="001531B5"/>
    <w:rsid w:val="00154E36"/>
    <w:rsid w:val="001553C2"/>
    <w:rsid w:val="001574C8"/>
    <w:rsid w:val="00162C6C"/>
    <w:rsid w:val="00164186"/>
    <w:rsid w:val="0016777A"/>
    <w:rsid w:val="0017166F"/>
    <w:rsid w:val="00174739"/>
    <w:rsid w:val="00174C8D"/>
    <w:rsid w:val="001751D5"/>
    <w:rsid w:val="00177BB0"/>
    <w:rsid w:val="00180D86"/>
    <w:rsid w:val="0018275F"/>
    <w:rsid w:val="0019579A"/>
    <w:rsid w:val="00196407"/>
    <w:rsid w:val="00196F2F"/>
    <w:rsid w:val="001A4127"/>
    <w:rsid w:val="001A64FC"/>
    <w:rsid w:val="001B71F7"/>
    <w:rsid w:val="001B77A3"/>
    <w:rsid w:val="001B7B46"/>
    <w:rsid w:val="001C2BE4"/>
    <w:rsid w:val="001C55B5"/>
    <w:rsid w:val="001C59B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5DD"/>
    <w:rsid w:val="00206A35"/>
    <w:rsid w:val="0022151F"/>
    <w:rsid w:val="00226297"/>
    <w:rsid w:val="00231A23"/>
    <w:rsid w:val="00236DB2"/>
    <w:rsid w:val="00242D60"/>
    <w:rsid w:val="002539AC"/>
    <w:rsid w:val="002545B8"/>
    <w:rsid w:val="00257A8D"/>
    <w:rsid w:val="00260743"/>
    <w:rsid w:val="00265187"/>
    <w:rsid w:val="0027058A"/>
    <w:rsid w:val="00280952"/>
    <w:rsid w:val="0028462B"/>
    <w:rsid w:val="00291A41"/>
    <w:rsid w:val="00292627"/>
    <w:rsid w:val="00293484"/>
    <w:rsid w:val="00294CBA"/>
    <w:rsid w:val="00295345"/>
    <w:rsid w:val="00295A85"/>
    <w:rsid w:val="00297EE9"/>
    <w:rsid w:val="002B15CA"/>
    <w:rsid w:val="002B2368"/>
    <w:rsid w:val="002B37E0"/>
    <w:rsid w:val="002C076E"/>
    <w:rsid w:val="002C737E"/>
    <w:rsid w:val="002D05AE"/>
    <w:rsid w:val="002D0A01"/>
    <w:rsid w:val="002D0C83"/>
    <w:rsid w:val="002D0CA8"/>
    <w:rsid w:val="002D111E"/>
    <w:rsid w:val="002D21AA"/>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8B1"/>
    <w:rsid w:val="00327126"/>
    <w:rsid w:val="00327C1C"/>
    <w:rsid w:val="00330C3E"/>
    <w:rsid w:val="0033267C"/>
    <w:rsid w:val="003326A4"/>
    <w:rsid w:val="003327BF"/>
    <w:rsid w:val="00334B91"/>
    <w:rsid w:val="00352A07"/>
    <w:rsid w:val="00352FCF"/>
    <w:rsid w:val="00360082"/>
    <w:rsid w:val="003655D9"/>
    <w:rsid w:val="00366E3B"/>
    <w:rsid w:val="0036768E"/>
    <w:rsid w:val="003715CB"/>
    <w:rsid w:val="00371D80"/>
    <w:rsid w:val="00382D7B"/>
    <w:rsid w:val="00383301"/>
    <w:rsid w:val="003849FC"/>
    <w:rsid w:val="0038577C"/>
    <w:rsid w:val="00386324"/>
    <w:rsid w:val="00386E2B"/>
    <w:rsid w:val="00387DEA"/>
    <w:rsid w:val="00390746"/>
    <w:rsid w:val="00392F07"/>
    <w:rsid w:val="00394F1B"/>
    <w:rsid w:val="0039618F"/>
    <w:rsid w:val="00396398"/>
    <w:rsid w:val="003B02ED"/>
    <w:rsid w:val="003B17C5"/>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25A"/>
    <w:rsid w:val="003F3138"/>
    <w:rsid w:val="003F4ED4"/>
    <w:rsid w:val="003F6F9C"/>
    <w:rsid w:val="004005D3"/>
    <w:rsid w:val="004007D5"/>
    <w:rsid w:val="00411071"/>
    <w:rsid w:val="004138B9"/>
    <w:rsid w:val="0041786C"/>
    <w:rsid w:val="00417C20"/>
    <w:rsid w:val="004214D1"/>
    <w:rsid w:val="004234D8"/>
    <w:rsid w:val="0042473D"/>
    <w:rsid w:val="00424830"/>
    <w:rsid w:val="00426114"/>
    <w:rsid w:val="00426B75"/>
    <w:rsid w:val="00441B19"/>
    <w:rsid w:val="00443478"/>
    <w:rsid w:val="0044624C"/>
    <w:rsid w:val="00446580"/>
    <w:rsid w:val="00447CC2"/>
    <w:rsid w:val="00447F6C"/>
    <w:rsid w:val="00450002"/>
    <w:rsid w:val="0045046C"/>
    <w:rsid w:val="0045374C"/>
    <w:rsid w:val="00457313"/>
    <w:rsid w:val="004633A9"/>
    <w:rsid w:val="00470459"/>
    <w:rsid w:val="00472C85"/>
    <w:rsid w:val="004810B2"/>
    <w:rsid w:val="004822FE"/>
    <w:rsid w:val="00482674"/>
    <w:rsid w:val="00487F42"/>
    <w:rsid w:val="004929C4"/>
    <w:rsid w:val="00495A5D"/>
    <w:rsid w:val="004A2C4F"/>
    <w:rsid w:val="004A3E6E"/>
    <w:rsid w:val="004A3F9E"/>
    <w:rsid w:val="004A5208"/>
    <w:rsid w:val="004A659F"/>
    <w:rsid w:val="004B00C9"/>
    <w:rsid w:val="004B04D8"/>
    <w:rsid w:val="004B1238"/>
    <w:rsid w:val="004B3CC4"/>
    <w:rsid w:val="004B5BE6"/>
    <w:rsid w:val="004B63CC"/>
    <w:rsid w:val="004C0007"/>
    <w:rsid w:val="004C0981"/>
    <w:rsid w:val="004C3241"/>
    <w:rsid w:val="004C63BE"/>
    <w:rsid w:val="004D4527"/>
    <w:rsid w:val="004E3E87"/>
    <w:rsid w:val="004E424D"/>
    <w:rsid w:val="004E6108"/>
    <w:rsid w:val="004E757E"/>
    <w:rsid w:val="004F00E9"/>
    <w:rsid w:val="004F0595"/>
    <w:rsid w:val="0050312F"/>
    <w:rsid w:val="00506772"/>
    <w:rsid w:val="00506F7A"/>
    <w:rsid w:val="005110E0"/>
    <w:rsid w:val="00512A74"/>
    <w:rsid w:val="005148B0"/>
    <w:rsid w:val="005171D6"/>
    <w:rsid w:val="00521131"/>
    <w:rsid w:val="0052274F"/>
    <w:rsid w:val="0052522A"/>
    <w:rsid w:val="005259D7"/>
    <w:rsid w:val="00532ECB"/>
    <w:rsid w:val="00532F7D"/>
    <w:rsid w:val="00535198"/>
    <w:rsid w:val="005429CA"/>
    <w:rsid w:val="00552091"/>
    <w:rsid w:val="0055267E"/>
    <w:rsid w:val="00552E71"/>
    <w:rsid w:val="005533F0"/>
    <w:rsid w:val="0055514A"/>
    <w:rsid w:val="005563BA"/>
    <w:rsid w:val="00557362"/>
    <w:rsid w:val="005618E7"/>
    <w:rsid w:val="00561E6D"/>
    <w:rsid w:val="00565CDC"/>
    <w:rsid w:val="005670FD"/>
    <w:rsid w:val="00567EDA"/>
    <w:rsid w:val="00571B19"/>
    <w:rsid w:val="00572507"/>
    <w:rsid w:val="00573345"/>
    <w:rsid w:val="005742DF"/>
    <w:rsid w:val="00574B8F"/>
    <w:rsid w:val="0057759A"/>
    <w:rsid w:val="00584CF5"/>
    <w:rsid w:val="00586CB8"/>
    <w:rsid w:val="0059268D"/>
    <w:rsid w:val="00592A85"/>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5573"/>
    <w:rsid w:val="005E63BA"/>
    <w:rsid w:val="005E7A61"/>
    <w:rsid w:val="005F64DD"/>
    <w:rsid w:val="005F6504"/>
    <w:rsid w:val="006018FB"/>
    <w:rsid w:val="00602083"/>
    <w:rsid w:val="0060299C"/>
    <w:rsid w:val="00612F70"/>
    <w:rsid w:val="00613A0C"/>
    <w:rsid w:val="0061465E"/>
    <w:rsid w:val="00614CA8"/>
    <w:rsid w:val="006159C2"/>
    <w:rsid w:val="00617241"/>
    <w:rsid w:val="00623060"/>
    <w:rsid w:val="00623755"/>
    <w:rsid w:val="006260A3"/>
    <w:rsid w:val="00626690"/>
    <w:rsid w:val="006273A8"/>
    <w:rsid w:val="00630525"/>
    <w:rsid w:val="00632ED4"/>
    <w:rsid w:val="00641A0B"/>
    <w:rsid w:val="006424D6"/>
    <w:rsid w:val="0064338E"/>
    <w:rsid w:val="0064421D"/>
    <w:rsid w:val="00644F74"/>
    <w:rsid w:val="00647B13"/>
    <w:rsid w:val="00650180"/>
    <w:rsid w:val="006506F4"/>
    <w:rsid w:val="00654E93"/>
    <w:rsid w:val="0065552A"/>
    <w:rsid w:val="00657313"/>
    <w:rsid w:val="00660B2F"/>
    <w:rsid w:val="0066103F"/>
    <w:rsid w:val="006616C3"/>
    <w:rsid w:val="0066519A"/>
    <w:rsid w:val="00665EBE"/>
    <w:rsid w:val="00667FC0"/>
    <w:rsid w:val="00670C79"/>
    <w:rsid w:val="0067377A"/>
    <w:rsid w:val="0067598D"/>
    <w:rsid w:val="0067672D"/>
    <w:rsid w:val="006800CB"/>
    <w:rsid w:val="00680B1A"/>
    <w:rsid w:val="00680EF0"/>
    <w:rsid w:val="00681424"/>
    <w:rsid w:val="006858E5"/>
    <w:rsid w:val="0068655F"/>
    <w:rsid w:val="00687D7A"/>
    <w:rsid w:val="006913EA"/>
    <w:rsid w:val="006946F7"/>
    <w:rsid w:val="00696B26"/>
    <w:rsid w:val="006A2F9B"/>
    <w:rsid w:val="006A5BD3"/>
    <w:rsid w:val="006A71F7"/>
    <w:rsid w:val="006A72E4"/>
    <w:rsid w:val="006B3415"/>
    <w:rsid w:val="006B36EC"/>
    <w:rsid w:val="006B3F9C"/>
    <w:rsid w:val="006B6A69"/>
    <w:rsid w:val="006B7CE7"/>
    <w:rsid w:val="006C1D9F"/>
    <w:rsid w:val="006C3483"/>
    <w:rsid w:val="006C4D8F"/>
    <w:rsid w:val="006D4B08"/>
    <w:rsid w:val="006D4E25"/>
    <w:rsid w:val="006D59C2"/>
    <w:rsid w:val="006E2505"/>
    <w:rsid w:val="006E2C22"/>
    <w:rsid w:val="006E48FE"/>
    <w:rsid w:val="006E7645"/>
    <w:rsid w:val="006F67DE"/>
    <w:rsid w:val="006F7F7B"/>
    <w:rsid w:val="007031D7"/>
    <w:rsid w:val="007040A4"/>
    <w:rsid w:val="0071361A"/>
    <w:rsid w:val="00722AB0"/>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C15"/>
    <w:rsid w:val="007718AE"/>
    <w:rsid w:val="00775E6A"/>
    <w:rsid w:val="00776586"/>
    <w:rsid w:val="0078450A"/>
    <w:rsid w:val="00791741"/>
    <w:rsid w:val="007919D8"/>
    <w:rsid w:val="00792323"/>
    <w:rsid w:val="007923CC"/>
    <w:rsid w:val="0079477B"/>
    <w:rsid w:val="007A0299"/>
    <w:rsid w:val="007A1BA6"/>
    <w:rsid w:val="007A413F"/>
    <w:rsid w:val="007B048F"/>
    <w:rsid w:val="007B13B6"/>
    <w:rsid w:val="007B1F32"/>
    <w:rsid w:val="007B200D"/>
    <w:rsid w:val="007B6EBF"/>
    <w:rsid w:val="007B72C1"/>
    <w:rsid w:val="007B792A"/>
    <w:rsid w:val="007C1A49"/>
    <w:rsid w:val="007C323D"/>
    <w:rsid w:val="007C3EA8"/>
    <w:rsid w:val="007C46E3"/>
    <w:rsid w:val="007C6DB3"/>
    <w:rsid w:val="007D2451"/>
    <w:rsid w:val="007D4304"/>
    <w:rsid w:val="007D6811"/>
    <w:rsid w:val="007E5134"/>
    <w:rsid w:val="007E7D83"/>
    <w:rsid w:val="007F2B79"/>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2A41"/>
    <w:rsid w:val="00855832"/>
    <w:rsid w:val="0086453D"/>
    <w:rsid w:val="008649B1"/>
    <w:rsid w:val="00873B03"/>
    <w:rsid w:val="00874FBD"/>
    <w:rsid w:val="0088358A"/>
    <w:rsid w:val="00890A2D"/>
    <w:rsid w:val="008921D7"/>
    <w:rsid w:val="00897656"/>
    <w:rsid w:val="00897F48"/>
    <w:rsid w:val="008A3242"/>
    <w:rsid w:val="008A3EC7"/>
    <w:rsid w:val="008A575D"/>
    <w:rsid w:val="008A5BE2"/>
    <w:rsid w:val="008A7ACE"/>
    <w:rsid w:val="008B5738"/>
    <w:rsid w:val="008C2A59"/>
    <w:rsid w:val="008C2D58"/>
    <w:rsid w:val="008C3B32"/>
    <w:rsid w:val="008C425D"/>
    <w:rsid w:val="008C6D69"/>
    <w:rsid w:val="008D1B77"/>
    <w:rsid w:val="008D23CF"/>
    <w:rsid w:val="008D2BBD"/>
    <w:rsid w:val="008D3067"/>
    <w:rsid w:val="008D34BA"/>
    <w:rsid w:val="008D6AC8"/>
    <w:rsid w:val="008D7A70"/>
    <w:rsid w:val="008D7E09"/>
    <w:rsid w:val="008E3268"/>
    <w:rsid w:val="008F7539"/>
    <w:rsid w:val="00914E3E"/>
    <w:rsid w:val="00915C34"/>
    <w:rsid w:val="009204DD"/>
    <w:rsid w:val="009230C2"/>
    <w:rsid w:val="00923245"/>
    <w:rsid w:val="009242FA"/>
    <w:rsid w:val="00924C28"/>
    <w:rsid w:val="00926995"/>
    <w:rsid w:val="00933641"/>
    <w:rsid w:val="00936754"/>
    <w:rsid w:val="009375CB"/>
    <w:rsid w:val="00943759"/>
    <w:rsid w:val="00945D84"/>
    <w:rsid w:val="00947E1D"/>
    <w:rsid w:val="00950DD4"/>
    <w:rsid w:val="00953B13"/>
    <w:rsid w:val="00956369"/>
    <w:rsid w:val="0095738C"/>
    <w:rsid w:val="00960D1A"/>
    <w:rsid w:val="00965CBE"/>
    <w:rsid w:val="0096616D"/>
    <w:rsid w:val="00970DAE"/>
    <w:rsid w:val="0098455D"/>
    <w:rsid w:val="00984CA6"/>
    <w:rsid w:val="009857EC"/>
    <w:rsid w:val="00986C1D"/>
    <w:rsid w:val="00992BB1"/>
    <w:rsid w:val="00993175"/>
    <w:rsid w:val="009A0E93"/>
    <w:rsid w:val="009A320C"/>
    <w:rsid w:val="009A3B1B"/>
    <w:rsid w:val="009A47E8"/>
    <w:rsid w:val="009B0516"/>
    <w:rsid w:val="009B328B"/>
    <w:rsid w:val="009B350E"/>
    <w:rsid w:val="009B6BE8"/>
    <w:rsid w:val="009B70B5"/>
    <w:rsid w:val="009C1887"/>
    <w:rsid w:val="009C3981"/>
    <w:rsid w:val="009C410A"/>
    <w:rsid w:val="009C46FC"/>
    <w:rsid w:val="009C51B9"/>
    <w:rsid w:val="009C534A"/>
    <w:rsid w:val="009D165C"/>
    <w:rsid w:val="009D22BE"/>
    <w:rsid w:val="009D29E7"/>
    <w:rsid w:val="009F2D00"/>
    <w:rsid w:val="009F7162"/>
    <w:rsid w:val="009F7400"/>
    <w:rsid w:val="00A01AC8"/>
    <w:rsid w:val="00A031B5"/>
    <w:rsid w:val="00A052FF"/>
    <w:rsid w:val="00A07CE6"/>
    <w:rsid w:val="00A11DA4"/>
    <w:rsid w:val="00A20888"/>
    <w:rsid w:val="00A31D47"/>
    <w:rsid w:val="00A33135"/>
    <w:rsid w:val="00A34E16"/>
    <w:rsid w:val="00A36189"/>
    <w:rsid w:val="00A37381"/>
    <w:rsid w:val="00A41585"/>
    <w:rsid w:val="00A51E75"/>
    <w:rsid w:val="00A528A6"/>
    <w:rsid w:val="00A537B4"/>
    <w:rsid w:val="00A61ED6"/>
    <w:rsid w:val="00A62638"/>
    <w:rsid w:val="00A651D7"/>
    <w:rsid w:val="00A70B42"/>
    <w:rsid w:val="00A72152"/>
    <w:rsid w:val="00A73566"/>
    <w:rsid w:val="00A745E1"/>
    <w:rsid w:val="00A74996"/>
    <w:rsid w:val="00A837D8"/>
    <w:rsid w:val="00A8465F"/>
    <w:rsid w:val="00A860D1"/>
    <w:rsid w:val="00A93C6A"/>
    <w:rsid w:val="00AA1BB9"/>
    <w:rsid w:val="00AA4462"/>
    <w:rsid w:val="00AA60FC"/>
    <w:rsid w:val="00AA725F"/>
    <w:rsid w:val="00AB0C14"/>
    <w:rsid w:val="00AB5FF3"/>
    <w:rsid w:val="00AC0600"/>
    <w:rsid w:val="00AC0648"/>
    <w:rsid w:val="00AC13F9"/>
    <w:rsid w:val="00AC1C97"/>
    <w:rsid w:val="00AC2306"/>
    <w:rsid w:val="00AC3817"/>
    <w:rsid w:val="00AC3CD1"/>
    <w:rsid w:val="00AC3CF2"/>
    <w:rsid w:val="00AC5741"/>
    <w:rsid w:val="00AC5831"/>
    <w:rsid w:val="00AC5D5D"/>
    <w:rsid w:val="00AC79DC"/>
    <w:rsid w:val="00AD1748"/>
    <w:rsid w:val="00AD6457"/>
    <w:rsid w:val="00AE3E86"/>
    <w:rsid w:val="00AE73B4"/>
    <w:rsid w:val="00AF0B9D"/>
    <w:rsid w:val="00AF0FA4"/>
    <w:rsid w:val="00AF14F9"/>
    <w:rsid w:val="00AF4D7D"/>
    <w:rsid w:val="00AF732C"/>
    <w:rsid w:val="00B00C7D"/>
    <w:rsid w:val="00B0523E"/>
    <w:rsid w:val="00B05255"/>
    <w:rsid w:val="00B07C89"/>
    <w:rsid w:val="00B10F20"/>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D8B"/>
    <w:rsid w:val="00B700F7"/>
    <w:rsid w:val="00B720D2"/>
    <w:rsid w:val="00B7346A"/>
    <w:rsid w:val="00B76AD5"/>
    <w:rsid w:val="00B91F23"/>
    <w:rsid w:val="00B95815"/>
    <w:rsid w:val="00B97347"/>
    <w:rsid w:val="00B97B4B"/>
    <w:rsid w:val="00BA6C24"/>
    <w:rsid w:val="00BA7996"/>
    <w:rsid w:val="00BB5E42"/>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6AEA"/>
    <w:rsid w:val="00C26FA8"/>
    <w:rsid w:val="00C31165"/>
    <w:rsid w:val="00C32456"/>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0A21"/>
    <w:rsid w:val="00C633DD"/>
    <w:rsid w:val="00C67515"/>
    <w:rsid w:val="00C7134C"/>
    <w:rsid w:val="00C71535"/>
    <w:rsid w:val="00C71831"/>
    <w:rsid w:val="00C74434"/>
    <w:rsid w:val="00C7494E"/>
    <w:rsid w:val="00C74CA3"/>
    <w:rsid w:val="00C74CE8"/>
    <w:rsid w:val="00C81D1E"/>
    <w:rsid w:val="00C82D74"/>
    <w:rsid w:val="00C879FF"/>
    <w:rsid w:val="00C9109A"/>
    <w:rsid w:val="00C925D8"/>
    <w:rsid w:val="00C931DC"/>
    <w:rsid w:val="00C946AB"/>
    <w:rsid w:val="00CA0F62"/>
    <w:rsid w:val="00CB0C15"/>
    <w:rsid w:val="00CC26D4"/>
    <w:rsid w:val="00CC666E"/>
    <w:rsid w:val="00CC6969"/>
    <w:rsid w:val="00CD240F"/>
    <w:rsid w:val="00CD3973"/>
    <w:rsid w:val="00CD5D2A"/>
    <w:rsid w:val="00CE0376"/>
    <w:rsid w:val="00CE0C93"/>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055A"/>
    <w:rsid w:val="00D40938"/>
    <w:rsid w:val="00D477AB"/>
    <w:rsid w:val="00D54D90"/>
    <w:rsid w:val="00D56045"/>
    <w:rsid w:val="00D602F7"/>
    <w:rsid w:val="00D61099"/>
    <w:rsid w:val="00D636EF"/>
    <w:rsid w:val="00D64EFF"/>
    <w:rsid w:val="00D6606E"/>
    <w:rsid w:val="00D6623B"/>
    <w:rsid w:val="00D70889"/>
    <w:rsid w:val="00D74F6F"/>
    <w:rsid w:val="00D76F37"/>
    <w:rsid w:val="00D813B2"/>
    <w:rsid w:val="00D82106"/>
    <w:rsid w:val="00D83877"/>
    <w:rsid w:val="00D843D0"/>
    <w:rsid w:val="00D87A7B"/>
    <w:rsid w:val="00D9313A"/>
    <w:rsid w:val="00D93BA2"/>
    <w:rsid w:val="00DA04D8"/>
    <w:rsid w:val="00DA4101"/>
    <w:rsid w:val="00DA4DC9"/>
    <w:rsid w:val="00DA5C2A"/>
    <w:rsid w:val="00DA5D93"/>
    <w:rsid w:val="00DB0567"/>
    <w:rsid w:val="00DB1A99"/>
    <w:rsid w:val="00DC0A10"/>
    <w:rsid w:val="00DC2472"/>
    <w:rsid w:val="00DC3E9D"/>
    <w:rsid w:val="00DD1729"/>
    <w:rsid w:val="00DD2E19"/>
    <w:rsid w:val="00DD6B63"/>
    <w:rsid w:val="00DD7807"/>
    <w:rsid w:val="00DE0CDA"/>
    <w:rsid w:val="00DE1759"/>
    <w:rsid w:val="00DE185F"/>
    <w:rsid w:val="00DE2526"/>
    <w:rsid w:val="00DE5284"/>
    <w:rsid w:val="00DE79DB"/>
    <w:rsid w:val="00DF1F66"/>
    <w:rsid w:val="00DF3C71"/>
    <w:rsid w:val="00DF5BA9"/>
    <w:rsid w:val="00E00CE8"/>
    <w:rsid w:val="00E04619"/>
    <w:rsid w:val="00E06F93"/>
    <w:rsid w:val="00E10D1B"/>
    <w:rsid w:val="00E11CFB"/>
    <w:rsid w:val="00E12AAD"/>
    <w:rsid w:val="00E12DFD"/>
    <w:rsid w:val="00E13672"/>
    <w:rsid w:val="00E153D7"/>
    <w:rsid w:val="00E17A6F"/>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87F9C"/>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2893"/>
    <w:rsid w:val="00F442DE"/>
    <w:rsid w:val="00F55F7E"/>
    <w:rsid w:val="00F5641A"/>
    <w:rsid w:val="00F61F33"/>
    <w:rsid w:val="00F62DD9"/>
    <w:rsid w:val="00F639EA"/>
    <w:rsid w:val="00F64E18"/>
    <w:rsid w:val="00F67855"/>
    <w:rsid w:val="00F70D97"/>
    <w:rsid w:val="00F7463B"/>
    <w:rsid w:val="00F74B12"/>
    <w:rsid w:val="00F82018"/>
    <w:rsid w:val="00F82556"/>
    <w:rsid w:val="00F83C38"/>
    <w:rsid w:val="00F842A2"/>
    <w:rsid w:val="00FA21C4"/>
    <w:rsid w:val="00FA3E65"/>
    <w:rsid w:val="00FA3F45"/>
    <w:rsid w:val="00FA442D"/>
    <w:rsid w:val="00FB14E1"/>
    <w:rsid w:val="00FB21FE"/>
    <w:rsid w:val="00FB2F2F"/>
    <w:rsid w:val="00FB6FEA"/>
    <w:rsid w:val="00FC4809"/>
    <w:rsid w:val="00FC4BE1"/>
    <w:rsid w:val="00FD3BF7"/>
    <w:rsid w:val="00FD57D7"/>
    <w:rsid w:val="00FE25FB"/>
    <w:rsid w:val="00FE2723"/>
    <w:rsid w:val="00FF0DB1"/>
    <w:rsid w:val="00FF1C3C"/>
    <w:rsid w:val="00FF75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D5FC6B"/>
  <w15:docId w15:val="{32F47B90-6EDB-4F70-8EC5-CADAAB2A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C17"/>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766C15"/>
    <w:pPr>
      <w:keepNext/>
      <w:bidi w:val="0"/>
      <w:spacing w:before="240" w:after="240" w:line="276" w:lineRule="auto"/>
      <w:outlineLvl w:val="0"/>
    </w:pPr>
    <w:rPr>
      <w:rFonts w:ascii="Arial" w:hAnsi="Arial" w:cs="Arial"/>
      <w:b/>
      <w:bCs/>
      <w:caps/>
      <w:color w:val="000000"/>
      <w:kern w:val="28"/>
      <w:sz w:val="22"/>
      <w:szCs w:val="22"/>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766C15"/>
    <w:rPr>
      <w:rFonts w:ascii="Arial" w:eastAsia="Times New Roman" w:hAnsi="Arial"/>
      <w:b/>
      <w:bCs/>
      <w:caps/>
      <w:color w:val="000000"/>
      <w:kern w:val="28"/>
      <w:sz w:val="22"/>
      <w:szCs w:val="22"/>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NormalWeb">
    <w:name w:val="Normal (Web)"/>
    <w:basedOn w:val="Normal"/>
    <w:uiPriority w:val="99"/>
    <w:semiHidden/>
    <w:unhideWhenUsed/>
    <w:rsid w:val="00592A85"/>
    <w:pPr>
      <w:bidi w:val="0"/>
      <w:spacing w:before="100" w:beforeAutospacing="1" w:after="100" w:afterAutospacing="1"/>
    </w:pPr>
    <w:rPr>
      <w:rFonts w:cs="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8797132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9574869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8323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6016-D846-4A1E-8E6A-B24A21C5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2112</Words>
  <Characters>12044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14128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38</cp:revision>
  <cp:lastPrinted>2022-08-14T04:50:00Z</cp:lastPrinted>
  <dcterms:created xsi:type="dcterms:W3CDTF">2021-09-29T12:40:00Z</dcterms:created>
  <dcterms:modified xsi:type="dcterms:W3CDTF">2022-08-14T04:52:00Z</dcterms:modified>
</cp:coreProperties>
</file>