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6C43D3" w:rsidP="006879BE">
            <w:pPr>
              <w:widowControl w:val="0"/>
              <w:bidi w:val="0"/>
              <w:jc w:val="center"/>
              <w:rPr>
                <w:rFonts w:ascii="Arial" w:hAnsi="Arial" w:cs="Arial"/>
                <w:b/>
                <w:bCs/>
                <w:sz w:val="32"/>
                <w:szCs w:val="32"/>
              </w:rPr>
            </w:pPr>
            <w:r w:rsidRPr="006C43D3">
              <w:rPr>
                <w:rFonts w:ascii="Arial" w:hAnsi="Arial" w:cs="Arial"/>
                <w:b/>
                <w:bCs/>
                <w:sz w:val="32"/>
                <w:szCs w:val="32"/>
              </w:rPr>
              <w:t>CALCULATION NOTE FOR DC CHARGER SYSTEM - EXTENSION OF BINAK B/C MANIFOLD</w:t>
            </w:r>
          </w:p>
          <w:p w:rsidR="00FC42F4" w:rsidRDefault="00FC42F4" w:rsidP="00956369">
            <w:pPr>
              <w:widowControl w:val="0"/>
              <w:jc w:val="center"/>
              <w:rPr>
                <w:rFonts w:ascii="Arial" w:hAnsi="Arial" w:cs="Arial"/>
                <w:b/>
                <w:bCs/>
                <w:sz w:val="32"/>
                <w:szCs w:val="32"/>
              </w:rPr>
            </w:pP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33000A"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3000A" w:rsidRPr="000E2E1E" w:rsidRDefault="0033000A" w:rsidP="008F7982">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3000A" w:rsidRPr="000E2E1E" w:rsidRDefault="00212914" w:rsidP="009C6F1C">
            <w:pPr>
              <w:widowControl w:val="0"/>
              <w:bidi w:val="0"/>
              <w:spacing w:before="20" w:after="20"/>
              <w:ind w:left="-64" w:right="-115"/>
              <w:jc w:val="center"/>
              <w:rPr>
                <w:rFonts w:ascii="Arial" w:hAnsi="Arial" w:cs="Arial"/>
                <w:szCs w:val="20"/>
              </w:rPr>
            </w:pPr>
            <w:r>
              <w:rPr>
                <w:rFonts w:ascii="Arial" w:hAnsi="Arial" w:cs="Arial"/>
                <w:szCs w:val="20"/>
              </w:rPr>
              <w:t>Sep</w:t>
            </w:r>
            <w:r w:rsidR="0033000A">
              <w:rPr>
                <w:rFonts w:ascii="Arial" w:hAnsi="Arial" w:cs="Arial"/>
                <w:szCs w:val="20"/>
              </w:rPr>
              <w:t>. 202</w:t>
            </w:r>
            <w:r w:rsidR="009C6F1C">
              <w:rPr>
                <w:rFonts w:ascii="Arial" w:hAnsi="Arial" w:cs="Arial"/>
                <w:szCs w:val="20"/>
              </w:rPr>
              <w:t>2</w:t>
            </w:r>
          </w:p>
        </w:tc>
        <w:tc>
          <w:tcPr>
            <w:tcW w:w="2163" w:type="dxa"/>
            <w:tcBorders>
              <w:top w:val="single" w:sz="2" w:space="0" w:color="auto"/>
              <w:left w:val="single" w:sz="2" w:space="0" w:color="auto"/>
              <w:bottom w:val="single" w:sz="4" w:space="0" w:color="auto"/>
              <w:right w:val="single" w:sz="2" w:space="0" w:color="auto"/>
            </w:tcBorders>
            <w:vAlign w:val="center"/>
          </w:tcPr>
          <w:p w:rsidR="0033000A" w:rsidRPr="000E2E1E" w:rsidRDefault="0033000A" w:rsidP="008F7982">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3000A" w:rsidRPr="00C66E37" w:rsidRDefault="0033000A" w:rsidP="008F798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3000A" w:rsidRPr="000E2E1E" w:rsidRDefault="0033000A" w:rsidP="008F798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3000A" w:rsidRPr="002918D6" w:rsidRDefault="0033000A" w:rsidP="008F7982">
            <w:pPr>
              <w:widowControl w:val="0"/>
              <w:bidi w:val="0"/>
              <w:spacing w:before="20" w:after="20"/>
              <w:jc w:val="center"/>
              <w:rPr>
                <w:rFonts w:ascii="Arial" w:hAnsi="Arial" w:cs="Arial"/>
                <w:szCs w:val="20"/>
              </w:rPr>
            </w:pPr>
            <w:r w:rsidRPr="001138FA">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3000A" w:rsidRPr="000E2E1E" w:rsidRDefault="0033000A" w:rsidP="008F7982">
            <w:pPr>
              <w:widowControl w:val="0"/>
              <w:bidi w:val="0"/>
              <w:spacing w:before="20" w:after="20"/>
              <w:ind w:left="180"/>
              <w:jc w:val="center"/>
              <w:rPr>
                <w:rFonts w:ascii="Arial" w:hAnsi="Arial" w:cs="Arial"/>
                <w:color w:val="000000"/>
                <w:szCs w:val="20"/>
              </w:rPr>
            </w:pPr>
          </w:p>
        </w:tc>
      </w:tr>
      <w:tr w:rsidR="0033000A"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8F79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3000A" w:rsidRPr="00CD3973" w:rsidRDefault="0033000A" w:rsidP="008F798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3000A"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3000A" w:rsidRPr="00FB14E1" w:rsidRDefault="0033000A"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33000A" w:rsidRPr="0045129D" w:rsidRDefault="0033000A" w:rsidP="00740B30">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64B4">
              <w:rPr>
                <w:rFonts w:asciiTheme="minorBidi" w:hAnsiTheme="minorBidi" w:cstheme="minorBidi"/>
                <w:b/>
                <w:bCs/>
                <w:color w:val="000000"/>
                <w:sz w:val="17"/>
                <w:szCs w:val="17"/>
              </w:rPr>
              <w:t>F0Z-70939</w:t>
            </w:r>
            <w:r w:rsidR="00740B30">
              <w:rPr>
                <w:rFonts w:asciiTheme="minorBidi" w:hAnsiTheme="minorBidi" w:cstheme="minorBidi"/>
                <w:b/>
                <w:bCs/>
                <w:color w:val="000000"/>
                <w:sz w:val="17"/>
                <w:szCs w:val="17"/>
              </w:rPr>
              <w:t>0</w:t>
            </w:r>
            <w:bookmarkStart w:id="0" w:name="_GoBack"/>
            <w:bookmarkEnd w:id="0"/>
          </w:p>
        </w:tc>
      </w:tr>
      <w:tr w:rsidR="0033000A"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3000A" w:rsidRPr="00FB14E1" w:rsidRDefault="0033000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3000A" w:rsidRDefault="0033000A" w:rsidP="00956369">
            <w:pPr>
              <w:widowControl w:val="0"/>
              <w:bidi w:val="0"/>
              <w:spacing w:before="60" w:after="60"/>
              <w:ind w:hanging="57"/>
              <w:rPr>
                <w:rFonts w:asciiTheme="minorBidi" w:hAnsiTheme="minorBidi" w:cstheme="minorBidi"/>
                <w:b/>
                <w:bCs/>
                <w:color w:val="000000"/>
                <w:sz w:val="14"/>
                <w:szCs w:val="14"/>
              </w:rPr>
            </w:pPr>
          </w:p>
          <w:p w:rsidR="0033000A" w:rsidRPr="00C10E61" w:rsidRDefault="0033000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3000A" w:rsidRPr="00C10E61" w:rsidRDefault="0033000A" w:rsidP="00B651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3000A" w:rsidRPr="003B1A41" w:rsidRDefault="0033000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17540" w:rsidRPr="005F03BB" w:rsidTr="00C31273">
        <w:trPr>
          <w:trHeight w:hRule="exact" w:val="216"/>
          <w:jc w:val="center"/>
        </w:trPr>
        <w:tc>
          <w:tcPr>
            <w:tcW w:w="951" w:type="dxa"/>
            <w:vAlign w:val="center"/>
          </w:tcPr>
          <w:p w:rsidR="00017540" w:rsidRPr="0090540C" w:rsidRDefault="00017540" w:rsidP="008F798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17540" w:rsidRPr="0090540C" w:rsidRDefault="00017540" w:rsidP="008F7982">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17540" w:rsidRDefault="00017540" w:rsidP="008F7982">
            <w:pPr>
              <w:widowControl w:val="0"/>
              <w:jc w:val="center"/>
            </w:pPr>
            <w:r>
              <w:rPr>
                <w:rFonts w:ascii="Arial" w:hAnsi="Arial" w:cs="Arial"/>
                <w:b/>
                <w:sz w:val="16"/>
                <w:szCs w:val="16"/>
              </w:rPr>
              <w:t>D01</w:t>
            </w:r>
          </w:p>
        </w:tc>
        <w:tc>
          <w:tcPr>
            <w:tcW w:w="678" w:type="dxa"/>
            <w:vAlign w:val="center"/>
          </w:tcPr>
          <w:p w:rsidR="00017540" w:rsidRDefault="00017540" w:rsidP="008F7982">
            <w:pPr>
              <w:widowControl w:val="0"/>
              <w:jc w:val="center"/>
            </w:pPr>
            <w:r>
              <w:rPr>
                <w:rFonts w:ascii="Arial" w:hAnsi="Arial" w:cs="Arial"/>
                <w:b/>
                <w:sz w:val="16"/>
                <w:szCs w:val="16"/>
              </w:rPr>
              <w:t>D02</w:t>
            </w:r>
          </w:p>
        </w:tc>
        <w:tc>
          <w:tcPr>
            <w:tcW w:w="636" w:type="dxa"/>
            <w:vAlign w:val="center"/>
          </w:tcPr>
          <w:p w:rsidR="00017540" w:rsidRDefault="00017540" w:rsidP="008F7982">
            <w:pPr>
              <w:widowControl w:val="0"/>
              <w:jc w:val="center"/>
            </w:pPr>
            <w:r>
              <w:rPr>
                <w:rFonts w:ascii="Arial" w:hAnsi="Arial" w:cs="Arial"/>
                <w:b/>
                <w:sz w:val="16"/>
                <w:szCs w:val="16"/>
              </w:rPr>
              <w:t>D03</w:t>
            </w:r>
          </w:p>
        </w:tc>
        <w:tc>
          <w:tcPr>
            <w:tcW w:w="636" w:type="dxa"/>
            <w:vAlign w:val="center"/>
          </w:tcPr>
          <w:p w:rsidR="00017540" w:rsidRDefault="00017540" w:rsidP="008F7982">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17540" w:rsidRPr="005F03BB" w:rsidRDefault="00017540" w:rsidP="008F7982">
            <w:pPr>
              <w:widowControl w:val="0"/>
              <w:spacing w:line="160" w:lineRule="exact"/>
              <w:jc w:val="center"/>
              <w:rPr>
                <w:rFonts w:cs="Arial"/>
                <w:b/>
                <w:sz w:val="16"/>
                <w:szCs w:val="16"/>
                <w:lang w:bidi="fa-IR"/>
              </w:rPr>
            </w:pPr>
          </w:p>
        </w:tc>
        <w:tc>
          <w:tcPr>
            <w:tcW w:w="915" w:type="dxa"/>
            <w:shd w:val="clear" w:color="auto" w:fill="auto"/>
            <w:vAlign w:val="center"/>
          </w:tcPr>
          <w:p w:rsidR="00017540" w:rsidRPr="0090540C" w:rsidRDefault="00017540" w:rsidP="008F798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17540" w:rsidRPr="0090540C" w:rsidRDefault="00017540" w:rsidP="008F7982">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17540" w:rsidRDefault="00017540" w:rsidP="008F7982">
            <w:pPr>
              <w:widowControl w:val="0"/>
              <w:jc w:val="center"/>
            </w:pPr>
            <w:r>
              <w:rPr>
                <w:rFonts w:ascii="Arial" w:hAnsi="Arial" w:cs="Arial"/>
                <w:b/>
                <w:sz w:val="16"/>
                <w:szCs w:val="16"/>
              </w:rPr>
              <w:t>D01</w:t>
            </w:r>
          </w:p>
        </w:tc>
        <w:tc>
          <w:tcPr>
            <w:tcW w:w="562" w:type="dxa"/>
            <w:shd w:val="clear" w:color="auto" w:fill="auto"/>
            <w:vAlign w:val="center"/>
          </w:tcPr>
          <w:p w:rsidR="00017540" w:rsidRDefault="00017540" w:rsidP="008F7982">
            <w:pPr>
              <w:widowControl w:val="0"/>
              <w:jc w:val="center"/>
            </w:pPr>
            <w:r>
              <w:rPr>
                <w:rFonts w:ascii="Arial" w:hAnsi="Arial" w:cs="Arial"/>
                <w:b/>
                <w:sz w:val="16"/>
                <w:szCs w:val="16"/>
              </w:rPr>
              <w:t>D02</w:t>
            </w:r>
          </w:p>
        </w:tc>
        <w:tc>
          <w:tcPr>
            <w:tcW w:w="648" w:type="dxa"/>
            <w:shd w:val="clear" w:color="auto" w:fill="auto"/>
            <w:vAlign w:val="center"/>
          </w:tcPr>
          <w:p w:rsidR="00017540" w:rsidRDefault="00017540" w:rsidP="008F7982">
            <w:pPr>
              <w:widowControl w:val="0"/>
              <w:jc w:val="center"/>
            </w:pPr>
            <w:r>
              <w:rPr>
                <w:rFonts w:ascii="Arial" w:hAnsi="Arial" w:cs="Arial"/>
                <w:b/>
                <w:sz w:val="16"/>
                <w:szCs w:val="16"/>
              </w:rPr>
              <w:t>D03</w:t>
            </w:r>
          </w:p>
        </w:tc>
        <w:tc>
          <w:tcPr>
            <w:tcW w:w="649" w:type="dxa"/>
            <w:shd w:val="clear" w:color="auto" w:fill="auto"/>
            <w:vAlign w:val="center"/>
          </w:tcPr>
          <w:p w:rsidR="00017540" w:rsidRDefault="00017540" w:rsidP="008F7982">
            <w:pPr>
              <w:widowControl w:val="0"/>
              <w:jc w:val="center"/>
            </w:pPr>
            <w:r>
              <w:rPr>
                <w:rFonts w:ascii="Arial" w:hAnsi="Arial" w:cs="Arial"/>
                <w:b/>
                <w:sz w:val="16"/>
                <w:szCs w:val="16"/>
              </w:rPr>
              <w:t>D04</w:t>
            </w: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290A48"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17540" w:rsidRPr="00290A48" w:rsidRDefault="00017540" w:rsidP="008F79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B909F2" w:rsidRDefault="00017540" w:rsidP="008F7982">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34</w:t>
            </w:r>
          </w:p>
          <w:p w:rsidR="00017540" w:rsidRPr="00A54E86" w:rsidRDefault="00017540" w:rsidP="008F7982">
            <w:pPr>
              <w:widowControl w:val="0"/>
              <w:jc w:val="center"/>
              <w:rPr>
                <w:rFonts w:ascii="Arial" w:hAnsi="Arial" w:cs="Arial"/>
                <w:b/>
                <w:sz w:val="16"/>
                <w:szCs w:val="16"/>
              </w:rPr>
            </w:pP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8F79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8F7982">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8F798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8F7982">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F720F"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3366339" w:history="1">
        <w:r w:rsidR="009F720F" w:rsidRPr="00F83564">
          <w:rPr>
            <w:rStyle w:val="Hyperlink"/>
            <w:rFonts w:asciiTheme="minorBidi" w:hAnsiTheme="minorBidi"/>
          </w:rPr>
          <w:t>1.0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INTRODUCTION</w:t>
        </w:r>
        <w:r w:rsidR="009F720F">
          <w:rPr>
            <w:webHidden/>
          </w:rPr>
          <w:tab/>
        </w:r>
        <w:r w:rsidR="009F720F">
          <w:rPr>
            <w:webHidden/>
          </w:rPr>
          <w:fldChar w:fldCharType="begin"/>
        </w:r>
        <w:r w:rsidR="009F720F">
          <w:rPr>
            <w:webHidden/>
          </w:rPr>
          <w:instrText xml:space="preserve"> PAGEREF _Toc113366339 \h </w:instrText>
        </w:r>
        <w:r w:rsidR="009F720F">
          <w:rPr>
            <w:webHidden/>
          </w:rPr>
        </w:r>
        <w:r w:rsidR="009F720F">
          <w:rPr>
            <w:webHidden/>
          </w:rPr>
          <w:fldChar w:fldCharType="separate"/>
        </w:r>
        <w:r w:rsidR="009F720F">
          <w:rPr>
            <w:webHidden/>
          </w:rPr>
          <w:t>4</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0" w:history="1">
        <w:r w:rsidR="009F720F" w:rsidRPr="00F83564">
          <w:rPr>
            <w:rStyle w:val="Hyperlink"/>
            <w:rFonts w:asciiTheme="minorBidi" w:hAnsiTheme="minorBidi"/>
          </w:rPr>
          <w:t>2.0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Scope</w:t>
        </w:r>
        <w:r w:rsidR="009F720F">
          <w:rPr>
            <w:webHidden/>
          </w:rPr>
          <w:tab/>
        </w:r>
        <w:r w:rsidR="009F720F">
          <w:rPr>
            <w:webHidden/>
          </w:rPr>
          <w:fldChar w:fldCharType="begin"/>
        </w:r>
        <w:r w:rsidR="009F720F">
          <w:rPr>
            <w:webHidden/>
          </w:rPr>
          <w:instrText xml:space="preserve"> PAGEREF _Toc113366340 \h </w:instrText>
        </w:r>
        <w:r w:rsidR="009F720F">
          <w:rPr>
            <w:webHidden/>
          </w:rPr>
        </w:r>
        <w:r w:rsidR="009F720F">
          <w:rPr>
            <w:webHidden/>
          </w:rPr>
          <w:fldChar w:fldCharType="separate"/>
        </w:r>
        <w:r w:rsidR="009F720F">
          <w:rPr>
            <w:webHidden/>
          </w:rPr>
          <w:t>5</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1" w:history="1">
        <w:r w:rsidR="009F720F" w:rsidRPr="00F83564">
          <w:rPr>
            <w:rStyle w:val="Hyperlink"/>
            <w:rFonts w:asciiTheme="minorBidi" w:hAnsiTheme="minorBidi"/>
          </w:rPr>
          <w:t>3.0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REFERENCES AND STANDARDS</w:t>
        </w:r>
        <w:r w:rsidR="009F720F">
          <w:rPr>
            <w:webHidden/>
          </w:rPr>
          <w:tab/>
        </w:r>
        <w:r w:rsidR="009F720F">
          <w:rPr>
            <w:webHidden/>
          </w:rPr>
          <w:fldChar w:fldCharType="begin"/>
        </w:r>
        <w:r w:rsidR="009F720F">
          <w:rPr>
            <w:webHidden/>
          </w:rPr>
          <w:instrText xml:space="preserve"> PAGEREF _Toc113366341 \h </w:instrText>
        </w:r>
        <w:r w:rsidR="009F720F">
          <w:rPr>
            <w:webHidden/>
          </w:rPr>
        </w:r>
        <w:r w:rsidR="009F720F">
          <w:rPr>
            <w:webHidden/>
          </w:rPr>
          <w:fldChar w:fldCharType="separate"/>
        </w:r>
        <w:r w:rsidR="009F720F">
          <w:rPr>
            <w:webHidden/>
          </w:rPr>
          <w:t>5</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2" w:history="1">
        <w:r w:rsidR="009F720F" w:rsidRPr="00F83564">
          <w:rPr>
            <w:rStyle w:val="Hyperlink"/>
            <w:rFonts w:asciiTheme="minorBidi" w:hAnsiTheme="minorBidi"/>
          </w:rPr>
          <w:t>4.0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DC SIZING ASSUMPTIONS</w:t>
        </w:r>
        <w:r w:rsidR="009F720F">
          <w:rPr>
            <w:webHidden/>
          </w:rPr>
          <w:tab/>
        </w:r>
        <w:r w:rsidR="009F720F">
          <w:rPr>
            <w:webHidden/>
          </w:rPr>
          <w:fldChar w:fldCharType="begin"/>
        </w:r>
        <w:r w:rsidR="009F720F">
          <w:rPr>
            <w:webHidden/>
          </w:rPr>
          <w:instrText xml:space="preserve"> PAGEREF _Toc113366342 \h </w:instrText>
        </w:r>
        <w:r w:rsidR="009F720F">
          <w:rPr>
            <w:webHidden/>
          </w:rPr>
        </w:r>
        <w:r w:rsidR="009F720F">
          <w:rPr>
            <w:webHidden/>
          </w:rPr>
          <w:fldChar w:fldCharType="separate"/>
        </w:r>
        <w:r w:rsidR="009F720F">
          <w:rPr>
            <w:webHidden/>
          </w:rPr>
          <w:t>5</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3" w:history="1">
        <w:r w:rsidR="009F720F" w:rsidRPr="00F83564">
          <w:rPr>
            <w:rStyle w:val="Hyperlink"/>
            <w:rFonts w:asciiTheme="minorBidi" w:hAnsiTheme="minorBidi"/>
          </w:rPr>
          <w:t>5.0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DC-UPS Load PROFILE</w:t>
        </w:r>
        <w:r w:rsidR="009F720F">
          <w:rPr>
            <w:webHidden/>
          </w:rPr>
          <w:tab/>
        </w:r>
        <w:r w:rsidR="009F720F">
          <w:rPr>
            <w:webHidden/>
          </w:rPr>
          <w:fldChar w:fldCharType="begin"/>
        </w:r>
        <w:r w:rsidR="009F720F">
          <w:rPr>
            <w:webHidden/>
          </w:rPr>
          <w:instrText xml:space="preserve"> PAGEREF _Toc113366343 \h </w:instrText>
        </w:r>
        <w:r w:rsidR="009F720F">
          <w:rPr>
            <w:webHidden/>
          </w:rPr>
        </w:r>
        <w:r w:rsidR="009F720F">
          <w:rPr>
            <w:webHidden/>
          </w:rPr>
          <w:fldChar w:fldCharType="separate"/>
        </w:r>
        <w:r w:rsidR="009F720F">
          <w:rPr>
            <w:webHidden/>
          </w:rPr>
          <w:t>6</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4" w:history="1">
        <w:r w:rsidR="009F720F" w:rsidRPr="00F83564">
          <w:rPr>
            <w:rStyle w:val="Hyperlink"/>
            <w:rFonts w:asciiTheme="minorBidi" w:hAnsiTheme="minorBidi"/>
          </w:rPr>
          <w:t>6.0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DC LOAD CONSUMPTION</w:t>
        </w:r>
        <w:r w:rsidR="009F720F">
          <w:rPr>
            <w:webHidden/>
          </w:rPr>
          <w:tab/>
        </w:r>
        <w:r w:rsidR="009F720F">
          <w:rPr>
            <w:webHidden/>
          </w:rPr>
          <w:fldChar w:fldCharType="begin"/>
        </w:r>
        <w:r w:rsidR="009F720F">
          <w:rPr>
            <w:webHidden/>
          </w:rPr>
          <w:instrText xml:space="preserve"> PAGEREF _Toc113366344 \h </w:instrText>
        </w:r>
        <w:r w:rsidR="009F720F">
          <w:rPr>
            <w:webHidden/>
          </w:rPr>
        </w:r>
        <w:r w:rsidR="009F720F">
          <w:rPr>
            <w:webHidden/>
          </w:rPr>
          <w:fldChar w:fldCharType="separate"/>
        </w:r>
        <w:r w:rsidR="009F720F">
          <w:rPr>
            <w:webHidden/>
          </w:rPr>
          <w:t>6</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5" w:history="1">
        <w:r w:rsidR="009F720F" w:rsidRPr="00F83564">
          <w:rPr>
            <w:rStyle w:val="Hyperlink"/>
            <w:rFonts w:asciiTheme="minorBidi" w:hAnsiTheme="minorBidi"/>
          </w:rPr>
          <w:t>7.0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DC DUTY CYCLE</w:t>
        </w:r>
        <w:r w:rsidR="009F720F">
          <w:rPr>
            <w:webHidden/>
          </w:rPr>
          <w:tab/>
        </w:r>
        <w:r w:rsidR="009F720F">
          <w:rPr>
            <w:webHidden/>
          </w:rPr>
          <w:fldChar w:fldCharType="begin"/>
        </w:r>
        <w:r w:rsidR="009F720F">
          <w:rPr>
            <w:webHidden/>
          </w:rPr>
          <w:instrText xml:space="preserve"> PAGEREF _Toc113366345 \h </w:instrText>
        </w:r>
        <w:r w:rsidR="009F720F">
          <w:rPr>
            <w:webHidden/>
          </w:rPr>
        </w:r>
        <w:r w:rsidR="009F720F">
          <w:rPr>
            <w:webHidden/>
          </w:rPr>
          <w:fldChar w:fldCharType="separate"/>
        </w:r>
        <w:r w:rsidR="009F720F">
          <w:rPr>
            <w:webHidden/>
          </w:rPr>
          <w:t>6</w:t>
        </w:r>
        <w:r w:rsidR="009F720F">
          <w:rPr>
            <w:webHidden/>
          </w:rPr>
          <w:fldChar w:fldCharType="end"/>
        </w:r>
      </w:hyperlink>
    </w:p>
    <w:p w:rsidR="009F720F" w:rsidRDefault="00313A7D">
      <w:pPr>
        <w:pStyle w:val="TOC2"/>
        <w:rPr>
          <w:rFonts w:asciiTheme="minorHAnsi" w:eastAsiaTheme="minorEastAsia" w:hAnsiTheme="minorHAnsi" w:cstheme="minorBidi"/>
          <w:smallCaps w:val="0"/>
          <w:noProof/>
          <w:sz w:val="22"/>
          <w:szCs w:val="22"/>
        </w:rPr>
      </w:pPr>
      <w:hyperlink w:anchor="_Toc113366346" w:history="1">
        <w:r w:rsidR="009F720F" w:rsidRPr="00F83564">
          <w:rPr>
            <w:rStyle w:val="Hyperlink"/>
            <w:rFonts w:asciiTheme="minorBidi" w:eastAsia="MS Mincho" w:hAnsiTheme="minorBidi"/>
            <w:b/>
            <w:noProof/>
            <w:lang w:val="en-GB" w:eastAsia="de-DE" w:bidi="fa-IR"/>
          </w:rPr>
          <w:t>7.1</w:t>
        </w:r>
        <w:r w:rsidR="009F720F">
          <w:rPr>
            <w:rFonts w:asciiTheme="minorHAnsi" w:eastAsiaTheme="minorEastAsia" w:hAnsiTheme="minorHAnsi" w:cstheme="minorBidi"/>
            <w:smallCaps w:val="0"/>
            <w:noProof/>
            <w:sz w:val="22"/>
            <w:szCs w:val="22"/>
          </w:rPr>
          <w:tab/>
        </w:r>
        <w:r w:rsidR="009F720F" w:rsidRPr="00F83564">
          <w:rPr>
            <w:rStyle w:val="Hyperlink"/>
            <w:rFonts w:asciiTheme="minorBidi" w:eastAsia="MS Mincho" w:hAnsiTheme="minorBidi"/>
            <w:b/>
            <w:noProof/>
            <w:lang w:val="en-GB" w:eastAsia="de-DE" w:bidi="fa-IR"/>
          </w:rPr>
          <w:t>Battery Duty Cycle Diagram (</w:t>
        </w:r>
        <w:r w:rsidR="009F720F" w:rsidRPr="00F83564">
          <w:rPr>
            <w:rStyle w:val="Hyperlink"/>
            <w:rFonts w:asciiTheme="minorBidi" w:eastAsia="MS Mincho" w:hAnsiTheme="minorBidi"/>
            <w:b/>
            <w:noProof/>
            <w:lang w:eastAsia="de-DE" w:bidi="fa-IR"/>
          </w:rPr>
          <w:t>F&amp;G</w:t>
        </w:r>
        <w:r w:rsidR="009F720F" w:rsidRPr="00F83564">
          <w:rPr>
            <w:rStyle w:val="Hyperlink"/>
            <w:rFonts w:asciiTheme="minorBidi" w:eastAsia="MS Mincho" w:hAnsiTheme="minorBidi"/>
            <w:b/>
            <w:noProof/>
            <w:lang w:val="en-GB" w:eastAsia="de-DE" w:bidi="fa-IR"/>
          </w:rPr>
          <w:t>)</w:t>
        </w:r>
        <w:r w:rsidR="009F720F">
          <w:rPr>
            <w:noProof/>
            <w:webHidden/>
          </w:rPr>
          <w:tab/>
        </w:r>
        <w:r w:rsidR="009F720F">
          <w:rPr>
            <w:noProof/>
            <w:webHidden/>
          </w:rPr>
          <w:fldChar w:fldCharType="begin"/>
        </w:r>
        <w:r w:rsidR="009F720F">
          <w:rPr>
            <w:noProof/>
            <w:webHidden/>
          </w:rPr>
          <w:instrText xml:space="preserve"> PAGEREF _Toc113366346 \h </w:instrText>
        </w:r>
        <w:r w:rsidR="009F720F">
          <w:rPr>
            <w:noProof/>
            <w:webHidden/>
          </w:rPr>
        </w:r>
        <w:r w:rsidR="009F720F">
          <w:rPr>
            <w:noProof/>
            <w:webHidden/>
          </w:rPr>
          <w:fldChar w:fldCharType="separate"/>
        </w:r>
        <w:r w:rsidR="009F720F">
          <w:rPr>
            <w:noProof/>
            <w:webHidden/>
          </w:rPr>
          <w:t>7</w:t>
        </w:r>
        <w:r w:rsidR="009F720F">
          <w:rPr>
            <w:noProof/>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47" w:history="1">
        <w:r w:rsidR="009F720F" w:rsidRPr="00F83564">
          <w:rPr>
            <w:rStyle w:val="Hyperlink"/>
            <w:rFonts w:asciiTheme="minorBidi" w:hAnsiTheme="minorBidi"/>
          </w:rPr>
          <w:t>8.0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CALCULATION of Batteries</w:t>
        </w:r>
        <w:r w:rsidR="009F720F">
          <w:rPr>
            <w:webHidden/>
          </w:rPr>
          <w:tab/>
        </w:r>
        <w:r w:rsidR="009F720F">
          <w:rPr>
            <w:webHidden/>
          </w:rPr>
          <w:fldChar w:fldCharType="begin"/>
        </w:r>
        <w:r w:rsidR="009F720F">
          <w:rPr>
            <w:webHidden/>
          </w:rPr>
          <w:instrText xml:space="preserve"> PAGEREF _Toc113366347 \h </w:instrText>
        </w:r>
        <w:r w:rsidR="009F720F">
          <w:rPr>
            <w:webHidden/>
          </w:rPr>
        </w:r>
        <w:r w:rsidR="009F720F">
          <w:rPr>
            <w:webHidden/>
          </w:rPr>
          <w:fldChar w:fldCharType="separate"/>
        </w:r>
        <w:r w:rsidR="009F720F">
          <w:rPr>
            <w:webHidden/>
          </w:rPr>
          <w:t>7</w:t>
        </w:r>
        <w:r w:rsidR="009F720F">
          <w:rPr>
            <w:webHidden/>
          </w:rPr>
          <w:fldChar w:fldCharType="end"/>
        </w:r>
      </w:hyperlink>
    </w:p>
    <w:p w:rsidR="009F720F" w:rsidRDefault="00313A7D">
      <w:pPr>
        <w:pStyle w:val="TOC2"/>
        <w:rPr>
          <w:rFonts w:asciiTheme="minorHAnsi" w:eastAsiaTheme="minorEastAsia" w:hAnsiTheme="minorHAnsi" w:cstheme="minorBidi"/>
          <w:smallCaps w:val="0"/>
          <w:noProof/>
          <w:sz w:val="22"/>
          <w:szCs w:val="22"/>
        </w:rPr>
      </w:pPr>
      <w:hyperlink w:anchor="_Toc113366348" w:history="1">
        <w:r w:rsidR="009F720F" w:rsidRPr="00F83564">
          <w:rPr>
            <w:rStyle w:val="Hyperlink"/>
            <w:rFonts w:asciiTheme="minorBidi" w:eastAsia="MS Mincho" w:hAnsiTheme="minorBidi"/>
            <w:b/>
            <w:noProof/>
            <w:lang w:val="en-GB" w:eastAsia="de-DE" w:bidi="fa-IR"/>
          </w:rPr>
          <w:t>8.1</w:t>
        </w:r>
        <w:r w:rsidR="009F720F">
          <w:rPr>
            <w:rFonts w:asciiTheme="minorHAnsi" w:eastAsiaTheme="minorEastAsia" w:hAnsiTheme="minorHAnsi" w:cstheme="minorBidi"/>
            <w:smallCaps w:val="0"/>
            <w:noProof/>
            <w:sz w:val="22"/>
            <w:szCs w:val="22"/>
          </w:rPr>
          <w:tab/>
        </w:r>
        <w:r w:rsidR="009F720F" w:rsidRPr="00F83564">
          <w:rPr>
            <w:rStyle w:val="Hyperlink"/>
            <w:rFonts w:asciiTheme="minorBidi" w:eastAsia="MS Mincho" w:hAnsiTheme="minorBidi"/>
            <w:b/>
            <w:noProof/>
            <w:lang w:val="en-GB" w:eastAsia="de-DE" w:bidi="fa-IR"/>
          </w:rPr>
          <w:t>Number of Cells</w:t>
        </w:r>
        <w:r w:rsidR="009F720F">
          <w:rPr>
            <w:noProof/>
            <w:webHidden/>
          </w:rPr>
          <w:tab/>
        </w:r>
        <w:r w:rsidR="009F720F">
          <w:rPr>
            <w:noProof/>
            <w:webHidden/>
          </w:rPr>
          <w:fldChar w:fldCharType="begin"/>
        </w:r>
        <w:r w:rsidR="009F720F">
          <w:rPr>
            <w:noProof/>
            <w:webHidden/>
          </w:rPr>
          <w:instrText xml:space="preserve"> PAGEREF _Toc113366348 \h </w:instrText>
        </w:r>
        <w:r w:rsidR="009F720F">
          <w:rPr>
            <w:noProof/>
            <w:webHidden/>
          </w:rPr>
        </w:r>
        <w:r w:rsidR="009F720F">
          <w:rPr>
            <w:noProof/>
            <w:webHidden/>
          </w:rPr>
          <w:fldChar w:fldCharType="separate"/>
        </w:r>
        <w:r w:rsidR="009F720F">
          <w:rPr>
            <w:noProof/>
            <w:webHidden/>
          </w:rPr>
          <w:t>7</w:t>
        </w:r>
        <w:r w:rsidR="009F720F">
          <w:rPr>
            <w:noProof/>
            <w:webHidden/>
          </w:rPr>
          <w:fldChar w:fldCharType="end"/>
        </w:r>
      </w:hyperlink>
    </w:p>
    <w:p w:rsidR="009F720F" w:rsidRDefault="00313A7D">
      <w:pPr>
        <w:pStyle w:val="TOC2"/>
        <w:rPr>
          <w:rFonts w:asciiTheme="minorHAnsi" w:eastAsiaTheme="minorEastAsia" w:hAnsiTheme="minorHAnsi" w:cstheme="minorBidi"/>
          <w:smallCaps w:val="0"/>
          <w:noProof/>
          <w:sz w:val="22"/>
          <w:szCs w:val="22"/>
        </w:rPr>
      </w:pPr>
      <w:hyperlink w:anchor="_Toc113366349" w:history="1">
        <w:r w:rsidR="009F720F" w:rsidRPr="00F83564">
          <w:rPr>
            <w:rStyle w:val="Hyperlink"/>
            <w:rFonts w:asciiTheme="minorBidi" w:eastAsia="MS Mincho" w:hAnsiTheme="minorBidi"/>
            <w:b/>
            <w:noProof/>
            <w:lang w:val="en-GB" w:eastAsia="de-DE" w:bidi="fa-IR"/>
          </w:rPr>
          <w:t>8.2</w:t>
        </w:r>
        <w:r w:rsidR="009F720F">
          <w:rPr>
            <w:rFonts w:asciiTheme="minorHAnsi" w:eastAsiaTheme="minorEastAsia" w:hAnsiTheme="minorHAnsi" w:cstheme="minorBidi"/>
            <w:smallCaps w:val="0"/>
            <w:noProof/>
            <w:sz w:val="22"/>
            <w:szCs w:val="22"/>
          </w:rPr>
          <w:tab/>
        </w:r>
        <w:r w:rsidR="009F720F" w:rsidRPr="00F83564">
          <w:rPr>
            <w:rStyle w:val="Hyperlink"/>
            <w:rFonts w:asciiTheme="minorBidi" w:eastAsia="MS Mincho" w:hAnsiTheme="minorBidi"/>
            <w:b/>
            <w:noProof/>
            <w:lang w:val="en-GB" w:eastAsia="de-DE" w:bidi="fa-IR"/>
          </w:rPr>
          <w:t>Battery Selection</w:t>
        </w:r>
        <w:r w:rsidR="009F720F">
          <w:rPr>
            <w:noProof/>
            <w:webHidden/>
          </w:rPr>
          <w:tab/>
        </w:r>
        <w:r w:rsidR="009F720F">
          <w:rPr>
            <w:noProof/>
            <w:webHidden/>
          </w:rPr>
          <w:fldChar w:fldCharType="begin"/>
        </w:r>
        <w:r w:rsidR="009F720F">
          <w:rPr>
            <w:noProof/>
            <w:webHidden/>
          </w:rPr>
          <w:instrText xml:space="preserve"> PAGEREF _Toc113366349 \h </w:instrText>
        </w:r>
        <w:r w:rsidR="009F720F">
          <w:rPr>
            <w:noProof/>
            <w:webHidden/>
          </w:rPr>
        </w:r>
        <w:r w:rsidR="009F720F">
          <w:rPr>
            <w:noProof/>
            <w:webHidden/>
          </w:rPr>
          <w:fldChar w:fldCharType="separate"/>
        </w:r>
        <w:r w:rsidR="009F720F">
          <w:rPr>
            <w:noProof/>
            <w:webHidden/>
          </w:rPr>
          <w:t>7</w:t>
        </w:r>
        <w:r w:rsidR="009F720F">
          <w:rPr>
            <w:noProof/>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50" w:history="1">
        <w:r w:rsidR="009F720F" w:rsidRPr="00F83564">
          <w:rPr>
            <w:rStyle w:val="Hyperlink"/>
            <w:rFonts w:asciiTheme="minorBidi" w:hAnsiTheme="minorBidi"/>
          </w:rPr>
          <w:t>9.0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BATTERY CHARGER RATING</w:t>
        </w:r>
        <w:r w:rsidR="009F720F">
          <w:rPr>
            <w:webHidden/>
          </w:rPr>
          <w:tab/>
        </w:r>
        <w:r w:rsidR="009F720F">
          <w:rPr>
            <w:webHidden/>
          </w:rPr>
          <w:fldChar w:fldCharType="begin"/>
        </w:r>
        <w:r w:rsidR="009F720F">
          <w:rPr>
            <w:webHidden/>
          </w:rPr>
          <w:instrText xml:space="preserve"> PAGEREF _Toc113366350 \h </w:instrText>
        </w:r>
        <w:r w:rsidR="009F720F">
          <w:rPr>
            <w:webHidden/>
          </w:rPr>
        </w:r>
        <w:r w:rsidR="009F720F">
          <w:rPr>
            <w:webHidden/>
          </w:rPr>
          <w:fldChar w:fldCharType="separate"/>
        </w:r>
        <w:r w:rsidR="009F720F">
          <w:rPr>
            <w:webHidden/>
          </w:rPr>
          <w:t>8</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51" w:history="1">
        <w:r w:rsidR="009F720F" w:rsidRPr="00F83564">
          <w:rPr>
            <w:rStyle w:val="Hyperlink"/>
            <w:rFonts w:asciiTheme="minorBidi" w:hAnsiTheme="minorBidi"/>
          </w:rPr>
          <w:t>10.0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CONCLUSION*</w:t>
        </w:r>
        <w:r w:rsidR="009F720F">
          <w:rPr>
            <w:webHidden/>
          </w:rPr>
          <w:tab/>
        </w:r>
        <w:r w:rsidR="009F720F">
          <w:rPr>
            <w:webHidden/>
          </w:rPr>
          <w:fldChar w:fldCharType="begin"/>
        </w:r>
        <w:r w:rsidR="009F720F">
          <w:rPr>
            <w:webHidden/>
          </w:rPr>
          <w:instrText xml:space="preserve"> PAGEREF _Toc113366351 \h </w:instrText>
        </w:r>
        <w:r w:rsidR="009F720F">
          <w:rPr>
            <w:webHidden/>
          </w:rPr>
        </w:r>
        <w:r w:rsidR="009F720F">
          <w:rPr>
            <w:webHidden/>
          </w:rPr>
          <w:fldChar w:fldCharType="separate"/>
        </w:r>
        <w:r w:rsidR="009F720F">
          <w:rPr>
            <w:webHidden/>
          </w:rPr>
          <w:t>8</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52" w:history="1">
        <w:r w:rsidR="009F720F" w:rsidRPr="00F83564">
          <w:rPr>
            <w:rStyle w:val="Hyperlink"/>
            <w:rFonts w:asciiTheme="minorBidi" w:hAnsiTheme="minorBidi"/>
          </w:rPr>
          <w:t>11.0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REFERENCE DOCUMENTS</w:t>
        </w:r>
        <w:r w:rsidR="009F720F">
          <w:rPr>
            <w:webHidden/>
          </w:rPr>
          <w:tab/>
        </w:r>
        <w:r w:rsidR="009F720F">
          <w:rPr>
            <w:webHidden/>
          </w:rPr>
          <w:fldChar w:fldCharType="begin"/>
        </w:r>
        <w:r w:rsidR="009F720F">
          <w:rPr>
            <w:webHidden/>
          </w:rPr>
          <w:instrText xml:space="preserve"> PAGEREF _Toc113366352 \h </w:instrText>
        </w:r>
        <w:r w:rsidR="009F720F">
          <w:rPr>
            <w:webHidden/>
          </w:rPr>
        </w:r>
        <w:r w:rsidR="009F720F">
          <w:rPr>
            <w:webHidden/>
          </w:rPr>
          <w:fldChar w:fldCharType="separate"/>
        </w:r>
        <w:r w:rsidR="009F720F">
          <w:rPr>
            <w:webHidden/>
          </w:rPr>
          <w:t>9</w:t>
        </w:r>
        <w:r w:rsidR="009F720F">
          <w:rPr>
            <w:webHidden/>
          </w:rPr>
          <w:fldChar w:fldCharType="end"/>
        </w:r>
      </w:hyperlink>
    </w:p>
    <w:p w:rsidR="009F720F" w:rsidRDefault="00313A7D">
      <w:pPr>
        <w:pStyle w:val="TOC1"/>
        <w:rPr>
          <w:rFonts w:asciiTheme="minorHAnsi" w:eastAsiaTheme="minorEastAsia" w:hAnsiTheme="minorHAnsi" w:cstheme="minorBidi"/>
          <w:b w:val="0"/>
          <w:bCs w:val="0"/>
          <w:caps w:val="0"/>
          <w:kern w:val="0"/>
          <w:sz w:val="22"/>
          <w:szCs w:val="22"/>
        </w:rPr>
      </w:pPr>
      <w:hyperlink w:anchor="_Toc113366353" w:history="1">
        <w:r w:rsidR="009F720F" w:rsidRPr="00F83564">
          <w:rPr>
            <w:rStyle w:val="Hyperlink"/>
            <w:rFonts w:asciiTheme="minorBidi" w:hAnsiTheme="minorBidi"/>
          </w:rPr>
          <w:t>12.0</w:t>
        </w:r>
        <w:r w:rsidR="009F720F">
          <w:rPr>
            <w:rFonts w:asciiTheme="minorHAnsi" w:eastAsiaTheme="minorEastAsia" w:hAnsiTheme="minorHAnsi" w:cstheme="minorBidi"/>
            <w:b w:val="0"/>
            <w:bCs w:val="0"/>
            <w:caps w:val="0"/>
            <w:kern w:val="0"/>
            <w:sz w:val="22"/>
            <w:szCs w:val="22"/>
          </w:rPr>
          <w:tab/>
        </w:r>
        <w:r w:rsidR="009F720F" w:rsidRPr="00F83564">
          <w:rPr>
            <w:rStyle w:val="Hyperlink"/>
            <w:rFonts w:asciiTheme="minorBidi" w:hAnsiTheme="minorBidi"/>
          </w:rPr>
          <w:t>ATTACHMENTS</w:t>
        </w:r>
        <w:r w:rsidR="009F720F">
          <w:rPr>
            <w:webHidden/>
          </w:rPr>
          <w:tab/>
        </w:r>
        <w:r w:rsidR="009F720F">
          <w:rPr>
            <w:webHidden/>
          </w:rPr>
          <w:fldChar w:fldCharType="begin"/>
        </w:r>
        <w:r w:rsidR="009F720F">
          <w:rPr>
            <w:webHidden/>
          </w:rPr>
          <w:instrText xml:space="preserve"> PAGEREF _Toc113366353 \h </w:instrText>
        </w:r>
        <w:r w:rsidR="009F720F">
          <w:rPr>
            <w:webHidden/>
          </w:rPr>
        </w:r>
        <w:r w:rsidR="009F720F">
          <w:rPr>
            <w:webHidden/>
          </w:rPr>
          <w:fldChar w:fldCharType="separate"/>
        </w:r>
        <w:r w:rsidR="009F720F">
          <w:rPr>
            <w:webHidden/>
          </w:rPr>
          <w:t>9</w:t>
        </w:r>
        <w:r w:rsidR="009F720F">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A403D4" w:rsidRDefault="00855832" w:rsidP="007C3EAB">
      <w:pPr>
        <w:keepNext/>
        <w:widowControl w:val="0"/>
        <w:numPr>
          <w:ilvl w:val="0"/>
          <w:numId w:val="1"/>
        </w:numPr>
        <w:bidi w:val="0"/>
        <w:spacing w:line="360" w:lineRule="auto"/>
        <w:jc w:val="both"/>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13366339"/>
      <w:r w:rsidRPr="00A403D4">
        <w:rPr>
          <w:rFonts w:asciiTheme="minorBidi" w:hAnsiTheme="minorBidi" w:cstheme="minorBidi"/>
          <w:b/>
          <w:bCs/>
          <w:caps/>
          <w:kern w:val="28"/>
          <w:sz w:val="22"/>
          <w:szCs w:val="22"/>
        </w:rPr>
        <w:lastRenderedPageBreak/>
        <w:t>INTRODUCTION</w:t>
      </w:r>
      <w:bookmarkEnd w:id="1"/>
      <w:bookmarkEnd w:id="2"/>
      <w:bookmarkEnd w:id="3"/>
      <w:bookmarkEnd w:id="4"/>
    </w:p>
    <w:p w:rsidR="00DE1759" w:rsidRPr="00A403D4" w:rsidRDefault="00EB2D3E" w:rsidP="007A20BD">
      <w:pPr>
        <w:widowControl w:val="0"/>
        <w:bidi w:val="0"/>
        <w:snapToGrid w:val="0"/>
        <w:spacing w:line="360" w:lineRule="auto"/>
        <w:ind w:left="709"/>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A403D4" w:rsidRDefault="00DE1759" w:rsidP="007A20BD">
      <w:pPr>
        <w:widowControl w:val="0"/>
        <w:bidi w:val="0"/>
        <w:snapToGrid w:val="0"/>
        <w:spacing w:line="360" w:lineRule="auto"/>
        <w:ind w:left="709"/>
        <w:jc w:val="both"/>
        <w:rPr>
          <w:rFonts w:asciiTheme="minorBidi" w:hAnsiTheme="minorBidi" w:cstheme="minorBidi"/>
          <w:sz w:val="22"/>
          <w:szCs w:val="22"/>
          <w:rtl/>
          <w:lang w:val="en-GB"/>
        </w:rPr>
      </w:pPr>
      <w:r w:rsidRPr="00A403D4">
        <w:rPr>
          <w:rFonts w:asciiTheme="minorBidi" w:hAnsiTheme="minorBidi" w:cstheme="minorBidi"/>
          <w:sz w:val="22"/>
          <w:szCs w:val="22"/>
          <w:lang w:val="en-GB"/>
        </w:rPr>
        <w:t xml:space="preserve">With the aim of increasing production of oil from Binak oilfield, an EPC/EPD </w:t>
      </w:r>
      <w:r w:rsidR="0038577C" w:rsidRPr="00A403D4">
        <w:rPr>
          <w:rFonts w:asciiTheme="minorBidi" w:hAnsiTheme="minorBidi" w:cstheme="minorBidi"/>
          <w:sz w:val="22"/>
          <w:szCs w:val="22"/>
          <w:lang w:val="en-GB"/>
        </w:rPr>
        <w:t>P</w:t>
      </w:r>
      <w:r w:rsidRPr="00A403D4">
        <w:rPr>
          <w:rFonts w:asciiTheme="minorBidi" w:hAnsiTheme="minorBidi" w:cstheme="minorBidi"/>
          <w:sz w:val="22"/>
          <w:szCs w:val="22"/>
          <w:lang w:val="en-GB"/>
        </w:rPr>
        <w:t xml:space="preserve">roject has been </w:t>
      </w:r>
      <w:r w:rsidRPr="00A403D4">
        <w:rPr>
          <w:rFonts w:asciiTheme="minorBidi" w:hAnsiTheme="minorBidi" w:cstheme="minorBidi"/>
          <w:sz w:val="22"/>
          <w:szCs w:val="22"/>
        </w:rPr>
        <w:t xml:space="preserve">defined </w:t>
      </w:r>
      <w:r w:rsidRPr="00A403D4">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A403D4" w:rsidRDefault="00DE1759" w:rsidP="007A20BD">
      <w:pPr>
        <w:widowControl w:val="0"/>
        <w:bidi w:val="0"/>
        <w:snapToGrid w:val="0"/>
        <w:spacing w:line="360" w:lineRule="auto"/>
        <w:ind w:left="706"/>
        <w:jc w:val="both"/>
        <w:rPr>
          <w:rFonts w:asciiTheme="minorBidi" w:hAnsiTheme="minorBidi" w:cstheme="minorBidi"/>
          <w:sz w:val="22"/>
          <w:szCs w:val="22"/>
          <w:lang w:val="en-GB"/>
        </w:rPr>
      </w:pPr>
      <w:r w:rsidRPr="00A403D4">
        <w:rPr>
          <w:rFonts w:asciiTheme="minorBidi" w:hAnsiTheme="minorBidi" w:cstheme="minorBidi"/>
          <w:sz w:val="22"/>
          <w:szCs w:val="22"/>
          <w:lang w:val="en-GB"/>
        </w:rPr>
        <w:t>As a part of the Project,</w:t>
      </w:r>
      <w:r w:rsidR="00B37004" w:rsidRPr="00A403D4">
        <w:rPr>
          <w:rFonts w:asciiTheme="minorBidi" w:hAnsiTheme="minorBidi" w:cstheme="minorBidi"/>
          <w:sz w:val="22"/>
          <w:szCs w:val="22"/>
          <w:lang w:val="en-GB"/>
        </w:rPr>
        <w:t xml:space="preserve"> construction of well location, access road, wellhead facilities (with electric power supply)</w:t>
      </w:r>
      <w:r w:rsidR="00051547" w:rsidRPr="00A403D4">
        <w:rPr>
          <w:rFonts w:asciiTheme="minorBidi" w:hAnsiTheme="minorBidi" w:cstheme="minorBidi"/>
          <w:sz w:val="22"/>
          <w:szCs w:val="22"/>
          <w:lang w:val="en-GB"/>
        </w:rPr>
        <w:t xml:space="preserve"> for </w:t>
      </w:r>
      <w:r w:rsidR="00513154" w:rsidRPr="00A403D4">
        <w:rPr>
          <w:rFonts w:asciiTheme="minorBidi" w:hAnsiTheme="minorBidi" w:cstheme="minorBidi"/>
          <w:sz w:val="22"/>
          <w:szCs w:val="22"/>
        </w:rPr>
        <w:t>W</w:t>
      </w:r>
      <w:r w:rsidR="00051547" w:rsidRPr="00A403D4">
        <w:rPr>
          <w:rFonts w:asciiTheme="minorBidi" w:hAnsiTheme="minorBidi" w:cstheme="minorBidi"/>
          <w:sz w:val="22"/>
          <w:szCs w:val="22"/>
        </w:rPr>
        <w:t>007S</w:t>
      </w:r>
      <w:r w:rsidR="00051547" w:rsidRPr="00A403D4">
        <w:rPr>
          <w:rFonts w:asciiTheme="minorBidi" w:hAnsiTheme="minorBidi" w:cstheme="minorBidi"/>
          <w:sz w:val="22"/>
          <w:szCs w:val="22"/>
          <w:lang w:val="en-GB"/>
        </w:rPr>
        <w:t xml:space="preserve"> </w:t>
      </w:r>
      <w:r w:rsidR="00B37004" w:rsidRPr="00A403D4">
        <w:rPr>
          <w:rFonts w:asciiTheme="minorBidi" w:hAnsiTheme="minorBidi" w:cstheme="minorBidi"/>
          <w:sz w:val="22"/>
          <w:szCs w:val="22"/>
          <w:lang w:val="en-GB"/>
        </w:rPr>
        <w:t xml:space="preserve">shall be done. In addition, construction of </w:t>
      </w:r>
      <w:r w:rsidR="001A324D" w:rsidRPr="00A403D4">
        <w:rPr>
          <w:rFonts w:asciiTheme="minorBidi" w:hAnsiTheme="minorBidi" w:cstheme="minorBidi"/>
          <w:sz w:val="22"/>
          <w:szCs w:val="22"/>
          <w:lang w:val="en-GB"/>
        </w:rPr>
        <w:t>new flowline</w:t>
      </w:r>
      <w:r w:rsidR="00B37004" w:rsidRPr="00A403D4">
        <w:rPr>
          <w:rFonts w:asciiTheme="minorBidi" w:hAnsiTheme="minorBidi" w:cstheme="minorBidi"/>
          <w:sz w:val="22"/>
          <w:szCs w:val="22"/>
          <w:lang w:val="en-GB"/>
        </w:rPr>
        <w:t xml:space="preserve"> from </w:t>
      </w:r>
      <w:r w:rsidR="001A324D" w:rsidRPr="00A403D4">
        <w:rPr>
          <w:rFonts w:asciiTheme="minorBidi" w:hAnsiTheme="minorBidi" w:cstheme="minorBidi"/>
          <w:sz w:val="22"/>
          <w:szCs w:val="22"/>
          <w:lang w:val="en-GB"/>
        </w:rPr>
        <w:t>aforementioned well location</w:t>
      </w:r>
      <w:r w:rsidR="00B37004" w:rsidRPr="00A403D4">
        <w:rPr>
          <w:rFonts w:asciiTheme="minorBidi" w:hAnsiTheme="minorBidi" w:cstheme="minorBidi"/>
          <w:sz w:val="22"/>
          <w:szCs w:val="22"/>
          <w:lang w:val="en-GB"/>
        </w:rPr>
        <w:t xml:space="preserve"> to Binak B/C unit (with extension of relevant manifold) </w:t>
      </w:r>
      <w:r w:rsidR="004E6F25" w:rsidRPr="00A403D4">
        <w:rPr>
          <w:rFonts w:asciiTheme="minorBidi" w:hAnsiTheme="minorBidi" w:cstheme="minorBidi"/>
          <w:sz w:val="22"/>
          <w:szCs w:val="22"/>
          <w:lang w:val="en-GB"/>
        </w:rPr>
        <w:t>are</w:t>
      </w:r>
      <w:r w:rsidR="00B37004" w:rsidRPr="00A403D4">
        <w:rPr>
          <w:rFonts w:asciiTheme="minorBidi" w:hAnsiTheme="minorBidi" w:cstheme="minorBidi"/>
          <w:sz w:val="22"/>
          <w:szCs w:val="22"/>
          <w:lang w:val="en-GB"/>
        </w:rPr>
        <w:t xml:space="preserve"> in the </w:t>
      </w:r>
      <w:r w:rsidR="004E6F25" w:rsidRPr="00A403D4">
        <w:rPr>
          <w:rFonts w:asciiTheme="minorBidi" w:hAnsiTheme="minorBidi" w:cstheme="minorBidi"/>
          <w:sz w:val="22"/>
          <w:szCs w:val="22"/>
          <w:lang w:val="en-GB"/>
        </w:rPr>
        <w:t>P</w:t>
      </w:r>
      <w:r w:rsidR="00B37004" w:rsidRPr="00A403D4">
        <w:rPr>
          <w:rFonts w:asciiTheme="minorBidi" w:hAnsiTheme="minorBidi" w:cstheme="minorBidi"/>
          <w:sz w:val="22"/>
          <w:szCs w:val="22"/>
          <w:lang w:val="en-GB"/>
        </w:rPr>
        <w:t>roject scope of work.</w:t>
      </w:r>
    </w:p>
    <w:p w:rsidR="00855832" w:rsidRPr="00A403D4" w:rsidRDefault="00F61F33" w:rsidP="007C3EAB">
      <w:pPr>
        <w:widowControl w:val="0"/>
        <w:bidi w:val="0"/>
        <w:snapToGrid w:val="0"/>
        <w:spacing w:before="120" w:line="360" w:lineRule="auto"/>
        <w:ind w:left="706"/>
        <w:jc w:val="lowKashida"/>
        <w:rPr>
          <w:rFonts w:asciiTheme="minorBidi" w:hAnsiTheme="minorBidi" w:cstheme="minorBidi"/>
          <w:b/>
          <w:bCs/>
          <w:sz w:val="22"/>
          <w:szCs w:val="22"/>
          <w:u w:val="single"/>
          <w:lang w:val="en-GB"/>
        </w:rPr>
      </w:pPr>
      <w:bookmarkStart w:id="5" w:name="_Toc343001687"/>
      <w:bookmarkStart w:id="6" w:name="_Toc343327775"/>
      <w:r w:rsidRPr="00A403D4">
        <w:rPr>
          <w:rFonts w:asciiTheme="minorBidi" w:hAnsiTheme="minorBidi" w:cstheme="minorBidi"/>
          <w:b/>
          <w:bCs/>
          <w:sz w:val="22"/>
          <w:szCs w:val="22"/>
          <w:u w:val="single"/>
          <w:lang w:val="en-GB"/>
        </w:rPr>
        <w:t>GENERAL DEFINITION</w:t>
      </w:r>
      <w:bookmarkEnd w:id="5"/>
      <w:bookmarkEnd w:id="6"/>
    </w:p>
    <w:p w:rsidR="00EB2D3E" w:rsidRPr="00A403D4" w:rsidRDefault="00EB2D3E" w:rsidP="007C3EAB">
      <w:pPr>
        <w:widowControl w:val="0"/>
        <w:bidi w:val="0"/>
        <w:snapToGrid w:val="0"/>
        <w:spacing w:line="360" w:lineRule="auto"/>
        <w:ind w:left="709"/>
        <w:jc w:val="both"/>
        <w:rPr>
          <w:rFonts w:asciiTheme="minorBidi" w:hAnsiTheme="minorBidi" w:cstheme="minorBidi"/>
          <w:sz w:val="22"/>
          <w:szCs w:val="22"/>
          <w:lang w:val="en-GB"/>
        </w:rPr>
      </w:pPr>
      <w:r w:rsidRPr="00A403D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403D4" w:rsidTr="008F7982">
        <w:trPr>
          <w:trHeight w:val="352"/>
        </w:trPr>
        <w:tc>
          <w:tcPr>
            <w:tcW w:w="3780" w:type="dxa"/>
          </w:tcPr>
          <w:p w:rsidR="00EB2D3E" w:rsidRPr="00A403D4" w:rsidRDefault="00595E33"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CLIENT</w:t>
            </w:r>
            <w:r w:rsidR="00EB2D3E" w:rsidRPr="00A403D4">
              <w:rPr>
                <w:rFonts w:asciiTheme="minorBidi" w:hAnsiTheme="minorBidi" w:cstheme="minorBidi"/>
                <w:sz w:val="22"/>
                <w:szCs w:val="22"/>
                <w:lang w:val="en-GB"/>
              </w:rPr>
              <w:t>:</w:t>
            </w:r>
            <w:r w:rsidR="00EB2D3E"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National Iranian South Oilfields Company (NISOC) </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PROJECT:</w:t>
            </w:r>
          </w:p>
        </w:tc>
        <w:tc>
          <w:tcPr>
            <w:tcW w:w="5633" w:type="dxa"/>
          </w:tcPr>
          <w:p w:rsidR="00212E1D"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Binak Oilfield Development – </w:t>
            </w:r>
            <w:r w:rsidR="00212E1D" w:rsidRPr="00A403D4">
              <w:rPr>
                <w:rFonts w:asciiTheme="minorBidi" w:hAnsiTheme="minorBidi" w:cstheme="minorBidi"/>
                <w:sz w:val="22"/>
                <w:szCs w:val="22"/>
                <w:lang w:val="en-GB"/>
              </w:rPr>
              <w:t xml:space="preserve">Construction of Well </w:t>
            </w:r>
            <w:r w:rsidR="00051547" w:rsidRPr="00A403D4">
              <w:rPr>
                <w:rFonts w:asciiTheme="minorBidi" w:hAnsiTheme="minorBidi" w:cstheme="minorBidi"/>
                <w:sz w:val="22"/>
                <w:szCs w:val="22"/>
                <w:lang w:val="en-GB"/>
              </w:rPr>
              <w:t>Location</w:t>
            </w:r>
            <w:r w:rsidR="00212E1D" w:rsidRPr="00A403D4">
              <w:rPr>
                <w:rFonts w:asciiTheme="minorBidi" w:hAnsiTheme="minorBidi" w:cstheme="minorBidi"/>
                <w:sz w:val="22"/>
                <w:szCs w:val="22"/>
                <w:lang w:val="en-GB"/>
              </w:rPr>
              <w:t xml:space="preserve">, Wellhead Facilities, </w:t>
            </w:r>
            <w:r w:rsidR="00212E1D" w:rsidRPr="00A403D4">
              <w:rPr>
                <w:rFonts w:asciiTheme="minorBidi" w:hAnsiTheme="minorBidi" w:cstheme="minorBidi"/>
                <w:sz w:val="22"/>
                <w:szCs w:val="22"/>
              </w:rPr>
              <w:t xml:space="preserve">Electrification </w:t>
            </w:r>
            <w:r w:rsidR="00212E1D" w:rsidRPr="00A403D4">
              <w:rPr>
                <w:rFonts w:asciiTheme="minorBidi" w:hAnsiTheme="minorBidi" w:cstheme="minorBidi"/>
                <w:sz w:val="22"/>
                <w:szCs w:val="22"/>
                <w:lang w:val="en-GB"/>
              </w:rPr>
              <w:t xml:space="preserve">Facilities, Flowlines </w:t>
            </w:r>
            <w:r w:rsidR="003C2E3B" w:rsidRPr="00A403D4">
              <w:rPr>
                <w:rFonts w:asciiTheme="minorBidi" w:hAnsiTheme="minorBidi" w:cstheme="minorBidi"/>
                <w:sz w:val="22"/>
                <w:szCs w:val="22"/>
                <w:lang w:val="en-GB"/>
              </w:rPr>
              <w:t xml:space="preserve">for </w:t>
            </w:r>
            <w:r w:rsidR="003C2E3B" w:rsidRPr="00A403D4">
              <w:rPr>
                <w:rFonts w:asciiTheme="minorBidi" w:hAnsiTheme="minorBidi" w:cstheme="minorBidi"/>
                <w:sz w:val="22"/>
                <w:szCs w:val="22"/>
              </w:rPr>
              <w:t>W007S</w:t>
            </w:r>
            <w:r w:rsidR="003C2E3B" w:rsidRPr="00A403D4">
              <w:rPr>
                <w:rFonts w:asciiTheme="minorBidi" w:hAnsiTheme="minorBidi" w:cstheme="minorBidi"/>
                <w:sz w:val="22"/>
                <w:szCs w:val="22"/>
                <w:lang w:val="en-GB"/>
              </w:rPr>
              <w:t xml:space="preserve"> </w:t>
            </w:r>
            <w:r w:rsidR="00212E1D" w:rsidRPr="00A403D4">
              <w:rPr>
                <w:rFonts w:asciiTheme="minorBidi" w:hAnsiTheme="minorBidi" w:cstheme="minorBidi"/>
                <w:sz w:val="22"/>
                <w:szCs w:val="22"/>
                <w:lang w:val="en-GB"/>
              </w:rPr>
              <w:t xml:space="preserve">and Extension of Binak B/C Manifold </w:t>
            </w:r>
          </w:p>
        </w:tc>
      </w:tr>
      <w:tr w:rsidR="00EB2D3E" w:rsidRPr="00A403D4" w:rsidTr="008F7982">
        <w:tc>
          <w:tcPr>
            <w:tcW w:w="3780" w:type="dxa"/>
          </w:tcPr>
          <w:p w:rsidR="00EB2D3E" w:rsidRPr="00A403D4" w:rsidRDefault="00F304F6"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EPD/EPC</w:t>
            </w:r>
            <w:r w:rsidR="00EB2D3E" w:rsidRPr="00A403D4">
              <w:rPr>
                <w:rFonts w:asciiTheme="minorBidi" w:hAnsiTheme="minorBidi" w:cstheme="minorBidi"/>
                <w:sz w:val="22"/>
                <w:szCs w:val="22"/>
                <w:lang w:val="en-GB"/>
              </w:rPr>
              <w:t xml:space="preserve"> CONTRACTOR</w:t>
            </w:r>
            <w:r w:rsidR="00D8426A" w:rsidRPr="00A403D4">
              <w:rPr>
                <w:rFonts w:asciiTheme="minorBidi" w:hAnsiTheme="minorBidi" w:cstheme="minorBidi"/>
                <w:sz w:val="22"/>
                <w:szCs w:val="22"/>
                <w:lang w:val="en-GB"/>
              </w:rPr>
              <w:t xml:space="preserve"> (GC):</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Petro Iran Development Company (PEDCO)</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EPC CONTRACTOR:</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Joint Venture of : Hirgan Energy – Design &amp; Inspection(D&amp;I) Companies</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VENDOR:</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The firm or person who will fabricate the equipment or material.</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EXECUTOR:</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Executor is the party which carries out all or part of construction and/or commissioning for the project.</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THIRD PARTY INSPECTOR (TPI):</w:t>
            </w:r>
          </w:p>
        </w:tc>
        <w:tc>
          <w:tcPr>
            <w:tcW w:w="5633" w:type="dxa"/>
          </w:tcPr>
          <w:p w:rsidR="00EB2D3E" w:rsidRPr="00A403D4" w:rsidRDefault="003327E6"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The firm appointed by EPD/EPC CONTRACTOR (GC) and approved by </w:t>
            </w:r>
            <w:r w:rsidR="00595E33" w:rsidRPr="00A403D4">
              <w:rPr>
                <w:rFonts w:asciiTheme="minorBidi" w:hAnsiTheme="minorBidi" w:cstheme="minorBidi"/>
                <w:sz w:val="22"/>
                <w:szCs w:val="22"/>
                <w:lang w:val="en-GB"/>
              </w:rPr>
              <w:t>CLIENT</w:t>
            </w:r>
            <w:r w:rsidRPr="00A403D4">
              <w:rPr>
                <w:rFonts w:asciiTheme="minorBidi" w:hAnsiTheme="minorBidi" w:cstheme="minorBidi"/>
                <w:sz w:val="22"/>
                <w:szCs w:val="22"/>
                <w:lang w:val="en-GB"/>
              </w:rPr>
              <w:t xml:space="preserve"> (in writing) for the inspection of goods.</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SHALL:</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 a provision is mandatory.</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SHOULD:</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 a provision is advisory only.</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WILL:</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Is normally used in connection with the action by </w:t>
            </w:r>
            <w:r w:rsidR="00595E33" w:rsidRPr="00A403D4">
              <w:rPr>
                <w:rFonts w:asciiTheme="minorBidi" w:hAnsiTheme="minorBidi" w:cstheme="minorBidi"/>
                <w:sz w:val="22"/>
                <w:szCs w:val="22"/>
                <w:lang w:val="en-GB"/>
              </w:rPr>
              <w:lastRenderedPageBreak/>
              <w:t>CLIENT</w:t>
            </w:r>
            <w:r w:rsidRPr="00A403D4">
              <w:rPr>
                <w:rFonts w:asciiTheme="minorBidi" w:hAnsiTheme="minorBidi" w:cstheme="minorBidi"/>
                <w:sz w:val="22"/>
                <w:szCs w:val="22"/>
                <w:lang w:val="en-GB"/>
              </w:rPr>
              <w:t xml:space="preserve"> rather than by an EPC/EPD CONTRACTOR, supplier or VENDOR.</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lastRenderedPageBreak/>
              <w:t>MAY:</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w:t>
            </w:r>
            <w:r w:rsidRPr="00A403D4">
              <w:rPr>
                <w:rFonts w:asciiTheme="minorBidi" w:hAnsiTheme="minorBidi" w:cstheme="minorBidi"/>
                <w:sz w:val="22"/>
                <w:szCs w:val="22"/>
                <w:lang w:val="en-GB"/>
              </w:rPr>
              <w:tab/>
              <w:t>a provision is completely discretionary.</w:t>
            </w:r>
          </w:p>
        </w:tc>
      </w:tr>
    </w:tbl>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31640202"/>
      <w:bookmarkStart w:id="11" w:name="_Toc89264311"/>
      <w:bookmarkStart w:id="12" w:name="_Toc101765588"/>
      <w:bookmarkStart w:id="13" w:name="_Toc113366340"/>
      <w:bookmarkStart w:id="14" w:name="_Toc259347570"/>
      <w:bookmarkStart w:id="15" w:name="_Toc292715166"/>
      <w:bookmarkStart w:id="16" w:name="_Toc325006574"/>
      <w:bookmarkStart w:id="17" w:name="_Toc56339543"/>
      <w:bookmarkStart w:id="18" w:name="_Toc59903983"/>
      <w:bookmarkStart w:id="19" w:name="_Toc66265987"/>
      <w:bookmarkStart w:id="20" w:name="_Toc84920125"/>
      <w:r w:rsidRPr="00A403D4">
        <w:rPr>
          <w:rFonts w:asciiTheme="minorBidi" w:hAnsiTheme="minorBidi" w:cstheme="minorBidi"/>
          <w:b/>
          <w:bCs/>
          <w:caps/>
          <w:kern w:val="28"/>
          <w:sz w:val="22"/>
          <w:szCs w:val="22"/>
        </w:rPr>
        <w:t>Scope</w:t>
      </w:r>
      <w:bookmarkEnd w:id="7"/>
      <w:bookmarkEnd w:id="8"/>
      <w:bookmarkEnd w:id="9"/>
      <w:bookmarkEnd w:id="10"/>
      <w:bookmarkEnd w:id="11"/>
      <w:bookmarkEnd w:id="12"/>
      <w:bookmarkEnd w:id="13"/>
    </w:p>
    <w:p w:rsidR="0096043E" w:rsidRPr="00A403D4" w:rsidRDefault="0096043E" w:rsidP="007C3EAB">
      <w:pPr>
        <w:widowControl w:val="0"/>
        <w:bidi w:val="0"/>
        <w:snapToGrid w:val="0"/>
        <w:spacing w:line="360" w:lineRule="auto"/>
        <w:ind w:left="709"/>
        <w:jc w:val="both"/>
        <w:rPr>
          <w:rFonts w:asciiTheme="minorBidi" w:hAnsiTheme="minorBidi" w:cstheme="minorBidi"/>
          <w:sz w:val="22"/>
          <w:szCs w:val="22"/>
          <w:lang w:val="en-GB"/>
        </w:rPr>
      </w:pPr>
      <w:bookmarkStart w:id="21" w:name="_Toc328298192"/>
      <w:bookmarkEnd w:id="14"/>
      <w:bookmarkEnd w:id="15"/>
      <w:bookmarkEnd w:id="16"/>
      <w:r w:rsidRPr="00A403D4">
        <w:rPr>
          <w:rFonts w:asciiTheme="minorBidi" w:hAnsiTheme="minorBidi" w:cstheme="minorBidi"/>
          <w:sz w:val="22"/>
          <w:szCs w:val="22"/>
          <w:lang w:val="en-GB"/>
        </w:rPr>
        <w:t xml:space="preserve">This specification describes the practices that shall be employed </w:t>
      </w:r>
      <w:r w:rsidR="00E1202F" w:rsidRPr="00A403D4">
        <w:rPr>
          <w:rFonts w:asciiTheme="minorBidi" w:hAnsiTheme="minorBidi" w:cstheme="minorBidi"/>
          <w:sz w:val="22"/>
          <w:szCs w:val="22"/>
          <w:lang w:val="en-GB"/>
        </w:rPr>
        <w:t xml:space="preserve">and the Standards that will be </w:t>
      </w:r>
      <w:r w:rsidRPr="00A403D4">
        <w:rPr>
          <w:rFonts w:asciiTheme="minorBidi" w:hAnsiTheme="minorBidi" w:cstheme="minorBidi"/>
          <w:sz w:val="22"/>
          <w:szCs w:val="22"/>
          <w:lang w:val="en-GB"/>
        </w:rPr>
        <w:t xml:space="preserve">required to be met for the </w:t>
      </w:r>
      <w:bookmarkEnd w:id="21"/>
      <w:r w:rsidRPr="00A403D4">
        <w:rPr>
          <w:rFonts w:asciiTheme="minorBidi" w:hAnsiTheme="minorBidi" w:cstheme="minorBidi"/>
          <w:sz w:val="22"/>
          <w:szCs w:val="22"/>
          <w:lang w:val="en-GB"/>
        </w:rPr>
        <w:t>DC charger and batteries.</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2" w:name="_Toc101765589"/>
      <w:bookmarkStart w:id="23" w:name="_Toc113366341"/>
      <w:r w:rsidRPr="00A403D4">
        <w:rPr>
          <w:rFonts w:asciiTheme="minorBidi" w:hAnsiTheme="minorBidi" w:cstheme="minorBidi"/>
          <w:b/>
          <w:bCs/>
          <w:caps/>
          <w:kern w:val="28"/>
          <w:sz w:val="22"/>
          <w:szCs w:val="22"/>
        </w:rPr>
        <w:t>REFERENCES AND STANDARDS</w:t>
      </w:r>
      <w:bookmarkEnd w:id="17"/>
      <w:bookmarkEnd w:id="18"/>
      <w:bookmarkEnd w:id="19"/>
      <w:bookmarkEnd w:id="20"/>
      <w:bookmarkEnd w:id="22"/>
      <w:bookmarkEnd w:id="23"/>
    </w:p>
    <w:p w:rsidR="00FC4500" w:rsidRPr="00933694" w:rsidRDefault="0096043E" w:rsidP="00FC4500">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IEC 60478</w:t>
      </w:r>
      <w:r w:rsidRPr="00933694">
        <w:rPr>
          <w:rFonts w:asciiTheme="minorBidi" w:hAnsiTheme="minorBidi" w:cstheme="minorBidi"/>
          <w:bCs/>
          <w:sz w:val="22"/>
          <w:szCs w:val="22"/>
        </w:rPr>
        <w:tab/>
      </w:r>
      <w:r w:rsidRPr="00933694">
        <w:rPr>
          <w:rFonts w:asciiTheme="minorBidi" w:hAnsiTheme="minorBidi" w:cstheme="minorBidi"/>
          <w:bCs/>
          <w:sz w:val="22"/>
          <w:szCs w:val="22"/>
        </w:rPr>
        <w:tab/>
        <w:t>Stabilized Power Supplies, DC Output</w:t>
      </w:r>
    </w:p>
    <w:p w:rsidR="00FC4500" w:rsidRPr="00933694" w:rsidRDefault="0096043E" w:rsidP="00A5780B">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IEC 60623</w:t>
      </w:r>
      <w:r w:rsidRPr="00933694">
        <w:rPr>
          <w:rFonts w:asciiTheme="minorBidi" w:hAnsiTheme="minorBidi" w:cstheme="minorBidi"/>
          <w:bCs/>
          <w:sz w:val="22"/>
          <w:szCs w:val="22"/>
        </w:rPr>
        <w:tab/>
      </w:r>
      <w:r w:rsidR="00FC4500" w:rsidRPr="00933694">
        <w:rPr>
          <w:rFonts w:asciiTheme="minorBidi" w:hAnsiTheme="minorBidi" w:cstheme="minorBidi"/>
          <w:bCs/>
          <w:sz w:val="22"/>
          <w:szCs w:val="22"/>
        </w:rPr>
        <w:tab/>
      </w:r>
      <w:r w:rsidRPr="00933694">
        <w:rPr>
          <w:rFonts w:asciiTheme="minorBidi" w:hAnsiTheme="minorBidi" w:cstheme="minorBidi"/>
          <w:bCs/>
          <w:sz w:val="22"/>
          <w:szCs w:val="22"/>
        </w:rPr>
        <w:t xml:space="preserve">Secondary Cells and Batteries Containing Alkaline or Other non-acid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 xml:space="preserve">electrolytes Vented Nickel-Cadmium Prismatic Rechargeable Single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Cells</w:t>
      </w:r>
    </w:p>
    <w:p w:rsidR="0096043E" w:rsidRPr="00933694" w:rsidRDefault="0096043E" w:rsidP="00FC4500">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IEEE 1115</w:t>
      </w:r>
      <w:r w:rsidRPr="00933694">
        <w:rPr>
          <w:rFonts w:asciiTheme="minorBidi" w:hAnsiTheme="minorBidi" w:cstheme="minorBidi"/>
          <w:bCs/>
          <w:sz w:val="22"/>
          <w:szCs w:val="22"/>
        </w:rPr>
        <w:tab/>
        <w:t xml:space="preserve">IEEE </w:t>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 xml:space="preserve">Recommended Practice for Sizing Nickel-Cadmium Batteries for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Stationary Applications</w:t>
      </w:r>
    </w:p>
    <w:p w:rsidR="0096043E" w:rsidRPr="00933694" w:rsidRDefault="0096043E" w:rsidP="00A403D4">
      <w:pPr>
        <w:pStyle w:val="ListParagraph"/>
        <w:widowControl w:val="0"/>
        <w:numPr>
          <w:ilvl w:val="0"/>
          <w:numId w:val="12"/>
        </w:numPr>
        <w:tabs>
          <w:tab w:val="left" w:pos="2835"/>
        </w:tabs>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IPS-E-EL-100</w:t>
      </w:r>
      <w:r w:rsidRPr="00933694">
        <w:rPr>
          <w:rFonts w:asciiTheme="minorBidi" w:hAnsiTheme="minorBidi" w:cstheme="minorBidi"/>
          <w:bCs/>
          <w:sz w:val="22"/>
          <w:szCs w:val="22"/>
        </w:rPr>
        <w:tab/>
        <w:t>Engineering Standard for Electrical System Design</w:t>
      </w:r>
    </w:p>
    <w:p w:rsidR="0096043E" w:rsidRPr="00933694" w:rsidRDefault="0096043E" w:rsidP="00A403D4">
      <w:pPr>
        <w:pStyle w:val="ListParagraph"/>
        <w:widowControl w:val="0"/>
        <w:numPr>
          <w:ilvl w:val="0"/>
          <w:numId w:val="12"/>
        </w:numPr>
        <w:tabs>
          <w:tab w:val="left" w:pos="2835"/>
        </w:tabs>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IPS-M-EL-174</w:t>
      </w:r>
      <w:r w:rsidRPr="00933694">
        <w:rPr>
          <w:rFonts w:asciiTheme="minorBidi" w:hAnsiTheme="minorBidi" w:cstheme="minorBidi"/>
          <w:bCs/>
          <w:sz w:val="22"/>
          <w:szCs w:val="22"/>
        </w:rPr>
        <w:tab/>
        <w:t>Material and Equipment Standard for Battery &amp; Battery Charger</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4" w:name="_Toc84920126"/>
      <w:bookmarkStart w:id="25" w:name="_Toc101765590"/>
      <w:bookmarkStart w:id="26" w:name="_Toc113366342"/>
      <w:r w:rsidRPr="00A403D4">
        <w:rPr>
          <w:rFonts w:asciiTheme="minorBidi" w:hAnsiTheme="minorBidi" w:cstheme="minorBidi"/>
          <w:b/>
          <w:bCs/>
          <w:caps/>
          <w:kern w:val="28"/>
          <w:sz w:val="22"/>
          <w:szCs w:val="22"/>
        </w:rPr>
        <w:t>DC SIZING ASSUMPTIONS</w:t>
      </w:r>
      <w:bookmarkEnd w:id="24"/>
      <w:bookmarkEnd w:id="25"/>
      <w:bookmarkEnd w:id="26"/>
    </w:p>
    <w:p w:rsidR="0096043E" w:rsidRPr="00A403D4" w:rsidRDefault="0096043E" w:rsidP="007C3EAB">
      <w:pPr>
        <w:bidi w:val="0"/>
        <w:spacing w:line="360" w:lineRule="auto"/>
        <w:ind w:left="561"/>
        <w:jc w:val="both"/>
        <w:rPr>
          <w:rFonts w:asciiTheme="minorBidi" w:hAnsiTheme="minorBidi" w:cstheme="minorBidi"/>
          <w:sz w:val="22"/>
          <w:szCs w:val="22"/>
        </w:rPr>
      </w:pPr>
      <w:r w:rsidRPr="00A403D4">
        <w:rPr>
          <w:rFonts w:asciiTheme="minorBidi" w:hAnsiTheme="minorBidi" w:cstheme="minorBidi"/>
          <w:sz w:val="22"/>
          <w:szCs w:val="22"/>
        </w:rPr>
        <w:t>The bases of the DC charger calculation performed in this document are summarized as below:</w:t>
      </w:r>
    </w:p>
    <w:tbl>
      <w:tblPr>
        <w:tblW w:w="6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2698"/>
      </w:tblGrid>
      <w:tr w:rsidR="00621E7C" w:rsidRPr="00A403D4" w:rsidTr="0071032F">
        <w:trPr>
          <w:trHeight w:val="284"/>
          <w:tblHeader/>
          <w:jc w:val="center"/>
        </w:trPr>
        <w:tc>
          <w:tcPr>
            <w:tcW w:w="6532" w:type="dxa"/>
            <w:gridSpan w:val="2"/>
            <w:tcBorders>
              <w:top w:val="nil"/>
              <w:left w:val="nil"/>
              <w:bottom w:val="single" w:sz="12" w:space="0" w:color="auto"/>
              <w:right w:val="nil"/>
            </w:tcBorders>
            <w:shd w:val="clear" w:color="auto" w:fill="FFFFFF" w:themeFill="background1"/>
            <w:vAlign w:val="center"/>
          </w:tcPr>
          <w:p w:rsidR="00621E7C" w:rsidRPr="007D09B2" w:rsidRDefault="00621E7C" w:rsidP="004E0E81">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 xml:space="preserve">Table 1: DC UPS Characteristics for </w:t>
            </w:r>
            <w:r w:rsidR="004E0E81">
              <w:rPr>
                <w:rFonts w:asciiTheme="minorBidi" w:hAnsiTheme="minorBidi" w:cstheme="minorBidi"/>
                <w:b/>
                <w:bCs/>
                <w:szCs w:val="20"/>
              </w:rPr>
              <w:t>Manifold</w:t>
            </w:r>
          </w:p>
        </w:tc>
      </w:tr>
      <w:tr w:rsidR="00C949B6" w:rsidRPr="00A403D4" w:rsidTr="0071032F">
        <w:trPr>
          <w:trHeight w:val="284"/>
          <w:tblHeader/>
          <w:jc w:val="center"/>
        </w:trPr>
        <w:tc>
          <w:tcPr>
            <w:tcW w:w="3834" w:type="dxa"/>
            <w:tcBorders>
              <w:top w:val="single" w:sz="12" w:space="0" w:color="auto"/>
              <w:left w:val="single" w:sz="12" w:space="0" w:color="auto"/>
            </w:tcBorders>
            <w:shd w:val="clear" w:color="auto" w:fill="C6D9F1" w:themeFill="text2" w:themeFillTint="33"/>
            <w:vAlign w:val="center"/>
          </w:tcPr>
          <w:p w:rsidR="00C949B6" w:rsidRPr="007D09B2" w:rsidRDefault="00C949B6" w:rsidP="006E74CA">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Item</w:t>
            </w:r>
          </w:p>
        </w:tc>
        <w:tc>
          <w:tcPr>
            <w:tcW w:w="2698" w:type="dxa"/>
            <w:tcBorders>
              <w:top w:val="single" w:sz="12" w:space="0" w:color="auto"/>
              <w:right w:val="single" w:sz="12" w:space="0" w:color="auto"/>
            </w:tcBorders>
            <w:shd w:val="clear" w:color="auto" w:fill="C6D9F1" w:themeFill="text2" w:themeFillTint="33"/>
            <w:vAlign w:val="center"/>
          </w:tcPr>
          <w:p w:rsidR="00C949B6" w:rsidRPr="007D09B2" w:rsidRDefault="00C949B6" w:rsidP="006E74CA">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24 VDC (F&amp;G)</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Input AC Voltage</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440/400/380 V=10%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lang w:bidi="fa-IR"/>
              </w:rPr>
            </w:pPr>
            <w:r w:rsidRPr="007D09B2">
              <w:rPr>
                <w:rFonts w:asciiTheme="minorBidi" w:hAnsiTheme="minorBidi" w:cstheme="minorBidi"/>
                <w:szCs w:val="20"/>
              </w:rPr>
              <w:t>Input AC Voltage frequency</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50Hz=5%</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DC system Nominal Voltage</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24 VDC</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DC system Voltage Limits</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22.88 VDC ~ 29.28 VDC</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Overall Aging Factor</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1.1</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Design Margin Factor</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1.1</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Backup Time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24 hours + 5 Min.</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Configuration</w:t>
            </w:r>
          </w:p>
        </w:tc>
        <w:tc>
          <w:tcPr>
            <w:tcW w:w="2698" w:type="dxa"/>
            <w:tcBorders>
              <w:right w:val="single" w:sz="12" w:space="0" w:color="auto"/>
            </w:tcBorders>
            <w:vAlign w:val="center"/>
          </w:tcPr>
          <w:p w:rsidR="00C949B6" w:rsidRPr="00B23C8A" w:rsidRDefault="00C949B6" w:rsidP="006E74CA">
            <w:pPr>
              <w:pStyle w:val="BodyText"/>
              <w:bidi w:val="0"/>
              <w:spacing w:after="0"/>
              <w:jc w:val="center"/>
              <w:rPr>
                <w:rFonts w:asciiTheme="minorBidi" w:hAnsiTheme="minorBidi" w:cstheme="minorBidi"/>
                <w:szCs w:val="20"/>
              </w:rPr>
            </w:pPr>
            <w:r w:rsidRPr="00B23C8A">
              <w:rPr>
                <w:rFonts w:asciiTheme="minorBidi" w:hAnsiTheme="minorBidi" w:cstheme="minorBidi"/>
                <w:szCs w:val="20"/>
              </w:rPr>
              <w:t>2 x 50%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Charger Configuration</w:t>
            </w:r>
          </w:p>
        </w:tc>
        <w:tc>
          <w:tcPr>
            <w:tcW w:w="2698" w:type="dxa"/>
            <w:tcBorders>
              <w:right w:val="single" w:sz="12" w:space="0" w:color="auto"/>
            </w:tcBorders>
            <w:vAlign w:val="center"/>
          </w:tcPr>
          <w:p w:rsidR="00C949B6" w:rsidRPr="00B23C8A" w:rsidRDefault="00C949B6" w:rsidP="006E74CA">
            <w:pPr>
              <w:pStyle w:val="BodyText"/>
              <w:bidi w:val="0"/>
              <w:spacing w:after="0"/>
              <w:jc w:val="center"/>
              <w:rPr>
                <w:rFonts w:asciiTheme="minorBidi" w:hAnsiTheme="minorBidi" w:cstheme="minorBidi"/>
                <w:szCs w:val="20"/>
              </w:rPr>
            </w:pPr>
            <w:r w:rsidRPr="00B23C8A">
              <w:rPr>
                <w:rFonts w:asciiTheme="minorBidi" w:hAnsiTheme="minorBidi" w:cstheme="minorBidi"/>
                <w:szCs w:val="20"/>
              </w:rPr>
              <w:t>2 x 100%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Type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Ni-Cd (SBLE)</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Nominal Cell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1.2 V/Cell</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Float Charge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1.42 V/Cell</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Fast Charge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1.46 V/Cell</w:t>
            </w:r>
          </w:p>
        </w:tc>
      </w:tr>
      <w:tr w:rsidR="00C949B6" w:rsidRPr="00A403D4" w:rsidTr="0071032F">
        <w:trPr>
          <w:trHeight w:val="284"/>
          <w:jc w:val="center"/>
        </w:trPr>
        <w:tc>
          <w:tcPr>
            <w:tcW w:w="3834" w:type="dxa"/>
            <w:tcBorders>
              <w:left w:val="single" w:sz="12" w:space="0" w:color="auto"/>
              <w:bottom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End Cell Voltage</w:t>
            </w:r>
          </w:p>
        </w:tc>
        <w:tc>
          <w:tcPr>
            <w:tcW w:w="2698" w:type="dxa"/>
            <w:tcBorders>
              <w:bottom w:val="single" w:sz="12" w:space="0" w:color="auto"/>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1.144 V/Cell</w:t>
            </w:r>
          </w:p>
        </w:tc>
      </w:tr>
    </w:tbl>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7" w:name="_Toc389550908"/>
      <w:bookmarkStart w:id="28" w:name="_Toc411149657"/>
      <w:bookmarkStart w:id="29" w:name="_Toc411153766"/>
      <w:bookmarkStart w:id="30" w:name="_Toc39321026"/>
      <w:bookmarkStart w:id="31" w:name="_Toc51850214"/>
      <w:bookmarkStart w:id="32" w:name="_Toc51858409"/>
      <w:bookmarkStart w:id="33" w:name="_Toc69075789"/>
      <w:bookmarkStart w:id="34" w:name="_Toc101765591"/>
      <w:bookmarkStart w:id="35" w:name="_Toc113366343"/>
      <w:bookmarkStart w:id="36" w:name="_Toc56339544"/>
      <w:bookmarkStart w:id="37" w:name="_Toc59903984"/>
      <w:bookmarkStart w:id="38" w:name="_Toc66265988"/>
      <w:bookmarkStart w:id="39" w:name="_Toc84920127"/>
      <w:r w:rsidRPr="00A403D4">
        <w:rPr>
          <w:rFonts w:asciiTheme="minorBidi" w:hAnsiTheme="minorBidi" w:cstheme="minorBidi"/>
          <w:b/>
          <w:bCs/>
          <w:caps/>
          <w:kern w:val="28"/>
          <w:sz w:val="22"/>
          <w:szCs w:val="22"/>
        </w:rPr>
        <w:lastRenderedPageBreak/>
        <w:t xml:space="preserve">DC-UPS Load </w:t>
      </w:r>
      <w:bookmarkEnd w:id="27"/>
      <w:bookmarkEnd w:id="28"/>
      <w:bookmarkEnd w:id="29"/>
      <w:bookmarkEnd w:id="30"/>
      <w:bookmarkEnd w:id="31"/>
      <w:bookmarkEnd w:id="32"/>
      <w:r w:rsidRPr="00A403D4">
        <w:rPr>
          <w:rFonts w:asciiTheme="minorBidi" w:hAnsiTheme="minorBidi" w:cstheme="minorBidi"/>
          <w:b/>
          <w:bCs/>
          <w:caps/>
          <w:kern w:val="28"/>
          <w:sz w:val="22"/>
          <w:szCs w:val="22"/>
        </w:rPr>
        <w:t>PROFILE</w:t>
      </w:r>
      <w:bookmarkEnd w:id="33"/>
      <w:bookmarkEnd w:id="34"/>
      <w:bookmarkEnd w:id="35"/>
    </w:p>
    <w:p w:rsidR="0096043E" w:rsidRPr="00A403D4" w:rsidRDefault="0096043E" w:rsidP="007C3EAB">
      <w:pPr>
        <w:widowControl w:val="0"/>
        <w:tabs>
          <w:tab w:val="left" w:pos="567"/>
        </w:tabs>
        <w:autoSpaceDE w:val="0"/>
        <w:autoSpaceDN w:val="0"/>
        <w:bidi w:val="0"/>
        <w:spacing w:line="360" w:lineRule="auto"/>
        <w:ind w:left="720" w:right="373"/>
        <w:jc w:val="both"/>
        <w:rPr>
          <w:rFonts w:asciiTheme="minorBidi" w:hAnsiTheme="minorBidi" w:cstheme="minorBidi"/>
          <w:sz w:val="22"/>
          <w:szCs w:val="22"/>
          <w:lang w:bidi="fa-IR"/>
        </w:rPr>
      </w:pPr>
      <w:r w:rsidRPr="00A403D4">
        <w:rPr>
          <w:rFonts w:asciiTheme="minorBidi" w:hAnsiTheme="minorBidi" w:cstheme="minorBidi"/>
          <w:sz w:val="22"/>
          <w:szCs w:val="22"/>
        </w:rPr>
        <w:t xml:space="preserve">The load list of 24VDC </w:t>
      </w:r>
      <w:r w:rsidRPr="007B7405">
        <w:rPr>
          <w:rFonts w:asciiTheme="minorBidi" w:hAnsiTheme="minorBidi" w:cstheme="minorBidi"/>
          <w:sz w:val="22"/>
          <w:szCs w:val="22"/>
        </w:rPr>
        <w:t>F&amp;G which</w:t>
      </w:r>
      <w:r w:rsidRPr="00A403D4">
        <w:rPr>
          <w:rFonts w:asciiTheme="minorBidi" w:hAnsiTheme="minorBidi" w:cstheme="minorBidi"/>
          <w:sz w:val="22"/>
          <w:szCs w:val="22"/>
        </w:rPr>
        <w:t xml:space="preserve"> has been derived from instrument discipline is as follow (</w:t>
      </w:r>
      <w:r w:rsidR="007B7405">
        <w:rPr>
          <w:rFonts w:asciiTheme="minorBidi" w:hAnsiTheme="minorBidi" w:cstheme="minorBidi"/>
          <w:sz w:val="22"/>
          <w:szCs w:val="22"/>
        </w:rPr>
        <w:t>I&amp;C power consumption summary-</w:t>
      </w:r>
      <w:r w:rsidR="00BC2B2B" w:rsidRPr="00A403D4">
        <w:rPr>
          <w:rFonts w:asciiTheme="minorBidi" w:hAnsiTheme="minorBidi" w:cstheme="minorBidi"/>
          <w:sz w:val="22"/>
          <w:szCs w:val="22"/>
        </w:rPr>
        <w:t xml:space="preserve">extension of </w:t>
      </w:r>
      <w:r w:rsidR="00AC74FE" w:rsidRPr="00A403D4">
        <w:rPr>
          <w:rFonts w:asciiTheme="minorBidi" w:hAnsiTheme="minorBidi" w:cstheme="minorBidi"/>
          <w:sz w:val="22"/>
          <w:szCs w:val="22"/>
        </w:rPr>
        <w:t xml:space="preserve">BINAK </w:t>
      </w:r>
      <w:r w:rsidR="00BC2B2B" w:rsidRPr="00A403D4">
        <w:rPr>
          <w:rFonts w:asciiTheme="minorBidi" w:hAnsiTheme="minorBidi" w:cstheme="minorBidi"/>
          <w:sz w:val="22"/>
          <w:szCs w:val="22"/>
        </w:rPr>
        <w:t>b/c manifold</w:t>
      </w:r>
      <w:r w:rsidRPr="00A403D4">
        <w:rPr>
          <w:rFonts w:asciiTheme="minorBidi" w:hAnsiTheme="minorBidi" w:cstheme="minorBidi"/>
          <w:sz w:val="22"/>
          <w:szCs w:val="22"/>
        </w:rPr>
        <w:t>-</w:t>
      </w:r>
      <w:r w:rsidR="0080630A" w:rsidRPr="00A403D4">
        <w:rPr>
          <w:rFonts w:asciiTheme="minorBidi" w:hAnsiTheme="minorBidi" w:cstheme="minorBidi"/>
          <w:sz w:val="22"/>
          <w:szCs w:val="22"/>
        </w:rPr>
        <w:t xml:space="preserve"> BK-W007S-PEDCO-110-IN-LI-0007)</w:t>
      </w:r>
      <w:r w:rsidR="0080630A" w:rsidRPr="00A403D4">
        <w:rPr>
          <w:rFonts w:asciiTheme="minorBidi" w:hAnsiTheme="minorBidi" w:cstheme="minorBidi"/>
          <w:sz w:val="22"/>
          <w:szCs w:val="22"/>
          <w:rtl/>
        </w:rPr>
        <w:t>.</w:t>
      </w:r>
    </w:p>
    <w:tbl>
      <w:tblPr>
        <w:tblStyle w:val="TableGrid"/>
        <w:tblW w:w="0" w:type="auto"/>
        <w:jc w:val="center"/>
        <w:tblLook w:val="04A0" w:firstRow="1" w:lastRow="0" w:firstColumn="1" w:lastColumn="0" w:noHBand="0" w:noVBand="1"/>
      </w:tblPr>
      <w:tblGrid>
        <w:gridCol w:w="587"/>
        <w:gridCol w:w="1681"/>
        <w:gridCol w:w="2970"/>
        <w:gridCol w:w="2430"/>
        <w:gridCol w:w="2033"/>
      </w:tblGrid>
      <w:tr w:rsidR="0096043E" w:rsidRPr="00A403D4" w:rsidTr="00FA2C97">
        <w:trPr>
          <w:trHeight w:val="397"/>
          <w:jc w:val="center"/>
        </w:trPr>
        <w:tc>
          <w:tcPr>
            <w:tcW w:w="9701" w:type="dxa"/>
            <w:gridSpan w:val="5"/>
            <w:tcBorders>
              <w:top w:val="nil"/>
              <w:left w:val="nil"/>
              <w:bottom w:val="single" w:sz="12" w:space="0" w:color="000000"/>
              <w:right w:val="nil"/>
            </w:tcBorders>
            <w:shd w:val="clear" w:color="auto" w:fill="auto"/>
          </w:tcPr>
          <w:p w:rsidR="0096043E" w:rsidRPr="00A403D4" w:rsidRDefault="0096043E" w:rsidP="006E74CA">
            <w:pPr>
              <w:pStyle w:val="BodyText"/>
              <w:tabs>
                <w:tab w:val="left" w:pos="2200"/>
                <w:tab w:val="center" w:pos="4929"/>
              </w:tabs>
              <w:bidi w:val="0"/>
              <w:spacing w:after="0"/>
              <w:rPr>
                <w:rFonts w:asciiTheme="minorBidi" w:hAnsiTheme="minorBidi" w:cstheme="minorBidi"/>
                <w:sz w:val="22"/>
                <w:szCs w:val="22"/>
              </w:rPr>
            </w:pPr>
            <w:r w:rsidRPr="00A403D4">
              <w:rPr>
                <w:rFonts w:asciiTheme="minorBidi" w:hAnsiTheme="minorBidi" w:cstheme="minorBidi"/>
                <w:b/>
                <w:bCs/>
                <w:sz w:val="22"/>
                <w:szCs w:val="22"/>
              </w:rPr>
              <w:tab/>
            </w:r>
            <w:r w:rsidRPr="00A403D4">
              <w:rPr>
                <w:rFonts w:asciiTheme="minorBidi" w:hAnsiTheme="minorBidi" w:cstheme="minorBidi"/>
                <w:b/>
                <w:bCs/>
                <w:sz w:val="22"/>
                <w:szCs w:val="22"/>
              </w:rPr>
              <w:tab/>
            </w:r>
            <w:r w:rsidRPr="007D09B2">
              <w:rPr>
                <w:rFonts w:asciiTheme="minorBidi" w:hAnsiTheme="minorBidi" w:cstheme="minorBidi"/>
                <w:b/>
                <w:bCs/>
                <w:szCs w:val="20"/>
              </w:rPr>
              <w:t>Table 2: F&amp;G Power Consumption</w:t>
            </w:r>
          </w:p>
        </w:tc>
      </w:tr>
      <w:tr w:rsidR="00E1202F" w:rsidRPr="00A403D4" w:rsidTr="00FA2C97">
        <w:trPr>
          <w:trHeight w:val="397"/>
          <w:jc w:val="center"/>
        </w:trPr>
        <w:tc>
          <w:tcPr>
            <w:tcW w:w="587" w:type="dxa"/>
            <w:tcBorders>
              <w:top w:val="single" w:sz="12" w:space="0" w:color="000000"/>
              <w:left w:val="single" w:sz="12" w:space="0" w:color="000000"/>
            </w:tcBorders>
            <w:shd w:val="clear" w:color="auto" w:fill="C6D9F1" w:themeFill="text2" w:themeFillTint="33"/>
            <w:vAlign w:val="center"/>
          </w:tcPr>
          <w:p w:rsidR="0096043E" w:rsidRPr="00ED2AA9" w:rsidRDefault="0096043E"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Item</w:t>
            </w:r>
          </w:p>
        </w:tc>
        <w:tc>
          <w:tcPr>
            <w:tcW w:w="1681" w:type="dxa"/>
            <w:tcBorders>
              <w:top w:val="single" w:sz="12" w:space="0" w:color="000000"/>
            </w:tcBorders>
            <w:shd w:val="clear" w:color="auto" w:fill="C6D9F1" w:themeFill="text2" w:themeFillTint="33"/>
            <w:vAlign w:val="center"/>
          </w:tcPr>
          <w:p w:rsidR="0096043E" w:rsidRPr="00ED2AA9" w:rsidRDefault="0096043E"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Description</w:t>
            </w:r>
          </w:p>
        </w:tc>
        <w:tc>
          <w:tcPr>
            <w:tcW w:w="2970" w:type="dxa"/>
            <w:tcBorders>
              <w:top w:val="single" w:sz="12" w:space="0" w:color="000000"/>
            </w:tcBorders>
            <w:shd w:val="clear" w:color="auto" w:fill="C6D9F1" w:themeFill="text2" w:themeFillTint="33"/>
            <w:vAlign w:val="center"/>
          </w:tcPr>
          <w:p w:rsidR="0096043E" w:rsidRPr="00ED2AA9" w:rsidRDefault="0096043E"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Unit Power Consumption (KW)</w:t>
            </w:r>
          </w:p>
        </w:tc>
        <w:tc>
          <w:tcPr>
            <w:tcW w:w="2430" w:type="dxa"/>
            <w:tcBorders>
              <w:top w:val="single" w:sz="12" w:space="0" w:color="000000"/>
            </w:tcBorders>
            <w:shd w:val="clear" w:color="auto" w:fill="C6D9F1" w:themeFill="text2" w:themeFillTint="33"/>
            <w:vAlign w:val="center"/>
          </w:tcPr>
          <w:p w:rsidR="0096043E" w:rsidRPr="00ED2AA9" w:rsidRDefault="0096043E"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With 20% Spare Capacity</w:t>
            </w:r>
          </w:p>
        </w:tc>
        <w:tc>
          <w:tcPr>
            <w:tcW w:w="2033" w:type="dxa"/>
            <w:tcBorders>
              <w:top w:val="single" w:sz="12" w:space="0" w:color="000000"/>
              <w:right w:val="single" w:sz="12" w:space="0" w:color="000000"/>
            </w:tcBorders>
            <w:shd w:val="clear" w:color="auto" w:fill="C6D9F1" w:themeFill="text2" w:themeFillTint="33"/>
            <w:vAlign w:val="center"/>
          </w:tcPr>
          <w:p w:rsidR="0096043E" w:rsidRPr="00ED2AA9" w:rsidRDefault="0096043E"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Back Up Time</w:t>
            </w:r>
          </w:p>
        </w:tc>
      </w:tr>
      <w:tr w:rsidR="0096043E" w:rsidRPr="00A403D4" w:rsidTr="00FA2C97">
        <w:trPr>
          <w:trHeight w:val="397"/>
          <w:jc w:val="center"/>
        </w:trPr>
        <w:tc>
          <w:tcPr>
            <w:tcW w:w="587" w:type="dxa"/>
            <w:tcBorders>
              <w:left w:val="single" w:sz="12" w:space="0" w:color="000000"/>
            </w:tcBorders>
            <w:vAlign w:val="center"/>
          </w:tcPr>
          <w:p w:rsidR="0096043E" w:rsidRPr="00F13352" w:rsidRDefault="0096043E" w:rsidP="006E74CA">
            <w:pPr>
              <w:bidi w:val="0"/>
              <w:jc w:val="center"/>
              <w:rPr>
                <w:rFonts w:asciiTheme="minorBidi" w:hAnsiTheme="minorBidi" w:cstheme="minorBidi"/>
                <w:sz w:val="18"/>
                <w:szCs w:val="18"/>
              </w:rPr>
            </w:pPr>
            <w:r w:rsidRPr="00F13352">
              <w:rPr>
                <w:rFonts w:asciiTheme="minorBidi" w:hAnsiTheme="minorBidi" w:cstheme="minorBidi"/>
                <w:sz w:val="18"/>
                <w:szCs w:val="18"/>
              </w:rPr>
              <w:t>1</w:t>
            </w:r>
          </w:p>
        </w:tc>
        <w:tc>
          <w:tcPr>
            <w:tcW w:w="1681" w:type="dxa"/>
            <w:vMerge w:val="restart"/>
            <w:vAlign w:val="center"/>
          </w:tcPr>
          <w:p w:rsidR="0096043E" w:rsidRPr="00F13352" w:rsidRDefault="0096043E" w:rsidP="006E74CA">
            <w:pPr>
              <w:bidi w:val="0"/>
              <w:jc w:val="center"/>
              <w:rPr>
                <w:rFonts w:asciiTheme="minorBidi" w:hAnsiTheme="minorBidi" w:cstheme="minorBidi"/>
                <w:sz w:val="18"/>
                <w:szCs w:val="18"/>
              </w:rPr>
            </w:pPr>
            <w:r w:rsidRPr="00F13352">
              <w:rPr>
                <w:rFonts w:asciiTheme="minorBidi" w:hAnsiTheme="minorBidi" w:cstheme="minorBidi"/>
                <w:sz w:val="18"/>
                <w:szCs w:val="18"/>
              </w:rPr>
              <w:t>F&amp;G System</w:t>
            </w:r>
          </w:p>
        </w:tc>
        <w:tc>
          <w:tcPr>
            <w:tcW w:w="2970" w:type="dxa"/>
            <w:vAlign w:val="center"/>
          </w:tcPr>
          <w:p w:rsidR="0096043E" w:rsidRPr="00F13352" w:rsidRDefault="005E16D4" w:rsidP="006E74CA">
            <w:pPr>
              <w:bidi w:val="0"/>
              <w:jc w:val="center"/>
              <w:rPr>
                <w:rFonts w:asciiTheme="minorBidi" w:hAnsiTheme="minorBidi" w:cstheme="minorBidi"/>
                <w:sz w:val="18"/>
                <w:szCs w:val="18"/>
              </w:rPr>
            </w:pPr>
            <w:r w:rsidRPr="00F13352">
              <w:rPr>
                <w:rFonts w:asciiTheme="minorBidi" w:hAnsiTheme="minorBidi" w:cstheme="minorBidi"/>
                <w:sz w:val="18"/>
                <w:szCs w:val="18"/>
              </w:rPr>
              <w:t>0.302</w:t>
            </w:r>
          </w:p>
        </w:tc>
        <w:tc>
          <w:tcPr>
            <w:tcW w:w="2430" w:type="dxa"/>
            <w:vAlign w:val="center"/>
          </w:tcPr>
          <w:p w:rsidR="0096043E" w:rsidRPr="00F13352" w:rsidRDefault="005E16D4" w:rsidP="006E74CA">
            <w:pPr>
              <w:bidi w:val="0"/>
              <w:jc w:val="center"/>
              <w:rPr>
                <w:rFonts w:asciiTheme="minorBidi" w:hAnsiTheme="minorBidi" w:cstheme="minorBidi"/>
                <w:sz w:val="18"/>
                <w:szCs w:val="18"/>
              </w:rPr>
            </w:pPr>
            <w:r w:rsidRPr="00F13352">
              <w:rPr>
                <w:rFonts w:asciiTheme="minorBidi" w:hAnsiTheme="minorBidi" w:cstheme="minorBidi"/>
                <w:sz w:val="18"/>
                <w:szCs w:val="18"/>
              </w:rPr>
              <w:t>0.3624</w:t>
            </w:r>
          </w:p>
        </w:tc>
        <w:tc>
          <w:tcPr>
            <w:tcW w:w="2033" w:type="dxa"/>
            <w:tcBorders>
              <w:right w:val="single" w:sz="12" w:space="0" w:color="000000"/>
            </w:tcBorders>
            <w:vAlign w:val="center"/>
          </w:tcPr>
          <w:p w:rsidR="0096043E" w:rsidRPr="00F13352" w:rsidRDefault="0096043E" w:rsidP="006E74CA">
            <w:pPr>
              <w:bidi w:val="0"/>
              <w:jc w:val="center"/>
              <w:rPr>
                <w:rFonts w:asciiTheme="minorBidi" w:hAnsiTheme="minorBidi" w:cstheme="minorBidi"/>
                <w:sz w:val="18"/>
                <w:szCs w:val="18"/>
              </w:rPr>
            </w:pPr>
            <w:r w:rsidRPr="00F13352">
              <w:rPr>
                <w:rFonts w:asciiTheme="minorBidi" w:hAnsiTheme="minorBidi" w:cstheme="minorBidi"/>
                <w:sz w:val="18"/>
                <w:szCs w:val="18"/>
              </w:rPr>
              <w:t>24 HR</w:t>
            </w:r>
          </w:p>
        </w:tc>
      </w:tr>
      <w:tr w:rsidR="0096043E" w:rsidRPr="00A403D4" w:rsidTr="00FA2C97">
        <w:trPr>
          <w:trHeight w:val="397"/>
          <w:jc w:val="center"/>
        </w:trPr>
        <w:tc>
          <w:tcPr>
            <w:tcW w:w="587" w:type="dxa"/>
            <w:tcBorders>
              <w:left w:val="single" w:sz="12" w:space="0" w:color="000000"/>
              <w:bottom w:val="single" w:sz="12" w:space="0" w:color="000000"/>
            </w:tcBorders>
            <w:vAlign w:val="center"/>
          </w:tcPr>
          <w:p w:rsidR="0096043E" w:rsidRPr="00F13352" w:rsidRDefault="0096043E" w:rsidP="006E74CA">
            <w:pPr>
              <w:bidi w:val="0"/>
              <w:jc w:val="center"/>
              <w:rPr>
                <w:rFonts w:asciiTheme="minorBidi" w:hAnsiTheme="minorBidi" w:cstheme="minorBidi"/>
                <w:sz w:val="18"/>
                <w:szCs w:val="18"/>
              </w:rPr>
            </w:pPr>
            <w:r w:rsidRPr="00F13352">
              <w:rPr>
                <w:rFonts w:asciiTheme="minorBidi" w:hAnsiTheme="minorBidi" w:cstheme="minorBidi"/>
                <w:sz w:val="18"/>
                <w:szCs w:val="18"/>
              </w:rPr>
              <w:t>2</w:t>
            </w:r>
          </w:p>
        </w:tc>
        <w:tc>
          <w:tcPr>
            <w:tcW w:w="1681" w:type="dxa"/>
            <w:vMerge/>
            <w:tcBorders>
              <w:bottom w:val="single" w:sz="12" w:space="0" w:color="000000"/>
            </w:tcBorders>
            <w:vAlign w:val="center"/>
          </w:tcPr>
          <w:p w:rsidR="0096043E" w:rsidRPr="00F13352" w:rsidRDefault="0096043E" w:rsidP="006E74CA">
            <w:pPr>
              <w:bidi w:val="0"/>
              <w:jc w:val="center"/>
              <w:rPr>
                <w:rFonts w:asciiTheme="minorBidi" w:hAnsiTheme="minorBidi" w:cstheme="minorBidi"/>
                <w:sz w:val="18"/>
                <w:szCs w:val="18"/>
              </w:rPr>
            </w:pPr>
          </w:p>
        </w:tc>
        <w:tc>
          <w:tcPr>
            <w:tcW w:w="2880" w:type="dxa"/>
            <w:tcBorders>
              <w:bottom w:val="single" w:sz="12" w:space="0" w:color="000000"/>
            </w:tcBorders>
            <w:vAlign w:val="center"/>
          </w:tcPr>
          <w:p w:rsidR="0096043E" w:rsidRPr="00F13352" w:rsidRDefault="005E16D4" w:rsidP="006E74CA">
            <w:pPr>
              <w:bidi w:val="0"/>
              <w:jc w:val="center"/>
              <w:rPr>
                <w:rFonts w:asciiTheme="minorBidi" w:hAnsiTheme="minorBidi" w:cstheme="minorBidi"/>
                <w:sz w:val="18"/>
                <w:szCs w:val="18"/>
              </w:rPr>
            </w:pPr>
            <w:r w:rsidRPr="00F13352">
              <w:rPr>
                <w:rFonts w:asciiTheme="minorBidi" w:hAnsiTheme="minorBidi" w:cstheme="minorBidi"/>
                <w:sz w:val="18"/>
                <w:szCs w:val="18"/>
              </w:rPr>
              <w:t>0.5</w:t>
            </w:r>
          </w:p>
        </w:tc>
        <w:tc>
          <w:tcPr>
            <w:tcW w:w="2430" w:type="dxa"/>
            <w:tcBorders>
              <w:bottom w:val="single" w:sz="12" w:space="0" w:color="000000"/>
            </w:tcBorders>
            <w:vAlign w:val="center"/>
          </w:tcPr>
          <w:p w:rsidR="0096043E" w:rsidRPr="00F13352" w:rsidRDefault="005E16D4" w:rsidP="006E74CA">
            <w:pPr>
              <w:bidi w:val="0"/>
              <w:jc w:val="center"/>
              <w:rPr>
                <w:rFonts w:asciiTheme="minorBidi" w:hAnsiTheme="minorBidi" w:cstheme="minorBidi"/>
                <w:sz w:val="18"/>
                <w:szCs w:val="18"/>
              </w:rPr>
            </w:pPr>
            <w:r w:rsidRPr="00F13352">
              <w:rPr>
                <w:rFonts w:asciiTheme="minorBidi" w:hAnsiTheme="minorBidi" w:cstheme="minorBidi"/>
                <w:sz w:val="18"/>
                <w:szCs w:val="18"/>
              </w:rPr>
              <w:t>0.6</w:t>
            </w:r>
          </w:p>
        </w:tc>
        <w:tc>
          <w:tcPr>
            <w:tcW w:w="2033" w:type="dxa"/>
            <w:tcBorders>
              <w:bottom w:val="single" w:sz="12" w:space="0" w:color="000000"/>
              <w:right w:val="single" w:sz="12" w:space="0" w:color="000000"/>
            </w:tcBorders>
            <w:vAlign w:val="center"/>
          </w:tcPr>
          <w:p w:rsidR="0096043E" w:rsidRPr="00F13352" w:rsidRDefault="0096043E" w:rsidP="006E74CA">
            <w:pPr>
              <w:bidi w:val="0"/>
              <w:jc w:val="center"/>
              <w:rPr>
                <w:rFonts w:asciiTheme="minorBidi" w:hAnsiTheme="minorBidi" w:cstheme="minorBidi"/>
                <w:sz w:val="18"/>
                <w:szCs w:val="18"/>
              </w:rPr>
            </w:pPr>
            <w:r w:rsidRPr="00F13352">
              <w:rPr>
                <w:rFonts w:asciiTheme="minorBidi" w:hAnsiTheme="minorBidi" w:cstheme="minorBidi"/>
                <w:sz w:val="18"/>
                <w:szCs w:val="18"/>
              </w:rPr>
              <w:t>5 Min</w:t>
            </w:r>
          </w:p>
        </w:tc>
      </w:tr>
    </w:tbl>
    <w:p w:rsidR="0096043E" w:rsidRPr="00A403D4" w:rsidRDefault="0096043E" w:rsidP="00C937EE">
      <w:pPr>
        <w:keepNext/>
        <w:widowControl w:val="0"/>
        <w:numPr>
          <w:ilvl w:val="0"/>
          <w:numId w:val="1"/>
        </w:numPr>
        <w:tabs>
          <w:tab w:val="left" w:pos="2250"/>
        </w:tabs>
        <w:bidi w:val="0"/>
        <w:spacing w:before="240" w:line="360" w:lineRule="auto"/>
        <w:jc w:val="both"/>
        <w:outlineLvl w:val="0"/>
        <w:rPr>
          <w:rFonts w:asciiTheme="minorBidi" w:hAnsiTheme="minorBidi" w:cstheme="minorBidi"/>
          <w:b/>
          <w:bCs/>
          <w:caps/>
          <w:kern w:val="28"/>
          <w:sz w:val="22"/>
          <w:szCs w:val="22"/>
        </w:rPr>
      </w:pPr>
      <w:bookmarkStart w:id="40" w:name="_Toc101765592"/>
      <w:bookmarkStart w:id="41" w:name="_Toc113366344"/>
      <w:r w:rsidRPr="00A403D4">
        <w:rPr>
          <w:rFonts w:asciiTheme="minorBidi" w:hAnsiTheme="minorBidi" w:cstheme="minorBidi"/>
          <w:b/>
          <w:bCs/>
          <w:caps/>
          <w:kern w:val="28"/>
          <w:sz w:val="22"/>
          <w:szCs w:val="22"/>
        </w:rPr>
        <w:t>DC LOAD CONSUMPTION</w:t>
      </w:r>
      <w:bookmarkEnd w:id="36"/>
      <w:bookmarkEnd w:id="37"/>
      <w:bookmarkEnd w:id="38"/>
      <w:bookmarkEnd w:id="39"/>
      <w:bookmarkEnd w:id="40"/>
      <w:bookmarkEnd w:id="41"/>
    </w:p>
    <w:p w:rsidR="0096043E" w:rsidRPr="00A403D4" w:rsidRDefault="0096043E" w:rsidP="00C937EE">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A403D4">
        <w:rPr>
          <w:rFonts w:asciiTheme="minorBidi" w:hAnsiTheme="minorBidi" w:cstheme="minorBidi"/>
          <w:sz w:val="22"/>
          <w:szCs w:val="22"/>
        </w:rPr>
        <w:t xml:space="preserve">Total DC consumption of the </w:t>
      </w:r>
      <w:r w:rsidR="005446B2">
        <w:rPr>
          <w:rFonts w:asciiTheme="minorBidi" w:hAnsiTheme="minorBidi" w:cstheme="minorBidi"/>
          <w:sz w:val="22"/>
          <w:szCs w:val="22"/>
        </w:rPr>
        <w:t>F&amp;G</w:t>
      </w:r>
      <w:r w:rsidRPr="00A403D4">
        <w:rPr>
          <w:rFonts w:asciiTheme="minorBidi" w:hAnsiTheme="minorBidi" w:cstheme="minorBidi"/>
          <w:sz w:val="22"/>
          <w:szCs w:val="22"/>
        </w:rPr>
        <w:t xml:space="preserve"> is calculated at the bottom of the 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3"/>
        <w:gridCol w:w="883"/>
        <w:gridCol w:w="1816"/>
        <w:gridCol w:w="1739"/>
        <w:gridCol w:w="1609"/>
        <w:gridCol w:w="1530"/>
      </w:tblGrid>
      <w:tr w:rsidR="0096043E" w:rsidRPr="00A403D4" w:rsidTr="00C82CD1">
        <w:trPr>
          <w:trHeight w:val="340"/>
          <w:tblHeader/>
          <w:jc w:val="center"/>
        </w:trPr>
        <w:tc>
          <w:tcPr>
            <w:tcW w:w="9720" w:type="dxa"/>
            <w:gridSpan w:val="6"/>
            <w:tcBorders>
              <w:top w:val="nil"/>
              <w:left w:val="nil"/>
              <w:bottom w:val="single" w:sz="12" w:space="0" w:color="auto"/>
              <w:right w:val="nil"/>
            </w:tcBorders>
          </w:tcPr>
          <w:p w:rsidR="0096043E" w:rsidRPr="00A403D4" w:rsidRDefault="0096043E" w:rsidP="00C937EE">
            <w:pPr>
              <w:widowControl w:val="0"/>
              <w:autoSpaceDE w:val="0"/>
              <w:autoSpaceDN w:val="0"/>
              <w:bidi w:val="0"/>
              <w:spacing w:before="240" w:line="360" w:lineRule="auto"/>
              <w:jc w:val="center"/>
              <w:rPr>
                <w:rFonts w:asciiTheme="minorBidi" w:hAnsiTheme="minorBidi" w:cstheme="minorBidi"/>
                <w:b/>
                <w:bCs/>
                <w:sz w:val="22"/>
                <w:szCs w:val="22"/>
              </w:rPr>
            </w:pPr>
            <w:r w:rsidRPr="007D09B2">
              <w:rPr>
                <w:rFonts w:asciiTheme="minorBidi" w:hAnsiTheme="minorBidi" w:cstheme="minorBidi"/>
                <w:b/>
                <w:bCs/>
                <w:szCs w:val="20"/>
              </w:rPr>
              <w:t xml:space="preserve">Table 3: Total DC Consumption </w:t>
            </w:r>
          </w:p>
        </w:tc>
      </w:tr>
      <w:tr w:rsidR="0096043E" w:rsidRPr="00A403D4" w:rsidTr="00C82CD1">
        <w:trPr>
          <w:trHeight w:val="340"/>
          <w:tblHeader/>
          <w:jc w:val="center"/>
        </w:trPr>
        <w:tc>
          <w:tcPr>
            <w:tcW w:w="2143" w:type="dxa"/>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hideMark/>
          </w:tcPr>
          <w:p w:rsidR="0096043E" w:rsidRPr="007D09B2" w:rsidRDefault="00283040" w:rsidP="00283040">
            <w:pPr>
              <w:widowControl w:val="0"/>
              <w:autoSpaceDE w:val="0"/>
              <w:autoSpaceDN w:val="0"/>
              <w:bidi w:val="0"/>
              <w:jc w:val="center"/>
              <w:rPr>
                <w:rFonts w:asciiTheme="minorBidi" w:hAnsiTheme="minorBidi" w:cstheme="minorBidi"/>
                <w:b/>
                <w:bCs/>
                <w:sz w:val="18"/>
                <w:szCs w:val="18"/>
              </w:rPr>
            </w:pPr>
            <w:r>
              <w:rPr>
                <w:rFonts w:asciiTheme="minorBidi" w:hAnsiTheme="minorBidi" w:cstheme="minorBidi"/>
                <w:b/>
                <w:bCs/>
                <w:sz w:val="18"/>
                <w:szCs w:val="18"/>
              </w:rPr>
              <w:t>DC System Tag</w:t>
            </w:r>
          </w:p>
        </w:tc>
        <w:tc>
          <w:tcPr>
            <w:tcW w:w="883" w:type="dxa"/>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Time</w:t>
            </w:r>
          </w:p>
        </w:tc>
        <w:tc>
          <w:tcPr>
            <w:tcW w:w="3555" w:type="dxa"/>
            <w:gridSpan w:val="2"/>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Consumption in Normal Condition</w:t>
            </w:r>
          </w:p>
        </w:tc>
        <w:tc>
          <w:tcPr>
            <w:tcW w:w="3139" w:type="dxa"/>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Consumption in Worst Case Condition</w:t>
            </w:r>
          </w:p>
        </w:tc>
      </w:tr>
      <w:tr w:rsidR="0096043E" w:rsidRPr="00A403D4" w:rsidTr="00C82CD1">
        <w:trPr>
          <w:trHeight w:val="340"/>
          <w:tblHeader/>
          <w:jc w:val="center"/>
        </w:trPr>
        <w:tc>
          <w:tcPr>
            <w:tcW w:w="2143" w:type="dxa"/>
            <w:vMerge/>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bidi w:val="0"/>
              <w:jc w:val="center"/>
              <w:rPr>
                <w:rFonts w:asciiTheme="minorBidi" w:hAnsiTheme="minorBidi" w:cstheme="minorBidi"/>
                <w:b/>
                <w:bCs/>
                <w:sz w:val="18"/>
                <w:szCs w:val="18"/>
              </w:rPr>
            </w:pPr>
          </w:p>
        </w:tc>
        <w:tc>
          <w:tcPr>
            <w:tcW w:w="883" w:type="dxa"/>
            <w:vMerge/>
            <w:tcBorders>
              <w:top w:val="single" w:sz="6" w:space="0" w:color="auto"/>
              <w:left w:val="single" w:sz="6" w:space="0" w:color="auto"/>
              <w:bottom w:val="single" w:sz="6" w:space="0" w:color="auto"/>
              <w:right w:val="single" w:sz="6" w:space="0" w:color="auto"/>
            </w:tcBorders>
            <w:shd w:val="clear" w:color="auto" w:fill="C6D9F1" w:themeFill="text2" w:themeFillTint="33"/>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p>
        </w:tc>
        <w:tc>
          <w:tcPr>
            <w:tcW w:w="181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Power (W)</w:t>
            </w:r>
          </w:p>
        </w:tc>
        <w:tc>
          <w:tcPr>
            <w:tcW w:w="173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Current (A)</w:t>
            </w:r>
          </w:p>
        </w:tc>
        <w:tc>
          <w:tcPr>
            <w:tcW w:w="160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Power (W)</w:t>
            </w:r>
          </w:p>
        </w:tc>
        <w:tc>
          <w:tcPr>
            <w:tcW w:w="1530" w:type="dxa"/>
            <w:tcBorders>
              <w:top w:val="single" w:sz="6" w:space="0" w:color="auto"/>
              <w:left w:val="single" w:sz="6" w:space="0" w:color="auto"/>
              <w:bottom w:val="single" w:sz="6" w:space="0" w:color="auto"/>
              <w:right w:val="single" w:sz="12"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Current (A)</w:t>
            </w:r>
          </w:p>
        </w:tc>
      </w:tr>
      <w:tr w:rsidR="00C82CD1" w:rsidRPr="00A403D4" w:rsidTr="00416EB2">
        <w:trPr>
          <w:trHeight w:val="340"/>
          <w:jc w:val="center"/>
        </w:trPr>
        <w:tc>
          <w:tcPr>
            <w:tcW w:w="2143" w:type="dxa"/>
            <w:vMerge w:val="restart"/>
            <w:tcBorders>
              <w:top w:val="single" w:sz="6" w:space="0" w:color="auto"/>
              <w:left w:val="single" w:sz="12" w:space="0" w:color="auto"/>
              <w:right w:val="single" w:sz="6" w:space="0" w:color="auto"/>
            </w:tcBorders>
            <w:vAlign w:val="center"/>
          </w:tcPr>
          <w:p w:rsidR="00C82CD1" w:rsidRDefault="00C82CD1" w:rsidP="00DD10E1">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24-CHG-001 &amp;</w:t>
            </w:r>
          </w:p>
          <w:p w:rsidR="00C82CD1" w:rsidRPr="007D09B2" w:rsidRDefault="00C82CD1" w:rsidP="00CB0F35">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24-CHG-002</w:t>
            </w:r>
          </w:p>
        </w:tc>
        <w:tc>
          <w:tcPr>
            <w:tcW w:w="883" w:type="dxa"/>
            <w:tcBorders>
              <w:top w:val="single" w:sz="6" w:space="0" w:color="auto"/>
              <w:left w:val="single" w:sz="6" w:space="0" w:color="auto"/>
              <w:bottom w:val="single" w:sz="6"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24 HR</w:t>
            </w:r>
          </w:p>
        </w:tc>
        <w:tc>
          <w:tcPr>
            <w:tcW w:w="1816" w:type="dxa"/>
            <w:tcBorders>
              <w:top w:val="single" w:sz="6" w:space="0" w:color="auto"/>
              <w:left w:val="single" w:sz="6" w:space="0" w:color="auto"/>
              <w:bottom w:val="single" w:sz="6"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jc w:val="center"/>
              <w:rPr>
                <w:rFonts w:asciiTheme="minorBidi" w:hAnsiTheme="minorBidi" w:cstheme="minorBidi"/>
                <w:sz w:val="18"/>
                <w:szCs w:val="18"/>
              </w:rPr>
            </w:pPr>
            <w:r>
              <w:rPr>
                <w:rFonts w:asciiTheme="minorBidi" w:hAnsiTheme="minorBidi" w:cstheme="minorBidi"/>
                <w:sz w:val="18"/>
                <w:szCs w:val="18"/>
              </w:rPr>
              <w:t>181.2</w:t>
            </w:r>
          </w:p>
        </w:tc>
        <w:tc>
          <w:tcPr>
            <w:tcW w:w="1739" w:type="dxa"/>
            <w:tcBorders>
              <w:top w:val="single" w:sz="6" w:space="0" w:color="auto"/>
              <w:left w:val="single" w:sz="6" w:space="0" w:color="auto"/>
              <w:bottom w:val="single" w:sz="6"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right="28"/>
              <w:jc w:val="center"/>
              <w:rPr>
                <w:rFonts w:asciiTheme="minorBidi" w:hAnsiTheme="minorBidi" w:cstheme="minorBidi"/>
                <w:sz w:val="18"/>
                <w:szCs w:val="18"/>
              </w:rPr>
            </w:pPr>
            <w:r>
              <w:rPr>
                <w:rFonts w:asciiTheme="minorBidi" w:hAnsiTheme="minorBidi" w:cstheme="minorBidi"/>
                <w:sz w:val="18"/>
                <w:szCs w:val="18"/>
              </w:rPr>
              <w:t>7.55</w:t>
            </w:r>
          </w:p>
        </w:tc>
        <w:tc>
          <w:tcPr>
            <w:tcW w:w="1609" w:type="dxa"/>
            <w:vMerge w:val="restart"/>
            <w:tcBorders>
              <w:top w:val="single" w:sz="6" w:space="0" w:color="auto"/>
              <w:left w:val="single" w:sz="6"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w:t>
            </w:r>
          </w:p>
        </w:tc>
        <w:tc>
          <w:tcPr>
            <w:tcW w:w="1530" w:type="dxa"/>
            <w:vMerge w:val="restart"/>
            <w:tcBorders>
              <w:top w:val="single" w:sz="6" w:space="0" w:color="auto"/>
              <w:left w:val="single" w:sz="6" w:space="0" w:color="auto"/>
              <w:right w:val="single" w:sz="12"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w:t>
            </w:r>
          </w:p>
        </w:tc>
      </w:tr>
      <w:tr w:rsidR="00C82CD1" w:rsidRPr="00A403D4" w:rsidTr="00416EB2">
        <w:trPr>
          <w:trHeight w:val="340"/>
          <w:jc w:val="center"/>
        </w:trPr>
        <w:tc>
          <w:tcPr>
            <w:tcW w:w="2143" w:type="dxa"/>
            <w:vMerge/>
            <w:tcBorders>
              <w:left w:val="single" w:sz="12" w:space="0" w:color="auto"/>
              <w:bottom w:val="single" w:sz="12"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b/>
                <w:bCs/>
                <w:sz w:val="18"/>
                <w:szCs w:val="18"/>
              </w:rPr>
            </w:pPr>
          </w:p>
        </w:tc>
        <w:tc>
          <w:tcPr>
            <w:tcW w:w="883" w:type="dxa"/>
            <w:tcBorders>
              <w:top w:val="single" w:sz="6" w:space="0" w:color="auto"/>
              <w:left w:val="single" w:sz="6" w:space="0" w:color="auto"/>
              <w:bottom w:val="single" w:sz="12"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5 Min</w:t>
            </w:r>
          </w:p>
        </w:tc>
        <w:tc>
          <w:tcPr>
            <w:tcW w:w="1816" w:type="dxa"/>
            <w:tcBorders>
              <w:top w:val="single" w:sz="6" w:space="0" w:color="auto"/>
              <w:left w:val="single" w:sz="6" w:space="0" w:color="auto"/>
              <w:bottom w:val="single" w:sz="12"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jc w:val="center"/>
              <w:rPr>
                <w:rFonts w:asciiTheme="minorBidi" w:hAnsiTheme="minorBidi" w:cstheme="minorBidi"/>
                <w:sz w:val="18"/>
                <w:szCs w:val="18"/>
              </w:rPr>
            </w:pPr>
            <w:r>
              <w:rPr>
                <w:rFonts w:asciiTheme="minorBidi" w:hAnsiTheme="minorBidi" w:cstheme="minorBidi"/>
                <w:sz w:val="18"/>
                <w:szCs w:val="18"/>
              </w:rPr>
              <w:t>300</w:t>
            </w:r>
          </w:p>
        </w:tc>
        <w:tc>
          <w:tcPr>
            <w:tcW w:w="1739" w:type="dxa"/>
            <w:tcBorders>
              <w:top w:val="single" w:sz="6" w:space="0" w:color="auto"/>
              <w:left w:val="single" w:sz="6" w:space="0" w:color="auto"/>
              <w:bottom w:val="single" w:sz="12"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right="28"/>
              <w:jc w:val="center"/>
              <w:rPr>
                <w:rFonts w:asciiTheme="minorBidi" w:hAnsiTheme="minorBidi" w:cstheme="minorBidi"/>
                <w:sz w:val="18"/>
                <w:szCs w:val="18"/>
              </w:rPr>
            </w:pPr>
            <w:r>
              <w:rPr>
                <w:rFonts w:asciiTheme="minorBidi" w:hAnsiTheme="minorBidi" w:cstheme="minorBidi"/>
                <w:sz w:val="18"/>
                <w:szCs w:val="18"/>
              </w:rPr>
              <w:t>12.5</w:t>
            </w:r>
          </w:p>
        </w:tc>
        <w:tc>
          <w:tcPr>
            <w:tcW w:w="1609" w:type="dxa"/>
            <w:vMerge/>
            <w:tcBorders>
              <w:left w:val="single" w:sz="6" w:space="0" w:color="auto"/>
              <w:bottom w:val="single" w:sz="12"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p>
        </w:tc>
        <w:tc>
          <w:tcPr>
            <w:tcW w:w="1530" w:type="dxa"/>
            <w:vMerge/>
            <w:tcBorders>
              <w:left w:val="single" w:sz="6" w:space="0" w:color="auto"/>
              <w:bottom w:val="single" w:sz="12" w:space="0" w:color="auto"/>
              <w:right w:val="single" w:sz="12"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p>
        </w:tc>
      </w:tr>
    </w:tbl>
    <w:p w:rsidR="007C3EAB" w:rsidRDefault="007C3EAB" w:rsidP="00A403D4">
      <w:pPr>
        <w:widowControl w:val="0"/>
        <w:tabs>
          <w:tab w:val="left" w:pos="567"/>
        </w:tabs>
        <w:autoSpaceDE w:val="0"/>
        <w:autoSpaceDN w:val="0"/>
        <w:bidi w:val="0"/>
        <w:spacing w:line="360" w:lineRule="auto"/>
        <w:ind w:left="720" w:right="374"/>
        <w:jc w:val="both"/>
        <w:rPr>
          <w:rFonts w:asciiTheme="minorBidi" w:hAnsiTheme="minorBidi" w:cstheme="minorBidi"/>
          <w:b/>
          <w:sz w:val="22"/>
          <w:szCs w:val="22"/>
        </w:rPr>
      </w:pPr>
      <w:bookmarkStart w:id="42" w:name="_Toc84920128"/>
      <w:bookmarkStart w:id="43" w:name="_Toc56339545"/>
      <w:bookmarkStart w:id="44" w:name="_Toc59903985"/>
      <w:bookmarkStart w:id="45" w:name="_Toc66265989"/>
    </w:p>
    <w:p w:rsidR="0096043E" w:rsidRPr="00A403D4" w:rsidRDefault="0096043E" w:rsidP="007C3EAB">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
          <w:sz w:val="22"/>
          <w:szCs w:val="22"/>
        </w:rPr>
        <w:t>Note:</w:t>
      </w:r>
      <w:r w:rsidRPr="00A403D4">
        <w:rPr>
          <w:rFonts w:asciiTheme="minorBidi" w:hAnsiTheme="minorBidi" w:cstheme="minorBidi"/>
          <w:bCs/>
          <w:sz w:val="22"/>
          <w:szCs w:val="22"/>
        </w:rPr>
        <w:t xml:space="preserve"> According to Item 5.3 of IPS-M-El-174(2), the DC power supply shall consist of two similar thyristor type chargers each rated for 100 percent of rated load, two battery banks each rated for 50 percent of the rated load and one DC distribution panel. Therefore to calculate the capacity of battery bank half of demand load shall be considered.</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46" w:name="_Toc101765593"/>
      <w:bookmarkStart w:id="47" w:name="_Toc113366345"/>
      <w:r w:rsidRPr="00A403D4">
        <w:rPr>
          <w:rFonts w:asciiTheme="minorBidi" w:hAnsiTheme="minorBidi" w:cstheme="minorBidi"/>
          <w:b/>
          <w:bCs/>
          <w:caps/>
          <w:kern w:val="28"/>
          <w:sz w:val="22"/>
          <w:szCs w:val="22"/>
        </w:rPr>
        <w:t>DC DUTY CYCLE</w:t>
      </w:r>
      <w:bookmarkEnd w:id="42"/>
      <w:bookmarkEnd w:id="46"/>
      <w:bookmarkEnd w:id="47"/>
    </w:p>
    <w:p w:rsidR="0096043E" w:rsidRDefault="0096043E" w:rsidP="00D8682A">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Cs/>
          <w:sz w:val="22"/>
          <w:szCs w:val="22"/>
        </w:rPr>
        <w:t xml:space="preserve">Duty </w:t>
      </w:r>
      <w:r w:rsidRPr="00A403D4">
        <w:rPr>
          <w:rFonts w:asciiTheme="minorBidi" w:hAnsiTheme="minorBidi" w:cstheme="minorBidi"/>
          <w:sz w:val="22"/>
          <w:szCs w:val="22"/>
        </w:rPr>
        <w:t>cycle</w:t>
      </w:r>
      <w:r w:rsidRPr="00A403D4">
        <w:rPr>
          <w:rFonts w:asciiTheme="minorBidi" w:hAnsiTheme="minorBidi" w:cstheme="minorBidi"/>
          <w:bCs/>
          <w:sz w:val="22"/>
          <w:szCs w:val="22"/>
        </w:rPr>
        <w:t xml:space="preserve"> diagram shows the total load at any time during the cycle is an aid in the analysis of the duty cycle. The details of the consumptions have been listed in separate Tables of </w:t>
      </w:r>
      <w:r w:rsidRPr="00C937EE">
        <w:rPr>
          <w:rFonts w:asciiTheme="minorBidi" w:hAnsiTheme="minorBidi" w:cstheme="minorBidi"/>
          <w:bCs/>
          <w:sz w:val="22"/>
          <w:szCs w:val="22"/>
        </w:rPr>
        <w:t>Attachment #</w:t>
      </w:r>
      <w:r w:rsidR="00D8682A" w:rsidRPr="00C937EE">
        <w:rPr>
          <w:rFonts w:asciiTheme="minorBidi" w:hAnsiTheme="minorBidi" w:cstheme="minorBidi"/>
          <w:bCs/>
          <w:sz w:val="22"/>
          <w:szCs w:val="22"/>
        </w:rPr>
        <w:t>3</w:t>
      </w:r>
      <w:r w:rsidRPr="00C937EE">
        <w:rPr>
          <w:rFonts w:asciiTheme="minorBidi" w:hAnsiTheme="minorBidi" w:cstheme="minorBidi"/>
          <w:bCs/>
          <w:sz w:val="22"/>
          <w:szCs w:val="22"/>
        </w:rPr>
        <w:t xml:space="preserve"> for </w:t>
      </w:r>
      <w:r w:rsidR="00A17660" w:rsidRPr="00C937EE">
        <w:rPr>
          <w:rFonts w:asciiTheme="minorBidi" w:hAnsiTheme="minorBidi" w:cstheme="minorBidi"/>
          <w:bCs/>
          <w:sz w:val="22"/>
          <w:szCs w:val="22"/>
        </w:rPr>
        <w:t>24</w:t>
      </w:r>
      <w:r w:rsidRPr="00C937EE">
        <w:rPr>
          <w:rFonts w:asciiTheme="minorBidi" w:hAnsiTheme="minorBidi" w:cstheme="minorBidi"/>
          <w:bCs/>
          <w:sz w:val="22"/>
          <w:szCs w:val="22"/>
        </w:rPr>
        <w:t>VDC</w:t>
      </w:r>
      <w:r w:rsidRPr="00A403D4">
        <w:rPr>
          <w:rFonts w:asciiTheme="minorBidi" w:hAnsiTheme="minorBidi" w:cstheme="minorBidi"/>
          <w:bCs/>
          <w:sz w:val="22"/>
          <w:szCs w:val="22"/>
        </w:rPr>
        <w:t>.</w:t>
      </w: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Pr="00A403D4"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96043E" w:rsidRPr="0034752E" w:rsidRDefault="0096043E" w:rsidP="00A403D4">
      <w:pPr>
        <w:pStyle w:val="H2"/>
        <w:numPr>
          <w:ilvl w:val="1"/>
          <w:numId w:val="1"/>
        </w:numPr>
        <w:bidi w:val="0"/>
        <w:spacing w:line="360" w:lineRule="auto"/>
        <w:rPr>
          <w:rFonts w:asciiTheme="minorBidi" w:eastAsia="MS Mincho" w:hAnsiTheme="minorBidi" w:cstheme="minorBidi"/>
          <w:b/>
          <w:bCs w:val="0"/>
          <w:sz w:val="22"/>
          <w:szCs w:val="22"/>
          <w:lang w:val="en-GB" w:eastAsia="de-DE"/>
        </w:rPr>
      </w:pPr>
      <w:bookmarkStart w:id="48" w:name="_Toc101765595"/>
      <w:bookmarkStart w:id="49" w:name="_Toc113366346"/>
      <w:r w:rsidRPr="0034752E">
        <w:rPr>
          <w:rFonts w:asciiTheme="minorBidi" w:eastAsia="MS Mincho" w:hAnsiTheme="minorBidi" w:cstheme="minorBidi"/>
          <w:b/>
          <w:bCs w:val="0"/>
          <w:sz w:val="22"/>
          <w:szCs w:val="22"/>
          <w:lang w:bidi="ar-SA"/>
        </w:rPr>
        <w:lastRenderedPageBreak/>
        <mc:AlternateContent>
          <mc:Choice Requires="wps">
            <w:drawing>
              <wp:anchor distT="0" distB="0" distL="114300" distR="114300" simplePos="0" relativeHeight="251659264" behindDoc="0" locked="0" layoutInCell="1" allowOverlap="1" wp14:anchorId="2C189BAD" wp14:editId="47190474">
                <wp:simplePos x="0" y="0"/>
                <wp:positionH relativeFrom="column">
                  <wp:posOffset>7067550</wp:posOffset>
                </wp:positionH>
                <wp:positionV relativeFrom="paragraph">
                  <wp:posOffset>1598295</wp:posOffset>
                </wp:positionV>
                <wp:extent cx="8255" cy="370840"/>
                <wp:effectExtent l="9525" t="7620" r="1079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EBC84" id="_x0000_t32" coordsize="21600,21600" o:spt="32" o:oned="t" path="m,l21600,21600e" filled="f">
                <v:path arrowok="t" fillok="f" o:connecttype="none"/>
                <o:lock v:ext="edit" shapetype="t"/>
              </v:shapetype>
              <v:shape id="Straight Arrow Connector 21" o:spid="_x0000_s1026" type="#_x0000_t32" style="position:absolute;margin-left:556.5pt;margin-top:125.85pt;width:.6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tLA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"/>
            </w:pict>
          </mc:Fallback>
        </mc:AlternateContent>
      </w:r>
      <w:r w:rsidRPr="0034752E">
        <w:rPr>
          <w:rFonts w:asciiTheme="minorBidi" w:eastAsia="MS Mincho" w:hAnsiTheme="minorBidi" w:cstheme="minorBidi"/>
          <w:b/>
          <w:bCs w:val="0"/>
          <w:sz w:val="22"/>
          <w:szCs w:val="22"/>
          <w:lang w:val="en-GB" w:eastAsia="de-DE"/>
        </w:rPr>
        <w:t>Battery Duty Cycle Diagram (</w:t>
      </w:r>
      <w:r w:rsidRPr="0034752E">
        <w:rPr>
          <w:rFonts w:asciiTheme="minorBidi" w:eastAsia="MS Mincho" w:hAnsiTheme="minorBidi" w:cstheme="minorBidi"/>
          <w:b/>
          <w:bCs w:val="0"/>
          <w:sz w:val="22"/>
          <w:szCs w:val="22"/>
          <w:lang w:eastAsia="de-DE"/>
        </w:rPr>
        <w:t>F&amp;G</w:t>
      </w:r>
      <w:r w:rsidRPr="0034752E">
        <w:rPr>
          <w:rFonts w:asciiTheme="minorBidi" w:eastAsia="MS Mincho" w:hAnsiTheme="minorBidi" w:cstheme="minorBidi"/>
          <w:b/>
          <w:bCs w:val="0"/>
          <w:sz w:val="22"/>
          <w:szCs w:val="22"/>
          <w:lang w:val="en-GB" w:eastAsia="de-DE"/>
        </w:rPr>
        <w:t>)</w:t>
      </w:r>
      <w:bookmarkEnd w:id="48"/>
      <w:bookmarkEnd w:id="49"/>
    </w:p>
    <w:p w:rsidR="0096043E" w:rsidRPr="00A403D4" w:rsidRDefault="00113CF8" w:rsidP="0034752E">
      <w:pPr>
        <w:widowControl w:val="0"/>
        <w:tabs>
          <w:tab w:val="left" w:pos="0"/>
        </w:tabs>
        <w:autoSpaceDE w:val="0"/>
        <w:autoSpaceDN w:val="0"/>
        <w:bidi w:val="0"/>
        <w:spacing w:line="360" w:lineRule="auto"/>
        <w:jc w:val="center"/>
        <w:rPr>
          <w:rFonts w:asciiTheme="minorBidi" w:hAnsiTheme="minorBidi" w:cstheme="minorBidi"/>
          <w:noProof/>
          <w:sz w:val="22"/>
          <w:szCs w:val="22"/>
        </w:rPr>
      </w:pPr>
      <w:r>
        <w:rPr>
          <w:rFonts w:asciiTheme="minorBidi" w:hAnsiTheme="minorBidi" w:cstheme="minorBidi"/>
          <w:noProof/>
          <w:sz w:val="22"/>
          <w:szCs w:val="22"/>
        </w:rPr>
        <w:drawing>
          <wp:inline distT="0" distB="0" distL="0" distR="0" wp14:anchorId="25CCB05B" wp14:editId="38966136">
            <wp:extent cx="3899140" cy="2001328"/>
            <wp:effectExtent l="0" t="0" r="6350" b="0"/>
            <wp:docPr id="16" name="Picture 16" descr="C:\Users\j.kolli\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olli\Desktop\Captur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04" t="3196" b="3189"/>
                    <a:stretch/>
                  </pic:blipFill>
                  <pic:spPr bwMode="auto">
                    <a:xfrm>
                      <a:off x="0" y="0"/>
                      <a:ext cx="3913392" cy="2008643"/>
                    </a:xfrm>
                    <a:prstGeom prst="rect">
                      <a:avLst/>
                    </a:prstGeom>
                    <a:noFill/>
                    <a:ln>
                      <a:noFill/>
                    </a:ln>
                    <a:extLst>
                      <a:ext uri="{53640926-AAD7-44D8-BBD7-CCE9431645EC}">
                        <a14:shadowObscured xmlns:a14="http://schemas.microsoft.com/office/drawing/2010/main"/>
                      </a:ext>
                    </a:extLst>
                  </pic:spPr>
                </pic:pic>
              </a:graphicData>
            </a:graphic>
          </wp:inline>
        </w:drawing>
      </w:r>
      <w:bookmarkStart w:id="50" w:name="_Toc78372728"/>
      <w:bookmarkStart w:id="51" w:name="_Toc84920129"/>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52" w:name="_Toc101765596"/>
      <w:bookmarkStart w:id="53" w:name="_Toc113366347"/>
      <w:r w:rsidRPr="00A403D4">
        <w:rPr>
          <w:rFonts w:asciiTheme="minorBidi" w:hAnsiTheme="minorBidi" w:cstheme="minorBidi"/>
          <w:b/>
          <w:bCs/>
          <w:caps/>
          <w:kern w:val="28"/>
          <w:sz w:val="22"/>
          <w:szCs w:val="22"/>
        </w:rPr>
        <w:t>CALCULATION</w:t>
      </w:r>
      <w:bookmarkEnd w:id="50"/>
      <w:bookmarkEnd w:id="51"/>
      <w:bookmarkEnd w:id="52"/>
      <w:r w:rsidR="0034752E">
        <w:rPr>
          <w:rFonts w:asciiTheme="minorBidi" w:hAnsiTheme="minorBidi" w:cstheme="minorBidi"/>
          <w:b/>
          <w:bCs/>
          <w:caps/>
          <w:kern w:val="28"/>
          <w:sz w:val="22"/>
          <w:szCs w:val="22"/>
        </w:rPr>
        <w:t xml:space="preserve"> of Batteries</w:t>
      </w:r>
      <w:bookmarkEnd w:id="53"/>
    </w:p>
    <w:p w:rsidR="0096043E" w:rsidRPr="00A403D4" w:rsidRDefault="0034752E" w:rsidP="0034752E">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4" w:name="_Toc101765598"/>
      <w:bookmarkStart w:id="55" w:name="_Toc113366348"/>
      <w:r>
        <w:rPr>
          <w:rFonts w:asciiTheme="minorBidi" w:eastAsia="MS Mincho" w:hAnsiTheme="minorBidi" w:cstheme="minorBidi"/>
          <w:b/>
          <w:bCs w:val="0"/>
          <w:sz w:val="22"/>
          <w:szCs w:val="22"/>
          <w:lang w:val="en-GB" w:eastAsia="de-DE"/>
        </w:rPr>
        <w:t>Number of Cells</w:t>
      </w:r>
      <w:bookmarkEnd w:id="54"/>
      <w:bookmarkEnd w:id="55"/>
    </w:p>
    <w:p w:rsidR="0096043E" w:rsidRPr="00A403D4" w:rsidRDefault="0096043E" w:rsidP="0034752E">
      <w:pPr>
        <w:widowControl w:val="0"/>
        <w:tabs>
          <w:tab w:val="left" w:pos="567"/>
          <w:tab w:val="left" w:pos="5529"/>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With considering nominal DC link voltage equal to 24VDC, the No. of cells is obtaining as below</w:t>
      </w:r>
      <w:r w:rsidRPr="00A403D4">
        <w:rPr>
          <w:rFonts w:asciiTheme="minorBidi" w:hAnsiTheme="minorBidi" w:cstheme="minorBidi"/>
          <w:sz w:val="22"/>
          <w:szCs w:val="22"/>
          <w:rtl/>
        </w:rPr>
        <w:t>:</w:t>
      </w:r>
    </w:p>
    <w:p w:rsidR="0096043E" w:rsidRPr="00A403D4" w:rsidRDefault="0096043E" w:rsidP="0034752E">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 xml:space="preserve">No. of cells = Nominal DC Link Voltage / </w:t>
      </w:r>
    </w:p>
    <w:p w:rsidR="0096043E" w:rsidRPr="00A403D4" w:rsidRDefault="0096043E" w:rsidP="0034752E">
      <w:pPr>
        <w:widowControl w:val="0"/>
        <w:tabs>
          <w:tab w:val="left" w:pos="567"/>
          <w:tab w:val="left" w:pos="1843"/>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ab/>
        <w:t>= 24 / 1.2 ~ 20 cells Final discharge cell voltage</w:t>
      </w:r>
    </w:p>
    <w:p w:rsidR="0096043E" w:rsidRPr="00A403D4" w:rsidRDefault="0096043E" w:rsidP="00DC1807">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sz w:val="22"/>
          <w:szCs w:val="22"/>
        </w:rPr>
        <w:t>Note: The exact number depends on the type of battery and will be determined by vendor.</w:t>
      </w:r>
    </w:p>
    <w:p w:rsidR="0096043E" w:rsidRPr="00A403D4" w:rsidRDefault="0096043E" w:rsidP="00A403D4">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6" w:name="_Toc84920130"/>
      <w:bookmarkStart w:id="57" w:name="_Toc101765599"/>
      <w:bookmarkStart w:id="58" w:name="_Toc113366349"/>
      <w:r w:rsidRPr="00A403D4">
        <w:rPr>
          <w:rFonts w:asciiTheme="minorBidi" w:eastAsia="MS Mincho" w:hAnsiTheme="minorBidi" w:cstheme="minorBidi"/>
          <w:b/>
          <w:bCs w:val="0"/>
          <w:sz w:val="22"/>
          <w:szCs w:val="22"/>
          <w:lang w:val="en-GB" w:eastAsia="de-DE"/>
        </w:rPr>
        <w:t>Battery Selection</w:t>
      </w:r>
      <w:bookmarkEnd w:id="43"/>
      <w:bookmarkEnd w:id="44"/>
      <w:bookmarkEnd w:id="45"/>
      <w:bookmarkEnd w:id="56"/>
      <w:bookmarkEnd w:id="57"/>
      <w:bookmarkEnd w:id="58"/>
    </w:p>
    <w:p w:rsidR="0096043E" w:rsidRPr="00A403D4" w:rsidRDefault="0096043E" w:rsidP="00D244F3">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Overall rating of batteries shall be so chosen t</w:t>
      </w:r>
      <w:r w:rsidR="00D244F3">
        <w:rPr>
          <w:rFonts w:asciiTheme="minorBidi" w:hAnsiTheme="minorBidi" w:cstheme="minorBidi"/>
          <w:sz w:val="22"/>
          <w:szCs w:val="22"/>
        </w:rPr>
        <w:t>o provide the load current for 24</w:t>
      </w:r>
      <w:r w:rsidRPr="00A403D4">
        <w:rPr>
          <w:rFonts w:asciiTheme="minorBidi" w:hAnsiTheme="minorBidi" w:cstheme="minorBidi"/>
          <w:sz w:val="22"/>
          <w:szCs w:val="22"/>
        </w:rPr>
        <w:t xml:space="preserve"> hours</w:t>
      </w:r>
      <w:r w:rsidR="00D244F3">
        <w:rPr>
          <w:rFonts w:asciiTheme="minorBidi" w:hAnsiTheme="minorBidi" w:cstheme="minorBidi"/>
          <w:sz w:val="22"/>
          <w:szCs w:val="22"/>
        </w:rPr>
        <w:t>+5 min</w:t>
      </w:r>
      <w:r w:rsidRPr="00A403D4">
        <w:rPr>
          <w:rFonts w:asciiTheme="minorBidi" w:hAnsiTheme="minorBidi" w:cstheme="minorBidi"/>
          <w:sz w:val="22"/>
          <w:szCs w:val="22"/>
        </w:rPr>
        <w:t xml:space="preserve"> </w:t>
      </w:r>
      <w:r w:rsidRPr="006422D7">
        <w:rPr>
          <w:rFonts w:asciiTheme="minorBidi" w:hAnsiTheme="minorBidi" w:cstheme="minorBidi"/>
          <w:sz w:val="22"/>
          <w:szCs w:val="22"/>
        </w:rPr>
        <w:t>for 2 x 50%</w:t>
      </w:r>
      <w:r w:rsidRPr="00A403D4">
        <w:rPr>
          <w:rFonts w:asciiTheme="minorBidi" w:hAnsiTheme="minorBidi" w:cstheme="minorBidi"/>
          <w:sz w:val="22"/>
          <w:szCs w:val="22"/>
          <w:rtl/>
        </w:rPr>
        <w:t xml:space="preserve"> </w:t>
      </w:r>
      <w:r w:rsidRPr="00A403D4">
        <w:rPr>
          <w:rFonts w:asciiTheme="minorBidi" w:hAnsiTheme="minorBidi" w:cstheme="minorBidi"/>
          <w:sz w:val="22"/>
          <w:szCs w:val="22"/>
        </w:rPr>
        <w:t>load, according to project specification.</w:t>
      </w:r>
    </w:p>
    <w:p w:rsidR="0096043E" w:rsidRPr="00A403D4" w:rsidRDefault="0096043E" w:rsidP="008A095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To calculate battery capacity, the following equation can be used.</w:t>
      </w:r>
    </w:p>
    <w:p w:rsidR="0096043E" w:rsidRPr="00A403D4" w:rsidRDefault="0096043E" w:rsidP="008A0955">
      <w:pPr>
        <w:widowControl w:val="0"/>
        <w:tabs>
          <w:tab w:val="left" w:pos="567"/>
        </w:tabs>
        <w:autoSpaceDE w:val="0"/>
        <w:autoSpaceDN w:val="0"/>
        <w:bidi w:val="0"/>
        <w:spacing w:line="360" w:lineRule="auto"/>
        <w:ind w:left="720" w:right="374"/>
        <w:rPr>
          <w:rFonts w:asciiTheme="minorBidi" w:hAnsiTheme="minorBidi" w:cstheme="minorBidi"/>
          <w:sz w:val="22"/>
          <w:szCs w:val="22"/>
          <w:rtl/>
          <w:lang w:bidi="fa-IR"/>
        </w:rPr>
      </w:p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w:r w:rsidR="004E2B07">
        <w:rPr>
          <w:rFonts w:asciiTheme="minorBidi" w:hAnsiTheme="minorBidi" w:cstheme="minorBidi"/>
          <w:sz w:val="22"/>
          <w:szCs w:val="22"/>
        </w:rPr>
        <w:tab/>
      </w:r>
      <w:r w:rsidR="004E2B07">
        <w:rPr>
          <w:rFonts w:asciiTheme="minorBidi" w:hAnsiTheme="minorBidi" w:cstheme="minorBidi"/>
          <w:sz w:val="22"/>
          <w:szCs w:val="22"/>
        </w:rPr>
        <w:tab/>
      </w:r>
      <w:r w:rsidR="004E2B07">
        <w:rPr>
          <w:rFonts w:asciiTheme="minorBidi" w:hAnsiTheme="minorBidi" w:cstheme="minorBidi"/>
          <w:sz w:val="22"/>
          <w:szCs w:val="22"/>
        </w:rPr>
        <w:tab/>
        <w:t>(1)</w:t>
      </w:r>
    </w:p>
    <w:p w:rsidR="0096043E" w:rsidRPr="00A403D4" w:rsidRDefault="0096043E" w:rsidP="008A0955">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sz w:val="22"/>
          <w:szCs w:val="22"/>
        </w:rPr>
        <w:t>Where</w:t>
      </w:r>
      <w:r w:rsidRPr="00A403D4">
        <w:rPr>
          <w:rFonts w:asciiTheme="minorBidi" w:hAnsiTheme="minorBidi" w:cstheme="minorBidi"/>
          <w:bCs/>
          <w:sz w:val="22"/>
          <w:szCs w:val="22"/>
        </w:rPr>
        <w:t>:</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C:</w:t>
      </w:r>
      <w:r w:rsidRPr="00A403D4">
        <w:rPr>
          <w:rFonts w:asciiTheme="minorBidi" w:hAnsiTheme="minorBidi" w:cstheme="minorBidi"/>
          <w:bCs/>
          <w:sz w:val="22"/>
          <w:szCs w:val="22"/>
        </w:rPr>
        <w:tab/>
        <w:t>Rated Capacity (Ah)</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L:</w:t>
      </w:r>
      <w:r w:rsidRPr="00A403D4">
        <w:rPr>
          <w:rFonts w:asciiTheme="minorBidi" w:hAnsiTheme="minorBidi" w:cstheme="minorBidi"/>
          <w:bCs/>
          <w:sz w:val="22"/>
          <w:szCs w:val="22"/>
        </w:rPr>
        <w:tab/>
        <w:t xml:space="preserve">Maintenance Factor (1) (Design Margin 1.1 &amp; Aging Factor 1.1) </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n:</w:t>
      </w:r>
      <w:r w:rsidRPr="00A403D4">
        <w:rPr>
          <w:rFonts w:asciiTheme="minorBidi" w:hAnsiTheme="minorBidi" w:cstheme="minorBidi"/>
          <w:bCs/>
          <w:sz w:val="22"/>
          <w:szCs w:val="22"/>
        </w:rPr>
        <w:tab/>
        <w:t>Number of Loads</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I:</w:t>
      </w:r>
      <w:r w:rsidRPr="00A403D4">
        <w:rPr>
          <w:rFonts w:asciiTheme="minorBidi" w:hAnsiTheme="minorBidi" w:cstheme="minorBidi"/>
          <w:bCs/>
          <w:sz w:val="22"/>
          <w:szCs w:val="22"/>
        </w:rPr>
        <w:tab/>
        <w:t>Load Current</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T:</w:t>
      </w:r>
      <w:r w:rsidRPr="00A403D4">
        <w:rPr>
          <w:rFonts w:asciiTheme="minorBidi" w:hAnsiTheme="minorBidi" w:cstheme="minorBidi"/>
          <w:bCs/>
          <w:sz w:val="22"/>
          <w:szCs w:val="22"/>
        </w:rPr>
        <w:tab/>
        <w:t>Battery Discharge Time</w:t>
      </w:r>
    </w:p>
    <w:p w:rsidR="00873CD1" w:rsidRDefault="0096043E" w:rsidP="00873CD1">
      <w:pPr>
        <w:widowControl w:val="0"/>
        <w:tabs>
          <w:tab w:val="left" w:pos="567"/>
        </w:tabs>
        <w:autoSpaceDE w:val="0"/>
        <w:autoSpaceDN w:val="0"/>
        <w:bidi w:val="0"/>
        <w:spacing w:line="360" w:lineRule="auto"/>
        <w:ind w:left="709" w:right="374"/>
        <w:jc w:val="both"/>
        <w:rPr>
          <w:rFonts w:asciiTheme="minorBidi" w:hAnsiTheme="minorBidi" w:cstheme="minorBidi"/>
          <w:bCs/>
          <w:sz w:val="22"/>
          <w:szCs w:val="22"/>
        </w:rPr>
      </w:pPr>
      <w:r w:rsidRPr="00A403D4">
        <w:rPr>
          <w:rFonts w:asciiTheme="minorBidi" w:hAnsiTheme="minorBidi" w:cstheme="minorBidi"/>
          <w:bCs/>
          <w:sz w:val="22"/>
          <w:szCs w:val="22"/>
        </w:rPr>
        <w:t xml:space="preserve">In </w:t>
      </w:r>
      <w:r w:rsidRPr="00A403D4">
        <w:rPr>
          <w:rFonts w:asciiTheme="minorBidi" w:hAnsiTheme="minorBidi" w:cstheme="minorBidi"/>
          <w:sz w:val="22"/>
          <w:szCs w:val="22"/>
        </w:rPr>
        <w:t>equation</w:t>
      </w:r>
      <w:r w:rsidRPr="00A403D4">
        <w:rPr>
          <w:rFonts w:asciiTheme="minorBidi" w:hAnsiTheme="minorBidi" w:cstheme="minorBidi"/>
          <w:bCs/>
          <w:sz w:val="22"/>
          <w:szCs w:val="22"/>
        </w:rPr>
        <w:t xml:space="preserve"> (</w:t>
      </w:r>
      <w:r w:rsidRPr="00A403D4">
        <w:rPr>
          <w:rFonts w:asciiTheme="minorBidi" w:hAnsiTheme="minorBidi" w:cstheme="minorBidi"/>
          <w:sz w:val="22"/>
          <w:szCs w:val="22"/>
        </w:rPr>
        <w:t>1), T is the</w:t>
      </w:r>
      <w:r w:rsidRPr="00A403D4">
        <w:rPr>
          <w:rFonts w:asciiTheme="minorBidi" w:hAnsiTheme="minorBidi" w:cstheme="minorBidi"/>
          <w:bCs/>
          <w:sz w:val="22"/>
          <w:szCs w:val="22"/>
        </w:rPr>
        <w:t xml:space="preserve"> same </w:t>
      </w:r>
      <w:r w:rsidR="008A0955">
        <w:rPr>
          <w:rFonts w:asciiTheme="minorBidi" w:hAnsiTheme="minorBidi" w:cstheme="minorBidi"/>
          <w:bCs/>
          <w:sz w:val="22"/>
          <w:szCs w:val="22"/>
        </w:rPr>
        <w:t>24</w:t>
      </w:r>
      <w:r w:rsidRPr="002F1241">
        <w:rPr>
          <w:rFonts w:asciiTheme="minorBidi" w:hAnsiTheme="minorBidi" w:cstheme="minorBidi"/>
          <w:bCs/>
          <w:sz w:val="22"/>
          <w:szCs w:val="22"/>
        </w:rPr>
        <w:t xml:space="preserve"> hours for 50%</w:t>
      </w:r>
      <w:r w:rsidRPr="00A403D4">
        <w:rPr>
          <w:rFonts w:asciiTheme="minorBidi" w:hAnsiTheme="minorBidi" w:cstheme="minorBidi"/>
          <w:bCs/>
          <w:sz w:val="22"/>
          <w:szCs w:val="22"/>
        </w:rPr>
        <w:t xml:space="preserve"> loads</w:t>
      </w:r>
      <w:r w:rsidR="00873CD1">
        <w:rPr>
          <w:rFonts w:asciiTheme="minorBidi" w:hAnsiTheme="minorBidi" w:cstheme="minorBidi"/>
          <w:bCs/>
          <w:sz w:val="22"/>
          <w:szCs w:val="22"/>
        </w:rPr>
        <w:t>. Therefore:</w:t>
      </w:r>
    </w:p>
    <w:p w:rsidR="0096043E" w:rsidRPr="00873CD1" w:rsidRDefault="0096043E" w:rsidP="008F72DD">
      <w:pPr>
        <w:widowControl w:val="0"/>
        <w:tabs>
          <w:tab w:val="left" w:pos="567"/>
        </w:tabs>
        <w:autoSpaceDE w:val="0"/>
        <w:autoSpaceDN w:val="0"/>
        <w:bidi w:val="0"/>
        <w:spacing w:line="360" w:lineRule="auto"/>
        <w:ind w:left="709" w:right="374"/>
        <w:jc w:val="both"/>
        <w:rPr>
          <w:rFonts w:asciiTheme="minorBidi" w:hAnsiTheme="minorBidi" w:cstheme="minorBidi"/>
          <w:bCs/>
          <w:sz w:val="22"/>
          <w:szCs w:val="22"/>
        </w:rPr>
      </w:p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oMath>
      <w:r w:rsidR="004E2B07" w:rsidRPr="008F72DD">
        <w:rPr>
          <w:rFonts w:asciiTheme="minorBidi" w:hAnsiTheme="minorBidi" w:cstheme="minorBidi"/>
          <w:noProof/>
          <w:sz w:val="22"/>
          <w:szCs w:val="22"/>
        </w:rPr>
        <w:tab/>
      </w:r>
      <w:r w:rsidR="004E2B07" w:rsidRPr="008F72DD">
        <w:rPr>
          <w:rFonts w:asciiTheme="minorBidi" w:hAnsiTheme="minorBidi" w:cstheme="minorBidi"/>
          <w:noProof/>
          <w:sz w:val="22"/>
          <w:szCs w:val="22"/>
        </w:rPr>
        <w:tab/>
        <w:t>(2)</w:t>
      </w:r>
      <m:oMath>
        <m:r>
          <m:rPr>
            <m:sty m:val="p"/>
          </m:rPr>
          <w:rPr>
            <w:rFonts w:ascii="Cambria Math" w:hAnsi="Cambria Math" w:cstheme="minorBidi"/>
            <w:sz w:val="22"/>
            <w:szCs w:val="22"/>
          </w:rPr>
          <w:br/>
        </m:r>
      </m:oMath>
      <w:r w:rsidRPr="008F72DD">
        <w:rPr>
          <w:rFonts w:asciiTheme="minorBidi" w:hAnsiTheme="minorBidi" w:cstheme="minorBidi"/>
          <w:bCs/>
          <w:sz w:val="22"/>
          <w:szCs w:val="22"/>
        </w:rPr>
        <w:lastRenderedPageBreak/>
        <w:t xml:space="preserve">Where, </w:t>
      </w:r>
      <w:r w:rsidRPr="008F72DD">
        <w:rPr>
          <w:rFonts w:asciiTheme="minorBidi" w:hAnsiTheme="minorBidi" w:cstheme="minorBidi"/>
          <w:bCs/>
          <w:i/>
          <w:iCs/>
          <w:sz w:val="22"/>
          <w:szCs w:val="22"/>
        </w:rPr>
        <w:t>“I”</w:t>
      </w:r>
      <w:r w:rsidRPr="008F72DD">
        <w:rPr>
          <w:rFonts w:asciiTheme="minorBidi" w:hAnsiTheme="minorBidi" w:cstheme="minorBidi"/>
          <w:bCs/>
          <w:sz w:val="22"/>
          <w:szCs w:val="22"/>
        </w:rPr>
        <w:t xml:space="preserve"> is the total current consumption. Using the values of the battery duty cycle diagram presented in clause 7 which obtained from attachment #1, battery capacity can be calculated. The battery calculation is performed by using SAFT BaSics Software. </w:t>
      </w:r>
      <w:r w:rsidRPr="008F72DD">
        <w:rPr>
          <w:rFonts w:asciiTheme="minorBidi" w:hAnsiTheme="minorBidi" w:cstheme="minorBidi"/>
          <w:sz w:val="22"/>
          <w:szCs w:val="22"/>
        </w:rPr>
        <w:t>In addition according to Attachment #</w:t>
      </w:r>
      <w:r w:rsidR="008F72DD" w:rsidRPr="008F72DD">
        <w:rPr>
          <w:rFonts w:asciiTheme="minorBidi" w:hAnsiTheme="minorBidi" w:cstheme="minorBidi"/>
          <w:sz w:val="22"/>
          <w:szCs w:val="22"/>
        </w:rPr>
        <w:t>1</w:t>
      </w:r>
      <w:r w:rsidRPr="008F72DD">
        <w:rPr>
          <w:rFonts w:asciiTheme="minorBidi" w:hAnsiTheme="minorBidi" w:cstheme="minorBidi"/>
          <w:sz w:val="22"/>
          <w:szCs w:val="22"/>
        </w:rPr>
        <w:t xml:space="preserve">, the selected battery set for 24 VDC system is 2 sets of (1×20×SBLE </w:t>
      </w:r>
      <w:r w:rsidR="002D6754" w:rsidRPr="008F72DD">
        <w:rPr>
          <w:rFonts w:asciiTheme="minorBidi" w:hAnsiTheme="minorBidi" w:cstheme="minorBidi"/>
          <w:sz w:val="22"/>
          <w:szCs w:val="22"/>
        </w:rPr>
        <w:t>275</w:t>
      </w:r>
      <w:r w:rsidRPr="008F72DD">
        <w:rPr>
          <w:rFonts w:asciiTheme="minorBidi" w:hAnsiTheme="minorBidi" w:cstheme="minorBidi"/>
          <w:sz w:val="22"/>
          <w:szCs w:val="22"/>
        </w:rPr>
        <w:t xml:space="preserve"> AH)</w:t>
      </w:r>
    </w:p>
    <w:p w:rsidR="0096043E" w:rsidRPr="00A403D4" w:rsidRDefault="0096043E" w:rsidP="008F72DD">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The stand proposal proposed in Attachment #</w:t>
      </w:r>
      <w:r w:rsidR="008F72DD">
        <w:rPr>
          <w:rFonts w:asciiTheme="minorBidi" w:hAnsiTheme="minorBidi" w:cstheme="minorBidi"/>
          <w:sz w:val="22"/>
          <w:szCs w:val="22"/>
        </w:rPr>
        <w:t>2</w:t>
      </w:r>
      <w:r w:rsidRPr="00A403D4">
        <w:rPr>
          <w:rFonts w:asciiTheme="minorBidi" w:hAnsiTheme="minorBidi" w:cstheme="minorBidi"/>
          <w:sz w:val="22"/>
          <w:szCs w:val="22"/>
        </w:rPr>
        <w:t xml:space="preserve"> also. It should be noted that this is only typical and the battery layout can be configured according to the space which is available using the adopted stand structure.</w:t>
      </w:r>
    </w:p>
    <w:p w:rsidR="0096043E" w:rsidRPr="00A403D4" w:rsidRDefault="0096043E" w:rsidP="008F72DD">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59" w:name="_Toc56339547"/>
      <w:bookmarkStart w:id="60" w:name="_Toc59903987"/>
      <w:bookmarkStart w:id="61" w:name="_Toc66265990"/>
      <w:bookmarkStart w:id="62" w:name="_Toc84920131"/>
      <w:bookmarkStart w:id="63" w:name="_Toc101765600"/>
      <w:bookmarkStart w:id="64" w:name="_Toc113366350"/>
      <w:r w:rsidRPr="00A403D4">
        <w:rPr>
          <w:rFonts w:asciiTheme="minorBidi" w:hAnsiTheme="minorBidi" w:cstheme="minorBidi"/>
          <w:b/>
          <w:bCs/>
          <w:caps/>
          <w:kern w:val="28"/>
          <w:sz w:val="22"/>
          <w:szCs w:val="22"/>
        </w:rPr>
        <w:t>BATTERY CHARGER RATING</w:t>
      </w:r>
      <w:bookmarkEnd w:id="59"/>
      <w:bookmarkEnd w:id="60"/>
      <w:bookmarkEnd w:id="61"/>
      <w:bookmarkEnd w:id="62"/>
      <w:bookmarkEnd w:id="63"/>
      <w:bookmarkEnd w:id="64"/>
    </w:p>
    <w:p w:rsidR="0096043E" w:rsidRPr="00A403D4" w:rsidRDefault="0096043E" w:rsidP="008F72DD">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Cs/>
          <w:sz w:val="22"/>
          <w:szCs w:val="22"/>
        </w:rPr>
        <w:t>In the worst condition when batteries are completely discharged, the charger should provide power for DC loads and charge the batteries at the same time. The total size of battery chargers shall meet the following equation:</w:t>
      </w:r>
    </w:p>
    <w:p w:rsidR="0096043E"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Battery charger current (A) = IC=LLc+2*(0.2*C5)</w:t>
      </w:r>
    </w:p>
    <w:p w:rsidR="0096043E" w:rsidRPr="00A403D4"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 xml:space="preserve">Where: </w:t>
      </w:r>
    </w:p>
    <w:p w:rsidR="0096043E" w:rsidRPr="00A403D4" w:rsidRDefault="0096043E" w:rsidP="00A403D4">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C5:</w:t>
      </w:r>
      <w:r w:rsidRPr="00A403D4">
        <w:rPr>
          <w:rFonts w:asciiTheme="minorBidi" w:hAnsiTheme="minorBidi" w:cstheme="minorBidi"/>
          <w:bCs/>
          <w:sz w:val="22"/>
          <w:szCs w:val="22"/>
        </w:rPr>
        <w:tab/>
        <w:t>battery Capacity (ampere-hours)</w:t>
      </w:r>
    </w:p>
    <w:p w:rsidR="0096043E" w:rsidRPr="00A403D4" w:rsidRDefault="0096043E" w:rsidP="00A403D4">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LLc:</w:t>
      </w:r>
      <w:r w:rsidRPr="00A403D4">
        <w:rPr>
          <w:rFonts w:asciiTheme="minorBidi" w:hAnsiTheme="minorBidi" w:cstheme="minorBidi"/>
          <w:bCs/>
          <w:sz w:val="22"/>
          <w:szCs w:val="22"/>
        </w:rPr>
        <w:tab/>
        <w:t>Continuous Dc Load (in amperes)</w:t>
      </w:r>
    </w:p>
    <w:p w:rsidR="0096043E" w:rsidRPr="00A403D4"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bookmarkStart w:id="65" w:name="_Toc78372731"/>
      <w:bookmarkStart w:id="66" w:name="_Toc84920132"/>
      <w:r w:rsidRPr="00A403D4">
        <w:rPr>
          <w:rFonts w:asciiTheme="minorBidi" w:hAnsiTheme="minorBidi" w:cstheme="minorBidi"/>
          <w:bCs/>
          <w:sz w:val="22"/>
          <w:szCs w:val="22"/>
        </w:rPr>
        <w:t>Battery Charger Rating for 24 VDC is as follow:</w:t>
      </w:r>
    </w:p>
    <w:p w:rsidR="0096043E" w:rsidRPr="00A403D4" w:rsidRDefault="0096043E" w:rsidP="00D70A4B">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According to table 3, LLc is 2×</w:t>
      </w:r>
      <w:r w:rsidR="00D70A4B">
        <w:rPr>
          <w:rFonts w:asciiTheme="minorBidi" w:hAnsiTheme="minorBidi" w:cstheme="minorBidi"/>
          <w:bCs/>
          <w:sz w:val="22"/>
          <w:szCs w:val="22"/>
        </w:rPr>
        <w:t>7.55</w:t>
      </w:r>
      <w:r w:rsidRPr="00A403D4">
        <w:rPr>
          <w:rFonts w:asciiTheme="minorBidi" w:hAnsiTheme="minorBidi" w:cstheme="minorBidi"/>
          <w:bCs/>
          <w:sz w:val="22"/>
          <w:szCs w:val="22"/>
        </w:rPr>
        <w:t>=</w:t>
      </w:r>
      <w:r w:rsidR="00D70A4B">
        <w:rPr>
          <w:rFonts w:asciiTheme="minorBidi" w:hAnsiTheme="minorBidi" w:cstheme="minorBidi"/>
          <w:bCs/>
          <w:sz w:val="22"/>
          <w:szCs w:val="22"/>
        </w:rPr>
        <w:t>15.1</w:t>
      </w:r>
    </w:p>
    <w:p w:rsidR="0096043E" w:rsidRPr="00A403D4" w:rsidRDefault="0096043E" w:rsidP="00012305">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 xml:space="preserve">IC = </w:t>
      </w:r>
      <w:r w:rsidR="00012305">
        <w:rPr>
          <w:rFonts w:asciiTheme="minorBidi" w:hAnsiTheme="minorBidi" w:cstheme="minorBidi"/>
          <w:bCs/>
          <w:sz w:val="22"/>
          <w:szCs w:val="22"/>
        </w:rPr>
        <w:t>15.1</w:t>
      </w:r>
      <w:r w:rsidRPr="00A403D4">
        <w:rPr>
          <w:rFonts w:asciiTheme="minorBidi" w:hAnsiTheme="minorBidi" w:cstheme="minorBidi"/>
          <w:bCs/>
          <w:sz w:val="22"/>
          <w:szCs w:val="22"/>
        </w:rPr>
        <w:t>+2 x (0.2x</w:t>
      </w:r>
      <w:r w:rsidR="00012305">
        <w:rPr>
          <w:rFonts w:asciiTheme="minorBidi" w:hAnsiTheme="minorBidi" w:cstheme="minorBidi"/>
          <w:bCs/>
          <w:sz w:val="22"/>
          <w:szCs w:val="22"/>
        </w:rPr>
        <w:t>275</w:t>
      </w:r>
      <w:r w:rsidRPr="00A403D4">
        <w:rPr>
          <w:rFonts w:asciiTheme="minorBidi" w:hAnsiTheme="minorBidi" w:cstheme="minorBidi"/>
          <w:bCs/>
          <w:sz w:val="22"/>
          <w:szCs w:val="22"/>
        </w:rPr>
        <w:t xml:space="preserve">) = </w:t>
      </w:r>
      <w:r w:rsidR="00012305">
        <w:rPr>
          <w:rFonts w:asciiTheme="minorBidi" w:hAnsiTheme="minorBidi" w:cstheme="minorBidi"/>
          <w:bCs/>
          <w:sz w:val="22"/>
          <w:szCs w:val="22"/>
        </w:rPr>
        <w:t>125.1</w:t>
      </w:r>
    </w:p>
    <w:p w:rsidR="0096043E" w:rsidRPr="00A403D4" w:rsidRDefault="0096043E" w:rsidP="00925B0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 xml:space="preserve">PC = </w:t>
      </w:r>
      <w:r w:rsidR="001D6879">
        <w:rPr>
          <w:rFonts w:asciiTheme="minorBidi" w:hAnsiTheme="minorBidi" w:cstheme="minorBidi"/>
          <w:bCs/>
          <w:sz w:val="22"/>
          <w:szCs w:val="22"/>
        </w:rPr>
        <w:t>125.1</w:t>
      </w:r>
      <w:r w:rsidRPr="00A403D4">
        <w:rPr>
          <w:rFonts w:asciiTheme="minorBidi" w:hAnsiTheme="minorBidi" w:cstheme="minorBidi"/>
          <w:bCs/>
          <w:sz w:val="22"/>
          <w:szCs w:val="22"/>
        </w:rPr>
        <w:t>x</w:t>
      </w:r>
      <w:r w:rsidR="00925B03">
        <w:rPr>
          <w:rFonts w:asciiTheme="minorBidi" w:hAnsiTheme="minorBidi" w:cstheme="minorBidi"/>
          <w:bCs/>
          <w:sz w:val="22"/>
          <w:szCs w:val="22"/>
        </w:rPr>
        <w:t>24/ 0.9 ≈</w:t>
      </w:r>
      <w:r w:rsidRPr="00A403D4">
        <w:rPr>
          <w:rFonts w:asciiTheme="minorBidi" w:hAnsiTheme="minorBidi" w:cstheme="minorBidi"/>
          <w:bCs/>
          <w:sz w:val="22"/>
          <w:szCs w:val="22"/>
        </w:rPr>
        <w:t xml:space="preserve"> </w:t>
      </w:r>
      <w:r w:rsidR="00925B03">
        <w:rPr>
          <w:rFonts w:asciiTheme="minorBidi" w:hAnsiTheme="minorBidi" w:cstheme="minorBidi"/>
          <w:bCs/>
          <w:sz w:val="22"/>
          <w:szCs w:val="22"/>
        </w:rPr>
        <w:t>3.4</w:t>
      </w:r>
      <w:r w:rsidRPr="00A403D4">
        <w:rPr>
          <w:rFonts w:asciiTheme="minorBidi" w:hAnsiTheme="minorBidi" w:cstheme="minorBidi"/>
          <w:bCs/>
          <w:sz w:val="22"/>
          <w:szCs w:val="22"/>
        </w:rPr>
        <w:t xml:space="preserve"> Kw</w:t>
      </w:r>
    </w:p>
    <w:p w:rsidR="0096043E" w:rsidRPr="00A403D4" w:rsidRDefault="0096043E" w:rsidP="00ED2AA9">
      <w:pPr>
        <w:keepNext/>
        <w:widowControl w:val="0"/>
        <w:numPr>
          <w:ilvl w:val="0"/>
          <w:numId w:val="1"/>
        </w:numPr>
        <w:tabs>
          <w:tab w:val="left" w:pos="2250"/>
        </w:tabs>
        <w:bidi w:val="0"/>
        <w:spacing w:before="120" w:after="240" w:line="360" w:lineRule="auto"/>
        <w:jc w:val="both"/>
        <w:outlineLvl w:val="0"/>
        <w:rPr>
          <w:rFonts w:asciiTheme="minorBidi" w:hAnsiTheme="minorBidi" w:cstheme="minorBidi"/>
          <w:b/>
          <w:bCs/>
          <w:caps/>
          <w:kern w:val="28"/>
          <w:sz w:val="22"/>
          <w:szCs w:val="22"/>
        </w:rPr>
      </w:pPr>
      <w:bookmarkStart w:id="67" w:name="_Toc101765601"/>
      <w:bookmarkStart w:id="68" w:name="_Toc113366351"/>
      <w:r w:rsidRPr="00A403D4">
        <w:rPr>
          <w:rFonts w:asciiTheme="minorBidi" w:hAnsiTheme="minorBidi" w:cstheme="minorBidi"/>
          <w:b/>
          <w:bCs/>
          <w:caps/>
          <w:kern w:val="28"/>
          <w:sz w:val="22"/>
          <w:szCs w:val="22"/>
        </w:rPr>
        <w:t>CONCLUSION*</w:t>
      </w:r>
      <w:bookmarkEnd w:id="65"/>
      <w:bookmarkEnd w:id="66"/>
      <w:bookmarkEnd w:id="67"/>
      <w:bookmarkEnd w:id="68"/>
    </w:p>
    <w:tbl>
      <w:tblPr>
        <w:tblStyle w:val="TableGrid"/>
        <w:tblW w:w="1041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1663"/>
        <w:gridCol w:w="1647"/>
        <w:gridCol w:w="1330"/>
        <w:gridCol w:w="1774"/>
        <w:gridCol w:w="874"/>
        <w:gridCol w:w="715"/>
      </w:tblGrid>
      <w:tr w:rsidR="0096043E" w:rsidRPr="00A403D4" w:rsidTr="00845276">
        <w:trPr>
          <w:trHeight w:val="454"/>
          <w:jc w:val="center"/>
        </w:trPr>
        <w:tc>
          <w:tcPr>
            <w:tcW w:w="2410" w:type="dxa"/>
            <w:vMerge w:val="restart"/>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Item</w:t>
            </w:r>
          </w:p>
        </w:tc>
        <w:tc>
          <w:tcPr>
            <w:tcW w:w="3310"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Charger</w:t>
            </w:r>
          </w:p>
        </w:tc>
        <w:tc>
          <w:tcPr>
            <w:tcW w:w="3104"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Battery</w:t>
            </w:r>
          </w:p>
        </w:tc>
        <w:tc>
          <w:tcPr>
            <w:tcW w:w="1589"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Inverter</w:t>
            </w:r>
          </w:p>
        </w:tc>
      </w:tr>
      <w:tr w:rsidR="0096043E" w:rsidRPr="00A403D4" w:rsidTr="00845276">
        <w:trPr>
          <w:trHeight w:val="454"/>
          <w:jc w:val="center"/>
        </w:trPr>
        <w:tc>
          <w:tcPr>
            <w:tcW w:w="2410" w:type="dxa"/>
            <w:vMerge/>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p>
        </w:tc>
        <w:tc>
          <w:tcPr>
            <w:tcW w:w="1663"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Configuration</w:t>
            </w:r>
          </w:p>
        </w:tc>
        <w:tc>
          <w:tcPr>
            <w:tcW w:w="1647"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Size</w:t>
            </w:r>
          </w:p>
        </w:tc>
        <w:tc>
          <w:tcPr>
            <w:tcW w:w="1330"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Config</w:t>
            </w:r>
          </w:p>
        </w:tc>
        <w:tc>
          <w:tcPr>
            <w:tcW w:w="1774"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Cell No.x Cap.</w:t>
            </w:r>
          </w:p>
        </w:tc>
        <w:tc>
          <w:tcPr>
            <w:tcW w:w="874"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Config</w:t>
            </w:r>
          </w:p>
        </w:tc>
        <w:tc>
          <w:tcPr>
            <w:tcW w:w="715"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Size</w:t>
            </w:r>
          </w:p>
        </w:tc>
      </w:tr>
      <w:tr w:rsidR="0096043E" w:rsidRPr="00A403D4" w:rsidTr="008A57E9">
        <w:trPr>
          <w:trHeight w:val="703"/>
          <w:jc w:val="center"/>
        </w:trPr>
        <w:tc>
          <w:tcPr>
            <w:tcW w:w="2410" w:type="dxa"/>
            <w:vAlign w:val="center"/>
          </w:tcPr>
          <w:p w:rsidR="00845276" w:rsidRDefault="00845276" w:rsidP="00845276">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24-CHG-001</w:t>
            </w:r>
          </w:p>
          <w:p w:rsidR="00845276" w:rsidRDefault="00845276" w:rsidP="00845276">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&amp;</w:t>
            </w:r>
          </w:p>
          <w:p w:rsidR="0096043E" w:rsidRPr="00F64D53" w:rsidRDefault="00845276" w:rsidP="00845276">
            <w:pPr>
              <w:widowControl w:val="0"/>
              <w:autoSpaceDE w:val="0"/>
              <w:autoSpaceDN w:val="0"/>
              <w:bidi w:val="0"/>
              <w:ind w:left="17"/>
              <w:jc w:val="center"/>
              <w:rPr>
                <w:rFonts w:asciiTheme="minorBidi" w:hAnsiTheme="minorBidi" w:cstheme="minorBidi"/>
                <w:sz w:val="18"/>
                <w:szCs w:val="18"/>
                <w:highlight w:val="yellow"/>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24-CHG-002</w:t>
            </w:r>
          </w:p>
        </w:tc>
        <w:tc>
          <w:tcPr>
            <w:tcW w:w="1663"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2x100% (Redundant)</w:t>
            </w:r>
          </w:p>
        </w:tc>
        <w:tc>
          <w:tcPr>
            <w:tcW w:w="1647" w:type="dxa"/>
            <w:vAlign w:val="center"/>
          </w:tcPr>
          <w:p w:rsidR="0096043E" w:rsidRPr="007D09B2" w:rsidRDefault="00336D68" w:rsidP="007D09B2">
            <w:pPr>
              <w:bidi w:val="0"/>
              <w:jc w:val="center"/>
              <w:rPr>
                <w:rFonts w:asciiTheme="minorBidi" w:hAnsiTheme="minorBidi" w:cstheme="minorBidi"/>
                <w:sz w:val="18"/>
                <w:szCs w:val="18"/>
              </w:rPr>
            </w:pPr>
            <w:r>
              <w:rPr>
                <w:rFonts w:asciiTheme="minorBidi" w:hAnsiTheme="minorBidi" w:cstheme="minorBidi"/>
                <w:sz w:val="18"/>
                <w:szCs w:val="18"/>
              </w:rPr>
              <w:t>125</w:t>
            </w:r>
            <w:r w:rsidR="0096043E" w:rsidRPr="007D09B2">
              <w:rPr>
                <w:rFonts w:asciiTheme="minorBidi" w:hAnsiTheme="minorBidi" w:cstheme="minorBidi"/>
                <w:sz w:val="18"/>
                <w:szCs w:val="18"/>
              </w:rPr>
              <w:t xml:space="preserve"> A</w:t>
            </w:r>
          </w:p>
        </w:tc>
        <w:tc>
          <w:tcPr>
            <w:tcW w:w="1330"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2x50%</w:t>
            </w:r>
          </w:p>
        </w:tc>
        <w:tc>
          <w:tcPr>
            <w:tcW w:w="1774" w:type="dxa"/>
            <w:vAlign w:val="center"/>
          </w:tcPr>
          <w:p w:rsidR="0096043E" w:rsidRPr="007D09B2" w:rsidRDefault="0096043E" w:rsidP="00837BDE">
            <w:pPr>
              <w:bidi w:val="0"/>
              <w:jc w:val="center"/>
              <w:rPr>
                <w:rFonts w:asciiTheme="minorBidi" w:hAnsiTheme="minorBidi" w:cstheme="minorBidi"/>
                <w:sz w:val="18"/>
                <w:szCs w:val="18"/>
              </w:rPr>
            </w:pPr>
            <w:r w:rsidRPr="007D09B2">
              <w:rPr>
                <w:rFonts w:asciiTheme="minorBidi" w:hAnsiTheme="minorBidi" w:cstheme="minorBidi"/>
                <w:sz w:val="18"/>
                <w:szCs w:val="18"/>
              </w:rPr>
              <w:t xml:space="preserve">1 x (20 x SBLE </w:t>
            </w:r>
            <w:r w:rsidR="00837BDE">
              <w:rPr>
                <w:rFonts w:asciiTheme="minorBidi" w:hAnsiTheme="minorBidi" w:cstheme="minorBidi"/>
                <w:sz w:val="18"/>
                <w:szCs w:val="18"/>
              </w:rPr>
              <w:t>275</w:t>
            </w:r>
            <w:r w:rsidRPr="007D09B2">
              <w:rPr>
                <w:rFonts w:asciiTheme="minorBidi" w:hAnsiTheme="minorBidi" w:cstheme="minorBidi"/>
                <w:sz w:val="18"/>
                <w:szCs w:val="18"/>
              </w:rPr>
              <w:t>)</w:t>
            </w:r>
          </w:p>
        </w:tc>
        <w:tc>
          <w:tcPr>
            <w:tcW w:w="874"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w:t>
            </w:r>
          </w:p>
        </w:tc>
        <w:tc>
          <w:tcPr>
            <w:tcW w:w="715"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w:t>
            </w:r>
          </w:p>
        </w:tc>
      </w:tr>
    </w:tbl>
    <w:p w:rsidR="0096043E" w:rsidRDefault="0096043E" w:rsidP="00A403D4">
      <w:pPr>
        <w:widowControl w:val="0"/>
        <w:tabs>
          <w:tab w:val="left" w:pos="567"/>
        </w:tabs>
        <w:autoSpaceDE w:val="0"/>
        <w:autoSpaceDN w:val="0"/>
        <w:bidi w:val="0"/>
        <w:spacing w:before="120" w:line="360" w:lineRule="auto"/>
        <w:ind w:left="720"/>
        <w:rPr>
          <w:rFonts w:asciiTheme="minorBidi" w:hAnsiTheme="minorBidi" w:cstheme="minorBidi"/>
          <w:sz w:val="22"/>
          <w:szCs w:val="22"/>
        </w:rPr>
      </w:pPr>
      <w:r w:rsidRPr="00A403D4">
        <w:rPr>
          <w:rFonts w:asciiTheme="minorBidi" w:hAnsiTheme="minorBidi" w:cstheme="minorBidi"/>
          <w:bCs/>
          <w:sz w:val="22"/>
          <w:szCs w:val="22"/>
        </w:rPr>
        <w:t>*Note</w:t>
      </w:r>
      <w:r w:rsidRPr="00A403D4">
        <w:rPr>
          <w:rFonts w:asciiTheme="minorBidi" w:hAnsiTheme="minorBidi" w:cstheme="minorBidi"/>
          <w:sz w:val="22"/>
          <w:szCs w:val="22"/>
        </w:rPr>
        <w:t>: Final calculations shall be provided and/or verified by selected vendor as per type and characteristics of equipment.</w:t>
      </w:r>
    </w:p>
    <w:p w:rsidR="00E93546" w:rsidRPr="00A403D4" w:rsidRDefault="00E93546" w:rsidP="00E93546">
      <w:pPr>
        <w:widowControl w:val="0"/>
        <w:tabs>
          <w:tab w:val="left" w:pos="567"/>
        </w:tabs>
        <w:autoSpaceDE w:val="0"/>
        <w:autoSpaceDN w:val="0"/>
        <w:bidi w:val="0"/>
        <w:spacing w:before="120" w:line="360" w:lineRule="auto"/>
        <w:ind w:left="720"/>
        <w:rPr>
          <w:rFonts w:asciiTheme="minorBidi" w:hAnsiTheme="minorBidi" w:cstheme="minorBidi"/>
          <w:sz w:val="22"/>
          <w:szCs w:val="22"/>
        </w:rPr>
      </w:pPr>
    </w:p>
    <w:p w:rsidR="0096043E" w:rsidRPr="00A403D4" w:rsidRDefault="0096043E" w:rsidP="00ED2AA9">
      <w:pPr>
        <w:keepNext/>
        <w:widowControl w:val="0"/>
        <w:numPr>
          <w:ilvl w:val="0"/>
          <w:numId w:val="1"/>
        </w:numPr>
        <w:tabs>
          <w:tab w:val="left" w:pos="2250"/>
        </w:tabs>
        <w:bidi w:val="0"/>
        <w:spacing w:before="120" w:after="240" w:line="360" w:lineRule="auto"/>
        <w:jc w:val="both"/>
        <w:outlineLvl w:val="0"/>
        <w:rPr>
          <w:rFonts w:asciiTheme="minorBidi" w:hAnsiTheme="minorBidi" w:cstheme="minorBidi"/>
          <w:b/>
          <w:bCs/>
          <w:caps/>
          <w:kern w:val="28"/>
          <w:sz w:val="22"/>
          <w:szCs w:val="22"/>
        </w:rPr>
      </w:pPr>
      <w:bookmarkStart w:id="69" w:name="_Toc56339548"/>
      <w:bookmarkStart w:id="70" w:name="_Toc59903988"/>
      <w:bookmarkStart w:id="71" w:name="_Toc66265991"/>
      <w:bookmarkStart w:id="72" w:name="_Toc84920133"/>
      <w:bookmarkStart w:id="73" w:name="_Toc101765602"/>
      <w:bookmarkStart w:id="74" w:name="_Toc113366352"/>
      <w:r w:rsidRPr="00A403D4">
        <w:rPr>
          <w:rFonts w:asciiTheme="minorBidi" w:hAnsiTheme="minorBidi" w:cstheme="minorBidi"/>
          <w:b/>
          <w:bCs/>
          <w:caps/>
          <w:kern w:val="28"/>
          <w:sz w:val="22"/>
          <w:szCs w:val="22"/>
        </w:rPr>
        <w:lastRenderedPageBreak/>
        <w:t>REFERENCE DOCUMENTS</w:t>
      </w:r>
      <w:bookmarkEnd w:id="69"/>
      <w:bookmarkEnd w:id="70"/>
      <w:bookmarkEnd w:id="71"/>
      <w:bookmarkEnd w:id="72"/>
      <w:bookmarkEnd w:id="73"/>
      <w:bookmarkEnd w:id="74"/>
    </w:p>
    <w:tbl>
      <w:tblPr>
        <w:tblW w:w="9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15"/>
        <w:gridCol w:w="5577"/>
      </w:tblGrid>
      <w:tr w:rsidR="0096043E" w:rsidRPr="00A403D4" w:rsidTr="00C82CD1">
        <w:trPr>
          <w:trHeight w:val="288"/>
          <w:jc w:val="center"/>
        </w:trPr>
        <w:tc>
          <w:tcPr>
            <w:tcW w:w="3815" w:type="dxa"/>
            <w:shd w:val="clear" w:color="auto" w:fill="8DB3E2" w:themeFill="text2" w:themeFillTint="66"/>
            <w:noWrap/>
            <w:tcMar>
              <w:top w:w="15" w:type="dxa"/>
              <w:left w:w="15" w:type="dxa"/>
              <w:bottom w:w="0" w:type="dxa"/>
              <w:right w:w="15" w:type="dxa"/>
            </w:tcMar>
            <w:vAlign w:val="center"/>
            <w:hideMark/>
          </w:tcPr>
          <w:p w:rsidR="0096043E" w:rsidRPr="00A403D4" w:rsidRDefault="0096043E" w:rsidP="007D09B2">
            <w:pPr>
              <w:bidi w:val="0"/>
              <w:jc w:val="center"/>
              <w:rPr>
                <w:rFonts w:asciiTheme="minorBidi" w:hAnsiTheme="minorBidi" w:cstheme="minorBidi"/>
                <w:b/>
                <w:bCs/>
                <w:sz w:val="22"/>
                <w:szCs w:val="22"/>
              </w:rPr>
            </w:pPr>
            <w:r w:rsidRPr="00A403D4">
              <w:rPr>
                <w:rFonts w:asciiTheme="minorBidi" w:hAnsiTheme="minorBidi" w:cstheme="minorBidi"/>
                <w:b/>
                <w:bCs/>
                <w:sz w:val="22"/>
                <w:szCs w:val="22"/>
              </w:rPr>
              <w:t>Document No.</w:t>
            </w:r>
          </w:p>
        </w:tc>
        <w:tc>
          <w:tcPr>
            <w:tcW w:w="5577" w:type="dxa"/>
            <w:shd w:val="clear" w:color="auto" w:fill="8DB3E2" w:themeFill="text2" w:themeFillTint="66"/>
            <w:noWrap/>
            <w:tcMar>
              <w:top w:w="15" w:type="dxa"/>
              <w:left w:w="15" w:type="dxa"/>
              <w:bottom w:w="0" w:type="dxa"/>
              <w:right w:w="15" w:type="dxa"/>
            </w:tcMar>
            <w:vAlign w:val="center"/>
            <w:hideMark/>
          </w:tcPr>
          <w:p w:rsidR="0096043E" w:rsidRPr="00A403D4" w:rsidRDefault="0096043E" w:rsidP="007D09B2">
            <w:pPr>
              <w:bidi w:val="0"/>
              <w:jc w:val="center"/>
              <w:rPr>
                <w:rFonts w:asciiTheme="minorBidi" w:hAnsiTheme="minorBidi" w:cstheme="minorBidi"/>
                <w:b/>
                <w:bCs/>
                <w:sz w:val="22"/>
                <w:szCs w:val="22"/>
              </w:rPr>
            </w:pPr>
            <w:r w:rsidRPr="00A403D4">
              <w:rPr>
                <w:rFonts w:asciiTheme="minorBidi" w:hAnsiTheme="minorBidi" w:cstheme="minorBidi"/>
                <w:b/>
                <w:bCs/>
                <w:sz w:val="22"/>
                <w:szCs w:val="22"/>
              </w:rPr>
              <w:t>Title</w:t>
            </w:r>
          </w:p>
        </w:tc>
      </w:tr>
      <w:tr w:rsidR="0096043E" w:rsidRPr="00A403D4" w:rsidTr="00C82CD1">
        <w:trPr>
          <w:trHeight w:val="288"/>
          <w:jc w:val="center"/>
        </w:trPr>
        <w:tc>
          <w:tcPr>
            <w:tcW w:w="3815" w:type="dxa"/>
            <w:noWrap/>
            <w:tcMar>
              <w:top w:w="15" w:type="dxa"/>
              <w:left w:w="15" w:type="dxa"/>
              <w:bottom w:w="0" w:type="dxa"/>
              <w:right w:w="15" w:type="dxa"/>
            </w:tcMar>
            <w:vAlign w:val="center"/>
            <w:hideMark/>
          </w:tcPr>
          <w:p w:rsidR="0096043E" w:rsidRPr="00C82CD1" w:rsidRDefault="0096043E" w:rsidP="007D09B2">
            <w:pPr>
              <w:bidi w:val="0"/>
              <w:jc w:val="center"/>
              <w:rPr>
                <w:rFonts w:asciiTheme="minorBidi" w:hAnsiTheme="minorBidi" w:cstheme="minorBidi"/>
                <w:sz w:val="18"/>
                <w:szCs w:val="18"/>
              </w:rPr>
            </w:pPr>
            <w:r w:rsidRPr="00C82CD1">
              <w:rPr>
                <w:rFonts w:asciiTheme="minorBidi" w:hAnsiTheme="minorBidi" w:cstheme="minorBidi"/>
                <w:sz w:val="18"/>
                <w:szCs w:val="18"/>
              </w:rPr>
              <w:t>BK-GNRAL-PEDCO-000-EL-SP-0005</w:t>
            </w:r>
          </w:p>
        </w:tc>
        <w:tc>
          <w:tcPr>
            <w:tcW w:w="5577" w:type="dxa"/>
            <w:noWrap/>
            <w:tcMar>
              <w:top w:w="15" w:type="dxa"/>
              <w:left w:w="15" w:type="dxa"/>
              <w:bottom w:w="0" w:type="dxa"/>
              <w:right w:w="15" w:type="dxa"/>
            </w:tcMar>
            <w:vAlign w:val="center"/>
            <w:hideMark/>
          </w:tcPr>
          <w:p w:rsidR="0096043E" w:rsidRPr="00C82CD1" w:rsidRDefault="0096043E" w:rsidP="007D09B2">
            <w:pPr>
              <w:bidi w:val="0"/>
              <w:ind w:left="113"/>
              <w:jc w:val="center"/>
              <w:rPr>
                <w:rFonts w:asciiTheme="minorBidi" w:hAnsiTheme="minorBidi" w:cstheme="minorBidi"/>
                <w:sz w:val="18"/>
                <w:szCs w:val="18"/>
              </w:rPr>
            </w:pPr>
            <w:r w:rsidRPr="00C82CD1">
              <w:rPr>
                <w:rFonts w:asciiTheme="minorBidi" w:hAnsiTheme="minorBidi" w:cstheme="minorBidi"/>
                <w:sz w:val="18"/>
                <w:szCs w:val="18"/>
              </w:rPr>
              <w:t>Specification for DC Charger</w:t>
            </w:r>
          </w:p>
        </w:tc>
      </w:tr>
      <w:tr w:rsidR="0096043E" w:rsidRPr="00A403D4" w:rsidTr="00C82CD1">
        <w:trPr>
          <w:trHeight w:val="288"/>
          <w:jc w:val="center"/>
        </w:trPr>
        <w:tc>
          <w:tcPr>
            <w:tcW w:w="3815" w:type="dxa"/>
            <w:noWrap/>
            <w:tcMar>
              <w:top w:w="15" w:type="dxa"/>
              <w:left w:w="15" w:type="dxa"/>
              <w:bottom w:w="0" w:type="dxa"/>
              <w:right w:w="15" w:type="dxa"/>
            </w:tcMar>
            <w:vAlign w:val="center"/>
          </w:tcPr>
          <w:p w:rsidR="0096043E" w:rsidRPr="00C82CD1" w:rsidRDefault="00E653F5" w:rsidP="007D09B2">
            <w:pPr>
              <w:bidi w:val="0"/>
              <w:jc w:val="center"/>
              <w:rPr>
                <w:rFonts w:asciiTheme="minorBidi" w:hAnsiTheme="minorBidi" w:cstheme="minorBidi"/>
                <w:sz w:val="18"/>
                <w:szCs w:val="18"/>
                <w:highlight w:val="yellow"/>
              </w:rPr>
            </w:pPr>
            <w:r w:rsidRPr="00C82CD1">
              <w:rPr>
                <w:rFonts w:asciiTheme="minorBidi" w:hAnsiTheme="minorBidi" w:cstheme="minorBidi"/>
                <w:sz w:val="18"/>
                <w:szCs w:val="18"/>
              </w:rPr>
              <w:t>BK-W007S-PEDCO-110-IN-LI-0007</w:t>
            </w:r>
          </w:p>
        </w:tc>
        <w:tc>
          <w:tcPr>
            <w:tcW w:w="5577" w:type="dxa"/>
            <w:noWrap/>
            <w:tcMar>
              <w:top w:w="15" w:type="dxa"/>
              <w:left w:w="15" w:type="dxa"/>
              <w:bottom w:w="0" w:type="dxa"/>
              <w:right w:w="15" w:type="dxa"/>
            </w:tcMar>
            <w:vAlign w:val="center"/>
          </w:tcPr>
          <w:p w:rsidR="0096043E" w:rsidRPr="00C82CD1" w:rsidRDefault="00E653F5" w:rsidP="007D09B2">
            <w:pPr>
              <w:bidi w:val="0"/>
              <w:jc w:val="center"/>
              <w:rPr>
                <w:rFonts w:asciiTheme="minorBidi" w:hAnsiTheme="minorBidi" w:cstheme="minorBidi"/>
                <w:sz w:val="18"/>
                <w:szCs w:val="18"/>
                <w:highlight w:val="yellow"/>
              </w:rPr>
            </w:pPr>
            <w:r w:rsidRPr="00C82CD1">
              <w:rPr>
                <w:rFonts w:asciiTheme="minorBidi" w:hAnsiTheme="minorBidi" w:cstheme="minorBidi"/>
                <w:sz w:val="18"/>
                <w:szCs w:val="18"/>
              </w:rPr>
              <w:t>I&amp;C Power Consumption Summary - Extension of Binak B/C Manifold</w:t>
            </w:r>
          </w:p>
        </w:tc>
      </w:tr>
    </w:tbl>
    <w:p w:rsidR="0096043E" w:rsidRPr="00A403D4" w:rsidRDefault="0096043E" w:rsidP="003C0B21">
      <w:pPr>
        <w:keepNext/>
        <w:widowControl w:val="0"/>
        <w:numPr>
          <w:ilvl w:val="0"/>
          <w:numId w:val="1"/>
        </w:numPr>
        <w:tabs>
          <w:tab w:val="left" w:pos="2250"/>
        </w:tabs>
        <w:bidi w:val="0"/>
        <w:spacing w:before="240" w:after="240" w:line="360" w:lineRule="auto"/>
        <w:jc w:val="both"/>
        <w:outlineLvl w:val="0"/>
        <w:rPr>
          <w:rFonts w:asciiTheme="minorBidi" w:hAnsiTheme="minorBidi" w:cstheme="minorBidi"/>
          <w:b/>
          <w:bCs/>
          <w:caps/>
          <w:kern w:val="28"/>
          <w:sz w:val="22"/>
          <w:szCs w:val="22"/>
        </w:rPr>
      </w:pPr>
      <w:bookmarkStart w:id="75" w:name="_Toc56339549"/>
      <w:bookmarkStart w:id="76" w:name="_Toc59903989"/>
      <w:bookmarkStart w:id="77" w:name="_Toc66265992"/>
      <w:bookmarkStart w:id="78" w:name="_Toc84920134"/>
      <w:bookmarkStart w:id="79" w:name="_Toc101765604"/>
      <w:bookmarkStart w:id="80" w:name="_Toc113366353"/>
      <w:r w:rsidRPr="00A403D4">
        <w:rPr>
          <w:rFonts w:asciiTheme="minorBidi" w:hAnsiTheme="minorBidi" w:cstheme="minorBidi"/>
          <w:b/>
          <w:bCs/>
          <w:caps/>
          <w:kern w:val="28"/>
          <w:sz w:val="22"/>
          <w:szCs w:val="22"/>
        </w:rPr>
        <w:t>ATTACHMENTS</w:t>
      </w:r>
      <w:bookmarkEnd w:id="75"/>
      <w:bookmarkEnd w:id="76"/>
      <w:bookmarkEnd w:id="77"/>
      <w:bookmarkEnd w:id="78"/>
      <w:bookmarkEnd w:id="79"/>
      <w:bookmarkEnd w:id="80"/>
    </w:p>
    <w:p w:rsidR="0096043E" w:rsidRPr="00A403D4"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A</w:t>
      </w:r>
      <w:r w:rsidRPr="00A403D4">
        <w:rPr>
          <w:rFonts w:asciiTheme="minorBidi" w:hAnsiTheme="minorBidi" w:cstheme="minorBidi"/>
          <w:b/>
          <w:bCs/>
          <w:sz w:val="22"/>
          <w:szCs w:val="22"/>
        </w:rPr>
        <w:t>- Native file of 24 VDC Calculation</w:t>
      </w:r>
    </w:p>
    <w:p w:rsidR="0096043E" w:rsidRPr="00A403D4"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1</w:t>
      </w:r>
      <w:r w:rsidRPr="00A403D4">
        <w:rPr>
          <w:rFonts w:asciiTheme="minorBidi" w:hAnsiTheme="minorBidi" w:cstheme="minorBidi"/>
          <w:b/>
          <w:bCs/>
          <w:sz w:val="22"/>
          <w:szCs w:val="22"/>
        </w:rPr>
        <w:t>- Battery &amp;Stand Sizing Report for 24 VDC</w:t>
      </w:r>
    </w:p>
    <w:p w:rsidR="0096043E"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2</w:t>
      </w:r>
      <w:r w:rsidRPr="00A403D4">
        <w:rPr>
          <w:rFonts w:asciiTheme="minorBidi" w:hAnsiTheme="minorBidi" w:cstheme="minorBidi"/>
          <w:b/>
          <w:bCs/>
          <w:sz w:val="22"/>
          <w:szCs w:val="22"/>
        </w:rPr>
        <w:t>- Battery Stand proposal for 24 VDC</w:t>
      </w:r>
    </w:p>
    <w:p w:rsidR="00B426ED" w:rsidRDefault="00B426ED" w:rsidP="008374B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3</w:t>
      </w:r>
      <w:r w:rsidRPr="00A403D4">
        <w:rPr>
          <w:rFonts w:asciiTheme="minorBidi" w:hAnsiTheme="minorBidi" w:cstheme="minorBidi"/>
          <w:b/>
          <w:bCs/>
          <w:sz w:val="22"/>
          <w:szCs w:val="22"/>
        </w:rPr>
        <w:t xml:space="preserve">- 24 VDC Load Consumption List for </w:t>
      </w:r>
      <w:r w:rsidR="008374BD">
        <w:rPr>
          <w:rFonts w:asciiTheme="minorBidi" w:hAnsiTheme="minorBidi" w:cstheme="minorBidi"/>
          <w:b/>
          <w:bCs/>
          <w:sz w:val="22"/>
          <w:szCs w:val="22"/>
        </w:rPr>
        <w:t>F&amp;G</w:t>
      </w:r>
    </w:p>
    <w:p w:rsidR="00416EB2" w:rsidRPr="00A403D4" w:rsidRDefault="00416EB2" w:rsidP="00416EB2">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A403D4">
        <w:rPr>
          <w:rFonts w:asciiTheme="minorBidi" w:hAnsiTheme="minorBidi" w:cstheme="minorBidi"/>
          <w:b/>
          <w:bCs/>
          <w:sz w:val="22"/>
          <w:szCs w:val="22"/>
        </w:rPr>
        <w:t xml:space="preserve">- </w:t>
      </w:r>
      <w:r>
        <w:rPr>
          <w:rFonts w:asciiTheme="minorBidi" w:hAnsiTheme="minorBidi" w:cstheme="minorBidi"/>
          <w:b/>
          <w:bCs/>
          <w:sz w:val="22"/>
          <w:szCs w:val="22"/>
        </w:rPr>
        <w:t>Catalogue</w:t>
      </w:r>
    </w:p>
    <w:p w:rsidR="00416EB2" w:rsidRPr="00A403D4" w:rsidRDefault="00416EB2" w:rsidP="00DF77C8">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5</w:t>
      </w:r>
      <w:r w:rsidRPr="00A403D4">
        <w:rPr>
          <w:rFonts w:asciiTheme="minorBidi" w:hAnsiTheme="minorBidi" w:cstheme="minorBidi"/>
          <w:b/>
          <w:bCs/>
          <w:sz w:val="22"/>
          <w:szCs w:val="22"/>
        </w:rPr>
        <w:t xml:space="preserve">- </w:t>
      </w:r>
      <w:r w:rsidRPr="00416EB2">
        <w:rPr>
          <w:rFonts w:asciiTheme="minorBidi" w:hAnsiTheme="minorBidi" w:cstheme="minorBidi"/>
          <w:b/>
          <w:bCs/>
          <w:sz w:val="22"/>
          <w:szCs w:val="22"/>
        </w:rPr>
        <w:t xml:space="preserve">Battery Data sheet </w:t>
      </w:r>
      <w:r w:rsidR="00DF77C8" w:rsidRPr="00A403D4">
        <w:rPr>
          <w:rFonts w:asciiTheme="minorBidi" w:hAnsiTheme="minorBidi" w:cstheme="minorBidi"/>
          <w:b/>
          <w:bCs/>
          <w:sz w:val="22"/>
          <w:szCs w:val="22"/>
        </w:rPr>
        <w:t>for 24 VDC</w:t>
      </w:r>
    </w:p>
    <w:p w:rsidR="00416EB2" w:rsidRPr="00A403D4" w:rsidRDefault="00416EB2" w:rsidP="00416EB2">
      <w:pPr>
        <w:tabs>
          <w:tab w:val="left" w:pos="567"/>
        </w:tabs>
        <w:bidi w:val="0"/>
        <w:spacing w:before="120"/>
        <w:ind w:left="709" w:right="566"/>
        <w:rPr>
          <w:rFonts w:asciiTheme="minorBidi" w:hAnsiTheme="minorBidi" w:cstheme="minorBidi"/>
          <w:b/>
          <w:bCs/>
          <w:sz w:val="22"/>
          <w:szCs w:val="22"/>
        </w:rPr>
      </w:pPr>
    </w:p>
    <w:p w:rsidR="00B426ED" w:rsidRPr="00A403D4" w:rsidRDefault="00B426ED" w:rsidP="00B426ED">
      <w:pPr>
        <w:tabs>
          <w:tab w:val="left" w:pos="567"/>
        </w:tabs>
        <w:bidi w:val="0"/>
        <w:spacing w:before="120"/>
        <w:ind w:left="709" w:right="566"/>
        <w:rPr>
          <w:rFonts w:asciiTheme="minorBidi" w:hAnsiTheme="minorBidi" w:cstheme="minorBidi"/>
          <w:color w:val="000000" w:themeColor="text1"/>
          <w:sz w:val="22"/>
          <w:szCs w:val="22"/>
          <w:lang w:bidi="fa-IR"/>
        </w:rPr>
      </w:pPr>
    </w:p>
    <w:sectPr w:rsidR="00B426ED" w:rsidRPr="00A403D4" w:rsidSect="0069245B">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7D" w:rsidRDefault="00313A7D" w:rsidP="00053F8D">
      <w:r>
        <w:separator/>
      </w:r>
    </w:p>
  </w:endnote>
  <w:endnote w:type="continuationSeparator" w:id="0">
    <w:p w:rsidR="00313A7D" w:rsidRDefault="00313A7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7D" w:rsidRDefault="00313A7D" w:rsidP="00053F8D">
      <w:r>
        <w:separator/>
      </w:r>
    </w:p>
  </w:footnote>
  <w:footnote w:type="continuationSeparator" w:id="0">
    <w:p w:rsidR="00313A7D" w:rsidRDefault="00313A7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16EB2" w:rsidRPr="008C593B" w:rsidTr="008F7982">
      <w:trPr>
        <w:cantSplit/>
        <w:trHeight w:val="1843"/>
        <w:jc w:val="center"/>
      </w:trPr>
      <w:tc>
        <w:tcPr>
          <w:tcW w:w="2524" w:type="dxa"/>
          <w:tcBorders>
            <w:top w:val="single" w:sz="12" w:space="0" w:color="auto"/>
            <w:left w:val="single" w:sz="12" w:space="0" w:color="auto"/>
          </w:tcBorders>
        </w:tcPr>
        <w:p w:rsidR="00416EB2" w:rsidRDefault="00416EB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1760" behindDoc="0" locked="0" layoutInCell="1" allowOverlap="1" wp14:anchorId="0CD7F69D" wp14:editId="541CAFF6">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16EB2" w:rsidRPr="00ED37F3" w:rsidRDefault="00416EB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2064" behindDoc="0" locked="0" layoutInCell="1" allowOverlap="1" wp14:anchorId="6B9762C8" wp14:editId="29B57A82">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32299DC7" wp14:editId="019698E3">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16EB2" w:rsidRPr="00FA21C4" w:rsidRDefault="00416EB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16EB2" w:rsidRDefault="00416EB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16EB2" w:rsidRPr="0037207F" w:rsidRDefault="00416EB2" w:rsidP="00EB2D3E">
          <w:pPr>
            <w:tabs>
              <w:tab w:val="right" w:pos="29"/>
            </w:tabs>
            <w:jc w:val="center"/>
            <w:rPr>
              <w:rFonts w:ascii="Arial" w:hAnsi="Arial" w:cs="B Zar"/>
              <w:b/>
              <w:bCs/>
              <w:sz w:val="12"/>
              <w:szCs w:val="12"/>
              <w:rtl/>
              <w:lang w:bidi="fa-IR"/>
            </w:rPr>
          </w:pPr>
        </w:p>
        <w:p w:rsidR="00416EB2" w:rsidRPr="002B2C10" w:rsidRDefault="00416EB2"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416EB2" w:rsidRPr="0034040D" w:rsidRDefault="00416EB2" w:rsidP="00EB2D3E">
          <w:pPr>
            <w:bidi w:val="0"/>
            <w:jc w:val="center"/>
            <w:rPr>
              <w:noProof/>
              <w:sz w:val="24"/>
              <w:rtl/>
            </w:rPr>
          </w:pPr>
          <w:r w:rsidRPr="0034040D">
            <w:rPr>
              <w:rFonts w:ascii="Arial" w:hAnsi="Arial" w:cs="B Zar"/>
              <w:noProof/>
              <w:color w:val="000000"/>
              <w:sz w:val="24"/>
            </w:rPr>
            <w:drawing>
              <wp:inline distT="0" distB="0" distL="0" distR="0" wp14:anchorId="0973FBC8" wp14:editId="418EEDCA">
                <wp:extent cx="842839" cy="675860"/>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88300"/>
                        </a:xfrm>
                        <a:prstGeom prst="rect">
                          <a:avLst/>
                        </a:prstGeom>
                        <a:noFill/>
                        <a:ln w="9525">
                          <a:noFill/>
                          <a:miter lim="800000"/>
                          <a:headEnd/>
                          <a:tailEnd/>
                        </a:ln>
                      </pic:spPr>
                    </pic:pic>
                  </a:graphicData>
                </a:graphic>
              </wp:inline>
            </w:drawing>
          </w:r>
        </w:p>
        <w:p w:rsidR="00416EB2" w:rsidRPr="0034040D" w:rsidRDefault="00416EB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16EB2" w:rsidRPr="008C593B" w:rsidTr="0033000A">
      <w:trPr>
        <w:cantSplit/>
        <w:trHeight w:val="455"/>
        <w:jc w:val="center"/>
      </w:trPr>
      <w:tc>
        <w:tcPr>
          <w:tcW w:w="2524" w:type="dxa"/>
          <w:vMerge w:val="restart"/>
          <w:tcBorders>
            <w:left w:val="single" w:sz="12" w:space="0" w:color="auto"/>
          </w:tcBorders>
          <w:vAlign w:val="center"/>
        </w:tcPr>
        <w:p w:rsidR="00416EB2" w:rsidRPr="008017F2" w:rsidRDefault="00416EB2" w:rsidP="00EB2D3E">
          <w:pPr>
            <w:pStyle w:val="Header"/>
            <w:tabs>
              <w:tab w:val="left" w:pos="888"/>
              <w:tab w:val="right" w:pos="2730"/>
            </w:tabs>
            <w:jc w:val="center"/>
            <w:rPr>
              <w:rFonts w:ascii="Arial" w:hAnsi="Arial" w:cs="B Nazanin"/>
              <w:b/>
              <w:bCs/>
              <w:color w:val="000000"/>
              <w:sz w:val="18"/>
              <w:szCs w:val="18"/>
              <w:rtl/>
            </w:rPr>
          </w:pPr>
          <w:r w:rsidRPr="008017F2">
            <w:rPr>
              <w:rFonts w:ascii="Arial" w:hAnsi="Arial" w:cs="B Nazanin" w:hint="cs"/>
              <w:b/>
              <w:bCs/>
              <w:color w:val="000000"/>
              <w:sz w:val="18"/>
              <w:szCs w:val="18"/>
              <w:rtl/>
            </w:rPr>
            <w:t>شماره صفحه</w:t>
          </w:r>
          <w:r w:rsidRPr="008017F2">
            <w:rPr>
              <w:rFonts w:ascii="Arial" w:hAnsi="Arial" w:cs="B Nazanin"/>
              <w:b/>
              <w:bCs/>
              <w:color w:val="000000"/>
              <w:sz w:val="18"/>
              <w:szCs w:val="18"/>
            </w:rPr>
            <w:t xml:space="preserve">: </w:t>
          </w:r>
          <w:r w:rsidRPr="008017F2">
            <w:rPr>
              <w:rFonts w:ascii="Arial" w:hAnsi="Arial" w:cs="B Nazanin" w:hint="cs"/>
              <w:b/>
              <w:bCs/>
              <w:color w:val="000000"/>
              <w:sz w:val="18"/>
              <w:szCs w:val="18"/>
              <w:rtl/>
            </w:rPr>
            <w:t xml:space="preserve"> </w:t>
          </w:r>
          <w:r w:rsidRPr="006879BE">
            <w:rPr>
              <w:rFonts w:ascii="Arial" w:hAnsi="Arial" w:cs="B Nazanin"/>
              <w:b/>
              <w:bCs/>
              <w:color w:val="000000"/>
              <w:sz w:val="18"/>
              <w:szCs w:val="18"/>
            </w:rPr>
            <w:fldChar w:fldCharType="begin"/>
          </w:r>
          <w:r w:rsidRPr="006879BE">
            <w:rPr>
              <w:rFonts w:ascii="Arial" w:hAnsi="Arial" w:cs="B Nazanin"/>
              <w:b/>
              <w:bCs/>
              <w:color w:val="000000"/>
              <w:sz w:val="18"/>
              <w:szCs w:val="18"/>
            </w:rPr>
            <w:instrText xml:space="preserve"> PAGE </w:instrText>
          </w:r>
          <w:r w:rsidRPr="006879BE">
            <w:rPr>
              <w:rFonts w:ascii="Arial" w:hAnsi="Arial" w:cs="B Nazanin"/>
              <w:b/>
              <w:bCs/>
              <w:color w:val="000000"/>
              <w:sz w:val="18"/>
              <w:szCs w:val="18"/>
            </w:rPr>
            <w:fldChar w:fldCharType="separate"/>
          </w:r>
          <w:r w:rsidR="00740B30">
            <w:rPr>
              <w:rFonts w:ascii="Arial" w:hAnsi="Arial" w:cs="B Nazanin"/>
              <w:b/>
              <w:bCs/>
              <w:noProof/>
              <w:color w:val="000000"/>
              <w:sz w:val="18"/>
              <w:szCs w:val="18"/>
              <w:rtl/>
            </w:rPr>
            <w:t>2</w:t>
          </w:r>
          <w:r w:rsidRPr="006879BE">
            <w:rPr>
              <w:rFonts w:ascii="Arial" w:hAnsi="Arial" w:cs="B Nazanin"/>
              <w:b/>
              <w:bCs/>
              <w:color w:val="000000"/>
              <w:sz w:val="18"/>
              <w:szCs w:val="18"/>
            </w:rPr>
            <w:fldChar w:fldCharType="end"/>
          </w:r>
          <w:r w:rsidRPr="006879BE">
            <w:rPr>
              <w:rFonts w:ascii="Arial" w:hAnsi="Arial" w:cs="B Nazanin"/>
              <w:b/>
              <w:bCs/>
              <w:color w:val="000000"/>
              <w:sz w:val="18"/>
              <w:szCs w:val="18"/>
            </w:rPr>
            <w:t xml:space="preserve"> </w:t>
          </w:r>
          <w:r w:rsidRPr="006879BE">
            <w:rPr>
              <w:rFonts w:ascii="Arial" w:hAnsi="Arial" w:cs="B Nazanin" w:hint="cs"/>
              <w:b/>
              <w:bCs/>
              <w:color w:val="000000"/>
              <w:sz w:val="18"/>
              <w:szCs w:val="18"/>
              <w:rtl/>
            </w:rPr>
            <w:t xml:space="preserve">  از </w:t>
          </w:r>
          <w:r w:rsidRPr="006879BE">
            <w:rPr>
              <w:rFonts w:ascii="Arial" w:hAnsi="Arial" w:cs="B Nazanin"/>
              <w:b/>
              <w:bCs/>
              <w:color w:val="000000"/>
              <w:sz w:val="18"/>
              <w:szCs w:val="18"/>
            </w:rPr>
            <w:t xml:space="preserve"> </w:t>
          </w:r>
          <w:r w:rsidRPr="006879BE">
            <w:rPr>
              <w:rFonts w:ascii="Arial" w:hAnsi="Arial" w:cs="B Nazanin"/>
              <w:b/>
              <w:bCs/>
              <w:color w:val="000000"/>
              <w:sz w:val="18"/>
              <w:szCs w:val="18"/>
            </w:rPr>
            <w:fldChar w:fldCharType="begin"/>
          </w:r>
          <w:r w:rsidRPr="006879BE">
            <w:rPr>
              <w:rFonts w:ascii="Arial" w:hAnsi="Arial" w:cs="B Nazanin"/>
              <w:b/>
              <w:bCs/>
              <w:color w:val="000000"/>
              <w:sz w:val="18"/>
              <w:szCs w:val="18"/>
            </w:rPr>
            <w:instrText xml:space="preserve"> NUMPAGES  </w:instrText>
          </w:r>
          <w:r w:rsidRPr="006879BE">
            <w:rPr>
              <w:rFonts w:ascii="Arial" w:hAnsi="Arial" w:cs="B Nazanin"/>
              <w:b/>
              <w:bCs/>
              <w:color w:val="000000"/>
              <w:sz w:val="18"/>
              <w:szCs w:val="18"/>
            </w:rPr>
            <w:fldChar w:fldCharType="separate"/>
          </w:r>
          <w:r w:rsidR="00740B30">
            <w:rPr>
              <w:rFonts w:ascii="Arial" w:hAnsi="Arial" w:cs="B Nazanin"/>
              <w:b/>
              <w:bCs/>
              <w:noProof/>
              <w:color w:val="000000"/>
              <w:sz w:val="18"/>
              <w:szCs w:val="18"/>
              <w:rtl/>
            </w:rPr>
            <w:t>9</w:t>
          </w:r>
          <w:r w:rsidRPr="006879BE">
            <w:rPr>
              <w:rFonts w:ascii="Arial" w:hAnsi="Arial" w:cs="B Nazanin"/>
              <w:b/>
              <w:bCs/>
              <w:color w:val="000000"/>
              <w:sz w:val="18"/>
              <w:szCs w:val="18"/>
            </w:rPr>
            <w:fldChar w:fldCharType="end"/>
          </w:r>
        </w:p>
      </w:tc>
      <w:tc>
        <w:tcPr>
          <w:tcW w:w="5868" w:type="dxa"/>
          <w:gridSpan w:val="8"/>
          <w:vAlign w:val="center"/>
        </w:tcPr>
        <w:p w:rsidR="00416EB2" w:rsidRPr="003E261A" w:rsidRDefault="00416EB2" w:rsidP="00EB2D3E">
          <w:pPr>
            <w:pStyle w:val="Header"/>
            <w:jc w:val="center"/>
            <w:rPr>
              <w:rFonts w:ascii="Arial" w:hAnsi="Arial" w:cs="B Zar"/>
              <w:b/>
              <w:bCs/>
              <w:color w:val="000000"/>
              <w:sz w:val="18"/>
              <w:szCs w:val="18"/>
              <w:lang w:bidi="fa-IR"/>
            </w:rPr>
          </w:pPr>
          <w:r w:rsidRPr="00BC2B2B">
            <w:rPr>
              <w:rFonts w:ascii="Arial" w:hAnsi="Arial" w:cs="B Zar"/>
              <w:b/>
              <w:bCs/>
              <w:color w:val="000000"/>
              <w:sz w:val="16"/>
              <w:szCs w:val="16"/>
              <w:lang w:bidi="fa-IR"/>
            </w:rPr>
            <w:t>CALCULATION NOTE FOR DC CHARGER SYSTEM - EXTENSION OF BINAK B/C MANIFOLD</w:t>
          </w:r>
        </w:p>
      </w:tc>
      <w:tc>
        <w:tcPr>
          <w:tcW w:w="2327" w:type="dxa"/>
          <w:tcBorders>
            <w:bottom w:val="nil"/>
            <w:right w:val="single" w:sz="12" w:space="0" w:color="auto"/>
          </w:tcBorders>
          <w:vAlign w:val="center"/>
        </w:tcPr>
        <w:p w:rsidR="00416EB2" w:rsidRPr="008017F2" w:rsidRDefault="00416EB2" w:rsidP="00EB2D3E">
          <w:pPr>
            <w:pStyle w:val="Header"/>
            <w:spacing w:before="20"/>
            <w:rPr>
              <w:rFonts w:ascii="Arial" w:hAnsi="Arial" w:cs="B Nazanin"/>
              <w:b/>
              <w:bCs/>
              <w:color w:val="000000"/>
              <w:sz w:val="18"/>
              <w:szCs w:val="18"/>
              <w:rtl/>
              <w:lang w:bidi="fa-IR"/>
            </w:rPr>
          </w:pPr>
          <w:r w:rsidRPr="008017F2">
            <w:rPr>
              <w:rFonts w:ascii="Arial" w:hAnsi="Arial" w:cs="B Nazanin" w:hint="cs"/>
              <w:b/>
              <w:bCs/>
              <w:color w:val="000000"/>
              <w:sz w:val="18"/>
              <w:szCs w:val="18"/>
              <w:rtl/>
              <w:lang w:bidi="fa-IR"/>
            </w:rPr>
            <w:t>شماره پیمان</w:t>
          </w:r>
          <w:r w:rsidRPr="008017F2">
            <w:rPr>
              <w:rFonts w:ascii="Arial" w:hAnsi="Arial" w:cs="B Nazanin"/>
              <w:b/>
              <w:bCs/>
              <w:color w:val="000000"/>
              <w:sz w:val="18"/>
              <w:szCs w:val="18"/>
              <w:lang w:bidi="fa-IR"/>
            </w:rPr>
            <w:t>:</w:t>
          </w:r>
        </w:p>
      </w:tc>
    </w:tr>
    <w:tr w:rsidR="00416EB2" w:rsidRPr="008C593B" w:rsidTr="008F7982">
      <w:trPr>
        <w:cantSplit/>
        <w:trHeight w:val="207"/>
        <w:jc w:val="center"/>
      </w:trPr>
      <w:tc>
        <w:tcPr>
          <w:tcW w:w="2524" w:type="dxa"/>
          <w:vMerge/>
          <w:tcBorders>
            <w:left w:val="single" w:sz="12" w:space="0" w:color="auto"/>
          </w:tcBorders>
          <w:vAlign w:val="center"/>
        </w:tcPr>
        <w:p w:rsidR="00416EB2" w:rsidRPr="00F1221B" w:rsidRDefault="00416EB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16EB2" w:rsidRPr="00571B19" w:rsidRDefault="00416EB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16EB2" w:rsidRPr="00571B19" w:rsidRDefault="00416EB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16EB2" w:rsidRPr="008017F2" w:rsidRDefault="00416EB2" w:rsidP="00EB2D3E">
          <w:pPr>
            <w:jc w:val="center"/>
            <w:rPr>
              <w:rFonts w:ascii="Arial" w:hAnsi="Arial" w:cs="B Nazanin"/>
              <w:color w:val="000000"/>
              <w:sz w:val="22"/>
              <w:szCs w:val="22"/>
              <w:rtl/>
            </w:rPr>
          </w:pPr>
          <w:r w:rsidRPr="008017F2">
            <w:rPr>
              <w:rFonts w:ascii="Arial" w:hAnsi="Arial" w:cs="B Nazanin" w:hint="cs"/>
              <w:color w:val="000000"/>
              <w:sz w:val="22"/>
              <w:szCs w:val="22"/>
              <w:rtl/>
            </w:rPr>
            <w:t xml:space="preserve">9184 </w:t>
          </w:r>
          <w:r w:rsidRPr="008017F2">
            <w:rPr>
              <w:rFonts w:cs="Times New Roman" w:hint="cs"/>
              <w:color w:val="000000"/>
              <w:sz w:val="22"/>
              <w:szCs w:val="22"/>
              <w:rtl/>
            </w:rPr>
            <w:t>–</w:t>
          </w:r>
          <w:r w:rsidRPr="008017F2">
            <w:rPr>
              <w:rFonts w:ascii="Arial" w:hAnsi="Arial" w:cs="B Nazanin" w:hint="cs"/>
              <w:color w:val="000000"/>
              <w:sz w:val="22"/>
              <w:szCs w:val="22"/>
              <w:rtl/>
              <w:lang w:bidi="fa-IR"/>
            </w:rPr>
            <w:t xml:space="preserve"> </w:t>
          </w:r>
          <w:r w:rsidRPr="008017F2">
            <w:rPr>
              <w:rFonts w:ascii="Arial" w:hAnsi="Arial" w:cs="B Nazanin" w:hint="cs"/>
              <w:color w:val="000000"/>
              <w:sz w:val="22"/>
              <w:szCs w:val="22"/>
              <w:rtl/>
            </w:rPr>
            <w:t>073 - 053</w:t>
          </w:r>
        </w:p>
      </w:tc>
    </w:tr>
    <w:tr w:rsidR="00416EB2" w:rsidRPr="008C593B" w:rsidTr="008F7982">
      <w:trPr>
        <w:cantSplit/>
        <w:trHeight w:val="206"/>
        <w:jc w:val="center"/>
      </w:trPr>
      <w:tc>
        <w:tcPr>
          <w:tcW w:w="2524" w:type="dxa"/>
          <w:vMerge/>
          <w:tcBorders>
            <w:left w:val="single" w:sz="12" w:space="0" w:color="auto"/>
            <w:bottom w:val="single" w:sz="12" w:space="0" w:color="auto"/>
          </w:tcBorders>
          <w:vAlign w:val="center"/>
        </w:tcPr>
        <w:p w:rsidR="00416EB2" w:rsidRPr="008C593B" w:rsidRDefault="00416EB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16EB2" w:rsidRPr="007B6EBF" w:rsidRDefault="00416EB2" w:rsidP="007841E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sidRPr="00C72274">
            <w:rPr>
              <w:rFonts w:ascii="Arial" w:hAnsi="Arial" w:cs="B Zar"/>
              <w:color w:val="000000"/>
              <w:sz w:val="16"/>
              <w:szCs w:val="16"/>
              <w:lang w:bidi="fa-IR"/>
            </w:rPr>
            <w:t>W007S</w:t>
          </w:r>
        </w:p>
      </w:tc>
      <w:tc>
        <w:tcPr>
          <w:tcW w:w="72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16EB2" w:rsidRPr="008C593B" w:rsidRDefault="00416EB2" w:rsidP="00EB2D3E">
          <w:pPr>
            <w:bidi w:val="0"/>
            <w:jc w:val="center"/>
            <w:rPr>
              <w:rFonts w:ascii="Arial" w:hAnsi="Arial" w:cs="Arial"/>
              <w:b/>
              <w:bCs/>
              <w:rtl/>
              <w:lang w:bidi="fa-IR"/>
            </w:rPr>
          </w:pPr>
        </w:p>
      </w:tc>
    </w:tr>
  </w:tbl>
  <w:p w:rsidR="00416EB2" w:rsidRPr="00CE0376" w:rsidRDefault="00416EB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7"/>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305"/>
    <w:rsid w:val="0001269C"/>
    <w:rsid w:val="00013924"/>
    <w:rsid w:val="00015633"/>
    <w:rsid w:val="00017540"/>
    <w:rsid w:val="000208CE"/>
    <w:rsid w:val="000222DB"/>
    <w:rsid w:val="00024794"/>
    <w:rsid w:val="00025DE7"/>
    <w:rsid w:val="000333BE"/>
    <w:rsid w:val="0003381E"/>
    <w:rsid w:val="0003384E"/>
    <w:rsid w:val="000352E8"/>
    <w:rsid w:val="00042BC4"/>
    <w:rsid w:val="000450FE"/>
    <w:rsid w:val="00046A73"/>
    <w:rsid w:val="00047BA3"/>
    <w:rsid w:val="00050550"/>
    <w:rsid w:val="00051547"/>
    <w:rsid w:val="00053F8D"/>
    <w:rsid w:val="000648E7"/>
    <w:rsid w:val="00064A6F"/>
    <w:rsid w:val="000701F1"/>
    <w:rsid w:val="00070A5C"/>
    <w:rsid w:val="00071989"/>
    <w:rsid w:val="00073F75"/>
    <w:rsid w:val="00076618"/>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961"/>
    <w:rsid w:val="000D27BD"/>
    <w:rsid w:val="000D719F"/>
    <w:rsid w:val="000D7763"/>
    <w:rsid w:val="000E2DDE"/>
    <w:rsid w:val="000E5C72"/>
    <w:rsid w:val="000F5F03"/>
    <w:rsid w:val="00101984"/>
    <w:rsid w:val="00104E21"/>
    <w:rsid w:val="00110C11"/>
    <w:rsid w:val="00112D2E"/>
    <w:rsid w:val="00113474"/>
    <w:rsid w:val="00113941"/>
    <w:rsid w:val="00113CF8"/>
    <w:rsid w:val="00123330"/>
    <w:rsid w:val="00126C3E"/>
    <w:rsid w:val="00130F25"/>
    <w:rsid w:val="00131001"/>
    <w:rsid w:val="00136C72"/>
    <w:rsid w:val="00144153"/>
    <w:rsid w:val="0014610C"/>
    <w:rsid w:val="00150794"/>
    <w:rsid w:val="00150A83"/>
    <w:rsid w:val="00151270"/>
    <w:rsid w:val="001531B5"/>
    <w:rsid w:val="00154E36"/>
    <w:rsid w:val="001553C2"/>
    <w:rsid w:val="001574C8"/>
    <w:rsid w:val="00163F18"/>
    <w:rsid w:val="00164186"/>
    <w:rsid w:val="0016777A"/>
    <w:rsid w:val="00174739"/>
    <w:rsid w:val="00174C8D"/>
    <w:rsid w:val="001751D5"/>
    <w:rsid w:val="00177BB0"/>
    <w:rsid w:val="00180D86"/>
    <w:rsid w:val="0018275F"/>
    <w:rsid w:val="0019579A"/>
    <w:rsid w:val="00196407"/>
    <w:rsid w:val="001A1390"/>
    <w:rsid w:val="001A324D"/>
    <w:rsid w:val="001A4127"/>
    <w:rsid w:val="001A64FC"/>
    <w:rsid w:val="001B77A3"/>
    <w:rsid w:val="001C2BE4"/>
    <w:rsid w:val="001C55B5"/>
    <w:rsid w:val="001C7B0A"/>
    <w:rsid w:val="001D3D57"/>
    <w:rsid w:val="001D4C9F"/>
    <w:rsid w:val="001D5B7F"/>
    <w:rsid w:val="001D6879"/>
    <w:rsid w:val="001D692B"/>
    <w:rsid w:val="001E3690"/>
    <w:rsid w:val="001E3946"/>
    <w:rsid w:val="001E4809"/>
    <w:rsid w:val="001E4C59"/>
    <w:rsid w:val="001E5B5F"/>
    <w:rsid w:val="001F0228"/>
    <w:rsid w:val="001F20FC"/>
    <w:rsid w:val="001F310F"/>
    <w:rsid w:val="001F47C8"/>
    <w:rsid w:val="001F7F5E"/>
    <w:rsid w:val="00202F81"/>
    <w:rsid w:val="00205C7D"/>
    <w:rsid w:val="00206A35"/>
    <w:rsid w:val="00212914"/>
    <w:rsid w:val="00212E1D"/>
    <w:rsid w:val="0021628C"/>
    <w:rsid w:val="0022151F"/>
    <w:rsid w:val="00226297"/>
    <w:rsid w:val="00231A23"/>
    <w:rsid w:val="00236DB2"/>
    <w:rsid w:val="002432BD"/>
    <w:rsid w:val="002539AC"/>
    <w:rsid w:val="002545B8"/>
    <w:rsid w:val="00255456"/>
    <w:rsid w:val="00257A8D"/>
    <w:rsid w:val="00260743"/>
    <w:rsid w:val="00265187"/>
    <w:rsid w:val="0027058A"/>
    <w:rsid w:val="00280952"/>
    <w:rsid w:val="00283040"/>
    <w:rsid w:val="00287021"/>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6754"/>
    <w:rsid w:val="002E0372"/>
    <w:rsid w:val="002E3B0C"/>
    <w:rsid w:val="002E3D3D"/>
    <w:rsid w:val="002E4A3F"/>
    <w:rsid w:val="002E54D9"/>
    <w:rsid w:val="002E596B"/>
    <w:rsid w:val="002E5CFC"/>
    <w:rsid w:val="002F1241"/>
    <w:rsid w:val="002F7477"/>
    <w:rsid w:val="002F7868"/>
    <w:rsid w:val="002F7B4E"/>
    <w:rsid w:val="003006B8"/>
    <w:rsid w:val="00300EB6"/>
    <w:rsid w:val="00302048"/>
    <w:rsid w:val="003039C9"/>
    <w:rsid w:val="0030566B"/>
    <w:rsid w:val="00306040"/>
    <w:rsid w:val="00310552"/>
    <w:rsid w:val="00313A7D"/>
    <w:rsid w:val="003147B4"/>
    <w:rsid w:val="00314BD5"/>
    <w:rsid w:val="0031550C"/>
    <w:rsid w:val="003223A8"/>
    <w:rsid w:val="00327126"/>
    <w:rsid w:val="00327C1C"/>
    <w:rsid w:val="0033000A"/>
    <w:rsid w:val="00330C3E"/>
    <w:rsid w:val="0033267C"/>
    <w:rsid w:val="003326A4"/>
    <w:rsid w:val="003327BF"/>
    <w:rsid w:val="003327E6"/>
    <w:rsid w:val="00334B91"/>
    <w:rsid w:val="00336D68"/>
    <w:rsid w:val="0034752E"/>
    <w:rsid w:val="00352FCF"/>
    <w:rsid w:val="003655D9"/>
    <w:rsid w:val="00366E3B"/>
    <w:rsid w:val="0036768E"/>
    <w:rsid w:val="003715CB"/>
    <w:rsid w:val="00371D80"/>
    <w:rsid w:val="00383301"/>
    <w:rsid w:val="0038577C"/>
    <w:rsid w:val="00387DEA"/>
    <w:rsid w:val="00394F1B"/>
    <w:rsid w:val="003B02ED"/>
    <w:rsid w:val="003B1A41"/>
    <w:rsid w:val="003B1B97"/>
    <w:rsid w:val="003B25D3"/>
    <w:rsid w:val="003C0B21"/>
    <w:rsid w:val="003C1063"/>
    <w:rsid w:val="003C12B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EB2"/>
    <w:rsid w:val="0041786C"/>
    <w:rsid w:val="00417C20"/>
    <w:rsid w:val="0042473D"/>
    <w:rsid w:val="00424830"/>
    <w:rsid w:val="0042596B"/>
    <w:rsid w:val="00426114"/>
    <w:rsid w:val="00426B75"/>
    <w:rsid w:val="00440102"/>
    <w:rsid w:val="0044624C"/>
    <w:rsid w:val="00446580"/>
    <w:rsid w:val="0044726A"/>
    <w:rsid w:val="00447CC2"/>
    <w:rsid w:val="00447F6C"/>
    <w:rsid w:val="00450002"/>
    <w:rsid w:val="0045046C"/>
    <w:rsid w:val="0045374C"/>
    <w:rsid w:val="004633A9"/>
    <w:rsid w:val="00470459"/>
    <w:rsid w:val="00472C85"/>
    <w:rsid w:val="004778D8"/>
    <w:rsid w:val="004807FB"/>
    <w:rsid w:val="004822FE"/>
    <w:rsid w:val="00482674"/>
    <w:rsid w:val="00487F42"/>
    <w:rsid w:val="004929C4"/>
    <w:rsid w:val="00495A5D"/>
    <w:rsid w:val="004A2C4F"/>
    <w:rsid w:val="004A3F9E"/>
    <w:rsid w:val="004A659F"/>
    <w:rsid w:val="004B04D8"/>
    <w:rsid w:val="004B1238"/>
    <w:rsid w:val="004B5BE6"/>
    <w:rsid w:val="004C0007"/>
    <w:rsid w:val="004C073A"/>
    <w:rsid w:val="004C3241"/>
    <w:rsid w:val="004D0728"/>
    <w:rsid w:val="004D3A6F"/>
    <w:rsid w:val="004E0E81"/>
    <w:rsid w:val="004E2B07"/>
    <w:rsid w:val="004E3E87"/>
    <w:rsid w:val="004E424D"/>
    <w:rsid w:val="004E6108"/>
    <w:rsid w:val="004E6F25"/>
    <w:rsid w:val="004E757E"/>
    <w:rsid w:val="004F0595"/>
    <w:rsid w:val="004F5968"/>
    <w:rsid w:val="00501051"/>
    <w:rsid w:val="0050312F"/>
    <w:rsid w:val="00506772"/>
    <w:rsid w:val="00506F7A"/>
    <w:rsid w:val="005110E0"/>
    <w:rsid w:val="00512A74"/>
    <w:rsid w:val="00513154"/>
    <w:rsid w:val="00521131"/>
    <w:rsid w:val="0052274F"/>
    <w:rsid w:val="0052522A"/>
    <w:rsid w:val="005259D7"/>
    <w:rsid w:val="00532ECB"/>
    <w:rsid w:val="00532F7D"/>
    <w:rsid w:val="005429CA"/>
    <w:rsid w:val="005446B2"/>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5E33"/>
    <w:rsid w:val="005976FC"/>
    <w:rsid w:val="005A075B"/>
    <w:rsid w:val="005A3DD9"/>
    <w:rsid w:val="005A57BF"/>
    <w:rsid w:val="005A683B"/>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6D4"/>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1E7C"/>
    <w:rsid w:val="00623060"/>
    <w:rsid w:val="00623755"/>
    <w:rsid w:val="00626690"/>
    <w:rsid w:val="00630525"/>
    <w:rsid w:val="00632ED4"/>
    <w:rsid w:val="00634A1F"/>
    <w:rsid w:val="00641A0B"/>
    <w:rsid w:val="006422D7"/>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9BE"/>
    <w:rsid w:val="00687D7A"/>
    <w:rsid w:val="006913EA"/>
    <w:rsid w:val="0069245B"/>
    <w:rsid w:val="006946F7"/>
    <w:rsid w:val="00696B26"/>
    <w:rsid w:val="006A2F9B"/>
    <w:rsid w:val="006A5BD3"/>
    <w:rsid w:val="006A71F7"/>
    <w:rsid w:val="006B3415"/>
    <w:rsid w:val="006B3F9C"/>
    <w:rsid w:val="006B6A69"/>
    <w:rsid w:val="006B7CE7"/>
    <w:rsid w:val="006C1D9F"/>
    <w:rsid w:val="006C3483"/>
    <w:rsid w:val="006C43D3"/>
    <w:rsid w:val="006C4D8F"/>
    <w:rsid w:val="006D4B08"/>
    <w:rsid w:val="006D4E25"/>
    <w:rsid w:val="006D59C2"/>
    <w:rsid w:val="006D6592"/>
    <w:rsid w:val="006E2505"/>
    <w:rsid w:val="006E2C22"/>
    <w:rsid w:val="006E48FE"/>
    <w:rsid w:val="006E74CA"/>
    <w:rsid w:val="006E7645"/>
    <w:rsid w:val="006F7F7B"/>
    <w:rsid w:val="007031D7"/>
    <w:rsid w:val="007040A4"/>
    <w:rsid w:val="0071032F"/>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0B2E"/>
    <w:rsid w:val="00740B30"/>
    <w:rsid w:val="007440EB"/>
    <w:rsid w:val="007463F1"/>
    <w:rsid w:val="0074659C"/>
    <w:rsid w:val="00750665"/>
    <w:rsid w:val="00751ED1"/>
    <w:rsid w:val="00753466"/>
    <w:rsid w:val="00755958"/>
    <w:rsid w:val="00762975"/>
    <w:rsid w:val="00764739"/>
    <w:rsid w:val="00775E6A"/>
    <w:rsid w:val="00776586"/>
    <w:rsid w:val="007841EB"/>
    <w:rsid w:val="0078450A"/>
    <w:rsid w:val="00791741"/>
    <w:rsid w:val="007919D8"/>
    <w:rsid w:val="00792323"/>
    <w:rsid w:val="0079477B"/>
    <w:rsid w:val="007A0299"/>
    <w:rsid w:val="007A1BA6"/>
    <w:rsid w:val="007A20BD"/>
    <w:rsid w:val="007A2EFE"/>
    <w:rsid w:val="007A413F"/>
    <w:rsid w:val="007B048F"/>
    <w:rsid w:val="007B13B6"/>
    <w:rsid w:val="007B1F32"/>
    <w:rsid w:val="007B200D"/>
    <w:rsid w:val="007B6EBF"/>
    <w:rsid w:val="007B7405"/>
    <w:rsid w:val="007B792A"/>
    <w:rsid w:val="007C3EA8"/>
    <w:rsid w:val="007C3EAB"/>
    <w:rsid w:val="007C46E3"/>
    <w:rsid w:val="007D09B2"/>
    <w:rsid w:val="007D2451"/>
    <w:rsid w:val="007D4304"/>
    <w:rsid w:val="007D6811"/>
    <w:rsid w:val="007E5134"/>
    <w:rsid w:val="007F4D95"/>
    <w:rsid w:val="007F50DE"/>
    <w:rsid w:val="007F6E88"/>
    <w:rsid w:val="008006D0"/>
    <w:rsid w:val="00800F3C"/>
    <w:rsid w:val="008017F2"/>
    <w:rsid w:val="0080257D"/>
    <w:rsid w:val="00804237"/>
    <w:rsid w:val="0080489A"/>
    <w:rsid w:val="008054B6"/>
    <w:rsid w:val="0080562C"/>
    <w:rsid w:val="00805D91"/>
    <w:rsid w:val="0080630A"/>
    <w:rsid w:val="00814134"/>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4BD"/>
    <w:rsid w:val="00837BDE"/>
    <w:rsid w:val="008422AA"/>
    <w:rsid w:val="00845276"/>
    <w:rsid w:val="0084580C"/>
    <w:rsid w:val="00847D72"/>
    <w:rsid w:val="00855832"/>
    <w:rsid w:val="0086300A"/>
    <w:rsid w:val="0086453D"/>
    <w:rsid w:val="008649B1"/>
    <w:rsid w:val="00873CD1"/>
    <w:rsid w:val="00890A2D"/>
    <w:rsid w:val="008921D7"/>
    <w:rsid w:val="00897F48"/>
    <w:rsid w:val="008A0955"/>
    <w:rsid w:val="008A3242"/>
    <w:rsid w:val="008A3EC7"/>
    <w:rsid w:val="008A575D"/>
    <w:rsid w:val="008A57E9"/>
    <w:rsid w:val="008A7ACE"/>
    <w:rsid w:val="008B5738"/>
    <w:rsid w:val="008B5B8A"/>
    <w:rsid w:val="008C2033"/>
    <w:rsid w:val="008C2A59"/>
    <w:rsid w:val="008C2D58"/>
    <w:rsid w:val="008C3B32"/>
    <w:rsid w:val="008C425D"/>
    <w:rsid w:val="008C6D69"/>
    <w:rsid w:val="008D1B77"/>
    <w:rsid w:val="008D2BBD"/>
    <w:rsid w:val="008D3067"/>
    <w:rsid w:val="008D34BA"/>
    <w:rsid w:val="008D60BD"/>
    <w:rsid w:val="008D6AC8"/>
    <w:rsid w:val="008D7A70"/>
    <w:rsid w:val="008D7F18"/>
    <w:rsid w:val="008E3268"/>
    <w:rsid w:val="008F72DD"/>
    <w:rsid w:val="008F7539"/>
    <w:rsid w:val="008F7982"/>
    <w:rsid w:val="00914E3E"/>
    <w:rsid w:val="00915C34"/>
    <w:rsid w:val="009204DD"/>
    <w:rsid w:val="009230C2"/>
    <w:rsid w:val="00923245"/>
    <w:rsid w:val="009242FA"/>
    <w:rsid w:val="00924C28"/>
    <w:rsid w:val="00925B03"/>
    <w:rsid w:val="00933641"/>
    <w:rsid w:val="00933694"/>
    <w:rsid w:val="00936754"/>
    <w:rsid w:val="009375CB"/>
    <w:rsid w:val="00943759"/>
    <w:rsid w:val="00944348"/>
    <w:rsid w:val="00945D84"/>
    <w:rsid w:val="00947E1D"/>
    <w:rsid w:val="00950193"/>
    <w:rsid w:val="00950DD4"/>
    <w:rsid w:val="00953B13"/>
    <w:rsid w:val="00956369"/>
    <w:rsid w:val="0095738C"/>
    <w:rsid w:val="0096043E"/>
    <w:rsid w:val="00960D1A"/>
    <w:rsid w:val="009660EB"/>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F1C"/>
    <w:rsid w:val="009D165C"/>
    <w:rsid w:val="009D22BE"/>
    <w:rsid w:val="009D29E7"/>
    <w:rsid w:val="009F2D00"/>
    <w:rsid w:val="009F7162"/>
    <w:rsid w:val="009F720F"/>
    <w:rsid w:val="009F7400"/>
    <w:rsid w:val="00A01AC8"/>
    <w:rsid w:val="00A031B5"/>
    <w:rsid w:val="00A052FF"/>
    <w:rsid w:val="00A07CE6"/>
    <w:rsid w:val="00A11DA4"/>
    <w:rsid w:val="00A17660"/>
    <w:rsid w:val="00A31D47"/>
    <w:rsid w:val="00A33135"/>
    <w:rsid w:val="00A36189"/>
    <w:rsid w:val="00A37381"/>
    <w:rsid w:val="00A403D4"/>
    <w:rsid w:val="00A41585"/>
    <w:rsid w:val="00A51E75"/>
    <w:rsid w:val="00A528A6"/>
    <w:rsid w:val="00A5780B"/>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4FE"/>
    <w:rsid w:val="00AC79DC"/>
    <w:rsid w:val="00AC7C32"/>
    <w:rsid w:val="00AD1748"/>
    <w:rsid w:val="00AD4840"/>
    <w:rsid w:val="00AD6457"/>
    <w:rsid w:val="00AE73B4"/>
    <w:rsid w:val="00AF0B9D"/>
    <w:rsid w:val="00AF0FA4"/>
    <w:rsid w:val="00AF14F9"/>
    <w:rsid w:val="00AF3FA8"/>
    <w:rsid w:val="00AF4D7D"/>
    <w:rsid w:val="00AF732C"/>
    <w:rsid w:val="00B00C7D"/>
    <w:rsid w:val="00B0523E"/>
    <w:rsid w:val="00B05255"/>
    <w:rsid w:val="00B07C89"/>
    <w:rsid w:val="00B11AC7"/>
    <w:rsid w:val="00B12A9D"/>
    <w:rsid w:val="00B1456B"/>
    <w:rsid w:val="00B22573"/>
    <w:rsid w:val="00B23C8A"/>
    <w:rsid w:val="00B23D05"/>
    <w:rsid w:val="00B25C71"/>
    <w:rsid w:val="00B269B5"/>
    <w:rsid w:val="00B30C55"/>
    <w:rsid w:val="00B31A83"/>
    <w:rsid w:val="00B37004"/>
    <w:rsid w:val="00B4053D"/>
    <w:rsid w:val="00B426ED"/>
    <w:rsid w:val="00B43748"/>
    <w:rsid w:val="00B43C03"/>
    <w:rsid w:val="00B43EBD"/>
    <w:rsid w:val="00B44536"/>
    <w:rsid w:val="00B459C5"/>
    <w:rsid w:val="00B524AA"/>
    <w:rsid w:val="00B52776"/>
    <w:rsid w:val="00B55398"/>
    <w:rsid w:val="00B5542E"/>
    <w:rsid w:val="00B56598"/>
    <w:rsid w:val="00B6232E"/>
    <w:rsid w:val="00B626EA"/>
    <w:rsid w:val="00B62C03"/>
    <w:rsid w:val="00B65197"/>
    <w:rsid w:val="00B700F7"/>
    <w:rsid w:val="00B720D2"/>
    <w:rsid w:val="00B7346A"/>
    <w:rsid w:val="00B76AD5"/>
    <w:rsid w:val="00B91F23"/>
    <w:rsid w:val="00B97347"/>
    <w:rsid w:val="00B97B4B"/>
    <w:rsid w:val="00BA7996"/>
    <w:rsid w:val="00BB64C1"/>
    <w:rsid w:val="00BC1743"/>
    <w:rsid w:val="00BC2B2B"/>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1273"/>
    <w:rsid w:val="00C32458"/>
    <w:rsid w:val="00C32CAA"/>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579"/>
    <w:rsid w:val="00C7494E"/>
    <w:rsid w:val="00C74CA3"/>
    <w:rsid w:val="00C74CE8"/>
    <w:rsid w:val="00C82CD1"/>
    <w:rsid w:val="00C82D74"/>
    <w:rsid w:val="00C879FF"/>
    <w:rsid w:val="00C87C27"/>
    <w:rsid w:val="00C9109A"/>
    <w:rsid w:val="00C937EE"/>
    <w:rsid w:val="00C946AB"/>
    <w:rsid w:val="00C949B6"/>
    <w:rsid w:val="00CA0F62"/>
    <w:rsid w:val="00CB0C15"/>
    <w:rsid w:val="00CB0F35"/>
    <w:rsid w:val="00CB6B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AC0"/>
    <w:rsid w:val="00D22C39"/>
    <w:rsid w:val="00D23B44"/>
    <w:rsid w:val="00D244F3"/>
    <w:rsid w:val="00D26BCE"/>
    <w:rsid w:val="00D27443"/>
    <w:rsid w:val="00D37E27"/>
    <w:rsid w:val="00D54D90"/>
    <w:rsid w:val="00D56045"/>
    <w:rsid w:val="00D602F7"/>
    <w:rsid w:val="00D61099"/>
    <w:rsid w:val="00D636EF"/>
    <w:rsid w:val="00D6606E"/>
    <w:rsid w:val="00D6623B"/>
    <w:rsid w:val="00D70889"/>
    <w:rsid w:val="00D70A4B"/>
    <w:rsid w:val="00D74F6F"/>
    <w:rsid w:val="00D76F37"/>
    <w:rsid w:val="00D813B2"/>
    <w:rsid w:val="00D82106"/>
    <w:rsid w:val="00D83877"/>
    <w:rsid w:val="00D8426A"/>
    <w:rsid w:val="00D843D0"/>
    <w:rsid w:val="00D8682A"/>
    <w:rsid w:val="00D87A7B"/>
    <w:rsid w:val="00D93BA2"/>
    <w:rsid w:val="00DA04D8"/>
    <w:rsid w:val="00DA4101"/>
    <w:rsid w:val="00DA4DC9"/>
    <w:rsid w:val="00DA5D93"/>
    <w:rsid w:val="00DB1A99"/>
    <w:rsid w:val="00DC0A10"/>
    <w:rsid w:val="00DC1807"/>
    <w:rsid w:val="00DC1966"/>
    <w:rsid w:val="00DC2472"/>
    <w:rsid w:val="00DC3E9D"/>
    <w:rsid w:val="00DD10E1"/>
    <w:rsid w:val="00DD1729"/>
    <w:rsid w:val="00DD2E19"/>
    <w:rsid w:val="00DD2EAE"/>
    <w:rsid w:val="00DD7807"/>
    <w:rsid w:val="00DE1759"/>
    <w:rsid w:val="00DE185F"/>
    <w:rsid w:val="00DE2526"/>
    <w:rsid w:val="00DE79DB"/>
    <w:rsid w:val="00DF3C71"/>
    <w:rsid w:val="00DF5BA9"/>
    <w:rsid w:val="00DF77C8"/>
    <w:rsid w:val="00E00CE8"/>
    <w:rsid w:val="00E04619"/>
    <w:rsid w:val="00E06F93"/>
    <w:rsid w:val="00E10D1B"/>
    <w:rsid w:val="00E11CFB"/>
    <w:rsid w:val="00E1202F"/>
    <w:rsid w:val="00E12AAD"/>
    <w:rsid w:val="00E12DFD"/>
    <w:rsid w:val="00E153D7"/>
    <w:rsid w:val="00E177DC"/>
    <w:rsid w:val="00E20E0A"/>
    <w:rsid w:val="00E25159"/>
    <w:rsid w:val="00E26A7D"/>
    <w:rsid w:val="00E27AF3"/>
    <w:rsid w:val="00E33279"/>
    <w:rsid w:val="00E335AF"/>
    <w:rsid w:val="00E34FDE"/>
    <w:rsid w:val="00E378FE"/>
    <w:rsid w:val="00E41370"/>
    <w:rsid w:val="00E42337"/>
    <w:rsid w:val="00E4347A"/>
    <w:rsid w:val="00E46886"/>
    <w:rsid w:val="00E56DF1"/>
    <w:rsid w:val="00E64322"/>
    <w:rsid w:val="00E653F5"/>
    <w:rsid w:val="00E65AE1"/>
    <w:rsid w:val="00E66D90"/>
    <w:rsid w:val="00E72C45"/>
    <w:rsid w:val="00E82848"/>
    <w:rsid w:val="00E860F5"/>
    <w:rsid w:val="00E8781D"/>
    <w:rsid w:val="00E90109"/>
    <w:rsid w:val="00E9342E"/>
    <w:rsid w:val="00E93546"/>
    <w:rsid w:val="00EA009D"/>
    <w:rsid w:val="00EA3057"/>
    <w:rsid w:val="00EA3A64"/>
    <w:rsid w:val="00EA4D92"/>
    <w:rsid w:val="00EA58B4"/>
    <w:rsid w:val="00EA6AD5"/>
    <w:rsid w:val="00EB2106"/>
    <w:rsid w:val="00EB2A77"/>
    <w:rsid w:val="00EB2D3E"/>
    <w:rsid w:val="00EB7C80"/>
    <w:rsid w:val="00EC0630"/>
    <w:rsid w:val="00EC0BE1"/>
    <w:rsid w:val="00EC217E"/>
    <w:rsid w:val="00EC392A"/>
    <w:rsid w:val="00EC5CDC"/>
    <w:rsid w:val="00ED0DFE"/>
    <w:rsid w:val="00ED1066"/>
    <w:rsid w:val="00ED2AA9"/>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3352"/>
    <w:rsid w:val="00F14B36"/>
    <w:rsid w:val="00F2203F"/>
    <w:rsid w:val="00F221EF"/>
    <w:rsid w:val="00F2379E"/>
    <w:rsid w:val="00F239AE"/>
    <w:rsid w:val="00F257E2"/>
    <w:rsid w:val="00F26A88"/>
    <w:rsid w:val="00F27C91"/>
    <w:rsid w:val="00F304F6"/>
    <w:rsid w:val="00F31045"/>
    <w:rsid w:val="00F33BFB"/>
    <w:rsid w:val="00F33E8E"/>
    <w:rsid w:val="00F40DF0"/>
    <w:rsid w:val="00F42723"/>
    <w:rsid w:val="00F55F7E"/>
    <w:rsid w:val="00F5641A"/>
    <w:rsid w:val="00F61F33"/>
    <w:rsid w:val="00F62DD9"/>
    <w:rsid w:val="00F639EA"/>
    <w:rsid w:val="00F64D53"/>
    <w:rsid w:val="00F64E18"/>
    <w:rsid w:val="00F67855"/>
    <w:rsid w:val="00F70D97"/>
    <w:rsid w:val="00F7463B"/>
    <w:rsid w:val="00F74B12"/>
    <w:rsid w:val="00F82018"/>
    <w:rsid w:val="00F82556"/>
    <w:rsid w:val="00F83C38"/>
    <w:rsid w:val="00FA21C4"/>
    <w:rsid w:val="00FA2479"/>
    <w:rsid w:val="00FA2C97"/>
    <w:rsid w:val="00FA3E65"/>
    <w:rsid w:val="00FA3F45"/>
    <w:rsid w:val="00FA442D"/>
    <w:rsid w:val="00FB14E1"/>
    <w:rsid w:val="00FB21FE"/>
    <w:rsid w:val="00FB6FEA"/>
    <w:rsid w:val="00FC42F4"/>
    <w:rsid w:val="00FC4500"/>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B022E-D480-4C44-9D7F-7FAD9464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 w:type="paragraph" w:customStyle="1" w:styleId="H2">
    <w:name w:val="H2"/>
    <w:basedOn w:val="Heading2"/>
    <w:qFormat/>
    <w:rsid w:val="0096043E"/>
    <w:pPr>
      <w:keepNext w:val="0"/>
      <w:widowControl w:val="0"/>
      <w:numPr>
        <w:numId w:val="11"/>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96043E"/>
    <w:pPr>
      <w:keepNext w:val="0"/>
      <w:widowControl w:val="0"/>
      <w:numPr>
        <w:numId w:val="11"/>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96043E"/>
    <w:pPr>
      <w:numPr>
        <w:ilvl w:val="2"/>
      </w:numPr>
      <w:ind w:left="0" w:firstLine="0"/>
      <w:outlineLvl w:val="2"/>
    </w:pPr>
    <w:rPr>
      <w:sz w:val="22"/>
      <w:szCs w:val="24"/>
    </w:rPr>
  </w:style>
  <w:style w:type="paragraph" w:customStyle="1" w:styleId="H4">
    <w:name w:val="H4"/>
    <w:basedOn w:val="H3"/>
    <w:qFormat/>
    <w:rsid w:val="0096043E"/>
    <w:pPr>
      <w:numPr>
        <w:ilvl w:val="3"/>
      </w:numPr>
      <w:ind w:left="0" w:firstLine="0"/>
      <w:outlineLvl w:val="3"/>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2367-1326-4517-9A96-8C9A4AE4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10160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2019-04-28T16:04:00Z</cp:lastPrinted>
  <dcterms:created xsi:type="dcterms:W3CDTF">2022-08-30T04:44:00Z</dcterms:created>
  <dcterms:modified xsi:type="dcterms:W3CDTF">2022-09-07T06:52:00Z</dcterms:modified>
</cp:coreProperties>
</file>