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385"/>
        <w:gridCol w:w="2163"/>
        <w:gridCol w:w="1533"/>
        <w:gridCol w:w="1350"/>
        <w:gridCol w:w="1457"/>
        <w:gridCol w:w="1831"/>
        <w:gridCol w:w="6"/>
        <w:gridCol w:w="11"/>
      </w:tblGrid>
      <w:tr w:rsidR="008F7539" w:rsidRPr="00070ED8" w:rsidTr="00391A48">
        <w:trPr>
          <w:trHeight w:val="3710"/>
          <w:jc w:val="center"/>
        </w:trPr>
        <w:tc>
          <w:tcPr>
            <w:tcW w:w="10599" w:type="dxa"/>
            <w:gridSpan w:val="9"/>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91A48">
        <w:trPr>
          <w:trHeight w:val="3456"/>
          <w:jc w:val="center"/>
        </w:trPr>
        <w:tc>
          <w:tcPr>
            <w:tcW w:w="10599" w:type="dxa"/>
            <w:gridSpan w:val="9"/>
            <w:tcBorders>
              <w:top w:val="single" w:sz="12" w:space="0" w:color="auto"/>
              <w:left w:val="single" w:sz="12" w:space="0" w:color="auto"/>
              <w:bottom w:val="single" w:sz="12" w:space="0" w:color="auto"/>
              <w:right w:val="single" w:sz="12" w:space="0" w:color="auto"/>
            </w:tcBorders>
            <w:vAlign w:val="center"/>
          </w:tcPr>
          <w:p w:rsidR="00DF3C71" w:rsidRDefault="0015447E" w:rsidP="00956369">
            <w:pPr>
              <w:widowControl w:val="0"/>
              <w:jc w:val="center"/>
              <w:rPr>
                <w:rFonts w:ascii="Arial" w:hAnsi="Arial" w:cs="Arial"/>
                <w:b/>
                <w:bCs/>
                <w:sz w:val="32"/>
                <w:szCs w:val="32"/>
              </w:rPr>
            </w:pPr>
            <w:r>
              <w:rPr>
                <w:rFonts w:ascii="Arial" w:hAnsi="Arial" w:cs="Arial"/>
                <w:b/>
                <w:bCs/>
                <w:sz w:val="32"/>
                <w:szCs w:val="32"/>
              </w:rPr>
              <w:t>Specification For Pressure Vessels</w:t>
            </w:r>
          </w:p>
          <w:p w:rsidR="00D53DE0" w:rsidRPr="00EA3057" w:rsidRDefault="00D53DE0"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w:t>
            </w:r>
            <w:bookmarkStart w:id="0" w:name="_GoBack"/>
            <w:bookmarkEnd w:id="0"/>
            <w:r w:rsidRPr="00BB1E47">
              <w:rPr>
                <w:rFonts w:asciiTheme="majorBidi" w:hAnsiTheme="majorBidi" w:cs="B Nazanin" w:hint="cs"/>
                <w:b/>
                <w:bCs/>
                <w:color w:val="365F91"/>
                <w:sz w:val="32"/>
                <w:szCs w:val="32"/>
                <w:rtl/>
                <w:lang w:bidi="fa-IR"/>
              </w:rPr>
              <w:t>زایش تولید میدان نفتی بینک</w:t>
            </w:r>
          </w:p>
        </w:tc>
      </w:tr>
      <w:tr w:rsidR="002B2368"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56"/>
          <w:jc w:val="center"/>
        </w:trPr>
        <w:tc>
          <w:tcPr>
            <w:tcW w:w="86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8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7" w:type="dxa"/>
            <w:gridSpan w:val="2"/>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39"/>
          <w:jc w:val="center"/>
        </w:trPr>
        <w:tc>
          <w:tcPr>
            <w:tcW w:w="86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8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7"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7" w:type="dxa"/>
            <w:gridSpan w:val="2"/>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0C41DC"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39"/>
          <w:jc w:val="center"/>
        </w:trPr>
        <w:tc>
          <w:tcPr>
            <w:tcW w:w="863" w:type="dxa"/>
            <w:tcBorders>
              <w:top w:val="single" w:sz="2" w:space="0" w:color="auto"/>
              <w:bottom w:val="single" w:sz="2" w:space="0" w:color="auto"/>
              <w:right w:val="single" w:sz="2" w:space="0" w:color="auto"/>
            </w:tcBorders>
            <w:vAlign w:val="center"/>
          </w:tcPr>
          <w:p w:rsidR="000C41DC" w:rsidRPr="000E2E1E" w:rsidRDefault="000C41DC" w:rsidP="00956369">
            <w:pPr>
              <w:widowControl w:val="0"/>
              <w:bidi w:val="0"/>
              <w:spacing w:before="20" w:after="20"/>
              <w:jc w:val="center"/>
              <w:rPr>
                <w:rFonts w:ascii="Arial" w:hAnsi="Arial" w:cs="Arial"/>
                <w:szCs w:val="20"/>
              </w:rPr>
            </w:pPr>
            <w:r>
              <w:rPr>
                <w:rFonts w:ascii="Arial" w:hAnsi="Arial" w:cs="Arial"/>
                <w:szCs w:val="20"/>
              </w:rPr>
              <w:t>D02</w:t>
            </w:r>
          </w:p>
        </w:tc>
        <w:tc>
          <w:tcPr>
            <w:tcW w:w="1385" w:type="dxa"/>
            <w:tcBorders>
              <w:top w:val="single" w:sz="2" w:space="0" w:color="auto"/>
              <w:left w:val="single" w:sz="2" w:space="0" w:color="auto"/>
              <w:bottom w:val="single" w:sz="2" w:space="0" w:color="auto"/>
              <w:right w:val="single" w:sz="2" w:space="0" w:color="auto"/>
            </w:tcBorders>
            <w:vAlign w:val="center"/>
          </w:tcPr>
          <w:p w:rsidR="000C41DC" w:rsidRPr="000E2E1E" w:rsidRDefault="000C41DC" w:rsidP="00956369">
            <w:pPr>
              <w:widowControl w:val="0"/>
              <w:bidi w:val="0"/>
              <w:spacing w:before="20" w:after="20"/>
              <w:ind w:left="-64" w:right="-115" w:hanging="180"/>
              <w:jc w:val="center"/>
              <w:rPr>
                <w:rFonts w:ascii="Arial" w:hAnsi="Arial" w:cs="Arial"/>
                <w:szCs w:val="20"/>
              </w:rPr>
            </w:pPr>
            <w:r>
              <w:rPr>
                <w:rFonts w:ascii="Arial" w:hAnsi="Arial" w:cs="Arial"/>
                <w:szCs w:val="20"/>
              </w:rPr>
              <w:t>SEP.2022</w:t>
            </w:r>
          </w:p>
        </w:tc>
        <w:tc>
          <w:tcPr>
            <w:tcW w:w="2163" w:type="dxa"/>
            <w:tcBorders>
              <w:top w:val="single" w:sz="2" w:space="0" w:color="auto"/>
              <w:left w:val="single" w:sz="2" w:space="0" w:color="auto"/>
              <w:bottom w:val="single" w:sz="2" w:space="0" w:color="auto"/>
              <w:right w:val="single" w:sz="2" w:space="0" w:color="auto"/>
            </w:tcBorders>
            <w:vAlign w:val="center"/>
          </w:tcPr>
          <w:p w:rsidR="000C41DC" w:rsidRPr="000E2E1E" w:rsidRDefault="000C41DC" w:rsidP="000C41DC">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0C41DC" w:rsidRPr="000E2E1E" w:rsidRDefault="000C41DC" w:rsidP="000C41DC">
            <w:pPr>
              <w:widowControl w:val="0"/>
              <w:bidi w:val="0"/>
              <w:spacing w:before="20" w:after="20"/>
              <w:ind w:left="-46"/>
              <w:jc w:val="center"/>
              <w:rPr>
                <w:rFonts w:ascii="Arial" w:hAnsi="Arial" w:cs="Arial"/>
                <w:szCs w:val="20"/>
              </w:rPr>
            </w:pPr>
            <w:proofErr w:type="spellStart"/>
            <w:r>
              <w:rPr>
                <w:rFonts w:ascii="Arial" w:hAnsi="Arial" w:cs="Arial"/>
                <w:szCs w:val="20"/>
              </w:rPr>
              <w:t>H.Adineh</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C41DC" w:rsidRPr="000E2E1E" w:rsidRDefault="000C41DC" w:rsidP="000C41D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7" w:type="dxa"/>
            <w:tcBorders>
              <w:top w:val="single" w:sz="2" w:space="0" w:color="auto"/>
              <w:left w:val="single" w:sz="2" w:space="0" w:color="auto"/>
              <w:bottom w:val="single" w:sz="2" w:space="0" w:color="auto"/>
              <w:right w:val="single" w:sz="2" w:space="0" w:color="auto"/>
            </w:tcBorders>
            <w:vAlign w:val="center"/>
          </w:tcPr>
          <w:p w:rsidR="000C41DC" w:rsidRPr="000E2E1E" w:rsidRDefault="000C41DC" w:rsidP="000C41DC">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7" w:type="dxa"/>
            <w:gridSpan w:val="2"/>
            <w:tcBorders>
              <w:top w:val="single" w:sz="2" w:space="0" w:color="auto"/>
              <w:left w:val="single" w:sz="2" w:space="0" w:color="auto"/>
              <w:bottom w:val="single" w:sz="2" w:space="0" w:color="auto"/>
            </w:tcBorders>
            <w:vAlign w:val="center"/>
          </w:tcPr>
          <w:p w:rsidR="000C41DC" w:rsidRPr="000E2E1E" w:rsidRDefault="000C41DC" w:rsidP="00956369">
            <w:pPr>
              <w:widowControl w:val="0"/>
              <w:bidi w:val="0"/>
              <w:spacing w:before="20" w:after="20"/>
              <w:ind w:left="180"/>
              <w:jc w:val="center"/>
              <w:rPr>
                <w:rFonts w:ascii="Arial" w:hAnsi="Arial" w:cs="Arial"/>
                <w:color w:val="000000"/>
                <w:szCs w:val="20"/>
              </w:rPr>
            </w:pPr>
          </w:p>
        </w:tc>
      </w:tr>
      <w:tr w:rsidR="000C41DC"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56"/>
          <w:jc w:val="center"/>
        </w:trPr>
        <w:tc>
          <w:tcPr>
            <w:tcW w:w="863" w:type="dxa"/>
            <w:tcBorders>
              <w:top w:val="single" w:sz="2" w:space="0" w:color="auto"/>
              <w:bottom w:val="single" w:sz="4" w:space="0" w:color="auto"/>
              <w:right w:val="single" w:sz="2" w:space="0" w:color="auto"/>
            </w:tcBorders>
            <w:vAlign w:val="center"/>
          </w:tcPr>
          <w:p w:rsidR="000C41DC" w:rsidRPr="000E2E1E" w:rsidRDefault="000C41DC" w:rsidP="00956369">
            <w:pPr>
              <w:widowControl w:val="0"/>
              <w:bidi w:val="0"/>
              <w:spacing w:before="20" w:after="20"/>
              <w:jc w:val="center"/>
              <w:rPr>
                <w:rFonts w:ascii="Arial" w:hAnsi="Arial" w:cs="Arial"/>
                <w:szCs w:val="20"/>
              </w:rPr>
            </w:pPr>
            <w:r>
              <w:rPr>
                <w:rFonts w:ascii="Arial" w:hAnsi="Arial" w:cs="Arial"/>
                <w:szCs w:val="20"/>
              </w:rPr>
              <w:t>D01</w:t>
            </w:r>
          </w:p>
        </w:tc>
        <w:tc>
          <w:tcPr>
            <w:tcW w:w="1385" w:type="dxa"/>
            <w:tcBorders>
              <w:top w:val="single" w:sz="2" w:space="0" w:color="auto"/>
              <w:left w:val="single" w:sz="2" w:space="0" w:color="auto"/>
              <w:bottom w:val="single" w:sz="4" w:space="0" w:color="auto"/>
              <w:right w:val="single" w:sz="2" w:space="0" w:color="auto"/>
            </w:tcBorders>
            <w:vAlign w:val="center"/>
          </w:tcPr>
          <w:p w:rsidR="000C41DC" w:rsidRPr="000E2E1E" w:rsidRDefault="000C41DC" w:rsidP="00D53DE0">
            <w:pPr>
              <w:widowControl w:val="0"/>
              <w:bidi w:val="0"/>
              <w:spacing w:before="20" w:after="20"/>
              <w:ind w:left="-64" w:right="-115" w:hanging="104"/>
              <w:jc w:val="center"/>
              <w:rPr>
                <w:rFonts w:ascii="Arial" w:hAnsi="Arial" w:cs="Arial"/>
                <w:szCs w:val="20"/>
              </w:rPr>
            </w:pPr>
            <w:r>
              <w:rPr>
                <w:rFonts w:ascii="Arial" w:hAnsi="Arial" w:cs="Arial"/>
                <w:szCs w:val="20"/>
              </w:rPr>
              <w:t>JUL. 2022</w:t>
            </w:r>
          </w:p>
        </w:tc>
        <w:tc>
          <w:tcPr>
            <w:tcW w:w="2163" w:type="dxa"/>
            <w:tcBorders>
              <w:top w:val="single" w:sz="2" w:space="0" w:color="auto"/>
              <w:left w:val="single" w:sz="2" w:space="0" w:color="auto"/>
              <w:bottom w:val="single" w:sz="4" w:space="0" w:color="auto"/>
              <w:right w:val="single" w:sz="2" w:space="0" w:color="auto"/>
            </w:tcBorders>
            <w:vAlign w:val="center"/>
          </w:tcPr>
          <w:p w:rsidR="000C41DC" w:rsidRPr="000E2E1E" w:rsidRDefault="000C41DC"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0C41DC" w:rsidRPr="000E2E1E" w:rsidRDefault="000C41DC" w:rsidP="00956369">
            <w:pPr>
              <w:widowControl w:val="0"/>
              <w:bidi w:val="0"/>
              <w:spacing w:before="20" w:after="20"/>
              <w:ind w:left="-46"/>
              <w:jc w:val="center"/>
              <w:rPr>
                <w:rFonts w:ascii="Arial" w:hAnsi="Arial" w:cs="Arial"/>
                <w:szCs w:val="20"/>
              </w:rPr>
            </w:pPr>
            <w:proofErr w:type="spellStart"/>
            <w:r>
              <w:rPr>
                <w:rFonts w:ascii="Arial" w:hAnsi="Arial" w:cs="Arial"/>
                <w:szCs w:val="20"/>
              </w:rPr>
              <w:t>H.Adineh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C41DC" w:rsidRPr="000E2E1E" w:rsidRDefault="000C41DC" w:rsidP="0095636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0C41DC" w:rsidRPr="000E2E1E" w:rsidRDefault="000C41DC" w:rsidP="00956369">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7" w:type="dxa"/>
            <w:gridSpan w:val="2"/>
            <w:tcBorders>
              <w:top w:val="single" w:sz="2" w:space="0" w:color="auto"/>
              <w:left w:val="single" w:sz="2" w:space="0" w:color="auto"/>
              <w:bottom w:val="single" w:sz="4" w:space="0" w:color="auto"/>
            </w:tcBorders>
            <w:vAlign w:val="center"/>
          </w:tcPr>
          <w:p w:rsidR="000C41DC" w:rsidRPr="00C9109A" w:rsidRDefault="000C41DC" w:rsidP="00956369">
            <w:pPr>
              <w:widowControl w:val="0"/>
              <w:bidi w:val="0"/>
              <w:spacing w:before="20" w:after="20"/>
              <w:jc w:val="center"/>
              <w:rPr>
                <w:rFonts w:ascii="Arial" w:hAnsi="Arial" w:cs="Arial"/>
                <w:szCs w:val="20"/>
              </w:rPr>
            </w:pPr>
          </w:p>
        </w:tc>
      </w:tr>
      <w:tr w:rsidR="000C41DC"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56"/>
          <w:jc w:val="center"/>
        </w:trPr>
        <w:tc>
          <w:tcPr>
            <w:tcW w:w="863" w:type="dxa"/>
            <w:tcBorders>
              <w:top w:val="single" w:sz="2" w:space="0" w:color="auto"/>
              <w:bottom w:val="single" w:sz="4" w:space="0" w:color="auto"/>
              <w:right w:val="single" w:sz="2" w:space="0" w:color="auto"/>
            </w:tcBorders>
            <w:vAlign w:val="center"/>
          </w:tcPr>
          <w:p w:rsidR="000C41DC" w:rsidRPr="000E2E1E" w:rsidRDefault="000C41DC" w:rsidP="00545B99">
            <w:pPr>
              <w:widowControl w:val="0"/>
              <w:bidi w:val="0"/>
              <w:spacing w:before="20" w:after="20"/>
              <w:jc w:val="center"/>
              <w:rPr>
                <w:rFonts w:ascii="Arial" w:hAnsi="Arial" w:cs="Arial"/>
                <w:szCs w:val="20"/>
              </w:rPr>
            </w:pPr>
            <w:r>
              <w:rPr>
                <w:rFonts w:ascii="Arial" w:hAnsi="Arial" w:cs="Arial"/>
                <w:szCs w:val="20"/>
              </w:rPr>
              <w:t>D00</w:t>
            </w:r>
          </w:p>
        </w:tc>
        <w:tc>
          <w:tcPr>
            <w:tcW w:w="1385" w:type="dxa"/>
            <w:tcBorders>
              <w:top w:val="single" w:sz="2" w:space="0" w:color="auto"/>
              <w:left w:val="single" w:sz="2" w:space="0" w:color="auto"/>
              <w:bottom w:val="single" w:sz="4" w:space="0" w:color="auto"/>
              <w:right w:val="single" w:sz="2" w:space="0" w:color="auto"/>
            </w:tcBorders>
            <w:vAlign w:val="center"/>
          </w:tcPr>
          <w:p w:rsidR="000C41DC" w:rsidRPr="000E2E1E" w:rsidRDefault="00211413" w:rsidP="00211413">
            <w:pPr>
              <w:widowControl w:val="0"/>
              <w:bidi w:val="0"/>
              <w:spacing w:before="20" w:after="20"/>
              <w:ind w:left="-64" w:right="-115"/>
              <w:rPr>
                <w:rFonts w:ascii="Arial" w:hAnsi="Arial" w:cs="Arial"/>
                <w:szCs w:val="20"/>
              </w:rPr>
            </w:pPr>
            <w:r>
              <w:rPr>
                <w:rFonts w:ascii="Arial" w:hAnsi="Arial" w:cs="Arial"/>
                <w:szCs w:val="20"/>
              </w:rPr>
              <w:t xml:space="preserve">   </w:t>
            </w:r>
            <w:r w:rsidR="000C41DC">
              <w:rPr>
                <w:rFonts w:ascii="Arial" w:hAnsi="Arial" w:cs="Arial"/>
                <w:szCs w:val="20"/>
              </w:rPr>
              <w:t>JUL. 2021</w:t>
            </w:r>
          </w:p>
        </w:tc>
        <w:tc>
          <w:tcPr>
            <w:tcW w:w="2163" w:type="dxa"/>
            <w:tcBorders>
              <w:top w:val="single" w:sz="2" w:space="0" w:color="auto"/>
              <w:left w:val="single" w:sz="2" w:space="0" w:color="auto"/>
              <w:bottom w:val="single" w:sz="4" w:space="0" w:color="auto"/>
              <w:right w:val="single" w:sz="2" w:space="0" w:color="auto"/>
            </w:tcBorders>
            <w:vAlign w:val="center"/>
          </w:tcPr>
          <w:p w:rsidR="000C41DC" w:rsidRPr="000E2E1E" w:rsidRDefault="000C41DC" w:rsidP="00545B9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0C41DC" w:rsidRPr="00C66E37" w:rsidRDefault="000C41DC" w:rsidP="00545B99">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C41DC" w:rsidRPr="000E2E1E" w:rsidRDefault="000C41DC" w:rsidP="00545B9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0C41DC" w:rsidRPr="002918D6" w:rsidRDefault="000C41DC" w:rsidP="00545B99">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7" w:type="dxa"/>
            <w:gridSpan w:val="2"/>
            <w:tcBorders>
              <w:top w:val="single" w:sz="2" w:space="0" w:color="auto"/>
              <w:left w:val="single" w:sz="2" w:space="0" w:color="auto"/>
              <w:bottom w:val="single" w:sz="4" w:space="0" w:color="auto"/>
            </w:tcBorders>
            <w:vAlign w:val="center"/>
          </w:tcPr>
          <w:p w:rsidR="000C41DC" w:rsidRPr="000E2E1E" w:rsidRDefault="000C41DC" w:rsidP="00545B99">
            <w:pPr>
              <w:widowControl w:val="0"/>
              <w:bidi w:val="0"/>
              <w:spacing w:before="20" w:after="20"/>
              <w:ind w:left="180"/>
              <w:jc w:val="center"/>
              <w:rPr>
                <w:rFonts w:ascii="Arial" w:hAnsi="Arial" w:cs="Arial"/>
                <w:color w:val="000000"/>
                <w:szCs w:val="20"/>
              </w:rPr>
            </w:pPr>
          </w:p>
        </w:tc>
      </w:tr>
      <w:tr w:rsidR="000C41DC"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56"/>
          <w:jc w:val="center"/>
        </w:trPr>
        <w:tc>
          <w:tcPr>
            <w:tcW w:w="863" w:type="dxa"/>
            <w:tcBorders>
              <w:top w:val="single" w:sz="2" w:space="0" w:color="auto"/>
              <w:bottom w:val="single" w:sz="4" w:space="0" w:color="auto"/>
              <w:right w:val="single" w:sz="2" w:space="0" w:color="auto"/>
            </w:tcBorders>
            <w:vAlign w:val="center"/>
          </w:tcPr>
          <w:p w:rsidR="000C41DC" w:rsidRPr="00CD3973" w:rsidRDefault="000C41DC" w:rsidP="00545B9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85" w:type="dxa"/>
            <w:tcBorders>
              <w:top w:val="single" w:sz="2" w:space="0" w:color="auto"/>
              <w:left w:val="single" w:sz="2" w:space="0" w:color="auto"/>
              <w:bottom w:val="single" w:sz="4" w:space="0" w:color="auto"/>
              <w:right w:val="single" w:sz="2" w:space="0" w:color="auto"/>
            </w:tcBorders>
            <w:vAlign w:val="center"/>
          </w:tcPr>
          <w:p w:rsidR="000C41DC" w:rsidRPr="00CD3973" w:rsidRDefault="000C41DC" w:rsidP="00545B9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0C41DC" w:rsidRPr="00CD3973" w:rsidRDefault="000C41DC" w:rsidP="00545B9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0C41DC" w:rsidRPr="00CD3973" w:rsidRDefault="000C41DC" w:rsidP="00545B9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0C41DC" w:rsidRPr="00CD3973" w:rsidRDefault="000C41DC" w:rsidP="00545B9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0C41DC" w:rsidRPr="00CD3973" w:rsidRDefault="000C41DC" w:rsidP="00545B9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7" w:type="dxa"/>
            <w:gridSpan w:val="2"/>
            <w:tcBorders>
              <w:top w:val="single" w:sz="2" w:space="0" w:color="auto"/>
              <w:left w:val="single" w:sz="2" w:space="0" w:color="auto"/>
              <w:bottom w:val="single" w:sz="4" w:space="0" w:color="auto"/>
            </w:tcBorders>
            <w:vAlign w:val="center"/>
          </w:tcPr>
          <w:p w:rsidR="000C41DC" w:rsidRPr="00CD3973" w:rsidRDefault="000C41DC" w:rsidP="00545B9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C41DC" w:rsidRPr="0045129D"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7" w:type="dxa"/>
          <w:trHeight w:val="322"/>
          <w:jc w:val="center"/>
        </w:trPr>
        <w:tc>
          <w:tcPr>
            <w:tcW w:w="2248" w:type="dxa"/>
            <w:gridSpan w:val="2"/>
            <w:tcBorders>
              <w:top w:val="single" w:sz="4" w:space="0" w:color="auto"/>
              <w:bottom w:val="single" w:sz="4" w:space="0" w:color="auto"/>
              <w:right w:val="single" w:sz="4" w:space="0" w:color="auto"/>
            </w:tcBorders>
            <w:vAlign w:val="center"/>
          </w:tcPr>
          <w:p w:rsidR="000C41DC" w:rsidRPr="00FB14E1" w:rsidRDefault="000C41DC" w:rsidP="00545B9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25553">
              <w:rPr>
                <w:rFonts w:ascii="Arial" w:hAnsi="Arial" w:cs="Arial"/>
                <w:b/>
                <w:bCs/>
                <w:sz w:val="18"/>
                <w:szCs w:val="18"/>
              </w:rPr>
              <w:t xml:space="preserve"> 2</w:t>
            </w:r>
          </w:p>
        </w:tc>
        <w:tc>
          <w:tcPr>
            <w:tcW w:w="8334" w:type="dxa"/>
            <w:gridSpan w:val="5"/>
            <w:tcBorders>
              <w:top w:val="single" w:sz="4" w:space="0" w:color="auto"/>
              <w:left w:val="single" w:sz="4" w:space="0" w:color="auto"/>
              <w:bottom w:val="single" w:sz="4" w:space="0" w:color="auto"/>
            </w:tcBorders>
            <w:vAlign w:val="center"/>
          </w:tcPr>
          <w:p w:rsidR="000C41DC" w:rsidRPr="0045129D" w:rsidRDefault="000C41DC" w:rsidP="00545B99">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00E25553">
              <w:rPr>
                <w:rFonts w:asciiTheme="minorBidi" w:hAnsiTheme="minorBidi" w:cstheme="minorBidi"/>
                <w:b/>
                <w:bCs/>
                <w:color w:val="000000"/>
                <w:sz w:val="17"/>
                <w:szCs w:val="17"/>
              </w:rPr>
              <w:t>F0Z-707121</w:t>
            </w:r>
          </w:p>
        </w:tc>
      </w:tr>
      <w:tr w:rsidR="000C41DC" w:rsidRPr="00FB14E1"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478"/>
          <w:jc w:val="center"/>
        </w:trPr>
        <w:tc>
          <w:tcPr>
            <w:tcW w:w="863" w:type="dxa"/>
            <w:tcBorders>
              <w:top w:val="single" w:sz="4" w:space="0" w:color="auto"/>
              <w:right w:val="nil"/>
            </w:tcBorders>
          </w:tcPr>
          <w:p w:rsidR="000C41DC" w:rsidRPr="00FB14E1" w:rsidRDefault="000C41DC" w:rsidP="00545B9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5" w:type="dxa"/>
            <w:gridSpan w:val="7"/>
            <w:tcBorders>
              <w:top w:val="single" w:sz="4" w:space="0" w:color="auto"/>
              <w:left w:val="nil"/>
              <w:bottom w:val="single" w:sz="12" w:space="0" w:color="auto"/>
            </w:tcBorders>
          </w:tcPr>
          <w:p w:rsidR="000C41DC" w:rsidRDefault="000C41DC" w:rsidP="00545B99">
            <w:pPr>
              <w:widowControl w:val="0"/>
              <w:bidi w:val="0"/>
              <w:spacing w:before="60" w:after="60"/>
              <w:ind w:hanging="57"/>
              <w:rPr>
                <w:rFonts w:asciiTheme="minorBidi" w:hAnsiTheme="minorBidi" w:cstheme="minorBidi"/>
                <w:b/>
                <w:bCs/>
                <w:color w:val="000000"/>
                <w:sz w:val="14"/>
                <w:szCs w:val="14"/>
              </w:rPr>
            </w:pPr>
          </w:p>
          <w:p w:rsidR="000C41DC" w:rsidRPr="00C10E61" w:rsidRDefault="000C41DC"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C41DC" w:rsidRPr="00C10E61" w:rsidRDefault="000C41DC"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C41DC" w:rsidRPr="00C10E61" w:rsidRDefault="000C41DC"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C41DC" w:rsidRPr="00C10E61" w:rsidRDefault="000C41DC"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C41DC" w:rsidRPr="00C10E61" w:rsidRDefault="000C41DC"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C41DC" w:rsidRPr="00C10E61" w:rsidRDefault="000C41DC"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C41DC" w:rsidRPr="00C10E61" w:rsidRDefault="000C41DC"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0C41DC" w:rsidRPr="00C10E61" w:rsidRDefault="000C41DC"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C41DC" w:rsidRPr="00C10E61" w:rsidRDefault="000C41DC"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C41DC" w:rsidRPr="003B1A41" w:rsidRDefault="000C41DC" w:rsidP="00545B9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B909F2"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290A48"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290A48"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290A48"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290A48"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290A48"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C10278" w:rsidRDefault="00C10278" w:rsidP="00956369">
            <w:pPr>
              <w:widowControl w:val="0"/>
              <w:spacing w:line="192" w:lineRule="auto"/>
              <w:jc w:val="center"/>
            </w:pPr>
            <w:r>
              <w:rPr>
                <w:rFonts w:ascii="Arial" w:hAnsi="Arial" w:cs="Arial"/>
                <w:bCs/>
                <w:sz w:val="16"/>
                <w:szCs w:val="16"/>
              </w:rPr>
              <w:t>X</w:t>
            </w:r>
          </w:p>
        </w:tc>
        <w:tc>
          <w:tcPr>
            <w:tcW w:w="576" w:type="dxa"/>
            <w:vAlign w:val="center"/>
          </w:tcPr>
          <w:p w:rsidR="00C10278" w:rsidRDefault="00C10278" w:rsidP="005A51D2">
            <w:pPr>
              <w:widowControl w:val="0"/>
              <w:spacing w:line="192" w:lineRule="auto"/>
              <w:jc w:val="cente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C10278" w:rsidRDefault="00C10278" w:rsidP="00956369">
            <w:pPr>
              <w:widowControl w:val="0"/>
              <w:spacing w:line="192" w:lineRule="auto"/>
              <w:jc w:val="center"/>
            </w:pPr>
            <w:r>
              <w:rPr>
                <w:rFonts w:ascii="Arial" w:hAnsi="Arial" w:cs="Arial"/>
                <w:bCs/>
                <w:sz w:val="16"/>
                <w:szCs w:val="16"/>
              </w:rPr>
              <w:t>X</w:t>
            </w:r>
          </w:p>
        </w:tc>
        <w:tc>
          <w:tcPr>
            <w:tcW w:w="576"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C10278" w:rsidRPr="00913066" w:rsidRDefault="00C10278" w:rsidP="00956369">
            <w:pPr>
              <w:widowControl w:val="0"/>
              <w:spacing w:line="192" w:lineRule="auto"/>
              <w:jc w:val="center"/>
            </w:pPr>
            <w:r>
              <w:rPr>
                <w:rFonts w:ascii="Arial" w:hAnsi="Arial" w:cs="Arial"/>
                <w:bCs/>
                <w:sz w:val="16"/>
                <w:szCs w:val="16"/>
              </w:rPr>
              <w:t>X</w:t>
            </w:r>
          </w:p>
        </w:tc>
        <w:tc>
          <w:tcPr>
            <w:tcW w:w="576"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90540C" w:rsidRDefault="00C10278" w:rsidP="005A51D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10278" w:rsidRPr="0090540C" w:rsidRDefault="007B41B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90540C" w:rsidRDefault="00C10278" w:rsidP="005A51D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90540C" w:rsidRDefault="00C10278" w:rsidP="005A51D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90540C" w:rsidRDefault="00C10278" w:rsidP="005A51D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r>
              <w:rPr>
                <w:rFonts w:ascii="Arial" w:hAnsi="Arial" w:cs="Arial"/>
                <w:b/>
                <w:sz w:val="16"/>
                <w:szCs w:val="16"/>
              </w:rPr>
              <w:t xml:space="preserve"> </w:t>
            </w:r>
          </w:p>
        </w:tc>
        <w:tc>
          <w:tcPr>
            <w:tcW w:w="576" w:type="dxa"/>
            <w:vAlign w:val="center"/>
          </w:tcPr>
          <w:p w:rsidR="00C10278" w:rsidRPr="0090540C" w:rsidRDefault="00C10278" w:rsidP="005A51D2">
            <w:pPr>
              <w:widowControl w:val="0"/>
              <w:spacing w:line="192" w:lineRule="auto"/>
              <w:jc w:val="center"/>
              <w:rPr>
                <w:rFonts w:ascii="Arial" w:hAnsi="Arial" w:cs="Arial"/>
                <w:b/>
                <w:sz w:val="16"/>
                <w:szCs w:val="16"/>
              </w:rPr>
            </w:pPr>
            <w:r>
              <w:rPr>
                <w:rFonts w:ascii="Arial" w:hAnsi="Arial" w:cs="Arial"/>
                <w:bCs/>
                <w:sz w:val="16"/>
                <w:szCs w:val="16"/>
              </w:rPr>
              <w:t>X</w:t>
            </w:r>
            <w:r>
              <w:rPr>
                <w:rFonts w:ascii="Arial" w:hAnsi="Arial" w:cs="Arial"/>
                <w:b/>
                <w:sz w:val="16"/>
                <w:szCs w:val="16"/>
              </w:rPr>
              <w:t xml:space="preserve"> </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C10278" w:rsidRPr="00077B14" w:rsidRDefault="00C10278" w:rsidP="00077B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077B14"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90540C" w:rsidRDefault="00C10278" w:rsidP="000C41DC">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077B14" w:rsidRDefault="00C10278" w:rsidP="000C41D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34</w:t>
            </w:r>
          </w:p>
          <w:p w:rsidR="00C10278" w:rsidRPr="00A54E86" w:rsidRDefault="00C10278" w:rsidP="00956369">
            <w:pPr>
              <w:widowControl w:val="0"/>
              <w:jc w:val="center"/>
              <w:rPr>
                <w:rFonts w:ascii="Arial" w:hAnsi="Arial" w:cs="Arial"/>
                <w:b/>
                <w:sz w:val="16"/>
                <w:szCs w:val="16"/>
              </w:rPr>
            </w:pP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7"/>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93302"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13693703" w:history="1">
        <w:r w:rsidR="00C93302" w:rsidRPr="00E5164C">
          <w:rPr>
            <w:rStyle w:val="Hyperlink"/>
          </w:rPr>
          <w:t>1.0</w:t>
        </w:r>
        <w:r w:rsidR="00C93302">
          <w:rPr>
            <w:rFonts w:asciiTheme="minorHAnsi" w:eastAsiaTheme="minorEastAsia" w:hAnsiTheme="minorHAnsi" w:cstheme="minorBidi"/>
            <w:b w:val="0"/>
            <w:bCs w:val="0"/>
            <w:caps w:val="0"/>
            <w:kern w:val="0"/>
            <w:sz w:val="22"/>
            <w:szCs w:val="22"/>
          </w:rPr>
          <w:tab/>
        </w:r>
        <w:r w:rsidR="00C93302" w:rsidRPr="00E5164C">
          <w:rPr>
            <w:rStyle w:val="Hyperlink"/>
          </w:rPr>
          <w:t>INTRODUCTION</w:t>
        </w:r>
        <w:r w:rsidR="00C93302">
          <w:rPr>
            <w:webHidden/>
          </w:rPr>
          <w:tab/>
        </w:r>
        <w:r w:rsidR="00C93302">
          <w:rPr>
            <w:webHidden/>
          </w:rPr>
          <w:fldChar w:fldCharType="begin"/>
        </w:r>
        <w:r w:rsidR="00C93302">
          <w:rPr>
            <w:webHidden/>
          </w:rPr>
          <w:instrText xml:space="preserve"> PAGEREF _Toc113693703 \h </w:instrText>
        </w:r>
        <w:r w:rsidR="00C93302">
          <w:rPr>
            <w:webHidden/>
          </w:rPr>
        </w:r>
        <w:r w:rsidR="00C93302">
          <w:rPr>
            <w:webHidden/>
          </w:rPr>
          <w:fldChar w:fldCharType="separate"/>
        </w:r>
        <w:r w:rsidR="006303CD">
          <w:rPr>
            <w:webHidden/>
          </w:rPr>
          <w:t>4</w:t>
        </w:r>
        <w:r w:rsidR="00C93302">
          <w:rPr>
            <w:webHidden/>
          </w:rPr>
          <w:fldChar w:fldCharType="end"/>
        </w:r>
      </w:hyperlink>
    </w:p>
    <w:p w:rsidR="00C93302" w:rsidRDefault="009A2723">
      <w:pPr>
        <w:pStyle w:val="TOC1"/>
        <w:rPr>
          <w:rFonts w:asciiTheme="minorHAnsi" w:eastAsiaTheme="minorEastAsia" w:hAnsiTheme="minorHAnsi" w:cstheme="minorBidi"/>
          <w:b w:val="0"/>
          <w:bCs w:val="0"/>
          <w:caps w:val="0"/>
          <w:kern w:val="0"/>
          <w:sz w:val="22"/>
          <w:szCs w:val="22"/>
        </w:rPr>
      </w:pPr>
      <w:hyperlink w:anchor="_Toc113693704" w:history="1">
        <w:r w:rsidR="00C93302" w:rsidRPr="00E5164C">
          <w:rPr>
            <w:rStyle w:val="Hyperlink"/>
          </w:rPr>
          <w:t>2.0</w:t>
        </w:r>
        <w:r w:rsidR="00C93302">
          <w:rPr>
            <w:rFonts w:asciiTheme="minorHAnsi" w:eastAsiaTheme="minorEastAsia" w:hAnsiTheme="minorHAnsi" w:cstheme="minorBidi"/>
            <w:b w:val="0"/>
            <w:bCs w:val="0"/>
            <w:caps w:val="0"/>
            <w:kern w:val="0"/>
            <w:sz w:val="22"/>
            <w:szCs w:val="22"/>
          </w:rPr>
          <w:tab/>
        </w:r>
        <w:r w:rsidR="00C93302" w:rsidRPr="00E5164C">
          <w:rPr>
            <w:rStyle w:val="Hyperlink"/>
          </w:rPr>
          <w:t>Scope</w:t>
        </w:r>
        <w:r w:rsidR="00C93302">
          <w:rPr>
            <w:webHidden/>
          </w:rPr>
          <w:tab/>
        </w:r>
        <w:r w:rsidR="00C93302">
          <w:rPr>
            <w:webHidden/>
          </w:rPr>
          <w:fldChar w:fldCharType="begin"/>
        </w:r>
        <w:r w:rsidR="00C93302">
          <w:rPr>
            <w:webHidden/>
          </w:rPr>
          <w:instrText xml:space="preserve"> PAGEREF _Toc113693704 \h </w:instrText>
        </w:r>
        <w:r w:rsidR="00C93302">
          <w:rPr>
            <w:webHidden/>
          </w:rPr>
        </w:r>
        <w:r w:rsidR="00C93302">
          <w:rPr>
            <w:webHidden/>
          </w:rPr>
          <w:fldChar w:fldCharType="separate"/>
        </w:r>
        <w:r w:rsidR="006303CD">
          <w:rPr>
            <w:webHidden/>
          </w:rPr>
          <w:t>4</w:t>
        </w:r>
        <w:r w:rsidR="00C93302">
          <w:rPr>
            <w:webHidden/>
          </w:rPr>
          <w:fldChar w:fldCharType="end"/>
        </w:r>
      </w:hyperlink>
    </w:p>
    <w:p w:rsidR="00C93302" w:rsidRDefault="009A2723">
      <w:pPr>
        <w:pStyle w:val="TOC1"/>
        <w:rPr>
          <w:rFonts w:asciiTheme="minorHAnsi" w:eastAsiaTheme="minorEastAsia" w:hAnsiTheme="minorHAnsi" w:cstheme="minorBidi"/>
          <w:b w:val="0"/>
          <w:bCs w:val="0"/>
          <w:caps w:val="0"/>
          <w:kern w:val="0"/>
          <w:sz w:val="22"/>
          <w:szCs w:val="22"/>
        </w:rPr>
      </w:pPr>
      <w:hyperlink w:anchor="_Toc113693705" w:history="1">
        <w:r w:rsidR="00C93302" w:rsidRPr="00E5164C">
          <w:rPr>
            <w:rStyle w:val="Hyperlink"/>
          </w:rPr>
          <w:t>3.0</w:t>
        </w:r>
        <w:r w:rsidR="00C93302">
          <w:rPr>
            <w:rFonts w:asciiTheme="minorHAnsi" w:eastAsiaTheme="minorEastAsia" w:hAnsiTheme="minorHAnsi" w:cstheme="minorBidi"/>
            <w:b w:val="0"/>
            <w:bCs w:val="0"/>
            <w:caps w:val="0"/>
            <w:kern w:val="0"/>
            <w:sz w:val="22"/>
            <w:szCs w:val="22"/>
          </w:rPr>
          <w:tab/>
        </w:r>
        <w:r w:rsidR="00C93302" w:rsidRPr="00E5164C">
          <w:rPr>
            <w:rStyle w:val="Hyperlink"/>
          </w:rPr>
          <w:t>NORMATIVE REFERENCES</w:t>
        </w:r>
        <w:r w:rsidR="00C93302">
          <w:rPr>
            <w:webHidden/>
          </w:rPr>
          <w:tab/>
        </w:r>
        <w:r w:rsidR="00C93302">
          <w:rPr>
            <w:webHidden/>
          </w:rPr>
          <w:fldChar w:fldCharType="begin"/>
        </w:r>
        <w:r w:rsidR="00C93302">
          <w:rPr>
            <w:webHidden/>
          </w:rPr>
          <w:instrText xml:space="preserve"> PAGEREF _Toc113693705 \h </w:instrText>
        </w:r>
        <w:r w:rsidR="00C93302">
          <w:rPr>
            <w:webHidden/>
          </w:rPr>
        </w:r>
        <w:r w:rsidR="00C93302">
          <w:rPr>
            <w:webHidden/>
          </w:rPr>
          <w:fldChar w:fldCharType="separate"/>
        </w:r>
        <w:r w:rsidR="006303CD">
          <w:rPr>
            <w:webHidden/>
          </w:rPr>
          <w:t>5</w:t>
        </w:r>
        <w:r w:rsidR="00C93302">
          <w:rPr>
            <w:webHidden/>
          </w:rPr>
          <w:fldChar w:fldCharType="end"/>
        </w:r>
      </w:hyperlink>
    </w:p>
    <w:p w:rsidR="00C93302" w:rsidRDefault="009A2723">
      <w:pPr>
        <w:pStyle w:val="TOC1"/>
        <w:rPr>
          <w:rFonts w:asciiTheme="minorHAnsi" w:eastAsiaTheme="minorEastAsia" w:hAnsiTheme="minorHAnsi" w:cstheme="minorBidi"/>
          <w:b w:val="0"/>
          <w:bCs w:val="0"/>
          <w:caps w:val="0"/>
          <w:kern w:val="0"/>
          <w:sz w:val="22"/>
          <w:szCs w:val="22"/>
        </w:rPr>
      </w:pPr>
      <w:hyperlink w:anchor="_Toc113693711" w:history="1">
        <w:r w:rsidR="00C93302" w:rsidRPr="00E5164C">
          <w:rPr>
            <w:rStyle w:val="Hyperlink"/>
          </w:rPr>
          <w:t>4.0</w:t>
        </w:r>
        <w:r w:rsidR="00C93302">
          <w:rPr>
            <w:rFonts w:asciiTheme="minorHAnsi" w:eastAsiaTheme="minorEastAsia" w:hAnsiTheme="minorHAnsi" w:cstheme="minorBidi"/>
            <w:b w:val="0"/>
            <w:bCs w:val="0"/>
            <w:caps w:val="0"/>
            <w:kern w:val="0"/>
            <w:sz w:val="22"/>
            <w:szCs w:val="22"/>
          </w:rPr>
          <w:tab/>
        </w:r>
        <w:r w:rsidR="00C93302" w:rsidRPr="00E5164C">
          <w:rPr>
            <w:rStyle w:val="Hyperlink"/>
          </w:rPr>
          <w:t>Units (Modification on IPS clause 4)</w:t>
        </w:r>
        <w:r w:rsidR="00C93302">
          <w:rPr>
            <w:webHidden/>
          </w:rPr>
          <w:tab/>
        </w:r>
        <w:r w:rsidR="00C93302">
          <w:rPr>
            <w:webHidden/>
          </w:rPr>
          <w:fldChar w:fldCharType="begin"/>
        </w:r>
        <w:r w:rsidR="00C93302">
          <w:rPr>
            <w:webHidden/>
          </w:rPr>
          <w:instrText xml:space="preserve"> PAGEREF _Toc113693711 \h </w:instrText>
        </w:r>
        <w:r w:rsidR="00C93302">
          <w:rPr>
            <w:webHidden/>
          </w:rPr>
        </w:r>
        <w:r w:rsidR="00C93302">
          <w:rPr>
            <w:webHidden/>
          </w:rPr>
          <w:fldChar w:fldCharType="separate"/>
        </w:r>
        <w:r w:rsidR="006303CD">
          <w:rPr>
            <w:webHidden/>
          </w:rPr>
          <w:t>8</w:t>
        </w:r>
        <w:r w:rsidR="00C93302">
          <w:rPr>
            <w:webHidden/>
          </w:rPr>
          <w:fldChar w:fldCharType="end"/>
        </w:r>
      </w:hyperlink>
    </w:p>
    <w:p w:rsidR="00C93302" w:rsidRDefault="009A2723">
      <w:pPr>
        <w:pStyle w:val="TOC1"/>
        <w:rPr>
          <w:rFonts w:asciiTheme="minorHAnsi" w:eastAsiaTheme="minorEastAsia" w:hAnsiTheme="minorHAnsi" w:cstheme="minorBidi"/>
          <w:b w:val="0"/>
          <w:bCs w:val="0"/>
          <w:caps w:val="0"/>
          <w:kern w:val="0"/>
          <w:sz w:val="22"/>
          <w:szCs w:val="22"/>
        </w:rPr>
      </w:pPr>
      <w:hyperlink w:anchor="_Toc113693712" w:history="1">
        <w:r w:rsidR="00C93302" w:rsidRPr="00E5164C">
          <w:rPr>
            <w:rStyle w:val="Hyperlink"/>
          </w:rPr>
          <w:t>5.0</w:t>
        </w:r>
        <w:r w:rsidR="00C93302">
          <w:rPr>
            <w:rFonts w:asciiTheme="minorHAnsi" w:eastAsiaTheme="minorEastAsia" w:hAnsiTheme="minorHAnsi" w:cstheme="minorBidi"/>
            <w:b w:val="0"/>
            <w:bCs w:val="0"/>
            <w:caps w:val="0"/>
            <w:kern w:val="0"/>
            <w:sz w:val="22"/>
            <w:szCs w:val="22"/>
          </w:rPr>
          <w:tab/>
        </w:r>
        <w:r w:rsidR="00C93302" w:rsidRPr="00E5164C">
          <w:rPr>
            <w:rStyle w:val="Hyperlink"/>
          </w:rPr>
          <w:t>Documentation Requirements (IPS Clause 6)</w:t>
        </w:r>
        <w:r w:rsidR="00C93302">
          <w:rPr>
            <w:webHidden/>
          </w:rPr>
          <w:tab/>
        </w:r>
        <w:r w:rsidR="00C93302">
          <w:rPr>
            <w:webHidden/>
          </w:rPr>
          <w:fldChar w:fldCharType="begin"/>
        </w:r>
        <w:r w:rsidR="00C93302">
          <w:rPr>
            <w:webHidden/>
          </w:rPr>
          <w:instrText xml:space="preserve"> PAGEREF _Toc113693712 \h </w:instrText>
        </w:r>
        <w:r w:rsidR="00C93302">
          <w:rPr>
            <w:webHidden/>
          </w:rPr>
        </w:r>
        <w:r w:rsidR="00C93302">
          <w:rPr>
            <w:webHidden/>
          </w:rPr>
          <w:fldChar w:fldCharType="separate"/>
        </w:r>
        <w:r w:rsidR="006303CD">
          <w:rPr>
            <w:webHidden/>
          </w:rPr>
          <w:t>8</w:t>
        </w:r>
        <w:r w:rsidR="00C93302">
          <w:rPr>
            <w:webHidden/>
          </w:rPr>
          <w:fldChar w:fldCharType="end"/>
        </w:r>
      </w:hyperlink>
    </w:p>
    <w:p w:rsidR="00C93302" w:rsidRDefault="009A2723">
      <w:pPr>
        <w:pStyle w:val="TOC1"/>
        <w:rPr>
          <w:rFonts w:asciiTheme="minorHAnsi" w:eastAsiaTheme="minorEastAsia" w:hAnsiTheme="minorHAnsi" w:cstheme="minorBidi"/>
          <w:b w:val="0"/>
          <w:bCs w:val="0"/>
          <w:caps w:val="0"/>
          <w:kern w:val="0"/>
          <w:sz w:val="22"/>
          <w:szCs w:val="22"/>
        </w:rPr>
      </w:pPr>
      <w:hyperlink w:anchor="_Toc113693714" w:history="1">
        <w:r w:rsidR="00C93302" w:rsidRPr="00E5164C">
          <w:rPr>
            <w:rStyle w:val="Hyperlink"/>
          </w:rPr>
          <w:t>6.0</w:t>
        </w:r>
        <w:r w:rsidR="00C93302">
          <w:rPr>
            <w:rFonts w:asciiTheme="minorHAnsi" w:eastAsiaTheme="minorEastAsia" w:hAnsiTheme="minorHAnsi" w:cstheme="minorBidi"/>
            <w:b w:val="0"/>
            <w:bCs w:val="0"/>
            <w:caps w:val="0"/>
            <w:kern w:val="0"/>
            <w:sz w:val="22"/>
            <w:szCs w:val="22"/>
          </w:rPr>
          <w:tab/>
        </w:r>
        <w:r w:rsidR="00C93302" w:rsidRPr="00E5164C">
          <w:rPr>
            <w:rStyle w:val="Hyperlink"/>
          </w:rPr>
          <w:t>Material (IPS Clause 7.1)</w:t>
        </w:r>
        <w:r w:rsidR="00C93302">
          <w:rPr>
            <w:webHidden/>
          </w:rPr>
          <w:tab/>
        </w:r>
        <w:r w:rsidR="00C93302">
          <w:rPr>
            <w:webHidden/>
          </w:rPr>
          <w:fldChar w:fldCharType="begin"/>
        </w:r>
        <w:r w:rsidR="00C93302">
          <w:rPr>
            <w:webHidden/>
          </w:rPr>
          <w:instrText xml:space="preserve"> PAGEREF _Toc113693714 \h </w:instrText>
        </w:r>
        <w:r w:rsidR="00C93302">
          <w:rPr>
            <w:webHidden/>
          </w:rPr>
        </w:r>
        <w:r w:rsidR="00C93302">
          <w:rPr>
            <w:webHidden/>
          </w:rPr>
          <w:fldChar w:fldCharType="separate"/>
        </w:r>
        <w:r w:rsidR="006303CD">
          <w:rPr>
            <w:webHidden/>
          </w:rPr>
          <w:t>8</w:t>
        </w:r>
        <w:r w:rsidR="00C93302">
          <w:rPr>
            <w:webHidden/>
          </w:rPr>
          <w:fldChar w:fldCharType="end"/>
        </w:r>
      </w:hyperlink>
    </w:p>
    <w:p w:rsidR="00C93302" w:rsidRDefault="009A2723">
      <w:pPr>
        <w:pStyle w:val="TOC1"/>
        <w:rPr>
          <w:rFonts w:asciiTheme="minorHAnsi" w:eastAsiaTheme="minorEastAsia" w:hAnsiTheme="minorHAnsi" w:cstheme="minorBidi"/>
          <w:b w:val="0"/>
          <w:bCs w:val="0"/>
          <w:caps w:val="0"/>
          <w:kern w:val="0"/>
          <w:sz w:val="22"/>
          <w:szCs w:val="22"/>
        </w:rPr>
      </w:pPr>
      <w:hyperlink w:anchor="_Toc113693716" w:history="1">
        <w:r w:rsidR="00C93302" w:rsidRPr="00E5164C">
          <w:rPr>
            <w:rStyle w:val="Hyperlink"/>
          </w:rPr>
          <w:t>7.0</w:t>
        </w:r>
        <w:r w:rsidR="00C93302">
          <w:rPr>
            <w:rFonts w:asciiTheme="minorHAnsi" w:eastAsiaTheme="minorEastAsia" w:hAnsiTheme="minorHAnsi" w:cstheme="minorBidi"/>
            <w:b w:val="0"/>
            <w:bCs w:val="0"/>
            <w:caps w:val="0"/>
            <w:kern w:val="0"/>
            <w:sz w:val="22"/>
            <w:szCs w:val="22"/>
          </w:rPr>
          <w:tab/>
        </w:r>
        <w:r w:rsidR="00C93302" w:rsidRPr="00E5164C">
          <w:rPr>
            <w:rStyle w:val="Hyperlink"/>
          </w:rPr>
          <w:t>Design (IPS Clause 7.2)</w:t>
        </w:r>
        <w:r w:rsidR="00C93302">
          <w:rPr>
            <w:webHidden/>
          </w:rPr>
          <w:tab/>
        </w:r>
        <w:r w:rsidR="00C93302">
          <w:rPr>
            <w:webHidden/>
          </w:rPr>
          <w:fldChar w:fldCharType="begin"/>
        </w:r>
        <w:r w:rsidR="00C93302">
          <w:rPr>
            <w:webHidden/>
          </w:rPr>
          <w:instrText xml:space="preserve"> PAGEREF _Toc113693716 \h </w:instrText>
        </w:r>
        <w:r w:rsidR="00C93302">
          <w:rPr>
            <w:webHidden/>
          </w:rPr>
        </w:r>
        <w:r w:rsidR="00C93302">
          <w:rPr>
            <w:webHidden/>
          </w:rPr>
          <w:fldChar w:fldCharType="separate"/>
        </w:r>
        <w:r w:rsidR="006303CD">
          <w:rPr>
            <w:webHidden/>
          </w:rPr>
          <w:t>8</w:t>
        </w:r>
        <w:r w:rsidR="00C93302">
          <w:rPr>
            <w:webHidden/>
          </w:rPr>
          <w:fldChar w:fldCharType="end"/>
        </w:r>
      </w:hyperlink>
    </w:p>
    <w:p w:rsidR="00C93302" w:rsidRDefault="009A2723">
      <w:pPr>
        <w:pStyle w:val="TOC1"/>
        <w:rPr>
          <w:rFonts w:asciiTheme="minorHAnsi" w:eastAsiaTheme="minorEastAsia" w:hAnsiTheme="minorHAnsi" w:cstheme="minorBidi"/>
          <w:b w:val="0"/>
          <w:bCs w:val="0"/>
          <w:caps w:val="0"/>
          <w:kern w:val="0"/>
          <w:sz w:val="22"/>
          <w:szCs w:val="22"/>
        </w:rPr>
      </w:pPr>
      <w:hyperlink w:anchor="_Toc113693721" w:history="1">
        <w:r w:rsidR="00C93302" w:rsidRPr="00E5164C">
          <w:rPr>
            <w:rStyle w:val="Hyperlink"/>
          </w:rPr>
          <w:t>8.0</w:t>
        </w:r>
        <w:r w:rsidR="00C93302">
          <w:rPr>
            <w:rFonts w:asciiTheme="minorHAnsi" w:eastAsiaTheme="minorEastAsia" w:hAnsiTheme="minorHAnsi" w:cstheme="minorBidi"/>
            <w:b w:val="0"/>
            <w:bCs w:val="0"/>
            <w:caps w:val="0"/>
            <w:kern w:val="0"/>
            <w:sz w:val="22"/>
            <w:szCs w:val="22"/>
          </w:rPr>
          <w:tab/>
        </w:r>
        <w:r w:rsidR="00C93302" w:rsidRPr="00E5164C">
          <w:rPr>
            <w:rStyle w:val="Hyperlink"/>
          </w:rPr>
          <w:t>Fabrication (IPS Clause 7.3)</w:t>
        </w:r>
        <w:r w:rsidR="00C93302">
          <w:rPr>
            <w:webHidden/>
          </w:rPr>
          <w:tab/>
        </w:r>
        <w:r w:rsidR="00C93302">
          <w:rPr>
            <w:webHidden/>
          </w:rPr>
          <w:fldChar w:fldCharType="begin"/>
        </w:r>
        <w:r w:rsidR="00C93302">
          <w:rPr>
            <w:webHidden/>
          </w:rPr>
          <w:instrText xml:space="preserve"> PAGEREF _Toc113693721 \h </w:instrText>
        </w:r>
        <w:r w:rsidR="00C93302">
          <w:rPr>
            <w:webHidden/>
          </w:rPr>
        </w:r>
        <w:r w:rsidR="00C93302">
          <w:rPr>
            <w:webHidden/>
          </w:rPr>
          <w:fldChar w:fldCharType="separate"/>
        </w:r>
        <w:r w:rsidR="006303CD">
          <w:rPr>
            <w:webHidden/>
          </w:rPr>
          <w:t>9</w:t>
        </w:r>
        <w:r w:rsidR="00C93302">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3693703"/>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00057348">
        <w:rPr>
          <w:rFonts w:asciiTheme="minorBidi" w:hAnsiTheme="minorBidi" w:cstheme="minorBidi"/>
          <w:sz w:val="22"/>
          <w:szCs w:val="22"/>
          <w:lang w:val="en-GB"/>
        </w:rPr>
        <w:t xml:space="preserve">in </w:t>
      </w:r>
      <w:proofErr w:type="spellStart"/>
      <w:r w:rsidR="00057348">
        <w:rPr>
          <w:rFonts w:asciiTheme="minorBidi" w:hAnsiTheme="minorBidi" w:cstheme="minorBidi"/>
          <w:sz w:val="22"/>
          <w:szCs w:val="22"/>
          <w:lang w:val="en-GB"/>
        </w:rPr>
        <w:t>Bushehr</w:t>
      </w:r>
      <w:proofErr w:type="spellEnd"/>
      <w:r w:rsidR="00057348">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5E6A04">
        <w:trPr>
          <w:trHeight w:val="352"/>
        </w:trPr>
        <w:tc>
          <w:tcPr>
            <w:tcW w:w="3780" w:type="dxa"/>
          </w:tcPr>
          <w:p w:rsidR="00EB2D3E" w:rsidRPr="000C41DC" w:rsidRDefault="00A81574" w:rsidP="006E48FE">
            <w:pPr>
              <w:widowControl w:val="0"/>
              <w:bidi w:val="0"/>
              <w:snapToGrid w:val="0"/>
              <w:spacing w:before="80" w:after="80"/>
              <w:rPr>
                <w:rFonts w:asciiTheme="minorBidi" w:hAnsiTheme="minorBidi" w:cstheme="minorBidi"/>
                <w:sz w:val="22"/>
                <w:szCs w:val="22"/>
                <w:lang w:val="en-GB"/>
              </w:rPr>
            </w:pPr>
            <w:r w:rsidRPr="000C41DC">
              <w:rPr>
                <w:rFonts w:asciiTheme="minorBidi" w:hAnsiTheme="minorBidi" w:cstheme="minorBidi"/>
                <w:sz w:val="22"/>
                <w:szCs w:val="22"/>
                <w:lang w:val="en-GB"/>
              </w:rPr>
              <w:t>CLIENT</w:t>
            </w:r>
            <w:r w:rsidR="00EB2D3E" w:rsidRPr="000C41DC">
              <w:rPr>
                <w:rFonts w:asciiTheme="minorBidi" w:hAnsiTheme="minorBidi" w:cstheme="minorBidi"/>
                <w:sz w:val="22"/>
                <w:szCs w:val="22"/>
                <w:lang w:val="en-GB"/>
              </w:rPr>
              <w:t>:</w:t>
            </w:r>
            <w:r w:rsidR="00EB2D3E" w:rsidRPr="000C41DC">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EB2D3E" w:rsidP="00537C5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CONTRACTOR and approved by </w:t>
            </w:r>
            <w:r>
              <w:rPr>
                <w:rFonts w:asciiTheme="minorBidi" w:hAnsiTheme="minorBidi" w:cstheme="minorBidi"/>
                <w:sz w:val="22"/>
                <w:szCs w:val="22"/>
                <w:lang w:val="en-GB"/>
              </w:rPr>
              <w:t xml:space="preserve">GC &amp; </w:t>
            </w:r>
            <w:r w:rsidR="00537C5C" w:rsidRPr="000C41DC">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(in writing) for the inspection of goods.</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r w:rsidR="004F7C1E">
              <w:rPr>
                <w:rFonts w:ascii="Arial" w:hAnsi="Arial" w:cs="Arial"/>
                <w:noProof/>
                <w:color w:val="000000"/>
                <w:sz w:val="22"/>
                <w:szCs w:val="22"/>
              </w:rPr>
              <w:t xml:space="preserve"> </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537C5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37C5C" w:rsidRPr="000C41D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13693704"/>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057348" w:rsidRPr="000C41DC" w:rsidRDefault="00057348" w:rsidP="00DA01D4">
      <w:pPr>
        <w:pStyle w:val="GMainText"/>
        <w:spacing w:before="120" w:line="312" w:lineRule="auto"/>
        <w:rPr>
          <w:rFonts w:ascii="Arial" w:hAnsi="Arial" w:cs="Arial"/>
          <w:szCs w:val="22"/>
        </w:rPr>
      </w:pPr>
      <w:bookmarkStart w:id="14" w:name="_Toc328298192"/>
      <w:bookmarkEnd w:id="11"/>
      <w:bookmarkEnd w:id="12"/>
      <w:bookmarkEnd w:id="13"/>
      <w:r w:rsidRPr="00057348">
        <w:rPr>
          <w:rFonts w:ascii="Arial" w:hAnsi="Arial" w:cs="Arial"/>
          <w:szCs w:val="22"/>
        </w:rPr>
        <w:t>This specification outlines the general requirements for the designing, material supply, fabrication and test of Pressure Vessels and it i</w:t>
      </w:r>
      <w:r w:rsidR="00AF21B7">
        <w:rPr>
          <w:rFonts w:ascii="Arial" w:hAnsi="Arial" w:cs="Arial"/>
          <w:szCs w:val="22"/>
        </w:rPr>
        <w:t xml:space="preserve">s intended to supplement the </w:t>
      </w:r>
      <w:r w:rsidRPr="00057348">
        <w:rPr>
          <w:rFonts w:ascii="Arial" w:hAnsi="Arial" w:cs="Arial"/>
          <w:szCs w:val="22"/>
        </w:rPr>
        <w:t>Iranian Petroleum Standard IPS-G-ME-150, “General Standard for Towers, Reactors, Pre</w:t>
      </w:r>
      <w:r w:rsidR="00C50904">
        <w:rPr>
          <w:rFonts w:ascii="Arial" w:hAnsi="Arial" w:cs="Arial"/>
          <w:szCs w:val="22"/>
        </w:rPr>
        <w:t xml:space="preserve">ssure Vessels and </w:t>
      </w:r>
      <w:r w:rsidR="00C50904" w:rsidRPr="004F01FD">
        <w:rPr>
          <w:rFonts w:ascii="Arial" w:hAnsi="Arial" w:cs="Arial"/>
          <w:szCs w:val="22"/>
        </w:rPr>
        <w:t xml:space="preserve">Internals” </w:t>
      </w:r>
      <w:r w:rsidR="00DA01D4" w:rsidRPr="004F01FD">
        <w:rPr>
          <w:rFonts w:ascii="Arial" w:hAnsi="Arial" w:cs="Arial"/>
          <w:szCs w:val="22"/>
        </w:rPr>
        <w:t>2</w:t>
      </w:r>
      <w:r w:rsidR="00DA01D4" w:rsidRPr="004F01FD">
        <w:rPr>
          <w:rFonts w:ascii="Arial" w:hAnsi="Arial" w:cs="Arial"/>
          <w:szCs w:val="22"/>
          <w:vertAlign w:val="superscript"/>
        </w:rPr>
        <w:t>nd</w:t>
      </w:r>
      <w:r w:rsidR="00DA01D4" w:rsidRPr="004F01FD">
        <w:rPr>
          <w:rFonts w:ascii="Arial" w:hAnsi="Arial" w:cs="Arial"/>
          <w:szCs w:val="22"/>
        </w:rPr>
        <w:t xml:space="preserve"> </w:t>
      </w:r>
      <w:r w:rsidR="00C50904" w:rsidRPr="004F01FD">
        <w:rPr>
          <w:rFonts w:ascii="Arial" w:hAnsi="Arial" w:cs="Arial"/>
          <w:szCs w:val="22"/>
        </w:rPr>
        <w:t xml:space="preserve"> </w:t>
      </w:r>
      <w:r w:rsidRPr="004F01FD">
        <w:rPr>
          <w:rFonts w:ascii="Arial" w:hAnsi="Arial" w:cs="Arial"/>
          <w:szCs w:val="22"/>
        </w:rPr>
        <w:t xml:space="preserve"> Revision, </w:t>
      </w:r>
      <w:r w:rsidR="00BC4D9C" w:rsidRPr="000C41DC">
        <w:rPr>
          <w:rFonts w:ascii="Arial" w:hAnsi="Arial" w:cs="Arial"/>
          <w:szCs w:val="22"/>
        </w:rPr>
        <w:t>J</w:t>
      </w:r>
      <w:r w:rsidR="00DA01D4" w:rsidRPr="000C41DC">
        <w:rPr>
          <w:rFonts w:ascii="Arial" w:hAnsi="Arial" w:cs="Arial"/>
          <w:szCs w:val="22"/>
        </w:rPr>
        <w:t>ul</w:t>
      </w:r>
      <w:r w:rsidR="00BC4D9C" w:rsidRPr="000C41DC">
        <w:rPr>
          <w:rFonts w:ascii="Arial" w:hAnsi="Arial" w:cs="Arial"/>
          <w:szCs w:val="22"/>
        </w:rPr>
        <w:t xml:space="preserve">. </w:t>
      </w:r>
      <w:r w:rsidR="00BC4D9C" w:rsidRPr="000C41DC">
        <w:rPr>
          <w:rFonts w:ascii="Arial" w:hAnsi="Arial" w:cs="Arial"/>
          <w:szCs w:val="22"/>
        </w:rPr>
        <w:lastRenderedPageBreak/>
        <w:t>201</w:t>
      </w:r>
      <w:r w:rsidR="00DA01D4" w:rsidRPr="000C41DC">
        <w:rPr>
          <w:rFonts w:ascii="Arial" w:hAnsi="Arial" w:cs="Arial"/>
          <w:szCs w:val="22"/>
        </w:rPr>
        <w:t>9</w:t>
      </w:r>
      <w:r w:rsidRPr="000C41DC">
        <w:rPr>
          <w:rFonts w:ascii="Arial" w:hAnsi="Arial" w:cs="Arial"/>
          <w:szCs w:val="22"/>
        </w:rPr>
        <w:t>. However, Generally Pressure Vessels should meet requirements of ASME code “Unfired Pressure Vessel, Sec. VIII, Div.1</w:t>
      </w:r>
      <w:r w:rsidR="006F3DBB" w:rsidRPr="000C41DC">
        <w:rPr>
          <w:rFonts w:ascii="Arial" w:hAnsi="Arial" w:cs="Arial"/>
          <w:szCs w:val="22"/>
        </w:rPr>
        <w:t xml:space="preserve"> 2019</w:t>
      </w:r>
      <w:r w:rsidRPr="000C41DC">
        <w:rPr>
          <w:rFonts w:ascii="Arial" w:hAnsi="Arial" w:cs="Arial"/>
          <w:szCs w:val="22"/>
        </w:rPr>
        <w:t>”</w:t>
      </w:r>
    </w:p>
    <w:p w:rsidR="00057348" w:rsidRPr="000C41DC" w:rsidRDefault="00057348" w:rsidP="00057348">
      <w:pPr>
        <w:pStyle w:val="GMainText"/>
        <w:spacing w:before="120" w:line="312" w:lineRule="auto"/>
        <w:rPr>
          <w:rFonts w:ascii="Arial" w:hAnsi="Arial" w:cs="Arial"/>
          <w:szCs w:val="22"/>
        </w:rPr>
      </w:pPr>
      <w:r w:rsidRPr="000C41DC">
        <w:rPr>
          <w:rFonts w:ascii="Arial" w:hAnsi="Arial" w:cs="Arial"/>
          <w:szCs w:val="22"/>
        </w:rPr>
        <w:t>The following paragraphs specifying the modifications follow the IPS-G-ME-150 numbers and each paragraph denotes an addition, modification, substitution or deletion:</w:t>
      </w:r>
    </w:p>
    <w:p w:rsidR="00057348" w:rsidRPr="000C41DC" w:rsidRDefault="00057348" w:rsidP="00057348">
      <w:pPr>
        <w:autoSpaceDE w:val="0"/>
        <w:autoSpaceDN w:val="0"/>
        <w:adjustRightInd w:val="0"/>
        <w:rPr>
          <w:rFonts w:ascii="Arial" w:hAnsi="Arial" w:cs="Arial"/>
          <w:color w:val="000000"/>
          <w:sz w:val="22"/>
          <w:szCs w:val="22"/>
        </w:rPr>
      </w:pPr>
    </w:p>
    <w:p w:rsidR="00057348" w:rsidRPr="000C41DC" w:rsidRDefault="002142AA" w:rsidP="00057348">
      <w:pPr>
        <w:pStyle w:val="ListParagraph"/>
        <w:numPr>
          <w:ilvl w:val="0"/>
          <w:numId w:val="9"/>
        </w:numPr>
        <w:autoSpaceDE w:val="0"/>
        <w:autoSpaceDN w:val="0"/>
        <w:bidi w:val="0"/>
        <w:adjustRightInd w:val="0"/>
        <w:rPr>
          <w:rFonts w:ascii="Arial" w:hAnsi="Arial" w:cs="Arial"/>
          <w:color w:val="000000"/>
          <w:sz w:val="22"/>
          <w:szCs w:val="22"/>
        </w:rPr>
      </w:pPr>
      <w:r w:rsidRPr="000C41DC">
        <w:rPr>
          <w:rFonts w:ascii="Arial" w:hAnsi="Arial" w:cs="Arial"/>
          <w:color w:val="000000"/>
          <w:sz w:val="22"/>
          <w:szCs w:val="22"/>
        </w:rPr>
        <w:t xml:space="preserve">Sub. </w:t>
      </w:r>
      <w:r w:rsidR="00057348" w:rsidRPr="000C41DC">
        <w:rPr>
          <w:rFonts w:ascii="Arial" w:hAnsi="Arial" w:cs="Arial"/>
          <w:color w:val="000000"/>
          <w:sz w:val="22"/>
          <w:szCs w:val="22"/>
        </w:rPr>
        <w:t xml:space="preserve">(Substitution): </w:t>
      </w:r>
    </w:p>
    <w:p w:rsidR="000058D1" w:rsidRPr="000C41DC" w:rsidRDefault="000058D1" w:rsidP="000058D1">
      <w:pPr>
        <w:pStyle w:val="GMainText"/>
        <w:spacing w:before="120" w:line="312" w:lineRule="auto"/>
        <w:rPr>
          <w:rFonts w:ascii="Arial" w:hAnsi="Arial" w:cs="Arial"/>
          <w:color w:val="000000"/>
          <w:szCs w:val="22"/>
          <w:shd w:val="clear" w:color="auto" w:fill="auto"/>
          <w:lang w:eastAsia="en-US"/>
        </w:rPr>
      </w:pPr>
      <w:r w:rsidRPr="000C41DC">
        <w:rPr>
          <w:rFonts w:ascii="Arial" w:hAnsi="Arial" w:cs="Arial"/>
          <w:color w:val="000000"/>
          <w:szCs w:val="22"/>
          <w:shd w:val="clear" w:color="auto" w:fill="auto"/>
          <w:lang w:eastAsia="en-US"/>
        </w:rPr>
        <w:t>The clause in IPS-G-ME-150(2) shall be deleted and replaced by the new clause in this specification.</w:t>
      </w:r>
    </w:p>
    <w:p w:rsidR="00057348" w:rsidRPr="000C41DC" w:rsidRDefault="002142AA" w:rsidP="00057348">
      <w:pPr>
        <w:pStyle w:val="ListParagraph"/>
        <w:numPr>
          <w:ilvl w:val="0"/>
          <w:numId w:val="9"/>
        </w:numPr>
        <w:autoSpaceDE w:val="0"/>
        <w:autoSpaceDN w:val="0"/>
        <w:bidi w:val="0"/>
        <w:adjustRightInd w:val="0"/>
        <w:rPr>
          <w:rFonts w:ascii="Arial" w:hAnsi="Arial" w:cs="Arial"/>
          <w:color w:val="000000"/>
          <w:sz w:val="22"/>
          <w:szCs w:val="22"/>
        </w:rPr>
      </w:pPr>
      <w:r w:rsidRPr="000C41DC">
        <w:rPr>
          <w:rFonts w:ascii="Arial" w:hAnsi="Arial" w:cs="Arial"/>
          <w:color w:val="000000"/>
          <w:sz w:val="22"/>
          <w:szCs w:val="22"/>
        </w:rPr>
        <w:t>Del.</w:t>
      </w:r>
      <w:r w:rsidR="00057348" w:rsidRPr="000C41DC">
        <w:rPr>
          <w:rFonts w:ascii="Arial" w:hAnsi="Arial" w:cs="Arial"/>
          <w:color w:val="000000"/>
          <w:sz w:val="22"/>
          <w:szCs w:val="22"/>
        </w:rPr>
        <w:t xml:space="preserve"> (Deletion): </w:t>
      </w:r>
    </w:p>
    <w:p w:rsidR="00CC45EF" w:rsidRPr="000C41DC" w:rsidRDefault="00CC45EF" w:rsidP="00CC45EF">
      <w:pPr>
        <w:pStyle w:val="GMainText"/>
        <w:spacing w:before="120" w:line="312" w:lineRule="auto"/>
        <w:ind w:left="720"/>
        <w:rPr>
          <w:rFonts w:ascii="Arial" w:hAnsi="Arial" w:cs="Arial"/>
          <w:color w:val="000000"/>
          <w:szCs w:val="22"/>
          <w:shd w:val="clear" w:color="auto" w:fill="auto"/>
          <w:lang w:eastAsia="en-US"/>
        </w:rPr>
      </w:pPr>
      <w:r w:rsidRPr="000C41DC">
        <w:rPr>
          <w:rFonts w:ascii="Arial" w:hAnsi="Arial" w:cs="Arial"/>
          <w:color w:val="000000"/>
          <w:szCs w:val="22"/>
          <w:shd w:val="clear" w:color="auto" w:fill="auto"/>
          <w:lang w:eastAsia="en-US"/>
        </w:rPr>
        <w:t>The clause in IPS-G-ME-150(2) shall be deleted without any replacement.</w:t>
      </w:r>
    </w:p>
    <w:p w:rsidR="00057348" w:rsidRPr="000C41DC" w:rsidRDefault="002142AA" w:rsidP="00057348">
      <w:pPr>
        <w:pStyle w:val="ListParagraph"/>
        <w:numPr>
          <w:ilvl w:val="0"/>
          <w:numId w:val="9"/>
        </w:numPr>
        <w:autoSpaceDE w:val="0"/>
        <w:autoSpaceDN w:val="0"/>
        <w:bidi w:val="0"/>
        <w:adjustRightInd w:val="0"/>
        <w:rPr>
          <w:rFonts w:ascii="Arial" w:hAnsi="Arial" w:cs="Arial"/>
          <w:color w:val="000000"/>
          <w:sz w:val="22"/>
          <w:szCs w:val="22"/>
        </w:rPr>
      </w:pPr>
      <w:r w:rsidRPr="000C41DC">
        <w:rPr>
          <w:rFonts w:ascii="Arial" w:hAnsi="Arial" w:cs="Arial"/>
          <w:color w:val="000000"/>
          <w:sz w:val="22"/>
          <w:szCs w:val="22"/>
        </w:rPr>
        <w:t xml:space="preserve">Add. </w:t>
      </w:r>
      <w:r w:rsidR="00057348" w:rsidRPr="000C41DC">
        <w:rPr>
          <w:rFonts w:ascii="Arial" w:hAnsi="Arial" w:cs="Arial"/>
          <w:color w:val="000000"/>
          <w:sz w:val="22"/>
          <w:szCs w:val="22"/>
        </w:rPr>
        <w:t xml:space="preserve">(Addition): </w:t>
      </w:r>
    </w:p>
    <w:p w:rsidR="00057348" w:rsidRPr="000C41DC" w:rsidRDefault="00CC45EF" w:rsidP="00CC45EF">
      <w:pPr>
        <w:pStyle w:val="GMainText"/>
        <w:spacing w:before="120" w:line="312" w:lineRule="auto"/>
        <w:rPr>
          <w:rFonts w:ascii="Arial" w:hAnsi="Arial" w:cs="Arial"/>
          <w:color w:val="000000"/>
          <w:szCs w:val="22"/>
        </w:rPr>
      </w:pPr>
      <w:r w:rsidRPr="000C41DC">
        <w:rPr>
          <w:rFonts w:ascii="Arial" w:hAnsi="Arial" w:cs="Arial"/>
          <w:color w:val="000000"/>
          <w:szCs w:val="22"/>
          <w:shd w:val="clear" w:color="auto" w:fill="auto"/>
          <w:lang w:eastAsia="en-US"/>
        </w:rPr>
        <w:t>The clause in this specification shall be added to IPS-G-ME-150(2) with a new number.</w:t>
      </w:r>
    </w:p>
    <w:p w:rsidR="00F50FE3" w:rsidRPr="000C41DC" w:rsidRDefault="004F7C1E" w:rsidP="00F50FE3">
      <w:pPr>
        <w:pStyle w:val="ListParagraph"/>
        <w:numPr>
          <w:ilvl w:val="0"/>
          <w:numId w:val="9"/>
        </w:numPr>
        <w:autoSpaceDE w:val="0"/>
        <w:autoSpaceDN w:val="0"/>
        <w:bidi w:val="0"/>
        <w:adjustRightInd w:val="0"/>
        <w:rPr>
          <w:rFonts w:ascii="Arial" w:hAnsi="Arial" w:cs="Arial"/>
          <w:color w:val="000000"/>
          <w:sz w:val="22"/>
          <w:szCs w:val="22"/>
        </w:rPr>
      </w:pPr>
      <w:r w:rsidRPr="000C41DC">
        <w:rPr>
          <w:rFonts w:ascii="Arial" w:hAnsi="Arial" w:cs="Arial"/>
          <w:color w:val="000000"/>
          <w:sz w:val="22"/>
          <w:szCs w:val="22"/>
        </w:rPr>
        <w:t xml:space="preserve">Mod. </w:t>
      </w:r>
      <w:r w:rsidR="00057348" w:rsidRPr="000C41DC">
        <w:rPr>
          <w:rFonts w:ascii="Arial" w:hAnsi="Arial" w:cs="Arial"/>
          <w:color w:val="000000"/>
          <w:sz w:val="22"/>
          <w:szCs w:val="22"/>
        </w:rPr>
        <w:t>(Modific</w:t>
      </w:r>
      <w:bookmarkEnd w:id="14"/>
      <w:r w:rsidR="00F50FE3" w:rsidRPr="000C41DC">
        <w:rPr>
          <w:rFonts w:ascii="Arial" w:hAnsi="Arial" w:cs="Arial"/>
          <w:color w:val="000000"/>
          <w:sz w:val="22"/>
          <w:szCs w:val="22"/>
        </w:rPr>
        <w:t>ation):</w:t>
      </w:r>
    </w:p>
    <w:p w:rsidR="00F50FE3" w:rsidRPr="000C41DC" w:rsidRDefault="00CC45EF" w:rsidP="00CC45EF">
      <w:pPr>
        <w:pStyle w:val="GMainText"/>
        <w:spacing w:before="120" w:line="312" w:lineRule="auto"/>
        <w:rPr>
          <w:rFonts w:ascii="Arial" w:hAnsi="Arial" w:cs="Arial"/>
          <w:szCs w:val="22"/>
        </w:rPr>
      </w:pPr>
      <w:r w:rsidRPr="000C41DC">
        <w:rPr>
          <w:rFonts w:ascii="Arial" w:hAnsi="Arial" w:cs="Arial"/>
          <w:color w:val="000000"/>
          <w:szCs w:val="22"/>
          <w:shd w:val="clear" w:color="auto" w:fill="auto"/>
          <w:lang w:eastAsia="en-US"/>
        </w:rPr>
        <w:t>The clause in IPS-G-ME-150(2) shall be modified and / or a new description and/or condition shall be added to that clause.</w:t>
      </w:r>
      <w:r w:rsidRPr="000C41DC">
        <w:rPr>
          <w:rFonts w:ascii="Arial" w:hAnsi="Arial" w:cs="Arial"/>
          <w:szCs w:val="22"/>
        </w:rPr>
        <w:t xml:space="preserve"> </w:t>
      </w:r>
    </w:p>
    <w:p w:rsidR="00F50FE3" w:rsidRPr="000C41DC" w:rsidRDefault="00F50FE3" w:rsidP="00F50FE3">
      <w:pPr>
        <w:keepNext/>
        <w:widowControl w:val="0"/>
        <w:numPr>
          <w:ilvl w:val="0"/>
          <w:numId w:val="1"/>
        </w:numPr>
        <w:bidi w:val="0"/>
        <w:spacing w:before="240" w:after="240"/>
        <w:jc w:val="both"/>
        <w:outlineLvl w:val="0"/>
        <w:rPr>
          <w:rFonts w:ascii="Arial" w:hAnsi="Arial" w:cs="Arial"/>
          <w:b/>
          <w:bCs/>
          <w:caps/>
          <w:kern w:val="28"/>
          <w:sz w:val="24"/>
        </w:rPr>
      </w:pPr>
      <w:r w:rsidRPr="000C41DC">
        <w:rPr>
          <w:rFonts w:ascii="Arial" w:hAnsi="Arial" w:cs="Arial"/>
          <w:b/>
          <w:bCs/>
          <w:caps/>
          <w:kern w:val="28"/>
          <w:sz w:val="24"/>
        </w:rPr>
        <w:t xml:space="preserve"> </w:t>
      </w:r>
      <w:bookmarkStart w:id="15" w:name="_Toc343327081"/>
      <w:bookmarkStart w:id="16" w:name="_Toc343327778"/>
      <w:bookmarkStart w:id="17" w:name="_Toc113693705"/>
      <w:r w:rsidRPr="000C41DC">
        <w:rPr>
          <w:rFonts w:ascii="Arial" w:hAnsi="Arial" w:cs="Arial"/>
          <w:b/>
          <w:bCs/>
          <w:caps/>
          <w:kern w:val="28"/>
          <w:sz w:val="24"/>
        </w:rPr>
        <w:t>NORMATIVE REFERENCES</w:t>
      </w:r>
      <w:bookmarkEnd w:id="15"/>
      <w:bookmarkEnd w:id="16"/>
      <w:bookmarkEnd w:id="17"/>
      <w:r w:rsidR="00803F7C" w:rsidRPr="000C41DC">
        <w:rPr>
          <w:rFonts w:ascii="Arial" w:hAnsi="Arial" w:cs="Arial"/>
          <w:b/>
          <w:bCs/>
          <w:caps/>
          <w:kern w:val="28"/>
          <w:sz w:val="24"/>
        </w:rPr>
        <w:t xml:space="preserve"> </w:t>
      </w:r>
    </w:p>
    <w:p w:rsidR="00803F7C" w:rsidRPr="005A51D2" w:rsidRDefault="00803F7C" w:rsidP="00803F7C">
      <w:pPr>
        <w:pStyle w:val="GMainText"/>
        <w:rPr>
          <w:rFonts w:asciiTheme="minorBidi" w:hAnsiTheme="minorBidi" w:cstheme="minorBidi"/>
        </w:rPr>
      </w:pPr>
      <w:r w:rsidRPr="000C41DC">
        <w:rPr>
          <w:rFonts w:asciiTheme="minorBidi" w:hAnsiTheme="minorBidi" w:cstheme="minorBidi"/>
        </w:rPr>
        <w:t>If not mentioned, Latest revision of standards should be used.</w:t>
      </w:r>
    </w:p>
    <w:p w:rsidR="00F50FE3" w:rsidRPr="00E508B2" w:rsidRDefault="00F50FE3" w:rsidP="00C64E2D">
      <w:pPr>
        <w:pStyle w:val="Heading2"/>
      </w:pPr>
      <w:bookmarkStart w:id="18" w:name="_Toc343001691"/>
      <w:bookmarkStart w:id="19" w:name="_Toc343327082"/>
      <w:bookmarkStart w:id="20" w:name="_Toc343327779"/>
      <w:bookmarkStart w:id="21" w:name="_Toc77147599"/>
      <w:bookmarkStart w:id="22" w:name="_Toc77428639"/>
      <w:bookmarkStart w:id="23" w:name="_Toc107231354"/>
      <w:bookmarkStart w:id="24" w:name="_Toc113693706"/>
      <w:r w:rsidRPr="00E508B2">
        <w:t>Local Codes and Standards</w:t>
      </w:r>
      <w:bookmarkEnd w:id="18"/>
      <w:bookmarkEnd w:id="19"/>
      <w:bookmarkEnd w:id="20"/>
      <w:bookmarkEnd w:id="21"/>
      <w:bookmarkEnd w:id="22"/>
      <w:bookmarkEnd w:id="23"/>
      <w:bookmarkEnd w:id="24"/>
    </w:p>
    <w:p w:rsidR="00F50FE3" w:rsidRPr="00455185" w:rsidRDefault="00F50FE3" w:rsidP="00F50FE3">
      <w:pPr>
        <w:pStyle w:val="ListParagraph"/>
        <w:widowControl w:val="0"/>
        <w:numPr>
          <w:ilvl w:val="0"/>
          <w:numId w:val="16"/>
        </w:numPr>
        <w:tabs>
          <w:tab w:val="left" w:pos="1440"/>
          <w:tab w:val="left" w:pos="477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 xml:space="preserve">IPS-M-PI-150 </w:t>
      </w:r>
      <w:r w:rsidRPr="00455185">
        <w:rPr>
          <w:rFonts w:ascii="Arial" w:hAnsi="Arial" w:cs="Arial"/>
          <w:color w:val="000000"/>
          <w:sz w:val="22"/>
          <w:szCs w:val="22"/>
        </w:rPr>
        <w:tab/>
        <w:t>Material and Equipment Standard for Flanges &amp;                 Fittings</w:t>
      </w:r>
    </w:p>
    <w:p w:rsidR="00F50FE3" w:rsidRPr="00455185" w:rsidRDefault="00F50FE3" w:rsidP="00F50FE3">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 xml:space="preserve">IPS-E-TP-350  </w:t>
      </w:r>
      <w:r w:rsidRPr="00455185">
        <w:rPr>
          <w:rFonts w:ascii="Arial" w:hAnsi="Arial" w:cs="Arial"/>
          <w:color w:val="000000"/>
          <w:sz w:val="22"/>
          <w:szCs w:val="22"/>
        </w:rPr>
        <w:tab/>
        <w:t>Engineering Standard for Linings</w:t>
      </w:r>
    </w:p>
    <w:p w:rsidR="00F50FE3" w:rsidRPr="00455185" w:rsidRDefault="00F50FE3" w:rsidP="00F50FE3">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 xml:space="preserve">IPS-E-CE-120 </w:t>
      </w:r>
      <w:r w:rsidRPr="00455185">
        <w:rPr>
          <w:rFonts w:ascii="Arial" w:hAnsi="Arial" w:cs="Arial"/>
          <w:color w:val="000000"/>
          <w:sz w:val="22"/>
          <w:szCs w:val="22"/>
        </w:rPr>
        <w:tab/>
        <w:t>Engineering Standard Foundations</w:t>
      </w:r>
    </w:p>
    <w:p w:rsidR="00F50FE3" w:rsidRPr="00455185" w:rsidRDefault="00F50FE3" w:rsidP="00F50FE3">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 xml:space="preserve">IPS-E-CE-500 </w:t>
      </w:r>
      <w:r w:rsidRPr="00455185">
        <w:rPr>
          <w:rFonts w:ascii="Arial" w:hAnsi="Arial" w:cs="Arial"/>
          <w:color w:val="000000"/>
          <w:sz w:val="22"/>
          <w:szCs w:val="22"/>
        </w:rPr>
        <w:tab/>
        <w:t>Engineering Standard for Loads</w:t>
      </w:r>
    </w:p>
    <w:p w:rsidR="00F50FE3" w:rsidRPr="00ED68D6" w:rsidRDefault="00F50FE3" w:rsidP="00F50FE3">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 xml:space="preserve">IPS-E-TP-700 </w:t>
      </w:r>
      <w:r w:rsidRPr="00455185">
        <w:rPr>
          <w:rFonts w:ascii="Arial" w:hAnsi="Arial" w:cs="Arial"/>
          <w:color w:val="000000"/>
          <w:sz w:val="22"/>
          <w:szCs w:val="22"/>
        </w:rPr>
        <w:tab/>
      </w:r>
      <w:r w:rsidRPr="00ED68D6">
        <w:rPr>
          <w:rFonts w:ascii="Arial" w:hAnsi="Arial" w:cs="Arial"/>
          <w:color w:val="000000"/>
          <w:sz w:val="22"/>
          <w:szCs w:val="22"/>
        </w:rPr>
        <w:t>Engineering Standard for Thermal Insulation</w:t>
      </w:r>
    </w:p>
    <w:p w:rsidR="00F50FE3" w:rsidRPr="00ED68D6" w:rsidRDefault="00F50FE3" w:rsidP="00F50FE3">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ED68D6">
        <w:rPr>
          <w:rFonts w:ascii="Arial" w:hAnsi="Arial" w:cs="Arial"/>
          <w:color w:val="000000"/>
          <w:sz w:val="22"/>
          <w:szCs w:val="22"/>
        </w:rPr>
        <w:t xml:space="preserve">NIOEC-SP-41-03 </w:t>
      </w:r>
      <w:r w:rsidRPr="00ED68D6">
        <w:rPr>
          <w:rFonts w:ascii="Arial" w:hAnsi="Arial" w:cs="Arial"/>
          <w:color w:val="000000"/>
          <w:sz w:val="22"/>
          <w:szCs w:val="22"/>
        </w:rPr>
        <w:tab/>
        <w:t>NIOEC Specification for Pressure Vessels</w:t>
      </w:r>
    </w:p>
    <w:p w:rsidR="00B82EAF" w:rsidRPr="00455185" w:rsidRDefault="00F50FE3" w:rsidP="00C324AE">
      <w:pPr>
        <w:pStyle w:val="ListParagraph"/>
        <w:widowControl w:val="0"/>
        <w:numPr>
          <w:ilvl w:val="0"/>
          <w:numId w:val="16"/>
        </w:numPr>
        <w:tabs>
          <w:tab w:val="left" w:pos="1440"/>
          <w:tab w:val="left" w:pos="477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IPS-E-TP-740</w:t>
      </w:r>
      <w:r w:rsidRPr="00455185">
        <w:rPr>
          <w:rFonts w:ascii="Arial" w:hAnsi="Arial" w:cs="Arial"/>
          <w:color w:val="000000"/>
          <w:sz w:val="22"/>
          <w:szCs w:val="22"/>
        </w:rPr>
        <w:tab/>
        <w:t>Engineering Standard for</w:t>
      </w:r>
      <w:r w:rsidR="00B42652">
        <w:rPr>
          <w:rFonts w:ascii="Arial" w:hAnsi="Arial" w:cs="Arial"/>
          <w:color w:val="000000"/>
          <w:sz w:val="22"/>
          <w:szCs w:val="22"/>
        </w:rPr>
        <w:t xml:space="preserve"> </w:t>
      </w:r>
      <w:r w:rsidR="00B82EAF" w:rsidRPr="00455185">
        <w:rPr>
          <w:rFonts w:ascii="Arial" w:hAnsi="Arial" w:cs="Arial"/>
          <w:color w:val="000000"/>
          <w:sz w:val="22"/>
          <w:szCs w:val="22"/>
        </w:rPr>
        <w:t>General Standard for Packing and Packages</w:t>
      </w:r>
    </w:p>
    <w:p w:rsidR="00B82EAF" w:rsidRPr="00455185" w:rsidRDefault="00B82EAF" w:rsidP="00BE0594">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IPS-E-TP-100</w:t>
      </w:r>
      <w:r w:rsidRPr="00455185">
        <w:rPr>
          <w:rFonts w:ascii="Arial" w:hAnsi="Arial" w:cs="Arial"/>
          <w:color w:val="000000"/>
          <w:sz w:val="22"/>
          <w:szCs w:val="22"/>
        </w:rPr>
        <w:tab/>
        <w:t>Engineering Standard for Paint</w:t>
      </w:r>
    </w:p>
    <w:p w:rsidR="00B82EAF" w:rsidRPr="00455185" w:rsidRDefault="00B82EAF" w:rsidP="00BE0594">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 xml:space="preserve">IPS-E-GN-100 </w:t>
      </w:r>
      <w:r w:rsidRPr="00455185">
        <w:rPr>
          <w:rFonts w:ascii="Arial" w:hAnsi="Arial" w:cs="Arial"/>
          <w:color w:val="000000"/>
          <w:sz w:val="22"/>
          <w:szCs w:val="22"/>
        </w:rPr>
        <w:tab/>
        <w:t>Engineering Standard for Units</w:t>
      </w:r>
    </w:p>
    <w:p w:rsidR="00B82EAF" w:rsidRPr="00455185" w:rsidRDefault="00B82EAF" w:rsidP="00453A0E">
      <w:pPr>
        <w:pStyle w:val="ListParagraph"/>
        <w:widowControl w:val="0"/>
        <w:numPr>
          <w:ilvl w:val="0"/>
          <w:numId w:val="16"/>
        </w:numPr>
        <w:tabs>
          <w:tab w:val="left" w:pos="1440"/>
          <w:tab w:val="left" w:pos="1560"/>
          <w:tab w:val="left" w:pos="477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IPS-D-ME-010</w:t>
      </w:r>
      <w:r w:rsidRPr="00455185">
        <w:rPr>
          <w:rFonts w:ascii="Arial" w:hAnsi="Arial" w:cs="Arial"/>
          <w:color w:val="000000"/>
          <w:sz w:val="22"/>
          <w:szCs w:val="22"/>
        </w:rPr>
        <w:tab/>
        <w:t>Drawing</w:t>
      </w:r>
      <w:r w:rsidRPr="00455185">
        <w:rPr>
          <w:rFonts w:ascii="Arial" w:hAnsi="Arial" w:cs="Arial"/>
          <w:color w:val="000000"/>
          <w:sz w:val="22"/>
          <w:szCs w:val="22"/>
        </w:rPr>
        <w:tab/>
        <w:t>Standard for Vertical Vessel</w:t>
      </w:r>
      <w:r w:rsidRPr="00455185">
        <w:rPr>
          <w:rFonts w:ascii="Arial" w:hAnsi="Arial" w:cs="Arial"/>
          <w:color w:val="000000"/>
          <w:sz w:val="22"/>
          <w:szCs w:val="22"/>
        </w:rPr>
        <w:tab/>
        <w:t>Support Skirt Opening Details</w:t>
      </w:r>
    </w:p>
    <w:p w:rsidR="00B82EAF" w:rsidRPr="00455185" w:rsidRDefault="00B82EAF" w:rsidP="00453A0E">
      <w:pPr>
        <w:pStyle w:val="ListParagraph"/>
        <w:widowControl w:val="0"/>
        <w:numPr>
          <w:ilvl w:val="0"/>
          <w:numId w:val="16"/>
        </w:numPr>
        <w:tabs>
          <w:tab w:val="left" w:pos="1440"/>
          <w:tab w:val="left" w:pos="1560"/>
          <w:tab w:val="left" w:pos="477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IPS-D-ME-002</w:t>
      </w:r>
      <w:r w:rsidRPr="00455185">
        <w:rPr>
          <w:rFonts w:ascii="Arial" w:hAnsi="Arial" w:cs="Arial"/>
          <w:color w:val="000000"/>
          <w:sz w:val="22"/>
          <w:szCs w:val="22"/>
        </w:rPr>
        <w:tab/>
        <w:t>Drawing Standard for Lifting Lug to Lift Vessels Up to 60 Tons</w:t>
      </w:r>
    </w:p>
    <w:p w:rsidR="00B82EAF" w:rsidRPr="00455185" w:rsidRDefault="00B82EAF" w:rsidP="00453A0E">
      <w:pPr>
        <w:pStyle w:val="ListParagraph"/>
        <w:widowControl w:val="0"/>
        <w:numPr>
          <w:ilvl w:val="0"/>
          <w:numId w:val="16"/>
        </w:numPr>
        <w:tabs>
          <w:tab w:val="left" w:pos="1440"/>
          <w:tab w:val="left" w:pos="1560"/>
          <w:tab w:val="left" w:pos="482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IPS-D-ME-003</w:t>
      </w:r>
      <w:r w:rsidRPr="00455185">
        <w:rPr>
          <w:rFonts w:ascii="Arial" w:hAnsi="Arial" w:cs="Arial"/>
          <w:color w:val="000000"/>
          <w:sz w:val="22"/>
          <w:szCs w:val="22"/>
        </w:rPr>
        <w:tab/>
        <w:t>Drawing</w:t>
      </w:r>
      <w:r w:rsidRPr="00455185">
        <w:rPr>
          <w:rFonts w:ascii="Arial" w:hAnsi="Arial" w:cs="Arial"/>
          <w:color w:val="000000"/>
          <w:sz w:val="22"/>
          <w:szCs w:val="22"/>
        </w:rPr>
        <w:tab/>
        <w:t>Standard for Lifting Lug to Lift Vessels Up to  200 Tons</w:t>
      </w:r>
    </w:p>
    <w:p w:rsidR="00B82EAF" w:rsidRDefault="00B82EAF" w:rsidP="00453A0E">
      <w:pPr>
        <w:pStyle w:val="ListParagraph"/>
        <w:widowControl w:val="0"/>
        <w:numPr>
          <w:ilvl w:val="0"/>
          <w:numId w:val="16"/>
        </w:numPr>
        <w:tabs>
          <w:tab w:val="left" w:pos="1440"/>
          <w:tab w:val="left" w:pos="1560"/>
          <w:tab w:val="left" w:pos="482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IPS-D-EL-413</w:t>
      </w:r>
      <w:r w:rsidRPr="00455185">
        <w:rPr>
          <w:rFonts w:ascii="Arial" w:hAnsi="Arial" w:cs="Arial"/>
          <w:color w:val="000000"/>
          <w:sz w:val="22"/>
          <w:szCs w:val="22"/>
        </w:rPr>
        <w:tab/>
        <w:t xml:space="preserve">Reference Drawing Grounding Installation Details </w:t>
      </w:r>
      <w:proofErr w:type="spellStart"/>
      <w:r w:rsidRPr="00455185">
        <w:rPr>
          <w:rFonts w:ascii="Arial" w:hAnsi="Arial" w:cs="Arial"/>
          <w:color w:val="000000"/>
          <w:sz w:val="22"/>
          <w:szCs w:val="22"/>
        </w:rPr>
        <w:t>Earthing</w:t>
      </w:r>
      <w:proofErr w:type="spellEnd"/>
      <w:r w:rsidRPr="00455185">
        <w:rPr>
          <w:rFonts w:ascii="Arial" w:hAnsi="Arial" w:cs="Arial"/>
          <w:color w:val="000000"/>
          <w:sz w:val="22"/>
          <w:szCs w:val="22"/>
        </w:rPr>
        <w:t xml:space="preserve"> Lug Category 400</w:t>
      </w:r>
    </w:p>
    <w:p w:rsidR="00BB020B" w:rsidRPr="000C41DC" w:rsidRDefault="00BB020B" w:rsidP="00BB020B">
      <w:pPr>
        <w:pStyle w:val="ListParagraph"/>
        <w:widowControl w:val="0"/>
        <w:numPr>
          <w:ilvl w:val="0"/>
          <w:numId w:val="16"/>
        </w:numPr>
        <w:tabs>
          <w:tab w:val="left" w:pos="1440"/>
          <w:tab w:val="left" w:pos="1560"/>
          <w:tab w:val="left" w:pos="4820"/>
        </w:tabs>
        <w:bidi w:val="0"/>
        <w:spacing w:before="120" w:after="120"/>
        <w:ind w:left="4770" w:hanging="3690"/>
        <w:jc w:val="both"/>
        <w:rPr>
          <w:rFonts w:ascii="Arial" w:hAnsi="Arial" w:cs="Arial"/>
          <w:color w:val="000000"/>
          <w:sz w:val="22"/>
          <w:szCs w:val="22"/>
        </w:rPr>
      </w:pPr>
      <w:r w:rsidRPr="000C41DC">
        <w:rPr>
          <w:rFonts w:ascii="Arial" w:hAnsi="Arial" w:cs="Arial"/>
          <w:color w:val="000000"/>
          <w:sz w:val="22"/>
          <w:szCs w:val="22"/>
        </w:rPr>
        <w:t>IPS-E-EL-100</w:t>
      </w:r>
      <w:r w:rsidRPr="000C41DC">
        <w:rPr>
          <w:rFonts w:ascii="Arial" w:hAnsi="Arial" w:cs="Arial"/>
          <w:color w:val="000000"/>
          <w:sz w:val="22"/>
          <w:szCs w:val="22"/>
        </w:rPr>
        <w:tab/>
        <w:t>Engineering Standard for Electrical System Design</w:t>
      </w:r>
    </w:p>
    <w:p w:rsidR="00B6505D" w:rsidRPr="00B6505D" w:rsidRDefault="00B6505D" w:rsidP="00B6505D">
      <w:pPr>
        <w:numPr>
          <w:ilvl w:val="0"/>
          <w:numId w:val="16"/>
        </w:numPr>
        <w:tabs>
          <w:tab w:val="left" w:pos="1560"/>
          <w:tab w:val="left" w:pos="4820"/>
        </w:tabs>
        <w:bidi w:val="0"/>
        <w:spacing w:before="120" w:after="120" w:line="300" w:lineRule="atLeast"/>
        <w:ind w:left="1530" w:hanging="450"/>
        <w:jc w:val="both"/>
        <w:rPr>
          <w:rFonts w:ascii="Arial" w:hAnsi="Arial" w:cs="Arial"/>
          <w:color w:val="000000"/>
          <w:sz w:val="22"/>
          <w:szCs w:val="22"/>
        </w:rPr>
      </w:pPr>
      <w:r w:rsidRPr="00B6505D">
        <w:rPr>
          <w:rFonts w:ascii="Arial" w:hAnsi="Arial" w:cs="Arial"/>
          <w:color w:val="000000"/>
          <w:sz w:val="22"/>
          <w:szCs w:val="22"/>
        </w:rPr>
        <w:lastRenderedPageBreak/>
        <w:t>IPS-G-GN-210</w:t>
      </w:r>
      <w:r w:rsidRPr="00B6505D">
        <w:rPr>
          <w:rFonts w:ascii="Arial" w:hAnsi="Arial" w:cs="Arial"/>
          <w:color w:val="000000"/>
          <w:sz w:val="22"/>
          <w:szCs w:val="22"/>
        </w:rPr>
        <w:tab/>
        <w:t>General Standard for Packing and Packages</w:t>
      </w:r>
    </w:p>
    <w:p w:rsidR="00B6505D" w:rsidRPr="00455185" w:rsidRDefault="00B6505D" w:rsidP="00B6505D">
      <w:pPr>
        <w:pStyle w:val="ListParagraph"/>
        <w:widowControl w:val="0"/>
        <w:tabs>
          <w:tab w:val="left" w:pos="1440"/>
          <w:tab w:val="left" w:pos="1560"/>
          <w:tab w:val="left" w:pos="4820"/>
        </w:tabs>
        <w:bidi w:val="0"/>
        <w:spacing w:before="120" w:after="120"/>
        <w:ind w:left="4770"/>
        <w:jc w:val="both"/>
        <w:rPr>
          <w:rFonts w:ascii="Arial" w:hAnsi="Arial" w:cs="Arial"/>
          <w:color w:val="000000"/>
          <w:sz w:val="22"/>
          <w:szCs w:val="22"/>
        </w:rPr>
      </w:pPr>
    </w:p>
    <w:p w:rsidR="00855832" w:rsidRDefault="00855832" w:rsidP="00C64E2D">
      <w:pPr>
        <w:pStyle w:val="Heading2"/>
      </w:pPr>
      <w:bookmarkStart w:id="25" w:name="_Toc343001692"/>
      <w:bookmarkStart w:id="26" w:name="_Toc343327083"/>
      <w:bookmarkStart w:id="27" w:name="_Toc343327780"/>
      <w:bookmarkStart w:id="28" w:name="_Toc77428640"/>
      <w:bookmarkStart w:id="29" w:name="_Toc107231355"/>
      <w:bookmarkStart w:id="30" w:name="_Toc113693707"/>
      <w:bookmarkStart w:id="31" w:name="_Toc325006576"/>
      <w:r w:rsidRPr="00E508B2">
        <w:t>International Codes and Standards</w:t>
      </w:r>
      <w:bookmarkEnd w:id="25"/>
      <w:bookmarkEnd w:id="26"/>
      <w:bookmarkEnd w:id="27"/>
      <w:r w:rsidR="000B6969">
        <w:t xml:space="preserve"> (Modification on IPS clause 2)</w:t>
      </w:r>
      <w:bookmarkEnd w:id="28"/>
      <w:bookmarkEnd w:id="29"/>
      <w:bookmarkEnd w:id="30"/>
    </w:p>
    <w:p w:rsidR="00DA4E4F" w:rsidRDefault="0099466D" w:rsidP="00DA4E4F">
      <w:pPr>
        <w:pStyle w:val="GMainText"/>
        <w:spacing w:before="120" w:line="312" w:lineRule="auto"/>
        <w:rPr>
          <w:rFonts w:ascii="Arial" w:hAnsi="Arial" w:cs="Arial"/>
          <w:szCs w:val="22"/>
        </w:rPr>
      </w:pPr>
      <w:r w:rsidRPr="00E933C2">
        <w:rPr>
          <w:rFonts w:ascii="Arial" w:hAnsi="Arial" w:cs="Arial"/>
          <w:szCs w:val="22"/>
        </w:rPr>
        <w:t>(Following standards sha</w:t>
      </w:r>
      <w:r w:rsidR="00ED2E9A">
        <w:rPr>
          <w:rFonts w:ascii="Arial" w:hAnsi="Arial" w:cs="Arial"/>
          <w:szCs w:val="22"/>
        </w:rPr>
        <w:t>ll be added to references list)</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ASME</w:t>
      </w:r>
      <w:r w:rsidRPr="00455185">
        <w:rPr>
          <w:rFonts w:ascii="Arial" w:hAnsi="Arial" w:cs="Arial"/>
          <w:snapToGrid w:val="0"/>
          <w:sz w:val="22"/>
          <w:lang w:val="en-GB" w:eastAsia="en-GB"/>
        </w:rPr>
        <w:tab/>
      </w:r>
      <w:r w:rsidRPr="00455185">
        <w:rPr>
          <w:rFonts w:ascii="Arial" w:hAnsi="Arial" w:cs="Arial"/>
          <w:sz w:val="22"/>
        </w:rPr>
        <w:t>American Society of Mechanical Engineers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Section II</w:t>
      </w:r>
      <w:r w:rsidRPr="00455185">
        <w:rPr>
          <w:rFonts w:ascii="Arial" w:hAnsi="Arial" w:cs="Arial"/>
          <w:snapToGrid w:val="0"/>
          <w:sz w:val="22"/>
          <w:lang w:val="en-GB" w:eastAsia="en-GB"/>
        </w:rPr>
        <w:tab/>
        <w:t>Material Specification</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Section VIII, Div. 1</w:t>
      </w:r>
      <w:r w:rsidRPr="00455185">
        <w:rPr>
          <w:rFonts w:ascii="Arial" w:hAnsi="Arial" w:cs="Arial"/>
          <w:snapToGrid w:val="0"/>
          <w:sz w:val="22"/>
          <w:lang w:val="en-GB" w:eastAsia="en-GB"/>
        </w:rPr>
        <w:tab/>
        <w:t>Boiler</w:t>
      </w:r>
      <w:r w:rsidRPr="00455185">
        <w:rPr>
          <w:rFonts w:ascii="Arial" w:hAnsi="Arial" w:cs="Arial"/>
          <w:snapToGrid w:val="0"/>
          <w:sz w:val="22"/>
          <w:lang w:val="en-GB" w:eastAsia="en-GB"/>
        </w:rPr>
        <w:tab/>
        <w:t>And</w:t>
      </w:r>
      <w:r w:rsidRPr="00455185">
        <w:rPr>
          <w:rFonts w:ascii="Arial" w:hAnsi="Arial" w:cs="Arial"/>
          <w:snapToGrid w:val="0"/>
          <w:sz w:val="22"/>
          <w:lang w:val="en-GB" w:eastAsia="en-GB"/>
        </w:rPr>
        <w:tab/>
        <w:t>Pressure</w:t>
      </w:r>
      <w:r w:rsidRPr="00455185">
        <w:rPr>
          <w:rFonts w:ascii="Arial" w:hAnsi="Arial" w:cs="Arial"/>
          <w:snapToGrid w:val="0"/>
          <w:sz w:val="22"/>
          <w:lang w:val="en-GB" w:eastAsia="en-GB"/>
        </w:rPr>
        <w:tab/>
        <w:t>Vessel Code</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Section VIII, Div. 2</w:t>
      </w:r>
      <w:r w:rsidRPr="00455185">
        <w:rPr>
          <w:rFonts w:ascii="Arial" w:hAnsi="Arial" w:cs="Arial"/>
          <w:snapToGrid w:val="0"/>
          <w:sz w:val="22"/>
          <w:lang w:val="en-GB" w:eastAsia="en-GB"/>
        </w:rPr>
        <w:tab/>
        <w:t>Pressure Vessels Alternative Rules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Section V</w:t>
      </w:r>
      <w:r w:rsidRPr="00455185">
        <w:rPr>
          <w:rFonts w:ascii="Arial" w:hAnsi="Arial" w:cs="Arial"/>
          <w:snapToGrid w:val="0"/>
          <w:sz w:val="22"/>
          <w:lang w:val="en-GB" w:eastAsia="en-GB"/>
        </w:rPr>
        <w:tab/>
        <w:t>Non-Destructive Examination</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Section IX</w:t>
      </w:r>
      <w:r w:rsidRPr="00455185">
        <w:rPr>
          <w:rFonts w:ascii="Arial" w:hAnsi="Arial" w:cs="Arial"/>
          <w:snapToGrid w:val="0"/>
          <w:sz w:val="22"/>
          <w:lang w:val="en-GB" w:eastAsia="en-GB"/>
        </w:rPr>
        <w:tab/>
        <w:t>Welding</w:t>
      </w:r>
      <w:r w:rsidRPr="00455185">
        <w:rPr>
          <w:rFonts w:ascii="Arial" w:hAnsi="Arial" w:cs="Arial"/>
          <w:snapToGrid w:val="0"/>
          <w:sz w:val="22"/>
          <w:lang w:val="en-GB" w:eastAsia="en-GB"/>
        </w:rPr>
        <w:tab/>
        <w:t>and Brazing Qualifications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SA-370</w:t>
      </w:r>
      <w:r w:rsidRPr="00455185">
        <w:rPr>
          <w:rFonts w:ascii="Arial" w:hAnsi="Arial" w:cs="Arial"/>
          <w:snapToGrid w:val="0"/>
          <w:sz w:val="22"/>
          <w:lang w:val="en-GB" w:eastAsia="en-GB"/>
        </w:rPr>
        <w:tab/>
        <w:t>Standard Test Methods and Definitions for Mechanical Testing of Steel Products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B16.9</w:t>
      </w:r>
      <w:r w:rsidRPr="00455185">
        <w:rPr>
          <w:rFonts w:ascii="Arial" w:hAnsi="Arial" w:cs="Arial"/>
          <w:snapToGrid w:val="0"/>
          <w:sz w:val="22"/>
          <w:lang w:val="en-GB" w:eastAsia="en-GB"/>
        </w:rPr>
        <w:tab/>
        <w:t>Steel Butt Welding Fittings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B16.11</w:t>
      </w:r>
      <w:r w:rsidRPr="00455185">
        <w:rPr>
          <w:rFonts w:ascii="Arial" w:hAnsi="Arial" w:cs="Arial"/>
          <w:snapToGrid w:val="0"/>
          <w:sz w:val="22"/>
          <w:lang w:val="en-GB" w:eastAsia="en-GB"/>
        </w:rPr>
        <w:tab/>
        <w:t>Forged Steel Fittings, Socket Welding and Threaded</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B16.20</w:t>
      </w:r>
      <w:r w:rsidRPr="00455185">
        <w:rPr>
          <w:rFonts w:ascii="Arial" w:hAnsi="Arial" w:cs="Arial"/>
          <w:snapToGrid w:val="0"/>
          <w:sz w:val="22"/>
          <w:lang w:val="en-GB" w:eastAsia="en-GB"/>
        </w:rPr>
        <w:tab/>
        <w:t>Metallic  Gaskets for Pipe Flanges: Ring-Joint, Spiral- Wound, and Jacketed</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B16.21</w:t>
      </w:r>
      <w:r w:rsidRPr="00455185">
        <w:rPr>
          <w:rFonts w:ascii="Arial" w:hAnsi="Arial" w:cs="Arial"/>
          <w:snapToGrid w:val="0"/>
          <w:sz w:val="22"/>
          <w:lang w:val="en-GB" w:eastAsia="en-GB"/>
        </w:rPr>
        <w:tab/>
        <w:t>Non- Metallic Gaskets For Pipe Flanges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B16.25</w:t>
      </w:r>
      <w:r w:rsidRPr="00455185">
        <w:rPr>
          <w:rFonts w:ascii="Arial" w:hAnsi="Arial" w:cs="Arial"/>
          <w:snapToGrid w:val="0"/>
          <w:sz w:val="22"/>
          <w:lang w:val="en-GB" w:eastAsia="en-GB"/>
        </w:rPr>
        <w:tab/>
        <w:t>Butt Welding Ends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 1.1</w:t>
      </w:r>
      <w:r w:rsidRPr="00455185">
        <w:rPr>
          <w:rFonts w:ascii="Arial" w:hAnsi="Arial" w:cs="Arial"/>
          <w:snapToGrid w:val="0"/>
          <w:sz w:val="22"/>
          <w:lang w:val="en-GB" w:eastAsia="en-GB"/>
        </w:rPr>
        <w:tab/>
        <w:t>Unified Inch Screw Threads (UN and UNR Thread Form)</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 16.5</w:t>
      </w:r>
      <w:r w:rsidRPr="00455185">
        <w:rPr>
          <w:rFonts w:ascii="Arial" w:hAnsi="Arial" w:cs="Arial"/>
          <w:snapToGrid w:val="0"/>
          <w:sz w:val="22"/>
          <w:lang w:val="en-GB" w:eastAsia="en-GB"/>
        </w:rPr>
        <w:tab/>
        <w:t>Pipe  Flanges and Flanged Fittings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 16.47</w:t>
      </w:r>
      <w:r w:rsidRPr="00455185">
        <w:rPr>
          <w:rFonts w:ascii="Arial" w:hAnsi="Arial" w:cs="Arial"/>
          <w:snapToGrid w:val="0"/>
          <w:sz w:val="22"/>
          <w:lang w:val="en-GB" w:eastAsia="en-GB"/>
        </w:rPr>
        <w:tab/>
        <w:t>Flanges</w:t>
      </w:r>
      <w:r w:rsidRPr="00455185">
        <w:rPr>
          <w:rFonts w:ascii="Arial" w:hAnsi="Arial" w:cs="Arial"/>
          <w:snapToGrid w:val="0"/>
          <w:sz w:val="22"/>
          <w:lang w:val="en-GB" w:eastAsia="en-GB"/>
        </w:rPr>
        <w:tab/>
        <w:t>Larger</w:t>
      </w:r>
      <w:r w:rsidRPr="00455185">
        <w:rPr>
          <w:rFonts w:ascii="Arial" w:hAnsi="Arial" w:cs="Arial"/>
          <w:snapToGrid w:val="0"/>
          <w:sz w:val="22"/>
          <w:lang w:val="en-GB" w:eastAsia="en-GB"/>
        </w:rPr>
        <w:tab/>
        <w:t>Than DN600</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 18.2.2</w:t>
      </w:r>
      <w:r w:rsidRPr="00455185">
        <w:rPr>
          <w:rFonts w:ascii="Arial" w:hAnsi="Arial" w:cs="Arial"/>
          <w:snapToGrid w:val="0"/>
          <w:sz w:val="22"/>
          <w:lang w:val="en-GB" w:eastAsia="en-GB"/>
        </w:rPr>
        <w:tab/>
        <w:t>Square and Hex Nuts</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ASTM</w:t>
      </w:r>
      <w:r w:rsidRPr="00455185">
        <w:rPr>
          <w:rFonts w:ascii="Arial" w:hAnsi="Arial" w:cs="Arial"/>
          <w:snapToGrid w:val="0"/>
          <w:sz w:val="22"/>
          <w:lang w:val="en-GB" w:eastAsia="en-GB"/>
        </w:rPr>
        <w:tab/>
        <w:t>American</w:t>
      </w:r>
      <w:r w:rsidRPr="00455185">
        <w:rPr>
          <w:rFonts w:ascii="Arial" w:hAnsi="Arial" w:cs="Arial"/>
          <w:snapToGrid w:val="0"/>
          <w:sz w:val="22"/>
          <w:lang w:val="en-GB" w:eastAsia="en-GB"/>
        </w:rPr>
        <w:tab/>
        <w:t xml:space="preserve"> Society For Testing And Materials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ASTM A578</w:t>
      </w:r>
      <w:r w:rsidRPr="00455185">
        <w:rPr>
          <w:rFonts w:ascii="Arial" w:hAnsi="Arial" w:cs="Arial"/>
          <w:snapToGrid w:val="0"/>
          <w:sz w:val="22"/>
          <w:lang w:val="en-GB" w:eastAsia="en-GB"/>
        </w:rPr>
        <w:tab/>
        <w:t>Standard  Specification for Straight-Beam Ultrasonic Examination of Rolled Steel Plates for Special Applications</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ASCE</w:t>
      </w:r>
      <w:r w:rsidRPr="00455185">
        <w:rPr>
          <w:rFonts w:ascii="Arial" w:hAnsi="Arial" w:cs="Arial"/>
          <w:snapToGrid w:val="0"/>
          <w:sz w:val="22"/>
          <w:lang w:val="en-GB" w:eastAsia="en-GB"/>
        </w:rPr>
        <w:tab/>
        <w:t>American Society Of Civil Engineers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ASCE 7-10</w:t>
      </w:r>
      <w:r w:rsidRPr="00455185">
        <w:rPr>
          <w:rFonts w:ascii="Arial" w:hAnsi="Arial" w:cs="Arial"/>
          <w:snapToGrid w:val="0"/>
          <w:sz w:val="22"/>
          <w:lang w:val="en-GB" w:eastAsia="en-GB"/>
        </w:rPr>
        <w:tab/>
        <w:t>American Society of Civil Engineers 7-10</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AWS</w:t>
      </w:r>
      <w:r w:rsidRPr="00455185">
        <w:rPr>
          <w:rFonts w:ascii="Arial" w:hAnsi="Arial" w:cs="Arial"/>
          <w:snapToGrid w:val="0"/>
          <w:sz w:val="22"/>
          <w:lang w:val="en-GB" w:eastAsia="en-GB"/>
        </w:rPr>
        <w:tab/>
        <w:t>American Welding Society</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EJMA</w:t>
      </w:r>
      <w:r w:rsidRPr="00455185">
        <w:rPr>
          <w:rFonts w:ascii="Arial" w:hAnsi="Arial" w:cs="Arial"/>
          <w:snapToGrid w:val="0"/>
          <w:sz w:val="22"/>
          <w:lang w:val="en-GB" w:eastAsia="en-GB"/>
        </w:rPr>
        <w:tab/>
        <w:t>Expansion Joint Manufacturers Association, Inc.</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ISO</w:t>
      </w:r>
      <w:r w:rsidRPr="00455185">
        <w:rPr>
          <w:rFonts w:ascii="Arial" w:hAnsi="Arial" w:cs="Arial"/>
          <w:snapToGrid w:val="0"/>
          <w:sz w:val="22"/>
          <w:lang w:val="en-GB" w:eastAsia="en-GB"/>
        </w:rPr>
        <w:tab/>
        <w:t>International Organization for Standardization</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ISO 9001</w:t>
      </w:r>
      <w:r w:rsidRPr="00455185">
        <w:rPr>
          <w:rFonts w:ascii="Arial" w:hAnsi="Arial" w:cs="Arial"/>
          <w:snapToGrid w:val="0"/>
          <w:sz w:val="22"/>
          <w:lang w:val="en-GB" w:eastAsia="en-GB"/>
        </w:rPr>
        <w:tab/>
        <w:t>Quality Management Systems - Requirements</w:t>
      </w:r>
    </w:p>
    <w:p w:rsidR="00DA4E4F" w:rsidRPr="00455185" w:rsidRDefault="00DA4E4F" w:rsidP="00DA4E4F">
      <w:pPr>
        <w:numPr>
          <w:ilvl w:val="0"/>
          <w:numId w:val="6"/>
        </w:numPr>
        <w:tabs>
          <w:tab w:val="left" w:pos="1560"/>
        </w:tabs>
        <w:bidi w:val="0"/>
        <w:spacing w:before="120" w:after="120" w:line="300" w:lineRule="atLeast"/>
        <w:ind w:left="1560" w:hanging="426"/>
        <w:jc w:val="both"/>
        <w:rPr>
          <w:rFonts w:ascii="Arial" w:hAnsi="Arial" w:cs="Arial"/>
          <w:sz w:val="22"/>
        </w:rPr>
      </w:pPr>
      <w:r w:rsidRPr="00455185">
        <w:rPr>
          <w:rFonts w:ascii="Arial" w:hAnsi="Arial" w:cs="Arial"/>
          <w:sz w:val="22"/>
        </w:rPr>
        <w:t>Welding Research Council (WRC)</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107</w:t>
      </w:r>
      <w:r w:rsidRPr="00455185">
        <w:rPr>
          <w:rFonts w:ascii="Arial" w:hAnsi="Arial" w:cs="Arial"/>
          <w:snapToGrid w:val="0"/>
          <w:sz w:val="22"/>
          <w:lang w:val="en-GB" w:eastAsia="en-GB"/>
        </w:rPr>
        <w:tab/>
        <w:t>Local Stresses in Spherical &amp; Cylindrical Shells Due to  External Loading</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lastRenderedPageBreak/>
        <w:t>297</w:t>
      </w:r>
      <w:r w:rsidRPr="00455185">
        <w:rPr>
          <w:rFonts w:ascii="Arial" w:hAnsi="Arial" w:cs="Arial"/>
          <w:snapToGrid w:val="0"/>
          <w:sz w:val="22"/>
          <w:lang w:val="en-GB" w:eastAsia="en-GB"/>
        </w:rPr>
        <w:tab/>
        <w:t>Local Stresses in Cylindrical Shells Due to External Loadings on Nozzles–Supplement to WRC Bulletin No. 107</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z w:val="22"/>
        </w:rPr>
      </w:pPr>
      <w:r w:rsidRPr="00455185">
        <w:rPr>
          <w:rFonts w:ascii="Arial" w:hAnsi="Arial" w:cs="Arial"/>
          <w:sz w:val="22"/>
        </w:rPr>
        <w:t>BS PD 5500, APP. G</w:t>
      </w:r>
      <w:r w:rsidRPr="00455185">
        <w:rPr>
          <w:rFonts w:ascii="Arial" w:hAnsi="Arial" w:cs="Arial"/>
          <w:sz w:val="22"/>
        </w:rPr>
        <w:tab/>
      </w:r>
      <w:r w:rsidRPr="00455185">
        <w:rPr>
          <w:rFonts w:ascii="Arial" w:hAnsi="Arial" w:cs="Arial"/>
          <w:snapToGrid w:val="0"/>
          <w:sz w:val="22"/>
          <w:szCs w:val="22"/>
          <w:lang w:val="en-GB" w:eastAsia="en-GB"/>
        </w:rPr>
        <w:t>British Standard; Specification for Unfired Fusion Welded Pressure Vessels (Recommendations for the Design of Local Loads, Thermal Gradients, etc.)</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NACE/ISO</w:t>
      </w:r>
      <w:r w:rsidRPr="00455185">
        <w:rPr>
          <w:rFonts w:ascii="Arial" w:hAnsi="Arial" w:cs="Arial"/>
          <w:snapToGrid w:val="0"/>
          <w:sz w:val="22"/>
          <w:lang w:val="en-GB" w:eastAsia="en-GB"/>
        </w:rPr>
        <w:tab/>
      </w:r>
      <w:r w:rsidRPr="00455185">
        <w:rPr>
          <w:rFonts w:ascii="Arial" w:hAnsi="Arial" w:cs="Arial"/>
          <w:snapToGrid w:val="0"/>
          <w:sz w:val="22"/>
          <w:szCs w:val="22"/>
          <w:lang w:val="en-GB" w:eastAsia="en-GB"/>
        </w:rPr>
        <w:t>National Association Of Corrosion Engineers</w:t>
      </w:r>
      <w:r w:rsidRPr="00455185">
        <w:rPr>
          <w:rFonts w:ascii="Arial" w:hAnsi="Arial" w:cs="Arial"/>
          <w:sz w:val="22"/>
        </w:rPr>
        <w:t xml:space="preserve"> </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NACE MR0175/ISO 15156</w:t>
      </w:r>
      <w:r w:rsidRPr="00455185">
        <w:rPr>
          <w:rFonts w:ascii="Arial" w:hAnsi="Arial" w:cs="Arial"/>
          <w:snapToGrid w:val="0"/>
          <w:sz w:val="22"/>
          <w:lang w:val="en-GB" w:eastAsia="en-GB"/>
        </w:rPr>
        <w:tab/>
        <w:t xml:space="preserve">Petroleum and Natural Gas Industries Materials for Use in H2S-Containing Environments in Oil and Gas Production </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RP0472</w:t>
      </w:r>
      <w:r w:rsidRPr="00455185">
        <w:rPr>
          <w:rFonts w:ascii="Arial" w:hAnsi="Arial" w:cs="Arial"/>
          <w:snapToGrid w:val="0"/>
          <w:sz w:val="22"/>
          <w:lang w:val="en-GB" w:eastAsia="en-GB"/>
        </w:rPr>
        <w:tab/>
        <w:t>Methods and Controls to Prevent In-Service Environmental Cracking of Carbon Steel Weldments in Corrosive Petroleum Refining Environments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NACE TM0177</w:t>
      </w:r>
      <w:r w:rsidRPr="00455185">
        <w:rPr>
          <w:rFonts w:ascii="Arial" w:hAnsi="Arial" w:cs="Arial"/>
          <w:snapToGrid w:val="0"/>
          <w:sz w:val="22"/>
          <w:lang w:val="en-GB" w:eastAsia="en-GB"/>
        </w:rPr>
        <w:tab/>
        <w:t xml:space="preserve">Standard Test Method – Laboratory Testing of Metals for Resistance to </w:t>
      </w:r>
      <w:proofErr w:type="spellStart"/>
      <w:r w:rsidRPr="00455185">
        <w:rPr>
          <w:rFonts w:ascii="Arial" w:hAnsi="Arial" w:cs="Arial"/>
          <w:snapToGrid w:val="0"/>
          <w:sz w:val="22"/>
          <w:lang w:val="en-GB" w:eastAsia="en-GB"/>
        </w:rPr>
        <w:t>Sulfide</w:t>
      </w:r>
      <w:proofErr w:type="spellEnd"/>
      <w:r w:rsidRPr="00455185">
        <w:rPr>
          <w:rFonts w:ascii="Arial" w:hAnsi="Arial" w:cs="Arial"/>
          <w:snapToGrid w:val="0"/>
          <w:sz w:val="22"/>
          <w:lang w:val="en-GB" w:eastAsia="en-GB"/>
        </w:rPr>
        <w:t xml:space="preserve"> Stress Cracking and Stress Corrosion Cracking in H2S Environments</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API</w:t>
      </w:r>
      <w:r w:rsidRPr="00455185">
        <w:rPr>
          <w:rFonts w:ascii="Arial" w:hAnsi="Arial" w:cs="Arial"/>
          <w:snapToGrid w:val="0"/>
          <w:sz w:val="22"/>
          <w:lang w:val="en-GB" w:eastAsia="en-GB"/>
        </w:rPr>
        <w:tab/>
        <w:t xml:space="preserve">American Petroleum Institute </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API 601</w:t>
      </w:r>
      <w:r w:rsidRPr="00455185">
        <w:rPr>
          <w:rFonts w:ascii="Arial" w:hAnsi="Arial" w:cs="Arial"/>
          <w:snapToGrid w:val="0"/>
          <w:sz w:val="22"/>
          <w:lang w:val="en-GB" w:eastAsia="en-GB"/>
        </w:rPr>
        <w:tab/>
        <w:t>Metallic Gaskets for Raised Face   Pipe Flanges and Flanged Connections (Double Jacketed Corrugated and Spiral-Wound)</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API Publ. 941</w:t>
      </w:r>
      <w:r w:rsidRPr="00455185">
        <w:rPr>
          <w:rFonts w:ascii="Arial" w:hAnsi="Arial" w:cs="Arial"/>
          <w:snapToGrid w:val="0"/>
          <w:sz w:val="22"/>
          <w:lang w:val="en-GB" w:eastAsia="en-GB"/>
        </w:rPr>
        <w:tab/>
        <w:t>Steel for Hydrogen Service at Elevated Temperatures and Pressures in Petroleum Refineries and Petrochemical Plants</w:t>
      </w:r>
    </w:p>
    <w:p w:rsidR="00DA4E4F" w:rsidRPr="00F90D98" w:rsidRDefault="00DA4E4F" w:rsidP="00DA4E4F">
      <w:pPr>
        <w:autoSpaceDE w:val="0"/>
        <w:autoSpaceDN w:val="0"/>
        <w:bidi w:val="0"/>
        <w:adjustRightInd w:val="0"/>
        <w:ind w:left="3600"/>
        <w:rPr>
          <w:rFonts w:ascii="Arial" w:hAnsi="Arial" w:cs="Arial"/>
          <w:sz w:val="22"/>
          <w:szCs w:val="22"/>
        </w:rPr>
      </w:pPr>
    </w:p>
    <w:p w:rsidR="00855832" w:rsidRPr="00B32163" w:rsidRDefault="00855832" w:rsidP="00C64E2D">
      <w:pPr>
        <w:pStyle w:val="Heading2"/>
      </w:pPr>
      <w:bookmarkStart w:id="32" w:name="_Toc343001693"/>
      <w:bookmarkStart w:id="33" w:name="_Toc343327084"/>
      <w:bookmarkStart w:id="34" w:name="_Toc343327781"/>
      <w:bookmarkStart w:id="35" w:name="_Toc77428641"/>
      <w:bookmarkStart w:id="36" w:name="_Toc107231356"/>
      <w:bookmarkStart w:id="37" w:name="_Toc113693708"/>
      <w:r w:rsidRPr="00B32163">
        <w:t>The Project Documents</w:t>
      </w:r>
      <w:bookmarkEnd w:id="32"/>
      <w:bookmarkEnd w:id="33"/>
      <w:bookmarkEnd w:id="34"/>
      <w:bookmarkEnd w:id="35"/>
      <w:bookmarkEnd w:id="36"/>
      <w:bookmarkEnd w:id="37"/>
    </w:p>
    <w:p w:rsidR="00816D5C" w:rsidRPr="00816D5C" w:rsidRDefault="00816D5C"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BK-00-HD-000-PR-DB-0002</w:t>
      </w:r>
      <w:r w:rsidRPr="00816D5C">
        <w:rPr>
          <w:rFonts w:ascii="Arial" w:hAnsi="Arial" w:cs="Arial"/>
          <w:snapToGrid w:val="0"/>
          <w:sz w:val="22"/>
          <w:szCs w:val="22"/>
          <w:lang w:val="en-GB" w:eastAsia="en-GB"/>
        </w:rPr>
        <w:tab/>
        <w:t>Process Basis of Design</w:t>
      </w:r>
    </w:p>
    <w:p w:rsidR="00816D5C" w:rsidRPr="00816D5C" w:rsidRDefault="00816D5C"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BK-00-HD-000-ME-DC-0001</w:t>
      </w:r>
      <w:r w:rsidRPr="00816D5C">
        <w:rPr>
          <w:rFonts w:ascii="Arial" w:hAnsi="Arial" w:cs="Arial"/>
          <w:snapToGrid w:val="0"/>
          <w:sz w:val="22"/>
          <w:szCs w:val="22"/>
          <w:lang w:val="en-GB" w:eastAsia="en-GB"/>
        </w:rPr>
        <w:tab/>
        <w:t>Mechanical Design Criteria</w:t>
      </w:r>
    </w:p>
    <w:p w:rsidR="00816D5C" w:rsidRPr="00816D5C" w:rsidRDefault="00277F56"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BK-00-HD-000-ST-DC-0001</w:t>
      </w:r>
      <w:r w:rsidR="00816D5C" w:rsidRPr="00816D5C">
        <w:rPr>
          <w:rFonts w:ascii="Arial" w:hAnsi="Arial" w:cs="Arial"/>
          <w:snapToGrid w:val="0"/>
          <w:sz w:val="22"/>
          <w:szCs w:val="22"/>
          <w:lang w:val="en-GB" w:eastAsia="en-GB"/>
        </w:rPr>
        <w:tab/>
      </w:r>
      <w:r>
        <w:rPr>
          <w:rFonts w:ascii="Arial" w:hAnsi="Arial" w:cs="Arial"/>
          <w:snapToGrid w:val="0"/>
          <w:sz w:val="22"/>
          <w:szCs w:val="22"/>
          <w:lang w:val="en-GB" w:eastAsia="en-GB"/>
        </w:rPr>
        <w:t xml:space="preserve">Structural </w:t>
      </w:r>
      <w:r w:rsidR="00816D5C" w:rsidRPr="00816D5C">
        <w:rPr>
          <w:rFonts w:ascii="Arial" w:hAnsi="Arial" w:cs="Arial"/>
          <w:snapToGrid w:val="0"/>
          <w:sz w:val="22"/>
          <w:szCs w:val="22"/>
          <w:lang w:val="en-GB" w:eastAsia="en-GB"/>
        </w:rPr>
        <w:t>Design Criteria</w:t>
      </w:r>
    </w:p>
    <w:p w:rsidR="00816D5C" w:rsidRPr="00A62E69" w:rsidRDefault="00816D5C" w:rsidP="00A62E69">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sidRPr="00A62E69">
        <w:rPr>
          <w:rFonts w:ascii="Arial" w:hAnsi="Arial" w:cs="Arial"/>
          <w:snapToGrid w:val="0"/>
          <w:sz w:val="22"/>
          <w:szCs w:val="22"/>
          <w:lang w:val="en-GB" w:eastAsia="en-GB"/>
        </w:rPr>
        <w:t>BK-00-HD-000-PI-SP-0006</w:t>
      </w:r>
      <w:r w:rsidRPr="00A62E69">
        <w:rPr>
          <w:rFonts w:ascii="Arial" w:hAnsi="Arial" w:cs="Arial"/>
          <w:snapToGrid w:val="0"/>
          <w:sz w:val="22"/>
          <w:szCs w:val="22"/>
          <w:lang w:val="en-GB" w:eastAsia="en-GB"/>
        </w:rPr>
        <w:tab/>
        <w:t>Specification For Painting</w:t>
      </w:r>
    </w:p>
    <w:p w:rsidR="00816D5C" w:rsidRPr="00BC391D" w:rsidRDefault="00816D5C" w:rsidP="00C324AE">
      <w:pPr>
        <w:widowControl w:val="0"/>
        <w:numPr>
          <w:ilvl w:val="0"/>
          <w:numId w:val="6"/>
        </w:numPr>
        <w:tabs>
          <w:tab w:val="left" w:pos="1440"/>
          <w:tab w:val="left" w:pos="4820"/>
        </w:tabs>
        <w:bidi w:val="0"/>
        <w:spacing w:before="120" w:after="120"/>
        <w:ind w:left="4820" w:hanging="3686"/>
        <w:jc w:val="both"/>
        <w:rPr>
          <w:rFonts w:ascii="Arial" w:hAnsi="Arial" w:cs="Arial"/>
          <w:snapToGrid w:val="0"/>
          <w:sz w:val="22"/>
          <w:szCs w:val="20"/>
          <w:lang w:val="en-GB" w:eastAsia="en-GB"/>
        </w:rPr>
      </w:pPr>
      <w:r w:rsidRPr="00A62E69">
        <w:rPr>
          <w:rFonts w:ascii="Arial" w:hAnsi="Arial" w:cs="Arial"/>
          <w:snapToGrid w:val="0"/>
          <w:sz w:val="22"/>
          <w:szCs w:val="22"/>
          <w:lang w:val="en-GB" w:eastAsia="en-GB"/>
        </w:rPr>
        <w:t>BK-00-HD-000-PI-SP-0007</w:t>
      </w:r>
      <w:r w:rsidRPr="00A62E69">
        <w:rPr>
          <w:rFonts w:ascii="Arial" w:hAnsi="Arial" w:cs="Arial"/>
          <w:snapToGrid w:val="0"/>
          <w:sz w:val="22"/>
          <w:szCs w:val="22"/>
          <w:lang w:val="en-GB" w:eastAsia="en-GB"/>
        </w:rPr>
        <w:tab/>
        <w:t>Specification for Lining (Internal Protection of</w:t>
      </w:r>
      <w:r w:rsidRPr="00BB2766">
        <w:rPr>
          <w:rFonts w:ascii="Arial" w:hAnsi="Arial" w:cs="Arial"/>
          <w:sz w:val="22"/>
          <w:szCs w:val="22"/>
        </w:rPr>
        <w:t xml:space="preserve"> Equipment by Painting)</w:t>
      </w:r>
    </w:p>
    <w:p w:rsidR="00816D5C" w:rsidRPr="00A62E69" w:rsidRDefault="00816D5C" w:rsidP="00A62E69">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sidRPr="00A62E69">
        <w:rPr>
          <w:rFonts w:ascii="Arial" w:hAnsi="Arial" w:cs="Arial"/>
          <w:snapToGrid w:val="0"/>
          <w:sz w:val="22"/>
          <w:szCs w:val="22"/>
          <w:lang w:val="en-GB" w:eastAsia="en-GB"/>
        </w:rPr>
        <w:t>BK-00-HD-000-PI-SP-0008</w:t>
      </w:r>
      <w:r w:rsidRPr="00A62E69">
        <w:rPr>
          <w:rFonts w:ascii="Arial" w:hAnsi="Arial" w:cs="Arial"/>
          <w:snapToGrid w:val="0"/>
          <w:sz w:val="22"/>
          <w:szCs w:val="22"/>
          <w:lang w:val="en-GB" w:eastAsia="en-GB"/>
        </w:rPr>
        <w:tab/>
        <w:t>Specification for Material Requirements in Sour service</w:t>
      </w:r>
    </w:p>
    <w:p w:rsidR="00816D5C" w:rsidRPr="00816D5C" w:rsidRDefault="00A62E69"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BK-00-HD-000-PI-SP-0011</w:t>
      </w:r>
      <w:r w:rsidR="00816D5C" w:rsidRPr="00816D5C">
        <w:rPr>
          <w:rFonts w:ascii="Arial" w:hAnsi="Arial" w:cs="Arial"/>
          <w:snapToGrid w:val="0"/>
          <w:sz w:val="22"/>
          <w:szCs w:val="22"/>
          <w:lang w:val="en-GB" w:eastAsia="en-GB"/>
        </w:rPr>
        <w:tab/>
        <w:t>Specification For Welding of Plant Piping System</w:t>
      </w:r>
    </w:p>
    <w:p w:rsidR="00816D5C" w:rsidRDefault="00335ADB"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BK-00-HD-000-ME-DW-0001</w:t>
      </w:r>
      <w:r w:rsidR="00816D5C" w:rsidRPr="00816D5C">
        <w:rPr>
          <w:rFonts w:ascii="Arial" w:hAnsi="Arial" w:cs="Arial"/>
          <w:snapToGrid w:val="0"/>
          <w:sz w:val="22"/>
          <w:szCs w:val="22"/>
          <w:lang w:val="en-GB" w:eastAsia="en-GB"/>
        </w:rPr>
        <w:tab/>
        <w:t>Standard Detail Draw</w:t>
      </w:r>
      <w:r w:rsidR="00E1613E">
        <w:rPr>
          <w:rFonts w:ascii="Arial" w:hAnsi="Arial" w:cs="Arial"/>
          <w:snapToGrid w:val="0"/>
          <w:sz w:val="22"/>
          <w:szCs w:val="22"/>
          <w:lang w:val="en-GB" w:eastAsia="en-GB"/>
        </w:rPr>
        <w:t xml:space="preserve">ing For Pressure Vessels and </w:t>
      </w:r>
      <w:r w:rsidR="00E1613E">
        <w:rPr>
          <w:rFonts w:ascii="Arial" w:hAnsi="Arial" w:cs="Arial"/>
          <w:snapToGrid w:val="0"/>
          <w:sz w:val="22"/>
          <w:szCs w:val="22"/>
          <w:lang w:val="en-GB" w:eastAsia="en-GB"/>
        </w:rPr>
        <w:br/>
      </w:r>
      <w:r w:rsidR="00E1613E">
        <w:rPr>
          <w:rFonts w:ascii="Arial" w:hAnsi="Arial" w:cs="Arial"/>
          <w:snapToGrid w:val="0"/>
          <w:sz w:val="22"/>
          <w:szCs w:val="22"/>
          <w:lang w:val="en-GB" w:eastAsia="en-GB"/>
        </w:rPr>
        <w:tab/>
      </w:r>
      <w:r w:rsidR="00E1613E">
        <w:rPr>
          <w:rFonts w:ascii="Arial" w:hAnsi="Arial" w:cs="Arial"/>
          <w:snapToGrid w:val="0"/>
          <w:sz w:val="22"/>
          <w:szCs w:val="22"/>
          <w:lang w:val="en-GB" w:eastAsia="en-GB"/>
        </w:rPr>
        <w:tab/>
      </w:r>
      <w:r w:rsidR="00816D5C" w:rsidRPr="00816D5C">
        <w:rPr>
          <w:rFonts w:ascii="Arial" w:hAnsi="Arial" w:cs="Arial"/>
          <w:snapToGrid w:val="0"/>
          <w:sz w:val="22"/>
          <w:szCs w:val="22"/>
          <w:lang w:val="en-GB" w:eastAsia="en-GB"/>
        </w:rPr>
        <w:t>Heat Exchangers</w:t>
      </w:r>
    </w:p>
    <w:p w:rsidR="00BB020B" w:rsidRDefault="00BB020B" w:rsidP="00BB020B">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BK-GNRAL-PEDCO-000-EL-DC-0001</w:t>
      </w:r>
      <w:r>
        <w:rPr>
          <w:rFonts w:ascii="Arial" w:hAnsi="Arial" w:cs="Arial"/>
          <w:snapToGrid w:val="0"/>
          <w:sz w:val="22"/>
          <w:szCs w:val="22"/>
          <w:lang w:val="en-GB" w:eastAsia="en-GB"/>
        </w:rPr>
        <w:tab/>
        <w:t>Electrical System Design Criteria</w:t>
      </w:r>
    </w:p>
    <w:p w:rsidR="00BB020B" w:rsidRPr="000C41DC" w:rsidRDefault="00E1613E" w:rsidP="00E1613E">
      <w:pPr>
        <w:pStyle w:val="ListParagraph"/>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sidRPr="000C41DC">
        <w:rPr>
          <w:rFonts w:ascii="Arial" w:hAnsi="Arial" w:cs="Arial"/>
          <w:snapToGrid w:val="0"/>
          <w:sz w:val="22"/>
          <w:szCs w:val="22"/>
          <w:lang w:val="en-GB" w:eastAsia="en-GB"/>
        </w:rPr>
        <w:t>BK-GNRAL-PEDCO-000-EL-DW-0002</w:t>
      </w:r>
      <w:r w:rsidRPr="000C41DC">
        <w:rPr>
          <w:rFonts w:ascii="Arial" w:hAnsi="Arial" w:cs="Arial"/>
          <w:snapToGrid w:val="0"/>
          <w:sz w:val="22"/>
          <w:szCs w:val="22"/>
          <w:lang w:val="en-GB" w:eastAsia="en-GB"/>
        </w:rPr>
        <w:tab/>
        <w:t xml:space="preserve">Typical Installation Details &amp; Notes For </w:t>
      </w:r>
      <w:proofErr w:type="spellStart"/>
      <w:r w:rsidRPr="000C41DC">
        <w:rPr>
          <w:rFonts w:ascii="Arial" w:hAnsi="Arial" w:cs="Arial"/>
          <w:snapToGrid w:val="0"/>
          <w:sz w:val="22"/>
          <w:szCs w:val="22"/>
          <w:lang w:val="en-GB" w:eastAsia="en-GB"/>
        </w:rPr>
        <w:t>Earthing</w:t>
      </w:r>
      <w:proofErr w:type="spellEnd"/>
      <w:r w:rsidRPr="000C41DC">
        <w:rPr>
          <w:rFonts w:ascii="Arial" w:hAnsi="Arial" w:cs="Arial"/>
          <w:snapToGrid w:val="0"/>
          <w:sz w:val="22"/>
          <w:szCs w:val="22"/>
          <w:lang w:val="en-GB" w:eastAsia="en-GB"/>
        </w:rPr>
        <w:t xml:space="preserve"> and Lightning Protection System</w:t>
      </w:r>
      <w:r w:rsidR="00BB020B" w:rsidRPr="000C41DC">
        <w:rPr>
          <w:rFonts w:ascii="Arial" w:hAnsi="Arial" w:cs="Arial"/>
          <w:snapToGrid w:val="0"/>
          <w:sz w:val="22"/>
          <w:szCs w:val="22"/>
          <w:lang w:val="en-GB" w:eastAsia="en-GB"/>
        </w:rPr>
        <w:t xml:space="preserve"> </w:t>
      </w:r>
    </w:p>
    <w:p w:rsidR="00816D5C" w:rsidRPr="000C41DC" w:rsidRDefault="00816D5C"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sidRPr="000C41DC">
        <w:rPr>
          <w:rFonts w:ascii="Arial" w:hAnsi="Arial" w:cs="Arial"/>
          <w:snapToGrid w:val="0"/>
          <w:sz w:val="22"/>
          <w:szCs w:val="22"/>
          <w:lang w:val="en-GB" w:eastAsia="en-GB"/>
        </w:rPr>
        <w:lastRenderedPageBreak/>
        <w:t>Piping and Instrumentation Diagrams</w:t>
      </w:r>
    </w:p>
    <w:p w:rsidR="00855832" w:rsidRPr="000C41DC" w:rsidRDefault="00855832" w:rsidP="00C64E2D">
      <w:pPr>
        <w:pStyle w:val="Heading2"/>
      </w:pPr>
      <w:bookmarkStart w:id="38" w:name="_Toc341278664"/>
      <w:bookmarkStart w:id="39" w:name="_Toc341280195"/>
      <w:bookmarkStart w:id="40" w:name="_Toc343327085"/>
      <w:bookmarkStart w:id="41" w:name="_Toc343327782"/>
      <w:bookmarkStart w:id="42" w:name="_Toc77428642"/>
      <w:bookmarkStart w:id="43" w:name="_Toc107231357"/>
      <w:bookmarkStart w:id="44" w:name="_Toc113693709"/>
      <w:r w:rsidRPr="000C41DC">
        <w:t>ENVIRONMENTAL DATA</w:t>
      </w:r>
      <w:bookmarkEnd w:id="38"/>
      <w:bookmarkEnd w:id="39"/>
      <w:bookmarkEnd w:id="40"/>
      <w:bookmarkEnd w:id="41"/>
      <w:bookmarkEnd w:id="42"/>
      <w:bookmarkEnd w:id="43"/>
      <w:bookmarkEnd w:id="44"/>
    </w:p>
    <w:p w:rsidR="00516D92" w:rsidRPr="000C41DC" w:rsidRDefault="00855832" w:rsidP="001C4FF6">
      <w:pPr>
        <w:widowControl w:val="0"/>
        <w:autoSpaceDE w:val="0"/>
        <w:autoSpaceDN w:val="0"/>
        <w:bidi w:val="0"/>
        <w:adjustRightInd w:val="0"/>
        <w:spacing w:before="240" w:after="240"/>
        <w:ind w:left="706"/>
        <w:jc w:val="both"/>
        <w:rPr>
          <w:rFonts w:ascii="Arial" w:hAnsi="Arial" w:cs="Arial"/>
          <w:sz w:val="22"/>
          <w:szCs w:val="22"/>
          <w:lang w:bidi="fa-IR"/>
        </w:rPr>
      </w:pPr>
      <w:r w:rsidRPr="000C41DC">
        <w:rPr>
          <w:rFonts w:ascii="Arial" w:hAnsi="Arial" w:cs="Arial"/>
          <w:sz w:val="22"/>
          <w:szCs w:val="22"/>
          <w:lang w:bidi="fa-IR"/>
        </w:rPr>
        <w:t xml:space="preserve">Refer to "Process </w:t>
      </w:r>
      <w:r w:rsidR="005D4379" w:rsidRPr="000C41DC">
        <w:rPr>
          <w:rFonts w:ascii="Arial" w:hAnsi="Arial" w:cs="Arial"/>
          <w:sz w:val="22"/>
          <w:szCs w:val="22"/>
          <w:lang w:bidi="fa-IR"/>
        </w:rPr>
        <w:t xml:space="preserve">Basis of </w:t>
      </w:r>
      <w:r w:rsidR="006259F0" w:rsidRPr="000C41DC">
        <w:rPr>
          <w:rFonts w:ascii="Arial" w:hAnsi="Arial" w:cs="Arial"/>
          <w:sz w:val="22"/>
          <w:szCs w:val="22"/>
          <w:lang w:bidi="fa-IR"/>
        </w:rPr>
        <w:t>Design,</w:t>
      </w:r>
      <w:r w:rsidRPr="000C41DC">
        <w:rPr>
          <w:rFonts w:ascii="Arial" w:hAnsi="Arial" w:cs="Arial"/>
          <w:sz w:val="22"/>
          <w:szCs w:val="22"/>
          <w:lang w:bidi="fa-IR"/>
        </w:rPr>
        <w:t xml:space="preserve"> Doc. No. </w:t>
      </w:r>
      <w:r w:rsidR="00816F4F" w:rsidRPr="000C41DC">
        <w:rPr>
          <w:rFonts w:ascii="Arial" w:hAnsi="Arial" w:cs="Arial"/>
          <w:sz w:val="22"/>
          <w:szCs w:val="22"/>
        </w:rPr>
        <w:t>BK-00-HD-000-PR-DB-0002</w:t>
      </w:r>
      <w:r w:rsidRPr="000C41DC">
        <w:rPr>
          <w:rFonts w:ascii="Arial" w:hAnsi="Arial" w:cs="Arial"/>
          <w:sz w:val="22"/>
          <w:szCs w:val="22"/>
          <w:lang w:bidi="fa-IR"/>
        </w:rPr>
        <w:t>".</w:t>
      </w:r>
    </w:p>
    <w:p w:rsidR="00516D92" w:rsidRPr="000C41DC" w:rsidRDefault="00516D92" w:rsidP="00C64E2D">
      <w:pPr>
        <w:pStyle w:val="Heading2"/>
      </w:pPr>
      <w:bookmarkStart w:id="45" w:name="_Toc533613736"/>
      <w:bookmarkStart w:id="46" w:name="_Toc77503840"/>
      <w:bookmarkStart w:id="47" w:name="_Toc79498458"/>
      <w:bookmarkStart w:id="48" w:name="_Toc79579300"/>
      <w:bookmarkStart w:id="49" w:name="_Toc81291322"/>
      <w:bookmarkStart w:id="50" w:name="_Toc107231358"/>
      <w:bookmarkStart w:id="51" w:name="_Toc113693710"/>
      <w:r w:rsidRPr="000C41DC">
        <w:t>Order of Precedence</w:t>
      </w:r>
      <w:bookmarkEnd w:id="45"/>
      <w:bookmarkEnd w:id="46"/>
      <w:bookmarkEnd w:id="47"/>
      <w:bookmarkEnd w:id="48"/>
      <w:bookmarkEnd w:id="49"/>
      <w:bookmarkEnd w:id="50"/>
      <w:bookmarkEnd w:id="51"/>
    </w:p>
    <w:p w:rsidR="005E6A04" w:rsidRPr="001C4FF6" w:rsidRDefault="00E1613E" w:rsidP="00E1613E">
      <w:pPr>
        <w:widowControl w:val="0"/>
        <w:autoSpaceDE w:val="0"/>
        <w:autoSpaceDN w:val="0"/>
        <w:bidi w:val="0"/>
        <w:adjustRightInd w:val="0"/>
        <w:spacing w:before="240" w:after="240"/>
        <w:ind w:left="720"/>
        <w:jc w:val="both"/>
        <w:rPr>
          <w:rFonts w:ascii="Arial" w:hAnsi="Arial" w:cs="Arial"/>
          <w:sz w:val="22"/>
          <w:szCs w:val="22"/>
          <w:lang w:bidi="fa-IR"/>
        </w:rPr>
      </w:pPr>
      <w:r w:rsidRPr="000C41DC">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00855832" w:rsidRPr="00B32163">
        <w:rPr>
          <w:rFonts w:ascii="Arial" w:hAnsi="Arial" w:cs="Arial"/>
          <w:sz w:val="22"/>
          <w:szCs w:val="22"/>
          <w:lang w:bidi="fa-IR"/>
        </w:rPr>
        <w:t xml:space="preserve"> </w:t>
      </w:r>
      <w:bookmarkEnd w:id="31"/>
    </w:p>
    <w:p w:rsidR="005E6A04" w:rsidRPr="00CB0AC9" w:rsidRDefault="005E6A04" w:rsidP="00342260">
      <w:pPr>
        <w:keepNext/>
        <w:widowControl w:val="0"/>
        <w:numPr>
          <w:ilvl w:val="0"/>
          <w:numId w:val="1"/>
        </w:numPr>
        <w:bidi w:val="0"/>
        <w:spacing w:before="240" w:after="240"/>
        <w:jc w:val="both"/>
        <w:outlineLvl w:val="0"/>
        <w:rPr>
          <w:rFonts w:ascii="Arial" w:hAnsi="Arial" w:cs="Arial"/>
          <w:b/>
          <w:bCs/>
          <w:caps/>
          <w:kern w:val="28"/>
          <w:sz w:val="24"/>
        </w:rPr>
      </w:pPr>
      <w:bookmarkStart w:id="52" w:name="_Toc531076862"/>
      <w:bookmarkStart w:id="53" w:name="_Toc533600766"/>
      <w:bookmarkStart w:id="54" w:name="_Toc113693711"/>
      <w:r w:rsidRPr="00CB0AC9">
        <w:rPr>
          <w:rFonts w:ascii="Arial" w:hAnsi="Arial" w:cs="Arial"/>
          <w:b/>
          <w:bCs/>
          <w:caps/>
          <w:kern w:val="28"/>
          <w:sz w:val="24"/>
        </w:rPr>
        <w:t>Units (</w:t>
      </w:r>
      <w:r w:rsidR="00342260" w:rsidRPr="00CB0AC9">
        <w:rPr>
          <w:rFonts w:ascii="Arial" w:hAnsi="Arial" w:cs="Arial"/>
          <w:b/>
          <w:bCs/>
          <w:caps/>
          <w:kern w:val="28"/>
          <w:sz w:val="24"/>
        </w:rPr>
        <w:t xml:space="preserve">Modification on IPS </w:t>
      </w:r>
      <w:r w:rsidR="00342260" w:rsidRPr="000C41DC">
        <w:rPr>
          <w:rFonts w:ascii="Arial" w:hAnsi="Arial" w:cs="Arial"/>
          <w:b/>
          <w:bCs/>
          <w:caps/>
          <w:kern w:val="28"/>
          <w:sz w:val="24"/>
        </w:rPr>
        <w:t xml:space="preserve">clause </w:t>
      </w:r>
      <w:r w:rsidR="004343BA" w:rsidRPr="000C41DC">
        <w:rPr>
          <w:rFonts w:ascii="Arial" w:hAnsi="Arial" w:cs="Arial"/>
          <w:b/>
          <w:bCs/>
          <w:caps/>
          <w:kern w:val="28"/>
          <w:sz w:val="24"/>
        </w:rPr>
        <w:t>4</w:t>
      </w:r>
      <w:r w:rsidRPr="00CB0AC9">
        <w:rPr>
          <w:rFonts w:ascii="Arial" w:hAnsi="Arial" w:cs="Arial"/>
          <w:b/>
          <w:bCs/>
          <w:caps/>
          <w:kern w:val="28"/>
          <w:sz w:val="24"/>
        </w:rPr>
        <w:t>)</w:t>
      </w:r>
      <w:bookmarkEnd w:id="52"/>
      <w:bookmarkEnd w:id="53"/>
      <w:bookmarkEnd w:id="54"/>
      <w:r w:rsidRPr="00CB0AC9">
        <w:rPr>
          <w:rFonts w:ascii="Arial" w:hAnsi="Arial" w:cs="Arial"/>
          <w:b/>
          <w:bCs/>
          <w:caps/>
          <w:kern w:val="28"/>
          <w:sz w:val="24"/>
        </w:rPr>
        <w:t xml:space="preserve"> </w:t>
      </w:r>
    </w:p>
    <w:p w:rsidR="00382468" w:rsidRPr="00382468" w:rsidRDefault="00382468" w:rsidP="00342260">
      <w:pPr>
        <w:pStyle w:val="GMainText"/>
        <w:spacing w:before="120" w:line="312" w:lineRule="auto"/>
        <w:rPr>
          <w:rFonts w:ascii="Arial" w:hAnsi="Arial" w:cs="Arial"/>
          <w:szCs w:val="22"/>
        </w:rPr>
      </w:pPr>
      <w:r w:rsidRPr="00382468">
        <w:rPr>
          <w:rFonts w:ascii="Arial" w:hAnsi="Arial" w:cs="Arial"/>
          <w:szCs w:val="22"/>
        </w:rPr>
        <w:t xml:space="preserve">International System of Units (SI Units) shall be used for all documents. However, there are recognized exceptions for Pressure Unit (bar) and </w:t>
      </w:r>
      <w:r w:rsidR="008847F5">
        <w:rPr>
          <w:rFonts w:ascii="Arial" w:hAnsi="Arial" w:cs="Arial"/>
          <w:szCs w:val="22"/>
        </w:rPr>
        <w:t xml:space="preserve">Nominal Pipe Size (inch). </w:t>
      </w:r>
    </w:p>
    <w:p w:rsidR="005E6A04" w:rsidRPr="000C41DC" w:rsidRDefault="005E6A04" w:rsidP="00414B0E">
      <w:pPr>
        <w:keepNext/>
        <w:widowControl w:val="0"/>
        <w:numPr>
          <w:ilvl w:val="0"/>
          <w:numId w:val="1"/>
        </w:numPr>
        <w:bidi w:val="0"/>
        <w:spacing w:before="240" w:after="240"/>
        <w:jc w:val="both"/>
        <w:outlineLvl w:val="0"/>
        <w:rPr>
          <w:rFonts w:ascii="Arial" w:hAnsi="Arial" w:cs="Arial"/>
          <w:b/>
          <w:bCs/>
          <w:caps/>
          <w:kern w:val="28"/>
          <w:sz w:val="24"/>
        </w:rPr>
      </w:pPr>
      <w:bookmarkStart w:id="55" w:name="_Toc531076863"/>
      <w:bookmarkStart w:id="56" w:name="_Toc533600767"/>
      <w:bookmarkStart w:id="57" w:name="_Toc113693712"/>
      <w:r w:rsidRPr="00CB0AC9">
        <w:rPr>
          <w:rFonts w:ascii="Arial" w:hAnsi="Arial" w:cs="Arial"/>
          <w:b/>
          <w:bCs/>
          <w:caps/>
          <w:kern w:val="28"/>
          <w:sz w:val="24"/>
        </w:rPr>
        <w:t xml:space="preserve">Documentation Requirements (IPS </w:t>
      </w:r>
      <w:r w:rsidRPr="000C41DC">
        <w:rPr>
          <w:rFonts w:ascii="Arial" w:hAnsi="Arial" w:cs="Arial"/>
          <w:b/>
          <w:bCs/>
          <w:caps/>
          <w:kern w:val="28"/>
          <w:sz w:val="24"/>
        </w:rPr>
        <w:t xml:space="preserve">Clause </w:t>
      </w:r>
      <w:r w:rsidR="00414B0E" w:rsidRPr="000C41DC">
        <w:rPr>
          <w:rFonts w:ascii="Arial" w:hAnsi="Arial" w:cs="Arial"/>
          <w:b/>
          <w:bCs/>
          <w:caps/>
          <w:kern w:val="28"/>
          <w:sz w:val="24"/>
        </w:rPr>
        <w:t>6</w:t>
      </w:r>
      <w:r w:rsidRPr="000C41DC">
        <w:rPr>
          <w:rFonts w:ascii="Arial" w:hAnsi="Arial" w:cs="Arial"/>
          <w:b/>
          <w:bCs/>
          <w:caps/>
          <w:kern w:val="28"/>
          <w:sz w:val="24"/>
        </w:rPr>
        <w:t>)</w:t>
      </w:r>
      <w:bookmarkEnd w:id="55"/>
      <w:bookmarkEnd w:id="56"/>
      <w:bookmarkEnd w:id="57"/>
    </w:p>
    <w:p w:rsidR="005E6A04" w:rsidRPr="000C41DC" w:rsidRDefault="00342260" w:rsidP="00C64E2D">
      <w:pPr>
        <w:pStyle w:val="Heading2"/>
        <w:rPr>
          <w:lang w:eastAsia="en-GB"/>
        </w:rPr>
      </w:pPr>
      <w:bookmarkStart w:id="58" w:name="_Toc107231361"/>
      <w:bookmarkStart w:id="59" w:name="_Toc113693713"/>
      <w:r w:rsidRPr="000C41DC">
        <w:t>Addition to</w:t>
      </w:r>
      <w:r w:rsidRPr="000C41DC">
        <w:rPr>
          <w:rStyle w:val="Heading2Char"/>
          <w:b/>
          <w:bCs/>
        </w:rPr>
        <w:t xml:space="preserve"> IPS </w:t>
      </w:r>
      <w:r w:rsidR="00AC4E1E" w:rsidRPr="000C41DC">
        <w:rPr>
          <w:rStyle w:val="Heading2Char"/>
          <w:b/>
          <w:bCs/>
        </w:rPr>
        <w:t>CLAUSE</w:t>
      </w:r>
      <w:r w:rsidRPr="000C41DC">
        <w:rPr>
          <w:rStyle w:val="Heading2Char"/>
          <w:b/>
          <w:bCs/>
        </w:rPr>
        <w:t xml:space="preserve"> 6.1</w:t>
      </w:r>
      <w:bookmarkEnd w:id="58"/>
      <w:bookmarkEnd w:id="59"/>
    </w:p>
    <w:p w:rsidR="005E6A04" w:rsidRPr="00034604" w:rsidRDefault="005A024C" w:rsidP="00342260">
      <w:pPr>
        <w:bidi w:val="0"/>
        <w:ind w:left="426"/>
        <w:jc w:val="both"/>
        <w:rPr>
          <w:rFonts w:ascii="Arial" w:hAnsi="Arial" w:cs="Arial"/>
          <w:sz w:val="22"/>
          <w:szCs w:val="28"/>
          <w:shd w:val="clear" w:color="auto" w:fill="FFFFFF"/>
          <w:lang w:eastAsia="en-GB"/>
        </w:rPr>
      </w:pPr>
      <w:r w:rsidRPr="000C41DC">
        <w:rPr>
          <w:rFonts w:ascii="Arial" w:hAnsi="Arial" w:cs="Arial"/>
          <w:sz w:val="22"/>
          <w:szCs w:val="28"/>
          <w:shd w:val="clear" w:color="auto" w:fill="FFFFFF"/>
          <w:lang w:eastAsia="en-GB"/>
        </w:rPr>
        <w:t>6</w:t>
      </w:r>
      <w:r w:rsidR="005E6A04" w:rsidRPr="000C41DC">
        <w:rPr>
          <w:rFonts w:ascii="Arial" w:hAnsi="Arial" w:cs="Arial"/>
          <w:sz w:val="22"/>
          <w:szCs w:val="28"/>
          <w:shd w:val="clear" w:color="auto" w:fill="FFFFFF"/>
          <w:lang w:eastAsia="en-GB"/>
        </w:rPr>
        <w:t xml:space="preserve">.1.6 The vendor shall perform a complete Calculation book, in </w:t>
      </w:r>
      <w:r w:rsidR="00EA22E4" w:rsidRPr="000C41DC">
        <w:rPr>
          <w:rFonts w:ascii="Arial" w:hAnsi="Arial" w:cs="Arial"/>
          <w:sz w:val="22"/>
          <w:szCs w:val="28"/>
          <w:shd w:val="clear" w:color="auto" w:fill="FFFFFF"/>
          <w:lang w:eastAsia="en-GB"/>
        </w:rPr>
        <w:t>accordance</w:t>
      </w:r>
      <w:r w:rsidR="00EA22E4" w:rsidRPr="00034604">
        <w:rPr>
          <w:rFonts w:ascii="Arial" w:hAnsi="Arial" w:cs="Arial"/>
          <w:sz w:val="22"/>
          <w:szCs w:val="28"/>
          <w:shd w:val="clear" w:color="auto" w:fill="FFFFFF"/>
          <w:lang w:eastAsia="en-GB"/>
        </w:rPr>
        <w:t xml:space="preserve"> with the ASME VIII, </w:t>
      </w:r>
      <w:r w:rsidR="003B49A0" w:rsidRPr="00034604">
        <w:rPr>
          <w:rFonts w:ascii="Arial" w:hAnsi="Arial" w:cs="Arial"/>
          <w:sz w:val="22"/>
          <w:szCs w:val="28"/>
          <w:shd w:val="clear" w:color="auto" w:fill="FFFFFF"/>
          <w:lang w:eastAsia="en-GB"/>
        </w:rPr>
        <w:t>D</w:t>
      </w:r>
      <w:r w:rsidR="005E6A04" w:rsidRPr="00034604">
        <w:rPr>
          <w:rFonts w:ascii="Arial" w:hAnsi="Arial" w:cs="Arial"/>
          <w:sz w:val="22"/>
          <w:szCs w:val="28"/>
          <w:shd w:val="clear" w:color="auto" w:fill="FFFFFF"/>
          <w:lang w:eastAsia="en-GB"/>
        </w:rPr>
        <w:t>iv. 1 and other design codes and send to purchaser for approval. Calc</w:t>
      </w:r>
      <w:r w:rsidR="00EA22E4" w:rsidRPr="00034604">
        <w:rPr>
          <w:rFonts w:ascii="Arial" w:hAnsi="Arial" w:cs="Arial"/>
          <w:sz w:val="22"/>
          <w:szCs w:val="28"/>
          <w:shd w:val="clear" w:color="auto" w:fill="FFFFFF"/>
          <w:lang w:eastAsia="en-GB"/>
        </w:rPr>
        <w:t>ulation report shall include</w:t>
      </w:r>
      <w:r w:rsidR="005E6A04" w:rsidRPr="00034604">
        <w:rPr>
          <w:rFonts w:ascii="Arial" w:hAnsi="Arial" w:cs="Arial"/>
          <w:sz w:val="22"/>
          <w:szCs w:val="28"/>
          <w:shd w:val="clear" w:color="auto" w:fill="FFFFFF"/>
          <w:lang w:eastAsia="en-GB"/>
        </w:rPr>
        <w:t xml:space="preserve"> checking strength of all parts of the vessel, whether under pressure or not. Comply with codes requirement, the vendor shall check and guarantee stability under all possible load conditions including wind, earthquake, concentrated loads, transport and lifting, etc. during operation.</w:t>
      </w:r>
      <w:r>
        <w:rPr>
          <w:rFonts w:ascii="Arial" w:hAnsi="Arial" w:cs="Arial"/>
          <w:sz w:val="22"/>
          <w:szCs w:val="28"/>
          <w:shd w:val="clear" w:color="auto" w:fill="FFFFFF"/>
          <w:lang w:eastAsia="en-GB"/>
        </w:rPr>
        <w:t xml:space="preserve"> </w:t>
      </w:r>
    </w:p>
    <w:p w:rsidR="00C67A50" w:rsidRDefault="00C67A50" w:rsidP="00C67A50">
      <w:pPr>
        <w:bidi w:val="0"/>
        <w:ind w:left="426"/>
        <w:jc w:val="both"/>
        <w:rPr>
          <w:rFonts w:cs="Times New Roman"/>
          <w:shd w:val="clear" w:color="auto" w:fill="FFFFFF"/>
          <w:lang w:eastAsia="en-GB"/>
        </w:rPr>
      </w:pPr>
    </w:p>
    <w:p w:rsidR="008847F5" w:rsidRPr="000C41DC" w:rsidRDefault="005E6A04" w:rsidP="00F41516">
      <w:pPr>
        <w:keepNext/>
        <w:widowControl w:val="0"/>
        <w:numPr>
          <w:ilvl w:val="0"/>
          <w:numId w:val="1"/>
        </w:numPr>
        <w:bidi w:val="0"/>
        <w:spacing w:before="240" w:after="240"/>
        <w:jc w:val="both"/>
        <w:outlineLvl w:val="0"/>
        <w:rPr>
          <w:rFonts w:ascii="Arial" w:hAnsi="Arial" w:cs="Arial"/>
          <w:b/>
          <w:bCs/>
          <w:caps/>
          <w:kern w:val="28"/>
          <w:sz w:val="24"/>
        </w:rPr>
      </w:pPr>
      <w:bookmarkStart w:id="60" w:name="_Toc531076866"/>
      <w:bookmarkStart w:id="61" w:name="_Toc533600768"/>
      <w:bookmarkStart w:id="62" w:name="_Toc113693714"/>
      <w:r w:rsidRPr="00CB0AC9">
        <w:rPr>
          <w:rFonts w:ascii="Arial" w:hAnsi="Arial" w:cs="Arial"/>
          <w:b/>
          <w:bCs/>
          <w:caps/>
          <w:kern w:val="28"/>
          <w:sz w:val="24"/>
        </w:rPr>
        <w:t xml:space="preserve">Material (IPS </w:t>
      </w:r>
      <w:r w:rsidRPr="000C41DC">
        <w:rPr>
          <w:rFonts w:ascii="Arial" w:hAnsi="Arial" w:cs="Arial"/>
          <w:b/>
          <w:bCs/>
          <w:caps/>
          <w:kern w:val="28"/>
          <w:sz w:val="24"/>
        </w:rPr>
        <w:t xml:space="preserve">Clause </w:t>
      </w:r>
      <w:r w:rsidR="00F41516" w:rsidRPr="000C41DC">
        <w:rPr>
          <w:rFonts w:ascii="Arial" w:hAnsi="Arial" w:cs="Arial"/>
          <w:b/>
          <w:bCs/>
          <w:caps/>
          <w:kern w:val="28"/>
          <w:sz w:val="24"/>
        </w:rPr>
        <w:t>7.1</w:t>
      </w:r>
      <w:r w:rsidRPr="000C41DC">
        <w:rPr>
          <w:rFonts w:ascii="Arial" w:hAnsi="Arial" w:cs="Arial"/>
          <w:b/>
          <w:bCs/>
          <w:caps/>
          <w:kern w:val="28"/>
          <w:sz w:val="24"/>
        </w:rPr>
        <w:t>)</w:t>
      </w:r>
      <w:bookmarkEnd w:id="60"/>
      <w:bookmarkEnd w:id="61"/>
      <w:bookmarkEnd w:id="62"/>
      <w:r w:rsidR="008847F5" w:rsidRPr="000C41DC">
        <w:rPr>
          <w:rFonts w:eastAsia="Arial"/>
        </w:rPr>
        <w:t xml:space="preserve"> </w:t>
      </w:r>
    </w:p>
    <w:p w:rsidR="00AC4E1E" w:rsidRPr="000C41DC" w:rsidRDefault="00342260" w:rsidP="00C64E2D">
      <w:pPr>
        <w:pStyle w:val="Heading2"/>
      </w:pPr>
      <w:bookmarkStart w:id="63" w:name="_Toc107231364"/>
      <w:bookmarkStart w:id="64" w:name="_Toc113693715"/>
      <w:r w:rsidRPr="000C41DC">
        <w:t xml:space="preserve">Modification </w:t>
      </w:r>
      <w:r w:rsidR="00AC4E1E" w:rsidRPr="000C41DC">
        <w:t>ON</w:t>
      </w:r>
      <w:r w:rsidRPr="000C41DC">
        <w:t xml:space="preserve"> IPS </w:t>
      </w:r>
      <w:r w:rsidR="00AC4E1E" w:rsidRPr="000C41DC">
        <w:t>CLAUSE 7.1.1</w:t>
      </w:r>
      <w:bookmarkEnd w:id="63"/>
      <w:bookmarkEnd w:id="64"/>
    </w:p>
    <w:p w:rsidR="005E6A04" w:rsidRPr="00201B02" w:rsidRDefault="00BC37B8" w:rsidP="00AC4E1E">
      <w:pPr>
        <w:bidi w:val="0"/>
        <w:ind w:left="426"/>
        <w:jc w:val="both"/>
        <w:rPr>
          <w:rFonts w:ascii="Arial" w:hAnsi="Arial" w:cs="Arial"/>
          <w:sz w:val="22"/>
          <w:szCs w:val="28"/>
          <w:shd w:val="clear" w:color="auto" w:fill="FFFFFF"/>
          <w:lang w:eastAsia="en-GB"/>
        </w:rPr>
      </w:pPr>
      <w:r w:rsidRPr="000C41DC">
        <w:rPr>
          <w:b/>
          <w:bCs/>
          <w:noProof/>
          <w:color w:val="000000"/>
        </w:rPr>
        <mc:AlternateContent>
          <mc:Choice Requires="wps">
            <w:drawing>
              <wp:anchor distT="0" distB="0" distL="114300" distR="114300" simplePos="0" relativeHeight="251685888" behindDoc="0" locked="0" layoutInCell="1" allowOverlap="1" wp14:anchorId="6027E4C3" wp14:editId="757FF98F">
                <wp:simplePos x="0" y="0"/>
                <wp:positionH relativeFrom="column">
                  <wp:posOffset>4673682</wp:posOffset>
                </wp:positionH>
                <wp:positionV relativeFrom="paragraph">
                  <wp:posOffset>331967</wp:posOffset>
                </wp:positionV>
                <wp:extent cx="468630" cy="413385"/>
                <wp:effectExtent l="0" t="0" r="26670" b="24765"/>
                <wp:wrapNone/>
                <wp:docPr id="21" name="Flowchart: Extract 21"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cap="flat" cmpd="sng" algn="ctr">
                          <a:solidFill>
                            <a:sysClr val="windowText" lastClr="000000"/>
                          </a:solidFill>
                          <a:prstDash val="solid"/>
                        </a:ln>
                        <a:effectLst/>
                      </wps:spPr>
                      <wps:txbx>
                        <w:txbxContent>
                          <w:p w:rsidR="00483DB2" w:rsidRPr="004F7C1E" w:rsidRDefault="00483DB2" w:rsidP="004F01FD">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7E4C3" id="_x0000_t127" coordsize="21600,21600" o:spt="127" path="m10800,l21600,21600,,21600xe">
                <v:stroke joinstyle="miter"/>
                <v:path gradientshapeok="t" o:connecttype="custom" o:connectlocs="10800,0;5400,10800;10800,21600;16200,10800" textboxrect="5400,10800,16200,21600"/>
              </v:shapetype>
              <v:shape id="Flowchart: Extract 21" o:spid="_x0000_s1026" type="#_x0000_t127" alt="Title: D01 - Description: D01" style="position:absolute;left:0;text-align:left;margin-left:368pt;margin-top:26.15pt;width:36.9pt;height:3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" filled="f" strokecolor="windowText" strokeweight=".5pt">
                <v:textbox inset="0,0,0,0">
                  <w:txbxContent>
                    <w:p w:rsidR="00483DB2" w:rsidRPr="004F7C1E" w:rsidRDefault="00483DB2" w:rsidP="004F01FD">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C737AA" w:rsidRPr="000C41DC">
        <w:rPr>
          <w:rFonts w:ascii="Arial" w:hAnsi="Arial" w:cs="Arial"/>
          <w:b/>
          <w:bCs/>
          <w:sz w:val="22"/>
          <w:szCs w:val="28"/>
          <w:shd w:val="clear" w:color="auto" w:fill="FFFFFF"/>
          <w:lang w:eastAsia="en-GB"/>
        </w:rPr>
        <w:t>7</w:t>
      </w:r>
      <w:r w:rsidR="00FC4F5F" w:rsidRPr="000C41DC">
        <w:rPr>
          <w:rFonts w:ascii="Arial" w:hAnsi="Arial" w:cs="Arial"/>
          <w:b/>
          <w:bCs/>
          <w:sz w:val="22"/>
          <w:szCs w:val="28"/>
          <w:shd w:val="clear" w:color="auto" w:fill="FFFFFF"/>
          <w:lang w:eastAsia="en-GB"/>
        </w:rPr>
        <w:t>.1.1</w:t>
      </w:r>
      <w:r w:rsidR="00C737AA" w:rsidRPr="000C41DC">
        <w:rPr>
          <w:rFonts w:ascii="Arial" w:hAnsi="Arial" w:cs="Arial"/>
          <w:b/>
          <w:bCs/>
          <w:sz w:val="22"/>
          <w:szCs w:val="28"/>
          <w:shd w:val="clear" w:color="auto" w:fill="FFFFFF"/>
          <w:lang w:eastAsia="en-GB"/>
        </w:rPr>
        <w:t>.1</w:t>
      </w:r>
      <w:r w:rsidR="00FC4F5F" w:rsidRPr="00201B02">
        <w:rPr>
          <w:rFonts w:ascii="Arial" w:hAnsi="Arial" w:cs="Arial"/>
          <w:sz w:val="22"/>
          <w:szCs w:val="28"/>
          <w:shd w:val="clear" w:color="auto" w:fill="FFFFFF"/>
          <w:lang w:eastAsia="en-GB"/>
        </w:rPr>
        <w:t xml:space="preserve"> </w:t>
      </w:r>
      <w:r w:rsidR="005E6A04" w:rsidRPr="00201B02">
        <w:rPr>
          <w:rFonts w:ascii="Arial" w:hAnsi="Arial" w:cs="Arial"/>
          <w:sz w:val="22"/>
          <w:szCs w:val="28"/>
          <w:shd w:val="clear" w:color="auto" w:fill="FFFFFF"/>
          <w:lang w:eastAsia="en-GB"/>
        </w:rPr>
        <w:t>All material used in the fabrication shall be new and have a minimum quality as specified in the requisition and shall be in accordance with AS</w:t>
      </w:r>
      <w:r w:rsidR="007D259F" w:rsidRPr="00201B02">
        <w:rPr>
          <w:rFonts w:ascii="Arial" w:hAnsi="Arial" w:cs="Arial"/>
          <w:sz w:val="22"/>
          <w:szCs w:val="28"/>
          <w:shd w:val="clear" w:color="auto" w:fill="FFFFFF"/>
          <w:lang w:eastAsia="en-GB"/>
        </w:rPr>
        <w:t xml:space="preserve">ME </w:t>
      </w:r>
      <w:proofErr w:type="spellStart"/>
      <w:r w:rsidR="007D259F" w:rsidRPr="00201B02">
        <w:rPr>
          <w:rFonts w:ascii="Arial" w:hAnsi="Arial" w:cs="Arial"/>
          <w:sz w:val="22"/>
          <w:szCs w:val="28"/>
          <w:shd w:val="clear" w:color="auto" w:fill="FFFFFF"/>
          <w:lang w:eastAsia="en-GB"/>
        </w:rPr>
        <w:t>Sec.II</w:t>
      </w:r>
      <w:proofErr w:type="spellEnd"/>
      <w:r w:rsidR="007D259F" w:rsidRPr="00201B02">
        <w:rPr>
          <w:rFonts w:ascii="Arial" w:hAnsi="Arial" w:cs="Arial"/>
          <w:sz w:val="22"/>
          <w:szCs w:val="28"/>
          <w:shd w:val="clear" w:color="auto" w:fill="FFFFFF"/>
          <w:lang w:eastAsia="en-GB"/>
        </w:rPr>
        <w:t xml:space="preserve"> Part D</w:t>
      </w:r>
      <w:r w:rsidR="000C41DC">
        <w:rPr>
          <w:rFonts w:ascii="Arial" w:hAnsi="Arial" w:cs="Arial"/>
          <w:sz w:val="22"/>
          <w:szCs w:val="28"/>
          <w:shd w:val="clear" w:color="auto" w:fill="FFFFFF"/>
          <w:lang w:eastAsia="en-GB"/>
        </w:rPr>
        <w:t xml:space="preserve"> / </w:t>
      </w:r>
      <w:r w:rsidR="000C41DC" w:rsidRPr="000C41DC">
        <w:rPr>
          <w:rFonts w:ascii="Arial" w:hAnsi="Arial" w:cs="Arial"/>
          <w:sz w:val="22"/>
          <w:szCs w:val="28"/>
          <w:highlight w:val="lightGray"/>
          <w:shd w:val="clear" w:color="auto" w:fill="FFFFFF"/>
          <w:lang w:eastAsia="en-GB"/>
        </w:rPr>
        <w:t>ASTM</w:t>
      </w:r>
      <w:r w:rsidR="005E6A04" w:rsidRPr="00201B02">
        <w:rPr>
          <w:rFonts w:ascii="Arial" w:hAnsi="Arial" w:cs="Arial"/>
          <w:sz w:val="22"/>
          <w:szCs w:val="28"/>
          <w:shd w:val="clear" w:color="auto" w:fill="FFFFFF"/>
          <w:lang w:eastAsia="en-GB"/>
        </w:rPr>
        <w:t xml:space="preserve"> specifications and standard.</w:t>
      </w:r>
      <w:r>
        <w:rPr>
          <w:rFonts w:ascii="Arial" w:hAnsi="Arial" w:cs="Arial"/>
          <w:sz w:val="22"/>
          <w:szCs w:val="28"/>
          <w:shd w:val="clear" w:color="auto" w:fill="FFFFFF"/>
          <w:lang w:eastAsia="en-GB"/>
        </w:rPr>
        <w:t xml:space="preserve">  </w:t>
      </w:r>
    </w:p>
    <w:p w:rsidR="00FC4F5F" w:rsidRPr="00201B02" w:rsidRDefault="00FC4F5F" w:rsidP="00FC4F5F">
      <w:pPr>
        <w:bidi w:val="0"/>
        <w:ind w:left="426"/>
        <w:jc w:val="both"/>
        <w:rPr>
          <w:rFonts w:ascii="Arial" w:hAnsi="Arial" w:cs="Arial"/>
          <w:sz w:val="22"/>
          <w:szCs w:val="28"/>
          <w:shd w:val="clear" w:color="auto" w:fill="FFFFFF"/>
          <w:lang w:eastAsia="en-GB"/>
        </w:rPr>
      </w:pPr>
    </w:p>
    <w:p w:rsidR="00AA2234" w:rsidRDefault="00AA2234" w:rsidP="00915843">
      <w:pPr>
        <w:bidi w:val="0"/>
        <w:jc w:val="both"/>
        <w:rPr>
          <w:rFonts w:cs="Times New Roman"/>
          <w:shd w:val="clear" w:color="auto" w:fill="FFFFFF"/>
          <w:lang w:eastAsia="en-GB"/>
        </w:rPr>
      </w:pPr>
    </w:p>
    <w:p w:rsidR="005E6A04" w:rsidRPr="00663046" w:rsidRDefault="005E6A04" w:rsidP="00CB0AC9">
      <w:pPr>
        <w:keepNext/>
        <w:widowControl w:val="0"/>
        <w:numPr>
          <w:ilvl w:val="0"/>
          <w:numId w:val="1"/>
        </w:numPr>
        <w:bidi w:val="0"/>
        <w:spacing w:before="240" w:after="240"/>
        <w:jc w:val="both"/>
        <w:outlineLvl w:val="0"/>
        <w:rPr>
          <w:rFonts w:ascii="Arial" w:hAnsi="Arial" w:cs="Arial"/>
          <w:b/>
          <w:bCs/>
          <w:caps/>
          <w:kern w:val="28"/>
          <w:sz w:val="24"/>
        </w:rPr>
      </w:pPr>
      <w:bookmarkStart w:id="65" w:name="_Toc531076870"/>
      <w:bookmarkStart w:id="66" w:name="_Toc533600769"/>
      <w:bookmarkStart w:id="67" w:name="_Toc113693716"/>
      <w:r w:rsidRPr="00663046">
        <w:rPr>
          <w:rFonts w:ascii="Arial" w:hAnsi="Arial" w:cs="Arial"/>
          <w:b/>
          <w:bCs/>
          <w:caps/>
          <w:kern w:val="28"/>
          <w:sz w:val="24"/>
        </w:rPr>
        <w:t>Design (IPS Clause 7</w:t>
      </w:r>
      <w:r w:rsidR="0015361D" w:rsidRPr="00663046">
        <w:rPr>
          <w:rFonts w:ascii="Arial" w:hAnsi="Arial" w:cs="Arial"/>
          <w:b/>
          <w:bCs/>
          <w:caps/>
          <w:kern w:val="28"/>
          <w:sz w:val="24"/>
        </w:rPr>
        <w:t>.2</w:t>
      </w:r>
      <w:r w:rsidRPr="00663046">
        <w:rPr>
          <w:rFonts w:ascii="Arial" w:hAnsi="Arial" w:cs="Arial"/>
          <w:b/>
          <w:bCs/>
          <w:caps/>
          <w:kern w:val="28"/>
          <w:sz w:val="24"/>
        </w:rPr>
        <w:t>)</w:t>
      </w:r>
      <w:bookmarkEnd w:id="65"/>
      <w:bookmarkEnd w:id="66"/>
      <w:bookmarkEnd w:id="67"/>
    </w:p>
    <w:p w:rsidR="00901F46" w:rsidRPr="00663046" w:rsidRDefault="00FB3A47" w:rsidP="00C64E2D">
      <w:pPr>
        <w:pStyle w:val="Heading2"/>
      </w:pPr>
      <w:bookmarkStart w:id="68" w:name="_Toc107231372"/>
      <w:bookmarkStart w:id="69" w:name="_Toc113693717"/>
      <w:bookmarkStart w:id="70" w:name="_Toc77428656"/>
      <w:r w:rsidRPr="00663046">
        <w:t xml:space="preserve">modification on </w:t>
      </w:r>
      <w:r w:rsidR="00901F46" w:rsidRPr="00663046">
        <w:t>IPS Clause 7.2.2.1</w:t>
      </w:r>
      <w:bookmarkEnd w:id="68"/>
      <w:bookmarkEnd w:id="69"/>
    </w:p>
    <w:p w:rsidR="000754D9" w:rsidRPr="00663046" w:rsidRDefault="00901F46" w:rsidP="000754D9">
      <w:pPr>
        <w:pStyle w:val="Kupalrev3"/>
        <w:rPr>
          <w:rFonts w:eastAsia="Arial"/>
        </w:rPr>
      </w:pPr>
      <w:bookmarkStart w:id="71" w:name="_Toc531076875"/>
      <w:bookmarkEnd w:id="70"/>
      <w:r w:rsidRPr="00663046">
        <w:rPr>
          <w:rFonts w:eastAsia="Arial"/>
        </w:rPr>
        <w:t xml:space="preserve"> </w:t>
      </w:r>
      <w:r w:rsidR="0011193D" w:rsidRPr="00663046">
        <w:rPr>
          <w:rFonts w:eastAsia="Arial"/>
          <w:b/>
          <w:bCs/>
        </w:rPr>
        <w:t>7.2.</w:t>
      </w:r>
      <w:r w:rsidRPr="00663046">
        <w:rPr>
          <w:rFonts w:eastAsia="Arial"/>
          <w:b/>
          <w:bCs/>
        </w:rPr>
        <w:t>2.</w:t>
      </w:r>
      <w:r w:rsidR="0011193D" w:rsidRPr="00663046">
        <w:rPr>
          <w:rFonts w:eastAsia="Arial"/>
          <w:b/>
          <w:bCs/>
        </w:rPr>
        <w:t>1.1</w:t>
      </w:r>
      <w:r w:rsidR="0011193D" w:rsidRPr="00663046">
        <w:rPr>
          <w:rFonts w:eastAsia="Arial"/>
        </w:rPr>
        <w:t xml:space="preserve"> </w:t>
      </w:r>
      <w:r w:rsidR="000754D9" w:rsidRPr="00663046">
        <w:rPr>
          <w:rFonts w:eastAsia="Arial"/>
        </w:rPr>
        <w:t>The design pressure of vessel shall be the greater of followings:</w:t>
      </w:r>
    </w:p>
    <w:p w:rsidR="000754D9" w:rsidRPr="00663046" w:rsidRDefault="000754D9" w:rsidP="000754D9">
      <w:pPr>
        <w:pStyle w:val="Kupalrev3"/>
        <w:numPr>
          <w:ilvl w:val="0"/>
          <w:numId w:val="27"/>
        </w:numPr>
        <w:rPr>
          <w:rFonts w:eastAsia="Arial"/>
        </w:rPr>
      </w:pPr>
      <w:r w:rsidRPr="00663046">
        <w:rPr>
          <w:rFonts w:eastAsia="Arial"/>
        </w:rPr>
        <w:t>The specified design pressure on process data sheet</w:t>
      </w:r>
    </w:p>
    <w:p w:rsidR="000754D9" w:rsidRPr="000754D9" w:rsidRDefault="000754D9" w:rsidP="000754D9">
      <w:pPr>
        <w:pStyle w:val="Kupalrev3"/>
        <w:numPr>
          <w:ilvl w:val="0"/>
          <w:numId w:val="27"/>
        </w:numPr>
        <w:rPr>
          <w:rFonts w:eastAsia="Arial"/>
        </w:rPr>
      </w:pPr>
      <w:r w:rsidRPr="000754D9">
        <w:rPr>
          <w:rFonts w:eastAsia="Arial"/>
        </w:rPr>
        <w:t xml:space="preserve">Equal to the maximum operating pressure plus 10 percent or plus 350 </w:t>
      </w:r>
      <w:proofErr w:type="spellStart"/>
      <w:r w:rsidRPr="000754D9">
        <w:rPr>
          <w:rFonts w:eastAsia="Arial"/>
        </w:rPr>
        <w:t>kPa</w:t>
      </w:r>
      <w:proofErr w:type="spellEnd"/>
      <w:r w:rsidRPr="000754D9">
        <w:rPr>
          <w:rFonts w:eastAsia="Arial"/>
        </w:rPr>
        <w:t>, whichever is greater.</w:t>
      </w:r>
      <w:bookmarkEnd w:id="71"/>
    </w:p>
    <w:p w:rsidR="00D75249" w:rsidRPr="000C08A8" w:rsidRDefault="00D75249" w:rsidP="00C64E2D">
      <w:pPr>
        <w:pStyle w:val="Heading2"/>
      </w:pPr>
      <w:bookmarkStart w:id="72" w:name="_Toc107231376"/>
      <w:bookmarkStart w:id="73" w:name="_Toc113693718"/>
      <w:r w:rsidRPr="000C08A8">
        <w:lastRenderedPageBreak/>
        <w:t>addition to ips article 7.2.2.3</w:t>
      </w:r>
      <w:bookmarkEnd w:id="72"/>
      <w:bookmarkEnd w:id="73"/>
    </w:p>
    <w:p w:rsidR="00425BB1" w:rsidRPr="001D1591" w:rsidRDefault="00425BB1" w:rsidP="00CC3178">
      <w:pPr>
        <w:pStyle w:val="Text"/>
        <w:jc w:val="both"/>
      </w:pPr>
      <w:r w:rsidRPr="000C08A8">
        <w:rPr>
          <w:b/>
          <w:bCs/>
        </w:rPr>
        <w:t>7.2</w:t>
      </w:r>
      <w:r w:rsidR="00CC3178" w:rsidRPr="000C08A8">
        <w:rPr>
          <w:b/>
          <w:bCs/>
        </w:rPr>
        <w:t>.2</w:t>
      </w:r>
      <w:r w:rsidRPr="000C08A8">
        <w:rPr>
          <w:b/>
          <w:bCs/>
        </w:rPr>
        <w:t>.3.9</w:t>
      </w:r>
      <w:r w:rsidRPr="000C08A8">
        <w:t xml:space="preserve"> Local loading: For Nozzles directly connected to process piping, and also for anywhere imposed any local loads and/or moments, which will cause high local stresses in a part of pressure containing envelope, the subject components shall be investigated to WRC 107 and 297 or any other method for local stress calculation approved by owner. The piping load applied on vessel nozzles, which shall be used in WRC calculation, shall not be less than specified in “Appendix N”</w:t>
      </w:r>
      <w:r w:rsidR="00720404" w:rsidRPr="000C08A8">
        <w:t>.</w:t>
      </w:r>
      <w:r w:rsidR="00720404">
        <w:t xml:space="preserve"> </w:t>
      </w:r>
    </w:p>
    <w:p w:rsidR="00B9112B" w:rsidRPr="001D1591" w:rsidRDefault="00425BB1" w:rsidP="000C08A8">
      <w:pPr>
        <w:pStyle w:val="Text"/>
        <w:jc w:val="both"/>
      </w:pPr>
      <w:r w:rsidRPr="000C08A8">
        <w:rPr>
          <w:b/>
          <w:bCs/>
        </w:rPr>
        <w:t>7.2.</w:t>
      </w:r>
      <w:r w:rsidR="00CC3178" w:rsidRPr="000C08A8">
        <w:rPr>
          <w:b/>
          <w:bCs/>
        </w:rPr>
        <w:t>2.</w:t>
      </w:r>
      <w:r w:rsidRPr="000C08A8">
        <w:rPr>
          <w:b/>
          <w:bCs/>
        </w:rPr>
        <w:t>3.10</w:t>
      </w:r>
      <w:r w:rsidRPr="000C08A8">
        <w:t xml:space="preserve"> </w:t>
      </w:r>
      <w:proofErr w:type="gramStart"/>
      <w:r w:rsidRPr="000C08A8">
        <w:rPr>
          <w:szCs w:val="20"/>
        </w:rPr>
        <w:t>For</w:t>
      </w:r>
      <w:proofErr w:type="gramEnd"/>
      <w:r w:rsidRPr="000C08A8">
        <w:rPr>
          <w:szCs w:val="20"/>
        </w:rPr>
        <w:t xml:space="preserve"> large, thin vessels, supplier shall make a design check and, if necessary provide additional stiffening to prevent shell distortion during fabrication, heat treatment, hydro testi</w:t>
      </w:r>
      <w:r w:rsidR="00720404" w:rsidRPr="000C08A8">
        <w:rPr>
          <w:szCs w:val="20"/>
        </w:rPr>
        <w:t xml:space="preserve">ng, </w:t>
      </w:r>
    </w:p>
    <w:p w:rsidR="00567939" w:rsidRPr="0034035F" w:rsidRDefault="00567939" w:rsidP="00C64E2D">
      <w:pPr>
        <w:pStyle w:val="Heading2"/>
      </w:pPr>
      <w:bookmarkStart w:id="74" w:name="_Toc77428667"/>
      <w:bookmarkStart w:id="75" w:name="_Toc107231383"/>
      <w:bookmarkStart w:id="76" w:name="_Toc113693719"/>
      <w:r w:rsidRPr="0034035F">
        <w:t>Addition to IPS article 7.2.</w:t>
      </w:r>
      <w:bookmarkEnd w:id="74"/>
      <w:r w:rsidR="00656983" w:rsidRPr="0034035F">
        <w:t>2.6</w:t>
      </w:r>
      <w:bookmarkEnd w:id="75"/>
      <w:bookmarkEnd w:id="76"/>
    </w:p>
    <w:p w:rsidR="00050CFA" w:rsidRPr="001D1591" w:rsidRDefault="00050CFA" w:rsidP="00656983">
      <w:pPr>
        <w:pStyle w:val="Text"/>
        <w:jc w:val="both"/>
        <w:rPr>
          <w:szCs w:val="20"/>
        </w:rPr>
      </w:pPr>
      <w:r w:rsidRPr="0034035F">
        <w:rPr>
          <w:b/>
          <w:bCs/>
        </w:rPr>
        <w:t>7.2.</w:t>
      </w:r>
      <w:r w:rsidR="00656983" w:rsidRPr="0034035F">
        <w:rPr>
          <w:b/>
          <w:bCs/>
        </w:rPr>
        <w:t>2.6</w:t>
      </w:r>
      <w:r w:rsidRPr="0034035F">
        <w:rPr>
          <w:b/>
          <w:bCs/>
        </w:rPr>
        <w:t>.5</w:t>
      </w:r>
      <w:r w:rsidRPr="0034035F">
        <w:t xml:space="preserve"> </w:t>
      </w:r>
      <w:r w:rsidRPr="0034035F">
        <w:rPr>
          <w:szCs w:val="20"/>
        </w:rPr>
        <w:t>The inside diameter of shells and heads shall be matched as closely as possible at the weld seams. Generally, when a difference in thickness exist between shell and head plates, the inside diameter shall be maintained. The minimum allowable offset between shell and adjacent head sections shall not exce</w:t>
      </w:r>
      <w:r w:rsidR="00720404" w:rsidRPr="0034035F">
        <w:rPr>
          <w:szCs w:val="20"/>
        </w:rPr>
        <w:t>ed the code limit.</w:t>
      </w:r>
    </w:p>
    <w:p w:rsidR="00EC0EF2" w:rsidRPr="0034035F" w:rsidRDefault="00EC0EF2" w:rsidP="000C4CAB">
      <w:pPr>
        <w:pStyle w:val="Heading2"/>
      </w:pPr>
      <w:bookmarkStart w:id="77" w:name="_Toc77428671"/>
      <w:bookmarkStart w:id="78" w:name="_Toc107231388"/>
      <w:bookmarkStart w:id="79" w:name="_Toc113693720"/>
      <w:r w:rsidRPr="0034035F">
        <w:t>Addition to IPS article 7.2.</w:t>
      </w:r>
      <w:bookmarkEnd w:id="77"/>
      <w:r w:rsidR="000C4CAB" w:rsidRPr="0034035F">
        <w:t>2.9</w:t>
      </w:r>
      <w:r w:rsidR="00E374F9" w:rsidRPr="0034035F">
        <w:rPr>
          <w:lang w:val="en-US"/>
        </w:rPr>
        <w:t>.2</w:t>
      </w:r>
      <w:bookmarkEnd w:id="78"/>
      <w:bookmarkEnd w:id="79"/>
    </w:p>
    <w:p w:rsidR="00E93B51" w:rsidRPr="0034035F" w:rsidRDefault="00050CFA" w:rsidP="0034035F">
      <w:pPr>
        <w:pStyle w:val="Text"/>
        <w:jc w:val="both"/>
        <w:rPr>
          <w:szCs w:val="20"/>
        </w:rPr>
      </w:pPr>
      <w:r w:rsidRPr="0034035F">
        <w:rPr>
          <w:b/>
          <w:bCs/>
        </w:rPr>
        <w:t>7.2.</w:t>
      </w:r>
      <w:r w:rsidR="000C4CAB" w:rsidRPr="0034035F">
        <w:rPr>
          <w:b/>
          <w:bCs/>
        </w:rPr>
        <w:t>2.9</w:t>
      </w:r>
      <w:r w:rsidRPr="0034035F">
        <w:rPr>
          <w:b/>
          <w:bCs/>
        </w:rPr>
        <w:t>.2.1</w:t>
      </w:r>
      <w:r w:rsidRPr="0034035F">
        <w:t xml:space="preserve"> </w:t>
      </w:r>
      <w:r w:rsidRPr="0034035F">
        <w:rPr>
          <w:szCs w:val="20"/>
        </w:rPr>
        <w:t>For skirt supported alloy vessels, at least the top 450 mm of skirt material shall be the sa</w:t>
      </w:r>
      <w:r w:rsidR="003D3C3D" w:rsidRPr="0034035F">
        <w:rPr>
          <w:szCs w:val="20"/>
        </w:rPr>
        <w:t xml:space="preserve">me material as the vessel. </w:t>
      </w:r>
    </w:p>
    <w:p w:rsidR="00E93B51" w:rsidRPr="0034035F" w:rsidRDefault="00E93B51" w:rsidP="0034035F">
      <w:pPr>
        <w:pStyle w:val="Text"/>
        <w:jc w:val="both"/>
        <w:rPr>
          <w:szCs w:val="20"/>
        </w:rPr>
      </w:pPr>
      <w:bookmarkStart w:id="80" w:name="_Toc531076887"/>
      <w:r w:rsidRPr="0034035F">
        <w:rPr>
          <w:b/>
          <w:bCs/>
          <w:szCs w:val="20"/>
        </w:rPr>
        <w:t>7.2.</w:t>
      </w:r>
      <w:r w:rsidR="000C4CAB" w:rsidRPr="0034035F">
        <w:rPr>
          <w:b/>
          <w:bCs/>
          <w:szCs w:val="20"/>
        </w:rPr>
        <w:t>2.9</w:t>
      </w:r>
      <w:r w:rsidRPr="0034035F">
        <w:rPr>
          <w:b/>
          <w:bCs/>
          <w:szCs w:val="20"/>
        </w:rPr>
        <w:t>.13</w:t>
      </w:r>
      <w:r w:rsidRPr="0034035F">
        <w:rPr>
          <w:szCs w:val="20"/>
        </w:rPr>
        <w:t xml:space="preserve"> Vessels with saddle supports shall be designed to prevent deformation under all load conditions. The design of saddles shall be in accordance with the revised L.P. </w:t>
      </w:r>
      <w:proofErr w:type="spellStart"/>
      <w:r w:rsidRPr="0034035F">
        <w:rPr>
          <w:szCs w:val="20"/>
        </w:rPr>
        <w:t>Zick</w:t>
      </w:r>
      <w:proofErr w:type="spellEnd"/>
      <w:r w:rsidRPr="0034035F">
        <w:rPr>
          <w:szCs w:val="20"/>
        </w:rPr>
        <w:t xml:space="preserve"> analysis as noted in ASME Pressure Vessel and Piping, Design and Analysis/ A Decade of Progress, Volume 2, 1982.</w:t>
      </w:r>
      <w:bookmarkEnd w:id="80"/>
      <w:r w:rsidRPr="0034035F">
        <w:rPr>
          <w:szCs w:val="20"/>
        </w:rPr>
        <w:t xml:space="preserve"> </w:t>
      </w:r>
    </w:p>
    <w:p w:rsidR="005E6A04" w:rsidRPr="00FB6F51" w:rsidRDefault="005E6A04" w:rsidP="00B54D02">
      <w:pPr>
        <w:keepNext/>
        <w:widowControl w:val="0"/>
        <w:numPr>
          <w:ilvl w:val="0"/>
          <w:numId w:val="1"/>
        </w:numPr>
        <w:bidi w:val="0"/>
        <w:spacing w:before="240" w:after="240"/>
        <w:jc w:val="both"/>
        <w:outlineLvl w:val="0"/>
        <w:rPr>
          <w:rFonts w:ascii="Arial" w:hAnsi="Arial" w:cs="Arial"/>
          <w:b/>
          <w:bCs/>
          <w:caps/>
          <w:kern w:val="28"/>
          <w:sz w:val="24"/>
        </w:rPr>
      </w:pPr>
      <w:bookmarkStart w:id="81" w:name="_Toc531076893"/>
      <w:bookmarkStart w:id="82" w:name="_Toc533600770"/>
      <w:bookmarkStart w:id="83" w:name="_Toc113693721"/>
      <w:r w:rsidRPr="00CB0AC9">
        <w:rPr>
          <w:rFonts w:ascii="Arial" w:hAnsi="Arial" w:cs="Arial"/>
          <w:b/>
          <w:bCs/>
          <w:caps/>
          <w:kern w:val="28"/>
          <w:sz w:val="24"/>
        </w:rPr>
        <w:t>Fa</w:t>
      </w:r>
      <w:r w:rsidRPr="00FB6F51">
        <w:rPr>
          <w:rFonts w:ascii="Arial" w:hAnsi="Arial" w:cs="Arial"/>
          <w:b/>
          <w:bCs/>
          <w:caps/>
          <w:kern w:val="28"/>
          <w:sz w:val="24"/>
        </w:rPr>
        <w:t xml:space="preserve">brication (IPS Clause </w:t>
      </w:r>
      <w:r w:rsidR="00B54D02" w:rsidRPr="00FB6F51">
        <w:rPr>
          <w:rFonts w:ascii="Arial" w:hAnsi="Arial" w:cs="Arial"/>
          <w:b/>
          <w:bCs/>
          <w:caps/>
          <w:kern w:val="28"/>
          <w:sz w:val="24"/>
        </w:rPr>
        <w:t>7.3</w:t>
      </w:r>
      <w:r w:rsidRPr="00FB6F51">
        <w:rPr>
          <w:rFonts w:ascii="Arial" w:hAnsi="Arial" w:cs="Arial"/>
          <w:b/>
          <w:bCs/>
          <w:caps/>
          <w:kern w:val="28"/>
          <w:sz w:val="24"/>
        </w:rPr>
        <w:t>)</w:t>
      </w:r>
      <w:bookmarkEnd w:id="81"/>
      <w:bookmarkEnd w:id="82"/>
      <w:bookmarkEnd w:id="83"/>
    </w:p>
    <w:p w:rsidR="00A56AD5" w:rsidRPr="00FB6F51" w:rsidRDefault="00A56AD5" w:rsidP="00B93E6A">
      <w:pPr>
        <w:pStyle w:val="Heading2"/>
      </w:pPr>
      <w:bookmarkStart w:id="84" w:name="_Toc77428679"/>
      <w:bookmarkStart w:id="85" w:name="_Toc107231396"/>
      <w:bookmarkStart w:id="86" w:name="_Toc113693722"/>
      <w:r w:rsidRPr="00FB6F51">
        <w:t xml:space="preserve">Addition to IPS article </w:t>
      </w:r>
      <w:r w:rsidR="00B93E6A" w:rsidRPr="00FB6F51">
        <w:t>7.3</w:t>
      </w:r>
      <w:r w:rsidRPr="00FB6F51">
        <w:t>.3</w:t>
      </w:r>
      <w:bookmarkEnd w:id="84"/>
      <w:bookmarkEnd w:id="85"/>
      <w:bookmarkEnd w:id="86"/>
    </w:p>
    <w:p w:rsidR="008A1FB6" w:rsidRPr="00FB6F51" w:rsidRDefault="008A1FB6" w:rsidP="008A1FB6">
      <w:pPr>
        <w:pStyle w:val="Text"/>
        <w:jc w:val="both"/>
      </w:pPr>
      <w:r w:rsidRPr="00FB6F51">
        <w:rPr>
          <w:b/>
          <w:bCs/>
        </w:rPr>
        <w:t>7.3.3.11</w:t>
      </w:r>
      <w:r w:rsidRPr="00FB6F51">
        <w:t xml:space="preserve"> Qualification for welding procedures and welders shall be in accordance with the requirements of ASME Code Section IX. </w:t>
      </w:r>
    </w:p>
    <w:p w:rsidR="00EE245D" w:rsidRPr="00FB6F51" w:rsidRDefault="00EE245D" w:rsidP="008A1FB6">
      <w:pPr>
        <w:pStyle w:val="Text"/>
        <w:jc w:val="both"/>
      </w:pPr>
      <w:r w:rsidRPr="00FB6F51">
        <w:t>In Sour services, each Welding Specification (WPS), shall be qualified for the required hardness as per NACE MR0175/ISO 15156 commitments.</w:t>
      </w:r>
    </w:p>
    <w:p w:rsidR="008A1FB6" w:rsidRPr="00FB6F51" w:rsidRDefault="008A1FB6" w:rsidP="00EE245D">
      <w:pPr>
        <w:pStyle w:val="Text"/>
      </w:pPr>
      <w:r w:rsidRPr="00FB6F51">
        <w:rPr>
          <w:b/>
          <w:bCs/>
        </w:rPr>
        <w:t>7.3.3.12</w:t>
      </w:r>
      <w:r w:rsidR="00EE245D" w:rsidRPr="00FB6F51">
        <w:rPr>
          <w:b/>
          <w:bCs/>
        </w:rPr>
        <w:t xml:space="preserve"> </w:t>
      </w:r>
      <w:proofErr w:type="gramStart"/>
      <w:r w:rsidRPr="00FB6F51">
        <w:t>Where</w:t>
      </w:r>
      <w:proofErr w:type="gramEnd"/>
      <w:r w:rsidRPr="00FB6F51">
        <w:t xml:space="preserve"> meeting of more than two weld seams is unavoidable, then intermediate stress relief shall be applied.</w:t>
      </w:r>
    </w:p>
    <w:p w:rsidR="000522D9" w:rsidRPr="00FB6F51" w:rsidRDefault="00EE245D" w:rsidP="00FB6F51">
      <w:pPr>
        <w:pStyle w:val="Text"/>
        <w:jc w:val="both"/>
      </w:pPr>
      <w:r w:rsidRPr="00FB6F51">
        <w:rPr>
          <w:b/>
          <w:bCs/>
        </w:rPr>
        <w:t>7.3</w:t>
      </w:r>
      <w:r w:rsidR="004C193E" w:rsidRPr="00FB6F51">
        <w:rPr>
          <w:b/>
          <w:bCs/>
        </w:rPr>
        <w:t>.3.1</w:t>
      </w:r>
      <w:r w:rsidRPr="00FB6F51">
        <w:rPr>
          <w:b/>
          <w:bCs/>
        </w:rPr>
        <w:t>3</w:t>
      </w:r>
      <w:r w:rsidR="004C193E" w:rsidRPr="00FB6F51">
        <w:t xml:space="preserve"> Edges shall be visibly checked before welding to ensure that</w:t>
      </w:r>
      <w:r w:rsidR="00FB6F51" w:rsidRPr="00FB6F51">
        <w:t xml:space="preserve"> </w:t>
      </w:r>
      <w:r w:rsidR="004C193E" w:rsidRPr="00FB6F51">
        <w:t>there are no cracks laminations or other serious defects. Immediately prior to welding the edges shall be pr</w:t>
      </w:r>
      <w:r w:rsidR="003D3C3D" w:rsidRPr="00FB6F51">
        <w:t xml:space="preserve">operly cleaned and dried. </w:t>
      </w:r>
    </w:p>
    <w:p w:rsidR="00A56AD5" w:rsidRPr="000446F5" w:rsidRDefault="00B360B0" w:rsidP="00A27E43">
      <w:pPr>
        <w:pStyle w:val="Heading2"/>
      </w:pPr>
      <w:bookmarkStart w:id="87" w:name="_Toc77428681"/>
      <w:bookmarkStart w:id="88" w:name="_Toc107231398"/>
      <w:bookmarkStart w:id="89" w:name="_Toc113693723"/>
      <w:r w:rsidRPr="000446F5">
        <w:rPr>
          <w:rFonts w:ascii="Times New Roman" w:hAnsi="Times New Roman" w:cs="Traditional Arabic"/>
          <w:b w:val="0"/>
          <w:bCs w:val="0"/>
          <w:noProof/>
          <w:color w:val="000000"/>
          <w:sz w:val="20"/>
          <w:szCs w:val="24"/>
          <w:lang w:val="en-US"/>
        </w:rPr>
        <w:lastRenderedPageBreak/>
        <mc:AlternateContent>
          <mc:Choice Requires="wps">
            <w:drawing>
              <wp:anchor distT="0" distB="0" distL="114300" distR="114300" simplePos="0" relativeHeight="251816960" behindDoc="0" locked="0" layoutInCell="1" allowOverlap="1" wp14:anchorId="6142355F" wp14:editId="44066EBA">
                <wp:simplePos x="0" y="0"/>
                <wp:positionH relativeFrom="column">
                  <wp:posOffset>-182880</wp:posOffset>
                </wp:positionH>
                <wp:positionV relativeFrom="paragraph">
                  <wp:posOffset>153670</wp:posOffset>
                </wp:positionV>
                <wp:extent cx="468630" cy="413385"/>
                <wp:effectExtent l="0" t="0" r="26670" b="24765"/>
                <wp:wrapNone/>
                <wp:docPr id="83" name="Flowchart: Extract 83"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cap="flat" cmpd="sng" algn="ctr">
                          <a:solidFill>
                            <a:sysClr val="windowText" lastClr="000000"/>
                          </a:solidFill>
                          <a:prstDash val="solid"/>
                        </a:ln>
                        <a:effectLst/>
                      </wps:spPr>
                      <wps:txbx>
                        <w:txbxContent>
                          <w:p w:rsidR="00483DB2" w:rsidRPr="004F7C1E" w:rsidRDefault="00483DB2" w:rsidP="000446F5">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2355F" id="Flowchart: Extract 83" o:spid="_x0000_s1027" type="#_x0000_t127" alt="Title: D01 - Description: D01" style="position:absolute;left:0;text-align:left;margin-left:-14.4pt;margin-top:12.1pt;width:36.9pt;height:32.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" filled="f" strokecolor="windowText" strokeweight=".5pt">
                <v:textbox inset="0,0,0,0">
                  <w:txbxContent>
                    <w:p w:rsidR="00483DB2" w:rsidRPr="004F7C1E" w:rsidRDefault="00483DB2" w:rsidP="000446F5">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A56AD5" w:rsidRPr="000446F5">
        <w:t xml:space="preserve">Addition to IPS article </w:t>
      </w:r>
      <w:r w:rsidR="00A27E43" w:rsidRPr="000446F5">
        <w:t>7.3</w:t>
      </w:r>
      <w:r w:rsidR="00A56AD5" w:rsidRPr="000446F5">
        <w:t>.7</w:t>
      </w:r>
      <w:bookmarkEnd w:id="87"/>
      <w:bookmarkEnd w:id="88"/>
      <w:bookmarkEnd w:id="89"/>
    </w:p>
    <w:p w:rsidR="004C193E" w:rsidRPr="00E27065" w:rsidRDefault="00A27E43" w:rsidP="000446F5">
      <w:pPr>
        <w:pStyle w:val="Text"/>
        <w:jc w:val="both"/>
      </w:pPr>
      <w:r w:rsidRPr="00A27E43">
        <w:rPr>
          <w:b/>
          <w:bCs/>
          <w:highlight w:val="lightGray"/>
        </w:rPr>
        <w:t>7.3</w:t>
      </w:r>
      <w:r w:rsidR="004C193E" w:rsidRPr="00A27E43">
        <w:rPr>
          <w:b/>
          <w:bCs/>
          <w:highlight w:val="lightGray"/>
        </w:rPr>
        <w:t>.7.3</w:t>
      </w:r>
      <w:r w:rsidR="004C193E" w:rsidRPr="00E27065">
        <w:t xml:space="preserve"> </w:t>
      </w:r>
      <w:r w:rsidR="000446F5" w:rsidRPr="000446F5">
        <w:rPr>
          <w:highlight w:val="lightGray"/>
        </w:rPr>
        <w:t>When post weld heat treatment is required, no welding (other than diaphragm closures) to pressure parts shall be performed after such heat treatment. Local post weld heat treatment shall be conducted only with prior written approval from purchaser.</w:t>
      </w:r>
    </w:p>
    <w:p w:rsidR="005E6A04" w:rsidRPr="004F4C3D" w:rsidRDefault="005E6A04" w:rsidP="005E6A04">
      <w:pPr>
        <w:bidi w:val="0"/>
        <w:ind w:left="426"/>
        <w:jc w:val="both"/>
        <w:rPr>
          <w:rFonts w:ascii="Arial" w:hAnsi="Arial" w:cs="Arial"/>
        </w:rPr>
      </w:pPr>
      <w:r w:rsidRPr="004F4C3D">
        <w:rPr>
          <w:rFonts w:ascii="Arial" w:hAnsi="Arial" w:cs="Arial"/>
        </w:rPr>
        <w:t>.</w:t>
      </w:r>
    </w:p>
    <w:p w:rsidR="005E6A04" w:rsidRPr="004F4C3D" w:rsidRDefault="005E6A04" w:rsidP="005E6A04">
      <w:pPr>
        <w:bidi w:val="0"/>
        <w:rPr>
          <w:rFonts w:ascii="Arial" w:hAnsi="Arial" w:cs="Arial"/>
          <w:b/>
          <w:bCs/>
          <w:sz w:val="26"/>
          <w:szCs w:val="26"/>
        </w:rPr>
      </w:pPr>
      <w:r w:rsidRPr="004F4C3D">
        <w:rPr>
          <w:rFonts w:ascii="Arial" w:hAnsi="Arial" w:cs="Arial"/>
          <w:b/>
          <w:bCs/>
          <w:sz w:val="26"/>
          <w:szCs w:val="26"/>
        </w:rPr>
        <w:br w:type="page"/>
      </w:r>
    </w:p>
    <w:p w:rsidR="005E6A04" w:rsidRDefault="005E6A04" w:rsidP="005E6A04">
      <w:pPr>
        <w:bidi w:val="0"/>
        <w:ind w:left="426"/>
        <w:jc w:val="center"/>
        <w:rPr>
          <w:b/>
          <w:bCs/>
          <w:sz w:val="26"/>
          <w:szCs w:val="26"/>
        </w:rPr>
      </w:pPr>
      <w:r>
        <w:rPr>
          <w:b/>
          <w:bCs/>
          <w:sz w:val="26"/>
          <w:szCs w:val="26"/>
        </w:rPr>
        <w:lastRenderedPageBreak/>
        <w:t>Appendix N (Addition)</w:t>
      </w:r>
    </w:p>
    <w:p w:rsidR="00DC50DB" w:rsidRDefault="005E6A04" w:rsidP="005E6A04">
      <w:pPr>
        <w:bidi w:val="0"/>
        <w:ind w:left="426"/>
        <w:jc w:val="center"/>
        <w:rPr>
          <w:b/>
          <w:bCs/>
          <w:sz w:val="26"/>
          <w:szCs w:val="26"/>
        </w:rPr>
      </w:pPr>
      <w:r>
        <w:rPr>
          <w:b/>
          <w:bCs/>
          <w:sz w:val="26"/>
          <w:szCs w:val="26"/>
        </w:rPr>
        <w:t>Nozzle Load table (as Min.)</w:t>
      </w:r>
    </w:p>
    <w:tbl>
      <w:tblPr>
        <w:tblW w:w="9762" w:type="dxa"/>
        <w:tblInd w:w="10" w:type="dxa"/>
        <w:tblLayout w:type="fixed"/>
        <w:tblCellMar>
          <w:left w:w="0" w:type="dxa"/>
          <w:right w:w="0" w:type="dxa"/>
        </w:tblCellMar>
        <w:tblLook w:val="01E0" w:firstRow="1" w:lastRow="1" w:firstColumn="1" w:lastColumn="1" w:noHBand="0" w:noVBand="0"/>
      </w:tblPr>
      <w:tblGrid>
        <w:gridCol w:w="1394"/>
        <w:gridCol w:w="1306"/>
        <w:gridCol w:w="1307"/>
        <w:gridCol w:w="1307"/>
        <w:gridCol w:w="1306"/>
        <w:gridCol w:w="1570"/>
        <w:gridCol w:w="1572"/>
      </w:tblGrid>
      <w:tr w:rsidR="00DC50DB" w:rsidTr="00C93302">
        <w:trPr>
          <w:trHeight w:val="1469"/>
        </w:trPr>
        <w:tc>
          <w:tcPr>
            <w:tcW w:w="1394" w:type="dxa"/>
            <w:vMerge w:val="restart"/>
            <w:tcBorders>
              <w:top w:val="single" w:sz="8" w:space="0" w:color="000000"/>
              <w:left w:val="single" w:sz="8" w:space="0" w:color="000000"/>
              <w:right w:val="single" w:sz="8" w:space="0" w:color="000000"/>
            </w:tcBorders>
          </w:tcPr>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spacing w:before="139"/>
              <w:ind w:left="286" w:right="285"/>
              <w:jc w:val="center"/>
              <w:rPr>
                <w:rFonts w:ascii="Arial" w:eastAsia="Arial" w:hAnsi="Arial" w:cs="Arial"/>
                <w:sz w:val="20"/>
                <w:szCs w:val="20"/>
              </w:rPr>
            </w:pPr>
            <w:r>
              <w:rPr>
                <w:rFonts w:ascii="Arial"/>
                <w:b/>
                <w:sz w:val="20"/>
              </w:rPr>
              <w:t>NOZZLE SIZE</w:t>
            </w:r>
            <w:r>
              <w:rPr>
                <w:rFonts w:ascii="Arial"/>
                <w:b/>
                <w:spacing w:val="-4"/>
                <w:sz w:val="20"/>
              </w:rPr>
              <w:t xml:space="preserve"> </w:t>
            </w:r>
            <w:r>
              <w:rPr>
                <w:rFonts w:ascii="Arial"/>
                <w:b/>
                <w:sz w:val="20"/>
              </w:rPr>
              <w:t>(In)</w:t>
            </w:r>
          </w:p>
        </w:tc>
        <w:tc>
          <w:tcPr>
            <w:tcW w:w="8368" w:type="dxa"/>
            <w:gridSpan w:val="6"/>
            <w:tcBorders>
              <w:top w:val="single" w:sz="8" w:space="0" w:color="000000"/>
              <w:left w:val="single" w:sz="8" w:space="0" w:color="000000"/>
              <w:right w:val="single" w:sz="8" w:space="0" w:color="000000"/>
            </w:tcBorders>
            <w:vAlign w:val="center"/>
          </w:tcPr>
          <w:p w:rsidR="00DC50DB" w:rsidRDefault="00DC50DB" w:rsidP="00DC50DB">
            <w:pPr>
              <w:pStyle w:val="TableParagraph"/>
              <w:spacing w:before="70"/>
              <w:jc w:val="center"/>
              <w:rPr>
                <w:rFonts w:ascii="Arial" w:eastAsia="Arial" w:hAnsi="Arial" w:cs="Arial"/>
                <w:sz w:val="20"/>
                <w:szCs w:val="20"/>
              </w:rPr>
            </w:pPr>
            <w:r>
              <w:rPr>
                <w:rFonts w:ascii="Arial"/>
                <w:b/>
                <w:sz w:val="20"/>
              </w:rPr>
              <w:t>150LB &amp; 300LB FLANGE</w:t>
            </w:r>
            <w:r>
              <w:rPr>
                <w:rFonts w:ascii="Arial"/>
                <w:b/>
                <w:spacing w:val="-5"/>
                <w:sz w:val="20"/>
              </w:rPr>
              <w:t xml:space="preserve"> </w:t>
            </w:r>
            <w:r>
              <w:rPr>
                <w:rFonts w:ascii="Arial"/>
                <w:b/>
                <w:sz w:val="20"/>
              </w:rPr>
              <w:t>RATING</w:t>
            </w:r>
          </w:p>
        </w:tc>
      </w:tr>
      <w:tr w:rsidR="00DC50DB" w:rsidTr="00DC50DB">
        <w:trPr>
          <w:trHeight w:hRule="exact" w:val="391"/>
        </w:trPr>
        <w:tc>
          <w:tcPr>
            <w:tcW w:w="1394" w:type="dxa"/>
            <w:vMerge/>
            <w:tcBorders>
              <w:left w:val="single" w:sz="8" w:space="0" w:color="000000"/>
              <w:right w:val="single" w:sz="8" w:space="0" w:color="000000"/>
            </w:tcBorders>
          </w:tcPr>
          <w:p w:rsidR="00DC50DB" w:rsidRDefault="00DC50DB" w:rsidP="00DC50DB"/>
        </w:tc>
        <w:tc>
          <w:tcPr>
            <w:tcW w:w="3920" w:type="dxa"/>
            <w:gridSpan w:val="3"/>
            <w:tcBorders>
              <w:top w:val="single" w:sz="4" w:space="0" w:color="000000"/>
              <w:left w:val="single" w:sz="8" w:space="0" w:color="000000"/>
              <w:bottom w:val="single" w:sz="4" w:space="0" w:color="000000"/>
              <w:right w:val="single" w:sz="4" w:space="0" w:color="000000"/>
            </w:tcBorders>
          </w:tcPr>
          <w:p w:rsidR="00DC50DB" w:rsidRDefault="00DC50DB" w:rsidP="00DC50DB">
            <w:pPr>
              <w:pStyle w:val="TableParagraph"/>
              <w:spacing w:before="80"/>
              <w:ind w:right="4"/>
              <w:jc w:val="center"/>
              <w:rPr>
                <w:rFonts w:ascii="Arial" w:eastAsia="Arial" w:hAnsi="Arial" w:cs="Arial"/>
                <w:sz w:val="20"/>
                <w:szCs w:val="20"/>
              </w:rPr>
            </w:pPr>
            <w:r>
              <w:rPr>
                <w:rFonts w:ascii="Arial"/>
                <w:b/>
                <w:sz w:val="20"/>
              </w:rPr>
              <w:t>FORCES</w:t>
            </w:r>
            <w:r>
              <w:rPr>
                <w:rFonts w:ascii="Arial"/>
                <w:b/>
                <w:spacing w:val="-6"/>
                <w:sz w:val="20"/>
              </w:rPr>
              <w:t xml:space="preserve"> </w:t>
            </w:r>
            <w:r>
              <w:rPr>
                <w:rFonts w:ascii="Arial"/>
                <w:b/>
                <w:sz w:val="20"/>
              </w:rPr>
              <w:t>KN</w:t>
            </w:r>
          </w:p>
        </w:tc>
        <w:tc>
          <w:tcPr>
            <w:tcW w:w="4448" w:type="dxa"/>
            <w:gridSpan w:val="3"/>
            <w:tcBorders>
              <w:top w:val="single" w:sz="4" w:space="0" w:color="000000"/>
              <w:left w:val="single" w:sz="4" w:space="0" w:color="000000"/>
              <w:bottom w:val="single" w:sz="4" w:space="0" w:color="000000"/>
              <w:right w:val="single" w:sz="8" w:space="0" w:color="000000"/>
            </w:tcBorders>
          </w:tcPr>
          <w:p w:rsidR="00DC50DB" w:rsidRDefault="00DC50DB" w:rsidP="00DC50DB">
            <w:pPr>
              <w:pStyle w:val="TableParagraph"/>
              <w:spacing w:before="80"/>
              <w:ind w:left="1445"/>
              <w:rPr>
                <w:rFonts w:ascii="Arial" w:eastAsia="Arial" w:hAnsi="Arial" w:cs="Arial"/>
                <w:sz w:val="20"/>
                <w:szCs w:val="20"/>
              </w:rPr>
            </w:pPr>
            <w:r>
              <w:rPr>
                <w:rFonts w:ascii="Arial"/>
                <w:b/>
                <w:sz w:val="20"/>
              </w:rPr>
              <w:t>MOMENTS</w:t>
            </w:r>
            <w:r>
              <w:rPr>
                <w:rFonts w:ascii="Arial"/>
                <w:b/>
                <w:spacing w:val="-5"/>
                <w:sz w:val="20"/>
              </w:rPr>
              <w:t xml:space="preserve"> </w:t>
            </w:r>
            <w:proofErr w:type="spellStart"/>
            <w:r>
              <w:rPr>
                <w:rFonts w:ascii="Arial"/>
                <w:b/>
                <w:sz w:val="20"/>
              </w:rPr>
              <w:t>KN.m</w:t>
            </w:r>
            <w:proofErr w:type="spellEnd"/>
          </w:p>
        </w:tc>
      </w:tr>
      <w:tr w:rsidR="00DC50DB" w:rsidTr="00DC50DB">
        <w:trPr>
          <w:trHeight w:hRule="exact" w:val="419"/>
        </w:trPr>
        <w:tc>
          <w:tcPr>
            <w:tcW w:w="1394" w:type="dxa"/>
            <w:vMerge/>
            <w:tcBorders>
              <w:left w:val="single" w:sz="8" w:space="0" w:color="000000"/>
              <w:bottom w:val="single" w:sz="8" w:space="0" w:color="000000"/>
              <w:right w:val="single" w:sz="8" w:space="0" w:color="000000"/>
            </w:tcBorders>
          </w:tcPr>
          <w:p w:rsidR="00DC50DB" w:rsidRDefault="00DC50DB" w:rsidP="00DC50DB"/>
        </w:tc>
        <w:tc>
          <w:tcPr>
            <w:tcW w:w="1306" w:type="dxa"/>
            <w:tcBorders>
              <w:top w:val="single" w:sz="4" w:space="0" w:color="000000"/>
              <w:left w:val="single" w:sz="8" w:space="0" w:color="000000"/>
              <w:bottom w:val="single" w:sz="8" w:space="0" w:color="000000"/>
              <w:right w:val="single" w:sz="4" w:space="0" w:color="000000"/>
            </w:tcBorders>
          </w:tcPr>
          <w:p w:rsidR="00DC50DB" w:rsidRDefault="00DC50DB" w:rsidP="00DC50DB">
            <w:pPr>
              <w:pStyle w:val="TableParagraph"/>
              <w:spacing w:before="90"/>
              <w:ind w:right="3"/>
              <w:jc w:val="center"/>
              <w:rPr>
                <w:rFonts w:ascii="Arial" w:eastAsia="Arial" w:hAnsi="Arial" w:cs="Arial"/>
                <w:sz w:val="20"/>
                <w:szCs w:val="20"/>
              </w:rPr>
            </w:pPr>
            <w:r>
              <w:rPr>
                <w:rFonts w:ascii="Arial"/>
                <w:b/>
                <w:sz w:val="20"/>
              </w:rPr>
              <w:t>FL</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FA</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FC</w:t>
            </w:r>
          </w:p>
        </w:tc>
        <w:tc>
          <w:tcPr>
            <w:tcW w:w="1306"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MC</w:t>
            </w:r>
          </w:p>
        </w:tc>
        <w:tc>
          <w:tcPr>
            <w:tcW w:w="1570"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MT</w:t>
            </w:r>
          </w:p>
        </w:tc>
        <w:tc>
          <w:tcPr>
            <w:tcW w:w="1572" w:type="dxa"/>
            <w:tcBorders>
              <w:top w:val="single" w:sz="4" w:space="0" w:color="000000"/>
              <w:left w:val="single" w:sz="4" w:space="0" w:color="000000"/>
              <w:bottom w:val="single" w:sz="8" w:space="0" w:color="000000"/>
              <w:right w:val="single" w:sz="8" w:space="0" w:color="000000"/>
            </w:tcBorders>
          </w:tcPr>
          <w:p w:rsidR="00DC50DB" w:rsidRDefault="00DC50DB" w:rsidP="00DC50DB">
            <w:pPr>
              <w:pStyle w:val="TableParagraph"/>
              <w:spacing w:before="90"/>
              <w:ind w:left="4"/>
              <w:jc w:val="center"/>
              <w:rPr>
                <w:rFonts w:ascii="Arial" w:eastAsia="Arial" w:hAnsi="Arial" w:cs="Arial"/>
                <w:sz w:val="20"/>
                <w:szCs w:val="20"/>
              </w:rPr>
            </w:pPr>
            <w:r>
              <w:rPr>
                <w:rFonts w:ascii="Arial"/>
                <w:b/>
                <w:sz w:val="20"/>
              </w:rPr>
              <w:t>ML</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2.80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2.80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2.10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0.28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0.42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0.36</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3</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4.20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4.20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3.15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0.63</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0.95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0.82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5.60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5.60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4.20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1.12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1.68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1.46</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8.40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8.40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6.30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2.52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3.78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3.28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11.20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11.20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4.48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6.72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5.82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14.00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14.00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10.50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7.00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10.50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9.10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12.60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10.08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15.12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13.10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19.60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19.60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14.70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13.72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20.58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17.84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22.40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22.40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16.80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17.92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26.88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23.30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25.20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25.20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18.90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22.68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34.02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29.48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28.00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28.00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21.00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28.00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42.00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36.40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30.80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30.80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23.10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33.88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50.82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44.04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33.60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33.60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25.20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40.32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60.48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52.42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36.40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36.40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27.30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47.32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70.98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61.52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39.20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39.20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29.40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54.88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82.32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71.34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42.00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42.00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31.50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63.00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94.50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81.90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44.80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44.80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33.60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71.68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107.52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93.18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47.60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47.60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35.70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80.92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121.38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105.20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50.40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50.40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37.80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90.72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136.08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117.94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53.20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53.20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39.90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101.08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151.62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131.40</w:t>
            </w:r>
          </w:p>
        </w:tc>
      </w:tr>
      <w:tr w:rsidR="00DC50DB" w:rsidTr="00DC50DB">
        <w:trPr>
          <w:trHeight w:hRule="exact" w:val="386"/>
        </w:trPr>
        <w:tc>
          <w:tcPr>
            <w:tcW w:w="1394"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9"/>
              <w:jc w:val="center"/>
              <w:rPr>
                <w:rFonts w:ascii="Arial" w:eastAsia="Arial" w:hAnsi="Arial" w:cs="Arial"/>
                <w:sz w:val="20"/>
                <w:szCs w:val="20"/>
              </w:rPr>
            </w:pPr>
            <w:r>
              <w:rPr>
                <w:rFonts w:ascii="Arial"/>
                <w:b/>
                <w:sz w:val="20"/>
              </w:rPr>
              <w:t>40</w:t>
            </w:r>
          </w:p>
        </w:tc>
        <w:tc>
          <w:tcPr>
            <w:tcW w:w="1306"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8"/>
              <w:ind w:left="392"/>
              <w:rPr>
                <w:rFonts w:ascii="Arial" w:eastAsia="Arial" w:hAnsi="Arial" w:cs="Arial"/>
                <w:sz w:val="20"/>
                <w:szCs w:val="20"/>
              </w:rPr>
            </w:pPr>
            <w:r>
              <w:rPr>
                <w:rFonts w:ascii="Arial"/>
                <w:sz w:val="20"/>
              </w:rPr>
              <w:t>56.00</w:t>
            </w:r>
          </w:p>
        </w:tc>
        <w:tc>
          <w:tcPr>
            <w:tcW w:w="1307" w:type="dxa"/>
            <w:tcBorders>
              <w:top w:val="single" w:sz="8" w:space="0" w:color="000000"/>
              <w:left w:val="single" w:sz="8" w:space="0" w:color="000000"/>
              <w:bottom w:val="single" w:sz="4" w:space="0" w:color="000000"/>
              <w:right w:val="single" w:sz="4" w:space="0" w:color="000000"/>
            </w:tcBorders>
          </w:tcPr>
          <w:p w:rsidR="00DC50DB" w:rsidRDefault="00DC50DB" w:rsidP="00DC50DB">
            <w:pPr>
              <w:pStyle w:val="TableParagraph"/>
              <w:spacing w:before="68"/>
              <w:ind w:left="392"/>
              <w:rPr>
                <w:rFonts w:ascii="Arial" w:eastAsia="Arial" w:hAnsi="Arial" w:cs="Arial"/>
                <w:sz w:val="20"/>
                <w:szCs w:val="20"/>
              </w:rPr>
            </w:pPr>
            <w:r>
              <w:rPr>
                <w:rFonts w:ascii="Arial"/>
                <w:sz w:val="20"/>
              </w:rPr>
              <w:t>56.00</w:t>
            </w:r>
          </w:p>
        </w:tc>
        <w:tc>
          <w:tcPr>
            <w:tcW w:w="1307"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97"/>
              <w:rPr>
                <w:rFonts w:ascii="Arial" w:eastAsia="Arial" w:hAnsi="Arial" w:cs="Arial"/>
                <w:sz w:val="20"/>
                <w:szCs w:val="20"/>
              </w:rPr>
            </w:pPr>
            <w:r>
              <w:rPr>
                <w:rFonts w:ascii="Arial"/>
                <w:sz w:val="20"/>
              </w:rPr>
              <w:t>42.00</w:t>
            </w:r>
          </w:p>
        </w:tc>
        <w:tc>
          <w:tcPr>
            <w:tcW w:w="1306"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42"/>
              <w:rPr>
                <w:rFonts w:ascii="Arial" w:eastAsia="Arial" w:hAnsi="Arial" w:cs="Arial"/>
                <w:sz w:val="20"/>
                <w:szCs w:val="20"/>
              </w:rPr>
            </w:pPr>
            <w:r>
              <w:rPr>
                <w:rFonts w:ascii="Arial"/>
                <w:sz w:val="20"/>
              </w:rPr>
              <w:t>112.00</w:t>
            </w:r>
          </w:p>
        </w:tc>
        <w:tc>
          <w:tcPr>
            <w:tcW w:w="1570"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168.00</w:t>
            </w:r>
          </w:p>
        </w:tc>
        <w:tc>
          <w:tcPr>
            <w:tcW w:w="1572" w:type="dxa"/>
            <w:tcBorders>
              <w:top w:val="single" w:sz="8" w:space="0" w:color="000000"/>
              <w:left w:val="single" w:sz="4" w:space="0" w:color="000000"/>
              <w:bottom w:val="single" w:sz="4" w:space="0" w:color="000000"/>
              <w:right w:val="single" w:sz="8"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145.60</w:t>
            </w:r>
          </w:p>
        </w:tc>
      </w:tr>
    </w:tbl>
    <w:p w:rsidR="00DC50DB" w:rsidRDefault="00DC50DB" w:rsidP="00DC50DB"/>
    <w:p w:rsidR="00DC50DB" w:rsidRDefault="00DC50DB" w:rsidP="00DC50DB"/>
    <w:p w:rsidR="00DC50DB" w:rsidRDefault="00DC50DB" w:rsidP="00DC50DB"/>
    <w:tbl>
      <w:tblPr>
        <w:tblW w:w="9762" w:type="dxa"/>
        <w:tblInd w:w="10" w:type="dxa"/>
        <w:tblLayout w:type="fixed"/>
        <w:tblCellMar>
          <w:left w:w="0" w:type="dxa"/>
          <w:right w:w="0" w:type="dxa"/>
        </w:tblCellMar>
        <w:tblLook w:val="01E0" w:firstRow="1" w:lastRow="1" w:firstColumn="1" w:lastColumn="1" w:noHBand="0" w:noVBand="0"/>
      </w:tblPr>
      <w:tblGrid>
        <w:gridCol w:w="1394"/>
        <w:gridCol w:w="1306"/>
        <w:gridCol w:w="1307"/>
        <w:gridCol w:w="1307"/>
        <w:gridCol w:w="1306"/>
        <w:gridCol w:w="1570"/>
        <w:gridCol w:w="1572"/>
      </w:tblGrid>
      <w:tr w:rsidR="00DC50DB" w:rsidTr="00DC50DB">
        <w:trPr>
          <w:trHeight w:val="1538"/>
        </w:trPr>
        <w:tc>
          <w:tcPr>
            <w:tcW w:w="1394" w:type="dxa"/>
            <w:vMerge w:val="restart"/>
            <w:tcBorders>
              <w:top w:val="single" w:sz="8" w:space="0" w:color="000000"/>
              <w:left w:val="single" w:sz="8" w:space="0" w:color="000000"/>
              <w:right w:val="single" w:sz="8" w:space="0" w:color="000000"/>
            </w:tcBorders>
          </w:tcPr>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spacing w:before="139"/>
              <w:ind w:left="286" w:right="285"/>
              <w:jc w:val="center"/>
              <w:rPr>
                <w:rFonts w:ascii="Arial" w:eastAsia="Arial" w:hAnsi="Arial" w:cs="Arial"/>
                <w:sz w:val="20"/>
                <w:szCs w:val="20"/>
              </w:rPr>
            </w:pPr>
            <w:r>
              <w:rPr>
                <w:rFonts w:ascii="Arial"/>
                <w:b/>
                <w:sz w:val="20"/>
              </w:rPr>
              <w:t>NOZZLE SIZE</w:t>
            </w:r>
            <w:r>
              <w:rPr>
                <w:rFonts w:ascii="Arial"/>
                <w:b/>
                <w:spacing w:val="-4"/>
                <w:sz w:val="20"/>
              </w:rPr>
              <w:t xml:space="preserve"> </w:t>
            </w:r>
            <w:r>
              <w:rPr>
                <w:rFonts w:ascii="Arial"/>
                <w:b/>
                <w:sz w:val="20"/>
              </w:rPr>
              <w:t>(In)</w:t>
            </w:r>
          </w:p>
        </w:tc>
        <w:tc>
          <w:tcPr>
            <w:tcW w:w="8368" w:type="dxa"/>
            <w:gridSpan w:val="6"/>
            <w:tcBorders>
              <w:top w:val="single" w:sz="8" w:space="0" w:color="000000"/>
              <w:left w:val="single" w:sz="8" w:space="0" w:color="000000"/>
              <w:right w:val="single" w:sz="8" w:space="0" w:color="000000"/>
            </w:tcBorders>
          </w:tcPr>
          <w:p w:rsidR="00DC50DB" w:rsidRDefault="00483DB2" w:rsidP="00DC50DB">
            <w:pPr>
              <w:pStyle w:val="TableParagraph"/>
              <w:jc w:val="center"/>
              <w:rPr>
                <w:rFonts w:eastAsia="Times New Roman"/>
                <w:sz w:val="20"/>
                <w:szCs w:val="20"/>
              </w:rPr>
            </w:pPr>
            <w:r>
              <w:rPr>
                <w:rFonts w:ascii="Arial" w:hAnsi="Arial" w:cs="Arial"/>
                <w:noProof/>
                <w:color w:val="000000"/>
                <w:sz w:val="22"/>
                <w:szCs w:val="22"/>
              </w:rPr>
              <mc:AlternateContent>
                <mc:Choice Requires="wps">
                  <w:drawing>
                    <wp:anchor distT="0" distB="0" distL="114300" distR="114300" simplePos="0" relativeHeight="251819008" behindDoc="0" locked="0" layoutInCell="1" allowOverlap="1" wp14:anchorId="57627642" wp14:editId="775F95AB">
                      <wp:simplePos x="0" y="0"/>
                      <wp:positionH relativeFrom="column">
                        <wp:posOffset>3810635</wp:posOffset>
                      </wp:positionH>
                      <wp:positionV relativeFrom="paragraph">
                        <wp:posOffset>100330</wp:posOffset>
                      </wp:positionV>
                      <wp:extent cx="468630" cy="413385"/>
                      <wp:effectExtent l="0" t="0" r="26670" b="24765"/>
                      <wp:wrapNone/>
                      <wp:docPr id="10" name="Flowchart: Extract 10"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B2" w:rsidRPr="004F7C1E" w:rsidRDefault="00483DB2" w:rsidP="00483DB2">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27642" id="Flowchart: Extract 10" o:spid="_x0000_s1028" type="#_x0000_t127" alt="Title: D01 - Description: D01" style="position:absolute;left:0;text-align:left;margin-left:300.05pt;margin-top:7.9pt;width:36.9pt;height:32.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" filled="f" strokecolor="black [3213]" strokeweight=".5pt">
                      <v:textbox inset="0,0,0,0">
                        <w:txbxContent>
                          <w:p w:rsidR="00483DB2" w:rsidRPr="004F7C1E" w:rsidRDefault="00483DB2" w:rsidP="00483DB2">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p>
          <w:p w:rsidR="00DC50DB" w:rsidRPr="00C32C16" w:rsidRDefault="00DC50DB" w:rsidP="00DC50DB">
            <w:pPr>
              <w:pStyle w:val="TableParagraph"/>
              <w:spacing w:before="70"/>
              <w:jc w:val="center"/>
              <w:rPr>
                <w:rFonts w:eastAsia="Times New Roman"/>
                <w:sz w:val="20"/>
                <w:szCs w:val="20"/>
              </w:rPr>
            </w:pPr>
            <w:r w:rsidRPr="00483DB2">
              <w:rPr>
                <w:rFonts w:ascii="Arial"/>
                <w:b/>
                <w:sz w:val="20"/>
                <w:highlight w:val="lightGray"/>
              </w:rPr>
              <w:t>600LB FLANGE RATING</w:t>
            </w:r>
          </w:p>
        </w:tc>
      </w:tr>
      <w:tr w:rsidR="00DC50DB" w:rsidTr="00DC50DB">
        <w:trPr>
          <w:trHeight w:hRule="exact" w:val="391"/>
        </w:trPr>
        <w:tc>
          <w:tcPr>
            <w:tcW w:w="1394" w:type="dxa"/>
            <w:vMerge/>
            <w:tcBorders>
              <w:left w:val="single" w:sz="8" w:space="0" w:color="000000"/>
              <w:right w:val="single" w:sz="8" w:space="0" w:color="000000"/>
            </w:tcBorders>
          </w:tcPr>
          <w:p w:rsidR="00DC50DB" w:rsidRDefault="00DC50DB" w:rsidP="00DC50DB"/>
        </w:tc>
        <w:tc>
          <w:tcPr>
            <w:tcW w:w="3920" w:type="dxa"/>
            <w:gridSpan w:val="3"/>
            <w:tcBorders>
              <w:top w:val="single" w:sz="4" w:space="0" w:color="000000"/>
              <w:left w:val="single" w:sz="8" w:space="0" w:color="000000"/>
              <w:bottom w:val="single" w:sz="4" w:space="0" w:color="000000"/>
              <w:right w:val="single" w:sz="4" w:space="0" w:color="000000"/>
            </w:tcBorders>
          </w:tcPr>
          <w:p w:rsidR="00DC50DB" w:rsidRDefault="00DC50DB" w:rsidP="00DC50DB">
            <w:pPr>
              <w:pStyle w:val="TableParagraph"/>
              <w:spacing w:before="80"/>
              <w:ind w:right="4"/>
              <w:jc w:val="center"/>
              <w:rPr>
                <w:rFonts w:ascii="Arial" w:eastAsia="Arial" w:hAnsi="Arial" w:cs="Arial"/>
                <w:sz w:val="20"/>
                <w:szCs w:val="20"/>
              </w:rPr>
            </w:pPr>
            <w:r>
              <w:rPr>
                <w:rFonts w:ascii="Arial"/>
                <w:b/>
                <w:sz w:val="20"/>
              </w:rPr>
              <w:t>FORCES</w:t>
            </w:r>
            <w:r>
              <w:rPr>
                <w:rFonts w:ascii="Arial"/>
                <w:b/>
                <w:spacing w:val="-6"/>
                <w:sz w:val="20"/>
              </w:rPr>
              <w:t xml:space="preserve"> </w:t>
            </w:r>
            <w:r>
              <w:rPr>
                <w:rFonts w:ascii="Arial"/>
                <w:b/>
                <w:sz w:val="20"/>
              </w:rPr>
              <w:t>KN</w:t>
            </w:r>
          </w:p>
        </w:tc>
        <w:tc>
          <w:tcPr>
            <w:tcW w:w="4448" w:type="dxa"/>
            <w:gridSpan w:val="3"/>
            <w:tcBorders>
              <w:top w:val="single" w:sz="4" w:space="0" w:color="000000"/>
              <w:left w:val="single" w:sz="4" w:space="0" w:color="000000"/>
              <w:bottom w:val="single" w:sz="4" w:space="0" w:color="000000"/>
              <w:right w:val="single" w:sz="8" w:space="0" w:color="000000"/>
            </w:tcBorders>
          </w:tcPr>
          <w:p w:rsidR="00DC50DB" w:rsidRDefault="00DC50DB" w:rsidP="00DC50DB">
            <w:pPr>
              <w:pStyle w:val="TableParagraph"/>
              <w:spacing w:before="80"/>
              <w:ind w:left="1445"/>
              <w:rPr>
                <w:rFonts w:ascii="Arial" w:eastAsia="Arial" w:hAnsi="Arial" w:cs="Arial"/>
                <w:sz w:val="20"/>
                <w:szCs w:val="20"/>
              </w:rPr>
            </w:pPr>
            <w:r>
              <w:rPr>
                <w:rFonts w:ascii="Arial"/>
                <w:b/>
                <w:sz w:val="20"/>
              </w:rPr>
              <w:t>MOMENTS</w:t>
            </w:r>
            <w:r>
              <w:rPr>
                <w:rFonts w:ascii="Arial"/>
                <w:b/>
                <w:spacing w:val="-5"/>
                <w:sz w:val="20"/>
              </w:rPr>
              <w:t xml:space="preserve"> </w:t>
            </w:r>
            <w:proofErr w:type="spellStart"/>
            <w:r>
              <w:rPr>
                <w:rFonts w:ascii="Arial"/>
                <w:b/>
                <w:sz w:val="20"/>
              </w:rPr>
              <w:t>KNm</w:t>
            </w:r>
            <w:proofErr w:type="spellEnd"/>
          </w:p>
        </w:tc>
      </w:tr>
      <w:tr w:rsidR="00DC50DB" w:rsidTr="00DC50DB">
        <w:trPr>
          <w:trHeight w:hRule="exact" w:val="419"/>
        </w:trPr>
        <w:tc>
          <w:tcPr>
            <w:tcW w:w="1394" w:type="dxa"/>
            <w:vMerge/>
            <w:tcBorders>
              <w:left w:val="single" w:sz="8" w:space="0" w:color="000000"/>
              <w:bottom w:val="single" w:sz="8" w:space="0" w:color="000000"/>
              <w:right w:val="single" w:sz="8" w:space="0" w:color="000000"/>
            </w:tcBorders>
          </w:tcPr>
          <w:p w:rsidR="00DC50DB" w:rsidRDefault="00DC50DB" w:rsidP="00DC50DB"/>
        </w:tc>
        <w:tc>
          <w:tcPr>
            <w:tcW w:w="1306" w:type="dxa"/>
            <w:tcBorders>
              <w:top w:val="single" w:sz="4" w:space="0" w:color="000000"/>
              <w:left w:val="single" w:sz="8" w:space="0" w:color="000000"/>
              <w:bottom w:val="single" w:sz="8" w:space="0" w:color="000000"/>
              <w:right w:val="single" w:sz="4" w:space="0" w:color="000000"/>
            </w:tcBorders>
          </w:tcPr>
          <w:p w:rsidR="00DC50DB" w:rsidRDefault="00DC50DB" w:rsidP="00DC50DB">
            <w:pPr>
              <w:pStyle w:val="TableParagraph"/>
              <w:spacing w:before="90"/>
              <w:ind w:right="3"/>
              <w:jc w:val="center"/>
              <w:rPr>
                <w:rFonts w:ascii="Arial" w:eastAsia="Arial" w:hAnsi="Arial" w:cs="Arial"/>
                <w:sz w:val="20"/>
                <w:szCs w:val="20"/>
              </w:rPr>
            </w:pPr>
            <w:r>
              <w:rPr>
                <w:rFonts w:ascii="Arial"/>
                <w:b/>
                <w:sz w:val="20"/>
              </w:rPr>
              <w:t>FL</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FA</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FC</w:t>
            </w:r>
          </w:p>
        </w:tc>
        <w:tc>
          <w:tcPr>
            <w:tcW w:w="1306"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MC</w:t>
            </w:r>
          </w:p>
        </w:tc>
        <w:tc>
          <w:tcPr>
            <w:tcW w:w="1570"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MT</w:t>
            </w:r>
          </w:p>
        </w:tc>
        <w:tc>
          <w:tcPr>
            <w:tcW w:w="1572" w:type="dxa"/>
            <w:tcBorders>
              <w:top w:val="single" w:sz="4" w:space="0" w:color="000000"/>
              <w:left w:val="single" w:sz="4" w:space="0" w:color="000000"/>
              <w:bottom w:val="single" w:sz="8" w:space="0" w:color="000000"/>
              <w:right w:val="single" w:sz="8" w:space="0" w:color="000000"/>
            </w:tcBorders>
          </w:tcPr>
          <w:p w:rsidR="00DC50DB" w:rsidRDefault="00DC50DB" w:rsidP="00DC50DB">
            <w:pPr>
              <w:pStyle w:val="TableParagraph"/>
              <w:spacing w:before="90"/>
              <w:ind w:left="4"/>
              <w:jc w:val="center"/>
              <w:rPr>
                <w:rFonts w:ascii="Arial" w:eastAsia="Arial" w:hAnsi="Arial" w:cs="Arial"/>
                <w:sz w:val="20"/>
                <w:szCs w:val="20"/>
              </w:rPr>
            </w:pPr>
            <w:r>
              <w:rPr>
                <w:rFonts w:ascii="Arial"/>
                <w:b/>
                <w:sz w:val="20"/>
              </w:rPr>
              <w:t>ML</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3.20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3.20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2.40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0.32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0.48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0.42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3</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4.80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4.80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3.60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0.72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1.08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0.94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6.40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6.40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4.80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1.28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1.92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1.66</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9.60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9.60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7.20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2.88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4.32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3.74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12.80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12.80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9.60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5.12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7.68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6.66</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12.00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8.00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12.00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10.40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19.20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19.20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14.40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11.52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17.28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14.98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22.40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22.40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16.80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15.68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23.52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20.38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25.60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25.60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19.20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20.48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30.72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26.62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28.80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28.80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21.60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25.92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38.88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33.70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32.00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32.00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24.00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32.00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48.00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41.60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35.20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35.20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26.40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38.72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58.08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50.34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38.40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38.40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28.80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46.08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69.12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59.90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41.60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41.60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31.20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54.08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81.12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70.30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44.80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44.80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33.60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62.72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94.08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81.54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48.00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48.00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36.00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72.00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108.00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93.60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51.20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51.20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38.40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81.92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122.88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106.50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40.80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92.48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138.72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120.22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57.60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57.60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43.20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103.68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155.52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134.78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60.80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60.80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45.60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115.52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173.28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150.18</w:t>
            </w:r>
          </w:p>
        </w:tc>
      </w:tr>
      <w:tr w:rsidR="00DC50DB" w:rsidTr="00DC50DB">
        <w:trPr>
          <w:trHeight w:hRule="exact" w:val="386"/>
        </w:trPr>
        <w:tc>
          <w:tcPr>
            <w:tcW w:w="1394"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9"/>
              <w:jc w:val="center"/>
              <w:rPr>
                <w:rFonts w:ascii="Arial" w:eastAsia="Arial" w:hAnsi="Arial" w:cs="Arial"/>
                <w:sz w:val="20"/>
                <w:szCs w:val="20"/>
              </w:rPr>
            </w:pPr>
            <w:r>
              <w:rPr>
                <w:rFonts w:ascii="Arial"/>
                <w:b/>
                <w:sz w:val="20"/>
              </w:rPr>
              <w:t>40</w:t>
            </w:r>
          </w:p>
        </w:tc>
        <w:tc>
          <w:tcPr>
            <w:tcW w:w="1306"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8"/>
              <w:ind w:left="392"/>
              <w:rPr>
                <w:rFonts w:ascii="Arial" w:eastAsia="Arial" w:hAnsi="Arial" w:cs="Arial"/>
                <w:sz w:val="20"/>
                <w:szCs w:val="20"/>
              </w:rPr>
            </w:pPr>
            <w:r>
              <w:rPr>
                <w:rFonts w:ascii="Arial"/>
                <w:sz w:val="20"/>
              </w:rPr>
              <w:t>64.00</w:t>
            </w:r>
          </w:p>
        </w:tc>
        <w:tc>
          <w:tcPr>
            <w:tcW w:w="1307" w:type="dxa"/>
            <w:tcBorders>
              <w:top w:val="single" w:sz="8" w:space="0" w:color="000000"/>
              <w:left w:val="single" w:sz="8" w:space="0" w:color="000000"/>
              <w:bottom w:val="single" w:sz="4" w:space="0" w:color="000000"/>
              <w:right w:val="single" w:sz="4" w:space="0" w:color="000000"/>
            </w:tcBorders>
          </w:tcPr>
          <w:p w:rsidR="00DC50DB" w:rsidRDefault="00DC50DB" w:rsidP="00DC50DB">
            <w:pPr>
              <w:pStyle w:val="TableParagraph"/>
              <w:spacing w:before="68"/>
              <w:ind w:left="392"/>
              <w:rPr>
                <w:rFonts w:ascii="Arial" w:eastAsia="Arial" w:hAnsi="Arial" w:cs="Arial"/>
                <w:sz w:val="20"/>
                <w:szCs w:val="20"/>
              </w:rPr>
            </w:pPr>
            <w:r>
              <w:rPr>
                <w:rFonts w:ascii="Arial"/>
                <w:sz w:val="20"/>
              </w:rPr>
              <w:t>64.00</w:t>
            </w:r>
          </w:p>
        </w:tc>
        <w:tc>
          <w:tcPr>
            <w:tcW w:w="1307"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97"/>
              <w:rPr>
                <w:rFonts w:ascii="Arial" w:eastAsia="Arial" w:hAnsi="Arial" w:cs="Arial"/>
                <w:sz w:val="20"/>
                <w:szCs w:val="20"/>
              </w:rPr>
            </w:pPr>
            <w:r>
              <w:rPr>
                <w:rFonts w:ascii="Arial"/>
                <w:sz w:val="20"/>
              </w:rPr>
              <w:t>48.00</w:t>
            </w:r>
          </w:p>
        </w:tc>
        <w:tc>
          <w:tcPr>
            <w:tcW w:w="1306"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42"/>
              <w:rPr>
                <w:rFonts w:ascii="Arial" w:eastAsia="Arial" w:hAnsi="Arial" w:cs="Arial"/>
                <w:sz w:val="20"/>
                <w:szCs w:val="20"/>
              </w:rPr>
            </w:pPr>
            <w:r>
              <w:rPr>
                <w:rFonts w:ascii="Arial"/>
                <w:sz w:val="20"/>
              </w:rPr>
              <w:t>128.00</w:t>
            </w:r>
          </w:p>
        </w:tc>
        <w:tc>
          <w:tcPr>
            <w:tcW w:w="1570"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192.00</w:t>
            </w:r>
          </w:p>
        </w:tc>
        <w:tc>
          <w:tcPr>
            <w:tcW w:w="1572" w:type="dxa"/>
            <w:tcBorders>
              <w:top w:val="single" w:sz="8" w:space="0" w:color="000000"/>
              <w:left w:val="single" w:sz="4" w:space="0" w:color="000000"/>
              <w:bottom w:val="single" w:sz="4" w:space="0" w:color="000000"/>
              <w:right w:val="single" w:sz="8"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166.40</w:t>
            </w:r>
          </w:p>
        </w:tc>
      </w:tr>
    </w:tbl>
    <w:p w:rsidR="00DC50DB" w:rsidRDefault="00DC50DB" w:rsidP="00DC50DB"/>
    <w:p w:rsidR="00DC50DB" w:rsidRDefault="00DC50DB" w:rsidP="00DC50DB"/>
    <w:p w:rsidR="00DC50DB" w:rsidRDefault="00DC50DB" w:rsidP="00DC50DB"/>
    <w:p w:rsidR="00DC50DB" w:rsidRDefault="00DC50DB" w:rsidP="00DC50DB"/>
    <w:tbl>
      <w:tblPr>
        <w:tblW w:w="9762" w:type="dxa"/>
        <w:tblInd w:w="10" w:type="dxa"/>
        <w:tblLayout w:type="fixed"/>
        <w:tblCellMar>
          <w:left w:w="0" w:type="dxa"/>
          <w:right w:w="0" w:type="dxa"/>
        </w:tblCellMar>
        <w:tblLook w:val="01E0" w:firstRow="1" w:lastRow="1" w:firstColumn="1" w:lastColumn="1" w:noHBand="0" w:noVBand="0"/>
      </w:tblPr>
      <w:tblGrid>
        <w:gridCol w:w="1394"/>
        <w:gridCol w:w="1306"/>
        <w:gridCol w:w="1307"/>
        <w:gridCol w:w="1307"/>
        <w:gridCol w:w="1306"/>
        <w:gridCol w:w="1570"/>
        <w:gridCol w:w="1572"/>
      </w:tblGrid>
      <w:tr w:rsidR="00DC50DB" w:rsidTr="00DC50DB">
        <w:trPr>
          <w:trHeight w:val="1538"/>
        </w:trPr>
        <w:tc>
          <w:tcPr>
            <w:tcW w:w="1394" w:type="dxa"/>
            <w:vMerge w:val="restart"/>
            <w:tcBorders>
              <w:top w:val="single" w:sz="8" w:space="0" w:color="000000"/>
              <w:left w:val="single" w:sz="8" w:space="0" w:color="000000"/>
              <w:right w:val="single" w:sz="8" w:space="0" w:color="000000"/>
            </w:tcBorders>
          </w:tcPr>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spacing w:before="139"/>
              <w:ind w:left="286" w:right="285"/>
              <w:jc w:val="center"/>
              <w:rPr>
                <w:rFonts w:ascii="Arial" w:eastAsia="Arial" w:hAnsi="Arial" w:cs="Arial"/>
                <w:sz w:val="20"/>
                <w:szCs w:val="20"/>
              </w:rPr>
            </w:pPr>
            <w:r>
              <w:rPr>
                <w:rFonts w:ascii="Arial"/>
                <w:b/>
                <w:sz w:val="20"/>
              </w:rPr>
              <w:t>NOZZLE SIZE</w:t>
            </w:r>
            <w:r>
              <w:rPr>
                <w:rFonts w:ascii="Arial"/>
                <w:b/>
                <w:spacing w:val="-4"/>
                <w:sz w:val="20"/>
              </w:rPr>
              <w:t xml:space="preserve"> </w:t>
            </w:r>
            <w:r>
              <w:rPr>
                <w:rFonts w:ascii="Arial"/>
                <w:b/>
                <w:sz w:val="20"/>
              </w:rPr>
              <w:t>(In)</w:t>
            </w:r>
          </w:p>
        </w:tc>
        <w:tc>
          <w:tcPr>
            <w:tcW w:w="8368" w:type="dxa"/>
            <w:gridSpan w:val="6"/>
            <w:tcBorders>
              <w:top w:val="single" w:sz="8" w:space="0" w:color="000000"/>
              <w:left w:val="single" w:sz="8" w:space="0" w:color="000000"/>
              <w:right w:val="single" w:sz="8" w:space="0" w:color="000000"/>
            </w:tcBorders>
            <w:vAlign w:val="center"/>
          </w:tcPr>
          <w:p w:rsidR="00DC50DB" w:rsidRDefault="00483DB2" w:rsidP="00483DB2">
            <w:pPr>
              <w:pStyle w:val="TableParagraph"/>
              <w:jc w:val="center"/>
              <w:rPr>
                <w:rFonts w:ascii="Arial" w:eastAsia="Arial" w:hAnsi="Arial" w:cs="Arial"/>
                <w:sz w:val="20"/>
                <w:szCs w:val="20"/>
              </w:rPr>
            </w:pPr>
            <w:r w:rsidRPr="00483DB2">
              <w:rPr>
                <w:rFonts w:ascii="Arial" w:hAnsi="Arial" w:cs="Arial"/>
                <w:noProof/>
                <w:color w:val="000000"/>
                <w:sz w:val="22"/>
                <w:szCs w:val="22"/>
                <w:highlight w:val="lightGray"/>
              </w:rPr>
              <mc:AlternateContent>
                <mc:Choice Requires="wps">
                  <w:drawing>
                    <wp:anchor distT="0" distB="0" distL="114300" distR="114300" simplePos="0" relativeHeight="251821056" behindDoc="0" locked="0" layoutInCell="1" allowOverlap="1" wp14:anchorId="27FD1B78" wp14:editId="34139659">
                      <wp:simplePos x="0" y="0"/>
                      <wp:positionH relativeFrom="column">
                        <wp:posOffset>4135755</wp:posOffset>
                      </wp:positionH>
                      <wp:positionV relativeFrom="paragraph">
                        <wp:posOffset>-158750</wp:posOffset>
                      </wp:positionV>
                      <wp:extent cx="468630" cy="413385"/>
                      <wp:effectExtent l="0" t="0" r="26670" b="24765"/>
                      <wp:wrapNone/>
                      <wp:docPr id="2" name="Flowchart: Extract 2"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B2" w:rsidRPr="004F7C1E" w:rsidRDefault="00483DB2" w:rsidP="00483DB2">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D1B78" id="Flowchart: Extract 2" o:spid="_x0000_s1029" type="#_x0000_t127" alt="Title: D01 - Description: D01" style="position:absolute;left:0;text-align:left;margin-left:325.65pt;margin-top:-12.5pt;width:36.9pt;height:32.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" filled="f" strokecolor="black [3213]" strokeweight=".5pt">
                      <v:textbox inset="0,0,0,0">
                        <w:txbxContent>
                          <w:p w:rsidR="00483DB2" w:rsidRPr="004F7C1E" w:rsidRDefault="00483DB2" w:rsidP="00483DB2">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DC50DB" w:rsidRPr="00483DB2">
              <w:rPr>
                <w:rFonts w:ascii="Arial"/>
                <w:b/>
                <w:sz w:val="20"/>
                <w:highlight w:val="lightGray"/>
              </w:rPr>
              <w:t>900LB FLANGE</w:t>
            </w:r>
            <w:r w:rsidR="00DC50DB" w:rsidRPr="00483DB2">
              <w:rPr>
                <w:rFonts w:ascii="Arial"/>
                <w:b/>
                <w:spacing w:val="-5"/>
                <w:sz w:val="20"/>
                <w:highlight w:val="lightGray"/>
              </w:rPr>
              <w:t xml:space="preserve"> </w:t>
            </w:r>
            <w:r w:rsidR="00DC50DB" w:rsidRPr="00483DB2">
              <w:rPr>
                <w:rFonts w:ascii="Arial"/>
                <w:b/>
                <w:sz w:val="20"/>
                <w:highlight w:val="lightGray"/>
              </w:rPr>
              <w:t>RATING</w:t>
            </w:r>
          </w:p>
        </w:tc>
      </w:tr>
      <w:tr w:rsidR="00DC50DB" w:rsidTr="00DC50DB">
        <w:trPr>
          <w:trHeight w:hRule="exact" w:val="391"/>
        </w:trPr>
        <w:tc>
          <w:tcPr>
            <w:tcW w:w="1394" w:type="dxa"/>
            <w:vMerge/>
            <w:tcBorders>
              <w:left w:val="single" w:sz="8" w:space="0" w:color="000000"/>
              <w:right w:val="single" w:sz="8" w:space="0" w:color="000000"/>
            </w:tcBorders>
          </w:tcPr>
          <w:p w:rsidR="00DC50DB" w:rsidRDefault="00DC50DB" w:rsidP="00DC50DB"/>
        </w:tc>
        <w:tc>
          <w:tcPr>
            <w:tcW w:w="3920" w:type="dxa"/>
            <w:gridSpan w:val="3"/>
            <w:tcBorders>
              <w:top w:val="single" w:sz="4" w:space="0" w:color="000000"/>
              <w:left w:val="single" w:sz="8" w:space="0" w:color="000000"/>
              <w:bottom w:val="single" w:sz="4" w:space="0" w:color="000000"/>
              <w:right w:val="single" w:sz="4" w:space="0" w:color="000000"/>
            </w:tcBorders>
          </w:tcPr>
          <w:p w:rsidR="00DC50DB" w:rsidRDefault="00DC50DB" w:rsidP="00DC50DB">
            <w:pPr>
              <w:pStyle w:val="TableParagraph"/>
              <w:spacing w:before="80"/>
              <w:ind w:right="4"/>
              <w:jc w:val="center"/>
              <w:rPr>
                <w:rFonts w:ascii="Arial" w:eastAsia="Arial" w:hAnsi="Arial" w:cs="Arial"/>
                <w:sz w:val="20"/>
                <w:szCs w:val="20"/>
              </w:rPr>
            </w:pPr>
            <w:r>
              <w:rPr>
                <w:rFonts w:ascii="Arial"/>
                <w:b/>
                <w:sz w:val="20"/>
              </w:rPr>
              <w:t>FORCES</w:t>
            </w:r>
            <w:r>
              <w:rPr>
                <w:rFonts w:ascii="Arial"/>
                <w:b/>
                <w:spacing w:val="-6"/>
                <w:sz w:val="20"/>
              </w:rPr>
              <w:t xml:space="preserve"> </w:t>
            </w:r>
            <w:r>
              <w:rPr>
                <w:rFonts w:ascii="Arial"/>
                <w:b/>
                <w:sz w:val="20"/>
              </w:rPr>
              <w:t>KN</w:t>
            </w:r>
          </w:p>
        </w:tc>
        <w:tc>
          <w:tcPr>
            <w:tcW w:w="4448" w:type="dxa"/>
            <w:gridSpan w:val="3"/>
            <w:tcBorders>
              <w:top w:val="single" w:sz="4" w:space="0" w:color="000000"/>
              <w:left w:val="single" w:sz="4" w:space="0" w:color="000000"/>
              <w:bottom w:val="single" w:sz="4" w:space="0" w:color="000000"/>
              <w:right w:val="single" w:sz="8" w:space="0" w:color="000000"/>
            </w:tcBorders>
          </w:tcPr>
          <w:p w:rsidR="00DC50DB" w:rsidRDefault="00DC50DB" w:rsidP="00DC50DB">
            <w:pPr>
              <w:pStyle w:val="TableParagraph"/>
              <w:spacing w:before="80"/>
              <w:ind w:left="1445"/>
              <w:rPr>
                <w:rFonts w:ascii="Arial" w:eastAsia="Arial" w:hAnsi="Arial" w:cs="Arial"/>
                <w:sz w:val="20"/>
                <w:szCs w:val="20"/>
              </w:rPr>
            </w:pPr>
            <w:r>
              <w:rPr>
                <w:rFonts w:ascii="Arial"/>
                <w:b/>
                <w:sz w:val="20"/>
              </w:rPr>
              <w:t>MOMENTS</w:t>
            </w:r>
            <w:r>
              <w:rPr>
                <w:rFonts w:ascii="Arial"/>
                <w:b/>
                <w:spacing w:val="-5"/>
                <w:sz w:val="20"/>
              </w:rPr>
              <w:t xml:space="preserve"> </w:t>
            </w:r>
            <w:proofErr w:type="spellStart"/>
            <w:r>
              <w:rPr>
                <w:rFonts w:ascii="Arial"/>
                <w:b/>
                <w:sz w:val="20"/>
              </w:rPr>
              <w:t>KNm</w:t>
            </w:r>
            <w:proofErr w:type="spellEnd"/>
          </w:p>
        </w:tc>
      </w:tr>
      <w:tr w:rsidR="00DC50DB" w:rsidTr="00DC50DB">
        <w:trPr>
          <w:trHeight w:hRule="exact" w:val="419"/>
        </w:trPr>
        <w:tc>
          <w:tcPr>
            <w:tcW w:w="1394" w:type="dxa"/>
            <w:vMerge/>
            <w:tcBorders>
              <w:left w:val="single" w:sz="8" w:space="0" w:color="000000"/>
              <w:bottom w:val="single" w:sz="8" w:space="0" w:color="000000"/>
              <w:right w:val="single" w:sz="8" w:space="0" w:color="000000"/>
            </w:tcBorders>
          </w:tcPr>
          <w:p w:rsidR="00DC50DB" w:rsidRDefault="00DC50DB" w:rsidP="00DC50DB"/>
        </w:tc>
        <w:tc>
          <w:tcPr>
            <w:tcW w:w="1306" w:type="dxa"/>
            <w:tcBorders>
              <w:top w:val="single" w:sz="4" w:space="0" w:color="000000"/>
              <w:left w:val="single" w:sz="8" w:space="0" w:color="000000"/>
              <w:bottom w:val="single" w:sz="8" w:space="0" w:color="000000"/>
              <w:right w:val="single" w:sz="4" w:space="0" w:color="000000"/>
            </w:tcBorders>
          </w:tcPr>
          <w:p w:rsidR="00DC50DB" w:rsidRDefault="00DC50DB" w:rsidP="00DC50DB">
            <w:pPr>
              <w:pStyle w:val="TableParagraph"/>
              <w:spacing w:before="90"/>
              <w:ind w:right="3"/>
              <w:jc w:val="center"/>
              <w:rPr>
                <w:rFonts w:ascii="Arial" w:eastAsia="Arial" w:hAnsi="Arial" w:cs="Arial"/>
                <w:sz w:val="20"/>
                <w:szCs w:val="20"/>
              </w:rPr>
            </w:pPr>
            <w:r>
              <w:rPr>
                <w:rFonts w:ascii="Arial"/>
                <w:b/>
                <w:sz w:val="20"/>
              </w:rPr>
              <w:t>FL</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FA</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FC</w:t>
            </w:r>
          </w:p>
        </w:tc>
        <w:tc>
          <w:tcPr>
            <w:tcW w:w="1306"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MC</w:t>
            </w:r>
          </w:p>
        </w:tc>
        <w:tc>
          <w:tcPr>
            <w:tcW w:w="1570"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MT</w:t>
            </w:r>
          </w:p>
        </w:tc>
        <w:tc>
          <w:tcPr>
            <w:tcW w:w="1572" w:type="dxa"/>
            <w:tcBorders>
              <w:top w:val="single" w:sz="4" w:space="0" w:color="000000"/>
              <w:left w:val="single" w:sz="4" w:space="0" w:color="000000"/>
              <w:bottom w:val="single" w:sz="8" w:space="0" w:color="000000"/>
              <w:right w:val="single" w:sz="8" w:space="0" w:color="000000"/>
            </w:tcBorders>
          </w:tcPr>
          <w:p w:rsidR="00DC50DB" w:rsidRDefault="00DC50DB" w:rsidP="00DC50DB">
            <w:pPr>
              <w:pStyle w:val="TableParagraph"/>
              <w:spacing w:before="90"/>
              <w:ind w:left="4"/>
              <w:jc w:val="center"/>
              <w:rPr>
                <w:rFonts w:ascii="Arial" w:eastAsia="Arial" w:hAnsi="Arial" w:cs="Arial"/>
                <w:sz w:val="20"/>
                <w:szCs w:val="20"/>
              </w:rPr>
            </w:pPr>
            <w:r>
              <w:rPr>
                <w:rFonts w:ascii="Arial"/>
                <w:b/>
                <w:sz w:val="20"/>
              </w:rPr>
              <w:t>ML</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5.40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5.40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4.05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0.54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0.81</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0.70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3</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8.10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8.10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6.08</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1.22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1.82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1.58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10.80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10.80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8.10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2.16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3.24</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2.81</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12.15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4.86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7.29</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6.32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21.60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21.60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16.20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8.64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12.96</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11.23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27.00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27.00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20.25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13.50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20.25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17.55</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32.40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32.40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24.30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19.44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29.16</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25.27</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37.80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37.80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28.35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26.46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39.69</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34.40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43.20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43.20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32.40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34.56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51.84</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44.93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48.60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48.60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36.45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43.74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65.61</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56.86</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40.50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54.00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81.00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70.20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59.40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59.40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44.55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65.34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98.01</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84.94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64.80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64.80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48.60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77.76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116.64</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101.09</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70.20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70.20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52.65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91.26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136.89</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118.64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75.60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75.60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56.70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105.84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158.76</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137.59</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81.00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81.00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60.75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121.50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182.25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157.95</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86.40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86.40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64.80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138.24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207.36</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179.71</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91.80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91.80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68.85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156.06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234.09</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202.88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97.20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97.20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72.90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174.96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262.44</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227.45</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102.60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102.60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76.95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194.94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292.41</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253.42</w:t>
            </w:r>
          </w:p>
        </w:tc>
      </w:tr>
      <w:tr w:rsidR="00DC50DB" w:rsidTr="00DC50DB">
        <w:trPr>
          <w:trHeight w:hRule="exact" w:val="386"/>
        </w:trPr>
        <w:tc>
          <w:tcPr>
            <w:tcW w:w="1394"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9"/>
              <w:jc w:val="center"/>
              <w:rPr>
                <w:rFonts w:ascii="Arial" w:eastAsia="Arial" w:hAnsi="Arial" w:cs="Arial"/>
                <w:sz w:val="20"/>
                <w:szCs w:val="20"/>
              </w:rPr>
            </w:pPr>
            <w:r>
              <w:rPr>
                <w:rFonts w:ascii="Arial"/>
                <w:b/>
                <w:sz w:val="20"/>
              </w:rPr>
              <w:t>40</w:t>
            </w:r>
          </w:p>
        </w:tc>
        <w:tc>
          <w:tcPr>
            <w:tcW w:w="1306"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8"/>
              <w:ind w:left="337"/>
              <w:rPr>
                <w:rFonts w:ascii="Arial" w:eastAsia="Arial" w:hAnsi="Arial" w:cs="Arial"/>
                <w:sz w:val="20"/>
                <w:szCs w:val="20"/>
              </w:rPr>
            </w:pPr>
            <w:r>
              <w:rPr>
                <w:rFonts w:ascii="Arial"/>
                <w:sz w:val="20"/>
              </w:rPr>
              <w:t>108.00</w:t>
            </w:r>
          </w:p>
        </w:tc>
        <w:tc>
          <w:tcPr>
            <w:tcW w:w="1307" w:type="dxa"/>
            <w:tcBorders>
              <w:top w:val="single" w:sz="8" w:space="0" w:color="000000"/>
              <w:left w:val="single" w:sz="8" w:space="0" w:color="000000"/>
              <w:bottom w:val="single" w:sz="4" w:space="0" w:color="000000"/>
              <w:right w:val="single" w:sz="4" w:space="0" w:color="000000"/>
            </w:tcBorders>
          </w:tcPr>
          <w:p w:rsidR="00DC50DB" w:rsidRDefault="00DC50DB" w:rsidP="00DC50DB">
            <w:pPr>
              <w:pStyle w:val="TableParagraph"/>
              <w:spacing w:before="68"/>
              <w:ind w:left="337"/>
              <w:rPr>
                <w:rFonts w:ascii="Arial" w:eastAsia="Arial" w:hAnsi="Arial" w:cs="Arial"/>
                <w:sz w:val="20"/>
                <w:szCs w:val="20"/>
              </w:rPr>
            </w:pPr>
            <w:r>
              <w:rPr>
                <w:rFonts w:ascii="Arial"/>
                <w:sz w:val="20"/>
              </w:rPr>
              <w:t>108.00</w:t>
            </w:r>
          </w:p>
        </w:tc>
        <w:tc>
          <w:tcPr>
            <w:tcW w:w="1307"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97"/>
              <w:rPr>
                <w:rFonts w:ascii="Arial" w:eastAsia="Arial" w:hAnsi="Arial" w:cs="Arial"/>
                <w:sz w:val="20"/>
                <w:szCs w:val="20"/>
              </w:rPr>
            </w:pPr>
            <w:r>
              <w:rPr>
                <w:rFonts w:ascii="Arial"/>
                <w:sz w:val="20"/>
              </w:rPr>
              <w:t>81.00</w:t>
            </w:r>
          </w:p>
        </w:tc>
        <w:tc>
          <w:tcPr>
            <w:tcW w:w="1306"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42"/>
              <w:rPr>
                <w:rFonts w:ascii="Arial" w:eastAsia="Arial" w:hAnsi="Arial" w:cs="Arial"/>
                <w:sz w:val="20"/>
                <w:szCs w:val="20"/>
              </w:rPr>
            </w:pPr>
            <w:r>
              <w:rPr>
                <w:rFonts w:ascii="Arial"/>
                <w:sz w:val="20"/>
              </w:rPr>
              <w:t>216.00</w:t>
            </w:r>
          </w:p>
        </w:tc>
        <w:tc>
          <w:tcPr>
            <w:tcW w:w="1570"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324.00</w:t>
            </w:r>
          </w:p>
        </w:tc>
        <w:tc>
          <w:tcPr>
            <w:tcW w:w="1572" w:type="dxa"/>
            <w:tcBorders>
              <w:top w:val="single" w:sz="8" w:space="0" w:color="000000"/>
              <w:left w:val="single" w:sz="4" w:space="0" w:color="000000"/>
              <w:bottom w:val="single" w:sz="4" w:space="0" w:color="000000"/>
              <w:right w:val="single" w:sz="8"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280.80</w:t>
            </w:r>
          </w:p>
        </w:tc>
      </w:tr>
    </w:tbl>
    <w:p w:rsidR="00DC50DB" w:rsidRDefault="00DC50DB" w:rsidP="00DC50DB"/>
    <w:p w:rsidR="00DC50DB" w:rsidRDefault="00DC50DB" w:rsidP="00DC50DB"/>
    <w:p w:rsidR="00DC50DB" w:rsidRDefault="00DC50DB" w:rsidP="00DC50DB"/>
    <w:p w:rsidR="00DC50DB" w:rsidRDefault="00DC50DB" w:rsidP="00DC50DB"/>
    <w:p w:rsidR="00DC50DB" w:rsidRDefault="00DC50DB" w:rsidP="00DC50DB"/>
    <w:tbl>
      <w:tblPr>
        <w:tblW w:w="9762" w:type="dxa"/>
        <w:tblInd w:w="10" w:type="dxa"/>
        <w:tblLayout w:type="fixed"/>
        <w:tblCellMar>
          <w:left w:w="0" w:type="dxa"/>
          <w:right w:w="0" w:type="dxa"/>
        </w:tblCellMar>
        <w:tblLook w:val="01E0" w:firstRow="1" w:lastRow="1" w:firstColumn="1" w:lastColumn="1" w:noHBand="0" w:noVBand="0"/>
      </w:tblPr>
      <w:tblGrid>
        <w:gridCol w:w="1394"/>
        <w:gridCol w:w="1306"/>
        <w:gridCol w:w="1307"/>
        <w:gridCol w:w="1307"/>
        <w:gridCol w:w="1306"/>
        <w:gridCol w:w="1570"/>
        <w:gridCol w:w="1572"/>
      </w:tblGrid>
      <w:tr w:rsidR="00DC50DB" w:rsidTr="00DC50DB">
        <w:trPr>
          <w:trHeight w:val="1538"/>
        </w:trPr>
        <w:tc>
          <w:tcPr>
            <w:tcW w:w="1394" w:type="dxa"/>
            <w:vMerge w:val="restart"/>
            <w:tcBorders>
              <w:top w:val="single" w:sz="8" w:space="0" w:color="000000"/>
              <w:left w:val="single" w:sz="8" w:space="0" w:color="000000"/>
              <w:right w:val="single" w:sz="8" w:space="0" w:color="000000"/>
            </w:tcBorders>
          </w:tcPr>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spacing w:before="139"/>
              <w:ind w:left="286" w:right="285"/>
              <w:jc w:val="center"/>
              <w:rPr>
                <w:rFonts w:ascii="Arial" w:eastAsia="Arial" w:hAnsi="Arial" w:cs="Arial"/>
                <w:sz w:val="20"/>
                <w:szCs w:val="20"/>
              </w:rPr>
            </w:pPr>
            <w:r>
              <w:rPr>
                <w:rFonts w:ascii="Arial"/>
                <w:b/>
                <w:sz w:val="20"/>
              </w:rPr>
              <w:t>NOZZLE SIZE</w:t>
            </w:r>
            <w:r>
              <w:rPr>
                <w:rFonts w:ascii="Arial"/>
                <w:b/>
                <w:spacing w:val="-4"/>
                <w:sz w:val="20"/>
              </w:rPr>
              <w:t xml:space="preserve"> </w:t>
            </w:r>
            <w:r>
              <w:rPr>
                <w:rFonts w:ascii="Arial"/>
                <w:b/>
                <w:sz w:val="20"/>
              </w:rPr>
              <w:t>(In)</w:t>
            </w:r>
          </w:p>
        </w:tc>
        <w:tc>
          <w:tcPr>
            <w:tcW w:w="8368" w:type="dxa"/>
            <w:gridSpan w:val="6"/>
            <w:tcBorders>
              <w:top w:val="single" w:sz="8" w:space="0" w:color="000000"/>
              <w:left w:val="single" w:sz="8" w:space="0" w:color="000000"/>
              <w:right w:val="single" w:sz="8" w:space="0" w:color="000000"/>
            </w:tcBorders>
            <w:vAlign w:val="center"/>
          </w:tcPr>
          <w:p w:rsidR="00DC50DB" w:rsidRDefault="00483DB2" w:rsidP="00DC50DB">
            <w:pPr>
              <w:pStyle w:val="TableParagraph"/>
              <w:spacing w:before="70"/>
              <w:jc w:val="center"/>
              <w:rPr>
                <w:rFonts w:ascii="Arial" w:eastAsia="Arial" w:hAnsi="Arial" w:cs="Arial"/>
                <w:sz w:val="20"/>
                <w:szCs w:val="20"/>
              </w:rPr>
            </w:pPr>
            <w:r w:rsidRPr="00483DB2">
              <w:rPr>
                <w:rFonts w:ascii="Arial" w:hAnsi="Arial" w:cs="Arial"/>
                <w:noProof/>
                <w:color w:val="000000"/>
                <w:sz w:val="22"/>
                <w:szCs w:val="22"/>
                <w:highlight w:val="lightGray"/>
              </w:rPr>
              <mc:AlternateContent>
                <mc:Choice Requires="wps">
                  <w:drawing>
                    <wp:anchor distT="0" distB="0" distL="114300" distR="114300" simplePos="0" relativeHeight="251823104" behindDoc="0" locked="0" layoutInCell="1" allowOverlap="1" wp14:anchorId="4B7796F5" wp14:editId="45E701BB">
                      <wp:simplePos x="0" y="0"/>
                      <wp:positionH relativeFrom="column">
                        <wp:posOffset>3999865</wp:posOffset>
                      </wp:positionH>
                      <wp:positionV relativeFrom="paragraph">
                        <wp:posOffset>-189230</wp:posOffset>
                      </wp:positionV>
                      <wp:extent cx="468630" cy="413385"/>
                      <wp:effectExtent l="0" t="0" r="26670" b="24765"/>
                      <wp:wrapNone/>
                      <wp:docPr id="3" name="Flowchart: Extract 3"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B2" w:rsidRPr="004F7C1E" w:rsidRDefault="00483DB2" w:rsidP="00483DB2">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796F5" id="Flowchart: Extract 3" o:spid="_x0000_s1030" type="#_x0000_t127" alt="Title: D01 - Description: D01" style="position:absolute;left:0;text-align:left;margin-left:314.95pt;margin-top:-14.9pt;width:36.9pt;height:32.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" filled="f" strokecolor="black [3213]" strokeweight=".5pt">
                      <v:textbox inset="0,0,0,0">
                        <w:txbxContent>
                          <w:p w:rsidR="00483DB2" w:rsidRPr="004F7C1E" w:rsidRDefault="00483DB2" w:rsidP="00483DB2">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r w:rsidR="00DC50DB" w:rsidRPr="00483DB2">
              <w:rPr>
                <w:rFonts w:ascii="Arial"/>
                <w:b/>
                <w:sz w:val="20"/>
                <w:highlight w:val="lightGray"/>
              </w:rPr>
              <w:t>1500LB FLANGE</w:t>
            </w:r>
            <w:r w:rsidR="00DC50DB" w:rsidRPr="00483DB2">
              <w:rPr>
                <w:rFonts w:ascii="Arial"/>
                <w:b/>
                <w:spacing w:val="-3"/>
                <w:sz w:val="20"/>
                <w:highlight w:val="lightGray"/>
              </w:rPr>
              <w:t xml:space="preserve"> </w:t>
            </w:r>
            <w:r w:rsidR="00DC50DB" w:rsidRPr="00483DB2">
              <w:rPr>
                <w:rFonts w:ascii="Arial"/>
                <w:b/>
                <w:sz w:val="20"/>
                <w:highlight w:val="lightGray"/>
              </w:rPr>
              <w:t>RATING</w:t>
            </w:r>
          </w:p>
        </w:tc>
      </w:tr>
      <w:tr w:rsidR="00DC50DB" w:rsidTr="00DC50DB">
        <w:trPr>
          <w:trHeight w:hRule="exact" w:val="391"/>
        </w:trPr>
        <w:tc>
          <w:tcPr>
            <w:tcW w:w="1394" w:type="dxa"/>
            <w:vMerge/>
            <w:tcBorders>
              <w:left w:val="single" w:sz="8" w:space="0" w:color="000000"/>
              <w:right w:val="single" w:sz="8" w:space="0" w:color="000000"/>
            </w:tcBorders>
          </w:tcPr>
          <w:p w:rsidR="00DC50DB" w:rsidRDefault="00DC50DB" w:rsidP="00DC50DB"/>
        </w:tc>
        <w:tc>
          <w:tcPr>
            <w:tcW w:w="3920" w:type="dxa"/>
            <w:gridSpan w:val="3"/>
            <w:tcBorders>
              <w:top w:val="single" w:sz="4" w:space="0" w:color="000000"/>
              <w:left w:val="single" w:sz="8" w:space="0" w:color="000000"/>
              <w:bottom w:val="single" w:sz="4" w:space="0" w:color="000000"/>
              <w:right w:val="single" w:sz="4" w:space="0" w:color="000000"/>
            </w:tcBorders>
          </w:tcPr>
          <w:p w:rsidR="00DC50DB" w:rsidRDefault="00DC50DB" w:rsidP="00DC50DB">
            <w:pPr>
              <w:pStyle w:val="TableParagraph"/>
              <w:spacing w:before="80"/>
              <w:ind w:right="4"/>
              <w:jc w:val="center"/>
              <w:rPr>
                <w:rFonts w:ascii="Arial" w:eastAsia="Arial" w:hAnsi="Arial" w:cs="Arial"/>
                <w:sz w:val="20"/>
                <w:szCs w:val="20"/>
              </w:rPr>
            </w:pPr>
            <w:r>
              <w:rPr>
                <w:rFonts w:ascii="Arial"/>
                <w:b/>
                <w:sz w:val="20"/>
              </w:rPr>
              <w:t>FORCES</w:t>
            </w:r>
            <w:r>
              <w:rPr>
                <w:rFonts w:ascii="Arial"/>
                <w:b/>
                <w:spacing w:val="-6"/>
                <w:sz w:val="20"/>
              </w:rPr>
              <w:t xml:space="preserve"> </w:t>
            </w:r>
            <w:r>
              <w:rPr>
                <w:rFonts w:ascii="Arial"/>
                <w:b/>
                <w:sz w:val="20"/>
              </w:rPr>
              <w:t>KN</w:t>
            </w:r>
          </w:p>
        </w:tc>
        <w:tc>
          <w:tcPr>
            <w:tcW w:w="4448" w:type="dxa"/>
            <w:gridSpan w:val="3"/>
            <w:tcBorders>
              <w:top w:val="single" w:sz="4" w:space="0" w:color="000000"/>
              <w:left w:val="single" w:sz="4" w:space="0" w:color="000000"/>
              <w:bottom w:val="single" w:sz="4" w:space="0" w:color="000000"/>
              <w:right w:val="single" w:sz="8" w:space="0" w:color="000000"/>
            </w:tcBorders>
          </w:tcPr>
          <w:p w:rsidR="00DC50DB" w:rsidRDefault="00DC50DB" w:rsidP="00DC50DB">
            <w:pPr>
              <w:pStyle w:val="TableParagraph"/>
              <w:spacing w:before="80"/>
              <w:ind w:left="1445"/>
              <w:rPr>
                <w:rFonts w:ascii="Arial" w:eastAsia="Arial" w:hAnsi="Arial" w:cs="Arial"/>
                <w:sz w:val="20"/>
                <w:szCs w:val="20"/>
              </w:rPr>
            </w:pPr>
            <w:r>
              <w:rPr>
                <w:rFonts w:ascii="Arial"/>
                <w:b/>
                <w:sz w:val="20"/>
              </w:rPr>
              <w:t>MOMENTS</w:t>
            </w:r>
            <w:r>
              <w:rPr>
                <w:rFonts w:ascii="Arial"/>
                <w:b/>
                <w:spacing w:val="-5"/>
                <w:sz w:val="20"/>
              </w:rPr>
              <w:t xml:space="preserve"> </w:t>
            </w:r>
            <w:proofErr w:type="spellStart"/>
            <w:r>
              <w:rPr>
                <w:rFonts w:ascii="Arial"/>
                <w:b/>
                <w:sz w:val="20"/>
              </w:rPr>
              <w:t>KN.m</w:t>
            </w:r>
            <w:proofErr w:type="spellEnd"/>
          </w:p>
        </w:tc>
      </w:tr>
      <w:tr w:rsidR="00DC50DB" w:rsidTr="00DC50DB">
        <w:trPr>
          <w:trHeight w:hRule="exact" w:val="419"/>
        </w:trPr>
        <w:tc>
          <w:tcPr>
            <w:tcW w:w="1394" w:type="dxa"/>
            <w:vMerge/>
            <w:tcBorders>
              <w:left w:val="single" w:sz="8" w:space="0" w:color="000000"/>
              <w:bottom w:val="single" w:sz="8" w:space="0" w:color="000000"/>
              <w:right w:val="single" w:sz="8" w:space="0" w:color="000000"/>
            </w:tcBorders>
          </w:tcPr>
          <w:p w:rsidR="00DC50DB" w:rsidRDefault="00DC50DB" w:rsidP="00DC50DB"/>
        </w:tc>
        <w:tc>
          <w:tcPr>
            <w:tcW w:w="1306" w:type="dxa"/>
            <w:tcBorders>
              <w:top w:val="single" w:sz="4" w:space="0" w:color="000000"/>
              <w:left w:val="single" w:sz="8" w:space="0" w:color="000000"/>
              <w:bottom w:val="single" w:sz="8" w:space="0" w:color="000000"/>
              <w:right w:val="single" w:sz="4" w:space="0" w:color="000000"/>
            </w:tcBorders>
          </w:tcPr>
          <w:p w:rsidR="00DC50DB" w:rsidRDefault="00DC50DB" w:rsidP="00DC50DB">
            <w:pPr>
              <w:pStyle w:val="TableParagraph"/>
              <w:spacing w:before="90"/>
              <w:ind w:right="3"/>
              <w:jc w:val="center"/>
              <w:rPr>
                <w:rFonts w:ascii="Arial" w:eastAsia="Arial" w:hAnsi="Arial" w:cs="Arial"/>
                <w:sz w:val="20"/>
                <w:szCs w:val="20"/>
              </w:rPr>
            </w:pPr>
            <w:r>
              <w:rPr>
                <w:rFonts w:ascii="Arial"/>
                <w:b/>
                <w:sz w:val="20"/>
              </w:rPr>
              <w:t>FL</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FA</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FC</w:t>
            </w:r>
          </w:p>
        </w:tc>
        <w:tc>
          <w:tcPr>
            <w:tcW w:w="1306"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MC</w:t>
            </w:r>
          </w:p>
        </w:tc>
        <w:tc>
          <w:tcPr>
            <w:tcW w:w="1570"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MT</w:t>
            </w:r>
          </w:p>
        </w:tc>
        <w:tc>
          <w:tcPr>
            <w:tcW w:w="1572" w:type="dxa"/>
            <w:tcBorders>
              <w:top w:val="single" w:sz="4" w:space="0" w:color="000000"/>
              <w:left w:val="single" w:sz="4" w:space="0" w:color="000000"/>
              <w:bottom w:val="single" w:sz="8" w:space="0" w:color="000000"/>
              <w:right w:val="single" w:sz="8" w:space="0" w:color="000000"/>
            </w:tcBorders>
          </w:tcPr>
          <w:p w:rsidR="00DC50DB" w:rsidRDefault="00DC50DB" w:rsidP="00DC50DB">
            <w:pPr>
              <w:pStyle w:val="TableParagraph"/>
              <w:spacing w:before="90"/>
              <w:ind w:left="4"/>
              <w:jc w:val="center"/>
              <w:rPr>
                <w:rFonts w:ascii="Arial" w:eastAsia="Arial" w:hAnsi="Arial" w:cs="Arial"/>
                <w:sz w:val="20"/>
                <w:szCs w:val="20"/>
              </w:rPr>
            </w:pPr>
            <w:r>
              <w:rPr>
                <w:rFonts w:ascii="Arial"/>
                <w:b/>
                <w:sz w:val="20"/>
              </w:rPr>
              <w:t>ML</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9.00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9.00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6.75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0.90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1.35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1.17</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3</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13.50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13.50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10.13</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2.03</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3.04</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2.63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18.00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18.00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13.50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3.60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5.40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4.68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27.00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27.00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20.25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8.10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12.15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10.53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36.00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36.00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27.00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14.40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21.60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18.72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45.00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45.00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33.75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22.50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33.75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29.25</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40.50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32.40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48.60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42.12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63.00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63.00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47.25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44.10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66.15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57.33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72.00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72.00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54.00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57.60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86.40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74.88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81.00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81.00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60.75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72.90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109.35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94.77</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90.00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90.00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67.50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90.00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135.00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117.00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99.00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99.00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74.25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108.90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163.35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141.57</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108.00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108.00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81.00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129.60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194.40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168.48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117.00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117.00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87.75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152.10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228.15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197.73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126.00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126.00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94.50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176.40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264.60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229.32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135.00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135.00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0"/>
              <w:rPr>
                <w:rFonts w:ascii="Arial" w:eastAsia="Arial" w:hAnsi="Arial" w:cs="Arial"/>
                <w:sz w:val="20"/>
                <w:szCs w:val="20"/>
              </w:rPr>
            </w:pPr>
            <w:r>
              <w:rPr>
                <w:rFonts w:ascii="Arial"/>
                <w:sz w:val="20"/>
              </w:rPr>
              <w:t>101.25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202.50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303.75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263.25</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144.00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144.00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0"/>
              <w:rPr>
                <w:rFonts w:ascii="Arial" w:eastAsia="Arial" w:hAnsi="Arial" w:cs="Arial"/>
                <w:sz w:val="20"/>
                <w:szCs w:val="20"/>
              </w:rPr>
            </w:pPr>
            <w:r>
              <w:rPr>
                <w:rFonts w:ascii="Arial"/>
                <w:sz w:val="20"/>
              </w:rPr>
              <w:t>108.00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230.40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345.60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299.52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153.00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153.00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0"/>
              <w:rPr>
                <w:rFonts w:ascii="Arial" w:eastAsia="Arial" w:hAnsi="Arial" w:cs="Arial"/>
                <w:sz w:val="20"/>
                <w:szCs w:val="20"/>
              </w:rPr>
            </w:pPr>
            <w:r>
              <w:rPr>
                <w:rFonts w:ascii="Arial"/>
                <w:sz w:val="20"/>
              </w:rPr>
              <w:t>114.75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260.10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390.15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338.13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162.00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162.00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0"/>
              <w:rPr>
                <w:rFonts w:ascii="Arial" w:eastAsia="Arial" w:hAnsi="Arial" w:cs="Arial"/>
                <w:sz w:val="20"/>
                <w:szCs w:val="20"/>
              </w:rPr>
            </w:pPr>
            <w:r>
              <w:rPr>
                <w:rFonts w:ascii="Arial"/>
                <w:sz w:val="20"/>
              </w:rPr>
              <w:t>121.50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291.60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437.40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379.08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171.00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171.00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0"/>
              <w:rPr>
                <w:rFonts w:ascii="Arial" w:eastAsia="Arial" w:hAnsi="Arial" w:cs="Arial"/>
                <w:sz w:val="20"/>
                <w:szCs w:val="20"/>
              </w:rPr>
            </w:pPr>
            <w:r>
              <w:rPr>
                <w:rFonts w:ascii="Arial"/>
                <w:sz w:val="20"/>
              </w:rPr>
              <w:t>128.25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324.90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487.35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422.37</w:t>
            </w:r>
          </w:p>
        </w:tc>
      </w:tr>
      <w:tr w:rsidR="00DC50DB" w:rsidTr="00DC50DB">
        <w:trPr>
          <w:trHeight w:hRule="exact" w:val="386"/>
        </w:trPr>
        <w:tc>
          <w:tcPr>
            <w:tcW w:w="1394"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9"/>
              <w:jc w:val="center"/>
              <w:rPr>
                <w:rFonts w:ascii="Arial" w:eastAsia="Arial" w:hAnsi="Arial" w:cs="Arial"/>
                <w:sz w:val="20"/>
                <w:szCs w:val="20"/>
              </w:rPr>
            </w:pPr>
            <w:r>
              <w:rPr>
                <w:rFonts w:ascii="Arial"/>
                <w:b/>
                <w:sz w:val="20"/>
              </w:rPr>
              <w:t>40</w:t>
            </w:r>
          </w:p>
        </w:tc>
        <w:tc>
          <w:tcPr>
            <w:tcW w:w="1306"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8"/>
              <w:ind w:left="337"/>
              <w:rPr>
                <w:rFonts w:ascii="Arial" w:eastAsia="Arial" w:hAnsi="Arial" w:cs="Arial"/>
                <w:sz w:val="20"/>
                <w:szCs w:val="20"/>
              </w:rPr>
            </w:pPr>
            <w:r>
              <w:rPr>
                <w:rFonts w:ascii="Arial"/>
                <w:sz w:val="20"/>
              </w:rPr>
              <w:t>180.00</w:t>
            </w:r>
          </w:p>
        </w:tc>
        <w:tc>
          <w:tcPr>
            <w:tcW w:w="1307" w:type="dxa"/>
            <w:tcBorders>
              <w:top w:val="single" w:sz="8" w:space="0" w:color="000000"/>
              <w:left w:val="single" w:sz="8" w:space="0" w:color="000000"/>
              <w:bottom w:val="single" w:sz="4" w:space="0" w:color="000000"/>
              <w:right w:val="single" w:sz="4" w:space="0" w:color="000000"/>
            </w:tcBorders>
          </w:tcPr>
          <w:p w:rsidR="00DC50DB" w:rsidRDefault="00DC50DB" w:rsidP="00DC50DB">
            <w:pPr>
              <w:pStyle w:val="TableParagraph"/>
              <w:spacing w:before="68"/>
              <w:ind w:left="337"/>
              <w:rPr>
                <w:rFonts w:ascii="Arial" w:eastAsia="Arial" w:hAnsi="Arial" w:cs="Arial"/>
                <w:sz w:val="20"/>
                <w:szCs w:val="20"/>
              </w:rPr>
            </w:pPr>
            <w:r>
              <w:rPr>
                <w:rFonts w:ascii="Arial"/>
                <w:sz w:val="20"/>
              </w:rPr>
              <w:t>180.00</w:t>
            </w:r>
          </w:p>
        </w:tc>
        <w:tc>
          <w:tcPr>
            <w:tcW w:w="1307"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40"/>
              <w:rPr>
                <w:rFonts w:ascii="Arial" w:eastAsia="Arial" w:hAnsi="Arial" w:cs="Arial"/>
                <w:sz w:val="20"/>
                <w:szCs w:val="20"/>
              </w:rPr>
            </w:pPr>
            <w:r>
              <w:rPr>
                <w:rFonts w:ascii="Arial"/>
                <w:sz w:val="20"/>
              </w:rPr>
              <w:t>135.00</w:t>
            </w:r>
          </w:p>
        </w:tc>
        <w:tc>
          <w:tcPr>
            <w:tcW w:w="1306"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42"/>
              <w:rPr>
                <w:rFonts w:ascii="Arial" w:eastAsia="Arial" w:hAnsi="Arial" w:cs="Arial"/>
                <w:sz w:val="20"/>
                <w:szCs w:val="20"/>
              </w:rPr>
            </w:pPr>
            <w:r>
              <w:rPr>
                <w:rFonts w:ascii="Arial"/>
                <w:sz w:val="20"/>
              </w:rPr>
              <w:t>360.00</w:t>
            </w:r>
          </w:p>
        </w:tc>
        <w:tc>
          <w:tcPr>
            <w:tcW w:w="1570"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540.00</w:t>
            </w:r>
          </w:p>
        </w:tc>
        <w:tc>
          <w:tcPr>
            <w:tcW w:w="1572" w:type="dxa"/>
            <w:tcBorders>
              <w:top w:val="single" w:sz="8" w:space="0" w:color="000000"/>
              <w:left w:val="single" w:sz="4" w:space="0" w:color="000000"/>
              <w:bottom w:val="single" w:sz="4" w:space="0" w:color="000000"/>
              <w:right w:val="single" w:sz="8"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468.00</w:t>
            </w:r>
          </w:p>
        </w:tc>
      </w:tr>
    </w:tbl>
    <w:p w:rsidR="00DC50DB" w:rsidRDefault="00DC50DB" w:rsidP="00DC50DB"/>
    <w:p w:rsidR="005E6A04" w:rsidRDefault="005E6A04" w:rsidP="005E6A04">
      <w:pPr>
        <w:bidi w:val="0"/>
        <w:rPr>
          <w:noProof/>
        </w:rPr>
      </w:pPr>
    </w:p>
    <w:p w:rsidR="001C4FF6" w:rsidRDefault="001C4FF6" w:rsidP="005E6A04">
      <w:pPr>
        <w:autoSpaceDE w:val="0"/>
        <w:autoSpaceDN w:val="0"/>
        <w:bidi w:val="0"/>
        <w:adjustRightInd w:val="0"/>
        <w:rPr>
          <w:rFonts w:cs="Times New Roman"/>
          <w:b/>
          <w:bCs/>
          <w:color w:val="000000"/>
          <w:szCs w:val="20"/>
        </w:rPr>
      </w:pPr>
    </w:p>
    <w:p w:rsidR="001C4FF6" w:rsidRDefault="00483DB2" w:rsidP="001C4FF6">
      <w:pPr>
        <w:autoSpaceDE w:val="0"/>
        <w:autoSpaceDN w:val="0"/>
        <w:bidi w:val="0"/>
        <w:adjustRightInd w:val="0"/>
        <w:rPr>
          <w:rFonts w:cs="Times New Roman"/>
          <w:b/>
          <w:bCs/>
          <w:color w:val="000000"/>
          <w:szCs w:val="20"/>
        </w:rPr>
      </w:pPr>
      <w:r>
        <w:rPr>
          <w:rFonts w:ascii="Arial" w:hAnsi="Arial" w:cs="Arial"/>
          <w:noProof/>
          <w:color w:val="000000"/>
          <w:sz w:val="22"/>
          <w:szCs w:val="22"/>
        </w:rPr>
        <w:lastRenderedPageBreak/>
        <mc:AlternateContent>
          <mc:Choice Requires="wps">
            <w:drawing>
              <wp:anchor distT="0" distB="0" distL="114300" distR="114300" simplePos="0" relativeHeight="251825152" behindDoc="0" locked="0" layoutInCell="1" allowOverlap="1" wp14:anchorId="78515352" wp14:editId="62F66A52">
                <wp:simplePos x="0" y="0"/>
                <wp:positionH relativeFrom="column">
                  <wp:posOffset>1442085</wp:posOffset>
                </wp:positionH>
                <wp:positionV relativeFrom="paragraph">
                  <wp:posOffset>-29845</wp:posOffset>
                </wp:positionV>
                <wp:extent cx="468630" cy="413385"/>
                <wp:effectExtent l="0" t="0" r="26670" b="24765"/>
                <wp:wrapNone/>
                <wp:docPr id="5" name="Flowchart: Extract 5" descr="D01" title="D01"/>
                <wp:cNvGraphicFramePr/>
                <a:graphic xmlns:a="http://schemas.openxmlformats.org/drawingml/2006/main">
                  <a:graphicData uri="http://schemas.microsoft.com/office/word/2010/wordprocessingShape">
                    <wps:wsp>
                      <wps:cNvSpPr/>
                      <wps:spPr>
                        <a:xfrm>
                          <a:off x="0" y="0"/>
                          <a:ext cx="468630" cy="413385"/>
                        </a:xfrm>
                        <a:prstGeom prst="flowChartExtra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3DB2" w:rsidRPr="004F7C1E" w:rsidRDefault="00483DB2" w:rsidP="00483DB2">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15352" id="Flowchart: Extract 5" o:spid="_x0000_s1031" type="#_x0000_t127" alt="Title: D01 - Description: D01" style="position:absolute;margin-left:113.55pt;margin-top:-2.35pt;width:36.9pt;height:32.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" filled="f" strokecolor="black [3213]" strokeweight=".5pt">
                <v:textbox inset="0,0,0,0">
                  <w:txbxContent>
                    <w:p w:rsidR="00483DB2" w:rsidRPr="004F7C1E" w:rsidRDefault="00483DB2" w:rsidP="00483DB2">
                      <w:pPr>
                        <w:jc w:val="center"/>
                        <w:rPr>
                          <w:rFonts w:asciiTheme="majorBidi" w:hAnsiTheme="majorBidi" w:cstheme="majorBidi"/>
                          <w:color w:val="000000" w:themeColor="text1"/>
                        </w:rPr>
                      </w:pPr>
                      <w:r w:rsidRPr="004F7C1E">
                        <w:rPr>
                          <w:rFonts w:asciiTheme="majorBidi" w:hAnsiTheme="majorBidi" w:cstheme="majorBidi"/>
                          <w:color w:val="000000" w:themeColor="text1"/>
                        </w:rPr>
                        <w:t>D0</w:t>
                      </w:r>
                      <w:r>
                        <w:rPr>
                          <w:rFonts w:asciiTheme="majorBidi" w:hAnsiTheme="majorBidi" w:cstheme="majorBidi"/>
                          <w:color w:val="000000" w:themeColor="text1"/>
                        </w:rPr>
                        <w:t>2</w:t>
                      </w:r>
                    </w:p>
                  </w:txbxContent>
                </v:textbox>
              </v:shape>
            </w:pict>
          </mc:Fallback>
        </mc:AlternateContent>
      </w:r>
    </w:p>
    <w:p w:rsidR="005E6A04" w:rsidRDefault="005E6A04" w:rsidP="001C4FF6">
      <w:pPr>
        <w:autoSpaceDE w:val="0"/>
        <w:autoSpaceDN w:val="0"/>
        <w:bidi w:val="0"/>
        <w:adjustRightInd w:val="0"/>
        <w:rPr>
          <w:rFonts w:cs="Times New Roman"/>
          <w:b/>
          <w:bCs/>
          <w:color w:val="000000"/>
          <w:szCs w:val="20"/>
        </w:rPr>
      </w:pPr>
      <w:r w:rsidRPr="001C5CEC">
        <w:rPr>
          <w:rFonts w:cs="Times New Roman"/>
          <w:b/>
          <w:bCs/>
          <w:color w:val="000000"/>
          <w:szCs w:val="20"/>
        </w:rPr>
        <w:t xml:space="preserve">Notes: </w:t>
      </w:r>
    </w:p>
    <w:p w:rsidR="00DC50DB" w:rsidRDefault="00DC50DB" w:rsidP="00DC50DB">
      <w:pPr>
        <w:autoSpaceDE w:val="0"/>
        <w:autoSpaceDN w:val="0"/>
        <w:bidi w:val="0"/>
        <w:adjustRightInd w:val="0"/>
        <w:rPr>
          <w:rFonts w:cs="Times New Roman"/>
          <w:b/>
          <w:bCs/>
          <w:color w:val="000000"/>
          <w:szCs w:val="20"/>
        </w:rPr>
      </w:pPr>
    </w:p>
    <w:p w:rsidR="00BA4DEA" w:rsidRPr="00483DB2" w:rsidRDefault="00DC50DB" w:rsidP="00BA4DEA">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All forces and moments act on the intersection of the nozzle center line axis with the mid thickness plane of the shell or head plates.</w:t>
      </w:r>
    </w:p>
    <w:p w:rsidR="00DC50DB" w:rsidRPr="00483DB2" w:rsidRDefault="00BA4DEA" w:rsidP="00BA4DEA">
      <w:pPr>
        <w:pStyle w:val="ListParagraph"/>
        <w:bidi w:val="0"/>
        <w:spacing w:after="200" w:line="276" w:lineRule="auto"/>
        <w:jc w:val="center"/>
        <w:rPr>
          <w:rFonts w:cs="Times New Roman"/>
          <w:color w:val="000000"/>
          <w:szCs w:val="20"/>
          <w:highlight w:val="lightGray"/>
        </w:rPr>
      </w:pPr>
      <w:r w:rsidRPr="00483DB2">
        <w:rPr>
          <w:rFonts w:cs="Times New Roman"/>
          <w:noProof/>
          <w:szCs w:val="20"/>
          <w:highlight w:val="lightGray"/>
        </w:rPr>
        <w:drawing>
          <wp:inline distT="0" distB="0" distL="0" distR="0" wp14:anchorId="7017C3F9" wp14:editId="5AC61B5F">
            <wp:extent cx="2655570" cy="1353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570" cy="1353185"/>
                    </a:xfrm>
                    <a:prstGeom prst="rect">
                      <a:avLst/>
                    </a:prstGeom>
                    <a:noFill/>
                    <a:ln>
                      <a:noFill/>
                    </a:ln>
                  </pic:spPr>
                </pic:pic>
              </a:graphicData>
            </a:graphic>
          </wp:inline>
        </w:drawing>
      </w:r>
    </w:p>
    <w:p w:rsidR="00BA4DEA" w:rsidRPr="00483DB2" w:rsidRDefault="00BA4DEA" w:rsidP="00BA4DEA">
      <w:pPr>
        <w:pStyle w:val="ListParagraph"/>
        <w:bidi w:val="0"/>
        <w:spacing w:after="200" w:line="276" w:lineRule="auto"/>
        <w:jc w:val="center"/>
        <w:rPr>
          <w:rFonts w:cs="Times New Roman"/>
          <w:color w:val="000000"/>
          <w:szCs w:val="20"/>
          <w:highlight w:val="lightGray"/>
        </w:rPr>
      </w:pPr>
    </w:p>
    <w:p w:rsidR="00DC50DB" w:rsidRPr="00483DB2" w:rsidRDefault="00DC50DB" w:rsidP="00DC50DB">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All forces and moments in the above table shall be considered as a base for piping and equipment calculation as an external load on nozzles.</w:t>
      </w:r>
    </w:p>
    <w:p w:rsidR="00DC50DB" w:rsidRPr="00483DB2" w:rsidRDefault="00DC50DB" w:rsidP="00DC50DB">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All forces and moments in the above table are positive and sign notation is as per WRC bulletin 107. If other solution methods are used, loads shall be converted into the applicable sign notation.</w:t>
      </w:r>
    </w:p>
    <w:p w:rsidR="00DC50DB" w:rsidRPr="00483DB2" w:rsidRDefault="00DC50DB" w:rsidP="00DC50DB">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The supplier shall ensure that all nozzles shall be suitable for the nozzle loads shown in the above table and provide the necessary local calculations in accordance with WRC bulletin 107 and ASME VIII DIV 1.</w:t>
      </w:r>
    </w:p>
    <w:p w:rsidR="00DC50DB" w:rsidRPr="00483DB2" w:rsidRDefault="00DC50DB" w:rsidP="00DC50DB">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It is recommended that the supplier notify the contractor where calculations require an increase in thickness of the reinforcing greater than construction code and/or project specification allowable thicknesses.</w:t>
      </w:r>
    </w:p>
    <w:p w:rsidR="00DC50DB" w:rsidRPr="00483DB2" w:rsidRDefault="00DC50DB" w:rsidP="00DC50DB">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In the case of specific loads not included in the above table, the agreed loads shall be indicated in equipment engineering drawing.</w:t>
      </w:r>
    </w:p>
    <w:p w:rsidR="00DC50DB" w:rsidRPr="00483DB2" w:rsidRDefault="00DC50DB" w:rsidP="00DC50DB">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 xml:space="preserve">All cost for the above reinforcement shall be included in the </w:t>
      </w:r>
      <w:proofErr w:type="gramStart"/>
      <w:r w:rsidRPr="00483DB2">
        <w:rPr>
          <w:rFonts w:cs="Times New Roman"/>
          <w:color w:val="000000"/>
          <w:szCs w:val="20"/>
          <w:highlight w:val="lightGray"/>
        </w:rPr>
        <w:t>suppliers</w:t>
      </w:r>
      <w:proofErr w:type="gramEnd"/>
      <w:r w:rsidRPr="00483DB2">
        <w:rPr>
          <w:rFonts w:cs="Times New Roman"/>
          <w:color w:val="000000"/>
          <w:szCs w:val="20"/>
          <w:highlight w:val="lightGray"/>
        </w:rPr>
        <w:t xml:space="preserve"> price.</w:t>
      </w:r>
    </w:p>
    <w:p w:rsidR="00DC50DB" w:rsidRPr="00483DB2" w:rsidRDefault="00DC50DB" w:rsidP="001840FC">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 xml:space="preserve">Loading nomenclature: </w:t>
      </w:r>
    </w:p>
    <w:p w:rsidR="001840FC" w:rsidRPr="00483DB2" w:rsidRDefault="00DC50DB" w:rsidP="001840FC">
      <w:pPr>
        <w:pStyle w:val="ListParagraph"/>
        <w:bidi w:val="0"/>
        <w:spacing w:after="200" w:line="276" w:lineRule="auto"/>
        <w:rPr>
          <w:rFonts w:cs="Times New Roman"/>
          <w:color w:val="000000"/>
          <w:szCs w:val="20"/>
          <w:highlight w:val="lightGray"/>
        </w:rPr>
      </w:pPr>
      <w:r w:rsidRPr="00483DB2">
        <w:rPr>
          <w:rFonts w:cs="Times New Roman"/>
          <w:color w:val="000000"/>
          <w:szCs w:val="20"/>
          <w:highlight w:val="lightGray"/>
        </w:rPr>
        <w:t xml:space="preserve">FC = Circumferential Force </w:t>
      </w:r>
      <w:r w:rsidR="001840FC" w:rsidRPr="00483DB2">
        <w:rPr>
          <w:rFonts w:cs="Times New Roman"/>
          <w:color w:val="000000"/>
          <w:szCs w:val="20"/>
          <w:highlight w:val="lightGray"/>
        </w:rPr>
        <w:t xml:space="preserve">/ </w:t>
      </w:r>
      <w:r w:rsidRPr="00483DB2">
        <w:rPr>
          <w:rFonts w:cs="Times New Roman"/>
          <w:color w:val="000000"/>
          <w:szCs w:val="20"/>
          <w:highlight w:val="lightGray"/>
        </w:rPr>
        <w:t xml:space="preserve">FL = Longitudinal Force </w:t>
      </w:r>
      <w:r w:rsidR="001840FC" w:rsidRPr="00483DB2">
        <w:rPr>
          <w:rFonts w:cs="Times New Roman"/>
          <w:color w:val="000000"/>
          <w:szCs w:val="20"/>
          <w:highlight w:val="lightGray"/>
        </w:rPr>
        <w:t xml:space="preserve">/ </w:t>
      </w:r>
      <w:r w:rsidRPr="00483DB2">
        <w:rPr>
          <w:rFonts w:cs="Times New Roman"/>
          <w:color w:val="000000"/>
          <w:szCs w:val="20"/>
          <w:highlight w:val="lightGray"/>
        </w:rPr>
        <w:t>FA = Axial Force</w:t>
      </w:r>
      <w:r w:rsidR="001840FC" w:rsidRPr="00483DB2">
        <w:rPr>
          <w:rFonts w:cs="Times New Roman"/>
          <w:color w:val="000000"/>
          <w:szCs w:val="20"/>
          <w:highlight w:val="lightGray"/>
        </w:rPr>
        <w:t xml:space="preserve"> </w:t>
      </w:r>
    </w:p>
    <w:p w:rsidR="00DC50DB" w:rsidRPr="00483DB2" w:rsidRDefault="00DC50DB" w:rsidP="001840FC">
      <w:pPr>
        <w:pStyle w:val="ListParagraph"/>
        <w:bidi w:val="0"/>
        <w:spacing w:after="200" w:line="276" w:lineRule="auto"/>
        <w:rPr>
          <w:rFonts w:cs="Times New Roman"/>
          <w:color w:val="000000"/>
          <w:szCs w:val="20"/>
          <w:highlight w:val="lightGray"/>
        </w:rPr>
      </w:pPr>
      <w:r w:rsidRPr="00483DB2">
        <w:rPr>
          <w:rFonts w:cs="Times New Roman"/>
          <w:color w:val="000000"/>
          <w:szCs w:val="20"/>
          <w:highlight w:val="lightGray"/>
        </w:rPr>
        <w:t xml:space="preserve">MC = Circumferential Moment </w:t>
      </w:r>
      <w:r w:rsidR="001840FC" w:rsidRPr="00483DB2">
        <w:rPr>
          <w:rFonts w:cs="Times New Roman"/>
          <w:color w:val="000000"/>
          <w:szCs w:val="20"/>
          <w:highlight w:val="lightGray"/>
        </w:rPr>
        <w:t xml:space="preserve">/ </w:t>
      </w:r>
      <w:r w:rsidRPr="00483DB2">
        <w:rPr>
          <w:rFonts w:cs="Times New Roman"/>
          <w:color w:val="000000"/>
          <w:szCs w:val="20"/>
          <w:highlight w:val="lightGray"/>
        </w:rPr>
        <w:t xml:space="preserve">ML = Longitudinal Moment </w:t>
      </w:r>
      <w:r w:rsidR="001840FC" w:rsidRPr="00483DB2">
        <w:rPr>
          <w:rFonts w:cs="Times New Roman"/>
          <w:color w:val="000000"/>
          <w:szCs w:val="20"/>
          <w:highlight w:val="lightGray"/>
        </w:rPr>
        <w:t xml:space="preserve">/ </w:t>
      </w:r>
      <w:r w:rsidRPr="00483DB2">
        <w:rPr>
          <w:rFonts w:cs="Times New Roman"/>
          <w:color w:val="000000"/>
          <w:szCs w:val="20"/>
          <w:highlight w:val="lightGray"/>
        </w:rPr>
        <w:t>MT = Torsional Moment</w:t>
      </w:r>
    </w:p>
    <w:p w:rsidR="00DC50DB" w:rsidRPr="00483DB2" w:rsidRDefault="00DC50DB" w:rsidP="001840FC">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For nozzle on dish:</w:t>
      </w:r>
    </w:p>
    <w:p w:rsidR="00DC50DB" w:rsidRPr="00483DB2" w:rsidRDefault="00DC50DB" w:rsidP="001840FC">
      <w:pPr>
        <w:pStyle w:val="ListParagraph"/>
        <w:bidi w:val="0"/>
        <w:spacing w:after="200" w:line="276" w:lineRule="auto"/>
        <w:rPr>
          <w:rFonts w:cs="Times New Roman"/>
          <w:color w:val="000000"/>
          <w:szCs w:val="20"/>
          <w:highlight w:val="lightGray"/>
        </w:rPr>
      </w:pPr>
      <w:r w:rsidRPr="00483DB2">
        <w:rPr>
          <w:rFonts w:cs="Times New Roman"/>
          <w:color w:val="000000"/>
          <w:szCs w:val="20"/>
          <w:highlight w:val="lightGray"/>
        </w:rPr>
        <w:t xml:space="preserve">FC (nozzle on dish) = FL (nozzle on shell) </w:t>
      </w:r>
    </w:p>
    <w:p w:rsidR="00DC50DB" w:rsidRPr="00483DB2" w:rsidRDefault="00DC50DB" w:rsidP="00BA4DEA">
      <w:pPr>
        <w:pStyle w:val="ListParagraph"/>
        <w:bidi w:val="0"/>
        <w:spacing w:after="200" w:line="276" w:lineRule="auto"/>
        <w:rPr>
          <w:rFonts w:cs="Times New Roman"/>
          <w:color w:val="000000"/>
          <w:szCs w:val="20"/>
          <w:highlight w:val="lightGray"/>
        </w:rPr>
      </w:pPr>
      <w:r w:rsidRPr="00483DB2">
        <w:rPr>
          <w:rFonts w:cs="Times New Roman"/>
          <w:color w:val="000000"/>
          <w:szCs w:val="20"/>
          <w:highlight w:val="lightGray"/>
        </w:rPr>
        <w:t>MC (nozzle on dish) = ML (nozzle on shell)</w:t>
      </w:r>
    </w:p>
    <w:p w:rsidR="00DC50DB" w:rsidRPr="00483DB2" w:rsidRDefault="00DC50DB" w:rsidP="001840FC">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In general, the mentioned values in this specification shall be read by the vendor as minimum requirements and by pipe-stress engineer as maximum allowable.</w:t>
      </w:r>
    </w:p>
    <w:p w:rsidR="00DC50DB" w:rsidRPr="00483DB2" w:rsidRDefault="00DC50DB" w:rsidP="001840FC">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For cases, where the calculated actual loads exceed these values, the calculated loads have to be issued to the vendor for the approval.</w:t>
      </w:r>
    </w:p>
    <w:p w:rsidR="00DC50DB" w:rsidRPr="00483DB2" w:rsidRDefault="00DC50DB" w:rsidP="001840FC">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 xml:space="preserve">For vessels at a design pressure of 7 </w:t>
      </w:r>
      <w:proofErr w:type="spellStart"/>
      <w:r w:rsidRPr="00483DB2">
        <w:rPr>
          <w:rFonts w:cs="Times New Roman"/>
          <w:color w:val="000000"/>
          <w:szCs w:val="20"/>
          <w:highlight w:val="lightGray"/>
        </w:rPr>
        <w:t>barg</w:t>
      </w:r>
      <w:proofErr w:type="spellEnd"/>
      <w:r w:rsidRPr="00483DB2">
        <w:rPr>
          <w:rFonts w:cs="Times New Roman"/>
          <w:color w:val="000000"/>
          <w:szCs w:val="20"/>
          <w:highlight w:val="lightGray"/>
        </w:rPr>
        <w:t xml:space="preserve"> or less, multiply the Table values by</w:t>
      </w:r>
      <w:r w:rsidR="00BA4DEA" w:rsidRPr="00483DB2">
        <w:rPr>
          <w:rFonts w:cs="Times New Roman"/>
          <w:color w:val="000000"/>
          <w:szCs w:val="20"/>
          <w:highlight w:val="lightGray"/>
        </w:rPr>
        <w:t xml:space="preserve"> </w:t>
      </w:r>
      <w:r w:rsidRPr="00483DB2">
        <w:rPr>
          <w:rFonts w:cs="Times New Roman"/>
          <w:color w:val="000000"/>
          <w:szCs w:val="20"/>
          <w:highlight w:val="lightGray"/>
        </w:rPr>
        <w:t>0.8 (Applicable only for 150 LB Flange Rating).</w:t>
      </w:r>
    </w:p>
    <w:p w:rsidR="00DC50DB" w:rsidRPr="00483DB2" w:rsidRDefault="00DC50DB" w:rsidP="001840FC">
      <w:pPr>
        <w:pStyle w:val="ListParagraph"/>
        <w:numPr>
          <w:ilvl w:val="0"/>
          <w:numId w:val="12"/>
        </w:numPr>
        <w:bidi w:val="0"/>
        <w:spacing w:after="200" w:line="276" w:lineRule="auto"/>
        <w:rPr>
          <w:rFonts w:cs="Times New Roman"/>
          <w:color w:val="000000"/>
          <w:szCs w:val="20"/>
          <w:highlight w:val="lightGray"/>
        </w:rPr>
      </w:pPr>
      <w:r w:rsidRPr="00483DB2">
        <w:rPr>
          <w:rFonts w:cs="Times New Roman"/>
          <w:color w:val="000000"/>
          <w:szCs w:val="20"/>
          <w:highlight w:val="lightGray"/>
        </w:rPr>
        <w:t>For vessels at design temperature of 150oC or less and thickness of 10 mm or less multiply the values by 0.5 (Applicable only for 150 LB Flange Rating).</w:t>
      </w:r>
    </w:p>
    <w:p w:rsidR="00DC50DB" w:rsidRDefault="00DC50DB" w:rsidP="00DC50DB">
      <w:pPr>
        <w:autoSpaceDE w:val="0"/>
        <w:autoSpaceDN w:val="0"/>
        <w:bidi w:val="0"/>
        <w:adjustRightInd w:val="0"/>
        <w:rPr>
          <w:rFonts w:cs="Times New Roman"/>
          <w:b/>
          <w:bCs/>
          <w:color w:val="000000"/>
          <w:szCs w:val="20"/>
        </w:rPr>
      </w:pPr>
    </w:p>
    <w:p w:rsidR="00DC50DB" w:rsidRPr="001C5CEC" w:rsidRDefault="00DC50DB" w:rsidP="00DC50DB">
      <w:pPr>
        <w:autoSpaceDE w:val="0"/>
        <w:autoSpaceDN w:val="0"/>
        <w:bidi w:val="0"/>
        <w:adjustRightInd w:val="0"/>
        <w:rPr>
          <w:rFonts w:cs="Times New Roman"/>
          <w:color w:val="000000"/>
          <w:szCs w:val="20"/>
        </w:rPr>
      </w:pPr>
    </w:p>
    <w:p w:rsidR="00A64AFB" w:rsidRPr="001C5CEC" w:rsidRDefault="00A64AFB" w:rsidP="00A64AFB">
      <w:pPr>
        <w:pStyle w:val="ListParagraph"/>
        <w:spacing w:after="200" w:line="276" w:lineRule="auto"/>
        <w:rPr>
          <w:rFonts w:cs="Times New Roman"/>
          <w:szCs w:val="20"/>
        </w:rPr>
      </w:pPr>
    </w:p>
    <w:p w:rsidR="006800C6" w:rsidRDefault="006800C6" w:rsidP="005E6A04">
      <w:pPr>
        <w:pStyle w:val="Default"/>
        <w:ind w:left="709"/>
        <w:rPr>
          <w:rFonts w:ascii="Times New Roman" w:hAnsi="Times New Roman" w:cs="Times New Roman"/>
          <w:sz w:val="18"/>
          <w:szCs w:val="18"/>
        </w:rPr>
      </w:pPr>
    </w:p>
    <w:p w:rsidR="006800C6" w:rsidRPr="006800C6" w:rsidRDefault="006800C6" w:rsidP="006800C6">
      <w:pPr>
        <w:pStyle w:val="Default"/>
        <w:spacing w:line="360" w:lineRule="auto"/>
        <w:ind w:left="709"/>
        <w:jc w:val="both"/>
        <w:rPr>
          <w:rFonts w:ascii="Times New Roman" w:hAnsi="Times New Roman" w:cs="Times New Roman"/>
          <w:sz w:val="22"/>
          <w:szCs w:val="22"/>
        </w:rPr>
      </w:pPr>
    </w:p>
    <w:p w:rsidR="006800C6" w:rsidRPr="006800C6" w:rsidRDefault="006800C6" w:rsidP="006800C6">
      <w:pPr>
        <w:pStyle w:val="Default"/>
        <w:spacing w:line="360" w:lineRule="auto"/>
        <w:ind w:left="709"/>
        <w:jc w:val="both"/>
        <w:rPr>
          <w:rFonts w:ascii="Times New Roman" w:hAnsi="Times New Roman" w:cs="Times New Roman"/>
          <w:sz w:val="22"/>
          <w:szCs w:val="22"/>
        </w:rPr>
      </w:pPr>
    </w:p>
    <w:sectPr w:rsidR="006800C6" w:rsidRPr="006800C6" w:rsidSect="008E1DA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723" w:rsidRDefault="009A2723" w:rsidP="00053F8D">
      <w:r>
        <w:separator/>
      </w:r>
    </w:p>
  </w:endnote>
  <w:endnote w:type="continuationSeparator" w:id="0">
    <w:p w:rsidR="009A2723" w:rsidRDefault="009A272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723" w:rsidRDefault="009A2723" w:rsidP="00053F8D">
      <w:r>
        <w:separator/>
      </w:r>
    </w:p>
  </w:footnote>
  <w:footnote w:type="continuationSeparator" w:id="0">
    <w:p w:rsidR="009A2723" w:rsidRDefault="009A272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111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1"/>
      <w:gridCol w:w="567"/>
      <w:gridCol w:w="711"/>
      <w:gridCol w:w="900"/>
      <w:gridCol w:w="540"/>
      <w:gridCol w:w="720"/>
      <w:gridCol w:w="900"/>
      <w:gridCol w:w="810"/>
      <w:gridCol w:w="720"/>
      <w:gridCol w:w="2327"/>
    </w:tblGrid>
    <w:tr w:rsidR="00483DB2" w:rsidRPr="008C593B" w:rsidTr="00E61447">
      <w:trPr>
        <w:cantSplit/>
        <w:trHeight w:val="1843"/>
      </w:trPr>
      <w:tc>
        <w:tcPr>
          <w:tcW w:w="2921" w:type="dxa"/>
          <w:tcBorders>
            <w:top w:val="single" w:sz="12" w:space="0" w:color="auto"/>
            <w:left w:val="single" w:sz="12" w:space="0" w:color="auto"/>
          </w:tcBorders>
        </w:tcPr>
        <w:p w:rsidR="00483DB2" w:rsidRDefault="00483DB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7968" behindDoc="0" locked="0" layoutInCell="1" allowOverlap="1" wp14:anchorId="34D9DB08" wp14:editId="24B4990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83DB2" w:rsidRPr="00ED37F3" w:rsidRDefault="00483DB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800" behindDoc="0" locked="0" layoutInCell="1" allowOverlap="1" wp14:anchorId="3F6044B7" wp14:editId="6B38F4C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03133709" wp14:editId="1333055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83DB2" w:rsidRDefault="00483DB2"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83DB2" w:rsidRPr="00C6018E" w:rsidRDefault="00483DB2"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483DB2" w:rsidRDefault="00483DB2" w:rsidP="00C6018E">
          <w:pPr>
            <w:tabs>
              <w:tab w:val="right" w:pos="29"/>
            </w:tabs>
            <w:jc w:val="center"/>
            <w:rPr>
              <w:rFonts w:ascii="Arial" w:hAnsi="Arial" w:cs="B Zar"/>
              <w:b/>
              <w:bCs/>
              <w:sz w:val="28"/>
              <w:szCs w:val="28"/>
              <w:lang w:bidi="fa-IR"/>
            </w:rPr>
          </w:pPr>
        </w:p>
        <w:p w:rsidR="00483DB2" w:rsidRPr="00FA21C4" w:rsidRDefault="00483DB2"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483DB2" w:rsidRPr="0034040D" w:rsidRDefault="00483DB2" w:rsidP="00EB2D3E">
          <w:pPr>
            <w:bidi w:val="0"/>
            <w:jc w:val="center"/>
            <w:rPr>
              <w:noProof/>
              <w:sz w:val="24"/>
              <w:rtl/>
            </w:rPr>
          </w:pPr>
          <w:r w:rsidRPr="0034040D">
            <w:rPr>
              <w:rFonts w:ascii="Arial" w:hAnsi="Arial" w:cs="B Zar"/>
              <w:noProof/>
              <w:color w:val="000000"/>
              <w:sz w:val="24"/>
            </w:rPr>
            <w:drawing>
              <wp:inline distT="0" distB="0" distL="0" distR="0" wp14:anchorId="27610033" wp14:editId="4F517F5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83DB2" w:rsidRPr="0034040D" w:rsidRDefault="00483DB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83DB2" w:rsidRPr="008C593B" w:rsidTr="00E61447">
      <w:trPr>
        <w:cantSplit/>
        <w:trHeight w:val="150"/>
      </w:trPr>
      <w:tc>
        <w:tcPr>
          <w:tcW w:w="2921" w:type="dxa"/>
          <w:vMerge w:val="restart"/>
          <w:tcBorders>
            <w:left w:val="single" w:sz="12" w:space="0" w:color="auto"/>
          </w:tcBorders>
          <w:vAlign w:val="center"/>
        </w:tcPr>
        <w:p w:rsidR="00483DB2" w:rsidRPr="00F67855" w:rsidRDefault="00483DB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303CD">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303CD">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483DB2" w:rsidRPr="003E261A" w:rsidRDefault="00483DB2"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Pressure Vessels</w:t>
          </w:r>
        </w:p>
      </w:tc>
      <w:tc>
        <w:tcPr>
          <w:tcW w:w="2327" w:type="dxa"/>
          <w:tcBorders>
            <w:bottom w:val="nil"/>
            <w:right w:val="single" w:sz="12" w:space="0" w:color="auto"/>
          </w:tcBorders>
          <w:vAlign w:val="center"/>
        </w:tcPr>
        <w:p w:rsidR="00483DB2" w:rsidRPr="007B6EBF" w:rsidRDefault="00483DB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83DB2" w:rsidRPr="008C593B" w:rsidTr="00E61447">
      <w:trPr>
        <w:cantSplit/>
        <w:trHeight w:val="207"/>
      </w:trPr>
      <w:tc>
        <w:tcPr>
          <w:tcW w:w="2921" w:type="dxa"/>
          <w:vMerge/>
          <w:tcBorders>
            <w:left w:val="single" w:sz="12" w:space="0" w:color="auto"/>
          </w:tcBorders>
          <w:vAlign w:val="center"/>
        </w:tcPr>
        <w:p w:rsidR="00483DB2" w:rsidRPr="00F1221B" w:rsidRDefault="00483DB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83DB2" w:rsidRPr="00571B19" w:rsidRDefault="00483DB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83DB2" w:rsidRPr="00571B19" w:rsidRDefault="00483DB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83DB2" w:rsidRPr="00571B19" w:rsidRDefault="00483D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83DB2" w:rsidRPr="00571B19" w:rsidRDefault="00483DB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83DB2" w:rsidRPr="00571B19" w:rsidRDefault="00483D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83DB2" w:rsidRPr="00571B19" w:rsidRDefault="00483DB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83DB2" w:rsidRPr="00571B19" w:rsidRDefault="00483DB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83DB2" w:rsidRPr="00571B19" w:rsidRDefault="00483D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83DB2" w:rsidRPr="00470459" w:rsidRDefault="00483DB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83DB2" w:rsidRPr="008C593B" w:rsidTr="00E61447">
      <w:trPr>
        <w:cantSplit/>
        <w:trHeight w:val="206"/>
      </w:trPr>
      <w:tc>
        <w:tcPr>
          <w:tcW w:w="2921" w:type="dxa"/>
          <w:vMerge/>
          <w:tcBorders>
            <w:left w:val="single" w:sz="12" w:space="0" w:color="auto"/>
            <w:bottom w:val="single" w:sz="12" w:space="0" w:color="auto"/>
          </w:tcBorders>
          <w:vAlign w:val="center"/>
        </w:tcPr>
        <w:p w:rsidR="00483DB2" w:rsidRPr="008C593B" w:rsidRDefault="00483DB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83DB2" w:rsidRPr="007B6EBF" w:rsidRDefault="00483DB2" w:rsidP="00B64E50">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483DB2" w:rsidRPr="007B6EBF" w:rsidRDefault="00483DB2" w:rsidP="00E87993">
          <w:pPr>
            <w:pStyle w:val="Header"/>
            <w:bidi w:val="0"/>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483DB2" w:rsidRPr="007B6EBF" w:rsidRDefault="00483DB2" w:rsidP="00E87993">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483DB2" w:rsidRPr="007B6EBF" w:rsidRDefault="00483DB2"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483DB2" w:rsidRPr="007B6EBF" w:rsidRDefault="00483DB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483DB2" w:rsidRPr="007B6EBF" w:rsidRDefault="00E25553" w:rsidP="00E25553">
          <w:pPr>
            <w:pStyle w:val="Header"/>
            <w:bidi w:val="0"/>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83DB2" w:rsidRPr="007B6EBF" w:rsidRDefault="00E25553" w:rsidP="00E87993">
          <w:pPr>
            <w:pStyle w:val="Header"/>
            <w:bidi w:val="0"/>
            <w:jc w:val="center"/>
            <w:rPr>
              <w:rFonts w:ascii="Arial" w:hAnsi="Arial" w:cs="B Zar"/>
              <w:color w:val="000000"/>
              <w:sz w:val="16"/>
              <w:szCs w:val="16"/>
              <w:lang w:bidi="fa-IR"/>
            </w:rPr>
          </w:pPr>
          <w:r w:rsidRPr="00E25553">
            <w:rPr>
              <w:rFonts w:ascii="Arial" w:hAnsi="Arial" w:cs="B Zar"/>
              <w:color w:val="000000"/>
              <w:sz w:val="16"/>
              <w:szCs w:val="16"/>
              <w:lang w:bidi="fa-IR"/>
            </w:rPr>
            <w:t>GNRAL</w:t>
          </w:r>
        </w:p>
      </w:tc>
      <w:tc>
        <w:tcPr>
          <w:tcW w:w="720" w:type="dxa"/>
          <w:tcBorders>
            <w:bottom w:val="single" w:sz="12" w:space="0" w:color="auto"/>
          </w:tcBorders>
          <w:vAlign w:val="center"/>
        </w:tcPr>
        <w:p w:rsidR="00483DB2" w:rsidRPr="007B6EBF" w:rsidRDefault="00483DB2" w:rsidP="00E8799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83DB2" w:rsidRPr="008C593B" w:rsidRDefault="00483DB2" w:rsidP="00EB2D3E">
          <w:pPr>
            <w:bidi w:val="0"/>
            <w:jc w:val="center"/>
            <w:rPr>
              <w:rFonts w:ascii="Arial" w:hAnsi="Arial" w:cs="Arial"/>
              <w:b/>
              <w:bCs/>
              <w:rtl/>
              <w:lang w:bidi="fa-IR"/>
            </w:rPr>
          </w:pPr>
        </w:p>
      </w:tc>
    </w:tr>
  </w:tbl>
  <w:p w:rsidR="00483DB2" w:rsidRPr="00CE0376" w:rsidRDefault="00483DB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8D03E1"/>
    <w:multiLevelType w:val="hybridMultilevel"/>
    <w:tmpl w:val="15966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1587DA8"/>
    <w:multiLevelType w:val="multilevel"/>
    <w:tmpl w:val="50926E70"/>
    <w:lvl w:ilvl="0">
      <w:start w:val="5"/>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5"/>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
    <w:nsid w:val="18983942"/>
    <w:multiLevelType w:val="hybridMultilevel"/>
    <w:tmpl w:val="D54C7DDA"/>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2DC0EF0"/>
    <w:multiLevelType w:val="hybridMultilevel"/>
    <w:tmpl w:val="8E164406"/>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318082B"/>
    <w:multiLevelType w:val="multilevel"/>
    <w:tmpl w:val="03EE4020"/>
    <w:lvl w:ilvl="0">
      <w:start w:val="6"/>
      <w:numFmt w:val="decimal"/>
      <w:lvlText w:val="%1"/>
      <w:lvlJc w:val="left"/>
      <w:pPr>
        <w:ind w:left="2250" w:hanging="737"/>
        <w:jc w:val="left"/>
      </w:pPr>
      <w:rPr>
        <w:rFonts w:hint="default"/>
      </w:rPr>
    </w:lvl>
    <w:lvl w:ilvl="1">
      <w:start w:val="1"/>
      <w:numFmt w:val="decimal"/>
      <w:lvlText w:val="%1.%2"/>
      <w:lvlJc w:val="left"/>
      <w:pPr>
        <w:ind w:left="2250" w:hanging="737"/>
        <w:jc w:val="left"/>
      </w:pPr>
      <w:rPr>
        <w:rFonts w:ascii="Arial" w:eastAsia="Arial" w:hAnsi="Arial" w:hint="default"/>
        <w:b/>
        <w:bCs/>
        <w:w w:val="99"/>
        <w:sz w:val="24"/>
        <w:szCs w:val="24"/>
      </w:rPr>
    </w:lvl>
    <w:lvl w:ilvl="2">
      <w:start w:val="1"/>
      <w:numFmt w:val="lowerLetter"/>
      <w:lvlText w:val="%3."/>
      <w:lvlJc w:val="left"/>
      <w:pPr>
        <w:ind w:left="2198" w:hanging="360"/>
        <w:jc w:val="left"/>
      </w:pPr>
      <w:rPr>
        <w:rFonts w:ascii="Arial" w:eastAsia="Arial" w:hAnsi="Arial" w:hint="default"/>
        <w:spacing w:val="-1"/>
        <w:w w:val="99"/>
        <w:sz w:val="24"/>
        <w:szCs w:val="24"/>
      </w:rPr>
    </w:lvl>
    <w:lvl w:ilvl="3">
      <w:start w:val="1"/>
      <w:numFmt w:val="bullet"/>
      <w:lvlText w:val="•"/>
      <w:lvlJc w:val="left"/>
      <w:pPr>
        <w:ind w:left="4260" w:hanging="360"/>
      </w:pPr>
      <w:rPr>
        <w:rFonts w:hint="default"/>
      </w:rPr>
    </w:lvl>
    <w:lvl w:ilvl="4">
      <w:start w:val="1"/>
      <w:numFmt w:val="bullet"/>
      <w:lvlText w:val="•"/>
      <w:lvlJc w:val="left"/>
      <w:pPr>
        <w:ind w:left="5261" w:hanging="360"/>
      </w:pPr>
      <w:rPr>
        <w:rFonts w:hint="default"/>
      </w:rPr>
    </w:lvl>
    <w:lvl w:ilvl="5">
      <w:start w:val="1"/>
      <w:numFmt w:val="bullet"/>
      <w:lvlText w:val="•"/>
      <w:lvlJc w:val="left"/>
      <w:pPr>
        <w:ind w:left="6261" w:hanging="360"/>
      </w:pPr>
      <w:rPr>
        <w:rFonts w:hint="default"/>
      </w:rPr>
    </w:lvl>
    <w:lvl w:ilvl="6">
      <w:start w:val="1"/>
      <w:numFmt w:val="bullet"/>
      <w:lvlText w:val="•"/>
      <w:lvlJc w:val="left"/>
      <w:pPr>
        <w:ind w:left="7262" w:hanging="360"/>
      </w:pPr>
      <w:rPr>
        <w:rFonts w:hint="default"/>
      </w:rPr>
    </w:lvl>
    <w:lvl w:ilvl="7">
      <w:start w:val="1"/>
      <w:numFmt w:val="bullet"/>
      <w:lvlText w:val="•"/>
      <w:lvlJc w:val="left"/>
      <w:pPr>
        <w:ind w:left="8262" w:hanging="360"/>
      </w:pPr>
      <w:rPr>
        <w:rFonts w:hint="default"/>
      </w:rPr>
    </w:lvl>
    <w:lvl w:ilvl="8">
      <w:start w:val="1"/>
      <w:numFmt w:val="bullet"/>
      <w:lvlText w:val="•"/>
      <w:lvlJc w:val="left"/>
      <w:pPr>
        <w:ind w:left="9263" w:hanging="360"/>
      </w:pPr>
      <w:rPr>
        <w:rFonts w:hint="default"/>
      </w:rPr>
    </w:lvl>
  </w:abstractNum>
  <w:abstractNum w:abstractNumId="8">
    <w:nsid w:val="2C1A2147"/>
    <w:multiLevelType w:val="hybridMultilevel"/>
    <w:tmpl w:val="B984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3676A"/>
    <w:multiLevelType w:val="hybridMultilevel"/>
    <w:tmpl w:val="DC426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EE71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832663"/>
    <w:multiLevelType w:val="hybridMultilevel"/>
    <w:tmpl w:val="39EEA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63218"/>
    <w:multiLevelType w:val="multilevel"/>
    <w:tmpl w:val="E3EEA7EC"/>
    <w:lvl w:ilvl="0">
      <w:start w:val="1"/>
      <w:numFmt w:val="bullet"/>
      <w:lvlText w:val=""/>
      <w:lvlJc w:val="right"/>
      <w:pPr>
        <w:tabs>
          <w:tab w:val="num" w:pos="720"/>
        </w:tabs>
        <w:ind w:left="720" w:hanging="720"/>
      </w:pPr>
      <w:rPr>
        <w:rFonts w:ascii="Symbol" w:hAnsi="Symbol" w:cs="Symbol"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8971054"/>
    <w:multiLevelType w:val="hybridMultilevel"/>
    <w:tmpl w:val="1FE872D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B1C2D3F"/>
    <w:multiLevelType w:val="hybridMultilevel"/>
    <w:tmpl w:val="0EDEAD3E"/>
    <w:lvl w:ilvl="0" w:tplc="04090011">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
    <w:nsid w:val="4C7E53DC"/>
    <w:multiLevelType w:val="hybridMultilevel"/>
    <w:tmpl w:val="B072BAD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508E1985"/>
    <w:multiLevelType w:val="hybridMultilevel"/>
    <w:tmpl w:val="EBFA94A2"/>
    <w:lvl w:ilvl="0" w:tplc="25FA5EC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nsid w:val="5A2A3D55"/>
    <w:multiLevelType w:val="multilevel"/>
    <w:tmpl w:val="30EA058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620"/>
        </w:tabs>
        <w:ind w:left="162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0">
    <w:nsid w:val="688631DE"/>
    <w:multiLevelType w:val="hybridMultilevel"/>
    <w:tmpl w:val="0B4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3">
    <w:nsid w:val="71B91D81"/>
    <w:multiLevelType w:val="hybridMultilevel"/>
    <w:tmpl w:val="321CA6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7DC95962"/>
    <w:multiLevelType w:val="hybridMultilevel"/>
    <w:tmpl w:val="352897AA"/>
    <w:lvl w:ilvl="0" w:tplc="F79EF908">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6">
    <w:nsid w:val="7E497B1D"/>
    <w:multiLevelType w:val="hybridMultilevel"/>
    <w:tmpl w:val="C75818A2"/>
    <w:lvl w:ilvl="0" w:tplc="0409000B">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abstractNumId w:val="18"/>
  </w:num>
  <w:num w:numId="2">
    <w:abstractNumId w:val="24"/>
  </w:num>
  <w:num w:numId="3">
    <w:abstractNumId w:val="21"/>
  </w:num>
  <w:num w:numId="4">
    <w:abstractNumId w:val="22"/>
  </w:num>
  <w:num w:numId="5">
    <w:abstractNumId w:val="17"/>
  </w:num>
  <w:num w:numId="6">
    <w:abstractNumId w:val="16"/>
  </w:num>
  <w:num w:numId="7">
    <w:abstractNumId w:val="5"/>
  </w:num>
  <w:num w:numId="8">
    <w:abstractNumId w:val="18"/>
  </w:num>
  <w:num w:numId="9">
    <w:abstractNumId w:val="20"/>
  </w:num>
  <w:num w:numId="10">
    <w:abstractNumId w:val="19"/>
  </w:num>
  <w:num w:numId="11">
    <w:abstractNumId w:val="2"/>
  </w:num>
  <w:num w:numId="12">
    <w:abstractNumId w:val="11"/>
  </w:num>
  <w:num w:numId="13">
    <w:abstractNumId w:val="9"/>
  </w:num>
  <w:num w:numId="14">
    <w:abstractNumId w:val="8"/>
  </w:num>
  <w:num w:numId="15">
    <w:abstractNumId w:val="1"/>
  </w:num>
  <w:num w:numId="16">
    <w:abstractNumId w:val="23"/>
  </w:num>
  <w:num w:numId="17">
    <w:abstractNumId w:val="12"/>
  </w:num>
  <w:num w:numId="18">
    <w:abstractNumId w:val="0"/>
  </w:num>
  <w:num w:numId="19">
    <w:abstractNumId w:val="2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5"/>
  </w:num>
  <w:num w:numId="23">
    <w:abstractNumId w:val="6"/>
  </w:num>
  <w:num w:numId="24">
    <w:abstractNumId w:val="4"/>
  </w:num>
  <w:num w:numId="25">
    <w:abstractNumId w:val="13"/>
  </w:num>
  <w:num w:numId="26">
    <w:abstractNumId w:val="18"/>
  </w:num>
  <w:num w:numId="27">
    <w:abstractNumId w:val="14"/>
  </w:num>
  <w:num w:numId="28">
    <w:abstractNumId w:val="3"/>
  </w:num>
  <w:num w:numId="29">
    <w:abstractNumId w:val="18"/>
  </w:num>
  <w:num w:numId="30">
    <w:abstractNumId w:val="18"/>
  </w:num>
  <w:num w:numId="31">
    <w:abstractNumId w:val="18"/>
  </w:num>
  <w:num w:numId="32">
    <w:abstractNumId w:val="10"/>
  </w:num>
  <w:num w:numId="33">
    <w:abstractNumId w:val="18"/>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4E70"/>
    <w:rsid w:val="000058D1"/>
    <w:rsid w:val="0001269C"/>
    <w:rsid w:val="00013924"/>
    <w:rsid w:val="00015633"/>
    <w:rsid w:val="000208CE"/>
    <w:rsid w:val="000222DB"/>
    <w:rsid w:val="00023056"/>
    <w:rsid w:val="00024794"/>
    <w:rsid w:val="00025DE7"/>
    <w:rsid w:val="00033308"/>
    <w:rsid w:val="000333BE"/>
    <w:rsid w:val="0003381E"/>
    <w:rsid w:val="0003384E"/>
    <w:rsid w:val="00034604"/>
    <w:rsid w:val="000352E8"/>
    <w:rsid w:val="00042BC4"/>
    <w:rsid w:val="000446F5"/>
    <w:rsid w:val="000450FE"/>
    <w:rsid w:val="00046A73"/>
    <w:rsid w:val="00050550"/>
    <w:rsid w:val="00050CFA"/>
    <w:rsid w:val="000522D9"/>
    <w:rsid w:val="000524AC"/>
    <w:rsid w:val="00053F8D"/>
    <w:rsid w:val="00057348"/>
    <w:rsid w:val="000648E7"/>
    <w:rsid w:val="00064A6F"/>
    <w:rsid w:val="000701F1"/>
    <w:rsid w:val="00070A5C"/>
    <w:rsid w:val="00071989"/>
    <w:rsid w:val="000754D9"/>
    <w:rsid w:val="00077B14"/>
    <w:rsid w:val="00080BDD"/>
    <w:rsid w:val="000865B9"/>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6969"/>
    <w:rsid w:val="000B7B46"/>
    <w:rsid w:val="000C08A8"/>
    <w:rsid w:val="000C0C3C"/>
    <w:rsid w:val="000C2E45"/>
    <w:rsid w:val="000C38B1"/>
    <w:rsid w:val="000C3C86"/>
    <w:rsid w:val="000C3E2B"/>
    <w:rsid w:val="000C41DC"/>
    <w:rsid w:val="000C4CAB"/>
    <w:rsid w:val="000C4EAB"/>
    <w:rsid w:val="000C7433"/>
    <w:rsid w:val="000D719F"/>
    <w:rsid w:val="000D7763"/>
    <w:rsid w:val="000E2DDE"/>
    <w:rsid w:val="000E5C72"/>
    <w:rsid w:val="000F5F03"/>
    <w:rsid w:val="00110C11"/>
    <w:rsid w:val="0011193D"/>
    <w:rsid w:val="00112D2E"/>
    <w:rsid w:val="00113474"/>
    <w:rsid w:val="00113941"/>
    <w:rsid w:val="00123330"/>
    <w:rsid w:val="00126206"/>
    <w:rsid w:val="00126C3E"/>
    <w:rsid w:val="00130F25"/>
    <w:rsid w:val="00134923"/>
    <w:rsid w:val="00136C72"/>
    <w:rsid w:val="00137BB9"/>
    <w:rsid w:val="001415FD"/>
    <w:rsid w:val="00144153"/>
    <w:rsid w:val="0014610C"/>
    <w:rsid w:val="00150794"/>
    <w:rsid w:val="00150A83"/>
    <w:rsid w:val="001531B5"/>
    <w:rsid w:val="0015361D"/>
    <w:rsid w:val="0015447E"/>
    <w:rsid w:val="00154E36"/>
    <w:rsid w:val="001553C2"/>
    <w:rsid w:val="001574C8"/>
    <w:rsid w:val="00160B84"/>
    <w:rsid w:val="00162319"/>
    <w:rsid w:val="00162564"/>
    <w:rsid w:val="00164186"/>
    <w:rsid w:val="0016777A"/>
    <w:rsid w:val="00174739"/>
    <w:rsid w:val="00174C8D"/>
    <w:rsid w:val="001751D5"/>
    <w:rsid w:val="00177BB0"/>
    <w:rsid w:val="00180D86"/>
    <w:rsid w:val="00181627"/>
    <w:rsid w:val="0018275F"/>
    <w:rsid w:val="001840FC"/>
    <w:rsid w:val="00193701"/>
    <w:rsid w:val="0019579A"/>
    <w:rsid w:val="00196407"/>
    <w:rsid w:val="001A4127"/>
    <w:rsid w:val="001A59B1"/>
    <w:rsid w:val="001A64FC"/>
    <w:rsid w:val="001B0767"/>
    <w:rsid w:val="001B77A3"/>
    <w:rsid w:val="001C2BE4"/>
    <w:rsid w:val="001C4FF6"/>
    <w:rsid w:val="001C55B5"/>
    <w:rsid w:val="001C7B0A"/>
    <w:rsid w:val="001D02EA"/>
    <w:rsid w:val="001D3D57"/>
    <w:rsid w:val="001D4C9F"/>
    <w:rsid w:val="001D5B7F"/>
    <w:rsid w:val="001D692B"/>
    <w:rsid w:val="001E3690"/>
    <w:rsid w:val="001E3946"/>
    <w:rsid w:val="001E4809"/>
    <w:rsid w:val="001E4C59"/>
    <w:rsid w:val="001E5B5F"/>
    <w:rsid w:val="001E5C66"/>
    <w:rsid w:val="001F0228"/>
    <w:rsid w:val="001F20FC"/>
    <w:rsid w:val="001F310F"/>
    <w:rsid w:val="001F47C8"/>
    <w:rsid w:val="001F7F5E"/>
    <w:rsid w:val="00201B02"/>
    <w:rsid w:val="00202F81"/>
    <w:rsid w:val="00206A35"/>
    <w:rsid w:val="00211413"/>
    <w:rsid w:val="002142AA"/>
    <w:rsid w:val="0022151F"/>
    <w:rsid w:val="00226297"/>
    <w:rsid w:val="00226358"/>
    <w:rsid w:val="00230196"/>
    <w:rsid w:val="00231A23"/>
    <w:rsid w:val="00233AEC"/>
    <w:rsid w:val="00236DB2"/>
    <w:rsid w:val="00240EC9"/>
    <w:rsid w:val="00242EB3"/>
    <w:rsid w:val="002539AC"/>
    <w:rsid w:val="002545B8"/>
    <w:rsid w:val="00256AF0"/>
    <w:rsid w:val="00257024"/>
    <w:rsid w:val="00257A8D"/>
    <w:rsid w:val="00260743"/>
    <w:rsid w:val="00262823"/>
    <w:rsid w:val="00265187"/>
    <w:rsid w:val="0027058A"/>
    <w:rsid w:val="00277F56"/>
    <w:rsid w:val="00280952"/>
    <w:rsid w:val="00291A41"/>
    <w:rsid w:val="00292627"/>
    <w:rsid w:val="00293484"/>
    <w:rsid w:val="00294CBA"/>
    <w:rsid w:val="00295345"/>
    <w:rsid w:val="00295A85"/>
    <w:rsid w:val="0029667D"/>
    <w:rsid w:val="00297F8E"/>
    <w:rsid w:val="002B1091"/>
    <w:rsid w:val="002B15CA"/>
    <w:rsid w:val="002B2368"/>
    <w:rsid w:val="002B37E0"/>
    <w:rsid w:val="002B550D"/>
    <w:rsid w:val="002B69C3"/>
    <w:rsid w:val="002C076E"/>
    <w:rsid w:val="002C737E"/>
    <w:rsid w:val="002D05AE"/>
    <w:rsid w:val="002D0A01"/>
    <w:rsid w:val="002D111E"/>
    <w:rsid w:val="002D33E4"/>
    <w:rsid w:val="002E0372"/>
    <w:rsid w:val="002E1AB5"/>
    <w:rsid w:val="002E3B0C"/>
    <w:rsid w:val="002E3D3D"/>
    <w:rsid w:val="002E4A3F"/>
    <w:rsid w:val="002E54D9"/>
    <w:rsid w:val="002E5CFC"/>
    <w:rsid w:val="002F348D"/>
    <w:rsid w:val="002F7477"/>
    <w:rsid w:val="002F7868"/>
    <w:rsid w:val="002F7B4E"/>
    <w:rsid w:val="003004F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3A9E"/>
    <w:rsid w:val="00334B91"/>
    <w:rsid w:val="00335ADB"/>
    <w:rsid w:val="0034035F"/>
    <w:rsid w:val="00342260"/>
    <w:rsid w:val="003445EE"/>
    <w:rsid w:val="00352FCF"/>
    <w:rsid w:val="003537CD"/>
    <w:rsid w:val="00357DF9"/>
    <w:rsid w:val="003655D9"/>
    <w:rsid w:val="00366E3B"/>
    <w:rsid w:val="0036768E"/>
    <w:rsid w:val="003715CB"/>
    <w:rsid w:val="00371D80"/>
    <w:rsid w:val="003729CD"/>
    <w:rsid w:val="00382468"/>
    <w:rsid w:val="00383301"/>
    <w:rsid w:val="00385851"/>
    <w:rsid w:val="00387DEA"/>
    <w:rsid w:val="00391A48"/>
    <w:rsid w:val="00394F1B"/>
    <w:rsid w:val="003A08DF"/>
    <w:rsid w:val="003B02ED"/>
    <w:rsid w:val="003B1A41"/>
    <w:rsid w:val="003B1B97"/>
    <w:rsid w:val="003B49A0"/>
    <w:rsid w:val="003C208B"/>
    <w:rsid w:val="003C369B"/>
    <w:rsid w:val="003C54A9"/>
    <w:rsid w:val="003C740A"/>
    <w:rsid w:val="003D061E"/>
    <w:rsid w:val="003D14D0"/>
    <w:rsid w:val="003D3C3D"/>
    <w:rsid w:val="003D3CF7"/>
    <w:rsid w:val="003D3FDF"/>
    <w:rsid w:val="003D5293"/>
    <w:rsid w:val="003D61D1"/>
    <w:rsid w:val="003D6575"/>
    <w:rsid w:val="003E0357"/>
    <w:rsid w:val="003E261A"/>
    <w:rsid w:val="003F3138"/>
    <w:rsid w:val="003F38EF"/>
    <w:rsid w:val="003F4ED4"/>
    <w:rsid w:val="003F6F9C"/>
    <w:rsid w:val="004007D5"/>
    <w:rsid w:val="004053C6"/>
    <w:rsid w:val="00410F7E"/>
    <w:rsid w:val="00411071"/>
    <w:rsid w:val="004138B9"/>
    <w:rsid w:val="00414B0E"/>
    <w:rsid w:val="0041786C"/>
    <w:rsid w:val="00417C20"/>
    <w:rsid w:val="004213A6"/>
    <w:rsid w:val="0042473D"/>
    <w:rsid w:val="00424830"/>
    <w:rsid w:val="00425BB1"/>
    <w:rsid w:val="00426114"/>
    <w:rsid w:val="00426B75"/>
    <w:rsid w:val="004343BA"/>
    <w:rsid w:val="0044624C"/>
    <w:rsid w:val="00446580"/>
    <w:rsid w:val="00447CC2"/>
    <w:rsid w:val="00447F6C"/>
    <w:rsid w:val="00450002"/>
    <w:rsid w:val="0045046C"/>
    <w:rsid w:val="0045374C"/>
    <w:rsid w:val="00453A0E"/>
    <w:rsid w:val="00455185"/>
    <w:rsid w:val="004633A9"/>
    <w:rsid w:val="00466546"/>
    <w:rsid w:val="00470459"/>
    <w:rsid w:val="0047113F"/>
    <w:rsid w:val="00472C85"/>
    <w:rsid w:val="004822FE"/>
    <w:rsid w:val="00482674"/>
    <w:rsid w:val="00483DB2"/>
    <w:rsid w:val="0048595F"/>
    <w:rsid w:val="00487F42"/>
    <w:rsid w:val="004929C4"/>
    <w:rsid w:val="00495A5D"/>
    <w:rsid w:val="004971D2"/>
    <w:rsid w:val="004A2C4F"/>
    <w:rsid w:val="004A2FB1"/>
    <w:rsid w:val="004A3F9E"/>
    <w:rsid w:val="004A659F"/>
    <w:rsid w:val="004B04D8"/>
    <w:rsid w:val="004B1238"/>
    <w:rsid w:val="004B2E5E"/>
    <w:rsid w:val="004B5BE6"/>
    <w:rsid w:val="004C0007"/>
    <w:rsid w:val="004C193E"/>
    <w:rsid w:val="004C2A39"/>
    <w:rsid w:val="004C3241"/>
    <w:rsid w:val="004D2F7F"/>
    <w:rsid w:val="004E3E87"/>
    <w:rsid w:val="004E424D"/>
    <w:rsid w:val="004E455B"/>
    <w:rsid w:val="004E6108"/>
    <w:rsid w:val="004E757E"/>
    <w:rsid w:val="004F01FD"/>
    <w:rsid w:val="004F0595"/>
    <w:rsid w:val="004F4C3D"/>
    <w:rsid w:val="004F7C1E"/>
    <w:rsid w:val="0050312F"/>
    <w:rsid w:val="00506772"/>
    <w:rsid w:val="00506F7A"/>
    <w:rsid w:val="005110E0"/>
    <w:rsid w:val="00512A74"/>
    <w:rsid w:val="00514923"/>
    <w:rsid w:val="00516D92"/>
    <w:rsid w:val="00521131"/>
    <w:rsid w:val="0052274F"/>
    <w:rsid w:val="0052522A"/>
    <w:rsid w:val="005259D7"/>
    <w:rsid w:val="00532ECB"/>
    <w:rsid w:val="00532F7D"/>
    <w:rsid w:val="00537C5C"/>
    <w:rsid w:val="005429CA"/>
    <w:rsid w:val="00545B99"/>
    <w:rsid w:val="00545D86"/>
    <w:rsid w:val="00547360"/>
    <w:rsid w:val="00552E71"/>
    <w:rsid w:val="005533F0"/>
    <w:rsid w:val="0055514A"/>
    <w:rsid w:val="005563BA"/>
    <w:rsid w:val="00557362"/>
    <w:rsid w:val="005618E7"/>
    <w:rsid w:val="00561E6D"/>
    <w:rsid w:val="00565CDC"/>
    <w:rsid w:val="005670FD"/>
    <w:rsid w:val="0056785B"/>
    <w:rsid w:val="00567939"/>
    <w:rsid w:val="00571B19"/>
    <w:rsid w:val="005721AD"/>
    <w:rsid w:val="00572507"/>
    <w:rsid w:val="00573345"/>
    <w:rsid w:val="005742DF"/>
    <w:rsid w:val="00574B8F"/>
    <w:rsid w:val="00576A85"/>
    <w:rsid w:val="0057759A"/>
    <w:rsid w:val="005826F0"/>
    <w:rsid w:val="00584CF5"/>
    <w:rsid w:val="00586CB8"/>
    <w:rsid w:val="00593B76"/>
    <w:rsid w:val="00593D32"/>
    <w:rsid w:val="005976FC"/>
    <w:rsid w:val="005A024C"/>
    <w:rsid w:val="005A075B"/>
    <w:rsid w:val="005A3DD9"/>
    <w:rsid w:val="005A51D2"/>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747"/>
    <w:rsid w:val="005E1155"/>
    <w:rsid w:val="005E19A8"/>
    <w:rsid w:val="005E1A4E"/>
    <w:rsid w:val="005E2BA9"/>
    <w:rsid w:val="005E3DDA"/>
    <w:rsid w:val="005E4E9A"/>
    <w:rsid w:val="005E63BA"/>
    <w:rsid w:val="005E6A04"/>
    <w:rsid w:val="005E7A61"/>
    <w:rsid w:val="005F64DD"/>
    <w:rsid w:val="005F6504"/>
    <w:rsid w:val="006018FB"/>
    <w:rsid w:val="0060299C"/>
    <w:rsid w:val="00605938"/>
    <w:rsid w:val="00612F70"/>
    <w:rsid w:val="00613A0C"/>
    <w:rsid w:val="00614CA8"/>
    <w:rsid w:val="006159C2"/>
    <w:rsid w:val="00617241"/>
    <w:rsid w:val="00623060"/>
    <w:rsid w:val="00623755"/>
    <w:rsid w:val="00625063"/>
    <w:rsid w:val="006259F0"/>
    <w:rsid w:val="00626690"/>
    <w:rsid w:val="006303CD"/>
    <w:rsid w:val="00630525"/>
    <w:rsid w:val="00632ED4"/>
    <w:rsid w:val="00641A0B"/>
    <w:rsid w:val="006424D6"/>
    <w:rsid w:val="0064338E"/>
    <w:rsid w:val="0064421D"/>
    <w:rsid w:val="00644F74"/>
    <w:rsid w:val="00650180"/>
    <w:rsid w:val="006506F4"/>
    <w:rsid w:val="00654E93"/>
    <w:rsid w:val="0065552A"/>
    <w:rsid w:val="00656983"/>
    <w:rsid w:val="00657313"/>
    <w:rsid w:val="0066016B"/>
    <w:rsid w:val="00660B2F"/>
    <w:rsid w:val="0066103F"/>
    <w:rsid w:val="006616C3"/>
    <w:rsid w:val="00663046"/>
    <w:rsid w:val="0066519A"/>
    <w:rsid w:val="00665EBE"/>
    <w:rsid w:val="00670C79"/>
    <w:rsid w:val="0067377A"/>
    <w:rsid w:val="0067598D"/>
    <w:rsid w:val="0067672D"/>
    <w:rsid w:val="006800C6"/>
    <w:rsid w:val="006800CB"/>
    <w:rsid w:val="00680EF0"/>
    <w:rsid w:val="00681424"/>
    <w:rsid w:val="006858E5"/>
    <w:rsid w:val="00687D7A"/>
    <w:rsid w:val="006913EA"/>
    <w:rsid w:val="006946F7"/>
    <w:rsid w:val="00696B26"/>
    <w:rsid w:val="00697B24"/>
    <w:rsid w:val="006A2F9B"/>
    <w:rsid w:val="006A5BD3"/>
    <w:rsid w:val="006A71F7"/>
    <w:rsid w:val="006B3415"/>
    <w:rsid w:val="006B3F9C"/>
    <w:rsid w:val="006B4FFB"/>
    <w:rsid w:val="006B6A69"/>
    <w:rsid w:val="006B7CE7"/>
    <w:rsid w:val="006C0724"/>
    <w:rsid w:val="006C1D9F"/>
    <w:rsid w:val="006C3483"/>
    <w:rsid w:val="006C4D8F"/>
    <w:rsid w:val="006D4B08"/>
    <w:rsid w:val="006D4E25"/>
    <w:rsid w:val="006D59C2"/>
    <w:rsid w:val="006E2505"/>
    <w:rsid w:val="006E2C22"/>
    <w:rsid w:val="006E48FE"/>
    <w:rsid w:val="006E7645"/>
    <w:rsid w:val="006F3DBB"/>
    <w:rsid w:val="006F7F7B"/>
    <w:rsid w:val="007031D7"/>
    <w:rsid w:val="007040A4"/>
    <w:rsid w:val="00704F08"/>
    <w:rsid w:val="007063D4"/>
    <w:rsid w:val="00706B1B"/>
    <w:rsid w:val="007074A2"/>
    <w:rsid w:val="0071361A"/>
    <w:rsid w:val="00720404"/>
    <w:rsid w:val="00721025"/>
    <w:rsid w:val="00723BE6"/>
    <w:rsid w:val="00724C3D"/>
    <w:rsid w:val="00727098"/>
    <w:rsid w:val="00730A4D"/>
    <w:rsid w:val="007310CB"/>
    <w:rsid w:val="00732F2F"/>
    <w:rsid w:val="00734F2D"/>
    <w:rsid w:val="00735B02"/>
    <w:rsid w:val="00735D0E"/>
    <w:rsid w:val="00736740"/>
    <w:rsid w:val="00736BCA"/>
    <w:rsid w:val="00736C4F"/>
    <w:rsid w:val="00737635"/>
    <w:rsid w:val="00737F90"/>
    <w:rsid w:val="007402E7"/>
    <w:rsid w:val="00743D31"/>
    <w:rsid w:val="007440EB"/>
    <w:rsid w:val="007447A2"/>
    <w:rsid w:val="00744B23"/>
    <w:rsid w:val="007463F1"/>
    <w:rsid w:val="0074659C"/>
    <w:rsid w:val="00750665"/>
    <w:rsid w:val="00750CC7"/>
    <w:rsid w:val="00751ED1"/>
    <w:rsid w:val="00753466"/>
    <w:rsid w:val="00755958"/>
    <w:rsid w:val="00762975"/>
    <w:rsid w:val="0076463A"/>
    <w:rsid w:val="00764739"/>
    <w:rsid w:val="00775E6A"/>
    <w:rsid w:val="00776586"/>
    <w:rsid w:val="0078450A"/>
    <w:rsid w:val="00791741"/>
    <w:rsid w:val="007919D8"/>
    <w:rsid w:val="00792323"/>
    <w:rsid w:val="0079477B"/>
    <w:rsid w:val="007A0299"/>
    <w:rsid w:val="007A1BA6"/>
    <w:rsid w:val="007A29B4"/>
    <w:rsid w:val="007A413F"/>
    <w:rsid w:val="007B048F"/>
    <w:rsid w:val="007B13B6"/>
    <w:rsid w:val="007B1F32"/>
    <w:rsid w:val="007B200D"/>
    <w:rsid w:val="007B40EC"/>
    <w:rsid w:val="007B41B8"/>
    <w:rsid w:val="007B6EBF"/>
    <w:rsid w:val="007B792A"/>
    <w:rsid w:val="007C3EA8"/>
    <w:rsid w:val="007C46E3"/>
    <w:rsid w:val="007D2451"/>
    <w:rsid w:val="007D259F"/>
    <w:rsid w:val="007D4304"/>
    <w:rsid w:val="007D6811"/>
    <w:rsid w:val="007E5134"/>
    <w:rsid w:val="007F0398"/>
    <w:rsid w:val="007F4D95"/>
    <w:rsid w:val="007F50DE"/>
    <w:rsid w:val="007F6E88"/>
    <w:rsid w:val="007F723B"/>
    <w:rsid w:val="008006D0"/>
    <w:rsid w:val="00800F3C"/>
    <w:rsid w:val="0080257D"/>
    <w:rsid w:val="00803F7C"/>
    <w:rsid w:val="00804237"/>
    <w:rsid w:val="0080489A"/>
    <w:rsid w:val="008054B6"/>
    <w:rsid w:val="0080562C"/>
    <w:rsid w:val="00805D91"/>
    <w:rsid w:val="008157B8"/>
    <w:rsid w:val="00815865"/>
    <w:rsid w:val="00816D5C"/>
    <w:rsid w:val="00816F4F"/>
    <w:rsid w:val="008208C2"/>
    <w:rsid w:val="0082104D"/>
    <w:rsid w:val="00821229"/>
    <w:rsid w:val="0082197D"/>
    <w:rsid w:val="00821E84"/>
    <w:rsid w:val="00821E8D"/>
    <w:rsid w:val="00823557"/>
    <w:rsid w:val="0082436C"/>
    <w:rsid w:val="00825126"/>
    <w:rsid w:val="008313BE"/>
    <w:rsid w:val="00831481"/>
    <w:rsid w:val="00833CB3"/>
    <w:rsid w:val="00835FA6"/>
    <w:rsid w:val="00836F8B"/>
    <w:rsid w:val="00841F1E"/>
    <w:rsid w:val="008422AA"/>
    <w:rsid w:val="0084580C"/>
    <w:rsid w:val="00847D72"/>
    <w:rsid w:val="00850F12"/>
    <w:rsid w:val="00855832"/>
    <w:rsid w:val="0086453D"/>
    <w:rsid w:val="008649B1"/>
    <w:rsid w:val="008847F5"/>
    <w:rsid w:val="00890A2D"/>
    <w:rsid w:val="008921D7"/>
    <w:rsid w:val="00897F48"/>
    <w:rsid w:val="008A1FB6"/>
    <w:rsid w:val="008A3242"/>
    <w:rsid w:val="008A3EC7"/>
    <w:rsid w:val="008A575D"/>
    <w:rsid w:val="008A7ACE"/>
    <w:rsid w:val="008B388C"/>
    <w:rsid w:val="008B5738"/>
    <w:rsid w:val="008C0E3F"/>
    <w:rsid w:val="008C2A59"/>
    <w:rsid w:val="008C2D58"/>
    <w:rsid w:val="008C3B32"/>
    <w:rsid w:val="008C425D"/>
    <w:rsid w:val="008C6D69"/>
    <w:rsid w:val="008D1B77"/>
    <w:rsid w:val="008D2BBD"/>
    <w:rsid w:val="008D3067"/>
    <w:rsid w:val="008D34BA"/>
    <w:rsid w:val="008D6AC8"/>
    <w:rsid w:val="008D7A70"/>
    <w:rsid w:val="008E1195"/>
    <w:rsid w:val="008E12AD"/>
    <w:rsid w:val="008E1DA5"/>
    <w:rsid w:val="008E3268"/>
    <w:rsid w:val="008F7539"/>
    <w:rsid w:val="00901F46"/>
    <w:rsid w:val="00913066"/>
    <w:rsid w:val="0091409D"/>
    <w:rsid w:val="00914E3E"/>
    <w:rsid w:val="00915843"/>
    <w:rsid w:val="00915C34"/>
    <w:rsid w:val="009204DD"/>
    <w:rsid w:val="009230C2"/>
    <w:rsid w:val="00923245"/>
    <w:rsid w:val="009242FA"/>
    <w:rsid w:val="00924C28"/>
    <w:rsid w:val="00933641"/>
    <w:rsid w:val="00936213"/>
    <w:rsid w:val="00936754"/>
    <w:rsid w:val="009375CB"/>
    <w:rsid w:val="009422A6"/>
    <w:rsid w:val="00943759"/>
    <w:rsid w:val="00944BDC"/>
    <w:rsid w:val="00945D84"/>
    <w:rsid w:val="00947E1D"/>
    <w:rsid w:val="00950DD4"/>
    <w:rsid w:val="00953B13"/>
    <w:rsid w:val="00956369"/>
    <w:rsid w:val="0095738C"/>
    <w:rsid w:val="00960D1A"/>
    <w:rsid w:val="0096616D"/>
    <w:rsid w:val="00970DAE"/>
    <w:rsid w:val="009805B2"/>
    <w:rsid w:val="0098455D"/>
    <w:rsid w:val="00984CA6"/>
    <w:rsid w:val="009857EC"/>
    <w:rsid w:val="00986C1D"/>
    <w:rsid w:val="00987DD0"/>
    <w:rsid w:val="00990A17"/>
    <w:rsid w:val="00990CBE"/>
    <w:rsid w:val="00992BB1"/>
    <w:rsid w:val="00993175"/>
    <w:rsid w:val="0099466D"/>
    <w:rsid w:val="00995ACE"/>
    <w:rsid w:val="009A0E93"/>
    <w:rsid w:val="009A2723"/>
    <w:rsid w:val="009A320C"/>
    <w:rsid w:val="009A3B1B"/>
    <w:rsid w:val="009A47E8"/>
    <w:rsid w:val="009A7FD5"/>
    <w:rsid w:val="009B328B"/>
    <w:rsid w:val="009B350E"/>
    <w:rsid w:val="009B4FCA"/>
    <w:rsid w:val="009B6BE8"/>
    <w:rsid w:val="009B70B5"/>
    <w:rsid w:val="009C1887"/>
    <w:rsid w:val="009C3981"/>
    <w:rsid w:val="009C410A"/>
    <w:rsid w:val="009C51B9"/>
    <w:rsid w:val="009C534A"/>
    <w:rsid w:val="009D165C"/>
    <w:rsid w:val="009D22BE"/>
    <w:rsid w:val="009D29E7"/>
    <w:rsid w:val="009E30C3"/>
    <w:rsid w:val="009F2D00"/>
    <w:rsid w:val="009F7162"/>
    <w:rsid w:val="009F7400"/>
    <w:rsid w:val="00A01AC8"/>
    <w:rsid w:val="00A031B5"/>
    <w:rsid w:val="00A052FF"/>
    <w:rsid w:val="00A07A55"/>
    <w:rsid w:val="00A07CE6"/>
    <w:rsid w:val="00A118E3"/>
    <w:rsid w:val="00A11DA4"/>
    <w:rsid w:val="00A15D63"/>
    <w:rsid w:val="00A27E43"/>
    <w:rsid w:val="00A31D47"/>
    <w:rsid w:val="00A33135"/>
    <w:rsid w:val="00A35575"/>
    <w:rsid w:val="00A36189"/>
    <w:rsid w:val="00A37381"/>
    <w:rsid w:val="00A37BA9"/>
    <w:rsid w:val="00A41585"/>
    <w:rsid w:val="00A51E75"/>
    <w:rsid w:val="00A528A6"/>
    <w:rsid w:val="00A52BDC"/>
    <w:rsid w:val="00A56AD5"/>
    <w:rsid w:val="00A61ED6"/>
    <w:rsid w:val="00A62638"/>
    <w:rsid w:val="00A62E69"/>
    <w:rsid w:val="00A64AFB"/>
    <w:rsid w:val="00A651D7"/>
    <w:rsid w:val="00A70B42"/>
    <w:rsid w:val="00A720FB"/>
    <w:rsid w:val="00A72152"/>
    <w:rsid w:val="00A73566"/>
    <w:rsid w:val="00A745E1"/>
    <w:rsid w:val="00A74996"/>
    <w:rsid w:val="00A81574"/>
    <w:rsid w:val="00A860D1"/>
    <w:rsid w:val="00A86419"/>
    <w:rsid w:val="00A866AF"/>
    <w:rsid w:val="00A93C6A"/>
    <w:rsid w:val="00A9486C"/>
    <w:rsid w:val="00A96B46"/>
    <w:rsid w:val="00AA1BB9"/>
    <w:rsid w:val="00AA2234"/>
    <w:rsid w:val="00AA41F9"/>
    <w:rsid w:val="00AA4462"/>
    <w:rsid w:val="00AA60FC"/>
    <w:rsid w:val="00AA725F"/>
    <w:rsid w:val="00AB0C14"/>
    <w:rsid w:val="00AB5FF3"/>
    <w:rsid w:val="00AC0600"/>
    <w:rsid w:val="00AC0648"/>
    <w:rsid w:val="00AC13F9"/>
    <w:rsid w:val="00AC2306"/>
    <w:rsid w:val="00AC3817"/>
    <w:rsid w:val="00AC3CD1"/>
    <w:rsid w:val="00AC3CF2"/>
    <w:rsid w:val="00AC4E1E"/>
    <w:rsid w:val="00AC5741"/>
    <w:rsid w:val="00AC5831"/>
    <w:rsid w:val="00AC79DC"/>
    <w:rsid w:val="00AD1748"/>
    <w:rsid w:val="00AD6457"/>
    <w:rsid w:val="00AD786C"/>
    <w:rsid w:val="00AE60CE"/>
    <w:rsid w:val="00AE73B4"/>
    <w:rsid w:val="00AE74B0"/>
    <w:rsid w:val="00AF0B9D"/>
    <w:rsid w:val="00AF0FA4"/>
    <w:rsid w:val="00AF14F9"/>
    <w:rsid w:val="00AF21B7"/>
    <w:rsid w:val="00AF4D7D"/>
    <w:rsid w:val="00AF6D46"/>
    <w:rsid w:val="00AF732C"/>
    <w:rsid w:val="00B00C7D"/>
    <w:rsid w:val="00B0475A"/>
    <w:rsid w:val="00B0523E"/>
    <w:rsid w:val="00B05255"/>
    <w:rsid w:val="00B07C89"/>
    <w:rsid w:val="00B11AC7"/>
    <w:rsid w:val="00B12A9D"/>
    <w:rsid w:val="00B13097"/>
    <w:rsid w:val="00B1456B"/>
    <w:rsid w:val="00B21DD8"/>
    <w:rsid w:val="00B22573"/>
    <w:rsid w:val="00B23D05"/>
    <w:rsid w:val="00B25C71"/>
    <w:rsid w:val="00B263FA"/>
    <w:rsid w:val="00B269B5"/>
    <w:rsid w:val="00B30C55"/>
    <w:rsid w:val="00B31A83"/>
    <w:rsid w:val="00B360B0"/>
    <w:rsid w:val="00B4053D"/>
    <w:rsid w:val="00B42652"/>
    <w:rsid w:val="00B43748"/>
    <w:rsid w:val="00B43C03"/>
    <w:rsid w:val="00B43EBD"/>
    <w:rsid w:val="00B44536"/>
    <w:rsid w:val="00B459C5"/>
    <w:rsid w:val="00B524AA"/>
    <w:rsid w:val="00B52776"/>
    <w:rsid w:val="00B54D02"/>
    <w:rsid w:val="00B55398"/>
    <w:rsid w:val="00B5542E"/>
    <w:rsid w:val="00B56598"/>
    <w:rsid w:val="00B6232E"/>
    <w:rsid w:val="00B626EA"/>
    <w:rsid w:val="00B62C03"/>
    <w:rsid w:val="00B64E50"/>
    <w:rsid w:val="00B6505D"/>
    <w:rsid w:val="00B700F7"/>
    <w:rsid w:val="00B720D2"/>
    <w:rsid w:val="00B7346A"/>
    <w:rsid w:val="00B76AD5"/>
    <w:rsid w:val="00B82EAF"/>
    <w:rsid w:val="00B9112B"/>
    <w:rsid w:val="00B91F23"/>
    <w:rsid w:val="00B93E6A"/>
    <w:rsid w:val="00B964FE"/>
    <w:rsid w:val="00B97347"/>
    <w:rsid w:val="00B97B4B"/>
    <w:rsid w:val="00BA4DEA"/>
    <w:rsid w:val="00BA56CA"/>
    <w:rsid w:val="00BA7996"/>
    <w:rsid w:val="00BB020B"/>
    <w:rsid w:val="00BB2766"/>
    <w:rsid w:val="00BB64C1"/>
    <w:rsid w:val="00BC1743"/>
    <w:rsid w:val="00BC37B8"/>
    <w:rsid w:val="00BC391D"/>
    <w:rsid w:val="00BC4D9C"/>
    <w:rsid w:val="00BC7AC4"/>
    <w:rsid w:val="00BD0DFD"/>
    <w:rsid w:val="00BD2402"/>
    <w:rsid w:val="00BD3793"/>
    <w:rsid w:val="00BD3EA5"/>
    <w:rsid w:val="00BD4215"/>
    <w:rsid w:val="00BD451F"/>
    <w:rsid w:val="00BD4713"/>
    <w:rsid w:val="00BD7937"/>
    <w:rsid w:val="00BE0594"/>
    <w:rsid w:val="00BE0A4A"/>
    <w:rsid w:val="00BE1D59"/>
    <w:rsid w:val="00BE259C"/>
    <w:rsid w:val="00BE401A"/>
    <w:rsid w:val="00BE6B87"/>
    <w:rsid w:val="00BE7407"/>
    <w:rsid w:val="00BF2EE6"/>
    <w:rsid w:val="00BF7B75"/>
    <w:rsid w:val="00C0112E"/>
    <w:rsid w:val="00C01458"/>
    <w:rsid w:val="00C02308"/>
    <w:rsid w:val="00C04A49"/>
    <w:rsid w:val="00C04F11"/>
    <w:rsid w:val="00C07608"/>
    <w:rsid w:val="00C10278"/>
    <w:rsid w:val="00C10E61"/>
    <w:rsid w:val="00C13831"/>
    <w:rsid w:val="00C165CD"/>
    <w:rsid w:val="00C1695E"/>
    <w:rsid w:val="00C210D8"/>
    <w:rsid w:val="00C2188B"/>
    <w:rsid w:val="00C24789"/>
    <w:rsid w:val="00C31165"/>
    <w:rsid w:val="00C32458"/>
    <w:rsid w:val="00C324AE"/>
    <w:rsid w:val="00C33210"/>
    <w:rsid w:val="00C332EE"/>
    <w:rsid w:val="00C369B5"/>
    <w:rsid w:val="00C36DDE"/>
    <w:rsid w:val="00C36E94"/>
    <w:rsid w:val="00C37927"/>
    <w:rsid w:val="00C41454"/>
    <w:rsid w:val="00C4732D"/>
    <w:rsid w:val="00C4767B"/>
    <w:rsid w:val="00C50904"/>
    <w:rsid w:val="00C52064"/>
    <w:rsid w:val="00C53C22"/>
    <w:rsid w:val="00C556C6"/>
    <w:rsid w:val="00C5721E"/>
    <w:rsid w:val="00C57D6F"/>
    <w:rsid w:val="00C6018E"/>
    <w:rsid w:val="00C605FB"/>
    <w:rsid w:val="00C633DD"/>
    <w:rsid w:val="00C64E2D"/>
    <w:rsid w:val="00C67515"/>
    <w:rsid w:val="00C67A50"/>
    <w:rsid w:val="00C70714"/>
    <w:rsid w:val="00C709C9"/>
    <w:rsid w:val="00C7134C"/>
    <w:rsid w:val="00C71535"/>
    <w:rsid w:val="00C71831"/>
    <w:rsid w:val="00C737AA"/>
    <w:rsid w:val="00C7494E"/>
    <w:rsid w:val="00C74CA3"/>
    <w:rsid w:val="00C74CE8"/>
    <w:rsid w:val="00C7569C"/>
    <w:rsid w:val="00C82D74"/>
    <w:rsid w:val="00C879FF"/>
    <w:rsid w:val="00C9109A"/>
    <w:rsid w:val="00C9205A"/>
    <w:rsid w:val="00C9226D"/>
    <w:rsid w:val="00C93302"/>
    <w:rsid w:val="00C946AB"/>
    <w:rsid w:val="00CA0F62"/>
    <w:rsid w:val="00CB0AC9"/>
    <w:rsid w:val="00CB0C15"/>
    <w:rsid w:val="00CB1F4D"/>
    <w:rsid w:val="00CC3178"/>
    <w:rsid w:val="00CC45EF"/>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3F6"/>
    <w:rsid w:val="00D22C39"/>
    <w:rsid w:val="00D26BCE"/>
    <w:rsid w:val="00D27443"/>
    <w:rsid w:val="00D27932"/>
    <w:rsid w:val="00D37E27"/>
    <w:rsid w:val="00D53DE0"/>
    <w:rsid w:val="00D54D90"/>
    <w:rsid w:val="00D56045"/>
    <w:rsid w:val="00D602F7"/>
    <w:rsid w:val="00D61099"/>
    <w:rsid w:val="00D6255F"/>
    <w:rsid w:val="00D636EF"/>
    <w:rsid w:val="00D6606E"/>
    <w:rsid w:val="00D6623B"/>
    <w:rsid w:val="00D67BE1"/>
    <w:rsid w:val="00D70889"/>
    <w:rsid w:val="00D74F6F"/>
    <w:rsid w:val="00D75249"/>
    <w:rsid w:val="00D76F37"/>
    <w:rsid w:val="00D813B2"/>
    <w:rsid w:val="00D82106"/>
    <w:rsid w:val="00D83877"/>
    <w:rsid w:val="00D843D0"/>
    <w:rsid w:val="00D87A7B"/>
    <w:rsid w:val="00D93BA2"/>
    <w:rsid w:val="00DA01D4"/>
    <w:rsid w:val="00DA04D8"/>
    <w:rsid w:val="00DA2551"/>
    <w:rsid w:val="00DA4101"/>
    <w:rsid w:val="00DA4DC9"/>
    <w:rsid w:val="00DA4E4F"/>
    <w:rsid w:val="00DA5D93"/>
    <w:rsid w:val="00DB06C1"/>
    <w:rsid w:val="00DB1A99"/>
    <w:rsid w:val="00DB4955"/>
    <w:rsid w:val="00DC0A10"/>
    <w:rsid w:val="00DC2472"/>
    <w:rsid w:val="00DC3E9D"/>
    <w:rsid w:val="00DC50DB"/>
    <w:rsid w:val="00DD1729"/>
    <w:rsid w:val="00DD2E19"/>
    <w:rsid w:val="00DD3D02"/>
    <w:rsid w:val="00DD7807"/>
    <w:rsid w:val="00DE1759"/>
    <w:rsid w:val="00DE185F"/>
    <w:rsid w:val="00DE2526"/>
    <w:rsid w:val="00DE79DB"/>
    <w:rsid w:val="00DF3C71"/>
    <w:rsid w:val="00DF5BA9"/>
    <w:rsid w:val="00DF7B3D"/>
    <w:rsid w:val="00E00CE8"/>
    <w:rsid w:val="00E04619"/>
    <w:rsid w:val="00E06F93"/>
    <w:rsid w:val="00E107F3"/>
    <w:rsid w:val="00E10D1B"/>
    <w:rsid w:val="00E11CFB"/>
    <w:rsid w:val="00E12AAD"/>
    <w:rsid w:val="00E12DFD"/>
    <w:rsid w:val="00E153D7"/>
    <w:rsid w:val="00E1613E"/>
    <w:rsid w:val="00E2037B"/>
    <w:rsid w:val="00E20E0A"/>
    <w:rsid w:val="00E22EB3"/>
    <w:rsid w:val="00E25553"/>
    <w:rsid w:val="00E26A7D"/>
    <w:rsid w:val="00E27065"/>
    <w:rsid w:val="00E27AF3"/>
    <w:rsid w:val="00E33279"/>
    <w:rsid w:val="00E335AF"/>
    <w:rsid w:val="00E34FDE"/>
    <w:rsid w:val="00E371D3"/>
    <w:rsid w:val="00E374F9"/>
    <w:rsid w:val="00E378FE"/>
    <w:rsid w:val="00E41370"/>
    <w:rsid w:val="00E42337"/>
    <w:rsid w:val="00E4347A"/>
    <w:rsid w:val="00E516CD"/>
    <w:rsid w:val="00E5284D"/>
    <w:rsid w:val="00E56DF1"/>
    <w:rsid w:val="00E61447"/>
    <w:rsid w:val="00E64322"/>
    <w:rsid w:val="00E65AE1"/>
    <w:rsid w:val="00E66D90"/>
    <w:rsid w:val="00E72C45"/>
    <w:rsid w:val="00E82848"/>
    <w:rsid w:val="00E855B4"/>
    <w:rsid w:val="00E860F5"/>
    <w:rsid w:val="00E8682B"/>
    <w:rsid w:val="00E8781D"/>
    <w:rsid w:val="00E87993"/>
    <w:rsid w:val="00E90109"/>
    <w:rsid w:val="00E933C2"/>
    <w:rsid w:val="00E9342E"/>
    <w:rsid w:val="00E93B51"/>
    <w:rsid w:val="00E94E6E"/>
    <w:rsid w:val="00EA009D"/>
    <w:rsid w:val="00EA22E4"/>
    <w:rsid w:val="00EA3057"/>
    <w:rsid w:val="00EA58B4"/>
    <w:rsid w:val="00EA6AD5"/>
    <w:rsid w:val="00EB16AE"/>
    <w:rsid w:val="00EB2106"/>
    <w:rsid w:val="00EB2A77"/>
    <w:rsid w:val="00EB2D3E"/>
    <w:rsid w:val="00EB7C80"/>
    <w:rsid w:val="00EC05F9"/>
    <w:rsid w:val="00EC0630"/>
    <w:rsid w:val="00EC0BE1"/>
    <w:rsid w:val="00EC0EF2"/>
    <w:rsid w:val="00EC0FAB"/>
    <w:rsid w:val="00EC217E"/>
    <w:rsid w:val="00EC392A"/>
    <w:rsid w:val="00EC5CDC"/>
    <w:rsid w:val="00EC6135"/>
    <w:rsid w:val="00ED0DFE"/>
    <w:rsid w:val="00ED1066"/>
    <w:rsid w:val="00ED2E9A"/>
    <w:rsid w:val="00ED2F17"/>
    <w:rsid w:val="00ED37F3"/>
    <w:rsid w:val="00ED4061"/>
    <w:rsid w:val="00ED6036"/>
    <w:rsid w:val="00ED6252"/>
    <w:rsid w:val="00ED68D6"/>
    <w:rsid w:val="00EE245D"/>
    <w:rsid w:val="00EE3DFE"/>
    <w:rsid w:val="00EE410D"/>
    <w:rsid w:val="00EF317E"/>
    <w:rsid w:val="00EF480F"/>
    <w:rsid w:val="00EF6B3F"/>
    <w:rsid w:val="00F002AE"/>
    <w:rsid w:val="00F009E4"/>
    <w:rsid w:val="00F00C50"/>
    <w:rsid w:val="00F05278"/>
    <w:rsid w:val="00F10B86"/>
    <w:rsid w:val="00F11041"/>
    <w:rsid w:val="00F1221B"/>
    <w:rsid w:val="00F12586"/>
    <w:rsid w:val="00F14B36"/>
    <w:rsid w:val="00F2203F"/>
    <w:rsid w:val="00F221EF"/>
    <w:rsid w:val="00F2379E"/>
    <w:rsid w:val="00F239AE"/>
    <w:rsid w:val="00F257E2"/>
    <w:rsid w:val="00F2581A"/>
    <w:rsid w:val="00F26A88"/>
    <w:rsid w:val="00F27C91"/>
    <w:rsid w:val="00F31045"/>
    <w:rsid w:val="00F33BFB"/>
    <w:rsid w:val="00F33E8E"/>
    <w:rsid w:val="00F40DF0"/>
    <w:rsid w:val="00F41516"/>
    <w:rsid w:val="00F42723"/>
    <w:rsid w:val="00F42932"/>
    <w:rsid w:val="00F45FA0"/>
    <w:rsid w:val="00F50481"/>
    <w:rsid w:val="00F50FE3"/>
    <w:rsid w:val="00F53D58"/>
    <w:rsid w:val="00F55F7E"/>
    <w:rsid w:val="00F5641A"/>
    <w:rsid w:val="00F61F33"/>
    <w:rsid w:val="00F62DD9"/>
    <w:rsid w:val="00F639EA"/>
    <w:rsid w:val="00F64E18"/>
    <w:rsid w:val="00F67855"/>
    <w:rsid w:val="00F70D97"/>
    <w:rsid w:val="00F7463B"/>
    <w:rsid w:val="00F74B12"/>
    <w:rsid w:val="00F75C8A"/>
    <w:rsid w:val="00F82018"/>
    <w:rsid w:val="00F82556"/>
    <w:rsid w:val="00F83C38"/>
    <w:rsid w:val="00F90D98"/>
    <w:rsid w:val="00FA21C4"/>
    <w:rsid w:val="00FA2425"/>
    <w:rsid w:val="00FA3E65"/>
    <w:rsid w:val="00FA3F45"/>
    <w:rsid w:val="00FA42B0"/>
    <w:rsid w:val="00FA442D"/>
    <w:rsid w:val="00FB14E1"/>
    <w:rsid w:val="00FB21FE"/>
    <w:rsid w:val="00FB3A47"/>
    <w:rsid w:val="00FB6F51"/>
    <w:rsid w:val="00FB6FEA"/>
    <w:rsid w:val="00FC4809"/>
    <w:rsid w:val="00FC4BE1"/>
    <w:rsid w:val="00FC4F5F"/>
    <w:rsid w:val="00FD3BF7"/>
    <w:rsid w:val="00FD3D97"/>
    <w:rsid w:val="00FE25FB"/>
    <w:rsid w:val="00FE2723"/>
    <w:rsid w:val="00FF0DB1"/>
    <w:rsid w:val="00FF188C"/>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C68C57-3C65-4CBE-A6F5-F2C703A2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F46"/>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C64E2D"/>
    <w:pPr>
      <w:keepNext/>
      <w:keepLines/>
      <w:numPr>
        <w:ilvl w:val="1"/>
        <w:numId w:val="1"/>
      </w:numPr>
      <w:bidi w:val="0"/>
      <w:spacing w:before="200" w:line="276" w:lineRule="auto"/>
      <w:jc w:val="both"/>
      <w:outlineLvl w:val="1"/>
    </w:pPr>
    <w:rPr>
      <w:rFonts w:asciiTheme="minorBidi" w:hAnsiTheme="minorBidi" w:cstheme="minorBidi"/>
      <w:b/>
      <w:bCs/>
      <w:caps/>
      <w:sz w:val="24"/>
      <w:szCs w:val="28"/>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C64E2D"/>
    <w:rPr>
      <w:rFonts w:asciiTheme="minorBidi" w:eastAsia="Times New Roman" w:hAnsiTheme="minorBidi" w:cstheme="minorBidi"/>
      <w:b/>
      <w:bCs/>
      <w:caps/>
      <w:sz w:val="24"/>
      <w:szCs w:val="28"/>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05734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057348"/>
    <w:rPr>
      <w:rFonts w:asciiTheme="minorHAnsi" w:eastAsiaTheme="minorHAnsi" w:hAnsiTheme="minorHAnsi" w:cs="Times New Roman"/>
      <w:sz w:val="22"/>
      <w:szCs w:val="24"/>
      <w:lang w:eastAsia="en-GB"/>
    </w:rPr>
  </w:style>
  <w:style w:type="paragraph" w:customStyle="1" w:styleId="Bullet1">
    <w:name w:val="Bullet1"/>
    <w:aliases w:val="B1"/>
    <w:basedOn w:val="Normal"/>
    <w:rsid w:val="005E6A04"/>
    <w:pPr>
      <w:numPr>
        <w:numId w:val="10"/>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E6A04"/>
    <w:pPr>
      <w:numPr>
        <w:ilvl w:val="1"/>
      </w:numPr>
      <w:tabs>
        <w:tab w:val="clear" w:pos="1211"/>
        <w:tab w:val="left" w:pos="1134"/>
      </w:tabs>
    </w:pPr>
  </w:style>
  <w:style w:type="paragraph" w:customStyle="1" w:styleId="GBullet">
    <w:name w:val="G Bullet"/>
    <w:basedOn w:val="GMainText"/>
    <w:link w:val="GBulletChar"/>
    <w:qFormat/>
    <w:rsid w:val="005E6A04"/>
    <w:pPr>
      <w:numPr>
        <w:numId w:val="11"/>
      </w:numPr>
    </w:pPr>
  </w:style>
  <w:style w:type="character" w:customStyle="1" w:styleId="GBulletChar">
    <w:name w:val="G Bullet Char"/>
    <w:basedOn w:val="GMainTextChar"/>
    <w:link w:val="GBullet"/>
    <w:rsid w:val="005E6A04"/>
    <w:rPr>
      <w:rFonts w:asciiTheme="minorHAnsi" w:eastAsiaTheme="minorHAnsi" w:hAnsiTheme="minorHAnsi" w:cs="Times New Roman"/>
      <w:sz w:val="22"/>
      <w:szCs w:val="24"/>
      <w:lang w:eastAsia="en-GB"/>
    </w:rPr>
  </w:style>
  <w:style w:type="paragraph" w:customStyle="1" w:styleId="Text">
    <w:name w:val="Text"/>
    <w:basedOn w:val="Normal"/>
    <w:link w:val="TextChar"/>
    <w:qFormat/>
    <w:rsid w:val="00382468"/>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382468"/>
    <w:rPr>
      <w:rFonts w:ascii="Arial" w:eastAsia="Arial" w:hAnsi="Arial"/>
      <w:spacing w:val="-4"/>
      <w:sz w:val="22"/>
      <w:szCs w:val="22"/>
    </w:rPr>
  </w:style>
  <w:style w:type="paragraph" w:customStyle="1" w:styleId="Kupalrev3">
    <w:name w:val="Kupal rev 3"/>
    <w:basedOn w:val="Normal"/>
    <w:link w:val="Kupalrev3Char"/>
    <w:qFormat/>
    <w:rsid w:val="008847F5"/>
    <w:pPr>
      <w:autoSpaceDE w:val="0"/>
      <w:autoSpaceDN w:val="0"/>
      <w:bidi w:val="0"/>
      <w:adjustRightInd w:val="0"/>
      <w:spacing w:before="240" w:after="240" w:line="276" w:lineRule="auto"/>
      <w:ind w:left="706"/>
      <w:jc w:val="both"/>
    </w:pPr>
    <w:rPr>
      <w:rFonts w:ascii="Arial" w:hAnsi="Arial" w:cs="Arial"/>
      <w:sz w:val="22"/>
      <w:szCs w:val="22"/>
      <w:lang w:bidi="fa-IR"/>
    </w:rPr>
  </w:style>
  <w:style w:type="character" w:customStyle="1" w:styleId="Kupalrev3Char">
    <w:name w:val="Kupal rev 3 Char"/>
    <w:link w:val="Kupalrev3"/>
    <w:rsid w:val="008847F5"/>
    <w:rPr>
      <w:rFonts w:ascii="Arial" w:eastAsia="Times New Roman" w:hAnsi="Arial"/>
      <w:sz w:val="22"/>
      <w:szCs w:val="22"/>
      <w:lang w:bidi="fa-IR"/>
    </w:rPr>
  </w:style>
  <w:style w:type="paragraph" w:customStyle="1" w:styleId="TableText">
    <w:name w:val="TableText"/>
    <w:basedOn w:val="BodyText2"/>
    <w:rsid w:val="009805B2"/>
    <w:pPr>
      <w:bidi w:val="0"/>
      <w:spacing w:before="60" w:after="60" w:line="240" w:lineRule="auto"/>
      <w:jc w:val="both"/>
    </w:pPr>
    <w:rPr>
      <w:rFonts w:ascii="Arial" w:eastAsia="SimSun" w:hAnsi="Arial" w:cs="Times New Roman"/>
      <w:sz w:val="22"/>
      <w:szCs w:val="20"/>
      <w:lang w:eastAsia="en-GB"/>
    </w:rPr>
  </w:style>
  <w:style w:type="paragraph" w:styleId="BodyText2">
    <w:name w:val="Body Text 2"/>
    <w:basedOn w:val="Normal"/>
    <w:link w:val="BodyText2Char"/>
    <w:uiPriority w:val="99"/>
    <w:semiHidden/>
    <w:unhideWhenUsed/>
    <w:rsid w:val="009805B2"/>
    <w:pPr>
      <w:spacing w:after="120" w:line="480" w:lineRule="auto"/>
    </w:pPr>
  </w:style>
  <w:style w:type="character" w:customStyle="1" w:styleId="BodyText2Char">
    <w:name w:val="Body Text 2 Char"/>
    <w:basedOn w:val="DefaultParagraphFont"/>
    <w:link w:val="BodyText2"/>
    <w:uiPriority w:val="99"/>
    <w:semiHidden/>
    <w:rsid w:val="009805B2"/>
    <w:rPr>
      <w:rFonts w:ascii="Times New Roman" w:eastAsia="Times New Roman" w:hAnsi="Times New Roman" w:cs="Traditional Arabic"/>
      <w:szCs w:val="24"/>
    </w:rPr>
  </w:style>
  <w:style w:type="character" w:styleId="CommentReference">
    <w:name w:val="annotation reference"/>
    <w:basedOn w:val="DefaultParagraphFont"/>
    <w:uiPriority w:val="99"/>
    <w:semiHidden/>
    <w:unhideWhenUsed/>
    <w:rsid w:val="00B13097"/>
    <w:rPr>
      <w:sz w:val="16"/>
      <w:szCs w:val="16"/>
    </w:rPr>
  </w:style>
  <w:style w:type="paragraph" w:styleId="CommentText">
    <w:name w:val="annotation text"/>
    <w:basedOn w:val="Normal"/>
    <w:link w:val="CommentTextChar"/>
    <w:uiPriority w:val="99"/>
    <w:semiHidden/>
    <w:unhideWhenUsed/>
    <w:rsid w:val="00B13097"/>
    <w:rPr>
      <w:szCs w:val="20"/>
    </w:rPr>
  </w:style>
  <w:style w:type="character" w:customStyle="1" w:styleId="CommentTextChar">
    <w:name w:val="Comment Text Char"/>
    <w:basedOn w:val="DefaultParagraphFont"/>
    <w:link w:val="CommentText"/>
    <w:uiPriority w:val="99"/>
    <w:semiHidden/>
    <w:rsid w:val="00B13097"/>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B13097"/>
    <w:rPr>
      <w:b/>
      <w:bCs/>
    </w:rPr>
  </w:style>
  <w:style w:type="character" w:customStyle="1" w:styleId="CommentSubjectChar">
    <w:name w:val="Comment Subject Char"/>
    <w:basedOn w:val="CommentTextChar"/>
    <w:link w:val="CommentSubject"/>
    <w:uiPriority w:val="99"/>
    <w:semiHidden/>
    <w:rsid w:val="00B13097"/>
    <w:rPr>
      <w:rFonts w:ascii="Times New Roman" w:eastAsia="Times New Roman" w:hAnsi="Times New Roman" w:cs="Traditional Arabic"/>
      <w:b/>
      <w:bCs/>
    </w:rPr>
  </w:style>
  <w:style w:type="paragraph" w:styleId="BodyText">
    <w:name w:val="Body Text"/>
    <w:basedOn w:val="Normal"/>
    <w:link w:val="BodyTextChar"/>
    <w:uiPriority w:val="99"/>
    <w:semiHidden/>
    <w:unhideWhenUsed/>
    <w:rsid w:val="000446F5"/>
    <w:pPr>
      <w:spacing w:after="120"/>
    </w:pPr>
  </w:style>
  <w:style w:type="character" w:customStyle="1" w:styleId="BodyTextChar">
    <w:name w:val="Body Text Char"/>
    <w:basedOn w:val="DefaultParagraphFont"/>
    <w:link w:val="BodyText"/>
    <w:uiPriority w:val="99"/>
    <w:semiHidden/>
    <w:rsid w:val="000446F5"/>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1052D-ECC3-47D0-A2D8-384B6006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19536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4</cp:revision>
  <cp:lastPrinted>2022-09-11T05:19:00Z</cp:lastPrinted>
  <dcterms:created xsi:type="dcterms:W3CDTF">2022-07-05T04:15:00Z</dcterms:created>
  <dcterms:modified xsi:type="dcterms:W3CDTF">2022-09-11T05:19:00Z</dcterms:modified>
</cp:coreProperties>
</file>