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984"/>
        <w:gridCol w:w="1399"/>
        <w:gridCol w:w="2160"/>
        <w:gridCol w:w="1533"/>
        <w:gridCol w:w="1350"/>
        <w:gridCol w:w="1460"/>
        <w:gridCol w:w="1827"/>
        <w:gridCol w:w="8"/>
      </w:tblGrid>
      <w:tr w:rsidR="008F7539" w:rsidRPr="00070ED8" w:rsidTr="001C403E">
        <w:trPr>
          <w:gridBefore w:val="1"/>
          <w:wBefore w:w="6" w:type="dxa"/>
          <w:trHeight w:val="3710"/>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1C403E">
        <w:trPr>
          <w:gridBefore w:val="1"/>
          <w:wBefore w:w="6" w:type="dxa"/>
          <w:trHeight w:val="3456"/>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rsidR="00EF757F" w:rsidRDefault="008025AD" w:rsidP="00956369">
            <w:pPr>
              <w:widowControl w:val="0"/>
              <w:jc w:val="center"/>
              <w:rPr>
                <w:rFonts w:asciiTheme="majorBidi" w:hAnsiTheme="majorBidi" w:cs="B Nazanin"/>
                <w:b/>
                <w:bCs/>
                <w:color w:val="365F91"/>
                <w:sz w:val="32"/>
                <w:szCs w:val="32"/>
                <w:lang w:bidi="fa-IR"/>
              </w:rPr>
            </w:pPr>
            <w:r>
              <w:rPr>
                <w:rFonts w:ascii="Arial" w:hAnsi="Arial" w:cs="Arial"/>
                <w:b/>
                <w:bCs/>
                <w:sz w:val="32"/>
                <w:szCs w:val="32"/>
              </w:rPr>
              <w:t>SPECIFICATION FOR ATMOSPHERIC ABOVE GROUND WELDED STEEL TANKS</w:t>
            </w:r>
            <w:r>
              <w:rPr>
                <w:rFonts w:asciiTheme="majorBidi" w:hAnsiTheme="majorBidi" w:cs="B Nazanin"/>
                <w:b/>
                <w:bCs/>
                <w:color w:val="365F91"/>
                <w:sz w:val="32"/>
                <w:szCs w:val="32"/>
                <w:lang w:bidi="fa-IR"/>
              </w:rPr>
              <w:t xml:space="preserve"> </w:t>
            </w:r>
          </w:p>
          <w:p w:rsidR="00EF757F" w:rsidRPr="00EA3057" w:rsidRDefault="00EF757F"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gridSpan w:val="2"/>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99"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6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6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27"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0" w:type="dxa"/>
            <w:gridSpan w:val="2"/>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399"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6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60"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27"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517C4D" w:rsidRPr="000E2E1E"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0" w:type="dxa"/>
            <w:gridSpan w:val="2"/>
            <w:tcBorders>
              <w:top w:val="single" w:sz="2" w:space="0" w:color="auto"/>
              <w:bottom w:val="single" w:sz="2" w:space="0" w:color="auto"/>
              <w:right w:val="single" w:sz="2" w:space="0" w:color="auto"/>
            </w:tcBorders>
            <w:vAlign w:val="center"/>
          </w:tcPr>
          <w:p w:rsidR="00517C4D" w:rsidRPr="000E2E1E" w:rsidRDefault="00517C4D" w:rsidP="00517C4D">
            <w:pPr>
              <w:widowControl w:val="0"/>
              <w:bidi w:val="0"/>
              <w:spacing w:before="20" w:after="20"/>
              <w:jc w:val="center"/>
              <w:rPr>
                <w:rFonts w:ascii="Arial" w:hAnsi="Arial" w:cs="Arial"/>
                <w:szCs w:val="20"/>
              </w:rPr>
            </w:pPr>
            <w:r>
              <w:rPr>
                <w:rFonts w:ascii="Arial" w:hAnsi="Arial" w:cs="Arial"/>
                <w:szCs w:val="20"/>
              </w:rPr>
              <w:t>D02</w:t>
            </w:r>
          </w:p>
        </w:tc>
        <w:tc>
          <w:tcPr>
            <w:tcW w:w="1399" w:type="dxa"/>
            <w:tcBorders>
              <w:top w:val="single" w:sz="2" w:space="0" w:color="auto"/>
              <w:left w:val="single" w:sz="2" w:space="0" w:color="auto"/>
              <w:bottom w:val="single" w:sz="2" w:space="0" w:color="auto"/>
              <w:right w:val="single" w:sz="2" w:space="0" w:color="auto"/>
            </w:tcBorders>
            <w:vAlign w:val="center"/>
          </w:tcPr>
          <w:p w:rsidR="00517C4D" w:rsidRPr="000E2E1E" w:rsidRDefault="00517C4D" w:rsidP="00517C4D">
            <w:pPr>
              <w:widowControl w:val="0"/>
              <w:bidi w:val="0"/>
              <w:spacing w:before="20" w:after="20"/>
              <w:ind w:left="-64" w:right="-115"/>
              <w:jc w:val="center"/>
              <w:rPr>
                <w:rFonts w:ascii="Arial" w:hAnsi="Arial" w:cs="Arial"/>
                <w:szCs w:val="20"/>
              </w:rPr>
            </w:pPr>
            <w:r>
              <w:rPr>
                <w:rFonts w:ascii="Arial" w:hAnsi="Arial" w:cs="Arial"/>
                <w:szCs w:val="20"/>
              </w:rPr>
              <w:t>OCT. 2022</w:t>
            </w:r>
          </w:p>
        </w:tc>
        <w:tc>
          <w:tcPr>
            <w:tcW w:w="2160" w:type="dxa"/>
            <w:tcBorders>
              <w:top w:val="single" w:sz="2" w:space="0" w:color="auto"/>
              <w:left w:val="single" w:sz="2" w:space="0" w:color="auto"/>
              <w:bottom w:val="single" w:sz="2" w:space="0" w:color="auto"/>
              <w:right w:val="single" w:sz="2" w:space="0" w:color="auto"/>
            </w:tcBorders>
            <w:vAlign w:val="center"/>
          </w:tcPr>
          <w:p w:rsidR="00517C4D" w:rsidRPr="000E2E1E" w:rsidRDefault="00517C4D" w:rsidP="00A913BB">
            <w:pPr>
              <w:widowControl w:val="0"/>
              <w:bidi w:val="0"/>
              <w:spacing w:before="20" w:after="20"/>
              <w:ind w:left="-64" w:right="-115"/>
              <w:jc w:val="center"/>
              <w:rPr>
                <w:rFonts w:ascii="Arial" w:hAnsi="Arial" w:cs="Arial"/>
                <w:szCs w:val="20"/>
              </w:rPr>
            </w:pPr>
            <w:r>
              <w:rPr>
                <w:rFonts w:ascii="Arial" w:hAnsi="Arial" w:cs="Arial"/>
                <w:szCs w:val="20"/>
              </w:rPr>
              <w:t>IFA</w:t>
            </w:r>
          </w:p>
        </w:tc>
        <w:tc>
          <w:tcPr>
            <w:tcW w:w="1533" w:type="dxa"/>
            <w:tcBorders>
              <w:top w:val="single" w:sz="2" w:space="0" w:color="auto"/>
              <w:left w:val="single" w:sz="2" w:space="0" w:color="auto"/>
              <w:bottom w:val="single" w:sz="2" w:space="0" w:color="auto"/>
              <w:right w:val="single" w:sz="2" w:space="0" w:color="auto"/>
            </w:tcBorders>
            <w:vAlign w:val="center"/>
          </w:tcPr>
          <w:p w:rsidR="00517C4D" w:rsidRPr="00C66E37" w:rsidRDefault="00517C4D" w:rsidP="00A913BB">
            <w:pPr>
              <w:widowControl w:val="0"/>
              <w:bidi w:val="0"/>
              <w:spacing w:before="20" w:after="20"/>
              <w:ind w:left="-46"/>
              <w:jc w:val="center"/>
              <w:rPr>
                <w:rFonts w:ascii="Arial" w:hAnsi="Arial" w:cs="Arial"/>
                <w:szCs w:val="20"/>
              </w:rPr>
            </w:pPr>
            <w:r>
              <w:rPr>
                <w:rFonts w:ascii="Arial" w:hAnsi="Arial" w:cs="Arial"/>
                <w:szCs w:val="20"/>
              </w:rPr>
              <w:t>H.Adineh</w:t>
            </w:r>
          </w:p>
        </w:tc>
        <w:tc>
          <w:tcPr>
            <w:tcW w:w="1350" w:type="dxa"/>
            <w:tcBorders>
              <w:top w:val="single" w:sz="2" w:space="0" w:color="auto"/>
              <w:left w:val="single" w:sz="2" w:space="0" w:color="auto"/>
              <w:bottom w:val="single" w:sz="2" w:space="0" w:color="auto"/>
              <w:right w:val="single" w:sz="2" w:space="0" w:color="auto"/>
            </w:tcBorders>
            <w:vAlign w:val="center"/>
          </w:tcPr>
          <w:p w:rsidR="00517C4D" w:rsidRPr="000E2E1E" w:rsidRDefault="00517C4D" w:rsidP="00A913BB">
            <w:pPr>
              <w:widowControl w:val="0"/>
              <w:bidi w:val="0"/>
              <w:spacing w:before="20" w:after="20"/>
              <w:jc w:val="center"/>
              <w:rPr>
                <w:rFonts w:ascii="Arial" w:hAnsi="Arial" w:cs="Arial"/>
                <w:szCs w:val="20"/>
              </w:rPr>
            </w:pPr>
            <w:r>
              <w:rPr>
                <w:rFonts w:ascii="Arial" w:hAnsi="Arial" w:cs="Arial"/>
                <w:szCs w:val="20"/>
              </w:rPr>
              <w:t>M.Fakharian</w:t>
            </w:r>
          </w:p>
        </w:tc>
        <w:tc>
          <w:tcPr>
            <w:tcW w:w="1460" w:type="dxa"/>
            <w:tcBorders>
              <w:top w:val="single" w:sz="2" w:space="0" w:color="auto"/>
              <w:left w:val="single" w:sz="2" w:space="0" w:color="auto"/>
              <w:bottom w:val="single" w:sz="2" w:space="0" w:color="auto"/>
              <w:right w:val="single" w:sz="2" w:space="0" w:color="auto"/>
            </w:tcBorders>
            <w:vAlign w:val="center"/>
          </w:tcPr>
          <w:p w:rsidR="00517C4D" w:rsidRPr="002918D6" w:rsidRDefault="00517C4D" w:rsidP="00A913BB">
            <w:pPr>
              <w:widowControl w:val="0"/>
              <w:bidi w:val="0"/>
              <w:spacing w:before="20" w:after="20"/>
              <w:jc w:val="center"/>
              <w:rPr>
                <w:rFonts w:ascii="Arial" w:hAnsi="Arial" w:cs="Arial"/>
                <w:szCs w:val="20"/>
              </w:rPr>
            </w:pPr>
            <w:r>
              <w:rPr>
                <w:rFonts w:ascii="Arial" w:hAnsi="Arial" w:cs="Arial"/>
                <w:szCs w:val="20"/>
              </w:rPr>
              <w:t>M.Mehrshad</w:t>
            </w:r>
          </w:p>
        </w:tc>
        <w:tc>
          <w:tcPr>
            <w:tcW w:w="1827" w:type="dxa"/>
            <w:tcBorders>
              <w:top w:val="single" w:sz="2" w:space="0" w:color="auto"/>
              <w:left w:val="single" w:sz="2" w:space="0" w:color="auto"/>
              <w:bottom w:val="single" w:sz="2" w:space="0" w:color="auto"/>
            </w:tcBorders>
            <w:vAlign w:val="center"/>
          </w:tcPr>
          <w:p w:rsidR="00517C4D" w:rsidRPr="000E2E1E" w:rsidRDefault="00517C4D" w:rsidP="00956369">
            <w:pPr>
              <w:widowControl w:val="0"/>
              <w:bidi w:val="0"/>
              <w:spacing w:before="20" w:after="20"/>
              <w:ind w:left="180"/>
              <w:jc w:val="center"/>
              <w:rPr>
                <w:rFonts w:ascii="Arial" w:hAnsi="Arial" w:cs="Arial"/>
                <w:color w:val="000000"/>
                <w:szCs w:val="20"/>
              </w:rPr>
            </w:pPr>
          </w:p>
        </w:tc>
      </w:tr>
      <w:tr w:rsidR="00517C4D" w:rsidRPr="000E2E1E"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gridSpan w:val="2"/>
            <w:tcBorders>
              <w:top w:val="single" w:sz="2" w:space="0" w:color="auto"/>
              <w:bottom w:val="single" w:sz="4" w:space="0" w:color="auto"/>
              <w:right w:val="single" w:sz="2" w:space="0" w:color="auto"/>
            </w:tcBorders>
            <w:vAlign w:val="center"/>
          </w:tcPr>
          <w:p w:rsidR="00517C4D" w:rsidRPr="000E2E1E" w:rsidRDefault="00517C4D" w:rsidP="001C403E">
            <w:pPr>
              <w:widowControl w:val="0"/>
              <w:bidi w:val="0"/>
              <w:spacing w:before="20" w:after="20"/>
              <w:jc w:val="center"/>
              <w:rPr>
                <w:rFonts w:ascii="Arial" w:hAnsi="Arial" w:cs="Arial"/>
                <w:szCs w:val="20"/>
              </w:rPr>
            </w:pPr>
            <w:r>
              <w:rPr>
                <w:rFonts w:ascii="Arial" w:hAnsi="Arial" w:cs="Arial"/>
                <w:szCs w:val="20"/>
              </w:rPr>
              <w:t>D01</w:t>
            </w:r>
          </w:p>
        </w:tc>
        <w:tc>
          <w:tcPr>
            <w:tcW w:w="1399" w:type="dxa"/>
            <w:tcBorders>
              <w:top w:val="single" w:sz="2" w:space="0" w:color="auto"/>
              <w:left w:val="single" w:sz="2" w:space="0" w:color="auto"/>
              <w:bottom w:val="single" w:sz="4" w:space="0" w:color="auto"/>
              <w:right w:val="single" w:sz="2" w:space="0" w:color="auto"/>
            </w:tcBorders>
            <w:vAlign w:val="center"/>
          </w:tcPr>
          <w:p w:rsidR="00517C4D" w:rsidRPr="000E2E1E" w:rsidRDefault="00517C4D" w:rsidP="00517C4D">
            <w:pPr>
              <w:widowControl w:val="0"/>
              <w:bidi w:val="0"/>
              <w:spacing w:before="20" w:after="20"/>
              <w:ind w:left="-64" w:right="-115"/>
              <w:jc w:val="center"/>
              <w:rPr>
                <w:rFonts w:ascii="Arial" w:hAnsi="Arial" w:cs="Arial"/>
                <w:szCs w:val="20"/>
              </w:rPr>
            </w:pPr>
            <w:r>
              <w:rPr>
                <w:rFonts w:ascii="Arial" w:hAnsi="Arial" w:cs="Arial"/>
                <w:szCs w:val="20"/>
              </w:rPr>
              <w:t>JUL. 2022</w:t>
            </w:r>
          </w:p>
        </w:tc>
        <w:tc>
          <w:tcPr>
            <w:tcW w:w="2160" w:type="dxa"/>
            <w:tcBorders>
              <w:top w:val="single" w:sz="2" w:space="0" w:color="auto"/>
              <w:left w:val="single" w:sz="2" w:space="0" w:color="auto"/>
              <w:bottom w:val="single" w:sz="4" w:space="0" w:color="auto"/>
              <w:right w:val="single" w:sz="2" w:space="0" w:color="auto"/>
            </w:tcBorders>
            <w:vAlign w:val="center"/>
          </w:tcPr>
          <w:p w:rsidR="00517C4D" w:rsidRPr="000E2E1E" w:rsidRDefault="00517C4D" w:rsidP="001C403E">
            <w:pPr>
              <w:widowControl w:val="0"/>
              <w:bidi w:val="0"/>
              <w:spacing w:before="20" w:after="20"/>
              <w:ind w:left="-64" w:right="-115"/>
              <w:jc w:val="center"/>
              <w:rPr>
                <w:rFonts w:ascii="Arial" w:hAnsi="Arial" w:cs="Arial"/>
                <w:szCs w:val="20"/>
              </w:rPr>
            </w:pPr>
            <w:r>
              <w:rPr>
                <w:rFonts w:ascii="Arial" w:hAnsi="Arial" w:cs="Arial"/>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rsidR="00517C4D" w:rsidRPr="00C66E37" w:rsidRDefault="00517C4D" w:rsidP="00AA1071">
            <w:pPr>
              <w:widowControl w:val="0"/>
              <w:bidi w:val="0"/>
              <w:spacing w:before="20" w:after="20"/>
              <w:ind w:left="-46"/>
              <w:jc w:val="center"/>
              <w:rPr>
                <w:rFonts w:ascii="Arial" w:hAnsi="Arial" w:cs="Arial"/>
                <w:szCs w:val="20"/>
              </w:rPr>
            </w:pPr>
            <w:r>
              <w:rPr>
                <w:rFonts w:ascii="Arial" w:hAnsi="Arial" w:cs="Arial"/>
                <w:szCs w:val="20"/>
              </w:rPr>
              <w:t>H.Adineh</w:t>
            </w:r>
          </w:p>
        </w:tc>
        <w:tc>
          <w:tcPr>
            <w:tcW w:w="1350" w:type="dxa"/>
            <w:tcBorders>
              <w:top w:val="single" w:sz="2" w:space="0" w:color="auto"/>
              <w:left w:val="single" w:sz="2" w:space="0" w:color="auto"/>
              <w:bottom w:val="single" w:sz="4" w:space="0" w:color="auto"/>
              <w:right w:val="single" w:sz="2" w:space="0" w:color="auto"/>
            </w:tcBorders>
            <w:vAlign w:val="center"/>
          </w:tcPr>
          <w:p w:rsidR="00517C4D" w:rsidRPr="000E2E1E" w:rsidRDefault="00517C4D" w:rsidP="00AA1071">
            <w:pPr>
              <w:widowControl w:val="0"/>
              <w:bidi w:val="0"/>
              <w:spacing w:before="20" w:after="20"/>
              <w:jc w:val="center"/>
              <w:rPr>
                <w:rFonts w:ascii="Arial" w:hAnsi="Arial" w:cs="Arial"/>
                <w:szCs w:val="20"/>
              </w:rPr>
            </w:pPr>
            <w:r>
              <w:rPr>
                <w:rFonts w:ascii="Arial" w:hAnsi="Arial" w:cs="Arial"/>
                <w:szCs w:val="20"/>
              </w:rPr>
              <w:t>M.Fakharian</w:t>
            </w:r>
          </w:p>
        </w:tc>
        <w:tc>
          <w:tcPr>
            <w:tcW w:w="1460" w:type="dxa"/>
            <w:tcBorders>
              <w:top w:val="single" w:sz="2" w:space="0" w:color="auto"/>
              <w:left w:val="single" w:sz="2" w:space="0" w:color="auto"/>
              <w:bottom w:val="single" w:sz="4" w:space="0" w:color="auto"/>
              <w:right w:val="single" w:sz="2" w:space="0" w:color="auto"/>
            </w:tcBorders>
            <w:vAlign w:val="center"/>
          </w:tcPr>
          <w:p w:rsidR="00517C4D" w:rsidRPr="002918D6" w:rsidRDefault="00517C4D" w:rsidP="00AA1071">
            <w:pPr>
              <w:widowControl w:val="0"/>
              <w:bidi w:val="0"/>
              <w:spacing w:before="20" w:after="20"/>
              <w:jc w:val="center"/>
              <w:rPr>
                <w:rFonts w:ascii="Arial" w:hAnsi="Arial" w:cs="Arial"/>
                <w:szCs w:val="20"/>
              </w:rPr>
            </w:pPr>
            <w:r>
              <w:rPr>
                <w:rFonts w:ascii="Arial" w:hAnsi="Arial" w:cs="Arial"/>
                <w:szCs w:val="20"/>
              </w:rPr>
              <w:t>M.Mehrshad</w:t>
            </w:r>
          </w:p>
        </w:tc>
        <w:tc>
          <w:tcPr>
            <w:tcW w:w="1827" w:type="dxa"/>
            <w:tcBorders>
              <w:top w:val="single" w:sz="2" w:space="0" w:color="auto"/>
              <w:left w:val="single" w:sz="2" w:space="0" w:color="auto"/>
              <w:bottom w:val="single" w:sz="4" w:space="0" w:color="auto"/>
            </w:tcBorders>
            <w:vAlign w:val="center"/>
          </w:tcPr>
          <w:p w:rsidR="00517C4D" w:rsidRPr="00C9109A" w:rsidRDefault="00517C4D" w:rsidP="00956369">
            <w:pPr>
              <w:widowControl w:val="0"/>
              <w:bidi w:val="0"/>
              <w:spacing w:before="20" w:after="20"/>
              <w:jc w:val="center"/>
              <w:rPr>
                <w:rFonts w:ascii="Arial" w:hAnsi="Arial" w:cs="Arial"/>
                <w:szCs w:val="20"/>
              </w:rPr>
            </w:pPr>
          </w:p>
        </w:tc>
      </w:tr>
      <w:tr w:rsidR="00517C4D" w:rsidRPr="000E2E1E"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gridSpan w:val="2"/>
            <w:tcBorders>
              <w:top w:val="single" w:sz="2" w:space="0" w:color="auto"/>
              <w:bottom w:val="single" w:sz="4" w:space="0" w:color="auto"/>
              <w:right w:val="single" w:sz="2" w:space="0" w:color="auto"/>
            </w:tcBorders>
            <w:vAlign w:val="center"/>
          </w:tcPr>
          <w:p w:rsidR="00517C4D" w:rsidRPr="000E2E1E" w:rsidRDefault="00517C4D" w:rsidP="00F319D4">
            <w:pPr>
              <w:widowControl w:val="0"/>
              <w:bidi w:val="0"/>
              <w:spacing w:before="20" w:after="20"/>
              <w:jc w:val="center"/>
              <w:rPr>
                <w:rFonts w:ascii="Arial" w:hAnsi="Arial" w:cs="Arial"/>
                <w:szCs w:val="20"/>
              </w:rPr>
            </w:pPr>
            <w:r>
              <w:rPr>
                <w:rFonts w:ascii="Arial" w:hAnsi="Arial" w:cs="Arial"/>
                <w:szCs w:val="20"/>
              </w:rPr>
              <w:t>D00</w:t>
            </w:r>
          </w:p>
        </w:tc>
        <w:tc>
          <w:tcPr>
            <w:tcW w:w="1399" w:type="dxa"/>
            <w:tcBorders>
              <w:top w:val="single" w:sz="2" w:space="0" w:color="auto"/>
              <w:left w:val="single" w:sz="2" w:space="0" w:color="auto"/>
              <w:bottom w:val="single" w:sz="4" w:space="0" w:color="auto"/>
              <w:right w:val="single" w:sz="2" w:space="0" w:color="auto"/>
            </w:tcBorders>
            <w:vAlign w:val="center"/>
          </w:tcPr>
          <w:p w:rsidR="00517C4D" w:rsidRPr="000E2E1E" w:rsidRDefault="00517C4D" w:rsidP="00F319D4">
            <w:pPr>
              <w:widowControl w:val="0"/>
              <w:bidi w:val="0"/>
              <w:spacing w:before="20" w:after="20"/>
              <w:ind w:left="-64" w:right="-115"/>
              <w:jc w:val="center"/>
              <w:rPr>
                <w:rFonts w:ascii="Arial" w:hAnsi="Arial" w:cs="Arial"/>
                <w:szCs w:val="20"/>
              </w:rPr>
            </w:pPr>
            <w:r>
              <w:rPr>
                <w:rFonts w:ascii="Arial" w:hAnsi="Arial" w:cs="Arial"/>
                <w:szCs w:val="20"/>
              </w:rPr>
              <w:t>JUL. 2021</w:t>
            </w:r>
          </w:p>
        </w:tc>
        <w:tc>
          <w:tcPr>
            <w:tcW w:w="2160" w:type="dxa"/>
            <w:tcBorders>
              <w:top w:val="single" w:sz="2" w:space="0" w:color="auto"/>
              <w:left w:val="single" w:sz="2" w:space="0" w:color="auto"/>
              <w:bottom w:val="single" w:sz="4" w:space="0" w:color="auto"/>
              <w:right w:val="single" w:sz="2" w:space="0" w:color="auto"/>
            </w:tcBorders>
            <w:vAlign w:val="center"/>
          </w:tcPr>
          <w:p w:rsidR="00517C4D" w:rsidRPr="000E2E1E" w:rsidRDefault="00517C4D" w:rsidP="00F319D4">
            <w:pPr>
              <w:widowControl w:val="0"/>
              <w:bidi w:val="0"/>
              <w:spacing w:before="20" w:after="20"/>
              <w:ind w:left="-64" w:right="-115"/>
              <w:jc w:val="center"/>
              <w:rPr>
                <w:rFonts w:ascii="Arial" w:hAnsi="Arial" w:cs="Arial"/>
                <w:szCs w:val="20"/>
              </w:rPr>
            </w:pPr>
            <w:r>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517C4D" w:rsidRPr="00C66E37" w:rsidRDefault="00517C4D" w:rsidP="00F319D4">
            <w:pPr>
              <w:widowControl w:val="0"/>
              <w:bidi w:val="0"/>
              <w:spacing w:before="20" w:after="20"/>
              <w:ind w:left="-46"/>
              <w:jc w:val="center"/>
              <w:rPr>
                <w:rFonts w:ascii="Arial" w:hAnsi="Arial" w:cs="Arial"/>
                <w:szCs w:val="20"/>
              </w:rPr>
            </w:pPr>
            <w:r w:rsidRPr="00C66E37">
              <w:rPr>
                <w:rFonts w:ascii="Arial" w:hAnsi="Arial" w:cs="Arial"/>
                <w:szCs w:val="20"/>
              </w:rPr>
              <w:t>M.Asgharnejad</w:t>
            </w:r>
          </w:p>
        </w:tc>
        <w:tc>
          <w:tcPr>
            <w:tcW w:w="1350" w:type="dxa"/>
            <w:tcBorders>
              <w:top w:val="single" w:sz="2" w:space="0" w:color="auto"/>
              <w:left w:val="single" w:sz="2" w:space="0" w:color="auto"/>
              <w:bottom w:val="single" w:sz="4" w:space="0" w:color="auto"/>
              <w:right w:val="single" w:sz="2" w:space="0" w:color="auto"/>
            </w:tcBorders>
            <w:vAlign w:val="center"/>
          </w:tcPr>
          <w:p w:rsidR="00517C4D" w:rsidRPr="000E2E1E" w:rsidRDefault="00517C4D" w:rsidP="00F319D4">
            <w:pPr>
              <w:widowControl w:val="0"/>
              <w:bidi w:val="0"/>
              <w:spacing w:before="20" w:after="20"/>
              <w:jc w:val="center"/>
              <w:rPr>
                <w:rFonts w:ascii="Arial" w:hAnsi="Arial" w:cs="Arial"/>
                <w:szCs w:val="20"/>
              </w:rPr>
            </w:pPr>
            <w:r>
              <w:rPr>
                <w:rFonts w:ascii="Arial" w:hAnsi="Arial" w:cs="Arial"/>
                <w:szCs w:val="20"/>
              </w:rPr>
              <w:t>M.Fakharian</w:t>
            </w:r>
          </w:p>
        </w:tc>
        <w:tc>
          <w:tcPr>
            <w:tcW w:w="1460" w:type="dxa"/>
            <w:tcBorders>
              <w:top w:val="single" w:sz="2" w:space="0" w:color="auto"/>
              <w:left w:val="single" w:sz="2" w:space="0" w:color="auto"/>
              <w:bottom w:val="single" w:sz="4" w:space="0" w:color="auto"/>
              <w:right w:val="single" w:sz="2" w:space="0" w:color="auto"/>
            </w:tcBorders>
            <w:vAlign w:val="center"/>
          </w:tcPr>
          <w:p w:rsidR="00517C4D" w:rsidRPr="002918D6" w:rsidRDefault="00517C4D" w:rsidP="00F319D4">
            <w:pPr>
              <w:widowControl w:val="0"/>
              <w:bidi w:val="0"/>
              <w:spacing w:before="20" w:after="20"/>
              <w:jc w:val="center"/>
              <w:rPr>
                <w:rFonts w:ascii="Arial" w:hAnsi="Arial" w:cs="Arial"/>
                <w:szCs w:val="20"/>
              </w:rPr>
            </w:pPr>
            <w:r w:rsidRPr="002918D6">
              <w:rPr>
                <w:rFonts w:ascii="Arial" w:hAnsi="Arial" w:cs="Arial"/>
                <w:szCs w:val="20"/>
              </w:rPr>
              <w:t>Sh.Ghalikar</w:t>
            </w:r>
          </w:p>
        </w:tc>
        <w:tc>
          <w:tcPr>
            <w:tcW w:w="1827" w:type="dxa"/>
            <w:tcBorders>
              <w:top w:val="single" w:sz="2" w:space="0" w:color="auto"/>
              <w:left w:val="single" w:sz="2" w:space="0" w:color="auto"/>
              <w:bottom w:val="single" w:sz="4" w:space="0" w:color="auto"/>
            </w:tcBorders>
            <w:vAlign w:val="center"/>
          </w:tcPr>
          <w:p w:rsidR="00517C4D" w:rsidRPr="000E2E1E" w:rsidRDefault="00517C4D" w:rsidP="00F319D4">
            <w:pPr>
              <w:widowControl w:val="0"/>
              <w:bidi w:val="0"/>
              <w:spacing w:before="20" w:after="20"/>
              <w:ind w:left="180"/>
              <w:jc w:val="center"/>
              <w:rPr>
                <w:rFonts w:ascii="Arial" w:hAnsi="Arial" w:cs="Arial"/>
                <w:color w:val="000000"/>
                <w:szCs w:val="20"/>
              </w:rPr>
            </w:pPr>
          </w:p>
        </w:tc>
      </w:tr>
      <w:tr w:rsidR="00517C4D" w:rsidRPr="000E2E1E"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gridSpan w:val="2"/>
            <w:tcBorders>
              <w:top w:val="single" w:sz="2" w:space="0" w:color="auto"/>
              <w:bottom w:val="single" w:sz="4" w:space="0" w:color="auto"/>
              <w:right w:val="single" w:sz="2" w:space="0" w:color="auto"/>
            </w:tcBorders>
            <w:vAlign w:val="center"/>
          </w:tcPr>
          <w:p w:rsidR="00517C4D" w:rsidRPr="00CD3973" w:rsidRDefault="00517C4D" w:rsidP="00F319D4">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99" w:type="dxa"/>
            <w:tcBorders>
              <w:top w:val="single" w:sz="2" w:space="0" w:color="auto"/>
              <w:left w:val="single" w:sz="2" w:space="0" w:color="auto"/>
              <w:bottom w:val="single" w:sz="4" w:space="0" w:color="auto"/>
              <w:right w:val="single" w:sz="2" w:space="0" w:color="auto"/>
            </w:tcBorders>
            <w:vAlign w:val="center"/>
          </w:tcPr>
          <w:p w:rsidR="00517C4D" w:rsidRPr="00CD3973" w:rsidRDefault="00517C4D" w:rsidP="00F319D4">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60" w:type="dxa"/>
            <w:tcBorders>
              <w:top w:val="single" w:sz="2" w:space="0" w:color="auto"/>
              <w:left w:val="single" w:sz="2" w:space="0" w:color="auto"/>
              <w:bottom w:val="single" w:sz="4" w:space="0" w:color="auto"/>
              <w:right w:val="single" w:sz="2" w:space="0" w:color="auto"/>
            </w:tcBorders>
            <w:vAlign w:val="center"/>
          </w:tcPr>
          <w:p w:rsidR="00517C4D" w:rsidRPr="00CD3973" w:rsidRDefault="00517C4D" w:rsidP="00F319D4">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4" w:space="0" w:color="auto"/>
              <w:right w:val="single" w:sz="2" w:space="0" w:color="auto"/>
            </w:tcBorders>
            <w:vAlign w:val="center"/>
          </w:tcPr>
          <w:p w:rsidR="00517C4D" w:rsidRPr="00CD3973" w:rsidRDefault="00517C4D" w:rsidP="00F319D4">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517C4D" w:rsidRPr="00CD3973" w:rsidRDefault="00517C4D" w:rsidP="00F319D4">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60" w:type="dxa"/>
            <w:tcBorders>
              <w:top w:val="single" w:sz="2" w:space="0" w:color="auto"/>
              <w:left w:val="single" w:sz="2" w:space="0" w:color="auto"/>
              <w:bottom w:val="single" w:sz="4" w:space="0" w:color="auto"/>
              <w:right w:val="single" w:sz="2" w:space="0" w:color="auto"/>
            </w:tcBorders>
            <w:vAlign w:val="center"/>
          </w:tcPr>
          <w:p w:rsidR="00517C4D" w:rsidRPr="00CD3973" w:rsidRDefault="00517C4D" w:rsidP="00F319D4">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27" w:type="dxa"/>
            <w:tcBorders>
              <w:top w:val="single" w:sz="2" w:space="0" w:color="auto"/>
              <w:left w:val="single" w:sz="2" w:space="0" w:color="auto"/>
              <w:bottom w:val="single" w:sz="4" w:space="0" w:color="auto"/>
            </w:tcBorders>
            <w:vAlign w:val="center"/>
          </w:tcPr>
          <w:p w:rsidR="00517C4D" w:rsidRPr="00CD3973" w:rsidRDefault="00517C4D" w:rsidP="00F319D4">
            <w:pPr>
              <w:widowControl w:val="0"/>
              <w:bidi w:val="0"/>
              <w:spacing w:before="20" w:after="20"/>
              <w:ind w:hanging="59"/>
              <w:jc w:val="center"/>
              <w:rPr>
                <w:rFonts w:ascii="Arial" w:hAnsi="Arial" w:cs="Arial"/>
                <w:b/>
                <w:bCs/>
                <w:color w:val="000000"/>
                <w:sz w:val="17"/>
                <w:szCs w:val="17"/>
              </w:rPr>
            </w:pPr>
            <w:r w:rsidRPr="008025AD">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517C4D" w:rsidRPr="00FB14E1"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9" w:type="dxa"/>
            <w:gridSpan w:val="3"/>
            <w:tcBorders>
              <w:top w:val="single" w:sz="4" w:space="0" w:color="auto"/>
              <w:bottom w:val="single" w:sz="4" w:space="0" w:color="auto"/>
              <w:right w:val="single" w:sz="4" w:space="0" w:color="auto"/>
            </w:tcBorders>
            <w:vAlign w:val="center"/>
          </w:tcPr>
          <w:p w:rsidR="00517C4D" w:rsidRPr="00FB14E1" w:rsidRDefault="00517C4D"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 2</w:t>
            </w:r>
          </w:p>
        </w:tc>
        <w:tc>
          <w:tcPr>
            <w:tcW w:w="8330" w:type="dxa"/>
            <w:gridSpan w:val="5"/>
            <w:tcBorders>
              <w:top w:val="single" w:sz="4" w:space="0" w:color="auto"/>
              <w:left w:val="single" w:sz="4" w:space="0" w:color="auto"/>
              <w:bottom w:val="single" w:sz="4" w:space="0" w:color="auto"/>
            </w:tcBorders>
            <w:vAlign w:val="center"/>
          </w:tcPr>
          <w:p w:rsidR="00517C4D" w:rsidRPr="0045129D" w:rsidRDefault="00517C4D" w:rsidP="008025AD">
            <w:pPr>
              <w:widowControl w:val="0"/>
              <w:bidi w:val="0"/>
              <w:ind w:hanging="59"/>
              <w:jc w:val="both"/>
              <w:rPr>
                <w:rFonts w:asciiTheme="minorBidi" w:hAnsiTheme="minorBidi" w:cstheme="minorBidi"/>
                <w:b/>
                <w:bCs/>
                <w:color w:val="000000"/>
                <w:sz w:val="18"/>
                <w:szCs w:val="18"/>
              </w:rPr>
            </w:pPr>
            <w:r w:rsidRPr="0045129D">
              <w:rPr>
                <w:rFonts w:asciiTheme="minorBidi" w:hAnsiTheme="minorBidi" w:cstheme="minorBidi"/>
                <w:b/>
                <w:bCs/>
                <w:color w:val="000000"/>
                <w:sz w:val="17"/>
                <w:szCs w:val="17"/>
              </w:rPr>
              <w:t>C</w:t>
            </w:r>
            <w:r>
              <w:rPr>
                <w:rFonts w:asciiTheme="minorBidi" w:hAnsiTheme="minorBidi" w:cstheme="minorBidi"/>
                <w:b/>
                <w:bCs/>
                <w:color w:val="000000"/>
                <w:sz w:val="17"/>
                <w:szCs w:val="17"/>
              </w:rPr>
              <w:t>LIENT</w:t>
            </w:r>
            <w:r w:rsidRPr="0045129D">
              <w:rPr>
                <w:rFonts w:asciiTheme="minorBidi" w:hAnsiTheme="minorBidi" w:cstheme="minorBidi"/>
                <w:b/>
                <w:bCs/>
                <w:color w:val="000000"/>
                <w:sz w:val="17"/>
                <w:szCs w:val="17"/>
              </w:rPr>
              <w:t xml:space="preserve"> Doc. Number:</w:t>
            </w:r>
            <w:r>
              <w:rPr>
                <w:rFonts w:asciiTheme="minorBidi" w:hAnsiTheme="minorBidi" w:cstheme="minorBidi"/>
                <w:b/>
                <w:bCs/>
                <w:color w:val="000000"/>
                <w:sz w:val="17"/>
                <w:szCs w:val="17"/>
              </w:rPr>
              <w:t xml:space="preserve"> </w:t>
            </w:r>
            <w:r w:rsidRPr="00AA1071">
              <w:rPr>
                <w:rFonts w:asciiTheme="minorBidi" w:hAnsiTheme="minorBidi" w:cstheme="minorBidi"/>
                <w:b/>
                <w:bCs/>
                <w:color w:val="000000"/>
                <w:sz w:val="17"/>
                <w:szCs w:val="17"/>
              </w:rPr>
              <w:t>F0Z-707122</w:t>
            </w:r>
          </w:p>
        </w:tc>
      </w:tr>
      <w:tr w:rsidR="00517C4D" w:rsidRPr="00FB14E1" w:rsidTr="001C403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90" w:type="dxa"/>
            <w:gridSpan w:val="2"/>
            <w:tcBorders>
              <w:top w:val="single" w:sz="4" w:space="0" w:color="auto"/>
              <w:right w:val="nil"/>
            </w:tcBorders>
          </w:tcPr>
          <w:p w:rsidR="00517C4D" w:rsidRPr="00FB14E1" w:rsidRDefault="00517C4D"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29" w:type="dxa"/>
            <w:gridSpan w:val="6"/>
            <w:tcBorders>
              <w:top w:val="single" w:sz="4" w:space="0" w:color="auto"/>
              <w:left w:val="nil"/>
              <w:bottom w:val="single" w:sz="12" w:space="0" w:color="auto"/>
            </w:tcBorders>
          </w:tcPr>
          <w:p w:rsidR="00517C4D" w:rsidRDefault="00517C4D" w:rsidP="00956369">
            <w:pPr>
              <w:widowControl w:val="0"/>
              <w:bidi w:val="0"/>
              <w:spacing w:before="60" w:after="60"/>
              <w:ind w:hanging="57"/>
              <w:rPr>
                <w:rFonts w:asciiTheme="minorBidi" w:hAnsiTheme="minorBidi" w:cstheme="minorBidi"/>
                <w:b/>
                <w:bCs/>
                <w:color w:val="000000"/>
                <w:sz w:val="14"/>
                <w:szCs w:val="14"/>
              </w:rPr>
            </w:pPr>
          </w:p>
          <w:p w:rsidR="00517C4D" w:rsidRPr="00C10E61" w:rsidRDefault="00517C4D"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517C4D" w:rsidRPr="00C10E61" w:rsidRDefault="00517C4D"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517C4D" w:rsidRPr="00C10E61" w:rsidRDefault="00517C4D" w:rsidP="0018562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Pr="008025AD">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517C4D" w:rsidRPr="003B1A41" w:rsidRDefault="00517C4D"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517C4D" w:rsidRPr="00290A48" w:rsidRDefault="00517C4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17C4D" w:rsidRPr="00290A48" w:rsidRDefault="00517C4D" w:rsidP="003F6D8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17C4D" w:rsidRPr="00290A48" w:rsidRDefault="00517C4D" w:rsidP="00A913BB">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517C4D" w:rsidRPr="00290A48" w:rsidRDefault="00517C4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17C4D" w:rsidRPr="00290A48" w:rsidRDefault="00517C4D" w:rsidP="003F6D8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17C4D" w:rsidRPr="00290A48" w:rsidRDefault="00517C4D" w:rsidP="00A913BB">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636"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517C4D" w:rsidRPr="00290A48" w:rsidRDefault="00517C4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17C4D" w:rsidRPr="00290A48" w:rsidRDefault="00517C4D" w:rsidP="003F6D8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636"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636"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517C4D" w:rsidRPr="00290A48" w:rsidRDefault="00517C4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17C4D" w:rsidRPr="00290A48" w:rsidRDefault="00517C4D" w:rsidP="003F6D8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17C4D" w:rsidRPr="00290A48" w:rsidRDefault="00517C4D" w:rsidP="00A913BB">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636" w:type="dxa"/>
            <w:vAlign w:val="center"/>
          </w:tcPr>
          <w:p w:rsidR="00517C4D" w:rsidRPr="00290A48" w:rsidRDefault="00517C4D"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517C4D" w:rsidRPr="00290A48" w:rsidRDefault="00517C4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17C4D" w:rsidRPr="00290A48" w:rsidRDefault="00517C4D" w:rsidP="003F6D8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17C4D" w:rsidRPr="00290A48" w:rsidRDefault="00517C4D" w:rsidP="00A913BB">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517C4D" w:rsidRPr="00290A48" w:rsidRDefault="00517C4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517C4D" w:rsidRPr="00290A48" w:rsidRDefault="00517C4D" w:rsidP="003F6D8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517C4D" w:rsidRDefault="00517C4D" w:rsidP="00956369">
            <w:pPr>
              <w:widowControl w:val="0"/>
              <w:spacing w:line="192" w:lineRule="auto"/>
              <w:jc w:val="center"/>
            </w:pPr>
            <w:r>
              <w:rPr>
                <w:rFonts w:ascii="Arial" w:hAnsi="Arial" w:cs="Arial"/>
                <w:bCs/>
                <w:sz w:val="16"/>
                <w:szCs w:val="16"/>
              </w:rPr>
              <w:t>X</w:t>
            </w:r>
          </w:p>
        </w:tc>
        <w:tc>
          <w:tcPr>
            <w:tcW w:w="576" w:type="dxa"/>
            <w:vAlign w:val="center"/>
          </w:tcPr>
          <w:p w:rsidR="00517C4D" w:rsidRDefault="00517C4D" w:rsidP="003F6D8F">
            <w:pPr>
              <w:widowControl w:val="0"/>
              <w:spacing w:line="192" w:lineRule="auto"/>
              <w:jc w:val="cente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rsidR="00517C4D" w:rsidRDefault="00517C4D" w:rsidP="00956369">
            <w:pPr>
              <w:widowControl w:val="0"/>
              <w:spacing w:line="192" w:lineRule="auto"/>
              <w:jc w:val="center"/>
            </w:pPr>
            <w:r>
              <w:rPr>
                <w:rFonts w:ascii="Arial" w:hAnsi="Arial" w:cs="Arial"/>
                <w:bCs/>
                <w:sz w:val="16"/>
                <w:szCs w:val="16"/>
              </w:rPr>
              <w:t>X</w:t>
            </w:r>
          </w:p>
        </w:tc>
        <w:tc>
          <w:tcPr>
            <w:tcW w:w="576" w:type="dxa"/>
            <w:vAlign w:val="center"/>
          </w:tcPr>
          <w:p w:rsidR="00517C4D" w:rsidRDefault="00517C4D" w:rsidP="003F6D8F">
            <w:pPr>
              <w:widowControl w:val="0"/>
              <w:spacing w:line="192" w:lineRule="auto"/>
              <w:jc w:val="cente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rsidR="00517C4D" w:rsidRDefault="00517C4D" w:rsidP="00956369">
            <w:pPr>
              <w:widowControl w:val="0"/>
              <w:spacing w:line="192" w:lineRule="auto"/>
              <w:jc w:val="center"/>
            </w:pPr>
            <w:r>
              <w:rPr>
                <w:rFonts w:ascii="Arial" w:hAnsi="Arial" w:cs="Arial"/>
                <w:bCs/>
                <w:sz w:val="16"/>
                <w:szCs w:val="16"/>
              </w:rPr>
              <w:t>X</w:t>
            </w:r>
          </w:p>
        </w:tc>
        <w:tc>
          <w:tcPr>
            <w:tcW w:w="576" w:type="dxa"/>
            <w:vAlign w:val="center"/>
          </w:tcPr>
          <w:p w:rsidR="00517C4D" w:rsidRDefault="00517C4D" w:rsidP="003F6D8F">
            <w:pPr>
              <w:widowControl w:val="0"/>
              <w:spacing w:line="192" w:lineRule="auto"/>
              <w:jc w:val="cente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517C4D" w:rsidRPr="0090540C" w:rsidRDefault="00517C4D" w:rsidP="003F6D8F">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517C4D" w:rsidRPr="0090540C" w:rsidRDefault="00517C4D" w:rsidP="003F6D8F">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517C4D" w:rsidRPr="0090540C" w:rsidRDefault="00517C4D" w:rsidP="003F6D8F">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517C4D" w:rsidRPr="0090540C" w:rsidRDefault="00517C4D" w:rsidP="003F6D8F">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517C4D" w:rsidRPr="0090540C" w:rsidRDefault="00517C4D" w:rsidP="003F6D8F">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r>
              <w:rPr>
                <w:rFonts w:ascii="Arial" w:hAnsi="Arial" w:cs="Arial"/>
                <w:b/>
                <w:sz w:val="16"/>
                <w:szCs w:val="16"/>
              </w:rPr>
              <w:t xml:space="preserve"> </w:t>
            </w: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34</w:t>
            </w:r>
          </w:p>
          <w:p w:rsidR="00517C4D" w:rsidRPr="00A54E86" w:rsidRDefault="00517C4D" w:rsidP="00956369">
            <w:pPr>
              <w:widowControl w:val="0"/>
              <w:jc w:val="center"/>
              <w:rPr>
                <w:rFonts w:ascii="Arial" w:hAnsi="Arial" w:cs="Arial"/>
                <w:b/>
                <w:sz w:val="16"/>
                <w:szCs w:val="16"/>
              </w:rPr>
            </w:pP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0"/>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r w:rsidR="00517C4D" w:rsidRPr="005F03BB" w:rsidTr="00FF0DB1">
        <w:trPr>
          <w:trHeight w:hRule="exact" w:val="177"/>
          <w:jc w:val="center"/>
        </w:trPr>
        <w:tc>
          <w:tcPr>
            <w:tcW w:w="951" w:type="dxa"/>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57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78"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636" w:type="dxa"/>
            <w:vAlign w:val="center"/>
          </w:tcPr>
          <w:p w:rsidR="00517C4D" w:rsidRPr="0090540C" w:rsidRDefault="00517C4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17C4D" w:rsidRPr="005F03BB" w:rsidRDefault="00517C4D" w:rsidP="00956369">
            <w:pPr>
              <w:widowControl w:val="0"/>
              <w:spacing w:line="192" w:lineRule="auto"/>
              <w:jc w:val="center"/>
              <w:rPr>
                <w:rFonts w:cs="Arial"/>
                <w:b/>
                <w:sz w:val="16"/>
                <w:szCs w:val="16"/>
              </w:rPr>
            </w:pPr>
          </w:p>
        </w:tc>
        <w:tc>
          <w:tcPr>
            <w:tcW w:w="915" w:type="dxa"/>
            <w:shd w:val="clear" w:color="auto" w:fill="auto"/>
            <w:vAlign w:val="center"/>
          </w:tcPr>
          <w:p w:rsidR="00517C4D" w:rsidRPr="00A54E86" w:rsidRDefault="00517C4D"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517C4D" w:rsidRPr="0090540C" w:rsidRDefault="00517C4D"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F01EB3" w:rsidRPr="00517C4D"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108005921" w:history="1">
        <w:r w:rsidR="00F01EB3" w:rsidRPr="00517C4D">
          <w:rPr>
            <w:rStyle w:val="Hyperlink"/>
          </w:rPr>
          <w:t>1.0</w:t>
        </w:r>
        <w:r w:rsidR="00F01EB3" w:rsidRPr="00517C4D">
          <w:rPr>
            <w:rFonts w:asciiTheme="minorHAnsi" w:eastAsiaTheme="minorEastAsia" w:hAnsiTheme="minorHAnsi" w:cstheme="minorBidi"/>
            <w:b w:val="0"/>
            <w:bCs w:val="0"/>
            <w:caps w:val="0"/>
            <w:kern w:val="0"/>
            <w:sz w:val="22"/>
            <w:szCs w:val="22"/>
          </w:rPr>
          <w:tab/>
        </w:r>
        <w:r w:rsidR="00F01EB3" w:rsidRPr="00517C4D">
          <w:rPr>
            <w:rStyle w:val="Hyperlink"/>
          </w:rPr>
          <w:t>INTRODUCTION</w:t>
        </w:r>
        <w:r w:rsidR="00F01EB3" w:rsidRPr="00517C4D">
          <w:rPr>
            <w:webHidden/>
          </w:rPr>
          <w:tab/>
        </w:r>
        <w:r w:rsidR="00F01EB3" w:rsidRPr="00517C4D">
          <w:rPr>
            <w:webHidden/>
          </w:rPr>
          <w:fldChar w:fldCharType="begin"/>
        </w:r>
        <w:r w:rsidR="00F01EB3" w:rsidRPr="00517C4D">
          <w:rPr>
            <w:webHidden/>
          </w:rPr>
          <w:instrText xml:space="preserve"> PAGEREF _Toc108005921 \h </w:instrText>
        </w:r>
        <w:r w:rsidR="00F01EB3" w:rsidRPr="00517C4D">
          <w:rPr>
            <w:webHidden/>
          </w:rPr>
        </w:r>
        <w:r w:rsidR="00F01EB3" w:rsidRPr="00517C4D">
          <w:rPr>
            <w:webHidden/>
          </w:rPr>
          <w:fldChar w:fldCharType="separate"/>
        </w:r>
        <w:r w:rsidR="00C75F1D">
          <w:rPr>
            <w:webHidden/>
          </w:rPr>
          <w:t>4</w:t>
        </w:r>
        <w:r w:rsidR="00F01EB3" w:rsidRPr="00517C4D">
          <w:rPr>
            <w:webHidden/>
          </w:rPr>
          <w:fldChar w:fldCharType="end"/>
        </w:r>
      </w:hyperlink>
    </w:p>
    <w:p w:rsidR="00F01EB3" w:rsidRPr="00517C4D" w:rsidRDefault="006D79E4">
      <w:pPr>
        <w:pStyle w:val="TOC1"/>
        <w:rPr>
          <w:rFonts w:asciiTheme="minorHAnsi" w:eastAsiaTheme="minorEastAsia" w:hAnsiTheme="minorHAnsi" w:cstheme="minorBidi"/>
          <w:b w:val="0"/>
          <w:bCs w:val="0"/>
          <w:caps w:val="0"/>
          <w:kern w:val="0"/>
          <w:sz w:val="22"/>
          <w:szCs w:val="22"/>
        </w:rPr>
      </w:pPr>
      <w:hyperlink w:anchor="_Toc108005922" w:history="1">
        <w:r w:rsidR="00F01EB3" w:rsidRPr="00517C4D">
          <w:rPr>
            <w:rStyle w:val="Hyperlink"/>
          </w:rPr>
          <w:t>2.0</w:t>
        </w:r>
        <w:r w:rsidR="00F01EB3" w:rsidRPr="00517C4D">
          <w:rPr>
            <w:rFonts w:asciiTheme="minorHAnsi" w:eastAsiaTheme="minorEastAsia" w:hAnsiTheme="minorHAnsi" w:cstheme="minorBidi"/>
            <w:b w:val="0"/>
            <w:bCs w:val="0"/>
            <w:caps w:val="0"/>
            <w:kern w:val="0"/>
            <w:sz w:val="22"/>
            <w:szCs w:val="22"/>
          </w:rPr>
          <w:tab/>
        </w:r>
        <w:r w:rsidR="00F01EB3" w:rsidRPr="00517C4D">
          <w:rPr>
            <w:rStyle w:val="Hyperlink"/>
          </w:rPr>
          <w:t>Scope</w:t>
        </w:r>
        <w:r w:rsidR="00F01EB3" w:rsidRPr="00517C4D">
          <w:rPr>
            <w:webHidden/>
          </w:rPr>
          <w:tab/>
        </w:r>
        <w:r w:rsidR="00F01EB3" w:rsidRPr="00517C4D">
          <w:rPr>
            <w:webHidden/>
          </w:rPr>
          <w:fldChar w:fldCharType="begin"/>
        </w:r>
        <w:r w:rsidR="00F01EB3" w:rsidRPr="00517C4D">
          <w:rPr>
            <w:webHidden/>
          </w:rPr>
          <w:instrText xml:space="preserve"> PAGEREF _Toc108005922 \h </w:instrText>
        </w:r>
        <w:r w:rsidR="00F01EB3" w:rsidRPr="00517C4D">
          <w:rPr>
            <w:webHidden/>
          </w:rPr>
        </w:r>
        <w:r w:rsidR="00F01EB3" w:rsidRPr="00517C4D">
          <w:rPr>
            <w:webHidden/>
          </w:rPr>
          <w:fldChar w:fldCharType="separate"/>
        </w:r>
        <w:r w:rsidR="00C75F1D">
          <w:rPr>
            <w:webHidden/>
          </w:rPr>
          <w:t>4</w:t>
        </w:r>
        <w:r w:rsidR="00F01EB3" w:rsidRPr="00517C4D">
          <w:rPr>
            <w:webHidden/>
          </w:rPr>
          <w:fldChar w:fldCharType="end"/>
        </w:r>
      </w:hyperlink>
    </w:p>
    <w:p w:rsidR="00F01EB3" w:rsidRPr="00517C4D" w:rsidRDefault="006D79E4">
      <w:pPr>
        <w:pStyle w:val="TOC1"/>
        <w:rPr>
          <w:rFonts w:asciiTheme="minorHAnsi" w:eastAsiaTheme="minorEastAsia" w:hAnsiTheme="minorHAnsi" w:cstheme="minorBidi"/>
          <w:b w:val="0"/>
          <w:bCs w:val="0"/>
          <w:caps w:val="0"/>
          <w:kern w:val="0"/>
          <w:sz w:val="22"/>
          <w:szCs w:val="22"/>
        </w:rPr>
      </w:pPr>
      <w:hyperlink w:anchor="_Toc108005923" w:history="1">
        <w:r w:rsidR="00F01EB3" w:rsidRPr="00517C4D">
          <w:rPr>
            <w:rStyle w:val="Hyperlink"/>
          </w:rPr>
          <w:t>3.0</w:t>
        </w:r>
        <w:r w:rsidR="00F01EB3" w:rsidRPr="00517C4D">
          <w:rPr>
            <w:rFonts w:asciiTheme="minorHAnsi" w:eastAsiaTheme="minorEastAsia" w:hAnsiTheme="minorHAnsi" w:cstheme="minorBidi"/>
            <w:b w:val="0"/>
            <w:bCs w:val="0"/>
            <w:caps w:val="0"/>
            <w:kern w:val="0"/>
            <w:sz w:val="22"/>
            <w:szCs w:val="22"/>
          </w:rPr>
          <w:tab/>
        </w:r>
        <w:r w:rsidR="00F01EB3" w:rsidRPr="00517C4D">
          <w:rPr>
            <w:rStyle w:val="Hyperlink"/>
          </w:rPr>
          <w:t>NORMATIVE REFERENCES</w:t>
        </w:r>
        <w:r w:rsidR="00F01EB3" w:rsidRPr="00517C4D">
          <w:rPr>
            <w:webHidden/>
          </w:rPr>
          <w:tab/>
        </w:r>
        <w:r w:rsidR="00F01EB3" w:rsidRPr="00517C4D">
          <w:rPr>
            <w:webHidden/>
          </w:rPr>
          <w:fldChar w:fldCharType="begin"/>
        </w:r>
        <w:r w:rsidR="00F01EB3" w:rsidRPr="00517C4D">
          <w:rPr>
            <w:webHidden/>
          </w:rPr>
          <w:instrText xml:space="preserve"> PAGEREF _Toc108005923 \h </w:instrText>
        </w:r>
        <w:r w:rsidR="00F01EB3" w:rsidRPr="00517C4D">
          <w:rPr>
            <w:webHidden/>
          </w:rPr>
        </w:r>
        <w:r w:rsidR="00F01EB3" w:rsidRPr="00517C4D">
          <w:rPr>
            <w:webHidden/>
          </w:rPr>
          <w:fldChar w:fldCharType="separate"/>
        </w:r>
        <w:r w:rsidR="00C75F1D">
          <w:rPr>
            <w:webHidden/>
          </w:rPr>
          <w:t>5</w:t>
        </w:r>
        <w:r w:rsidR="00F01EB3" w:rsidRPr="00517C4D">
          <w:rPr>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24" w:history="1">
        <w:r w:rsidR="00F01EB3" w:rsidRPr="00517C4D">
          <w:rPr>
            <w:rStyle w:val="Hyperlink"/>
            <w:noProof/>
          </w:rPr>
          <w:t>3.1</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Local Codes and Standards</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_Toc108005924 \h </w:instrText>
        </w:r>
        <w:r w:rsidR="00F01EB3" w:rsidRPr="00517C4D">
          <w:rPr>
            <w:noProof/>
            <w:webHidden/>
          </w:rPr>
        </w:r>
        <w:r w:rsidR="00F01EB3" w:rsidRPr="00517C4D">
          <w:rPr>
            <w:noProof/>
            <w:webHidden/>
          </w:rPr>
          <w:fldChar w:fldCharType="separate"/>
        </w:r>
        <w:r w:rsidR="00C75F1D">
          <w:rPr>
            <w:noProof/>
            <w:webHidden/>
          </w:rPr>
          <w:t>5</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25" w:history="1">
        <w:r w:rsidR="00F01EB3" w:rsidRPr="00517C4D">
          <w:rPr>
            <w:rStyle w:val="Hyperlink"/>
            <w:noProof/>
          </w:rPr>
          <w:t>3.2</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International Codes and Standards</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_Toc108005925 \h </w:instrText>
        </w:r>
        <w:r w:rsidR="00F01EB3" w:rsidRPr="00517C4D">
          <w:rPr>
            <w:noProof/>
            <w:webHidden/>
          </w:rPr>
        </w:r>
        <w:r w:rsidR="00F01EB3" w:rsidRPr="00517C4D">
          <w:rPr>
            <w:noProof/>
            <w:webHidden/>
          </w:rPr>
          <w:fldChar w:fldCharType="separate"/>
        </w:r>
        <w:r w:rsidR="00C75F1D">
          <w:rPr>
            <w:noProof/>
            <w:webHidden/>
          </w:rPr>
          <w:t>5</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26" w:history="1">
        <w:r w:rsidR="00F01EB3" w:rsidRPr="00517C4D">
          <w:rPr>
            <w:rStyle w:val="Hyperlink"/>
            <w:noProof/>
          </w:rPr>
          <w:t>3.3</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The Project Documents</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_Toc108005926 \h </w:instrText>
        </w:r>
        <w:r w:rsidR="00F01EB3" w:rsidRPr="00517C4D">
          <w:rPr>
            <w:noProof/>
            <w:webHidden/>
          </w:rPr>
        </w:r>
        <w:r w:rsidR="00F01EB3" w:rsidRPr="00517C4D">
          <w:rPr>
            <w:noProof/>
            <w:webHidden/>
          </w:rPr>
          <w:fldChar w:fldCharType="separate"/>
        </w:r>
        <w:r w:rsidR="00C75F1D">
          <w:rPr>
            <w:noProof/>
            <w:webHidden/>
          </w:rPr>
          <w:t>6</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27" w:history="1">
        <w:r w:rsidR="00F01EB3" w:rsidRPr="00517C4D">
          <w:rPr>
            <w:rStyle w:val="Hyperlink"/>
            <w:noProof/>
          </w:rPr>
          <w:t>3.4</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ENVIRONMENTAL DATA</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_Toc108005927 \h </w:instrText>
        </w:r>
        <w:r w:rsidR="00F01EB3" w:rsidRPr="00517C4D">
          <w:rPr>
            <w:noProof/>
            <w:webHidden/>
          </w:rPr>
        </w:r>
        <w:r w:rsidR="00F01EB3" w:rsidRPr="00517C4D">
          <w:rPr>
            <w:noProof/>
            <w:webHidden/>
          </w:rPr>
          <w:fldChar w:fldCharType="separate"/>
        </w:r>
        <w:r w:rsidR="00C75F1D">
          <w:rPr>
            <w:noProof/>
            <w:webHidden/>
          </w:rPr>
          <w:t>7</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28" w:history="1">
        <w:r w:rsidR="00F01EB3" w:rsidRPr="00517C4D">
          <w:rPr>
            <w:rStyle w:val="Hyperlink"/>
            <w:noProof/>
          </w:rPr>
          <w:t>3.5</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Order of Precedence</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_Toc108005928 \h </w:instrText>
        </w:r>
        <w:r w:rsidR="00F01EB3" w:rsidRPr="00517C4D">
          <w:rPr>
            <w:noProof/>
            <w:webHidden/>
          </w:rPr>
        </w:r>
        <w:r w:rsidR="00F01EB3" w:rsidRPr="00517C4D">
          <w:rPr>
            <w:noProof/>
            <w:webHidden/>
          </w:rPr>
          <w:fldChar w:fldCharType="separate"/>
        </w:r>
        <w:r w:rsidR="00C75F1D">
          <w:rPr>
            <w:noProof/>
            <w:webHidden/>
          </w:rPr>
          <w:t>7</w:t>
        </w:r>
        <w:r w:rsidR="00F01EB3" w:rsidRPr="00517C4D">
          <w:rPr>
            <w:noProof/>
            <w:webHidden/>
          </w:rPr>
          <w:fldChar w:fldCharType="end"/>
        </w:r>
      </w:hyperlink>
    </w:p>
    <w:p w:rsidR="00F01EB3" w:rsidRPr="00517C4D" w:rsidRDefault="006D79E4">
      <w:pPr>
        <w:pStyle w:val="TOC1"/>
        <w:rPr>
          <w:rFonts w:asciiTheme="minorHAnsi" w:eastAsiaTheme="minorEastAsia" w:hAnsiTheme="minorHAnsi" w:cstheme="minorBidi"/>
          <w:b w:val="0"/>
          <w:bCs w:val="0"/>
          <w:caps w:val="0"/>
          <w:kern w:val="0"/>
          <w:sz w:val="22"/>
          <w:szCs w:val="22"/>
        </w:rPr>
      </w:pPr>
      <w:hyperlink w:anchor="_Toc108005929" w:history="1">
        <w:r w:rsidR="00F01EB3" w:rsidRPr="00517C4D">
          <w:rPr>
            <w:rStyle w:val="Hyperlink"/>
          </w:rPr>
          <w:t>4.0</w:t>
        </w:r>
        <w:r w:rsidR="00F01EB3" w:rsidRPr="00517C4D">
          <w:rPr>
            <w:rFonts w:asciiTheme="minorHAnsi" w:eastAsiaTheme="minorEastAsia" w:hAnsiTheme="minorHAnsi" w:cstheme="minorBidi"/>
            <w:b w:val="0"/>
            <w:bCs w:val="0"/>
            <w:caps w:val="0"/>
            <w:kern w:val="0"/>
            <w:sz w:val="22"/>
            <w:szCs w:val="22"/>
          </w:rPr>
          <w:tab/>
        </w:r>
        <w:r w:rsidR="00F01EB3" w:rsidRPr="00517C4D">
          <w:rPr>
            <w:rStyle w:val="Hyperlink"/>
          </w:rPr>
          <w:t>DELETED</w:t>
        </w:r>
        <w:r w:rsidR="00F01EB3" w:rsidRPr="00517C4D">
          <w:rPr>
            <w:webHidden/>
          </w:rPr>
          <w:tab/>
        </w:r>
        <w:r w:rsidR="00F01EB3" w:rsidRPr="00517C4D">
          <w:rPr>
            <w:webHidden/>
          </w:rPr>
          <w:fldChar w:fldCharType="begin"/>
        </w:r>
        <w:r w:rsidR="00F01EB3" w:rsidRPr="00517C4D">
          <w:rPr>
            <w:webHidden/>
          </w:rPr>
          <w:instrText xml:space="preserve"> PAGEREF _Toc108005929 \h </w:instrText>
        </w:r>
        <w:r w:rsidR="00F01EB3" w:rsidRPr="00517C4D">
          <w:rPr>
            <w:webHidden/>
          </w:rPr>
        </w:r>
        <w:r w:rsidR="00F01EB3" w:rsidRPr="00517C4D">
          <w:rPr>
            <w:webHidden/>
          </w:rPr>
          <w:fldChar w:fldCharType="separate"/>
        </w:r>
        <w:r w:rsidR="00C75F1D">
          <w:rPr>
            <w:webHidden/>
          </w:rPr>
          <w:t>7</w:t>
        </w:r>
        <w:r w:rsidR="00F01EB3" w:rsidRPr="00517C4D">
          <w:rPr>
            <w:webHidden/>
          </w:rPr>
          <w:fldChar w:fldCharType="end"/>
        </w:r>
      </w:hyperlink>
    </w:p>
    <w:p w:rsidR="00F01EB3" w:rsidRPr="00517C4D" w:rsidRDefault="006D79E4">
      <w:pPr>
        <w:pStyle w:val="TOC1"/>
        <w:rPr>
          <w:rFonts w:asciiTheme="minorHAnsi" w:eastAsiaTheme="minorEastAsia" w:hAnsiTheme="minorHAnsi" w:cstheme="minorBidi"/>
          <w:b w:val="0"/>
          <w:bCs w:val="0"/>
          <w:caps w:val="0"/>
          <w:kern w:val="0"/>
          <w:sz w:val="22"/>
          <w:szCs w:val="22"/>
        </w:rPr>
      </w:pPr>
      <w:hyperlink w:anchor="_Toc108005930" w:history="1">
        <w:r w:rsidR="00F01EB3" w:rsidRPr="00517C4D">
          <w:rPr>
            <w:rStyle w:val="Hyperlink"/>
          </w:rPr>
          <w:t>5.0</w:t>
        </w:r>
        <w:r w:rsidR="00F01EB3" w:rsidRPr="00517C4D">
          <w:rPr>
            <w:rFonts w:asciiTheme="minorHAnsi" w:eastAsiaTheme="minorEastAsia" w:hAnsiTheme="minorHAnsi" w:cstheme="minorBidi"/>
            <w:b w:val="0"/>
            <w:bCs w:val="0"/>
            <w:caps w:val="0"/>
            <w:kern w:val="0"/>
            <w:sz w:val="22"/>
            <w:szCs w:val="22"/>
          </w:rPr>
          <w:tab/>
        </w:r>
        <w:r w:rsidR="00F01EB3" w:rsidRPr="00517C4D">
          <w:rPr>
            <w:rStyle w:val="Hyperlink"/>
          </w:rPr>
          <w:t>Amendments and Supplements to API 650</w:t>
        </w:r>
        <w:r w:rsidR="00F01EB3" w:rsidRPr="00517C4D">
          <w:rPr>
            <w:webHidden/>
          </w:rPr>
          <w:tab/>
        </w:r>
        <w:r w:rsidR="00F01EB3" w:rsidRPr="00517C4D">
          <w:rPr>
            <w:webHidden/>
          </w:rPr>
          <w:fldChar w:fldCharType="begin"/>
        </w:r>
        <w:r w:rsidR="00F01EB3" w:rsidRPr="00517C4D">
          <w:rPr>
            <w:webHidden/>
          </w:rPr>
          <w:instrText xml:space="preserve"> PAGEREF _Toc108005930 \h </w:instrText>
        </w:r>
        <w:r w:rsidR="00F01EB3" w:rsidRPr="00517C4D">
          <w:rPr>
            <w:webHidden/>
          </w:rPr>
        </w:r>
        <w:r w:rsidR="00F01EB3" w:rsidRPr="00517C4D">
          <w:rPr>
            <w:webHidden/>
          </w:rPr>
          <w:fldChar w:fldCharType="separate"/>
        </w:r>
        <w:r w:rsidR="00C75F1D">
          <w:rPr>
            <w:webHidden/>
          </w:rPr>
          <w:t>7</w:t>
        </w:r>
        <w:r w:rsidR="00F01EB3" w:rsidRPr="00517C4D">
          <w:rPr>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33" w:history="1">
        <w:r w:rsidR="00F01EB3" w:rsidRPr="00517C4D">
          <w:rPr>
            <w:rStyle w:val="Hyperlink"/>
            <w:noProof/>
          </w:rPr>
          <w:t>5.1</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Section4-material</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_Toc108005933 \h </w:instrText>
        </w:r>
        <w:r w:rsidR="00F01EB3" w:rsidRPr="00517C4D">
          <w:rPr>
            <w:noProof/>
            <w:webHidden/>
          </w:rPr>
        </w:r>
        <w:r w:rsidR="00F01EB3" w:rsidRPr="00517C4D">
          <w:rPr>
            <w:noProof/>
            <w:webHidden/>
          </w:rPr>
          <w:fldChar w:fldCharType="separate"/>
        </w:r>
        <w:r w:rsidR="00C75F1D">
          <w:rPr>
            <w:noProof/>
            <w:webHidden/>
          </w:rPr>
          <w:t>8</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35" w:history="1">
        <w:r w:rsidR="00F01EB3" w:rsidRPr="00517C4D">
          <w:rPr>
            <w:rStyle w:val="Hyperlink"/>
            <w:noProof/>
          </w:rPr>
          <w:t>5.2</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section5-design</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_Toc108005935 \h </w:instrText>
        </w:r>
        <w:r w:rsidR="00F01EB3" w:rsidRPr="00517C4D">
          <w:rPr>
            <w:noProof/>
            <w:webHidden/>
          </w:rPr>
        </w:r>
        <w:r w:rsidR="00F01EB3" w:rsidRPr="00517C4D">
          <w:rPr>
            <w:noProof/>
            <w:webHidden/>
          </w:rPr>
          <w:fldChar w:fldCharType="separate"/>
        </w:r>
        <w:r w:rsidR="00C75F1D">
          <w:rPr>
            <w:noProof/>
            <w:webHidden/>
          </w:rPr>
          <w:t>8</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36" w:history="1">
        <w:r w:rsidR="00F01EB3" w:rsidRPr="00517C4D">
          <w:rPr>
            <w:rStyle w:val="Hyperlink"/>
            <w:noProof/>
          </w:rPr>
          <w:t>5.3</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section6-design</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_Toc108005936 \h </w:instrText>
        </w:r>
        <w:r w:rsidR="00F01EB3" w:rsidRPr="00517C4D">
          <w:rPr>
            <w:noProof/>
            <w:webHidden/>
          </w:rPr>
        </w:r>
        <w:r w:rsidR="00F01EB3" w:rsidRPr="00517C4D">
          <w:rPr>
            <w:noProof/>
            <w:webHidden/>
          </w:rPr>
          <w:fldChar w:fldCharType="separate"/>
        </w:r>
        <w:r w:rsidR="00C75F1D">
          <w:rPr>
            <w:noProof/>
            <w:webHidden/>
          </w:rPr>
          <w:t>10</w:t>
        </w:r>
        <w:r w:rsidR="00F01EB3" w:rsidRPr="00517C4D">
          <w:rPr>
            <w:noProof/>
            <w:webHidden/>
          </w:rPr>
          <w:fldChar w:fldCharType="end"/>
        </w:r>
      </w:hyperlink>
    </w:p>
    <w:p w:rsidR="00F01EB3" w:rsidRPr="00517C4D" w:rsidRDefault="006D79E4">
      <w:pPr>
        <w:pStyle w:val="TOC2"/>
        <w:rPr>
          <w:rFonts w:asciiTheme="minorHAnsi" w:eastAsiaTheme="minorEastAsia" w:hAnsiTheme="minorHAnsi" w:cstheme="minorBidi"/>
          <w:smallCaps w:val="0"/>
          <w:noProof/>
          <w:sz w:val="22"/>
          <w:szCs w:val="22"/>
        </w:rPr>
      </w:pPr>
      <w:hyperlink w:anchor="_Toc108005937" w:history="1">
        <w:r w:rsidR="00F01EB3" w:rsidRPr="00517C4D">
          <w:rPr>
            <w:rStyle w:val="Hyperlink"/>
            <w:noProof/>
          </w:rPr>
          <w:t>5.4</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section7-ERECTION</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_Toc108005937 \h </w:instrText>
        </w:r>
        <w:r w:rsidR="00F01EB3" w:rsidRPr="00517C4D">
          <w:rPr>
            <w:noProof/>
            <w:webHidden/>
          </w:rPr>
        </w:r>
        <w:r w:rsidR="00F01EB3" w:rsidRPr="00517C4D">
          <w:rPr>
            <w:noProof/>
            <w:webHidden/>
          </w:rPr>
          <w:fldChar w:fldCharType="separate"/>
        </w:r>
        <w:r w:rsidR="00C75F1D">
          <w:rPr>
            <w:noProof/>
            <w:webHidden/>
          </w:rPr>
          <w:t>11</w:t>
        </w:r>
        <w:r w:rsidR="00F01EB3" w:rsidRPr="00517C4D">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38" w:history="1">
        <w:r w:rsidR="00F01EB3" w:rsidRPr="00517C4D">
          <w:rPr>
            <w:rStyle w:val="Hyperlink"/>
            <w:noProof/>
          </w:rPr>
          <w:t>9.2.2</w:t>
        </w:r>
        <w:r w:rsidR="00F01EB3" w:rsidRPr="00517C4D">
          <w:rPr>
            <w:rFonts w:asciiTheme="minorHAnsi" w:eastAsiaTheme="minorEastAsia" w:hAnsiTheme="minorHAnsi" w:cstheme="minorBidi"/>
            <w:smallCaps w:val="0"/>
            <w:noProof/>
            <w:sz w:val="22"/>
            <w:szCs w:val="22"/>
          </w:rPr>
          <w:tab/>
        </w:r>
        <w:r w:rsidR="00F01EB3" w:rsidRPr="00517C4D">
          <w:rPr>
            <w:rStyle w:val="Hyperlink"/>
            <w:noProof/>
          </w:rPr>
          <w:t>section9-impact tests</w:t>
        </w:r>
        <w:r w:rsidR="00F01EB3" w:rsidRPr="00517C4D">
          <w:rPr>
            <w:noProof/>
            <w:webHidden/>
          </w:rPr>
          <w:tab/>
        </w:r>
        <w:r w:rsidR="00F01EB3" w:rsidRPr="00517C4D">
          <w:rPr>
            <w:noProof/>
            <w:webHidden/>
          </w:rPr>
          <w:fldChar w:fldCharType="begin"/>
        </w:r>
        <w:r w:rsidR="00F01EB3" w:rsidRPr="00517C4D">
          <w:rPr>
            <w:noProof/>
            <w:webHidden/>
          </w:rPr>
          <w:instrText xml:space="preserve"> PAGEREF _Toc108005938 \h </w:instrText>
        </w:r>
        <w:r w:rsidR="00F01EB3" w:rsidRPr="00517C4D">
          <w:rPr>
            <w:noProof/>
            <w:webHidden/>
          </w:rPr>
        </w:r>
        <w:r w:rsidR="00F01EB3" w:rsidRPr="00517C4D">
          <w:rPr>
            <w:noProof/>
            <w:webHidden/>
          </w:rPr>
          <w:fldChar w:fldCharType="separate"/>
        </w:r>
        <w:r w:rsidR="00C75F1D">
          <w:rPr>
            <w:noProof/>
            <w:webHidden/>
          </w:rPr>
          <w:t>11</w:t>
        </w:r>
        <w:r w:rsidR="00F01EB3" w:rsidRPr="00517C4D">
          <w:rPr>
            <w:noProof/>
            <w:webHidden/>
          </w:rPr>
          <w:fldChar w:fldCharType="end"/>
        </w:r>
      </w:hyperlink>
    </w:p>
    <w:p w:rsidR="00F01EB3" w:rsidRDefault="006D79E4">
      <w:pPr>
        <w:pStyle w:val="TOC1"/>
        <w:rPr>
          <w:rFonts w:asciiTheme="minorHAnsi" w:eastAsiaTheme="minorEastAsia" w:hAnsiTheme="minorHAnsi" w:cstheme="minorBidi"/>
          <w:b w:val="0"/>
          <w:bCs w:val="0"/>
          <w:caps w:val="0"/>
          <w:kern w:val="0"/>
          <w:sz w:val="22"/>
          <w:szCs w:val="22"/>
        </w:rPr>
      </w:pPr>
      <w:hyperlink w:anchor="_Toc108005939" w:history="1">
        <w:r w:rsidR="00F01EB3" w:rsidRPr="003D0D1B">
          <w:rPr>
            <w:rStyle w:val="Hyperlink"/>
          </w:rPr>
          <w:t>6.0</w:t>
        </w:r>
        <w:r w:rsidR="00F01EB3">
          <w:rPr>
            <w:rFonts w:asciiTheme="minorHAnsi" w:eastAsiaTheme="minorEastAsia" w:hAnsiTheme="minorHAnsi" w:cstheme="minorBidi"/>
            <w:b w:val="0"/>
            <w:bCs w:val="0"/>
            <w:caps w:val="0"/>
            <w:kern w:val="0"/>
            <w:sz w:val="22"/>
            <w:szCs w:val="22"/>
          </w:rPr>
          <w:tab/>
        </w:r>
        <w:r w:rsidR="00F01EB3" w:rsidRPr="003D0D1B">
          <w:rPr>
            <w:rStyle w:val="Hyperlink"/>
          </w:rPr>
          <w:t>Elevated Water Tank</w:t>
        </w:r>
        <w:r w:rsidR="00F01EB3">
          <w:rPr>
            <w:webHidden/>
          </w:rPr>
          <w:tab/>
        </w:r>
        <w:r w:rsidR="00F01EB3">
          <w:rPr>
            <w:webHidden/>
          </w:rPr>
          <w:fldChar w:fldCharType="begin"/>
        </w:r>
        <w:r w:rsidR="00F01EB3">
          <w:rPr>
            <w:webHidden/>
          </w:rPr>
          <w:instrText xml:space="preserve"> PAGEREF _Toc108005939 \h </w:instrText>
        </w:r>
        <w:r w:rsidR="00F01EB3">
          <w:rPr>
            <w:webHidden/>
          </w:rPr>
        </w:r>
        <w:r w:rsidR="00F01EB3">
          <w:rPr>
            <w:webHidden/>
          </w:rPr>
          <w:fldChar w:fldCharType="separate"/>
        </w:r>
        <w:r w:rsidR="00C75F1D">
          <w:rPr>
            <w:webHidden/>
          </w:rPr>
          <w:t>11</w:t>
        </w:r>
        <w:r w:rsidR="00F01EB3">
          <w:rPr>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0" w:history="1">
        <w:r w:rsidR="00F01EB3" w:rsidRPr="003D0D1B">
          <w:rPr>
            <w:rStyle w:val="Hyperlink"/>
            <w:rFonts w:eastAsia="Arial"/>
            <w:noProof/>
          </w:rPr>
          <w:t>6.1</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General</w:t>
        </w:r>
        <w:r w:rsidR="00F01EB3">
          <w:rPr>
            <w:noProof/>
            <w:webHidden/>
          </w:rPr>
          <w:tab/>
        </w:r>
        <w:r w:rsidR="00F01EB3">
          <w:rPr>
            <w:noProof/>
            <w:webHidden/>
          </w:rPr>
          <w:fldChar w:fldCharType="begin"/>
        </w:r>
        <w:r w:rsidR="00F01EB3">
          <w:rPr>
            <w:noProof/>
            <w:webHidden/>
          </w:rPr>
          <w:instrText xml:space="preserve"> PAGEREF _Toc108005940 \h </w:instrText>
        </w:r>
        <w:r w:rsidR="00F01EB3">
          <w:rPr>
            <w:noProof/>
            <w:webHidden/>
          </w:rPr>
        </w:r>
        <w:r w:rsidR="00F01EB3">
          <w:rPr>
            <w:noProof/>
            <w:webHidden/>
          </w:rPr>
          <w:fldChar w:fldCharType="separate"/>
        </w:r>
        <w:r w:rsidR="00C75F1D">
          <w:rPr>
            <w:noProof/>
            <w:webHidden/>
          </w:rPr>
          <w:t>11</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1" w:history="1">
        <w:r w:rsidR="00F01EB3" w:rsidRPr="003D0D1B">
          <w:rPr>
            <w:rStyle w:val="Hyperlink"/>
            <w:rFonts w:eastAsia="Arial"/>
            <w:noProof/>
          </w:rPr>
          <w:t>6.2</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Shell</w:t>
        </w:r>
        <w:r w:rsidR="00F01EB3">
          <w:rPr>
            <w:noProof/>
            <w:webHidden/>
          </w:rPr>
          <w:tab/>
        </w:r>
        <w:r w:rsidR="00F01EB3">
          <w:rPr>
            <w:noProof/>
            <w:webHidden/>
          </w:rPr>
          <w:fldChar w:fldCharType="begin"/>
        </w:r>
        <w:r w:rsidR="00F01EB3">
          <w:rPr>
            <w:noProof/>
            <w:webHidden/>
          </w:rPr>
          <w:instrText xml:space="preserve"> PAGEREF _Toc108005941 \h </w:instrText>
        </w:r>
        <w:r w:rsidR="00F01EB3">
          <w:rPr>
            <w:noProof/>
            <w:webHidden/>
          </w:rPr>
        </w:r>
        <w:r w:rsidR="00F01EB3">
          <w:rPr>
            <w:noProof/>
            <w:webHidden/>
          </w:rPr>
          <w:fldChar w:fldCharType="separate"/>
        </w:r>
        <w:r w:rsidR="00C75F1D">
          <w:rPr>
            <w:noProof/>
            <w:webHidden/>
          </w:rPr>
          <w:t>11</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2" w:history="1">
        <w:r w:rsidR="00F01EB3" w:rsidRPr="003D0D1B">
          <w:rPr>
            <w:rStyle w:val="Hyperlink"/>
            <w:rFonts w:eastAsia="Arial"/>
            <w:noProof/>
          </w:rPr>
          <w:t>6.3</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Bottom</w:t>
        </w:r>
        <w:r w:rsidR="00F01EB3">
          <w:rPr>
            <w:noProof/>
            <w:webHidden/>
          </w:rPr>
          <w:tab/>
        </w:r>
        <w:r w:rsidR="00F01EB3">
          <w:rPr>
            <w:noProof/>
            <w:webHidden/>
          </w:rPr>
          <w:fldChar w:fldCharType="begin"/>
        </w:r>
        <w:r w:rsidR="00F01EB3">
          <w:rPr>
            <w:noProof/>
            <w:webHidden/>
          </w:rPr>
          <w:instrText xml:space="preserve"> PAGEREF _Toc108005942 \h </w:instrText>
        </w:r>
        <w:r w:rsidR="00F01EB3">
          <w:rPr>
            <w:noProof/>
            <w:webHidden/>
          </w:rPr>
        </w:r>
        <w:r w:rsidR="00F01EB3">
          <w:rPr>
            <w:noProof/>
            <w:webHidden/>
          </w:rPr>
          <w:fldChar w:fldCharType="separate"/>
        </w:r>
        <w:r w:rsidR="00C75F1D">
          <w:rPr>
            <w:noProof/>
            <w:webHidden/>
          </w:rPr>
          <w:t>12</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3" w:history="1">
        <w:r w:rsidR="00F01EB3" w:rsidRPr="003D0D1B">
          <w:rPr>
            <w:rStyle w:val="Hyperlink"/>
            <w:rFonts w:eastAsia="Arial"/>
            <w:noProof/>
          </w:rPr>
          <w:t>6.4</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Roof</w:t>
        </w:r>
        <w:r w:rsidR="00F01EB3">
          <w:rPr>
            <w:noProof/>
            <w:webHidden/>
          </w:rPr>
          <w:tab/>
        </w:r>
        <w:r w:rsidR="00F01EB3">
          <w:rPr>
            <w:noProof/>
            <w:webHidden/>
          </w:rPr>
          <w:fldChar w:fldCharType="begin"/>
        </w:r>
        <w:r w:rsidR="00F01EB3">
          <w:rPr>
            <w:noProof/>
            <w:webHidden/>
          </w:rPr>
          <w:instrText xml:space="preserve"> PAGEREF _Toc108005943 \h </w:instrText>
        </w:r>
        <w:r w:rsidR="00F01EB3">
          <w:rPr>
            <w:noProof/>
            <w:webHidden/>
          </w:rPr>
        </w:r>
        <w:r w:rsidR="00F01EB3">
          <w:rPr>
            <w:noProof/>
            <w:webHidden/>
          </w:rPr>
          <w:fldChar w:fldCharType="separate"/>
        </w:r>
        <w:r w:rsidR="00C75F1D">
          <w:rPr>
            <w:noProof/>
            <w:webHidden/>
          </w:rPr>
          <w:t>12</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4" w:history="1">
        <w:r w:rsidR="00F01EB3" w:rsidRPr="003D0D1B">
          <w:rPr>
            <w:rStyle w:val="Hyperlink"/>
            <w:rFonts w:eastAsia="Arial"/>
            <w:noProof/>
          </w:rPr>
          <w:t>6.5</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Corrosion Allowance</w:t>
        </w:r>
        <w:r w:rsidR="00F01EB3">
          <w:rPr>
            <w:noProof/>
            <w:webHidden/>
          </w:rPr>
          <w:tab/>
        </w:r>
        <w:r w:rsidR="00F01EB3">
          <w:rPr>
            <w:noProof/>
            <w:webHidden/>
          </w:rPr>
          <w:fldChar w:fldCharType="begin"/>
        </w:r>
        <w:r w:rsidR="00F01EB3">
          <w:rPr>
            <w:noProof/>
            <w:webHidden/>
          </w:rPr>
          <w:instrText xml:space="preserve"> PAGEREF _Toc108005944 \h </w:instrText>
        </w:r>
        <w:r w:rsidR="00F01EB3">
          <w:rPr>
            <w:noProof/>
            <w:webHidden/>
          </w:rPr>
        </w:r>
        <w:r w:rsidR="00F01EB3">
          <w:rPr>
            <w:noProof/>
            <w:webHidden/>
          </w:rPr>
          <w:fldChar w:fldCharType="separate"/>
        </w:r>
        <w:r w:rsidR="00C75F1D">
          <w:rPr>
            <w:noProof/>
            <w:webHidden/>
          </w:rPr>
          <w:t>12</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5" w:history="1">
        <w:r w:rsidR="00F01EB3" w:rsidRPr="003D0D1B">
          <w:rPr>
            <w:rStyle w:val="Hyperlink"/>
            <w:rFonts w:eastAsia="Arial"/>
            <w:noProof/>
          </w:rPr>
          <w:t>6.6</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Manhole/Nozzle/Man way</w:t>
        </w:r>
        <w:r w:rsidR="00F01EB3">
          <w:rPr>
            <w:noProof/>
            <w:webHidden/>
          </w:rPr>
          <w:tab/>
        </w:r>
        <w:r w:rsidR="00F01EB3">
          <w:rPr>
            <w:noProof/>
            <w:webHidden/>
          </w:rPr>
          <w:fldChar w:fldCharType="begin"/>
        </w:r>
        <w:r w:rsidR="00F01EB3">
          <w:rPr>
            <w:noProof/>
            <w:webHidden/>
          </w:rPr>
          <w:instrText xml:space="preserve"> PAGEREF _Toc108005945 \h </w:instrText>
        </w:r>
        <w:r w:rsidR="00F01EB3">
          <w:rPr>
            <w:noProof/>
            <w:webHidden/>
          </w:rPr>
        </w:r>
        <w:r w:rsidR="00F01EB3">
          <w:rPr>
            <w:noProof/>
            <w:webHidden/>
          </w:rPr>
          <w:fldChar w:fldCharType="separate"/>
        </w:r>
        <w:r w:rsidR="00C75F1D">
          <w:rPr>
            <w:noProof/>
            <w:webHidden/>
          </w:rPr>
          <w:t>12</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6" w:history="1">
        <w:r w:rsidR="00F01EB3" w:rsidRPr="003D0D1B">
          <w:rPr>
            <w:rStyle w:val="Hyperlink"/>
            <w:rFonts w:eastAsia="Arial"/>
            <w:noProof/>
          </w:rPr>
          <w:t>6.7</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Internals</w:t>
        </w:r>
        <w:r w:rsidR="00F01EB3">
          <w:rPr>
            <w:noProof/>
            <w:webHidden/>
          </w:rPr>
          <w:tab/>
        </w:r>
        <w:r w:rsidR="00F01EB3">
          <w:rPr>
            <w:noProof/>
            <w:webHidden/>
          </w:rPr>
          <w:fldChar w:fldCharType="begin"/>
        </w:r>
        <w:r w:rsidR="00F01EB3">
          <w:rPr>
            <w:noProof/>
            <w:webHidden/>
          </w:rPr>
          <w:instrText xml:space="preserve"> PAGEREF _Toc108005946 \h </w:instrText>
        </w:r>
        <w:r w:rsidR="00F01EB3">
          <w:rPr>
            <w:noProof/>
            <w:webHidden/>
          </w:rPr>
        </w:r>
        <w:r w:rsidR="00F01EB3">
          <w:rPr>
            <w:noProof/>
            <w:webHidden/>
          </w:rPr>
          <w:fldChar w:fldCharType="separate"/>
        </w:r>
        <w:r w:rsidR="00C75F1D">
          <w:rPr>
            <w:noProof/>
            <w:webHidden/>
          </w:rPr>
          <w:t>12</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7" w:history="1">
        <w:r w:rsidR="00F01EB3" w:rsidRPr="003D0D1B">
          <w:rPr>
            <w:rStyle w:val="Hyperlink"/>
            <w:rFonts w:eastAsia="Arial"/>
            <w:noProof/>
          </w:rPr>
          <w:t>6.8</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Material</w:t>
        </w:r>
        <w:r w:rsidR="00F01EB3">
          <w:rPr>
            <w:noProof/>
            <w:webHidden/>
          </w:rPr>
          <w:tab/>
        </w:r>
        <w:r w:rsidR="00F01EB3">
          <w:rPr>
            <w:noProof/>
            <w:webHidden/>
          </w:rPr>
          <w:fldChar w:fldCharType="begin"/>
        </w:r>
        <w:r w:rsidR="00F01EB3">
          <w:rPr>
            <w:noProof/>
            <w:webHidden/>
          </w:rPr>
          <w:instrText xml:space="preserve"> PAGEREF _Toc108005947 \h </w:instrText>
        </w:r>
        <w:r w:rsidR="00F01EB3">
          <w:rPr>
            <w:noProof/>
            <w:webHidden/>
          </w:rPr>
        </w:r>
        <w:r w:rsidR="00F01EB3">
          <w:rPr>
            <w:noProof/>
            <w:webHidden/>
          </w:rPr>
          <w:fldChar w:fldCharType="separate"/>
        </w:r>
        <w:r w:rsidR="00C75F1D">
          <w:rPr>
            <w:noProof/>
            <w:webHidden/>
          </w:rPr>
          <w:t>13</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8" w:history="1">
        <w:r w:rsidR="00F01EB3" w:rsidRPr="003D0D1B">
          <w:rPr>
            <w:rStyle w:val="Hyperlink"/>
            <w:rFonts w:eastAsia="Arial"/>
            <w:noProof/>
          </w:rPr>
          <w:t>6.9</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Fabrication and Erection</w:t>
        </w:r>
        <w:r w:rsidR="00F01EB3">
          <w:rPr>
            <w:noProof/>
            <w:webHidden/>
          </w:rPr>
          <w:tab/>
        </w:r>
        <w:r w:rsidR="00F01EB3">
          <w:rPr>
            <w:noProof/>
            <w:webHidden/>
          </w:rPr>
          <w:fldChar w:fldCharType="begin"/>
        </w:r>
        <w:r w:rsidR="00F01EB3">
          <w:rPr>
            <w:noProof/>
            <w:webHidden/>
          </w:rPr>
          <w:instrText xml:space="preserve"> PAGEREF _Toc108005948 \h </w:instrText>
        </w:r>
        <w:r w:rsidR="00F01EB3">
          <w:rPr>
            <w:noProof/>
            <w:webHidden/>
          </w:rPr>
        </w:r>
        <w:r w:rsidR="00F01EB3">
          <w:rPr>
            <w:noProof/>
            <w:webHidden/>
          </w:rPr>
          <w:fldChar w:fldCharType="separate"/>
        </w:r>
        <w:r w:rsidR="00C75F1D">
          <w:rPr>
            <w:noProof/>
            <w:webHidden/>
          </w:rPr>
          <w:t>13</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49" w:history="1">
        <w:r w:rsidR="00F01EB3" w:rsidRPr="003D0D1B">
          <w:rPr>
            <w:rStyle w:val="Hyperlink"/>
            <w:rFonts w:eastAsia="Arial"/>
            <w:noProof/>
          </w:rPr>
          <w:t>6.10</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Insulation</w:t>
        </w:r>
        <w:r w:rsidR="00F01EB3">
          <w:rPr>
            <w:noProof/>
            <w:webHidden/>
          </w:rPr>
          <w:tab/>
        </w:r>
        <w:r w:rsidR="00F01EB3">
          <w:rPr>
            <w:noProof/>
            <w:webHidden/>
          </w:rPr>
          <w:fldChar w:fldCharType="begin"/>
        </w:r>
        <w:r w:rsidR="00F01EB3">
          <w:rPr>
            <w:noProof/>
            <w:webHidden/>
          </w:rPr>
          <w:instrText xml:space="preserve"> PAGEREF _Toc108005949 \h </w:instrText>
        </w:r>
        <w:r w:rsidR="00F01EB3">
          <w:rPr>
            <w:noProof/>
            <w:webHidden/>
          </w:rPr>
        </w:r>
        <w:r w:rsidR="00F01EB3">
          <w:rPr>
            <w:noProof/>
            <w:webHidden/>
          </w:rPr>
          <w:fldChar w:fldCharType="separate"/>
        </w:r>
        <w:r w:rsidR="00C75F1D">
          <w:rPr>
            <w:noProof/>
            <w:webHidden/>
          </w:rPr>
          <w:t>13</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50" w:history="1">
        <w:r w:rsidR="00F01EB3" w:rsidRPr="003D0D1B">
          <w:rPr>
            <w:rStyle w:val="Hyperlink"/>
            <w:rFonts w:eastAsia="Arial"/>
            <w:noProof/>
          </w:rPr>
          <w:t>6.11</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Painting</w:t>
        </w:r>
        <w:r w:rsidR="00F01EB3">
          <w:rPr>
            <w:noProof/>
            <w:webHidden/>
          </w:rPr>
          <w:tab/>
        </w:r>
        <w:r w:rsidR="00F01EB3">
          <w:rPr>
            <w:noProof/>
            <w:webHidden/>
          </w:rPr>
          <w:fldChar w:fldCharType="begin"/>
        </w:r>
        <w:r w:rsidR="00F01EB3">
          <w:rPr>
            <w:noProof/>
            <w:webHidden/>
          </w:rPr>
          <w:instrText xml:space="preserve"> PAGEREF _Toc108005950 \h </w:instrText>
        </w:r>
        <w:r w:rsidR="00F01EB3">
          <w:rPr>
            <w:noProof/>
            <w:webHidden/>
          </w:rPr>
        </w:r>
        <w:r w:rsidR="00F01EB3">
          <w:rPr>
            <w:noProof/>
            <w:webHidden/>
          </w:rPr>
          <w:fldChar w:fldCharType="separate"/>
        </w:r>
        <w:r w:rsidR="00C75F1D">
          <w:rPr>
            <w:noProof/>
            <w:webHidden/>
          </w:rPr>
          <w:t>13</w:t>
        </w:r>
        <w:r w:rsidR="00F01EB3">
          <w:rPr>
            <w:noProof/>
            <w:webHidden/>
          </w:rPr>
          <w:fldChar w:fldCharType="end"/>
        </w:r>
      </w:hyperlink>
    </w:p>
    <w:p w:rsidR="00F01EB3" w:rsidRDefault="006D79E4">
      <w:pPr>
        <w:pStyle w:val="TOC2"/>
        <w:rPr>
          <w:rFonts w:asciiTheme="minorHAnsi" w:eastAsiaTheme="minorEastAsia" w:hAnsiTheme="minorHAnsi" w:cstheme="minorBidi"/>
          <w:smallCaps w:val="0"/>
          <w:noProof/>
          <w:sz w:val="22"/>
          <w:szCs w:val="22"/>
        </w:rPr>
      </w:pPr>
      <w:hyperlink w:anchor="_Toc108005951" w:history="1">
        <w:r w:rsidR="00F01EB3" w:rsidRPr="003D0D1B">
          <w:rPr>
            <w:rStyle w:val="Hyperlink"/>
            <w:rFonts w:eastAsia="Arial"/>
            <w:noProof/>
          </w:rPr>
          <w:t>6.12</w:t>
        </w:r>
        <w:r w:rsidR="00F01EB3">
          <w:rPr>
            <w:rFonts w:asciiTheme="minorHAnsi" w:eastAsiaTheme="minorEastAsia" w:hAnsiTheme="minorHAnsi" w:cstheme="minorBidi"/>
            <w:smallCaps w:val="0"/>
            <w:noProof/>
            <w:sz w:val="22"/>
            <w:szCs w:val="22"/>
          </w:rPr>
          <w:tab/>
        </w:r>
        <w:r w:rsidR="00F01EB3" w:rsidRPr="003D0D1B">
          <w:rPr>
            <w:rStyle w:val="Hyperlink"/>
            <w:rFonts w:eastAsia="Arial"/>
            <w:noProof/>
          </w:rPr>
          <w:t>Inspection and Tests</w:t>
        </w:r>
        <w:r w:rsidR="00F01EB3">
          <w:rPr>
            <w:noProof/>
            <w:webHidden/>
          </w:rPr>
          <w:tab/>
        </w:r>
        <w:r w:rsidR="00F01EB3">
          <w:rPr>
            <w:noProof/>
            <w:webHidden/>
          </w:rPr>
          <w:fldChar w:fldCharType="begin"/>
        </w:r>
        <w:r w:rsidR="00F01EB3">
          <w:rPr>
            <w:noProof/>
            <w:webHidden/>
          </w:rPr>
          <w:instrText xml:space="preserve"> PAGEREF _Toc108005951 \h </w:instrText>
        </w:r>
        <w:r w:rsidR="00F01EB3">
          <w:rPr>
            <w:noProof/>
            <w:webHidden/>
          </w:rPr>
        </w:r>
        <w:r w:rsidR="00F01EB3">
          <w:rPr>
            <w:noProof/>
            <w:webHidden/>
          </w:rPr>
          <w:fldChar w:fldCharType="separate"/>
        </w:r>
        <w:r w:rsidR="00C75F1D">
          <w:rPr>
            <w:noProof/>
            <w:webHidden/>
          </w:rPr>
          <w:t>13</w:t>
        </w:r>
        <w:r w:rsidR="00F01EB3">
          <w:rPr>
            <w:noProof/>
            <w:webHidden/>
          </w:rPr>
          <w:fldChar w:fldCharType="end"/>
        </w:r>
      </w:hyperlink>
    </w:p>
    <w:p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108005921"/>
      <w:r w:rsidRPr="004E686A">
        <w:rPr>
          <w:rFonts w:ascii="Arial" w:hAnsi="Arial" w:cs="Arial"/>
          <w:b/>
          <w:bCs/>
          <w:caps/>
          <w:kern w:val="28"/>
          <w:sz w:val="24"/>
        </w:rPr>
        <w:lastRenderedPageBreak/>
        <w:t>INTRODUCTION</w:t>
      </w:r>
      <w:bookmarkEnd w:id="0"/>
      <w:bookmarkEnd w:id="1"/>
      <w:bookmarkEnd w:id="2"/>
      <w:bookmarkEnd w:id="3"/>
      <w:r w:rsidR="005A247A">
        <w:rPr>
          <w:rFonts w:ascii="Arial" w:hAnsi="Arial" w:cs="Arial"/>
          <w:b/>
          <w:bCs/>
          <w:caps/>
          <w:kern w:val="28"/>
          <w:sz w:val="24"/>
        </w:rPr>
        <w:t xml:space="preserve">  </w:t>
      </w:r>
    </w:p>
    <w:p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in Bushehr province</w:t>
      </w:r>
      <w:r w:rsidR="0072286E">
        <w:rPr>
          <w:rFonts w:asciiTheme="minorBidi" w:hAnsiTheme="minorBidi" w:cstheme="minorBidi"/>
          <w:sz w:val="22"/>
          <w:szCs w:val="22"/>
          <w:lang w:val="en-GB"/>
        </w:rPr>
        <w:t>,</w:t>
      </w:r>
      <w:r w:rsidRPr="00924C28">
        <w:rPr>
          <w:rFonts w:asciiTheme="minorBidi" w:hAnsiTheme="minorBidi" w:cstheme="minorBidi"/>
          <w:sz w:val="22"/>
          <w:szCs w:val="22"/>
          <w:lang w:val="en-GB"/>
        </w:rPr>
        <w:t xml:space="preserve">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47113F">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47113F">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27058A">
        <w:rPr>
          <w:rFonts w:asciiTheme="minorBidi" w:hAnsiTheme="minorBidi" w:cstheme="minorBidi"/>
          <w:b/>
          <w:bCs/>
          <w:sz w:val="22"/>
          <w:szCs w:val="22"/>
          <w:u w:val="single"/>
          <w:lang w:val="en-GB"/>
        </w:rPr>
        <w:t>GENERAL DEFINITION</w:t>
      </w:r>
      <w:bookmarkEnd w:id="4"/>
      <w:bookmarkEnd w:id="5"/>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1"/>
        <w:gridCol w:w="5496"/>
      </w:tblGrid>
      <w:tr w:rsidR="00EB2D3E" w:rsidRPr="00B516BA" w:rsidTr="00F319D4">
        <w:trPr>
          <w:trHeight w:val="352"/>
        </w:trPr>
        <w:tc>
          <w:tcPr>
            <w:tcW w:w="3780" w:type="dxa"/>
          </w:tcPr>
          <w:p w:rsidR="00EB2D3E" w:rsidRPr="00B516BA" w:rsidRDefault="00EB2D3E" w:rsidP="00185629">
            <w:pPr>
              <w:widowControl w:val="0"/>
              <w:bidi w:val="0"/>
              <w:snapToGrid w:val="0"/>
              <w:spacing w:before="80" w:after="80"/>
              <w:rPr>
                <w:rFonts w:asciiTheme="minorBidi" w:hAnsiTheme="minorBidi" w:cstheme="minorBidi"/>
                <w:sz w:val="22"/>
                <w:szCs w:val="22"/>
                <w:lang w:val="en-GB"/>
              </w:rPr>
            </w:pPr>
            <w:r w:rsidRPr="008A7D90">
              <w:rPr>
                <w:rFonts w:asciiTheme="minorBidi" w:hAnsiTheme="minorBidi" w:cstheme="minorBidi"/>
                <w:sz w:val="22"/>
                <w:szCs w:val="22"/>
                <w:lang w:val="en-GB"/>
              </w:rPr>
              <w:t>C</w:t>
            </w:r>
            <w:r w:rsidR="00185629" w:rsidRPr="008A7D90">
              <w:rPr>
                <w:rFonts w:asciiTheme="minorBidi" w:hAnsiTheme="minorBidi" w:cstheme="minorBidi"/>
                <w:sz w:val="22"/>
                <w:szCs w:val="22"/>
                <w:lang w:val="en-GB"/>
              </w:rPr>
              <w:t>LIENT</w:t>
            </w:r>
            <w:r w:rsidRPr="008A7D90">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7F0398">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w:t>
            </w:r>
            <w:r w:rsidR="007F0398">
              <w:rPr>
                <w:rFonts w:asciiTheme="minorBidi" w:hAnsiTheme="minorBidi" w:cstheme="minorBidi"/>
                <w:sz w:val="22"/>
                <w:szCs w:val="22"/>
                <w:lang w:val="en-GB"/>
              </w:rPr>
              <w:t>General</w:t>
            </w:r>
            <w:r w:rsidRPr="00B516BA">
              <w:rPr>
                <w:rFonts w:asciiTheme="minorBidi" w:hAnsiTheme="minorBidi" w:cstheme="minorBidi"/>
                <w:sz w:val="22"/>
                <w:szCs w:val="22"/>
                <w:lang w:val="en-GB"/>
              </w:rPr>
              <w:t xml:space="preserve"> </w:t>
            </w:r>
            <w:r w:rsidR="00257024">
              <w:rPr>
                <w:rFonts w:asciiTheme="minorBidi" w:hAnsiTheme="minorBidi" w:cstheme="minorBidi"/>
                <w:sz w:val="22"/>
                <w:szCs w:val="22"/>
                <w:lang w:val="en-GB"/>
              </w:rPr>
              <w:t>Facilities</w:t>
            </w:r>
          </w:p>
        </w:tc>
      </w:tr>
      <w:tr w:rsidR="00EB2D3E" w:rsidRPr="00B516BA" w:rsidTr="00F319D4">
        <w:tc>
          <w:tcPr>
            <w:tcW w:w="3780" w:type="dxa"/>
          </w:tcPr>
          <w:p w:rsidR="00EB2D3E" w:rsidRPr="00B516BA" w:rsidRDefault="00FF57E4" w:rsidP="00FF57E4">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 xml:space="preserve">EPD/EPC </w:t>
            </w:r>
            <w:r w:rsidR="00EB2D3E" w:rsidRPr="00B516BA">
              <w:rPr>
                <w:rFonts w:asciiTheme="minorBidi" w:hAnsiTheme="minorBidi" w:cstheme="minorBidi"/>
                <w:sz w:val="22"/>
                <w:szCs w:val="22"/>
                <w:lang w:val="en-GB"/>
              </w:rPr>
              <w:t>CONTRACTOR:</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Inspection(D&amp;I) Companies</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854358" w:rsidRPr="00B516BA" w:rsidTr="008A7D90">
        <w:tc>
          <w:tcPr>
            <w:tcW w:w="3780" w:type="dxa"/>
            <w:shd w:val="clear" w:color="auto" w:fill="auto"/>
          </w:tcPr>
          <w:p w:rsidR="00854358" w:rsidRPr="008A7D90" w:rsidRDefault="00854358" w:rsidP="008F6897">
            <w:pPr>
              <w:widowControl w:val="0"/>
              <w:bidi w:val="0"/>
              <w:snapToGrid w:val="0"/>
              <w:spacing w:before="80" w:after="80"/>
              <w:rPr>
                <w:rFonts w:asciiTheme="minorBidi" w:hAnsiTheme="minorBidi" w:cstheme="minorBidi"/>
                <w:sz w:val="22"/>
                <w:szCs w:val="22"/>
                <w:lang w:val="en-GB"/>
              </w:rPr>
            </w:pPr>
            <w:r w:rsidRPr="008A7D90">
              <w:rPr>
                <w:rFonts w:asciiTheme="minorBidi" w:hAnsiTheme="minorBidi" w:cstheme="minorBidi"/>
                <w:sz w:val="22"/>
                <w:szCs w:val="22"/>
                <w:lang w:val="en-GB"/>
              </w:rPr>
              <w:t>THIRD PARTY INSPECTOR (TPI):</w:t>
            </w:r>
          </w:p>
        </w:tc>
        <w:tc>
          <w:tcPr>
            <w:tcW w:w="5633" w:type="dxa"/>
            <w:shd w:val="clear" w:color="auto" w:fill="auto"/>
          </w:tcPr>
          <w:p w:rsidR="00854358" w:rsidRPr="008A7D90" w:rsidRDefault="00854358" w:rsidP="00515C29">
            <w:pPr>
              <w:widowControl w:val="0"/>
              <w:bidi w:val="0"/>
              <w:snapToGrid w:val="0"/>
              <w:spacing w:before="80" w:after="80"/>
              <w:ind w:left="34"/>
              <w:jc w:val="both"/>
              <w:rPr>
                <w:rFonts w:asciiTheme="minorBidi" w:hAnsiTheme="minorBidi" w:cstheme="minorBidi"/>
                <w:sz w:val="22"/>
                <w:szCs w:val="22"/>
                <w:lang w:val="en-GB"/>
              </w:rPr>
            </w:pPr>
            <w:r w:rsidRPr="008A7D90">
              <w:rPr>
                <w:rFonts w:asciiTheme="minorBidi" w:hAnsiTheme="minorBidi" w:cstheme="minorBidi"/>
                <w:sz w:val="22"/>
                <w:szCs w:val="22"/>
                <w:lang w:val="en-GB"/>
              </w:rPr>
              <w:t>The firm appointed by EPD/EPC CONTRACTOR(GC) and approved by C</w:t>
            </w:r>
            <w:r w:rsidR="00515C29" w:rsidRPr="008A7D90">
              <w:rPr>
                <w:rFonts w:asciiTheme="minorBidi" w:hAnsiTheme="minorBidi" w:cstheme="minorBidi"/>
                <w:sz w:val="22"/>
                <w:szCs w:val="22"/>
                <w:lang w:val="en-GB"/>
              </w:rPr>
              <w:t>LIENT</w:t>
            </w:r>
            <w:r w:rsidRPr="008A7D90">
              <w:rPr>
                <w:rFonts w:asciiTheme="minorBidi" w:hAnsiTheme="minorBidi" w:cstheme="minorBidi"/>
                <w:sz w:val="22"/>
                <w:szCs w:val="22"/>
                <w:lang w:val="en-GB"/>
              </w:rPr>
              <w:t xml:space="preserve"> (in writing) for the inspection of goods.</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F319D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COMPANY rather </w:t>
            </w:r>
            <w:r w:rsidRPr="00B516BA">
              <w:rPr>
                <w:rFonts w:asciiTheme="minorBidi" w:hAnsiTheme="minorBidi" w:cstheme="minorBidi"/>
                <w:sz w:val="22"/>
                <w:szCs w:val="22"/>
                <w:lang w:val="en-GB"/>
              </w:rPr>
              <w:t>than by an EPC/EPD CONTRACTOR, supplier or VENDOR.</w:t>
            </w:r>
          </w:p>
        </w:tc>
      </w:tr>
      <w:tr w:rsidR="00EB2D3E" w:rsidRPr="00B516BA" w:rsidTr="00F319D4">
        <w:tc>
          <w:tcPr>
            <w:tcW w:w="3780" w:type="dxa"/>
          </w:tcPr>
          <w:p w:rsidR="00EB2D3E" w:rsidRPr="00B516BA" w:rsidRDefault="004F1F75" w:rsidP="006E48FE">
            <w:pPr>
              <w:widowControl w:val="0"/>
              <w:bidi w:val="0"/>
              <w:snapToGrid w:val="0"/>
              <w:spacing w:before="80" w:after="80"/>
              <w:rPr>
                <w:rFonts w:asciiTheme="minorBidi" w:hAnsiTheme="minorBidi" w:cstheme="minorBidi"/>
                <w:sz w:val="22"/>
                <w:szCs w:val="22"/>
                <w:lang w:val="en-GB"/>
              </w:rPr>
            </w:pPr>
            <w:r w:rsidRPr="00F20B2C">
              <w:rPr>
                <w:rFonts w:asciiTheme="minorBidi" w:hAnsiTheme="minorBidi"/>
                <w:noProof/>
              </w:rPr>
              <mc:AlternateContent>
                <mc:Choice Requires="wpg">
                  <w:drawing>
                    <wp:anchor distT="0" distB="0" distL="114300" distR="114300" simplePos="0" relativeHeight="251679744" behindDoc="0" locked="0" layoutInCell="1" allowOverlap="1" wp14:anchorId="7ED38C16" wp14:editId="14B218C3">
                      <wp:simplePos x="0" y="0"/>
                      <wp:positionH relativeFrom="column">
                        <wp:posOffset>450215</wp:posOffset>
                      </wp:positionH>
                      <wp:positionV relativeFrom="paragraph">
                        <wp:posOffset>181610</wp:posOffset>
                      </wp:positionV>
                      <wp:extent cx="571500" cy="466725"/>
                      <wp:effectExtent l="19050" t="19050" r="38100" b="28575"/>
                      <wp:wrapNone/>
                      <wp:docPr id="32" name="Group 70"/>
                      <wp:cNvGraphicFramePr/>
                      <a:graphic xmlns:a="http://schemas.openxmlformats.org/drawingml/2006/main">
                        <a:graphicData uri="http://schemas.microsoft.com/office/word/2010/wordprocessingGroup">
                          <wpg:wgp>
                            <wpg:cNvGrpSpPr/>
                            <wpg:grpSpPr bwMode="auto">
                              <a:xfrm>
                                <a:off x="0" y="0"/>
                                <a:ext cx="571500" cy="466725"/>
                                <a:chOff x="0" y="0"/>
                                <a:chExt cx="552450" cy="523875"/>
                              </a:xfrm>
                            </wpg:grpSpPr>
                            <wps:wsp>
                              <wps:cNvPr id="33" name="Isosceles Triangle 33"/>
                              <wps:cNvSpPr/>
                              <wps:spPr>
                                <a:xfrm>
                                  <a:off x="0" y="0"/>
                                  <a:ext cx="552450" cy="523875"/>
                                </a:xfrm>
                                <a:prstGeom prst="triangle">
                                  <a:avLst/>
                                </a:prstGeom>
                                <a:solidFill>
                                  <a:sysClr val="window" lastClr="FFFFFF"/>
                                </a:solidFill>
                                <a:ln w="3175" cap="flat" cmpd="sng" algn="ctr">
                                  <a:solidFill>
                                    <a:sysClr val="windowText" lastClr="000000"/>
                                  </a:solidFill>
                                  <a:prstDash val="solid"/>
                                  <a:miter lim="800000"/>
                                </a:ln>
                                <a:effectLst/>
                              </wps:spPr>
                              <wps:bodyPr rtlCol="0" anchor="t"/>
                            </wps:wsp>
                            <wps:wsp>
                              <wps:cNvPr id="34" name="TextBox 58"/>
                              <wps:cNvSpPr txBox="1"/>
                              <wps:spPr>
                                <a:xfrm>
                                  <a:off x="81243" y="219075"/>
                                  <a:ext cx="406213" cy="266700"/>
                                </a:xfrm>
                                <a:prstGeom prst="rect">
                                  <a:avLst/>
                                </a:prstGeom>
                                <a:noFill/>
                                <a:ln w="9525" cmpd="sng">
                                  <a:noFill/>
                                </a:ln>
                                <a:effectLst/>
                              </wps:spPr>
                              <wps:txbx>
                                <w:txbxContent>
                                  <w:p w:rsidR="00A913BB" w:rsidRDefault="00A913BB" w:rsidP="008A7D90">
                                    <w:pPr>
                                      <w:jc w:val="center"/>
                                      <w:rPr>
                                        <w:rFonts w:hAnsi="Cambria"/>
                                        <w:color w:val="000000" w:themeColor="dark1"/>
                                        <w:szCs w:val="20"/>
                                      </w:rPr>
                                    </w:pPr>
                                    <w:r>
                                      <w:rPr>
                                        <w:rFonts w:hAnsi="Cambria"/>
                                        <w:color w:val="000000" w:themeColor="dark1"/>
                                        <w:szCs w:val="20"/>
                                      </w:rPr>
                                      <w:t>D02</w:t>
                                    </w:r>
                                  </w:p>
                                </w:txbxContent>
                              </wps:txbx>
                              <wps:bodyPr wrap="square" rtlCol="0" anchor="t"/>
                            </wps:wsp>
                          </wpg:wgp>
                        </a:graphicData>
                      </a:graphic>
                      <wp14:sizeRelH relativeFrom="margin">
                        <wp14:pctWidth>0</wp14:pctWidth>
                      </wp14:sizeRelH>
                      <wp14:sizeRelV relativeFrom="margin">
                        <wp14:pctHeight>0</wp14:pctHeight>
                      </wp14:sizeRelV>
                    </wp:anchor>
                  </w:drawing>
                </mc:Choice>
                <mc:Fallback>
                  <w:pict>
                    <v:group w14:anchorId="7ED38C16" id="Group 70" o:spid="_x0000_s1026" style="position:absolute;margin-left:35.45pt;margin-top:14.3pt;width:45pt;height:36.75pt;z-index:251679744;mso-width-relative:margin;mso-height-relative:margin" coordsize="5524,5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3" o:spid="_x0000_s1027" type="#_x0000_t5" style="position:absolute;width:552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tYLcQA&#10;AADbAAAADwAAAGRycy9kb3ducmV2LnhtbESPQYvCMBSE7wv+h/AEb2vqKiLVKCIIq7KwVgWPz+bZ&#10;FpuX0kSt/vrNguBxmJlvmMmsMaW4Ue0Kywp63QgEcWp1wZmC/W75OQLhPLLG0jIpeJCD2bT1McFY&#10;2ztv6Zb4TAQIuxgV5N5XsZQuzcmg69qKOHhnWxv0QdaZ1DXeA9yU8iuKhtJgwWEhx4oWOaWX5GoU&#10;/Jhnb7A6RMemSJPTYj06Ofu7UarTbuZjEJ4a/w6/2t9aQb8P/1/CD5DT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HbWC3EAAAA2wAAAA8AAAAAAAAAAAAAAAAAmAIAAGRycy9k&#10;b3ducmV2LnhtbFBLBQYAAAAABAAEAPUAAACJAwAAAAA=&#10;" fillcolor="window" strokecolor="windowText" strokeweight=".25pt"/>
                      <v:shapetype id="_x0000_t202" coordsize="21600,21600" o:spt="202" path="m,l,21600r21600,l21600,xe">
                        <v:stroke joinstyle="miter"/>
                        <v:path gradientshapeok="t" o:connecttype="rect"/>
                      </v:shapetype>
                      <v:shape id="TextBox 58" o:spid="_x0000_s1028" type="#_x0000_t202" style="position:absolute;left:812;top:2190;width:406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A913BB" w:rsidRDefault="00A913BB" w:rsidP="008A7D90">
                              <w:pPr>
                                <w:jc w:val="center"/>
                                <w:rPr>
                                  <w:rFonts w:hAnsi="Cambria"/>
                                  <w:color w:val="000000" w:themeColor="dark1"/>
                                  <w:szCs w:val="20"/>
                                </w:rPr>
                              </w:pPr>
                              <w:r>
                                <w:rPr>
                                  <w:rFonts w:hAnsi="Cambria"/>
                                  <w:color w:val="000000" w:themeColor="dark1"/>
                                  <w:szCs w:val="20"/>
                                </w:rPr>
                                <w:t>D02</w:t>
                              </w:r>
                            </w:p>
                          </w:txbxContent>
                        </v:textbox>
                      </v:shape>
                    </v:group>
                  </w:pict>
                </mc:Fallback>
              </mc:AlternateContent>
            </w:r>
            <w:r w:rsidR="00EB2D3E" w:rsidRPr="00B516BA">
              <w:rPr>
                <w:rFonts w:asciiTheme="minorBidi" w:hAnsiTheme="minorBidi" w:cstheme="minorBidi"/>
                <w:sz w:val="22"/>
                <w:szCs w:val="22"/>
                <w:lang w:val="en-GB"/>
              </w:rPr>
              <w:t>MAY:</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855832" w:rsidRPr="000F6D3A" w:rsidRDefault="00855832" w:rsidP="00257024">
      <w:pPr>
        <w:keepNext/>
        <w:widowControl w:val="0"/>
        <w:numPr>
          <w:ilvl w:val="0"/>
          <w:numId w:val="1"/>
        </w:numPr>
        <w:bidi w:val="0"/>
        <w:spacing w:before="240" w:after="240"/>
        <w:jc w:val="both"/>
        <w:outlineLvl w:val="0"/>
        <w:rPr>
          <w:rFonts w:ascii="Arial" w:hAnsi="Arial" w:cs="Arial"/>
          <w:b/>
          <w:bCs/>
          <w:caps/>
          <w:kern w:val="28"/>
          <w:sz w:val="24"/>
          <w:highlight w:val="lightGray"/>
        </w:rPr>
      </w:pPr>
      <w:bookmarkStart w:id="6" w:name="_Toc343327080"/>
      <w:bookmarkStart w:id="7" w:name="_Toc343327777"/>
      <w:bookmarkStart w:id="8" w:name="_Toc108005922"/>
      <w:bookmarkStart w:id="9" w:name="_Toc328298191"/>
      <w:bookmarkStart w:id="10" w:name="_Toc259347570"/>
      <w:bookmarkStart w:id="11" w:name="_Toc292715166"/>
      <w:bookmarkStart w:id="12" w:name="_Toc325006574"/>
      <w:r w:rsidRPr="000F6D3A">
        <w:rPr>
          <w:rFonts w:ascii="Arial" w:hAnsi="Arial" w:cs="Arial"/>
          <w:b/>
          <w:bCs/>
          <w:caps/>
          <w:kern w:val="28"/>
          <w:sz w:val="24"/>
          <w:highlight w:val="lightGray"/>
        </w:rPr>
        <w:t>Scope</w:t>
      </w:r>
      <w:bookmarkEnd w:id="6"/>
      <w:bookmarkEnd w:id="7"/>
      <w:bookmarkEnd w:id="8"/>
      <w:r w:rsidRPr="000F6D3A">
        <w:rPr>
          <w:rFonts w:ascii="Arial" w:hAnsi="Arial" w:cs="Arial"/>
          <w:b/>
          <w:bCs/>
          <w:caps/>
          <w:kern w:val="28"/>
          <w:sz w:val="24"/>
          <w:highlight w:val="lightGray"/>
        </w:rPr>
        <w:t xml:space="preserve"> </w:t>
      </w:r>
      <w:bookmarkEnd w:id="9"/>
    </w:p>
    <w:p w:rsidR="0072286E" w:rsidRPr="0089543E" w:rsidRDefault="0072286E" w:rsidP="00606F20">
      <w:pPr>
        <w:pStyle w:val="GMainText"/>
        <w:spacing w:before="120" w:line="312" w:lineRule="auto"/>
        <w:rPr>
          <w:rFonts w:ascii="Arial" w:hAnsi="Arial" w:cs="Arial"/>
          <w:szCs w:val="22"/>
        </w:rPr>
      </w:pPr>
      <w:bookmarkStart w:id="13" w:name="_Toc328298192"/>
      <w:bookmarkEnd w:id="10"/>
      <w:bookmarkEnd w:id="11"/>
      <w:bookmarkEnd w:id="12"/>
      <w:r w:rsidRPr="000F6D3A">
        <w:rPr>
          <w:rFonts w:ascii="Arial" w:hAnsi="Arial" w:cs="Arial"/>
          <w:szCs w:val="22"/>
          <w:highlight w:val="lightGray"/>
        </w:rPr>
        <w:t xml:space="preserve">This specification describes the minimum technical requirements for the design, erection, prefabrication, inspection and testing of the above ground atmospheric Storage Tanks </w:t>
      </w:r>
      <w:r w:rsidR="000B4917" w:rsidRPr="000F6D3A">
        <w:rPr>
          <w:rFonts w:ascii="Arial" w:hAnsi="Arial" w:cs="Arial"/>
          <w:szCs w:val="22"/>
          <w:highlight w:val="lightGray"/>
        </w:rPr>
        <w:t>and it is intended to supplement the Iranian Petroleum Standard IPS-G-ME-100, “General Standard for Atmospheric Above Ground Welded Steel Tank</w:t>
      </w:r>
      <w:r w:rsidR="000F6D3A" w:rsidRPr="000F6D3A">
        <w:rPr>
          <w:rFonts w:ascii="Arial" w:hAnsi="Arial" w:cs="Arial"/>
          <w:szCs w:val="22"/>
          <w:highlight w:val="lightGray"/>
        </w:rPr>
        <w:t xml:space="preserve"> for Oil Storage First Edition November 2004</w:t>
      </w:r>
      <w:r w:rsidR="00A913BB">
        <w:rPr>
          <w:rFonts w:ascii="Arial" w:hAnsi="Arial" w:cs="Arial"/>
          <w:szCs w:val="22"/>
          <w:highlight w:val="lightGray"/>
        </w:rPr>
        <w:t>,</w:t>
      </w:r>
      <w:r w:rsidR="00A913BB" w:rsidRPr="00A913BB">
        <w:t xml:space="preserve"> </w:t>
      </w:r>
      <w:r w:rsidR="00A913BB" w:rsidRPr="00A913BB">
        <w:rPr>
          <w:rFonts w:ascii="Arial" w:hAnsi="Arial" w:cs="Arial"/>
          <w:szCs w:val="22"/>
          <w:highlight w:val="lightGray"/>
        </w:rPr>
        <w:t>This standard specification is reviewed and updated by the relevant te</w:t>
      </w:r>
      <w:r w:rsidR="00D7065E">
        <w:rPr>
          <w:rFonts w:ascii="Arial" w:hAnsi="Arial" w:cs="Arial"/>
          <w:szCs w:val="22"/>
          <w:highlight w:val="lightGray"/>
        </w:rPr>
        <w:t>chnical committee on Aug. 2013</w:t>
      </w:r>
      <w:r w:rsidR="000B4917" w:rsidRPr="00A913BB">
        <w:rPr>
          <w:rFonts w:ascii="Arial" w:hAnsi="Arial" w:cs="Arial"/>
          <w:szCs w:val="22"/>
          <w:highlight w:val="lightGray"/>
        </w:rPr>
        <w:t xml:space="preserve">. </w:t>
      </w:r>
      <w:r w:rsidR="00606F20" w:rsidRPr="00004FBA">
        <w:rPr>
          <w:rFonts w:asciiTheme="minorBidi" w:hAnsiTheme="minorBidi" w:cstheme="minorBidi"/>
          <w:highlight w:val="lightGray"/>
        </w:rPr>
        <w:lastRenderedPageBreak/>
        <w:t xml:space="preserve">The </w:t>
      </w:r>
      <w:r w:rsidR="00606F20" w:rsidRPr="00004FBA">
        <w:rPr>
          <w:rFonts w:ascii="Arial" w:hAnsi="Arial" w:cs="Arial"/>
          <w:szCs w:val="22"/>
          <w:highlight w:val="lightGray"/>
        </w:rPr>
        <w:t xml:space="preserve">Amendments </w:t>
      </w:r>
      <w:r w:rsidR="00606F20" w:rsidRPr="00606F20">
        <w:rPr>
          <w:rFonts w:ascii="Arial" w:hAnsi="Arial" w:cs="Arial"/>
          <w:szCs w:val="22"/>
          <w:highlight w:val="lightGray"/>
        </w:rPr>
        <w:t>to API standard 6</w:t>
      </w:r>
      <w:r w:rsidR="00606F20">
        <w:rPr>
          <w:rFonts w:ascii="Arial" w:hAnsi="Arial" w:cs="Arial"/>
          <w:szCs w:val="22"/>
          <w:highlight w:val="lightGray"/>
        </w:rPr>
        <w:t>5</w:t>
      </w:r>
      <w:r w:rsidR="00606F20" w:rsidRPr="00606F20">
        <w:rPr>
          <w:rFonts w:ascii="Arial" w:hAnsi="Arial" w:cs="Arial"/>
          <w:szCs w:val="22"/>
          <w:highlight w:val="lightGray"/>
        </w:rPr>
        <w:t>0, 12th Edition. ADD. 3 (August 2018), “Welded Tanks for Oil Storage" for the atmospheric storage tanks</w:t>
      </w:r>
      <w:r w:rsidR="000B4917">
        <w:rPr>
          <w:rFonts w:ascii="Arial" w:hAnsi="Arial" w:cs="Arial"/>
          <w:szCs w:val="22"/>
        </w:rPr>
        <w:t xml:space="preserve"> </w:t>
      </w:r>
      <w:r w:rsidRPr="000F7335">
        <w:rPr>
          <w:rFonts w:ascii="Arial" w:hAnsi="Arial" w:cs="Arial"/>
          <w:szCs w:val="22"/>
        </w:rPr>
        <w:t>and it also covers the minimum requirements for the design, fabrication, materials, inspection, testing of Elevated Water Tank. It shall be read in conjunction with tank data sheets, referenced specifications and standards.</w:t>
      </w:r>
      <w:r w:rsidR="00903308" w:rsidRPr="000F7335">
        <w:rPr>
          <w:rFonts w:ascii="Arial" w:hAnsi="Arial" w:cs="Arial"/>
          <w:szCs w:val="22"/>
        </w:rPr>
        <w:t xml:space="preserve"> At the date of call for tender of EPC Contractor, The project facilities</w:t>
      </w:r>
      <w:r w:rsidRPr="000F7335">
        <w:rPr>
          <w:rFonts w:ascii="Arial" w:hAnsi="Arial" w:cs="Arial"/>
          <w:szCs w:val="22"/>
        </w:rPr>
        <w:t xml:space="preserve"> </w:t>
      </w:r>
      <w:r w:rsidR="00903308" w:rsidRPr="000F7335">
        <w:rPr>
          <w:rFonts w:ascii="Arial" w:hAnsi="Arial" w:cs="Arial"/>
          <w:szCs w:val="22"/>
        </w:rPr>
        <w:t>shall be designed, engi</w:t>
      </w:r>
      <w:r w:rsidR="00F873CF" w:rsidRPr="000F7335">
        <w:rPr>
          <w:rFonts w:ascii="Arial" w:hAnsi="Arial" w:cs="Arial"/>
          <w:szCs w:val="22"/>
        </w:rPr>
        <w:t>neered, built, installed and commissioned to the latest relevant standard.</w:t>
      </w:r>
      <w:r w:rsidR="00903308">
        <w:rPr>
          <w:rFonts w:ascii="Arial" w:hAnsi="Arial" w:cs="Arial"/>
          <w:szCs w:val="22"/>
        </w:rPr>
        <w:t xml:space="preserve"> </w:t>
      </w:r>
    </w:p>
    <w:p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4" w:name="_Toc343327081"/>
      <w:bookmarkStart w:id="15" w:name="_Toc343327778"/>
      <w:bookmarkStart w:id="16" w:name="_Toc108005923"/>
      <w:bookmarkEnd w:id="13"/>
      <w:r w:rsidRPr="00E508B2">
        <w:rPr>
          <w:rFonts w:ascii="Arial" w:hAnsi="Arial" w:cs="Arial"/>
          <w:b/>
          <w:bCs/>
          <w:caps/>
          <w:kern w:val="28"/>
          <w:sz w:val="24"/>
        </w:rPr>
        <w:t>NORMATIVE REFERENCES</w:t>
      </w:r>
      <w:bookmarkEnd w:id="14"/>
      <w:bookmarkEnd w:id="15"/>
      <w:bookmarkEnd w:id="16"/>
      <w:r w:rsidR="004F1F75">
        <w:rPr>
          <w:rFonts w:ascii="Arial" w:hAnsi="Arial" w:cs="Arial" w:hint="cs"/>
          <w:b/>
          <w:bCs/>
          <w:caps/>
          <w:kern w:val="28"/>
          <w:sz w:val="24"/>
          <w:rtl/>
        </w:rPr>
        <w:t xml:space="preserve">  </w:t>
      </w:r>
    </w:p>
    <w:p w:rsidR="00855832" w:rsidRPr="00E508B2" w:rsidRDefault="00855832" w:rsidP="009F7E92">
      <w:pPr>
        <w:pStyle w:val="Heading2"/>
      </w:pPr>
      <w:bookmarkStart w:id="17" w:name="_Toc343001691"/>
      <w:bookmarkStart w:id="18" w:name="_Toc343327082"/>
      <w:bookmarkStart w:id="19" w:name="_Toc343327779"/>
      <w:bookmarkStart w:id="20" w:name="_Toc79579296"/>
      <w:bookmarkStart w:id="21" w:name="_Toc84067233"/>
      <w:bookmarkStart w:id="22" w:name="_Toc107748273"/>
      <w:bookmarkStart w:id="23" w:name="_Toc108005924"/>
      <w:bookmarkStart w:id="24" w:name="_Toc325006576"/>
      <w:r w:rsidRPr="00E508B2">
        <w:t>Local Codes and Standards</w:t>
      </w:r>
      <w:bookmarkEnd w:id="17"/>
      <w:bookmarkEnd w:id="18"/>
      <w:bookmarkEnd w:id="19"/>
      <w:bookmarkEnd w:id="20"/>
      <w:bookmarkEnd w:id="21"/>
      <w:bookmarkEnd w:id="22"/>
      <w:bookmarkEnd w:id="23"/>
    </w:p>
    <w:p w:rsidR="00210728" w:rsidRPr="00981913" w:rsidRDefault="00210728" w:rsidP="001F40CC">
      <w:pPr>
        <w:widowControl w:val="0"/>
        <w:numPr>
          <w:ilvl w:val="0"/>
          <w:numId w:val="3"/>
        </w:numPr>
        <w:tabs>
          <w:tab w:val="left" w:pos="1560"/>
          <w:tab w:val="left" w:pos="4820"/>
        </w:tabs>
        <w:bidi w:val="0"/>
        <w:spacing w:before="120" w:after="120"/>
        <w:ind w:left="4820" w:hanging="3686"/>
        <w:jc w:val="both"/>
        <w:rPr>
          <w:rFonts w:ascii="Arial" w:hAnsi="Arial" w:cs="Arial"/>
          <w:snapToGrid w:val="0"/>
          <w:sz w:val="24"/>
          <w:szCs w:val="22"/>
          <w:lang w:val="en-GB" w:eastAsia="en-GB"/>
        </w:rPr>
      </w:pPr>
      <w:r w:rsidRPr="00981913">
        <w:rPr>
          <w:rFonts w:ascii="Arial" w:hAnsi="Arial" w:cs="Arial"/>
          <w:sz w:val="22"/>
        </w:rPr>
        <w:t>IPS-G-ME-100(1)</w:t>
      </w:r>
      <w:r w:rsidRPr="00981913">
        <w:rPr>
          <w:rFonts w:ascii="Arial" w:hAnsi="Arial" w:cs="Arial"/>
          <w:sz w:val="22"/>
        </w:rPr>
        <w:tab/>
        <w:t>General Standard for Atmospheric Above Ground Welded Steel Storage Tanks</w:t>
      </w:r>
    </w:p>
    <w:p w:rsidR="00210728" w:rsidRPr="00981913" w:rsidRDefault="00210728" w:rsidP="001F40CC">
      <w:pPr>
        <w:widowControl w:val="0"/>
        <w:numPr>
          <w:ilvl w:val="0"/>
          <w:numId w:val="3"/>
        </w:numPr>
        <w:tabs>
          <w:tab w:val="left" w:pos="1560"/>
          <w:tab w:val="left" w:pos="4820"/>
        </w:tabs>
        <w:bidi w:val="0"/>
        <w:spacing w:before="120" w:after="120"/>
        <w:ind w:left="4820" w:hanging="3686"/>
        <w:jc w:val="both"/>
        <w:rPr>
          <w:rFonts w:ascii="Arial" w:hAnsi="Arial" w:cs="Arial"/>
          <w:snapToGrid w:val="0"/>
          <w:sz w:val="24"/>
          <w:szCs w:val="22"/>
          <w:lang w:val="en-GB" w:eastAsia="en-GB"/>
        </w:rPr>
      </w:pPr>
      <w:r w:rsidRPr="00981913">
        <w:rPr>
          <w:rFonts w:ascii="Arial" w:hAnsi="Arial" w:cs="Arial"/>
          <w:sz w:val="22"/>
          <w:szCs w:val="28"/>
        </w:rPr>
        <w:t>IPS-G-ME-250(2)</w:t>
      </w:r>
      <w:r w:rsidRPr="00981913">
        <w:rPr>
          <w:rFonts w:ascii="Arial" w:hAnsi="Arial" w:cs="Arial"/>
          <w:sz w:val="22"/>
          <w:szCs w:val="28"/>
        </w:rPr>
        <w:tab/>
      </w:r>
      <w:r w:rsidRPr="00981913">
        <w:rPr>
          <w:rFonts w:ascii="Arial" w:hAnsi="Arial" w:cs="Arial"/>
          <w:sz w:val="22"/>
        </w:rPr>
        <w:t>General Standard for Pressure &amp; Vacuum Relief Devices</w:t>
      </w:r>
    </w:p>
    <w:p w:rsidR="00210728" w:rsidRPr="00C14426" w:rsidRDefault="00210728" w:rsidP="001F40CC">
      <w:pPr>
        <w:widowControl w:val="0"/>
        <w:numPr>
          <w:ilvl w:val="0"/>
          <w:numId w:val="3"/>
        </w:numPr>
        <w:tabs>
          <w:tab w:val="left" w:pos="1560"/>
          <w:tab w:val="left" w:pos="4820"/>
        </w:tabs>
        <w:bidi w:val="0"/>
        <w:spacing w:before="120" w:after="120"/>
        <w:ind w:left="4820" w:hanging="3686"/>
        <w:jc w:val="both"/>
        <w:rPr>
          <w:rFonts w:ascii="Arial" w:hAnsi="Arial" w:cs="Arial"/>
          <w:snapToGrid w:val="0"/>
          <w:sz w:val="24"/>
          <w:szCs w:val="22"/>
          <w:lang w:val="en-GB" w:eastAsia="en-GB"/>
        </w:rPr>
      </w:pPr>
      <w:r w:rsidRPr="00981913">
        <w:rPr>
          <w:rFonts w:ascii="Arial" w:hAnsi="Arial" w:cs="Arial"/>
          <w:sz w:val="22"/>
        </w:rPr>
        <w:t>IPS-E-SF-220</w:t>
      </w:r>
      <w:r w:rsidRPr="00981913">
        <w:rPr>
          <w:rFonts w:ascii="Arial" w:hAnsi="Arial" w:cs="Arial"/>
          <w:sz w:val="22"/>
        </w:rPr>
        <w:tab/>
        <w:t>Engineering Standard For Fire Water Distribution And Storage Facilities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 xml:space="preserve">IPS-M-PI-150 </w:t>
      </w:r>
      <w:r w:rsidRPr="00925B18">
        <w:rPr>
          <w:rFonts w:asciiTheme="minorBidi" w:hAnsiTheme="minorBidi" w:cstheme="minorBidi"/>
          <w:snapToGrid w:val="0"/>
          <w:sz w:val="22"/>
          <w:lang w:val="en-GB" w:eastAsia="en-GB"/>
        </w:rPr>
        <w:tab/>
        <w:t>Material and Equipment Standard for Flanges &amp; Fittings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 xml:space="preserve">IPS-E-TP-100 </w:t>
      </w:r>
      <w:r w:rsidRPr="00925B18">
        <w:rPr>
          <w:rFonts w:asciiTheme="minorBidi" w:hAnsiTheme="minorBidi" w:cstheme="minorBidi"/>
          <w:snapToGrid w:val="0"/>
          <w:sz w:val="22"/>
          <w:lang w:val="en-GB" w:eastAsia="en-GB"/>
        </w:rPr>
        <w:tab/>
        <w:t>Engineering Standard for Paints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IPS-E-TP-350</w:t>
      </w:r>
      <w:r w:rsidRPr="00925B18">
        <w:rPr>
          <w:rFonts w:asciiTheme="minorBidi" w:hAnsiTheme="minorBidi" w:cstheme="minorBidi"/>
          <w:snapToGrid w:val="0"/>
          <w:sz w:val="22"/>
          <w:lang w:val="en-GB" w:eastAsia="en-GB"/>
        </w:rPr>
        <w:tab/>
        <w:t>Engineering Standard for Linings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 xml:space="preserve">IPS-E-CE-120 </w:t>
      </w:r>
      <w:r w:rsidRPr="00925B18">
        <w:rPr>
          <w:rFonts w:asciiTheme="minorBidi" w:hAnsiTheme="minorBidi" w:cstheme="minorBidi"/>
          <w:snapToGrid w:val="0"/>
          <w:sz w:val="22"/>
          <w:lang w:val="en-GB" w:eastAsia="en-GB"/>
        </w:rPr>
        <w:tab/>
        <w:t>Engineering Standard for Foundations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 xml:space="preserve">IPS-E-CE-500 </w:t>
      </w:r>
      <w:r w:rsidRPr="00925B18">
        <w:rPr>
          <w:rFonts w:asciiTheme="minorBidi" w:hAnsiTheme="minorBidi" w:cstheme="minorBidi"/>
          <w:snapToGrid w:val="0"/>
          <w:sz w:val="22"/>
          <w:lang w:val="en-GB" w:eastAsia="en-GB"/>
        </w:rPr>
        <w:tab/>
        <w:t>Engineering Standard for Loads</w:t>
      </w:r>
    </w:p>
    <w:p w:rsidR="0021072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IPS-E-TP-740</w:t>
      </w:r>
      <w:r w:rsidRPr="00925B18">
        <w:rPr>
          <w:rFonts w:asciiTheme="minorBidi" w:hAnsiTheme="minorBidi" w:cstheme="minorBidi"/>
          <w:snapToGrid w:val="0"/>
          <w:sz w:val="22"/>
          <w:lang w:val="en-GB" w:eastAsia="en-GB"/>
        </w:rPr>
        <w:tab/>
        <w:t>Engineering Standard for Corrosion Considerations in Material Selection</w:t>
      </w:r>
    </w:p>
    <w:p w:rsidR="00E56643" w:rsidRPr="008A7D90" w:rsidRDefault="00E56643" w:rsidP="00E56643">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8A7D90">
        <w:rPr>
          <w:rFonts w:asciiTheme="minorBidi" w:hAnsiTheme="minorBidi" w:cstheme="minorBidi"/>
          <w:snapToGrid w:val="0"/>
          <w:sz w:val="22"/>
          <w:lang w:val="en-GB" w:eastAsia="en-GB"/>
        </w:rPr>
        <w:t>IPS-E-EL-100</w:t>
      </w:r>
      <w:r w:rsidRPr="008A7D90">
        <w:rPr>
          <w:rFonts w:asciiTheme="minorBidi" w:hAnsiTheme="minorBidi" w:cstheme="minorBidi"/>
          <w:snapToGrid w:val="0"/>
          <w:sz w:val="22"/>
          <w:lang w:val="en-GB" w:eastAsia="en-GB"/>
        </w:rPr>
        <w:tab/>
        <w:t>Engineering Standard for Electrical System Design</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eastAsia="Arial" w:hAnsiTheme="minorBidi" w:cstheme="minorBidi"/>
          <w:spacing w:val="-6"/>
          <w:sz w:val="22"/>
        </w:rPr>
      </w:pPr>
      <w:r w:rsidRPr="00925B18">
        <w:rPr>
          <w:rFonts w:asciiTheme="minorBidi" w:eastAsia="Arial" w:hAnsiTheme="minorBidi" w:cstheme="minorBidi"/>
          <w:spacing w:val="-6"/>
          <w:sz w:val="22"/>
        </w:rPr>
        <w:t>IPS-G-GN-210</w:t>
      </w:r>
      <w:r w:rsidRPr="00925B18">
        <w:rPr>
          <w:rFonts w:asciiTheme="minorBidi" w:eastAsia="Arial" w:hAnsiTheme="minorBidi" w:cstheme="minorBidi"/>
          <w:spacing w:val="-6"/>
          <w:sz w:val="22"/>
        </w:rPr>
        <w:tab/>
        <w:t>General Standard for Packing and Packages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z w:val="22"/>
        </w:rPr>
        <w:t>NIOC Standard Drawings</w:t>
      </w:r>
    </w:p>
    <w:p w:rsidR="00210728" w:rsidRPr="0021072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z w:val="22"/>
        </w:rPr>
        <w:t>NIOEC Standard Drawing</w:t>
      </w:r>
      <w:r w:rsidRPr="00925B18">
        <w:rPr>
          <w:rFonts w:asciiTheme="minorBidi" w:hAnsiTheme="minorBidi" w:cstheme="minorBidi"/>
          <w:snapToGrid w:val="0"/>
          <w:sz w:val="22"/>
          <w:lang w:val="en-GB" w:eastAsia="en-GB"/>
        </w:rPr>
        <w:t>s</w:t>
      </w:r>
    </w:p>
    <w:p w:rsidR="00855832" w:rsidRPr="00E508B2" w:rsidRDefault="00855832" w:rsidP="009F7E92">
      <w:pPr>
        <w:pStyle w:val="Heading2"/>
      </w:pPr>
      <w:bookmarkStart w:id="25" w:name="_Toc343001692"/>
      <w:bookmarkStart w:id="26" w:name="_Toc343327083"/>
      <w:bookmarkStart w:id="27" w:name="_Toc343327780"/>
      <w:bookmarkStart w:id="28" w:name="_Toc79579297"/>
      <w:bookmarkStart w:id="29" w:name="_Toc84067234"/>
      <w:bookmarkStart w:id="30" w:name="_Toc107748274"/>
      <w:bookmarkStart w:id="31" w:name="_Toc108005925"/>
      <w:r w:rsidRPr="00E508B2">
        <w:t>International Codes and Standards</w:t>
      </w:r>
      <w:bookmarkEnd w:id="25"/>
      <w:bookmarkEnd w:id="26"/>
      <w:bookmarkEnd w:id="27"/>
      <w:bookmarkEnd w:id="28"/>
      <w:bookmarkEnd w:id="29"/>
      <w:bookmarkEnd w:id="30"/>
      <w:bookmarkEnd w:id="31"/>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ASME</w:t>
      </w:r>
      <w:r w:rsidRPr="00925B18">
        <w:rPr>
          <w:rFonts w:asciiTheme="minorBidi" w:hAnsiTheme="minorBidi" w:cstheme="minorBidi"/>
          <w:snapToGrid w:val="0"/>
          <w:sz w:val="22"/>
          <w:lang w:val="en-GB" w:eastAsia="en-GB"/>
        </w:rPr>
        <w:tab/>
      </w:r>
      <w:r w:rsidRPr="00925B18">
        <w:rPr>
          <w:rFonts w:asciiTheme="minorBidi" w:hAnsiTheme="minorBidi" w:cstheme="minorBidi"/>
          <w:sz w:val="22"/>
        </w:rPr>
        <w:t xml:space="preserve">American Society of Mechanical Engineers </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B16.9</w:t>
      </w:r>
      <w:r w:rsidRPr="00925B18">
        <w:rPr>
          <w:rFonts w:asciiTheme="minorBidi" w:hAnsiTheme="minorBidi" w:cstheme="minorBidi"/>
          <w:snapToGrid w:val="0"/>
          <w:sz w:val="22"/>
          <w:lang w:val="en-GB" w:eastAsia="en-GB"/>
        </w:rPr>
        <w:tab/>
        <w:t>Steel Butt Welding Fittings</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B16.11</w:t>
      </w:r>
      <w:r w:rsidRPr="00925B18">
        <w:rPr>
          <w:rFonts w:asciiTheme="minorBidi" w:hAnsiTheme="minorBidi" w:cstheme="minorBidi"/>
          <w:snapToGrid w:val="0"/>
          <w:sz w:val="22"/>
          <w:lang w:val="en-GB" w:eastAsia="en-GB"/>
        </w:rPr>
        <w:tab/>
        <w:t>Forged Steel Fittings, Socket Welding and</w:t>
      </w:r>
      <w:r>
        <w:rPr>
          <w:rFonts w:asciiTheme="minorBidi" w:hAnsiTheme="minorBidi" w:cstheme="minorBidi"/>
          <w:snapToGrid w:val="0"/>
          <w:sz w:val="22"/>
          <w:lang w:val="en-GB" w:eastAsia="en-GB"/>
        </w:rPr>
        <w:t xml:space="preserve"> </w:t>
      </w:r>
      <w:r w:rsidRPr="00925B18">
        <w:rPr>
          <w:rFonts w:asciiTheme="minorBidi" w:hAnsiTheme="minorBidi" w:cstheme="minorBidi"/>
          <w:snapToGrid w:val="0"/>
          <w:sz w:val="22"/>
          <w:lang w:val="en-GB" w:eastAsia="en-GB"/>
        </w:rPr>
        <w:t>Threaded</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B16.21</w:t>
      </w:r>
      <w:r w:rsidRPr="00925B18">
        <w:rPr>
          <w:rFonts w:asciiTheme="minorBidi" w:hAnsiTheme="minorBidi" w:cstheme="minorBidi"/>
          <w:snapToGrid w:val="0"/>
          <w:sz w:val="22"/>
          <w:lang w:val="en-GB" w:eastAsia="en-GB"/>
        </w:rPr>
        <w:tab/>
        <w:t>Non- Metallic Gaskets For Pipe Flanges</w:t>
      </w:r>
    </w:p>
    <w:p w:rsidR="0021072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B16.25</w:t>
      </w:r>
      <w:r w:rsidRPr="00925B18">
        <w:rPr>
          <w:rFonts w:asciiTheme="minorBidi" w:hAnsiTheme="minorBidi" w:cstheme="minorBidi"/>
          <w:snapToGrid w:val="0"/>
          <w:sz w:val="22"/>
          <w:lang w:val="en-GB" w:eastAsia="en-GB"/>
        </w:rPr>
        <w:tab/>
        <w:t>Butt Welding Ends</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B16.5</w:t>
      </w:r>
      <w:r w:rsidRPr="00925B18">
        <w:rPr>
          <w:rFonts w:asciiTheme="minorBidi" w:hAnsiTheme="minorBidi" w:cstheme="minorBidi"/>
          <w:snapToGrid w:val="0"/>
          <w:sz w:val="22"/>
          <w:lang w:val="en-GB" w:eastAsia="en-GB"/>
        </w:rPr>
        <w:tab/>
        <w:t>Pipe Flanges &amp; Flanged Fittings (NPS 1/2 through 24)</w:t>
      </w:r>
    </w:p>
    <w:p w:rsidR="00210728" w:rsidRPr="0002244E"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lastRenderedPageBreak/>
        <w:t>B16.47</w:t>
      </w:r>
      <w:r w:rsidRPr="00925B18">
        <w:rPr>
          <w:rFonts w:asciiTheme="minorBidi" w:hAnsiTheme="minorBidi" w:cstheme="minorBidi"/>
          <w:snapToGrid w:val="0"/>
          <w:sz w:val="22"/>
          <w:lang w:val="en-GB" w:eastAsia="en-GB"/>
        </w:rPr>
        <w:tab/>
        <w:t>Large Diameter Steel Flanges (NPS 26 through 60)</w:t>
      </w:r>
    </w:p>
    <w:p w:rsidR="00210728" w:rsidRPr="00024E9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024E98">
        <w:rPr>
          <w:rFonts w:asciiTheme="minorBidi" w:hAnsiTheme="minorBidi" w:cstheme="minorBidi"/>
          <w:snapToGrid w:val="0"/>
          <w:sz w:val="22"/>
          <w:lang w:val="en-GB" w:eastAsia="en-GB"/>
        </w:rPr>
        <w:t>Section V</w:t>
      </w:r>
      <w:r w:rsidRPr="00024E98">
        <w:rPr>
          <w:rFonts w:asciiTheme="minorBidi" w:hAnsiTheme="minorBidi" w:cstheme="minorBidi"/>
          <w:snapToGrid w:val="0"/>
          <w:sz w:val="22"/>
          <w:lang w:val="en-GB" w:eastAsia="en-GB"/>
        </w:rPr>
        <w:tab/>
        <w:t>Non- destructive Examination</w:t>
      </w:r>
    </w:p>
    <w:p w:rsidR="00210728" w:rsidRPr="001E7BFD"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1E7BFD">
        <w:rPr>
          <w:rFonts w:asciiTheme="minorBidi" w:hAnsiTheme="minorBidi" w:cstheme="minorBidi"/>
          <w:snapToGrid w:val="0"/>
          <w:sz w:val="22"/>
          <w:lang w:val="en-GB" w:eastAsia="en-GB"/>
        </w:rPr>
        <w:t>Section IX</w:t>
      </w:r>
      <w:r w:rsidRPr="001E7BFD">
        <w:rPr>
          <w:rFonts w:asciiTheme="minorBidi" w:hAnsiTheme="minorBidi" w:cstheme="minorBidi"/>
          <w:snapToGrid w:val="0"/>
          <w:sz w:val="22"/>
          <w:lang w:val="en-GB" w:eastAsia="en-GB"/>
        </w:rPr>
        <w:tab/>
        <w:t>Welding &amp; Brazing Qualifications</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eastAsia="Calibri" w:hAnsiTheme="minorBidi" w:cstheme="minorBidi"/>
          <w:sz w:val="22"/>
        </w:rPr>
      </w:pPr>
      <w:r w:rsidRPr="00925B18">
        <w:rPr>
          <w:rFonts w:asciiTheme="minorBidi" w:hAnsiTheme="minorBidi" w:cstheme="minorBidi"/>
          <w:sz w:val="22"/>
          <w:lang w:eastAsia="en-GB"/>
        </w:rPr>
        <w:t xml:space="preserve">API </w:t>
      </w:r>
      <w:r w:rsidRPr="00925B18">
        <w:rPr>
          <w:rFonts w:asciiTheme="minorBidi" w:hAnsiTheme="minorBidi" w:cstheme="minorBidi"/>
          <w:sz w:val="22"/>
          <w:lang w:eastAsia="en-GB"/>
        </w:rPr>
        <w:tab/>
        <w:t>American Petroleum Institute</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650</w:t>
      </w:r>
      <w:r w:rsidRPr="00925B18">
        <w:rPr>
          <w:rFonts w:asciiTheme="minorBidi" w:hAnsiTheme="minorBidi" w:cstheme="minorBidi"/>
          <w:snapToGrid w:val="0"/>
          <w:sz w:val="22"/>
          <w:lang w:val="en-GB" w:eastAsia="en-GB"/>
        </w:rPr>
        <w:tab/>
        <w:t>Welded Tanks for Oil Storage (</w:t>
      </w:r>
      <w:r>
        <w:rPr>
          <w:rFonts w:asciiTheme="minorBidi" w:hAnsiTheme="minorBidi" w:cstheme="minorBidi"/>
          <w:snapToGrid w:val="0"/>
          <w:sz w:val="22"/>
          <w:lang w:val="en-GB" w:eastAsia="en-GB"/>
        </w:rPr>
        <w:t>Twelfth</w:t>
      </w:r>
      <w:r w:rsidRPr="00925B18">
        <w:rPr>
          <w:rFonts w:asciiTheme="minorBidi" w:hAnsiTheme="minorBidi" w:cstheme="minorBidi"/>
          <w:snapToGrid w:val="0"/>
          <w:sz w:val="22"/>
          <w:lang w:val="en-GB" w:eastAsia="en-GB"/>
        </w:rPr>
        <w:t xml:space="preserve"> Edition, Addendum 3, August 201</w:t>
      </w:r>
      <w:r>
        <w:rPr>
          <w:rFonts w:asciiTheme="minorBidi" w:hAnsiTheme="minorBidi" w:cstheme="minorBidi"/>
          <w:snapToGrid w:val="0"/>
          <w:sz w:val="22"/>
          <w:lang w:val="en-GB" w:eastAsia="en-GB"/>
        </w:rPr>
        <w:t>8</w:t>
      </w:r>
      <w:r w:rsidRPr="00925B18">
        <w:rPr>
          <w:rFonts w:asciiTheme="minorBidi" w:hAnsiTheme="minorBidi" w:cstheme="minorBidi"/>
          <w:snapToGrid w:val="0"/>
          <w:sz w:val="22"/>
          <w:lang w:val="en-GB" w:eastAsia="en-GB"/>
        </w:rPr>
        <w:t>)</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651</w:t>
      </w:r>
      <w:r w:rsidRPr="00925B18">
        <w:rPr>
          <w:rFonts w:asciiTheme="minorBidi" w:hAnsiTheme="minorBidi" w:cstheme="minorBidi"/>
          <w:snapToGrid w:val="0"/>
          <w:sz w:val="22"/>
          <w:lang w:val="en-GB" w:eastAsia="en-GB"/>
        </w:rPr>
        <w:tab/>
        <w:t>Cathodic Protection of Aboveground Petroleum Storage Tanks</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653</w:t>
      </w:r>
      <w:r w:rsidRPr="00925B18">
        <w:rPr>
          <w:rFonts w:asciiTheme="minorBidi" w:hAnsiTheme="minorBidi" w:cstheme="minorBidi"/>
          <w:snapToGrid w:val="0"/>
          <w:sz w:val="22"/>
          <w:lang w:val="en-GB" w:eastAsia="en-GB"/>
        </w:rPr>
        <w:tab/>
        <w:t>Tank Inspection, Repair, Alteration, and Reconstruction</w:t>
      </w:r>
    </w:p>
    <w:p w:rsidR="00210728" w:rsidRPr="00925B18" w:rsidRDefault="00210728" w:rsidP="001F40CC">
      <w:pPr>
        <w:numPr>
          <w:ilvl w:val="1"/>
          <w:numId w:val="4"/>
        </w:numPr>
        <w:tabs>
          <w:tab w:val="left" w:pos="2160"/>
          <w:tab w:val="left" w:pos="4860"/>
        </w:tabs>
        <w:bidi w:val="0"/>
        <w:spacing w:before="120" w:after="120" w:line="192" w:lineRule="auto"/>
        <w:ind w:left="4860" w:hanging="3060"/>
        <w:jc w:val="both"/>
        <w:rPr>
          <w:rFonts w:asciiTheme="minorBidi" w:hAnsiTheme="minorBidi" w:cstheme="minorBidi"/>
          <w:snapToGrid w:val="0"/>
          <w:sz w:val="22"/>
          <w:lang w:val="en-GB" w:eastAsia="en-GB"/>
        </w:rPr>
      </w:pPr>
      <w:r w:rsidRPr="00925B18">
        <w:rPr>
          <w:rFonts w:asciiTheme="minorBidi" w:hAnsiTheme="minorBidi" w:cstheme="minorBidi"/>
          <w:snapToGrid w:val="0"/>
          <w:sz w:val="22"/>
          <w:lang w:val="en-GB" w:eastAsia="en-GB"/>
        </w:rPr>
        <w:t>2000</w:t>
      </w:r>
      <w:r w:rsidRPr="00925B18">
        <w:rPr>
          <w:rFonts w:asciiTheme="minorBidi" w:hAnsiTheme="minorBidi" w:cstheme="minorBidi"/>
          <w:snapToGrid w:val="0"/>
          <w:sz w:val="22"/>
          <w:lang w:val="en-GB" w:eastAsia="en-GB"/>
        </w:rPr>
        <w:tab/>
        <w:t>Venting Atmospheric and Low-Pressure Storage Tanks</w:t>
      </w:r>
    </w:p>
    <w:p w:rsidR="00210728" w:rsidRPr="0002244E"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napToGrid w:val="0"/>
          <w:sz w:val="22"/>
          <w:lang w:val="en-GB" w:eastAsia="en-GB"/>
        </w:rPr>
      </w:pPr>
      <w:r w:rsidRPr="001E7BFD">
        <w:rPr>
          <w:rFonts w:asciiTheme="minorBidi" w:hAnsiTheme="minorBidi" w:cstheme="minorBidi"/>
          <w:sz w:val="22"/>
        </w:rPr>
        <w:t>ASCE 7-10</w:t>
      </w:r>
      <w:r w:rsidRPr="001E7BFD">
        <w:rPr>
          <w:rFonts w:asciiTheme="minorBidi" w:hAnsiTheme="minorBidi" w:cstheme="minorBidi"/>
          <w:sz w:val="22"/>
        </w:rPr>
        <w:tab/>
      </w:r>
      <w:r w:rsidRPr="001E7BFD">
        <w:rPr>
          <w:rFonts w:asciiTheme="minorBidi" w:hAnsiTheme="minorBidi" w:cstheme="minorBidi"/>
          <w:sz w:val="22"/>
          <w:lang w:eastAsia="en-GB"/>
        </w:rPr>
        <w:t>American Society of Civil Engineers 7-10</w:t>
      </w:r>
    </w:p>
    <w:p w:rsidR="00210728" w:rsidRPr="00925B1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z w:val="22"/>
          <w:lang w:eastAsia="en-GB"/>
        </w:rPr>
      </w:pPr>
      <w:r w:rsidRPr="00925B18">
        <w:rPr>
          <w:rFonts w:asciiTheme="minorBidi" w:hAnsiTheme="minorBidi" w:cstheme="minorBidi"/>
          <w:sz w:val="22"/>
          <w:lang w:eastAsia="en-GB"/>
        </w:rPr>
        <w:t>ISIRI-2800</w:t>
      </w:r>
      <w:r w:rsidRPr="00925B18">
        <w:rPr>
          <w:rFonts w:asciiTheme="minorBidi" w:hAnsiTheme="minorBidi" w:cstheme="minorBidi"/>
          <w:sz w:val="22"/>
          <w:lang w:eastAsia="en-GB"/>
        </w:rPr>
        <w:tab/>
        <w:t>Iranian Code of Practice for Seismic Resistant Design of Buildings</w:t>
      </w:r>
    </w:p>
    <w:p w:rsidR="00210728" w:rsidRDefault="00210728" w:rsidP="001F40CC">
      <w:pPr>
        <w:numPr>
          <w:ilvl w:val="0"/>
          <w:numId w:val="3"/>
        </w:numPr>
        <w:tabs>
          <w:tab w:val="left" w:pos="1560"/>
          <w:tab w:val="left" w:pos="4820"/>
        </w:tabs>
        <w:bidi w:val="0"/>
        <w:spacing w:before="120" w:after="120" w:line="300" w:lineRule="atLeast"/>
        <w:ind w:left="4820" w:hanging="3686"/>
        <w:jc w:val="both"/>
        <w:rPr>
          <w:rFonts w:asciiTheme="minorBidi" w:hAnsiTheme="minorBidi" w:cstheme="minorBidi"/>
          <w:sz w:val="22"/>
          <w:lang w:eastAsia="en-GB"/>
        </w:rPr>
      </w:pPr>
      <w:r w:rsidRPr="00925B18">
        <w:rPr>
          <w:rFonts w:asciiTheme="minorBidi" w:hAnsiTheme="minorBidi" w:cstheme="minorBidi"/>
          <w:sz w:val="22"/>
          <w:lang w:eastAsia="en-GB"/>
        </w:rPr>
        <w:t>AWS</w:t>
      </w:r>
      <w:r w:rsidRPr="00925B18">
        <w:rPr>
          <w:rFonts w:asciiTheme="minorBidi" w:hAnsiTheme="minorBidi" w:cstheme="minorBidi"/>
          <w:sz w:val="22"/>
          <w:lang w:eastAsia="en-GB"/>
        </w:rPr>
        <w:tab/>
        <w:t>American Welding Society</w:t>
      </w:r>
    </w:p>
    <w:p w:rsidR="00210728" w:rsidRPr="00210728" w:rsidRDefault="00210728" w:rsidP="001F40CC">
      <w:pPr>
        <w:widowControl w:val="0"/>
        <w:numPr>
          <w:ilvl w:val="0"/>
          <w:numId w:val="3"/>
        </w:numPr>
        <w:tabs>
          <w:tab w:val="left" w:pos="1560"/>
          <w:tab w:val="left" w:pos="4820"/>
        </w:tabs>
        <w:bidi w:val="0"/>
        <w:spacing w:before="120" w:after="120"/>
        <w:ind w:left="4820" w:hanging="3686"/>
        <w:jc w:val="both"/>
        <w:rPr>
          <w:rFonts w:ascii="Arial" w:hAnsi="Arial" w:cs="Arial"/>
          <w:snapToGrid w:val="0"/>
          <w:sz w:val="24"/>
          <w:szCs w:val="22"/>
          <w:lang w:val="en-GB" w:eastAsia="en-GB"/>
        </w:rPr>
      </w:pPr>
      <w:r w:rsidRPr="00981913">
        <w:rPr>
          <w:rFonts w:ascii="Arial" w:hAnsi="Arial" w:cs="Arial"/>
          <w:sz w:val="22"/>
        </w:rPr>
        <w:t>AWWA D 100</w:t>
      </w:r>
      <w:r w:rsidRPr="00981913">
        <w:rPr>
          <w:rFonts w:ascii="Arial" w:hAnsi="Arial" w:cs="Arial"/>
          <w:sz w:val="22"/>
        </w:rPr>
        <w:tab/>
        <w:t>Welded Steel Tanks for Water Storage</w:t>
      </w:r>
    </w:p>
    <w:p w:rsidR="00855832" w:rsidRPr="00B32163" w:rsidRDefault="00855832" w:rsidP="009F7E92">
      <w:pPr>
        <w:pStyle w:val="Heading2"/>
      </w:pPr>
      <w:bookmarkStart w:id="32" w:name="_Toc343001693"/>
      <w:bookmarkStart w:id="33" w:name="_Toc343327084"/>
      <w:bookmarkStart w:id="34" w:name="_Toc343327781"/>
      <w:bookmarkStart w:id="35" w:name="_Toc79579298"/>
      <w:bookmarkStart w:id="36" w:name="_Toc84067235"/>
      <w:bookmarkStart w:id="37" w:name="_Toc107748275"/>
      <w:bookmarkStart w:id="38" w:name="_Toc108005926"/>
      <w:r w:rsidRPr="00B32163">
        <w:t>The Project Documents</w:t>
      </w:r>
      <w:bookmarkEnd w:id="32"/>
      <w:bookmarkEnd w:id="33"/>
      <w:bookmarkEnd w:id="34"/>
      <w:bookmarkEnd w:id="35"/>
      <w:bookmarkEnd w:id="36"/>
      <w:bookmarkEnd w:id="37"/>
      <w:bookmarkEnd w:id="38"/>
      <w:r w:rsidR="00333333">
        <w:t xml:space="preserve">  </w:t>
      </w:r>
    </w:p>
    <w:p w:rsidR="00210728" w:rsidRPr="004C293F" w:rsidRDefault="00210728"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Pr>
          <w:rFonts w:ascii="Arial" w:hAnsi="Arial" w:cs="Arial"/>
          <w:sz w:val="22"/>
          <w:szCs w:val="22"/>
          <w:lang w:bidi="fa-IR"/>
        </w:rPr>
        <w:t>BK-GNRAL-PEDCO-000-PR-DB-0001</w:t>
      </w:r>
      <w:r w:rsidRPr="004C293F">
        <w:rPr>
          <w:rFonts w:ascii="Arial" w:hAnsi="Arial" w:cs="Arial"/>
          <w:snapToGrid w:val="0"/>
          <w:sz w:val="22"/>
          <w:szCs w:val="22"/>
          <w:lang w:val="en-GB" w:eastAsia="en-GB"/>
        </w:rPr>
        <w:tab/>
        <w:t>Process Basis of Design</w:t>
      </w:r>
    </w:p>
    <w:p w:rsidR="00210728" w:rsidRDefault="00210728"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BK-GNRAL-PEDCO-000</w:t>
      </w:r>
      <w:r w:rsidRPr="004C293F">
        <w:rPr>
          <w:rFonts w:ascii="Arial" w:hAnsi="Arial" w:cs="Arial"/>
          <w:snapToGrid w:val="0"/>
          <w:sz w:val="22"/>
          <w:szCs w:val="22"/>
          <w:lang w:val="en-GB" w:eastAsia="en-GB"/>
        </w:rPr>
        <w:t>-ME-DC-0001</w:t>
      </w:r>
      <w:r w:rsidRPr="004C293F">
        <w:rPr>
          <w:rFonts w:ascii="Arial" w:hAnsi="Arial" w:cs="Arial"/>
          <w:snapToGrid w:val="0"/>
          <w:sz w:val="22"/>
          <w:szCs w:val="22"/>
          <w:lang w:val="en-GB" w:eastAsia="en-GB"/>
        </w:rPr>
        <w:tab/>
        <w:t>Mechanical Design Criteria</w:t>
      </w:r>
    </w:p>
    <w:p w:rsidR="00210728" w:rsidRDefault="00210728"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w:t>
      </w:r>
      <w:r w:rsidRPr="00C87EE0">
        <w:rPr>
          <w:rFonts w:ascii="Arial" w:hAnsi="Arial" w:cs="Arial"/>
          <w:snapToGrid w:val="0"/>
          <w:sz w:val="22"/>
          <w:szCs w:val="22"/>
          <w:lang w:val="en-GB" w:eastAsia="en-GB"/>
        </w:rPr>
        <w:t>-000-ME-DW-0002</w:t>
      </w:r>
      <w:r w:rsidRPr="004C293F">
        <w:rPr>
          <w:rFonts w:ascii="Arial" w:hAnsi="Arial" w:cs="Arial"/>
          <w:snapToGrid w:val="0"/>
          <w:sz w:val="22"/>
          <w:szCs w:val="22"/>
          <w:lang w:val="en-GB" w:eastAsia="en-GB"/>
        </w:rPr>
        <w:tab/>
        <w:t>Standard Detail Drawings For Storage Tanks</w:t>
      </w:r>
    </w:p>
    <w:p w:rsidR="00210728" w:rsidRPr="00D41838" w:rsidRDefault="00210728"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BK-GNRAL-PEDCO-000-PI-SP-0004</w:t>
      </w:r>
      <w:r w:rsidRPr="004C293F">
        <w:rPr>
          <w:rFonts w:ascii="Arial" w:hAnsi="Arial" w:cs="Arial"/>
          <w:snapToGrid w:val="0"/>
          <w:sz w:val="22"/>
          <w:szCs w:val="22"/>
          <w:lang w:val="en-GB" w:eastAsia="en-GB"/>
        </w:rPr>
        <w:tab/>
        <w:t>Specification For Metallic Pipes</w:t>
      </w:r>
    </w:p>
    <w:p w:rsidR="00210728" w:rsidRPr="00944B97" w:rsidRDefault="00210728" w:rsidP="001F40CC">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BK-GNRAL-PEDCO-000-PI-SP-0005</w:t>
      </w:r>
      <w:r w:rsidRPr="004C293F">
        <w:rPr>
          <w:rFonts w:ascii="Arial" w:hAnsi="Arial" w:cs="Arial"/>
          <w:snapToGrid w:val="0"/>
          <w:sz w:val="22"/>
          <w:szCs w:val="22"/>
          <w:lang w:val="en-GB" w:eastAsia="en-GB"/>
        </w:rPr>
        <w:tab/>
        <w:t>Specification For Fittings, Flanges, Gaskets and Bolts</w:t>
      </w:r>
    </w:p>
    <w:p w:rsidR="00210728" w:rsidRDefault="00210728"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w:t>
      </w:r>
      <w:r w:rsidRPr="00944B97">
        <w:rPr>
          <w:rFonts w:ascii="Arial" w:hAnsi="Arial" w:cs="Arial"/>
          <w:snapToGrid w:val="0"/>
          <w:sz w:val="22"/>
          <w:szCs w:val="22"/>
          <w:lang w:val="en-GB" w:eastAsia="en-GB"/>
        </w:rPr>
        <w:t>-000-PI-SP-0006</w:t>
      </w:r>
      <w:r w:rsidRPr="004C293F">
        <w:rPr>
          <w:rFonts w:ascii="Arial" w:hAnsi="Arial" w:cs="Arial"/>
          <w:snapToGrid w:val="0"/>
          <w:sz w:val="22"/>
          <w:szCs w:val="22"/>
          <w:lang w:val="en-GB" w:eastAsia="en-GB"/>
        </w:rPr>
        <w:tab/>
        <w:t>Specification For Painting</w:t>
      </w:r>
    </w:p>
    <w:p w:rsidR="00210728" w:rsidRPr="008A7D90" w:rsidRDefault="004F2E91"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sidRPr="008A7D90">
        <w:rPr>
          <w:rFonts w:ascii="Arial" w:hAnsi="Arial" w:cs="Arial"/>
          <w:snapToGrid w:val="0"/>
          <w:sz w:val="22"/>
          <w:szCs w:val="22"/>
          <w:lang w:val="en-GB" w:eastAsia="en-GB"/>
        </w:rPr>
        <w:t>BK-GNRAL-PEDCO-000-PI-SP-0019</w:t>
      </w:r>
      <w:r w:rsidR="00210728" w:rsidRPr="008A7D90">
        <w:rPr>
          <w:rFonts w:ascii="Arial" w:hAnsi="Arial" w:cs="Arial"/>
          <w:snapToGrid w:val="0"/>
          <w:sz w:val="22"/>
          <w:szCs w:val="22"/>
          <w:lang w:val="en-GB" w:eastAsia="en-GB"/>
        </w:rPr>
        <w:tab/>
        <w:t>Specification For Insulation</w:t>
      </w:r>
    </w:p>
    <w:p w:rsidR="00210728" w:rsidRPr="00796116" w:rsidRDefault="00210728" w:rsidP="001F40CC">
      <w:pPr>
        <w:widowControl w:val="0"/>
        <w:numPr>
          <w:ilvl w:val="0"/>
          <w:numId w:val="3"/>
        </w:numPr>
        <w:tabs>
          <w:tab w:val="left" w:pos="1560"/>
          <w:tab w:val="left" w:pos="5760"/>
        </w:tabs>
        <w:bidi w:val="0"/>
        <w:spacing w:before="120" w:after="120"/>
        <w:ind w:left="5760" w:hanging="462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w:t>
      </w:r>
      <w:r w:rsidRPr="00796116">
        <w:rPr>
          <w:rFonts w:ascii="Arial" w:hAnsi="Arial" w:cs="Arial"/>
          <w:snapToGrid w:val="0"/>
          <w:sz w:val="22"/>
          <w:szCs w:val="22"/>
          <w:lang w:val="en-GB" w:eastAsia="en-GB"/>
        </w:rPr>
        <w:t xml:space="preserve">-000-PI-SP-0007 </w:t>
      </w:r>
      <w:r w:rsidRPr="00796116">
        <w:rPr>
          <w:rFonts w:ascii="Arial" w:hAnsi="Arial" w:cs="Arial"/>
          <w:snapToGrid w:val="0"/>
          <w:sz w:val="22"/>
          <w:szCs w:val="22"/>
          <w:lang w:val="en-GB" w:eastAsia="en-GB"/>
        </w:rPr>
        <w:tab/>
        <w:t>Specification for Lining (Internal Protection of</w:t>
      </w:r>
      <w:r w:rsidRPr="004C293F">
        <w:rPr>
          <w:rFonts w:ascii="Arial" w:hAnsi="Arial" w:cs="Arial"/>
          <w:sz w:val="22"/>
          <w:szCs w:val="22"/>
        </w:rPr>
        <w:t xml:space="preserve"> Equipment by Painting)</w:t>
      </w:r>
    </w:p>
    <w:p w:rsidR="00210728" w:rsidRPr="004C293F" w:rsidRDefault="00210728" w:rsidP="001F40CC">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w:t>
      </w:r>
      <w:r w:rsidRPr="00E96428">
        <w:rPr>
          <w:rFonts w:ascii="Arial" w:hAnsi="Arial" w:cs="Arial"/>
          <w:snapToGrid w:val="0"/>
          <w:sz w:val="22"/>
          <w:szCs w:val="22"/>
          <w:lang w:val="en-GB" w:eastAsia="en-GB"/>
        </w:rPr>
        <w:t>-000-PI-SP-0008</w:t>
      </w:r>
      <w:r w:rsidRPr="004C293F">
        <w:rPr>
          <w:rFonts w:ascii="Arial" w:hAnsi="Arial" w:cs="Arial"/>
          <w:snapToGrid w:val="0"/>
          <w:sz w:val="22"/>
          <w:szCs w:val="22"/>
          <w:lang w:val="en-GB" w:eastAsia="en-GB"/>
        </w:rPr>
        <w:tab/>
      </w:r>
      <w:r w:rsidRPr="00E96428">
        <w:rPr>
          <w:rFonts w:ascii="Arial" w:hAnsi="Arial" w:cs="Arial"/>
          <w:snapToGrid w:val="0"/>
          <w:sz w:val="22"/>
          <w:szCs w:val="22"/>
          <w:lang w:val="en-GB" w:eastAsia="en-GB"/>
        </w:rPr>
        <w:t>Specification For Material Requirements in Sour Service</w:t>
      </w:r>
    </w:p>
    <w:p w:rsidR="00210728" w:rsidRPr="00596ED1" w:rsidRDefault="00210728" w:rsidP="001F40CC">
      <w:pPr>
        <w:numPr>
          <w:ilvl w:val="0"/>
          <w:numId w:val="3"/>
        </w:numPr>
        <w:tabs>
          <w:tab w:val="left" w:pos="1560"/>
          <w:tab w:val="left" w:pos="5760"/>
        </w:tabs>
        <w:bidi w:val="0"/>
        <w:spacing w:before="120" w:after="120" w:line="300" w:lineRule="atLeast"/>
        <w:ind w:left="5760" w:hanging="453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w:t>
      </w:r>
      <w:r w:rsidRPr="00C87EE0">
        <w:rPr>
          <w:rFonts w:ascii="Arial" w:hAnsi="Arial" w:cs="Arial"/>
          <w:snapToGrid w:val="0"/>
          <w:sz w:val="22"/>
          <w:szCs w:val="22"/>
          <w:lang w:val="en-GB" w:eastAsia="en-GB"/>
        </w:rPr>
        <w:t>-000-PI-SP-0011</w:t>
      </w:r>
      <w:r w:rsidRPr="004C293F">
        <w:rPr>
          <w:rFonts w:ascii="Arial" w:hAnsi="Arial" w:cs="Arial"/>
          <w:snapToGrid w:val="0"/>
          <w:sz w:val="22"/>
          <w:szCs w:val="22"/>
          <w:lang w:val="en-GB" w:eastAsia="en-GB"/>
        </w:rPr>
        <w:tab/>
        <w:t>Specification For Welding of Plant Piping System</w:t>
      </w:r>
    </w:p>
    <w:p w:rsidR="00210728" w:rsidRPr="000D72DD" w:rsidRDefault="00210728" w:rsidP="001F40CC">
      <w:pPr>
        <w:numPr>
          <w:ilvl w:val="0"/>
          <w:numId w:val="3"/>
        </w:numPr>
        <w:tabs>
          <w:tab w:val="left" w:pos="1560"/>
          <w:tab w:val="left" w:pos="4820"/>
          <w:tab w:val="left" w:pos="5760"/>
        </w:tabs>
        <w:bidi w:val="0"/>
        <w:spacing w:before="120" w:after="120" w:line="300" w:lineRule="atLeast"/>
        <w:ind w:left="4820" w:hanging="3686"/>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w:t>
      </w:r>
      <w:r w:rsidRPr="00E96428">
        <w:rPr>
          <w:rFonts w:ascii="Arial" w:hAnsi="Arial" w:cs="Arial"/>
          <w:snapToGrid w:val="0"/>
          <w:sz w:val="22"/>
          <w:szCs w:val="22"/>
          <w:lang w:val="en-GB" w:eastAsia="en-GB"/>
        </w:rPr>
        <w:t>-000-ST-</w:t>
      </w:r>
      <w:r w:rsidRPr="000D72DD">
        <w:rPr>
          <w:rFonts w:ascii="Arial" w:hAnsi="Arial" w:cs="Arial"/>
          <w:snapToGrid w:val="0"/>
          <w:sz w:val="22"/>
          <w:szCs w:val="22"/>
          <w:lang w:val="en-GB" w:eastAsia="en-GB"/>
        </w:rPr>
        <w:t>DC-0001</w:t>
      </w:r>
      <w:r w:rsidRPr="000D72DD">
        <w:rPr>
          <w:rFonts w:ascii="Arial" w:hAnsi="Arial" w:cs="Arial"/>
          <w:snapToGrid w:val="0"/>
          <w:sz w:val="22"/>
          <w:szCs w:val="22"/>
          <w:lang w:val="en-GB" w:eastAsia="en-GB"/>
        </w:rPr>
        <w:tab/>
        <w:t>Structural Design Criteria</w:t>
      </w:r>
    </w:p>
    <w:p w:rsidR="00210728" w:rsidRPr="008A7D90" w:rsidRDefault="00210728" w:rsidP="001F40CC">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snapToGrid w:val="0"/>
          <w:sz w:val="22"/>
          <w:szCs w:val="22"/>
          <w:lang w:val="en-GB" w:eastAsia="en-GB"/>
        </w:rPr>
        <w:t>BK-GNRAL-PEDCO-000-ST-SP-0003</w:t>
      </w:r>
      <w:r w:rsidRPr="008A7D90">
        <w:rPr>
          <w:rFonts w:ascii="Arial" w:hAnsi="Arial" w:cs="Arial"/>
          <w:snapToGrid w:val="0"/>
          <w:sz w:val="22"/>
          <w:szCs w:val="22"/>
          <w:lang w:val="en-GB" w:eastAsia="en-GB"/>
        </w:rPr>
        <w:tab/>
        <w:t>Specification For Fabrication of  Steel  Structures</w:t>
      </w:r>
    </w:p>
    <w:p w:rsidR="00210728" w:rsidRPr="008A7D90" w:rsidRDefault="00210728" w:rsidP="001F40CC">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snapToGrid w:val="0"/>
          <w:sz w:val="22"/>
          <w:szCs w:val="22"/>
          <w:lang w:val="en-GB" w:eastAsia="en-GB"/>
        </w:rPr>
        <w:lastRenderedPageBreak/>
        <w:t>BK-GNRAL-PEDCO-000-ST-SP-0005</w:t>
      </w:r>
      <w:r w:rsidRPr="008A7D90">
        <w:rPr>
          <w:rFonts w:ascii="Arial" w:hAnsi="Arial" w:cs="Arial"/>
          <w:snapToGrid w:val="0"/>
          <w:sz w:val="22"/>
          <w:szCs w:val="22"/>
          <w:lang w:val="en-GB" w:eastAsia="en-GB"/>
        </w:rPr>
        <w:tab/>
        <w:t>Specification For Erection of  Steel  Structures</w:t>
      </w:r>
    </w:p>
    <w:p w:rsidR="00210728" w:rsidRPr="008A7D90" w:rsidRDefault="00210728" w:rsidP="001F40CC">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snapToGrid w:val="0"/>
          <w:sz w:val="22"/>
          <w:szCs w:val="22"/>
          <w:lang w:val="en-GB" w:eastAsia="en-GB"/>
        </w:rPr>
        <w:t>BK-GCS-PEDCO-120-PI-RT-0001</w:t>
      </w:r>
      <w:r w:rsidRPr="008A7D90">
        <w:rPr>
          <w:rFonts w:ascii="Arial" w:hAnsi="Arial" w:cs="Arial"/>
          <w:snapToGrid w:val="0"/>
          <w:sz w:val="22"/>
          <w:szCs w:val="22"/>
          <w:lang w:val="en-GB" w:eastAsia="en-GB"/>
        </w:rPr>
        <w:tab/>
        <w:t>Corrosion Study and Material Selection Report</w:t>
      </w:r>
    </w:p>
    <w:p w:rsidR="00E56643" w:rsidRPr="008A7D90" w:rsidRDefault="00E56643" w:rsidP="00E56643">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snapToGrid w:val="0"/>
          <w:sz w:val="22"/>
          <w:szCs w:val="22"/>
          <w:lang w:val="en-GB" w:eastAsia="en-GB"/>
        </w:rPr>
        <w:t>BK-GNRAL-PEDCO-000-EL-DC-0001</w:t>
      </w:r>
      <w:r w:rsidRPr="008A7D90">
        <w:rPr>
          <w:rFonts w:ascii="Arial" w:hAnsi="Arial" w:cs="Arial"/>
          <w:snapToGrid w:val="0"/>
          <w:sz w:val="22"/>
          <w:szCs w:val="22"/>
          <w:lang w:val="en-GB" w:eastAsia="en-GB"/>
        </w:rPr>
        <w:tab/>
        <w:t>Electrical System Design Criteria</w:t>
      </w:r>
    </w:p>
    <w:p w:rsidR="007C365B" w:rsidRPr="007C365B" w:rsidRDefault="007C365B" w:rsidP="001F40CC">
      <w:pPr>
        <w:numPr>
          <w:ilvl w:val="0"/>
          <w:numId w:val="3"/>
        </w:numPr>
        <w:tabs>
          <w:tab w:val="left" w:pos="1560"/>
          <w:tab w:val="left" w:pos="4820"/>
        </w:tabs>
        <w:bidi w:val="0"/>
        <w:spacing w:before="120" w:after="120" w:line="300" w:lineRule="atLeast"/>
        <w:ind w:left="4820" w:hanging="3686"/>
        <w:jc w:val="both"/>
        <w:rPr>
          <w:rFonts w:ascii="Arial" w:hAnsi="Arial" w:cs="Arial"/>
          <w:snapToGrid w:val="0"/>
          <w:sz w:val="22"/>
          <w:szCs w:val="22"/>
          <w:lang w:val="en-GB" w:eastAsia="en-GB"/>
        </w:rPr>
      </w:pPr>
      <w:r w:rsidRPr="004C293F">
        <w:rPr>
          <w:rFonts w:ascii="Arial" w:hAnsi="Arial" w:cs="Arial"/>
          <w:snapToGrid w:val="0"/>
          <w:sz w:val="22"/>
          <w:szCs w:val="22"/>
          <w:lang w:val="en-GB" w:eastAsia="en-GB"/>
        </w:rPr>
        <w:t>Piping and Instrumentation Diagrams</w:t>
      </w:r>
    </w:p>
    <w:p w:rsidR="00855832" w:rsidRPr="00B32163" w:rsidRDefault="00855832" w:rsidP="009F7E92">
      <w:pPr>
        <w:pStyle w:val="Heading2"/>
      </w:pPr>
      <w:bookmarkStart w:id="39" w:name="_Toc341278664"/>
      <w:bookmarkStart w:id="40" w:name="_Toc341280195"/>
      <w:bookmarkStart w:id="41" w:name="_Toc343327085"/>
      <w:bookmarkStart w:id="42" w:name="_Toc343327782"/>
      <w:bookmarkStart w:id="43" w:name="_Toc79579299"/>
      <w:bookmarkStart w:id="44" w:name="_Toc84067236"/>
      <w:bookmarkStart w:id="45" w:name="_Toc107748276"/>
      <w:bookmarkStart w:id="46" w:name="_Toc108005927"/>
      <w:r w:rsidRPr="00B32163">
        <w:t>ENVIRONMENTAL DATA</w:t>
      </w:r>
      <w:bookmarkEnd w:id="39"/>
      <w:bookmarkEnd w:id="40"/>
      <w:bookmarkEnd w:id="41"/>
      <w:bookmarkEnd w:id="42"/>
      <w:bookmarkEnd w:id="43"/>
      <w:bookmarkEnd w:id="44"/>
      <w:bookmarkEnd w:id="45"/>
      <w:bookmarkEnd w:id="46"/>
    </w:p>
    <w:p w:rsidR="00855832" w:rsidRDefault="00855832" w:rsidP="007C365B">
      <w:pPr>
        <w:widowControl w:val="0"/>
        <w:autoSpaceDE w:val="0"/>
        <w:autoSpaceDN w:val="0"/>
        <w:bidi w:val="0"/>
        <w:adjustRightInd w:val="0"/>
        <w:spacing w:before="240" w:after="240"/>
        <w:ind w:left="706"/>
        <w:jc w:val="both"/>
        <w:rPr>
          <w:rFonts w:ascii="Arial" w:hAnsi="Arial" w:cs="Arial"/>
          <w:sz w:val="22"/>
          <w:szCs w:val="22"/>
          <w:lang w:bidi="fa-IR"/>
        </w:rPr>
      </w:pPr>
      <w:r w:rsidRPr="00B32163">
        <w:rPr>
          <w:rFonts w:ascii="Arial" w:hAnsi="Arial" w:cs="Arial"/>
          <w:sz w:val="22"/>
          <w:szCs w:val="22"/>
          <w:lang w:bidi="fa-IR"/>
        </w:rPr>
        <w:t xml:space="preserve">Refer to "Process </w:t>
      </w:r>
      <w:r w:rsidR="005D4379" w:rsidRPr="00B32163">
        <w:rPr>
          <w:rFonts w:ascii="Arial" w:hAnsi="Arial" w:cs="Arial"/>
          <w:sz w:val="22"/>
          <w:szCs w:val="22"/>
          <w:lang w:bidi="fa-IR"/>
        </w:rPr>
        <w:t xml:space="preserve">Basis </w:t>
      </w:r>
      <w:r w:rsidR="005D4379">
        <w:rPr>
          <w:rFonts w:ascii="Arial" w:hAnsi="Arial" w:cs="Arial"/>
          <w:sz w:val="22"/>
          <w:szCs w:val="22"/>
          <w:lang w:bidi="fa-IR"/>
        </w:rPr>
        <w:t xml:space="preserve">of </w:t>
      </w:r>
      <w:r w:rsidRPr="00B32163">
        <w:rPr>
          <w:rFonts w:ascii="Arial" w:hAnsi="Arial" w:cs="Arial"/>
          <w:sz w:val="22"/>
          <w:szCs w:val="22"/>
          <w:lang w:bidi="fa-IR"/>
        </w:rPr>
        <w:t xml:space="preserve">Design; </w:t>
      </w:r>
      <w:r w:rsidR="007C365B" w:rsidRPr="00B32163">
        <w:rPr>
          <w:rFonts w:ascii="Arial" w:hAnsi="Arial" w:cs="Arial"/>
          <w:sz w:val="22"/>
          <w:szCs w:val="22"/>
          <w:lang w:bidi="fa-IR"/>
        </w:rPr>
        <w:t>Doc. No</w:t>
      </w:r>
      <w:r w:rsidR="007C365B" w:rsidRPr="008A7D90">
        <w:rPr>
          <w:rFonts w:ascii="Arial" w:hAnsi="Arial" w:cs="Arial"/>
          <w:sz w:val="22"/>
          <w:szCs w:val="22"/>
          <w:lang w:bidi="fa-IR"/>
        </w:rPr>
        <w:t>. BK-GNRAL-PEDCO-000-PR-DB-0001”.</w:t>
      </w:r>
    </w:p>
    <w:p w:rsidR="007C365B" w:rsidRPr="008A7D90" w:rsidRDefault="007C365B" w:rsidP="009F7E92">
      <w:pPr>
        <w:pStyle w:val="Heading2"/>
      </w:pPr>
      <w:bookmarkStart w:id="47" w:name="_Toc533613736"/>
      <w:bookmarkStart w:id="48" w:name="_Toc77503840"/>
      <w:bookmarkStart w:id="49" w:name="_Toc79498458"/>
      <w:bookmarkStart w:id="50" w:name="_Toc79579300"/>
      <w:bookmarkStart w:id="51" w:name="_Toc84067237"/>
      <w:bookmarkStart w:id="52" w:name="_Toc107748277"/>
      <w:bookmarkStart w:id="53" w:name="_Toc108005928"/>
      <w:r w:rsidRPr="008A7D90">
        <w:t>Order of Precedence</w:t>
      </w:r>
      <w:bookmarkEnd w:id="47"/>
      <w:bookmarkEnd w:id="48"/>
      <w:bookmarkEnd w:id="49"/>
      <w:bookmarkEnd w:id="50"/>
      <w:bookmarkEnd w:id="51"/>
      <w:bookmarkEnd w:id="52"/>
      <w:bookmarkEnd w:id="53"/>
    </w:p>
    <w:p w:rsidR="00646E4B" w:rsidRPr="00E71255" w:rsidRDefault="00646E4B" w:rsidP="00646E4B">
      <w:pPr>
        <w:pStyle w:val="GMainText"/>
        <w:spacing w:before="120" w:after="200" w:line="288" w:lineRule="auto"/>
        <w:ind w:left="720"/>
        <w:rPr>
          <w:rFonts w:ascii="Arial" w:hAnsi="Arial" w:cs="Arial"/>
          <w:szCs w:val="22"/>
        </w:rPr>
      </w:pPr>
      <w:r w:rsidRPr="008A7D90">
        <w:rPr>
          <w:rFonts w:ascii="Arial" w:hAnsi="Arial" w:cs="Arial"/>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8A7D90">
        <w:rPr>
          <w:rFonts w:ascii="Arial" w:hAnsi="Arial" w:cs="Arial" w:hint="cs"/>
          <w:szCs w:val="22"/>
          <w:rtl/>
        </w:rPr>
        <w:t>.</w:t>
      </w:r>
    </w:p>
    <w:p w:rsidR="001E2285" w:rsidRPr="008A7D90" w:rsidRDefault="001E2285" w:rsidP="001F40CC">
      <w:pPr>
        <w:pStyle w:val="MainHeading"/>
        <w:numPr>
          <w:ilvl w:val="0"/>
          <w:numId w:val="9"/>
        </w:numPr>
      </w:pPr>
      <w:bookmarkStart w:id="54" w:name="_Toc108005929"/>
      <w:bookmarkStart w:id="55" w:name="_Toc346614105"/>
      <w:bookmarkStart w:id="56" w:name="_Toc438892869"/>
      <w:bookmarkStart w:id="57" w:name="_Toc10376573"/>
      <w:bookmarkStart w:id="58" w:name="_Toc23355787"/>
      <w:bookmarkStart w:id="59" w:name="_Toc533613739"/>
      <w:bookmarkStart w:id="60" w:name="_Toc79498459"/>
      <w:r w:rsidRPr="008A7D90">
        <w:t>DELETED</w:t>
      </w:r>
      <w:bookmarkEnd w:id="54"/>
      <w:r w:rsidR="00333333" w:rsidRPr="008A7D90">
        <w:t xml:space="preserve"> </w:t>
      </w:r>
      <w:r w:rsidR="00333333">
        <w:rPr>
          <w:highlight w:val="lightGray"/>
        </w:rPr>
        <w:t xml:space="preserve"> </w:t>
      </w:r>
    </w:p>
    <w:p w:rsidR="008377F4" w:rsidRPr="008A7D90" w:rsidRDefault="008377F4" w:rsidP="008377F4">
      <w:pPr>
        <w:keepNext/>
        <w:widowControl w:val="0"/>
        <w:numPr>
          <w:ilvl w:val="0"/>
          <w:numId w:val="1"/>
        </w:numPr>
        <w:bidi w:val="0"/>
        <w:spacing w:before="240" w:after="240"/>
        <w:jc w:val="both"/>
        <w:outlineLvl w:val="0"/>
        <w:rPr>
          <w:rFonts w:ascii="Arial" w:hAnsi="Arial" w:cs="Arial"/>
          <w:b/>
          <w:bCs/>
          <w:caps/>
          <w:color w:val="000000" w:themeColor="text1"/>
          <w:kern w:val="28"/>
          <w:sz w:val="24"/>
        </w:rPr>
      </w:pPr>
      <w:bookmarkStart w:id="61" w:name="_Toc10019385"/>
      <w:bookmarkStart w:id="62" w:name="_Toc10019444"/>
      <w:bookmarkStart w:id="63" w:name="_Toc10376574"/>
      <w:bookmarkStart w:id="64" w:name="_Toc14685900"/>
      <w:bookmarkStart w:id="65" w:name="_Toc14776854"/>
      <w:bookmarkStart w:id="66" w:name="_Toc23355788"/>
      <w:bookmarkStart w:id="67" w:name="_Toc79579302"/>
      <w:bookmarkStart w:id="68" w:name="_Toc84067240"/>
      <w:bookmarkStart w:id="69" w:name="_Toc107748280"/>
      <w:bookmarkStart w:id="70" w:name="_Toc101882031"/>
      <w:bookmarkStart w:id="71" w:name="_Toc108005930"/>
      <w:bookmarkEnd w:id="55"/>
      <w:bookmarkEnd w:id="56"/>
      <w:bookmarkEnd w:id="57"/>
      <w:bookmarkEnd w:id="58"/>
      <w:bookmarkEnd w:id="61"/>
      <w:bookmarkEnd w:id="62"/>
      <w:bookmarkEnd w:id="63"/>
      <w:bookmarkEnd w:id="64"/>
      <w:bookmarkEnd w:id="65"/>
      <w:bookmarkEnd w:id="66"/>
      <w:bookmarkEnd w:id="67"/>
      <w:bookmarkEnd w:id="68"/>
      <w:bookmarkEnd w:id="69"/>
      <w:r w:rsidRPr="008A7D90">
        <w:rPr>
          <w:rFonts w:ascii="Arial" w:hAnsi="Arial" w:cs="Arial"/>
          <w:b/>
          <w:bCs/>
          <w:caps/>
          <w:color w:val="000000" w:themeColor="text1"/>
          <w:kern w:val="28"/>
          <w:sz w:val="24"/>
        </w:rPr>
        <w:t>Amendments and Supplements to API 650</w:t>
      </w:r>
      <w:bookmarkEnd w:id="70"/>
      <w:bookmarkEnd w:id="71"/>
      <w:r w:rsidR="00333333" w:rsidRPr="008A7D90">
        <w:rPr>
          <w:rFonts w:ascii="Arial" w:hAnsi="Arial" w:cs="Arial"/>
          <w:b/>
          <w:bCs/>
          <w:caps/>
          <w:color w:val="000000" w:themeColor="text1"/>
          <w:kern w:val="28"/>
          <w:sz w:val="24"/>
        </w:rPr>
        <w:t xml:space="preserve">  </w:t>
      </w:r>
    </w:p>
    <w:p w:rsidR="00AA083A" w:rsidRPr="008A7D90" w:rsidRDefault="00AA083A" w:rsidP="00533BA4">
      <w:pPr>
        <w:pStyle w:val="GMainText"/>
        <w:spacing w:before="120" w:after="200" w:line="288" w:lineRule="auto"/>
        <w:ind w:left="720"/>
        <w:rPr>
          <w:rFonts w:ascii="Arial" w:hAnsi="Arial" w:cs="Arial"/>
          <w:szCs w:val="22"/>
        </w:rPr>
      </w:pPr>
      <w:r w:rsidRPr="008A7D90">
        <w:rPr>
          <w:rFonts w:ascii="Arial" w:hAnsi="Arial" w:cs="Arial"/>
          <w:szCs w:val="22"/>
        </w:rPr>
        <w:t>This specification gives amendment and supplement to API Std. 650, 12th Edition. ADD. 3 (August 2018), “Welded Tanks for Oil Storage" for the atmospheric storage tanks used in this project.</w:t>
      </w:r>
    </w:p>
    <w:p w:rsidR="00533BA4" w:rsidRPr="008A7D90" w:rsidRDefault="00533BA4" w:rsidP="00533BA4">
      <w:pPr>
        <w:pStyle w:val="GMainText"/>
        <w:spacing w:before="120" w:after="200" w:line="288" w:lineRule="auto"/>
        <w:ind w:left="720"/>
        <w:rPr>
          <w:rFonts w:ascii="Arial" w:hAnsi="Arial" w:cs="Arial"/>
          <w:szCs w:val="22"/>
        </w:rPr>
      </w:pPr>
      <w:r w:rsidRPr="008A7D90">
        <w:rPr>
          <w:rFonts w:ascii="Arial" w:hAnsi="Arial" w:cs="Arial"/>
          <w:szCs w:val="22"/>
        </w:rPr>
        <w:t>The amendments / supplement to the related API Standard(s) given in this document are directly related to the equivalent sections or clauses in the API Standard(s). For clarity, the section and paragraph numbering of the API Standard(s) has been used as long as possible. Where clauses in API are referenced within this document, it shall mean those clauses are amended by this document. Clauses in” API” that are not amended by this document shall remain valid as written</w:t>
      </w:r>
      <w:r w:rsidRPr="008A7D90">
        <w:rPr>
          <w:rFonts w:ascii="Arial" w:hAnsi="Arial" w:cs="Arial"/>
          <w:szCs w:val="22"/>
          <w:rtl/>
        </w:rPr>
        <w:t>.</w:t>
      </w:r>
    </w:p>
    <w:p w:rsidR="00533BA4" w:rsidRPr="008A7D90" w:rsidRDefault="00533BA4" w:rsidP="00533BA4">
      <w:pPr>
        <w:pStyle w:val="GMainText"/>
        <w:spacing w:before="120" w:after="200" w:line="288" w:lineRule="auto"/>
        <w:ind w:left="720"/>
        <w:rPr>
          <w:rFonts w:ascii="Arial" w:hAnsi="Arial" w:cs="Arial"/>
          <w:szCs w:val="22"/>
        </w:rPr>
      </w:pPr>
      <w:r w:rsidRPr="008A7D90">
        <w:rPr>
          <w:rFonts w:ascii="Arial" w:hAnsi="Arial" w:cs="Arial"/>
          <w:szCs w:val="22"/>
        </w:rPr>
        <w:t>It shall be used in conjunction with data/requisition sheets for present document subject.</w:t>
      </w:r>
    </w:p>
    <w:p w:rsidR="00533BA4" w:rsidRPr="008A7D90" w:rsidRDefault="00533BA4" w:rsidP="00342358">
      <w:pPr>
        <w:pStyle w:val="GMainText"/>
        <w:spacing w:before="120" w:after="200" w:line="288" w:lineRule="auto"/>
        <w:ind w:left="720"/>
        <w:rPr>
          <w:rFonts w:ascii="Arial" w:hAnsi="Arial" w:cs="Arial"/>
          <w:szCs w:val="22"/>
        </w:rPr>
      </w:pPr>
      <w:r w:rsidRPr="008A7D90">
        <w:rPr>
          <w:rFonts w:ascii="Arial" w:hAnsi="Arial" w:cs="Arial"/>
          <w:szCs w:val="22"/>
        </w:rPr>
        <w:t>(In preparation of such specification, the IPS-G-ME-100 (1) standard has been respected too.)</w:t>
      </w:r>
    </w:p>
    <w:p w:rsidR="00533BA4" w:rsidRPr="008A7D90" w:rsidRDefault="00533BA4" w:rsidP="00533BA4">
      <w:pPr>
        <w:pStyle w:val="GMainText"/>
        <w:spacing w:before="120" w:line="312" w:lineRule="auto"/>
        <w:ind w:left="720"/>
        <w:rPr>
          <w:rFonts w:ascii="Arial" w:hAnsi="Arial" w:cs="Arial"/>
          <w:szCs w:val="22"/>
        </w:rPr>
      </w:pPr>
      <w:r w:rsidRPr="008A7D90">
        <w:rPr>
          <w:rFonts w:ascii="Arial" w:hAnsi="Arial" w:cs="Arial"/>
          <w:szCs w:val="22"/>
        </w:rPr>
        <w:t>The following paragraphs specifying the modifications follow the API Standards numbers and each paragraph denotes an addition, modification, substitution or deletion:</w:t>
      </w:r>
    </w:p>
    <w:p w:rsidR="00533BA4" w:rsidRPr="008A7D90" w:rsidRDefault="00533BA4" w:rsidP="00533BA4">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b/>
          <w:bCs/>
          <w:snapToGrid w:val="0"/>
          <w:sz w:val="22"/>
          <w:szCs w:val="22"/>
          <w:lang w:val="en-GB" w:eastAsia="en-GB"/>
        </w:rPr>
        <w:t>(Substitution):</w:t>
      </w:r>
      <w:r w:rsidRPr="008A7D90">
        <w:rPr>
          <w:rFonts w:ascii="Arial" w:hAnsi="Arial" w:cs="Arial"/>
          <w:snapToGrid w:val="0"/>
          <w:sz w:val="22"/>
          <w:szCs w:val="22"/>
          <w:lang w:val="en-GB" w:eastAsia="en-GB"/>
        </w:rPr>
        <w:t xml:space="preserve"> The API Std. Clause is deleted and replaced by a new clause</w:t>
      </w:r>
      <w:r w:rsidRPr="008A7D90">
        <w:rPr>
          <w:rFonts w:ascii="Arial" w:hAnsi="Arial" w:cs="Arial"/>
          <w:snapToGrid w:val="0"/>
          <w:sz w:val="22"/>
          <w:szCs w:val="22"/>
          <w:rtl/>
          <w:lang w:val="en-GB" w:eastAsia="en-GB"/>
        </w:rPr>
        <w:t xml:space="preserve">.  </w:t>
      </w:r>
    </w:p>
    <w:p w:rsidR="00533BA4" w:rsidRPr="008A7D90" w:rsidRDefault="00533BA4" w:rsidP="00533BA4">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b/>
          <w:bCs/>
          <w:snapToGrid w:val="0"/>
          <w:sz w:val="22"/>
          <w:szCs w:val="22"/>
          <w:lang w:val="en-GB" w:eastAsia="en-GB"/>
        </w:rPr>
        <w:t xml:space="preserve"> (Deletion):</w:t>
      </w:r>
      <w:r w:rsidRPr="008A7D90">
        <w:rPr>
          <w:rFonts w:ascii="Arial" w:hAnsi="Arial" w:cs="Arial"/>
          <w:snapToGrid w:val="0"/>
          <w:sz w:val="22"/>
          <w:szCs w:val="22"/>
          <w:lang w:val="en-GB" w:eastAsia="en-GB"/>
        </w:rPr>
        <w:t xml:space="preserve"> The API Std. Clause is deleted without any replacement</w:t>
      </w:r>
      <w:r w:rsidRPr="008A7D90">
        <w:rPr>
          <w:rFonts w:ascii="Arial" w:hAnsi="Arial" w:cs="Arial"/>
          <w:snapToGrid w:val="0"/>
          <w:sz w:val="22"/>
          <w:szCs w:val="22"/>
          <w:rtl/>
          <w:lang w:val="en-GB" w:eastAsia="en-GB"/>
        </w:rPr>
        <w:t xml:space="preserve">.  </w:t>
      </w:r>
    </w:p>
    <w:p w:rsidR="00533BA4" w:rsidRPr="008A7D90" w:rsidRDefault="00533BA4" w:rsidP="00533BA4">
      <w:pPr>
        <w:numPr>
          <w:ilvl w:val="0"/>
          <w:numId w:val="3"/>
        </w:numPr>
        <w:tabs>
          <w:tab w:val="left" w:pos="1560"/>
          <w:tab w:val="left" w:pos="5760"/>
        </w:tabs>
        <w:bidi w:val="0"/>
        <w:spacing w:before="120" w:after="120" w:line="300" w:lineRule="atLeast"/>
        <w:ind w:left="5760" w:hanging="4626"/>
        <w:jc w:val="both"/>
        <w:rPr>
          <w:rFonts w:ascii="Arial" w:hAnsi="Arial" w:cs="Arial"/>
          <w:snapToGrid w:val="0"/>
          <w:sz w:val="22"/>
          <w:szCs w:val="22"/>
          <w:lang w:val="en-GB" w:eastAsia="en-GB"/>
        </w:rPr>
      </w:pPr>
      <w:r w:rsidRPr="008A7D90">
        <w:rPr>
          <w:rFonts w:ascii="Arial" w:hAnsi="Arial" w:cs="Arial"/>
          <w:b/>
          <w:bCs/>
          <w:snapToGrid w:val="0"/>
          <w:sz w:val="22"/>
          <w:szCs w:val="22"/>
          <w:lang w:val="en-GB" w:eastAsia="en-GB"/>
        </w:rPr>
        <w:t>(Addition):</w:t>
      </w:r>
      <w:r w:rsidRPr="008A7D90">
        <w:rPr>
          <w:rFonts w:ascii="Arial" w:hAnsi="Arial" w:cs="Arial"/>
          <w:snapToGrid w:val="0"/>
          <w:sz w:val="22"/>
          <w:szCs w:val="22"/>
          <w:lang w:val="en-GB" w:eastAsia="en-GB"/>
        </w:rPr>
        <w:t xml:space="preserve"> A new clause with a new number is added.</w:t>
      </w:r>
    </w:p>
    <w:p w:rsidR="00533BA4" w:rsidRPr="008A7D90" w:rsidRDefault="00533BA4" w:rsidP="00CE4DA9">
      <w:pPr>
        <w:numPr>
          <w:ilvl w:val="0"/>
          <w:numId w:val="3"/>
        </w:numPr>
        <w:tabs>
          <w:tab w:val="left" w:pos="1560"/>
          <w:tab w:val="left" w:pos="5760"/>
        </w:tabs>
        <w:bidi w:val="0"/>
        <w:spacing w:before="120" w:after="120" w:line="300" w:lineRule="atLeast"/>
        <w:jc w:val="both"/>
        <w:rPr>
          <w:rFonts w:asciiTheme="minorBidi" w:hAnsiTheme="minorBidi" w:cstheme="minorBidi"/>
          <w:sz w:val="22"/>
          <w:szCs w:val="22"/>
          <w:lang w:bidi="fa-IR"/>
        </w:rPr>
      </w:pPr>
      <w:r w:rsidRPr="008A7D90">
        <w:rPr>
          <w:rFonts w:ascii="Arial" w:hAnsi="Arial" w:cs="Arial"/>
          <w:snapToGrid w:val="0"/>
          <w:sz w:val="22"/>
          <w:szCs w:val="22"/>
          <w:lang w:val="en-GB" w:eastAsia="en-GB"/>
        </w:rPr>
        <w:t>(</w:t>
      </w:r>
      <w:r w:rsidRPr="008A7D90">
        <w:rPr>
          <w:rFonts w:ascii="Arial" w:hAnsi="Arial" w:cs="Arial"/>
          <w:b/>
          <w:bCs/>
          <w:snapToGrid w:val="0"/>
          <w:sz w:val="22"/>
          <w:szCs w:val="22"/>
          <w:lang w:val="en-GB" w:eastAsia="en-GB"/>
        </w:rPr>
        <w:t>Modification):</w:t>
      </w:r>
      <w:r w:rsidRPr="008A7D90">
        <w:rPr>
          <w:rFonts w:ascii="Arial" w:hAnsi="Arial" w:cs="Arial"/>
          <w:snapToGrid w:val="0"/>
          <w:sz w:val="22"/>
          <w:szCs w:val="22"/>
          <w:lang w:val="en-GB" w:eastAsia="en-GB"/>
        </w:rPr>
        <w:t xml:space="preserve"> Part of the API Std. Clause is modified, and/or a new description and/or condition is added to that clause</w:t>
      </w:r>
      <w:r w:rsidRPr="008A7D90">
        <w:rPr>
          <w:rFonts w:asciiTheme="minorBidi" w:hAnsiTheme="minorBidi" w:cstheme="minorBidi"/>
          <w:sz w:val="22"/>
          <w:szCs w:val="22"/>
          <w:lang w:bidi="fa-IR"/>
        </w:rPr>
        <w:t>.</w:t>
      </w:r>
    </w:p>
    <w:p w:rsidR="00533BA4" w:rsidRPr="008A7D90" w:rsidRDefault="00342358" w:rsidP="00533BA4">
      <w:pPr>
        <w:pStyle w:val="GMainText"/>
        <w:spacing w:before="120" w:after="200" w:line="288" w:lineRule="auto"/>
        <w:ind w:left="720"/>
        <w:rPr>
          <w:rFonts w:ascii="Arial" w:hAnsi="Arial" w:cs="Arial"/>
          <w:szCs w:val="22"/>
        </w:rPr>
      </w:pPr>
      <w:r w:rsidRPr="008A7D90">
        <w:rPr>
          <w:rFonts w:ascii="Arial" w:hAnsi="Arial" w:cs="Arial"/>
          <w:szCs w:val="22"/>
        </w:rPr>
        <w:t>(In preparation of such specification, the IPS-G-ME-100 (1) standard has been respected too.)</w:t>
      </w:r>
    </w:p>
    <w:p w:rsidR="001C365B" w:rsidRPr="008A7D90" w:rsidRDefault="001C365B" w:rsidP="001F40CC">
      <w:pPr>
        <w:pStyle w:val="ListParagraph"/>
        <w:keepNext/>
        <w:numPr>
          <w:ilvl w:val="0"/>
          <w:numId w:val="8"/>
        </w:numPr>
        <w:bidi w:val="0"/>
        <w:spacing w:before="240" w:after="240"/>
        <w:contextualSpacing w:val="0"/>
        <w:outlineLvl w:val="1"/>
        <w:rPr>
          <w:rFonts w:cs="Arial"/>
          <w:b/>
          <w:bCs/>
          <w:caps/>
          <w:vanish/>
          <w:szCs w:val="22"/>
          <w:lang w:val="en-GB"/>
        </w:rPr>
      </w:pPr>
      <w:bookmarkStart w:id="72" w:name="_Toc108005931"/>
      <w:bookmarkEnd w:id="72"/>
    </w:p>
    <w:p w:rsidR="001C365B" w:rsidRPr="008A7D90" w:rsidRDefault="001C365B" w:rsidP="001F40CC">
      <w:pPr>
        <w:pStyle w:val="ListParagraph"/>
        <w:keepNext/>
        <w:numPr>
          <w:ilvl w:val="0"/>
          <w:numId w:val="8"/>
        </w:numPr>
        <w:bidi w:val="0"/>
        <w:spacing w:before="240" w:after="240"/>
        <w:contextualSpacing w:val="0"/>
        <w:outlineLvl w:val="1"/>
        <w:rPr>
          <w:rFonts w:cs="Arial"/>
          <w:b/>
          <w:bCs/>
          <w:caps/>
          <w:vanish/>
          <w:szCs w:val="22"/>
          <w:lang w:val="en-GB"/>
        </w:rPr>
      </w:pPr>
      <w:bookmarkStart w:id="73" w:name="_Toc10019386"/>
      <w:bookmarkStart w:id="74" w:name="_Toc10019445"/>
      <w:bookmarkStart w:id="75" w:name="_Toc10376575"/>
      <w:bookmarkStart w:id="76" w:name="_Toc14685901"/>
      <w:bookmarkStart w:id="77" w:name="_Toc14776855"/>
      <w:bookmarkStart w:id="78" w:name="_Toc23355789"/>
      <w:bookmarkStart w:id="79" w:name="_Toc79579303"/>
      <w:bookmarkStart w:id="80" w:name="_Toc84067241"/>
      <w:bookmarkStart w:id="81" w:name="_Toc107748281"/>
      <w:bookmarkStart w:id="82" w:name="_Toc108005932"/>
      <w:bookmarkEnd w:id="73"/>
      <w:bookmarkEnd w:id="74"/>
      <w:bookmarkEnd w:id="75"/>
      <w:bookmarkEnd w:id="76"/>
      <w:bookmarkEnd w:id="77"/>
      <w:bookmarkEnd w:id="78"/>
      <w:bookmarkEnd w:id="79"/>
      <w:bookmarkEnd w:id="80"/>
      <w:bookmarkEnd w:id="81"/>
      <w:bookmarkEnd w:id="82"/>
    </w:p>
    <w:p w:rsidR="001C365B" w:rsidRPr="008A7D90" w:rsidRDefault="001460FD" w:rsidP="009F7E92">
      <w:pPr>
        <w:pStyle w:val="Heading2"/>
      </w:pPr>
      <w:bookmarkStart w:id="83" w:name="_Toc10376576"/>
      <w:bookmarkStart w:id="84" w:name="_Toc23355790"/>
      <w:bookmarkStart w:id="85" w:name="_Toc79579304"/>
      <w:bookmarkStart w:id="86" w:name="_Toc84067242"/>
      <w:bookmarkStart w:id="87" w:name="_Toc107748282"/>
      <w:bookmarkStart w:id="88" w:name="_Toc108005933"/>
      <w:r w:rsidRPr="008A7D90">
        <w:t>Section4-</w:t>
      </w:r>
      <w:bookmarkEnd w:id="83"/>
      <w:bookmarkEnd w:id="84"/>
      <w:bookmarkEnd w:id="85"/>
      <w:bookmarkEnd w:id="86"/>
      <w:r w:rsidRPr="008A7D90">
        <w:t>material</w:t>
      </w:r>
      <w:bookmarkEnd w:id="87"/>
      <w:bookmarkEnd w:id="88"/>
      <w:r w:rsidR="00333333" w:rsidRPr="008A7D90">
        <w:t xml:space="preserve">  </w:t>
      </w:r>
    </w:p>
    <w:p w:rsidR="001C365B" w:rsidRPr="008A7D90" w:rsidRDefault="001C365B" w:rsidP="001C365B">
      <w:pPr>
        <w:pStyle w:val="Text"/>
        <w:ind w:left="720"/>
        <w:jc w:val="both"/>
      </w:pPr>
      <w:r w:rsidRPr="008A7D90">
        <w:t>4.1.1.1 Materials shall be new and free of pits, scale, laminations, and other defects. All materials including main and miscellaneous parts to be selected and certified to ASTM standard and other equivalent materials shall not be used. (Mod.)</w:t>
      </w:r>
    </w:p>
    <w:p w:rsidR="001C365B" w:rsidRPr="008A7D90" w:rsidRDefault="001C365B" w:rsidP="001C365B">
      <w:pPr>
        <w:pStyle w:val="Text"/>
        <w:jc w:val="both"/>
      </w:pPr>
      <w:r w:rsidRPr="008A7D90">
        <w:t>4.1.6 Bottom and shell plates, wind girdles, pipes and flanges require mill chemical analyses and mechanical test certificates. Roof plates and other materials only require mill certificates. (Add.)</w:t>
      </w:r>
    </w:p>
    <w:p w:rsidR="001C365B" w:rsidRPr="008A7D90" w:rsidRDefault="001C365B" w:rsidP="001C365B">
      <w:pPr>
        <w:pStyle w:val="Text"/>
        <w:jc w:val="both"/>
      </w:pPr>
      <w:r w:rsidRPr="008A7D90">
        <w:t>4.2.2 ASTM A 36M/A 36 materials are not permitted, except for structural use. (Mod.)</w:t>
      </w:r>
    </w:p>
    <w:p w:rsidR="001C365B" w:rsidRPr="008A7D90" w:rsidRDefault="001C365B" w:rsidP="002341D0">
      <w:pPr>
        <w:pStyle w:val="Text"/>
        <w:jc w:val="both"/>
      </w:pPr>
      <w:r w:rsidRPr="008A7D90">
        <w:t>4.2.7.6 Bottom, shell, roof plates, wind girders, pipes and flanges require mill chemical analysis and mechanical test certificate. Other materials only require mill certificates. Mill certificate shall contain all required properties of the material. (</w:t>
      </w:r>
      <w:r w:rsidR="002341D0" w:rsidRPr="008A7D90">
        <w:t>Add</w:t>
      </w:r>
      <w:r w:rsidRPr="008A7D90">
        <w:t>.)</w:t>
      </w:r>
    </w:p>
    <w:p w:rsidR="001C365B" w:rsidRPr="008A7D90" w:rsidRDefault="00F319D4" w:rsidP="001C365B">
      <w:pPr>
        <w:pStyle w:val="Text"/>
        <w:jc w:val="both"/>
      </w:pPr>
      <w:r w:rsidRPr="008A7D90">
        <w:t>4.2.7.7</w:t>
      </w:r>
      <w:r w:rsidR="001C365B" w:rsidRPr="008A7D90">
        <w:t xml:space="preserve"> Mill certificates shall show all required properties of the material. (Add.)</w:t>
      </w:r>
    </w:p>
    <w:p w:rsidR="001C365B" w:rsidRPr="008A7D90" w:rsidRDefault="001C365B" w:rsidP="001C365B">
      <w:pPr>
        <w:pStyle w:val="Text"/>
        <w:jc w:val="both"/>
      </w:pPr>
      <w:r w:rsidRPr="008A7D90">
        <w:t>4.2.10.3 The lowest one-day mean ambient temperature for each tank will be given in the Tank Data Sheet. (Mod.)</w:t>
      </w:r>
    </w:p>
    <w:p w:rsidR="001C365B" w:rsidRPr="008A7D90" w:rsidRDefault="006E0BFE" w:rsidP="001C365B">
      <w:pPr>
        <w:pStyle w:val="Text"/>
        <w:jc w:val="both"/>
      </w:pPr>
      <w:r w:rsidRPr="008A7D90">
        <w:t>4.6.3</w:t>
      </w:r>
      <w:r w:rsidR="001C365B" w:rsidRPr="008A7D90">
        <w:t xml:space="preserve"> For nominal pipe sizes greater than NPS 24, flanges that conform to ASME B16.47 series A shall be us</w:t>
      </w:r>
      <w:r w:rsidR="00FF44CF" w:rsidRPr="008A7D90">
        <w:t>ed</w:t>
      </w:r>
      <w:r w:rsidR="0006352B" w:rsidRPr="008A7D90">
        <w:t>(Mod)</w:t>
      </w:r>
      <w:r w:rsidR="00FF44CF" w:rsidRPr="008A7D90">
        <w:t xml:space="preserve">. </w:t>
      </w:r>
    </w:p>
    <w:p w:rsidR="001C365B" w:rsidRPr="008A7D90" w:rsidRDefault="001C365B" w:rsidP="00064BF9">
      <w:pPr>
        <w:pStyle w:val="Text"/>
      </w:pPr>
      <w:r w:rsidRPr="008A7D90">
        <w:t>4.9.1.5 Commissioning &amp; start-up and two-years normal operation spare gaskets shall be considered per attachment 11 of the project EPC tender dossier</w:t>
      </w:r>
      <w:r w:rsidR="008A48B2" w:rsidRPr="008A7D90">
        <w:t>(sub)</w:t>
      </w:r>
      <w:r w:rsidRPr="008A7D90">
        <w:t>.</w:t>
      </w:r>
      <w:r w:rsidR="00FF44CF" w:rsidRPr="008A7D90">
        <w:t xml:space="preserve"> </w:t>
      </w:r>
    </w:p>
    <w:p w:rsidR="00876192" w:rsidRPr="008A7D90" w:rsidRDefault="00876192" w:rsidP="001F40CC">
      <w:pPr>
        <w:pStyle w:val="ListParagraph"/>
        <w:keepNext/>
        <w:numPr>
          <w:ilvl w:val="0"/>
          <w:numId w:val="11"/>
        </w:numPr>
        <w:bidi w:val="0"/>
        <w:spacing w:before="240" w:after="240"/>
        <w:contextualSpacing w:val="0"/>
        <w:outlineLvl w:val="1"/>
        <w:rPr>
          <w:rFonts w:cs="Arial"/>
          <w:b/>
          <w:bCs/>
          <w:caps/>
          <w:vanish/>
          <w:szCs w:val="22"/>
          <w:lang w:val="en-GB"/>
        </w:rPr>
      </w:pPr>
      <w:bookmarkStart w:id="89" w:name="_Toc9260037"/>
      <w:bookmarkStart w:id="90" w:name="_Toc10019394"/>
      <w:bookmarkStart w:id="91" w:name="_Toc10019453"/>
      <w:bookmarkStart w:id="92" w:name="_Toc10376583"/>
      <w:bookmarkStart w:id="93" w:name="_Toc14685909"/>
      <w:bookmarkStart w:id="94" w:name="_Toc14776863"/>
      <w:bookmarkStart w:id="95" w:name="_Toc23355797"/>
      <w:bookmarkStart w:id="96" w:name="_Toc79579311"/>
      <w:bookmarkStart w:id="97" w:name="_Toc84067249"/>
      <w:bookmarkStart w:id="98" w:name="_Toc107748283"/>
      <w:bookmarkStart w:id="99" w:name="_Toc108005934"/>
      <w:bookmarkStart w:id="100" w:name="_Toc426381431"/>
      <w:bookmarkStart w:id="101" w:name="_Toc431807089"/>
      <w:bookmarkStart w:id="102" w:name="_Toc432410793"/>
      <w:bookmarkStart w:id="103" w:name="_Toc438892877"/>
      <w:bookmarkStart w:id="104" w:name="_Toc533613741"/>
      <w:bookmarkStart w:id="105" w:name="_Toc77503844"/>
      <w:bookmarkStart w:id="106" w:name="_Toc79498461"/>
      <w:bookmarkEnd w:id="59"/>
      <w:bookmarkEnd w:id="60"/>
      <w:bookmarkEnd w:id="89"/>
      <w:bookmarkEnd w:id="90"/>
      <w:bookmarkEnd w:id="91"/>
      <w:bookmarkEnd w:id="92"/>
      <w:bookmarkEnd w:id="93"/>
      <w:bookmarkEnd w:id="94"/>
      <w:bookmarkEnd w:id="95"/>
      <w:bookmarkEnd w:id="96"/>
      <w:bookmarkEnd w:id="97"/>
      <w:bookmarkEnd w:id="98"/>
      <w:bookmarkEnd w:id="99"/>
    </w:p>
    <w:p w:rsidR="004F145D" w:rsidRPr="008A7D90" w:rsidRDefault="001460FD" w:rsidP="009F7E92">
      <w:pPr>
        <w:pStyle w:val="Heading2"/>
      </w:pPr>
      <w:bookmarkStart w:id="107" w:name="_Toc107748284"/>
      <w:bookmarkStart w:id="108" w:name="_Toc108005935"/>
      <w:bookmarkEnd w:id="100"/>
      <w:bookmarkEnd w:id="101"/>
      <w:bookmarkEnd w:id="102"/>
      <w:bookmarkEnd w:id="103"/>
      <w:r w:rsidRPr="008A7D90">
        <w:t>section5-design</w:t>
      </w:r>
      <w:bookmarkEnd w:id="107"/>
      <w:bookmarkEnd w:id="108"/>
    </w:p>
    <w:p w:rsidR="00876192" w:rsidRPr="008A7D90" w:rsidRDefault="00876192" w:rsidP="00064BF9">
      <w:pPr>
        <w:widowControl w:val="0"/>
        <w:bidi w:val="0"/>
        <w:spacing w:before="100" w:after="100" w:line="300" w:lineRule="exact"/>
        <w:ind w:left="706"/>
        <w:jc w:val="both"/>
        <w:rPr>
          <w:rFonts w:asciiTheme="minorBidi" w:eastAsia="Arial" w:hAnsiTheme="minorBidi" w:cstheme="minorBidi"/>
          <w:spacing w:val="-4"/>
          <w:sz w:val="22"/>
          <w:szCs w:val="22"/>
        </w:rPr>
      </w:pPr>
      <w:r w:rsidRPr="008A7D90">
        <w:rPr>
          <w:rFonts w:asciiTheme="minorBidi" w:eastAsia="Arial" w:hAnsiTheme="minorBidi" w:cstheme="minorBidi"/>
          <w:spacing w:val="-4"/>
          <w:sz w:val="22"/>
          <w:szCs w:val="22"/>
        </w:rPr>
        <w:t>5.2.2.1 Importance Factor 1.25 shall be considered for seismic design, the design metal temperature (based on ambient temperature), the maximum design temperature, the design specific gravity, the corrosion allowance (if any), and other factors are specified on the relevant Data Sh</w:t>
      </w:r>
      <w:r w:rsidR="00FF44CF" w:rsidRPr="008A7D90">
        <w:rPr>
          <w:rFonts w:asciiTheme="minorBidi" w:eastAsia="Arial" w:hAnsiTheme="minorBidi" w:cstheme="minorBidi"/>
          <w:spacing w:val="-4"/>
          <w:sz w:val="22"/>
          <w:szCs w:val="22"/>
        </w:rPr>
        <w:t>eets</w:t>
      </w:r>
      <w:r w:rsidR="001460FD" w:rsidRPr="008A7D90">
        <w:rPr>
          <w:rFonts w:asciiTheme="minorBidi" w:eastAsia="Arial" w:hAnsiTheme="minorBidi" w:cstheme="minorBidi"/>
          <w:spacing w:val="-4"/>
          <w:sz w:val="22"/>
          <w:szCs w:val="22"/>
        </w:rPr>
        <w:t xml:space="preserve"> (Add)</w:t>
      </w:r>
      <w:r w:rsidR="00FF44CF" w:rsidRPr="008A7D90">
        <w:rPr>
          <w:rFonts w:asciiTheme="minorBidi" w:eastAsia="Arial" w:hAnsiTheme="minorBidi" w:cstheme="minorBidi"/>
          <w:spacing w:val="-4"/>
          <w:sz w:val="22"/>
          <w:szCs w:val="22"/>
        </w:rPr>
        <w:t xml:space="preserve">. </w:t>
      </w:r>
    </w:p>
    <w:p w:rsidR="00876192" w:rsidRPr="008A7D90" w:rsidRDefault="00876192" w:rsidP="00064BF9">
      <w:pPr>
        <w:pStyle w:val="Text"/>
        <w:jc w:val="both"/>
        <w:rPr>
          <w:rFonts w:asciiTheme="minorBidi" w:hAnsiTheme="minorBidi" w:cstheme="minorBidi"/>
          <w:color w:val="000000" w:themeColor="text1"/>
        </w:rPr>
      </w:pPr>
      <w:r w:rsidRPr="008A7D90">
        <w:rPr>
          <w:rFonts w:asciiTheme="minorBidi" w:hAnsiTheme="minorBidi" w:cstheme="minorBidi"/>
        </w:rPr>
        <w:t xml:space="preserve">5.2.2.2 Capacities for individual tanks include allowance for freeboard vapor space and inaccessible bottom section of the tank, with no further allowances required in establishing tank sizes. Capacity of </w:t>
      </w:r>
      <w:r w:rsidRPr="008A7D90">
        <w:rPr>
          <w:rFonts w:asciiTheme="minorBidi" w:hAnsiTheme="minorBidi" w:cstheme="minorBidi"/>
          <w:color w:val="000000" w:themeColor="text1"/>
        </w:rPr>
        <w:t>floating roof tanks shall be net volume under the roof deck with</w:t>
      </w:r>
      <w:r w:rsidR="00FF44CF" w:rsidRPr="008A7D90">
        <w:rPr>
          <w:rFonts w:asciiTheme="minorBidi" w:hAnsiTheme="minorBidi" w:cstheme="minorBidi"/>
          <w:color w:val="000000" w:themeColor="text1"/>
        </w:rPr>
        <w:t xml:space="preserve"> seals in full operation</w:t>
      </w:r>
      <w:r w:rsidR="001460FD" w:rsidRPr="008A7D90">
        <w:rPr>
          <w:rFonts w:asciiTheme="minorBidi" w:hAnsiTheme="minorBidi" w:cstheme="minorBidi"/>
          <w:color w:val="000000" w:themeColor="text1"/>
        </w:rPr>
        <w:t>(Add)</w:t>
      </w:r>
      <w:r w:rsidR="00FF44CF" w:rsidRPr="008A7D90">
        <w:rPr>
          <w:rFonts w:asciiTheme="minorBidi" w:hAnsiTheme="minorBidi" w:cstheme="minorBidi"/>
          <w:color w:val="000000" w:themeColor="text1"/>
        </w:rPr>
        <w:t xml:space="preserve">. </w:t>
      </w:r>
    </w:p>
    <w:p w:rsidR="00876192" w:rsidRPr="008A7D90" w:rsidRDefault="00876192" w:rsidP="00C50DAF">
      <w:pPr>
        <w:pStyle w:val="Text"/>
        <w:jc w:val="both"/>
        <w:rPr>
          <w:color w:val="000000" w:themeColor="text1"/>
        </w:rPr>
      </w:pPr>
      <w:r w:rsidRPr="008A7D90">
        <w:rPr>
          <w:color w:val="000000" w:themeColor="text1"/>
        </w:rPr>
        <w:t xml:space="preserve">5.2.3.1 The design wind load shall be based on </w:t>
      </w:r>
      <w:r w:rsidR="00C50DAF" w:rsidRPr="008A7D90">
        <w:rPr>
          <w:color w:val="000000" w:themeColor="text1"/>
        </w:rPr>
        <w:t>ASCE 7-10</w:t>
      </w:r>
      <w:r w:rsidR="001460FD" w:rsidRPr="008A7D90">
        <w:rPr>
          <w:color w:val="000000" w:themeColor="text1"/>
        </w:rPr>
        <w:t>(Add)</w:t>
      </w:r>
      <w:r w:rsidR="00FF44CF" w:rsidRPr="008A7D90">
        <w:rPr>
          <w:color w:val="000000" w:themeColor="text1"/>
        </w:rPr>
        <w:t xml:space="preserve">. </w:t>
      </w:r>
    </w:p>
    <w:p w:rsidR="00876192" w:rsidRPr="008A7D90" w:rsidRDefault="00876192" w:rsidP="00876192">
      <w:pPr>
        <w:pStyle w:val="Text"/>
        <w:jc w:val="both"/>
        <w:rPr>
          <w:color w:val="FF0000"/>
        </w:rPr>
      </w:pPr>
      <w:r w:rsidRPr="008A7D90">
        <w:rPr>
          <w:color w:val="000000" w:themeColor="text1"/>
        </w:rPr>
        <w:t>5.2.3.2 The design seismic load shall be based on Append</w:t>
      </w:r>
      <w:r w:rsidR="00FF44CF" w:rsidRPr="008A7D90">
        <w:rPr>
          <w:color w:val="000000" w:themeColor="text1"/>
        </w:rPr>
        <w:t>ix E of API Standard 650</w:t>
      </w:r>
      <w:r w:rsidR="006C08EF" w:rsidRPr="008A7D90">
        <w:rPr>
          <w:color w:val="000000" w:themeColor="text1"/>
        </w:rPr>
        <w:t>(Add</w:t>
      </w:r>
      <w:r w:rsidR="006C08EF" w:rsidRPr="008A7D90">
        <w:t>)</w:t>
      </w:r>
      <w:r w:rsidR="00FF44CF" w:rsidRPr="008A7D90">
        <w:t xml:space="preserve">. </w:t>
      </w:r>
    </w:p>
    <w:p w:rsidR="00876192" w:rsidRPr="008A7D90" w:rsidRDefault="00DE4015" w:rsidP="00DE4015">
      <w:pPr>
        <w:pStyle w:val="Text"/>
        <w:jc w:val="both"/>
      </w:pPr>
      <w:r w:rsidRPr="008A7D90">
        <w:t>5.3.2.1</w:t>
      </w:r>
      <w:r w:rsidR="00454B13" w:rsidRPr="008A7D90">
        <w:t xml:space="preserve"> </w:t>
      </w:r>
      <w:r w:rsidR="00876192" w:rsidRPr="008A7D90">
        <w:t xml:space="preserve">The corrosion allowance is specified on the data sheet or relevant drawing. If the corrosion allowance is not stated, the relevant minimum code corrosion allowance shall be used. The corrosion allowance shall be in accordance with the project “Corrosion Study &amp; Material Selection Report; Doc. No. </w:t>
      </w:r>
      <w:r w:rsidR="005D1DB2" w:rsidRPr="008A7D90">
        <w:rPr>
          <w:snapToGrid w:val="0"/>
          <w:lang w:val="en-GB" w:eastAsia="en-GB"/>
        </w:rPr>
        <w:t>BK-GCS-PEDCO-120-PI-RT-0001</w:t>
      </w:r>
      <w:r w:rsidR="00FF44CF" w:rsidRPr="008A7D90">
        <w:t>”</w:t>
      </w:r>
      <w:r w:rsidRPr="008A7D90">
        <w:t>(Mod)</w:t>
      </w:r>
      <w:r w:rsidR="00FF44CF" w:rsidRPr="008A7D90">
        <w:t>.</w:t>
      </w:r>
    </w:p>
    <w:p w:rsidR="00876192" w:rsidRPr="008A7D90" w:rsidRDefault="00876192" w:rsidP="00876192">
      <w:pPr>
        <w:pStyle w:val="Text"/>
        <w:jc w:val="both"/>
      </w:pPr>
      <w:r w:rsidRPr="008A7D90">
        <w:lastRenderedPageBreak/>
        <w:t>5.3.2.7 For removable internal parts only 50% of the corrosion allowance is re</w:t>
      </w:r>
      <w:r w:rsidR="00FF44CF" w:rsidRPr="008A7D90">
        <w:t>quired but on each sides</w:t>
      </w:r>
      <w:r w:rsidR="00DE4015" w:rsidRPr="008A7D90">
        <w:t>(Add)</w:t>
      </w:r>
      <w:r w:rsidR="00FF44CF" w:rsidRPr="008A7D90">
        <w:t xml:space="preserve">. </w:t>
      </w:r>
    </w:p>
    <w:p w:rsidR="00876192" w:rsidRPr="008A7D90" w:rsidRDefault="00876192" w:rsidP="00876192">
      <w:pPr>
        <w:pStyle w:val="Text"/>
        <w:jc w:val="both"/>
      </w:pPr>
      <w:r w:rsidRPr="008A7D90">
        <w:t>5.3.2.8 For nozzles necks, the specified nozzle neck corrosion allowance on the relevant Data Sheets shall be added to the minimum calculated thickness required for pressure head and mechanical strength. In no case shall the neck thickness provided be less than the nominal thickness shown on the Table 5.6a and Table 5.6b of API-650 (12</w:t>
      </w:r>
      <w:r w:rsidRPr="008A7D90">
        <w:rPr>
          <w:vertAlign w:val="superscript"/>
        </w:rPr>
        <w:t>th</w:t>
      </w:r>
      <w:r w:rsidR="00FF44CF" w:rsidRPr="008A7D90">
        <w:t xml:space="preserve"> Ed. Addendum 3)</w:t>
      </w:r>
      <w:r w:rsidR="00DE4015" w:rsidRPr="008A7D90">
        <w:t>(Add)</w:t>
      </w:r>
      <w:r w:rsidR="00FF44CF" w:rsidRPr="008A7D90">
        <w:t xml:space="preserve">. </w:t>
      </w:r>
    </w:p>
    <w:p w:rsidR="00876192" w:rsidRPr="008A7D90" w:rsidRDefault="00876192" w:rsidP="00876192">
      <w:pPr>
        <w:pStyle w:val="Text"/>
        <w:jc w:val="both"/>
      </w:pPr>
      <w:r w:rsidRPr="008A7D90">
        <w:t>5.3.2.9 For all surfaces of internal support members and fixed internals coming into contact with service media, the full corrosion allow</w:t>
      </w:r>
      <w:r w:rsidR="00FF44CF" w:rsidRPr="008A7D90">
        <w:t>ance shall be considered</w:t>
      </w:r>
      <w:r w:rsidR="00DE4015" w:rsidRPr="008A7D90">
        <w:t>(Add)</w:t>
      </w:r>
      <w:r w:rsidR="00FF44CF" w:rsidRPr="008A7D90">
        <w:t xml:space="preserve">. </w:t>
      </w:r>
    </w:p>
    <w:p w:rsidR="00876192" w:rsidRPr="008A7D90" w:rsidRDefault="00DE4015" w:rsidP="00876192">
      <w:pPr>
        <w:pStyle w:val="Text"/>
        <w:jc w:val="both"/>
      </w:pPr>
      <w:r w:rsidRPr="008A7D90">
        <w:t>5.3.4</w:t>
      </w:r>
      <w:r w:rsidR="00454B13" w:rsidRPr="008A7D90">
        <w:t xml:space="preserve"> </w:t>
      </w:r>
      <w:r w:rsidR="00876192" w:rsidRPr="008A7D90">
        <w:t>The hardness of weld metal and related heat affected zone (HAZ) of all welds shal</w:t>
      </w:r>
      <w:r w:rsidR="00FF44CF" w:rsidRPr="008A7D90">
        <w:t>l not exceed 225 brinell</w:t>
      </w:r>
      <w:r w:rsidRPr="008A7D90">
        <w:t xml:space="preserve"> (Mod)</w:t>
      </w:r>
      <w:r w:rsidR="00FF44CF" w:rsidRPr="008A7D90">
        <w:t xml:space="preserve">. </w:t>
      </w:r>
    </w:p>
    <w:p w:rsidR="00876192" w:rsidRPr="008A7D90" w:rsidRDefault="00C44FA3" w:rsidP="00876192">
      <w:pPr>
        <w:pStyle w:val="Text"/>
        <w:jc w:val="both"/>
      </w:pPr>
      <w:r w:rsidRPr="008A7D90">
        <w:t>5.4.6</w:t>
      </w:r>
      <w:r w:rsidR="00454B13" w:rsidRPr="008A7D90">
        <w:t xml:space="preserve"> </w:t>
      </w:r>
      <w:r w:rsidR="00876192" w:rsidRPr="008A7D90">
        <w:t xml:space="preserve">Protective plates of sufficient size shall be installed under all internal piping, supports and other appurtenances that could strike or rest on the bottom of the tank. These plates shall be a minimum of 4 mm thick and be welded to the bottom using </w:t>
      </w:r>
      <w:r w:rsidR="00FF44CF" w:rsidRPr="008A7D90">
        <w:t>a continuous fillet weld</w:t>
      </w:r>
      <w:r w:rsidR="00DE4015" w:rsidRPr="008A7D90">
        <w:t xml:space="preserve"> (Add)</w:t>
      </w:r>
      <w:r w:rsidR="00FF44CF" w:rsidRPr="008A7D90">
        <w:t xml:space="preserve">. </w:t>
      </w:r>
    </w:p>
    <w:p w:rsidR="00876192" w:rsidRPr="008A7D90" w:rsidRDefault="00C44FA3" w:rsidP="00876192">
      <w:pPr>
        <w:pStyle w:val="Text"/>
        <w:jc w:val="both"/>
      </w:pPr>
      <w:r w:rsidRPr="008A7D90">
        <w:t>5.4.7</w:t>
      </w:r>
      <w:r w:rsidR="00876192" w:rsidRPr="008A7D90">
        <w:t xml:space="preserve"> </w:t>
      </w:r>
      <w:r w:rsidR="00876192" w:rsidRPr="008A7D90">
        <w:rPr>
          <w:szCs w:val="20"/>
        </w:rPr>
        <w:t>For bottom plates, in contact with the foundation surface, Vendor shall consider proper sealing system with anti-leakage material</w:t>
      </w:r>
      <w:r w:rsidR="00DE4015" w:rsidRPr="008A7D90">
        <w:rPr>
          <w:szCs w:val="20"/>
        </w:rPr>
        <w:t xml:space="preserve"> (Add)</w:t>
      </w:r>
      <w:r w:rsidR="00876192" w:rsidRPr="008A7D90">
        <w:rPr>
          <w:szCs w:val="20"/>
        </w:rPr>
        <w:t>.</w:t>
      </w:r>
    </w:p>
    <w:p w:rsidR="00876192" w:rsidRPr="008A7D90" w:rsidRDefault="00462FFC" w:rsidP="00876192">
      <w:pPr>
        <w:pStyle w:val="Text"/>
        <w:rPr>
          <w:szCs w:val="20"/>
        </w:rPr>
      </w:pPr>
      <w:r w:rsidRPr="008A7D90">
        <w:rPr>
          <w:szCs w:val="20"/>
        </w:rPr>
        <w:t>5.5.6</w:t>
      </w:r>
      <w:r w:rsidR="00876192" w:rsidRPr="008A7D90">
        <w:rPr>
          <w:szCs w:val="20"/>
        </w:rPr>
        <w:t xml:space="preserve"> Vendor shall consider annular plate for bottom of tank with</w:t>
      </w:r>
      <w:r w:rsidR="00782F09" w:rsidRPr="008A7D90">
        <w:rPr>
          <w:szCs w:val="20"/>
        </w:rPr>
        <w:t xml:space="preserve"> diameter more than 10 m</w:t>
      </w:r>
      <w:r w:rsidR="0060075F" w:rsidRPr="008A7D90">
        <w:rPr>
          <w:szCs w:val="20"/>
        </w:rPr>
        <w:t xml:space="preserve"> (Add)</w:t>
      </w:r>
      <w:r w:rsidR="00782F09" w:rsidRPr="008A7D90">
        <w:rPr>
          <w:szCs w:val="20"/>
        </w:rPr>
        <w:t xml:space="preserve">. </w:t>
      </w:r>
    </w:p>
    <w:p w:rsidR="00876192" w:rsidRPr="008A7D90" w:rsidRDefault="00462FFC" w:rsidP="002D5125">
      <w:pPr>
        <w:pStyle w:val="Text"/>
        <w:jc w:val="mediumKashida"/>
        <w:rPr>
          <w:szCs w:val="20"/>
        </w:rPr>
      </w:pPr>
      <w:r w:rsidRPr="008A7D90">
        <w:rPr>
          <w:szCs w:val="20"/>
        </w:rPr>
        <w:t>5.5.7</w:t>
      </w:r>
      <w:r w:rsidR="00876192" w:rsidRPr="008A7D90">
        <w:rPr>
          <w:szCs w:val="20"/>
        </w:rPr>
        <w:t xml:space="preserve"> For bottom / Annular plates, which are in contact with the foundation surface, Vendor shall carry out the abrasive blast cleaning i</w:t>
      </w:r>
      <w:r w:rsidR="00876192" w:rsidRPr="008A7D90">
        <w:t xml:space="preserve">n accordance with the project "Specification for Painting; Doc. No. </w:t>
      </w:r>
      <w:r w:rsidR="002D5125" w:rsidRPr="008A7D90">
        <w:rPr>
          <w:snapToGrid w:val="0"/>
          <w:lang w:val="en-GB" w:eastAsia="en-GB"/>
        </w:rPr>
        <w:t>BK-GNRAL-PEDCO-000-PI-SP-0006</w:t>
      </w:r>
      <w:r w:rsidR="00876192" w:rsidRPr="008A7D90">
        <w:t>"</w:t>
      </w:r>
      <w:r w:rsidR="0060075F" w:rsidRPr="008A7D90">
        <w:t>(Add)</w:t>
      </w:r>
      <w:r w:rsidR="00876192" w:rsidRPr="008A7D90">
        <w:t xml:space="preserve">. </w:t>
      </w:r>
    </w:p>
    <w:p w:rsidR="00876192" w:rsidRPr="008A7D90" w:rsidRDefault="00876192" w:rsidP="00876192">
      <w:pPr>
        <w:pStyle w:val="Text"/>
        <w:jc w:val="both"/>
      </w:pPr>
      <w:r w:rsidRPr="008A7D90">
        <w:rPr>
          <w:szCs w:val="20"/>
        </w:rPr>
        <w:t xml:space="preserve">5.7.2.11 </w:t>
      </w:r>
      <w:r w:rsidRPr="008A7D90">
        <w:t>All nozzle connections in the shell shall have full penetration welds between the nozzle neck and the shell plate, insert plate or reinforcing pads. The reinforcing pad to shell weld, shall also have full penetration into the root of the fillet and full fusion along</w:t>
      </w:r>
      <w:r w:rsidR="00493E95" w:rsidRPr="008A7D90">
        <w:t xml:space="preserve"> both legs of the fillet</w:t>
      </w:r>
      <w:r w:rsidR="008D330C" w:rsidRPr="008A7D90">
        <w:t xml:space="preserve"> (Add)</w:t>
      </w:r>
      <w:r w:rsidR="00493E95" w:rsidRPr="008A7D90">
        <w:t xml:space="preserve">. </w:t>
      </w:r>
    </w:p>
    <w:p w:rsidR="00876192" w:rsidRPr="008A7D90" w:rsidRDefault="00876192" w:rsidP="00876192">
      <w:pPr>
        <w:pStyle w:val="Text"/>
        <w:jc w:val="both"/>
        <w:rPr>
          <w:szCs w:val="20"/>
        </w:rPr>
      </w:pPr>
      <w:r w:rsidRPr="008A7D90">
        <w:rPr>
          <w:szCs w:val="20"/>
        </w:rPr>
        <w:t>5.7.6.1.a Unless otherwise specified, shell nozzle flange, excluding manholes, in sizes NPS 1 ½ through NPS 20 and NPS 24 shall meet requirements of ASME B16.5. For sizes larger than NPS 24 but not greater than NPS 60, flanges shall meet the requirements of ASME B16.47, series A. Bolt holes shall straddle the vertical c</w:t>
      </w:r>
      <w:r w:rsidR="00493E95" w:rsidRPr="008A7D90">
        <w:rPr>
          <w:szCs w:val="20"/>
        </w:rPr>
        <w:t>enterline of the flange</w:t>
      </w:r>
      <w:r w:rsidR="008D330C" w:rsidRPr="008A7D90">
        <w:rPr>
          <w:szCs w:val="20"/>
        </w:rPr>
        <w:t xml:space="preserve"> (Sub)</w:t>
      </w:r>
      <w:r w:rsidR="00493E95" w:rsidRPr="008A7D90">
        <w:rPr>
          <w:szCs w:val="20"/>
        </w:rPr>
        <w:t xml:space="preserve">. </w:t>
      </w:r>
    </w:p>
    <w:p w:rsidR="00876192" w:rsidRPr="008A7D90" w:rsidRDefault="00876192" w:rsidP="00876192">
      <w:pPr>
        <w:pStyle w:val="Text"/>
        <w:jc w:val="both"/>
      </w:pPr>
      <w:r w:rsidRPr="008A7D90">
        <w:rPr>
          <w:szCs w:val="20"/>
        </w:rPr>
        <w:t xml:space="preserve">5.8.5.3 </w:t>
      </w:r>
      <w:r w:rsidRPr="008A7D90">
        <w:t>Wire netting in the openings of free vents and breather valves shall be a minimum of 6 mm square. Fine me</w:t>
      </w:r>
      <w:r w:rsidR="00493E95" w:rsidRPr="008A7D90">
        <w:t>sh screen is not allowed</w:t>
      </w:r>
      <w:r w:rsidR="008D330C" w:rsidRPr="008A7D90">
        <w:t xml:space="preserve"> (Mod)</w:t>
      </w:r>
      <w:r w:rsidR="00493E95" w:rsidRPr="008A7D90">
        <w:t xml:space="preserve">. </w:t>
      </w:r>
    </w:p>
    <w:p w:rsidR="00876192" w:rsidRPr="008A7D90" w:rsidRDefault="00876192" w:rsidP="001F40CC">
      <w:pPr>
        <w:pStyle w:val="Text"/>
        <w:numPr>
          <w:ilvl w:val="3"/>
          <w:numId w:val="28"/>
        </w:numPr>
        <w:jc w:val="both"/>
        <w:rPr>
          <w:lang w:bidi="fa-IR"/>
        </w:rPr>
      </w:pPr>
      <w:r w:rsidRPr="008A7D90">
        <w:rPr>
          <w:lang w:bidi="fa-IR"/>
        </w:rPr>
        <w:t>Venting of the atmospheric tank roof shall be in accordance with API standard 2000. (Add.)</w:t>
      </w:r>
    </w:p>
    <w:p w:rsidR="00876192" w:rsidRPr="008A7D90" w:rsidRDefault="00876192" w:rsidP="00876192">
      <w:pPr>
        <w:pStyle w:val="Text"/>
        <w:jc w:val="both"/>
      </w:pPr>
      <w:r w:rsidRPr="008A7D90">
        <w:t>5.8.11.3 Grounding (Earth) lugs shall be provided in the quantity specified on the Data Sheets and shall comply with relate</w:t>
      </w:r>
      <w:r w:rsidR="00493E95" w:rsidRPr="008A7D90">
        <w:t>d standard drawing</w:t>
      </w:r>
      <w:r w:rsidR="008D330C" w:rsidRPr="008A7D90">
        <w:t xml:space="preserve"> (Mod)</w:t>
      </w:r>
      <w:r w:rsidR="00493E95" w:rsidRPr="008A7D90">
        <w:t xml:space="preserve">. </w:t>
      </w:r>
    </w:p>
    <w:p w:rsidR="00876192" w:rsidRPr="008A7D90" w:rsidRDefault="0099690B" w:rsidP="0022203F">
      <w:pPr>
        <w:pStyle w:val="Text"/>
        <w:jc w:val="both"/>
      </w:pPr>
      <w:r w:rsidRPr="008A7D90">
        <w:lastRenderedPageBreak/>
        <w:t xml:space="preserve">5.10.2.2 </w:t>
      </w:r>
      <w:r w:rsidR="00876192" w:rsidRPr="008A7D90">
        <w:t xml:space="preserve">Roof plates shall have a nominal thickness of not less than 5 mm (3/16 in.). Increased thickness may be required for supported cone roofs. Any required corrosion allowance for the plates of self-supporting roofs shall be added to the calculated thickness unless otherwise specified by the Purchaser. Any corrosion allowance for the plates of supported roofs shall be added to the greater of the calculated thickness or the minimum thickness or [5 mm (3/16 in.)]. </w:t>
      </w:r>
      <w:r w:rsidR="008D330C" w:rsidRPr="008A7D90">
        <w:t>(Add)</w:t>
      </w:r>
      <w:r w:rsidR="00493E95" w:rsidRPr="008A7D90">
        <w:t xml:space="preserve">. </w:t>
      </w:r>
    </w:p>
    <w:p w:rsidR="0099690B" w:rsidRPr="008A7D90" w:rsidRDefault="0099690B" w:rsidP="0099690B">
      <w:pPr>
        <w:pStyle w:val="Text"/>
        <w:jc w:val="both"/>
      </w:pPr>
      <w:r w:rsidRPr="008A7D90">
        <w:t>5.10.2.10 The maximum roof thickness including corrosion allowance shall</w:t>
      </w:r>
      <w:r w:rsidR="00493E95" w:rsidRPr="008A7D90">
        <w:t xml:space="preserve"> not be more than 12 mm</w:t>
      </w:r>
      <w:r w:rsidR="008D330C" w:rsidRPr="008A7D90">
        <w:t xml:space="preserve"> (Add)</w:t>
      </w:r>
      <w:r w:rsidR="00493E95" w:rsidRPr="008A7D90">
        <w:t xml:space="preserve">. </w:t>
      </w:r>
    </w:p>
    <w:p w:rsidR="0099690B" w:rsidRPr="008A7D90" w:rsidRDefault="0099690B" w:rsidP="0099690B">
      <w:pPr>
        <w:pStyle w:val="Text"/>
        <w:jc w:val="both"/>
      </w:pPr>
      <w:r w:rsidRPr="008A7D90">
        <w:t xml:space="preserve">5.10.2.11 Tank roofs with diameter less than 6 m shall be "self-supported" type, tank roofs with diameter of 6 m to 12 m, shall be "rafter-supported" type and tank roofs with diameter more than 12 m, </w:t>
      </w:r>
      <w:r w:rsidR="00493E95" w:rsidRPr="008A7D90">
        <w:t>shall be "supported" type</w:t>
      </w:r>
      <w:r w:rsidR="008D330C" w:rsidRPr="008A7D90">
        <w:t xml:space="preserve"> (Add)</w:t>
      </w:r>
      <w:r w:rsidR="00493E95" w:rsidRPr="008A7D90">
        <w:t xml:space="preserve"> .</w:t>
      </w:r>
    </w:p>
    <w:p w:rsidR="0099690B" w:rsidRPr="008A7D90" w:rsidRDefault="0099690B" w:rsidP="0099690B">
      <w:pPr>
        <w:pStyle w:val="Text"/>
      </w:pPr>
      <w:r w:rsidRPr="008A7D90">
        <w:t>5.10.2.12 Imposed loads due to tank roof-mounted mixers, shall be specified</w:t>
      </w:r>
      <w:r w:rsidR="00493E95" w:rsidRPr="008A7D90">
        <w:t xml:space="preserve"> on the Tank Data Sheets</w:t>
      </w:r>
      <w:r w:rsidR="008D330C" w:rsidRPr="008A7D90">
        <w:t xml:space="preserve"> (Add)</w:t>
      </w:r>
      <w:r w:rsidR="00493E95" w:rsidRPr="008A7D90">
        <w:t xml:space="preserve">. </w:t>
      </w:r>
    </w:p>
    <w:p w:rsidR="00876192" w:rsidRPr="008A7D90" w:rsidRDefault="00876192" w:rsidP="00876192">
      <w:pPr>
        <w:pStyle w:val="Text"/>
        <w:jc w:val="both"/>
      </w:pPr>
      <w:r w:rsidRPr="008A7D90">
        <w:t>5.10.2.5 The details of the roof-to-shell junction shall be in accordance with "Figure F-2, detail b" of API standard 650, in which the participating area resisting the compressive force is sha</w:t>
      </w:r>
      <w:r w:rsidR="00493E95" w:rsidRPr="008A7D90">
        <w:t>ded with diagonal lines</w:t>
      </w:r>
      <w:r w:rsidR="008D330C" w:rsidRPr="008A7D90">
        <w:t xml:space="preserve"> (Mod)</w:t>
      </w:r>
      <w:r w:rsidR="00493E95" w:rsidRPr="008A7D90">
        <w:t xml:space="preserve">. </w:t>
      </w:r>
    </w:p>
    <w:p w:rsidR="0096199D" w:rsidRPr="008A7D90" w:rsidRDefault="0096199D" w:rsidP="0096199D">
      <w:pPr>
        <w:pStyle w:val="Text"/>
        <w:jc w:val="both"/>
      </w:pPr>
      <w:r w:rsidRPr="008A7D90">
        <w:t>5.10.2.5.1 For tanks exceeding 12.5m in diameter, roof plates shall not be attached to the roof supporting structure. (Add)</w:t>
      </w:r>
    </w:p>
    <w:p w:rsidR="00876192" w:rsidRPr="008A7D90" w:rsidRDefault="00112CC3" w:rsidP="00876192">
      <w:pPr>
        <w:pStyle w:val="Text"/>
        <w:jc w:val="both"/>
      </w:pPr>
      <w:r w:rsidRPr="008A7D90">
        <w:rPr>
          <w:szCs w:val="20"/>
        </w:rPr>
        <w:t>5.10.4.11</w:t>
      </w:r>
      <w:r w:rsidR="00876192" w:rsidRPr="008A7D90">
        <w:rPr>
          <w:szCs w:val="20"/>
        </w:rPr>
        <w:t xml:space="preserve"> </w:t>
      </w:r>
      <w:r w:rsidR="00876192" w:rsidRPr="008A7D90">
        <w:t xml:space="preserve">Clips that may retain liquid shall </w:t>
      </w:r>
      <w:r w:rsidR="00493E95" w:rsidRPr="008A7D90">
        <w:t>be designed for drainage</w:t>
      </w:r>
      <w:r w:rsidR="008D330C" w:rsidRPr="008A7D90">
        <w:t xml:space="preserve"> (Add)</w:t>
      </w:r>
      <w:r w:rsidR="00493E95" w:rsidRPr="008A7D90">
        <w:t xml:space="preserve">. </w:t>
      </w:r>
    </w:p>
    <w:p w:rsidR="00876192" w:rsidRPr="008A7D90" w:rsidRDefault="00112CC3" w:rsidP="00876192">
      <w:pPr>
        <w:pStyle w:val="Text"/>
        <w:jc w:val="both"/>
      </w:pPr>
      <w:r w:rsidRPr="008A7D90">
        <w:t>5.10.4.12</w:t>
      </w:r>
      <w:r w:rsidR="00876192" w:rsidRPr="008A7D90">
        <w:t xml:space="preserve"> Any parts (such as structural parts, clips, stiffening rings …) that may retain liquid sh</w:t>
      </w:r>
      <w:r w:rsidR="00493E95" w:rsidRPr="008A7D90">
        <w:t>all have proper drain(s)</w:t>
      </w:r>
      <w:r w:rsidR="008D330C" w:rsidRPr="008A7D90">
        <w:t xml:space="preserve"> (Add)</w:t>
      </w:r>
      <w:r w:rsidR="00493E95" w:rsidRPr="008A7D90">
        <w:t xml:space="preserve">. </w:t>
      </w:r>
    </w:p>
    <w:p w:rsidR="008D330C" w:rsidRPr="008A7D90" w:rsidRDefault="008D330C" w:rsidP="009F7E92">
      <w:pPr>
        <w:pStyle w:val="Heading2"/>
      </w:pPr>
      <w:bookmarkStart w:id="109" w:name="_Toc107748286"/>
      <w:bookmarkStart w:id="110" w:name="_Toc108005936"/>
      <w:bookmarkStart w:id="111" w:name="_Toc438892899"/>
      <w:bookmarkStart w:id="112" w:name="_Toc10376606"/>
      <w:bookmarkStart w:id="113" w:name="_Toc23355820"/>
      <w:bookmarkStart w:id="114" w:name="_Toc79579334"/>
      <w:bookmarkStart w:id="115" w:name="_Toc84067272"/>
      <w:r w:rsidRPr="008A7D90">
        <w:t>section6-design</w:t>
      </w:r>
      <w:bookmarkEnd w:id="109"/>
      <w:bookmarkEnd w:id="110"/>
    </w:p>
    <w:bookmarkEnd w:id="111"/>
    <w:bookmarkEnd w:id="112"/>
    <w:bookmarkEnd w:id="113"/>
    <w:bookmarkEnd w:id="114"/>
    <w:bookmarkEnd w:id="115"/>
    <w:p w:rsidR="00876192" w:rsidRPr="008A7D90" w:rsidRDefault="00876192" w:rsidP="00876192">
      <w:pPr>
        <w:pStyle w:val="Kupalrev3"/>
        <w:rPr>
          <w:rFonts w:eastAsia="Calibri" w:cs="Times New Roman"/>
          <w:color w:val="231F20"/>
          <w:szCs w:val="20"/>
        </w:rPr>
      </w:pPr>
      <w:r w:rsidRPr="008A7D90">
        <w:rPr>
          <w:rFonts w:eastAsia="Calibri" w:cs="Times New Roman"/>
          <w:color w:val="231F20"/>
          <w:szCs w:val="20"/>
        </w:rPr>
        <w:t>6.</w:t>
      </w:r>
      <w:r w:rsidR="00513F4F" w:rsidRPr="008A7D90">
        <w:rPr>
          <w:rFonts w:eastAsia="Calibri" w:cs="Times New Roman"/>
          <w:color w:val="231F20"/>
          <w:szCs w:val="20"/>
        </w:rPr>
        <w:t>1.5.1</w:t>
      </w:r>
      <w:r w:rsidRPr="008A7D90">
        <w:rPr>
          <w:rFonts w:eastAsia="Calibri" w:cs="Times New Roman"/>
          <w:color w:val="231F20"/>
          <w:szCs w:val="20"/>
        </w:rPr>
        <w:t xml:space="preserve"> The back of tank bottom plates </w:t>
      </w:r>
      <w:r w:rsidRPr="008A7D90">
        <w:rPr>
          <w:sz w:val="20"/>
          <w:szCs w:val="20"/>
        </w:rPr>
        <w:t>shall be thoroughly cleaned and freed from rust and scale by blast cleaning</w:t>
      </w:r>
      <w:r w:rsidR="008D330C" w:rsidRPr="008A7D90">
        <w:rPr>
          <w:sz w:val="20"/>
          <w:szCs w:val="20"/>
        </w:rPr>
        <w:t xml:space="preserve"> (Mod)</w:t>
      </w:r>
      <w:r w:rsidR="00493E95" w:rsidRPr="008A7D90">
        <w:rPr>
          <w:rFonts w:eastAsia="Calibri" w:cs="Times New Roman"/>
          <w:color w:val="231F20"/>
          <w:szCs w:val="20"/>
        </w:rPr>
        <w:t xml:space="preserve">. </w:t>
      </w:r>
    </w:p>
    <w:p w:rsidR="00876192" w:rsidRPr="008A7D90" w:rsidRDefault="00876192" w:rsidP="00876192">
      <w:pPr>
        <w:pStyle w:val="Kupalrev3"/>
        <w:rPr>
          <w:rFonts w:eastAsia="Arial"/>
        </w:rPr>
      </w:pPr>
      <w:r w:rsidRPr="008A7D90">
        <w:rPr>
          <w:rFonts w:eastAsia="Calibri" w:cs="Times New Roman"/>
          <w:color w:val="231F20"/>
          <w:szCs w:val="20"/>
        </w:rPr>
        <w:t xml:space="preserve">6.1.5.3 </w:t>
      </w:r>
      <w:r w:rsidRPr="008A7D90">
        <w:rPr>
          <w:rFonts w:eastAsia="Arial"/>
        </w:rPr>
        <w:t>Preparation for packing and packages of Storage Tanks shall be in accor</w:t>
      </w:r>
      <w:r w:rsidR="00493E95" w:rsidRPr="008A7D90">
        <w:rPr>
          <w:rFonts w:eastAsia="Arial"/>
        </w:rPr>
        <w:t xml:space="preserve">dance with </w:t>
      </w:r>
      <w:r w:rsidR="00493E95" w:rsidRPr="008A7D90">
        <w:rPr>
          <w:rFonts w:eastAsia="Arial"/>
        </w:rPr>
        <w:br/>
        <w:t>IPS-G-GN-210</w:t>
      </w:r>
      <w:r w:rsidR="008D330C" w:rsidRPr="008A7D90">
        <w:rPr>
          <w:rFonts w:eastAsia="Arial"/>
        </w:rPr>
        <w:t xml:space="preserve"> (Add)</w:t>
      </w:r>
      <w:r w:rsidR="00493E95" w:rsidRPr="008A7D90">
        <w:rPr>
          <w:rFonts w:eastAsia="Arial"/>
        </w:rPr>
        <w:t xml:space="preserve">. </w:t>
      </w:r>
    </w:p>
    <w:p w:rsidR="00876192" w:rsidRPr="008A7D90" w:rsidRDefault="00876192" w:rsidP="00876192">
      <w:pPr>
        <w:pStyle w:val="Kupalrev3"/>
        <w:rPr>
          <w:rFonts w:eastAsia="Arial"/>
        </w:rPr>
      </w:pPr>
      <w:r w:rsidRPr="008A7D90">
        <w:rPr>
          <w:rFonts w:eastAsia="Arial"/>
        </w:rPr>
        <w:t>6.2.1 Mill test reports and certificates of compliance shall be furnished to the purchase</w:t>
      </w:r>
      <w:r w:rsidR="00493E95" w:rsidRPr="008A7D90">
        <w:rPr>
          <w:rFonts w:eastAsia="Arial"/>
        </w:rPr>
        <w:t>r's authorized personnel</w:t>
      </w:r>
      <w:r w:rsidR="00B42BD3" w:rsidRPr="008A7D90">
        <w:rPr>
          <w:rFonts w:eastAsia="Arial"/>
        </w:rPr>
        <w:t xml:space="preserve"> (Mod)</w:t>
      </w:r>
      <w:r w:rsidR="00493E95" w:rsidRPr="008A7D90">
        <w:rPr>
          <w:rFonts w:eastAsia="Arial"/>
        </w:rPr>
        <w:t xml:space="preserve">. </w:t>
      </w:r>
    </w:p>
    <w:p w:rsidR="00876192" w:rsidRPr="008A7D90" w:rsidRDefault="00876192" w:rsidP="009B7A3B">
      <w:pPr>
        <w:pStyle w:val="Kupalrev3"/>
      </w:pPr>
      <w:r w:rsidRPr="008A7D90">
        <w:rPr>
          <w:rFonts w:eastAsia="Arial"/>
        </w:rPr>
        <w:t xml:space="preserve">All of the interior and exterior surfaces of tanks shall be coated and painted in accordance with the project </w:t>
      </w:r>
      <w:r w:rsidRPr="008A7D90">
        <w:t xml:space="preserve">"Specification for Painting; Doc. No. </w:t>
      </w:r>
      <w:r w:rsidR="009B7A3B" w:rsidRPr="008A7D90">
        <w:rPr>
          <w:snapToGrid w:val="0"/>
          <w:lang w:val="en-GB" w:eastAsia="en-GB"/>
        </w:rPr>
        <w:t>BK-GNRAL-PEDCO-000-PI-SP-0006</w:t>
      </w:r>
      <w:r w:rsidRPr="008A7D90">
        <w:t>"</w:t>
      </w:r>
      <w:r w:rsidR="00B42BD3" w:rsidRPr="008A7D90">
        <w:t>(Add)</w:t>
      </w:r>
      <w:r w:rsidRPr="008A7D90">
        <w:t xml:space="preserve">. </w:t>
      </w:r>
    </w:p>
    <w:p w:rsidR="00876192" w:rsidRPr="008A7D90" w:rsidRDefault="00B42BD3" w:rsidP="009F7E92">
      <w:pPr>
        <w:pStyle w:val="Heading2"/>
      </w:pPr>
      <w:bookmarkStart w:id="116" w:name="_Toc342382635"/>
      <w:bookmarkStart w:id="117" w:name="_Toc346614108"/>
      <w:bookmarkStart w:id="118" w:name="_Toc438892904"/>
      <w:bookmarkStart w:id="119" w:name="_Toc10376611"/>
      <w:bookmarkStart w:id="120" w:name="_Toc23355825"/>
      <w:bookmarkStart w:id="121" w:name="_Toc107748287"/>
      <w:bookmarkStart w:id="122" w:name="_Toc108005937"/>
      <w:r w:rsidRPr="008A7D90">
        <w:lastRenderedPageBreak/>
        <w:t>section7-</w:t>
      </w:r>
      <w:r w:rsidR="00876192" w:rsidRPr="008A7D90">
        <w:t>ERECTION</w:t>
      </w:r>
      <w:bookmarkEnd w:id="116"/>
      <w:bookmarkEnd w:id="117"/>
      <w:bookmarkEnd w:id="118"/>
      <w:bookmarkEnd w:id="119"/>
      <w:bookmarkEnd w:id="120"/>
      <w:bookmarkEnd w:id="121"/>
      <w:bookmarkEnd w:id="122"/>
      <w:r w:rsidR="003F6D8F" w:rsidRPr="008A7D90">
        <w:t xml:space="preserve">  </w:t>
      </w:r>
    </w:p>
    <w:p w:rsidR="00876192" w:rsidRPr="008A7D90" w:rsidRDefault="00876192" w:rsidP="009F7E92">
      <w:pPr>
        <w:pStyle w:val="Text"/>
        <w:jc w:val="both"/>
      </w:pPr>
      <w:r w:rsidRPr="008A7D90">
        <w:t xml:space="preserve">7.2.1.8 Tack weld shall be made with the same type of electrode that is used for </w:t>
      </w:r>
      <w:r w:rsidR="00493E95" w:rsidRPr="008A7D90">
        <w:t>depositing the root pass</w:t>
      </w:r>
      <w:r w:rsidR="00B42BD3" w:rsidRPr="008A7D90">
        <w:t xml:space="preserve"> (Mod)</w:t>
      </w:r>
      <w:r w:rsidR="00493E95" w:rsidRPr="008A7D90">
        <w:t xml:space="preserve">. </w:t>
      </w:r>
    </w:p>
    <w:p w:rsidR="00876192" w:rsidRPr="008A7D90" w:rsidRDefault="00876192" w:rsidP="009F7E92">
      <w:pPr>
        <w:pStyle w:val="Text"/>
        <w:jc w:val="both"/>
      </w:pPr>
      <w:r w:rsidRPr="008A7D90">
        <w:t>7.2.1.13 Backup rings or strips shall be used only when a</w:t>
      </w:r>
      <w:r w:rsidR="00493E95" w:rsidRPr="008A7D90">
        <w:t>pproved by Purchaser</w:t>
      </w:r>
      <w:r w:rsidR="009F7E92" w:rsidRPr="008A7D90">
        <w:t xml:space="preserve"> (Add)</w:t>
      </w:r>
      <w:r w:rsidR="00493E95" w:rsidRPr="008A7D90">
        <w:t xml:space="preserve">. </w:t>
      </w:r>
    </w:p>
    <w:p w:rsidR="00876192" w:rsidRPr="008A7D90" w:rsidRDefault="00876192" w:rsidP="009F7E92">
      <w:pPr>
        <w:pStyle w:val="Text"/>
        <w:jc w:val="both"/>
      </w:pPr>
      <w:r w:rsidRPr="008A7D90">
        <w:t>7.2.1.14 Peening of but</w:t>
      </w:r>
      <w:r w:rsidR="00493E95" w:rsidRPr="008A7D90">
        <w:t>t welds is not permitted</w:t>
      </w:r>
      <w:r w:rsidR="009F7E92" w:rsidRPr="008A7D90">
        <w:t xml:space="preserve"> (Add)</w:t>
      </w:r>
      <w:r w:rsidR="00493E95" w:rsidRPr="008A7D90">
        <w:t xml:space="preserve">. </w:t>
      </w:r>
    </w:p>
    <w:p w:rsidR="00876192" w:rsidRPr="008A7D90" w:rsidRDefault="00876192" w:rsidP="009F7E92">
      <w:pPr>
        <w:pStyle w:val="Text"/>
        <w:jc w:val="both"/>
      </w:pPr>
      <w:r w:rsidRPr="008A7D90">
        <w:t>7.2.1.16 Parts to be joined by fillet welds shall be brought together a</w:t>
      </w:r>
      <w:r w:rsidR="00493E95" w:rsidRPr="008A7D90">
        <w:t>s closely as practicable</w:t>
      </w:r>
      <w:r w:rsidR="009F7E92" w:rsidRPr="008A7D90">
        <w:t xml:space="preserve"> (Add)</w:t>
      </w:r>
      <w:r w:rsidR="00493E95" w:rsidRPr="008A7D90">
        <w:t xml:space="preserve">. </w:t>
      </w:r>
    </w:p>
    <w:p w:rsidR="00876192" w:rsidRPr="008A7D90" w:rsidRDefault="00876192" w:rsidP="00876192">
      <w:pPr>
        <w:pStyle w:val="Text"/>
        <w:jc w:val="both"/>
      </w:pPr>
      <w:r w:rsidRPr="008A7D90">
        <w:t>7.3.2.2 The inner fillet weld from bottom to shell joints shall be inspected prior to welding the outside fillet weld. Inner fillet welds shall be examined for cracks using either a liquid penetrant or magne</w:t>
      </w:r>
      <w:r w:rsidR="00493E95" w:rsidRPr="008A7D90">
        <w:t>tic particle method</w:t>
      </w:r>
      <w:r w:rsidR="009F7E92" w:rsidRPr="008A7D90">
        <w:t xml:space="preserve"> (Mod)</w:t>
      </w:r>
      <w:r w:rsidR="00493E95" w:rsidRPr="008A7D90">
        <w:t xml:space="preserve">. </w:t>
      </w:r>
    </w:p>
    <w:p w:rsidR="00876192" w:rsidRPr="008A7D90" w:rsidRDefault="00876192" w:rsidP="00AE62B1">
      <w:pPr>
        <w:pStyle w:val="Text"/>
        <w:jc w:val="both"/>
        <w:rPr>
          <w:szCs w:val="20"/>
        </w:rPr>
      </w:pPr>
      <w:r w:rsidRPr="008A7D90">
        <w:t xml:space="preserve">7.3.2.4 </w:t>
      </w:r>
      <w:r w:rsidRPr="008A7D90">
        <w:rPr>
          <w:szCs w:val="20"/>
        </w:rPr>
        <w:t xml:space="preserve">Brinell hardness tests for all welds shall be performed on a test plate. The results shall be recorded on the applicable welding </w:t>
      </w:r>
      <w:r w:rsidR="00493E95" w:rsidRPr="008A7D90">
        <w:rPr>
          <w:szCs w:val="20"/>
        </w:rPr>
        <w:t>procedure specifications</w:t>
      </w:r>
      <w:r w:rsidR="008A48B2" w:rsidRPr="008A7D90">
        <w:rPr>
          <w:szCs w:val="20"/>
        </w:rPr>
        <w:t xml:space="preserve"> (Add)</w:t>
      </w:r>
      <w:r w:rsidR="00493E95" w:rsidRPr="008A7D90">
        <w:rPr>
          <w:szCs w:val="20"/>
        </w:rPr>
        <w:t xml:space="preserve">. </w:t>
      </w:r>
    </w:p>
    <w:p w:rsidR="00876192" w:rsidRPr="008A7D90" w:rsidRDefault="009F7E92" w:rsidP="009F7E92">
      <w:pPr>
        <w:pStyle w:val="Heading2"/>
        <w:numPr>
          <w:ilvl w:val="2"/>
          <w:numId w:val="26"/>
        </w:numPr>
      </w:pPr>
      <w:bookmarkStart w:id="123" w:name="_Toc431807125"/>
      <w:bookmarkStart w:id="124" w:name="_Toc432410829"/>
      <w:bookmarkStart w:id="125" w:name="_Toc438892912"/>
      <w:bookmarkStart w:id="126" w:name="_Toc9260073"/>
      <w:bookmarkStart w:id="127" w:name="_Toc10019489"/>
      <w:bookmarkStart w:id="128" w:name="_Toc10376619"/>
      <w:bookmarkStart w:id="129" w:name="_Toc14776899"/>
      <w:bookmarkStart w:id="130" w:name="_Toc23355833"/>
      <w:bookmarkStart w:id="131" w:name="_Toc79579347"/>
      <w:bookmarkStart w:id="132" w:name="_Toc84067285"/>
      <w:bookmarkStart w:id="133" w:name="_Toc107748288"/>
      <w:bookmarkStart w:id="134" w:name="_Toc108005938"/>
      <w:r w:rsidRPr="008A7D90">
        <w:t>section9-</w:t>
      </w:r>
      <w:r w:rsidR="00876192" w:rsidRPr="008A7D90">
        <w:t>impact tests</w:t>
      </w:r>
      <w:bookmarkEnd w:id="123"/>
      <w:bookmarkEnd w:id="124"/>
      <w:bookmarkEnd w:id="125"/>
      <w:bookmarkEnd w:id="126"/>
      <w:bookmarkEnd w:id="127"/>
      <w:bookmarkEnd w:id="128"/>
      <w:bookmarkEnd w:id="129"/>
      <w:bookmarkEnd w:id="130"/>
      <w:bookmarkEnd w:id="131"/>
      <w:bookmarkEnd w:id="132"/>
      <w:bookmarkEnd w:id="133"/>
      <w:bookmarkEnd w:id="134"/>
    </w:p>
    <w:p w:rsidR="00876192" w:rsidRPr="008A7D90" w:rsidRDefault="00876192" w:rsidP="006B43BC">
      <w:pPr>
        <w:pStyle w:val="Text"/>
        <w:jc w:val="both"/>
      </w:pPr>
      <w:r w:rsidRPr="008A7D90">
        <w:t>9.2.2.9 When required by API-650, Charpy V-notch impact tests of weld and heat affected zones shall meet the minimum requirements specifi</w:t>
      </w:r>
      <w:r w:rsidR="00493E95" w:rsidRPr="008A7D90">
        <w:t xml:space="preserve">ed for the base </w:t>
      </w:r>
      <w:r w:rsidR="006B43BC" w:rsidRPr="008A7D90">
        <w:t>material (Add)</w:t>
      </w:r>
      <w:r w:rsidR="00493E95" w:rsidRPr="008A7D90">
        <w:t xml:space="preserve">. </w:t>
      </w:r>
    </w:p>
    <w:p w:rsidR="007C365B" w:rsidRPr="008A7D90" w:rsidRDefault="007C365B" w:rsidP="00166960">
      <w:pPr>
        <w:pStyle w:val="MainHeading"/>
        <w:numPr>
          <w:ilvl w:val="0"/>
          <w:numId w:val="1"/>
        </w:numPr>
      </w:pPr>
      <w:bookmarkStart w:id="135" w:name="_Toc108005939"/>
      <w:r w:rsidRPr="008A7D90">
        <w:t>Elevated Water Tank</w:t>
      </w:r>
      <w:bookmarkEnd w:id="104"/>
      <w:bookmarkEnd w:id="105"/>
      <w:bookmarkEnd w:id="106"/>
      <w:bookmarkEnd w:id="135"/>
    </w:p>
    <w:p w:rsidR="007C365B" w:rsidRPr="008A7D90" w:rsidRDefault="007C365B" w:rsidP="009F7E92">
      <w:pPr>
        <w:pStyle w:val="Heading2"/>
        <w:rPr>
          <w:rFonts w:eastAsia="Arial"/>
        </w:rPr>
      </w:pPr>
      <w:bookmarkStart w:id="136" w:name="_Toc506710950"/>
      <w:bookmarkStart w:id="137" w:name="_Toc533613742"/>
      <w:bookmarkStart w:id="138" w:name="_Toc77503845"/>
      <w:bookmarkStart w:id="139" w:name="_Toc79498462"/>
      <w:bookmarkStart w:id="140" w:name="_Toc79579349"/>
      <w:bookmarkStart w:id="141" w:name="_Toc84067287"/>
      <w:bookmarkStart w:id="142" w:name="_Toc107748290"/>
      <w:bookmarkStart w:id="143" w:name="_Toc108005940"/>
      <w:r w:rsidRPr="008A7D90">
        <w:rPr>
          <w:rFonts w:eastAsia="Arial"/>
        </w:rPr>
        <w:t>General</w:t>
      </w:r>
      <w:bookmarkEnd w:id="136"/>
      <w:bookmarkEnd w:id="137"/>
      <w:bookmarkEnd w:id="138"/>
      <w:bookmarkEnd w:id="139"/>
      <w:bookmarkEnd w:id="140"/>
      <w:bookmarkEnd w:id="141"/>
      <w:bookmarkEnd w:id="142"/>
      <w:bookmarkEnd w:id="143"/>
    </w:p>
    <w:p w:rsidR="007C365B" w:rsidRPr="00BF5838" w:rsidRDefault="007C365B" w:rsidP="001F40CC">
      <w:pPr>
        <w:pStyle w:val="bullet1"/>
        <w:numPr>
          <w:ilvl w:val="0"/>
          <w:numId w:val="6"/>
        </w:numPr>
        <w:spacing w:before="120" w:line="288" w:lineRule="auto"/>
        <w:ind w:left="1570"/>
        <w:jc w:val="both"/>
        <w:rPr>
          <w:sz w:val="22"/>
          <w:szCs w:val="22"/>
        </w:rPr>
      </w:pPr>
      <w:r w:rsidRPr="008A7D90">
        <w:rPr>
          <w:sz w:val="22"/>
          <w:szCs w:val="22"/>
        </w:rPr>
        <w:t xml:space="preserve">In addition to the requirements of this specification, the </w:t>
      </w:r>
      <w:r w:rsidR="00B70F85" w:rsidRPr="008A7D90">
        <w:rPr>
          <w:sz w:val="22"/>
          <w:szCs w:val="22"/>
        </w:rPr>
        <w:t xml:space="preserve">Elevated water </w:t>
      </w:r>
      <w:r w:rsidRPr="008A7D90">
        <w:rPr>
          <w:sz w:val="22"/>
          <w:szCs w:val="22"/>
        </w:rPr>
        <w:t>tank shall be</w:t>
      </w:r>
      <w:r w:rsidRPr="00BF5838">
        <w:rPr>
          <w:sz w:val="22"/>
          <w:szCs w:val="22"/>
        </w:rPr>
        <w:t xml:space="preserve"> designed, constructed, inspected and tested in accordance with AWWA D100 standard.</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The tank shall be designed for Dead loads, Water loads, Snow loads, Live loads, Wind loads and Earthquake loads suitable for the zone specified in the tank data sheet. The sloshing effect due to product movement in the tank as a result of earthquake movement shall be taken into account and calculations shall be submitted for client’s approval prior to fabrication of tank.</w:t>
      </w:r>
    </w:p>
    <w:p w:rsidR="007C365B" w:rsidRPr="00BF5838" w:rsidRDefault="007C365B" w:rsidP="001F40CC">
      <w:pPr>
        <w:pStyle w:val="bullet1"/>
        <w:numPr>
          <w:ilvl w:val="0"/>
          <w:numId w:val="6"/>
        </w:numPr>
        <w:spacing w:before="120" w:after="240" w:line="288" w:lineRule="auto"/>
        <w:ind w:left="1570"/>
        <w:jc w:val="both"/>
        <w:rPr>
          <w:sz w:val="22"/>
          <w:szCs w:val="22"/>
        </w:rPr>
      </w:pPr>
      <w:r w:rsidRPr="00BF5838">
        <w:rPr>
          <w:sz w:val="22"/>
          <w:szCs w:val="22"/>
        </w:rPr>
        <w:t>For earthquake loading, strict consideration shall be given to the requirements of AWWA D100 standard.</w:t>
      </w:r>
    </w:p>
    <w:p w:rsidR="007C365B" w:rsidRPr="00166960" w:rsidRDefault="007C365B" w:rsidP="009F7E92">
      <w:pPr>
        <w:pStyle w:val="Heading2"/>
        <w:rPr>
          <w:rFonts w:eastAsia="Arial"/>
        </w:rPr>
      </w:pPr>
      <w:r w:rsidRPr="00166960">
        <w:rPr>
          <w:rFonts w:eastAsia="Arial"/>
        </w:rPr>
        <w:t xml:space="preserve">  </w:t>
      </w:r>
      <w:bookmarkStart w:id="144" w:name="_Toc506710951"/>
      <w:bookmarkStart w:id="145" w:name="_Toc533613743"/>
      <w:bookmarkStart w:id="146" w:name="_Toc77503846"/>
      <w:bookmarkStart w:id="147" w:name="_Toc79498463"/>
      <w:bookmarkStart w:id="148" w:name="_Toc79579350"/>
      <w:bookmarkStart w:id="149" w:name="_Toc84067288"/>
      <w:bookmarkStart w:id="150" w:name="_Toc107748291"/>
      <w:bookmarkStart w:id="151" w:name="_Toc108005941"/>
      <w:r w:rsidRPr="00166960">
        <w:rPr>
          <w:rFonts w:eastAsia="Arial"/>
        </w:rPr>
        <w:t>Shell</w:t>
      </w:r>
      <w:bookmarkEnd w:id="144"/>
      <w:bookmarkEnd w:id="145"/>
      <w:bookmarkEnd w:id="146"/>
      <w:bookmarkEnd w:id="147"/>
      <w:bookmarkEnd w:id="148"/>
      <w:bookmarkEnd w:id="149"/>
      <w:bookmarkEnd w:id="150"/>
      <w:bookmarkEnd w:id="151"/>
    </w:p>
    <w:p w:rsidR="007C365B" w:rsidRPr="00BF5838" w:rsidRDefault="007C365B" w:rsidP="007C365B">
      <w:pPr>
        <w:bidi w:val="0"/>
        <w:spacing w:before="120" w:after="240" w:line="288" w:lineRule="auto"/>
        <w:ind w:left="1166"/>
        <w:jc w:val="both"/>
        <w:rPr>
          <w:rFonts w:ascii="Arial" w:hAnsi="Arial" w:cs="Arial"/>
          <w:sz w:val="22"/>
          <w:szCs w:val="28"/>
        </w:rPr>
      </w:pPr>
      <w:r w:rsidRPr="00BF5838">
        <w:rPr>
          <w:rFonts w:ascii="Arial" w:hAnsi="Arial" w:cs="Arial"/>
          <w:sz w:val="22"/>
          <w:szCs w:val="28"/>
        </w:rPr>
        <w:t>The shell plate thickness shall be designed in accordance with the AWWA D100 standard.</w:t>
      </w:r>
    </w:p>
    <w:p w:rsidR="007C365B" w:rsidRPr="00166960" w:rsidRDefault="007C365B" w:rsidP="009F7E92">
      <w:pPr>
        <w:pStyle w:val="Heading2"/>
        <w:rPr>
          <w:rFonts w:eastAsia="Arial"/>
        </w:rPr>
      </w:pPr>
      <w:r w:rsidRPr="00166960">
        <w:rPr>
          <w:rFonts w:eastAsia="Arial"/>
        </w:rPr>
        <w:lastRenderedPageBreak/>
        <w:t xml:space="preserve"> </w:t>
      </w:r>
      <w:bookmarkStart w:id="152" w:name="_Toc506710952"/>
      <w:bookmarkStart w:id="153" w:name="_Toc533613744"/>
      <w:bookmarkStart w:id="154" w:name="_Toc77503847"/>
      <w:bookmarkStart w:id="155" w:name="_Toc79498464"/>
      <w:bookmarkStart w:id="156" w:name="_Toc79579351"/>
      <w:bookmarkStart w:id="157" w:name="_Toc84067289"/>
      <w:bookmarkStart w:id="158" w:name="_Toc107748292"/>
      <w:bookmarkStart w:id="159" w:name="_Toc108005942"/>
      <w:r w:rsidRPr="00166960">
        <w:rPr>
          <w:rFonts w:eastAsia="Arial"/>
        </w:rPr>
        <w:t>Bottom</w:t>
      </w:r>
      <w:bookmarkEnd w:id="152"/>
      <w:bookmarkEnd w:id="153"/>
      <w:bookmarkEnd w:id="154"/>
      <w:bookmarkEnd w:id="155"/>
      <w:bookmarkEnd w:id="156"/>
      <w:bookmarkEnd w:id="157"/>
      <w:bookmarkEnd w:id="158"/>
      <w:bookmarkEnd w:id="159"/>
    </w:p>
    <w:p w:rsidR="007C365B" w:rsidRPr="00BF5838" w:rsidRDefault="007C365B" w:rsidP="007C365B">
      <w:pPr>
        <w:bidi w:val="0"/>
        <w:spacing w:before="120" w:after="240" w:line="288" w:lineRule="auto"/>
        <w:ind w:left="1166"/>
        <w:jc w:val="both"/>
        <w:rPr>
          <w:rFonts w:ascii="Arial" w:hAnsi="Arial" w:cs="Arial"/>
          <w:sz w:val="22"/>
          <w:szCs w:val="28"/>
        </w:rPr>
      </w:pPr>
      <w:r w:rsidRPr="00BF5838">
        <w:rPr>
          <w:rFonts w:ascii="Arial" w:hAnsi="Arial" w:cs="Arial"/>
          <w:sz w:val="22"/>
          <w:szCs w:val="28"/>
        </w:rPr>
        <w:t>Bottom may be built to either lap-welded or butt-welded construction as per AWWA D100 standard.</w:t>
      </w:r>
    </w:p>
    <w:p w:rsidR="007C365B" w:rsidRPr="00166960" w:rsidRDefault="007C365B" w:rsidP="009F7E92">
      <w:pPr>
        <w:pStyle w:val="Heading2"/>
        <w:rPr>
          <w:rFonts w:eastAsia="Arial"/>
        </w:rPr>
      </w:pPr>
      <w:r w:rsidRPr="00166960">
        <w:rPr>
          <w:rFonts w:eastAsia="Arial"/>
        </w:rPr>
        <w:t xml:space="preserve"> </w:t>
      </w:r>
      <w:bookmarkStart w:id="160" w:name="_Toc506710953"/>
      <w:bookmarkStart w:id="161" w:name="_Toc533613745"/>
      <w:bookmarkStart w:id="162" w:name="_Toc77503848"/>
      <w:bookmarkStart w:id="163" w:name="_Toc79498465"/>
      <w:bookmarkStart w:id="164" w:name="_Toc79579352"/>
      <w:bookmarkStart w:id="165" w:name="_Toc84067290"/>
      <w:bookmarkStart w:id="166" w:name="_Toc107748293"/>
      <w:bookmarkStart w:id="167" w:name="_Toc108005943"/>
      <w:r w:rsidRPr="00166960">
        <w:rPr>
          <w:rFonts w:eastAsia="Arial"/>
        </w:rPr>
        <w:t>Roof</w:t>
      </w:r>
      <w:bookmarkEnd w:id="160"/>
      <w:bookmarkEnd w:id="161"/>
      <w:bookmarkEnd w:id="162"/>
      <w:bookmarkEnd w:id="163"/>
      <w:bookmarkEnd w:id="164"/>
      <w:bookmarkEnd w:id="165"/>
      <w:bookmarkEnd w:id="166"/>
      <w:bookmarkEnd w:id="167"/>
      <w:r w:rsidRPr="00166960">
        <w:rPr>
          <w:rFonts w:eastAsia="Arial"/>
        </w:rPr>
        <w:t xml:space="preserve"> </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Roof plates shall be laid for complete rain water run-off with the lower edge of the plates in any course overlapping the adjacent lower course.</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The thickness of roof plates shall not be less than those given in API 650 standard.</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The following load shall be considered in the design of the tank roof:</w:t>
      </w:r>
    </w:p>
    <w:p w:rsidR="007C365B" w:rsidRPr="00BF5838" w:rsidRDefault="007C365B" w:rsidP="001F40CC">
      <w:pPr>
        <w:pStyle w:val="BodyText"/>
        <w:numPr>
          <w:ilvl w:val="1"/>
          <w:numId w:val="7"/>
        </w:numPr>
        <w:bidi w:val="0"/>
        <w:spacing w:before="140" w:after="0" w:line="280" w:lineRule="atLeast"/>
        <w:jc w:val="both"/>
        <w:rPr>
          <w:rFonts w:ascii="Arial" w:eastAsiaTheme="minorHAnsi" w:hAnsi="Arial" w:cs="Arial"/>
          <w:sz w:val="22"/>
          <w:szCs w:val="22"/>
        </w:rPr>
      </w:pPr>
      <w:r w:rsidRPr="00BF5838">
        <w:rPr>
          <w:rFonts w:ascii="Arial" w:eastAsiaTheme="minorHAnsi" w:hAnsi="Arial" w:cs="Arial"/>
          <w:sz w:val="22"/>
          <w:szCs w:val="22"/>
        </w:rPr>
        <w:t>Live load: minimum 120 Kg/m</w:t>
      </w:r>
      <w:r w:rsidRPr="00E202C9">
        <w:rPr>
          <w:rFonts w:ascii="Arial" w:eastAsiaTheme="minorHAnsi" w:hAnsi="Arial" w:cs="Arial"/>
          <w:sz w:val="22"/>
          <w:szCs w:val="22"/>
          <w:vertAlign w:val="superscript"/>
        </w:rPr>
        <w:t>2</w:t>
      </w:r>
    </w:p>
    <w:p w:rsidR="007C365B" w:rsidRPr="00BF5838" w:rsidRDefault="007C365B" w:rsidP="001F40CC">
      <w:pPr>
        <w:pStyle w:val="BodyText"/>
        <w:numPr>
          <w:ilvl w:val="1"/>
          <w:numId w:val="7"/>
        </w:numPr>
        <w:bidi w:val="0"/>
        <w:spacing w:before="140" w:after="0" w:line="280" w:lineRule="atLeast"/>
        <w:jc w:val="both"/>
        <w:rPr>
          <w:rFonts w:ascii="Arial" w:eastAsiaTheme="minorHAnsi" w:hAnsi="Arial" w:cs="Arial"/>
          <w:sz w:val="22"/>
          <w:szCs w:val="22"/>
        </w:rPr>
      </w:pPr>
      <w:r w:rsidRPr="00BF5838">
        <w:rPr>
          <w:rFonts w:ascii="Arial" w:eastAsiaTheme="minorHAnsi" w:hAnsi="Arial" w:cs="Arial"/>
          <w:sz w:val="22"/>
          <w:szCs w:val="22"/>
        </w:rPr>
        <w:t xml:space="preserve">Snow load: as specified in the tank data sheet </w:t>
      </w:r>
    </w:p>
    <w:p w:rsidR="007C365B" w:rsidRPr="00BF5838" w:rsidRDefault="007C365B" w:rsidP="001F40CC">
      <w:pPr>
        <w:pStyle w:val="BodyText"/>
        <w:numPr>
          <w:ilvl w:val="1"/>
          <w:numId w:val="7"/>
        </w:numPr>
        <w:bidi w:val="0"/>
        <w:spacing w:before="140" w:after="0" w:line="280" w:lineRule="atLeast"/>
        <w:jc w:val="both"/>
        <w:rPr>
          <w:rFonts w:ascii="Arial" w:eastAsiaTheme="minorHAnsi" w:hAnsi="Arial" w:cs="Arial"/>
          <w:sz w:val="22"/>
          <w:szCs w:val="22"/>
        </w:rPr>
      </w:pPr>
      <w:r w:rsidRPr="00BF5838">
        <w:rPr>
          <w:rFonts w:ascii="Arial" w:eastAsiaTheme="minorHAnsi" w:hAnsi="Arial" w:cs="Arial"/>
          <w:sz w:val="22"/>
          <w:szCs w:val="22"/>
        </w:rPr>
        <w:t>Tank vacuum load: as specified in the tank data sheet</w:t>
      </w:r>
    </w:p>
    <w:p w:rsidR="007C365B" w:rsidRPr="00BF5838" w:rsidRDefault="007C365B" w:rsidP="001F40CC">
      <w:pPr>
        <w:pStyle w:val="BodyText"/>
        <w:numPr>
          <w:ilvl w:val="1"/>
          <w:numId w:val="7"/>
        </w:numPr>
        <w:bidi w:val="0"/>
        <w:spacing w:before="140" w:after="0" w:line="280" w:lineRule="atLeast"/>
        <w:jc w:val="both"/>
        <w:rPr>
          <w:rFonts w:ascii="Arial" w:eastAsiaTheme="minorHAnsi" w:hAnsi="Arial" w:cs="Arial"/>
          <w:sz w:val="22"/>
          <w:szCs w:val="22"/>
        </w:rPr>
      </w:pPr>
      <w:r w:rsidRPr="00BF5838">
        <w:rPr>
          <w:rFonts w:ascii="Arial" w:eastAsiaTheme="minorHAnsi" w:hAnsi="Arial" w:cs="Arial"/>
          <w:sz w:val="22"/>
          <w:szCs w:val="22"/>
        </w:rPr>
        <w:t>Dead load</w:t>
      </w:r>
    </w:p>
    <w:p w:rsidR="007C365B" w:rsidRPr="00913D7E" w:rsidRDefault="007C365B" w:rsidP="009F7E92">
      <w:pPr>
        <w:pStyle w:val="Heading2"/>
        <w:rPr>
          <w:rFonts w:eastAsia="Arial"/>
        </w:rPr>
      </w:pPr>
      <w:bookmarkStart w:id="168" w:name="_Toc506710954"/>
      <w:bookmarkStart w:id="169" w:name="_Toc533613746"/>
      <w:bookmarkStart w:id="170" w:name="_Toc77503849"/>
      <w:bookmarkStart w:id="171" w:name="_Toc79498466"/>
      <w:bookmarkStart w:id="172" w:name="_Toc79579353"/>
      <w:bookmarkStart w:id="173" w:name="_Toc84067291"/>
      <w:bookmarkStart w:id="174" w:name="_Toc107748294"/>
      <w:bookmarkStart w:id="175" w:name="_Toc108005944"/>
      <w:r w:rsidRPr="00913D7E">
        <w:rPr>
          <w:rFonts w:eastAsia="Arial"/>
        </w:rPr>
        <w:t>Corrosion Allowance</w:t>
      </w:r>
      <w:bookmarkEnd w:id="168"/>
      <w:bookmarkEnd w:id="169"/>
      <w:bookmarkEnd w:id="170"/>
      <w:bookmarkEnd w:id="171"/>
      <w:bookmarkEnd w:id="172"/>
      <w:bookmarkEnd w:id="173"/>
      <w:bookmarkEnd w:id="174"/>
      <w:bookmarkEnd w:id="175"/>
    </w:p>
    <w:p w:rsidR="007C365B" w:rsidRPr="00BF5838" w:rsidRDefault="007C365B" w:rsidP="007C365B">
      <w:pPr>
        <w:bidi w:val="0"/>
        <w:spacing w:before="120" w:after="240" w:line="288" w:lineRule="auto"/>
        <w:ind w:left="1166"/>
        <w:jc w:val="both"/>
        <w:rPr>
          <w:rFonts w:ascii="Arial" w:hAnsi="Arial" w:cs="Arial"/>
          <w:sz w:val="22"/>
          <w:szCs w:val="28"/>
        </w:rPr>
      </w:pPr>
      <w:r w:rsidRPr="00BF5838">
        <w:rPr>
          <w:rFonts w:ascii="Arial" w:hAnsi="Arial" w:cs="Arial"/>
          <w:sz w:val="22"/>
          <w:szCs w:val="28"/>
        </w:rPr>
        <w:t>Unless otherwise specified on individual tank data sheet, the corrosion allowance shall be 1.5 mm for shell, bottom and roof plates.</w:t>
      </w:r>
    </w:p>
    <w:p w:rsidR="007C365B" w:rsidRPr="00913D7E" w:rsidRDefault="007C365B" w:rsidP="009F7E92">
      <w:pPr>
        <w:pStyle w:val="Heading2"/>
        <w:rPr>
          <w:rFonts w:eastAsia="Arial"/>
        </w:rPr>
      </w:pPr>
      <w:r w:rsidRPr="00913D7E">
        <w:rPr>
          <w:rFonts w:eastAsia="Arial"/>
        </w:rPr>
        <w:t xml:space="preserve"> </w:t>
      </w:r>
      <w:bookmarkStart w:id="176" w:name="_Toc506710955"/>
      <w:bookmarkStart w:id="177" w:name="_Toc533613747"/>
      <w:bookmarkStart w:id="178" w:name="_Toc77503850"/>
      <w:bookmarkStart w:id="179" w:name="_Toc79498467"/>
      <w:bookmarkStart w:id="180" w:name="_Toc79579354"/>
      <w:bookmarkStart w:id="181" w:name="_Toc84067292"/>
      <w:bookmarkStart w:id="182" w:name="_Toc107748295"/>
      <w:bookmarkStart w:id="183" w:name="_Toc108005945"/>
      <w:r w:rsidRPr="00913D7E">
        <w:rPr>
          <w:rFonts w:eastAsia="Arial"/>
        </w:rPr>
        <w:t>Manhole/Nozzle/</w:t>
      </w:r>
      <w:bookmarkEnd w:id="176"/>
      <w:r w:rsidRPr="00913D7E">
        <w:rPr>
          <w:rFonts w:eastAsia="Arial"/>
        </w:rPr>
        <w:t>Man way</w:t>
      </w:r>
      <w:bookmarkEnd w:id="177"/>
      <w:bookmarkEnd w:id="178"/>
      <w:bookmarkEnd w:id="179"/>
      <w:bookmarkEnd w:id="180"/>
      <w:bookmarkEnd w:id="181"/>
      <w:bookmarkEnd w:id="182"/>
      <w:bookmarkEnd w:id="183"/>
    </w:p>
    <w:p w:rsidR="007C365B" w:rsidRPr="00BF5838" w:rsidRDefault="007C365B" w:rsidP="001F40CC">
      <w:pPr>
        <w:pStyle w:val="bullet1"/>
        <w:numPr>
          <w:ilvl w:val="0"/>
          <w:numId w:val="6"/>
        </w:numPr>
        <w:spacing w:before="120" w:line="288" w:lineRule="auto"/>
        <w:ind w:left="1570"/>
        <w:jc w:val="both"/>
        <w:rPr>
          <w:sz w:val="24"/>
          <w:szCs w:val="24"/>
        </w:rPr>
      </w:pPr>
      <w:r w:rsidRPr="00BF5838">
        <w:rPr>
          <w:sz w:val="22"/>
          <w:szCs w:val="22"/>
        </w:rPr>
        <w:t>The thickness of manhole and nozzle bodies excluding corrosion allowance shall not be less than that given in API 650 standard. No additional corrosion allowance will be provided on flange</w:t>
      </w:r>
      <w:r w:rsidRPr="00BF5838">
        <w:rPr>
          <w:sz w:val="24"/>
          <w:szCs w:val="24"/>
        </w:rPr>
        <w:t xml:space="preserve"> facings.</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 xml:space="preserve">A roof </w:t>
      </w:r>
      <w:r w:rsidRPr="0097616E">
        <w:rPr>
          <w:sz w:val="22"/>
          <w:szCs w:val="22"/>
        </w:rPr>
        <w:t>manhole by 20” (ID</w:t>
      </w:r>
      <w:r w:rsidRPr="00BF5838">
        <w:rPr>
          <w:sz w:val="22"/>
          <w:szCs w:val="22"/>
        </w:rPr>
        <w:t>) on the tank roof shall be fitted.</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Roof nozzles 3" and over shall have reinforcing pads.</w:t>
      </w:r>
    </w:p>
    <w:p w:rsidR="007C365B" w:rsidRPr="007E35F9" w:rsidRDefault="007C365B" w:rsidP="001F40CC">
      <w:pPr>
        <w:pStyle w:val="bullet1"/>
        <w:numPr>
          <w:ilvl w:val="0"/>
          <w:numId w:val="6"/>
        </w:numPr>
        <w:spacing w:before="120" w:after="240" w:line="288" w:lineRule="auto"/>
        <w:ind w:left="1570"/>
        <w:jc w:val="both"/>
        <w:rPr>
          <w:rFonts w:asciiTheme="majorHAnsi" w:hAnsiTheme="majorHAnsi" w:cs="Times New Roman"/>
          <w:sz w:val="22"/>
          <w:szCs w:val="22"/>
        </w:rPr>
      </w:pPr>
      <w:r w:rsidRPr="00BF5838">
        <w:rPr>
          <w:sz w:val="22"/>
          <w:szCs w:val="22"/>
        </w:rPr>
        <w:t>Minimum distance from bottom of the tank to center-line of shell nozzle or man way shall be in accordance with API 650 standard</w:t>
      </w:r>
      <w:r w:rsidRPr="007E35F9">
        <w:rPr>
          <w:rFonts w:asciiTheme="majorHAnsi" w:hAnsiTheme="majorHAnsi" w:cs="Times New Roman"/>
          <w:sz w:val="22"/>
          <w:szCs w:val="22"/>
        </w:rPr>
        <w:t>.</w:t>
      </w:r>
    </w:p>
    <w:p w:rsidR="007C365B" w:rsidRPr="00913D7E" w:rsidRDefault="007C365B" w:rsidP="009F7E92">
      <w:pPr>
        <w:pStyle w:val="Heading2"/>
        <w:rPr>
          <w:rFonts w:eastAsia="Arial"/>
        </w:rPr>
      </w:pPr>
      <w:r w:rsidRPr="00913D7E">
        <w:rPr>
          <w:rFonts w:eastAsia="Arial"/>
        </w:rPr>
        <w:t xml:space="preserve"> </w:t>
      </w:r>
      <w:bookmarkStart w:id="184" w:name="_Toc506710956"/>
      <w:bookmarkStart w:id="185" w:name="_Toc533613748"/>
      <w:bookmarkStart w:id="186" w:name="_Toc77503851"/>
      <w:bookmarkStart w:id="187" w:name="_Toc79498468"/>
      <w:bookmarkStart w:id="188" w:name="_Toc79579355"/>
      <w:bookmarkStart w:id="189" w:name="_Toc84067293"/>
      <w:bookmarkStart w:id="190" w:name="_Toc107748296"/>
      <w:bookmarkStart w:id="191" w:name="_Toc108005946"/>
      <w:r w:rsidRPr="00913D7E">
        <w:rPr>
          <w:rFonts w:eastAsia="Arial"/>
        </w:rPr>
        <w:t>Internals</w:t>
      </w:r>
      <w:bookmarkEnd w:id="184"/>
      <w:bookmarkEnd w:id="185"/>
      <w:bookmarkEnd w:id="186"/>
      <w:bookmarkEnd w:id="187"/>
      <w:bookmarkEnd w:id="188"/>
      <w:bookmarkEnd w:id="189"/>
      <w:bookmarkEnd w:id="190"/>
      <w:bookmarkEnd w:id="191"/>
    </w:p>
    <w:p w:rsidR="007C365B" w:rsidRPr="00BF5838" w:rsidRDefault="007C365B" w:rsidP="007C365B">
      <w:pPr>
        <w:bidi w:val="0"/>
        <w:spacing w:before="120" w:after="240" w:line="288" w:lineRule="auto"/>
        <w:ind w:left="1166"/>
        <w:jc w:val="both"/>
        <w:rPr>
          <w:rFonts w:ascii="Arial" w:hAnsi="Arial" w:cs="Arial"/>
          <w:sz w:val="22"/>
          <w:szCs w:val="22"/>
        </w:rPr>
      </w:pPr>
      <w:r w:rsidRPr="00BF5838">
        <w:rPr>
          <w:rFonts w:ascii="Arial" w:hAnsi="Arial" w:cs="Arial"/>
          <w:sz w:val="22"/>
          <w:szCs w:val="22"/>
        </w:rPr>
        <w:t>When corrosion allowances specified on the data sheet for internals, this allowance shall be added to all exposed liquid and vapor surfaces for non- removable internals, unless otherwise specified.</w:t>
      </w:r>
    </w:p>
    <w:p w:rsidR="007C365B" w:rsidRPr="00913D7E" w:rsidRDefault="007C365B" w:rsidP="009F7E92">
      <w:pPr>
        <w:pStyle w:val="Heading2"/>
        <w:rPr>
          <w:rFonts w:eastAsia="Arial"/>
        </w:rPr>
      </w:pPr>
      <w:bookmarkStart w:id="192" w:name="_Toc506710957"/>
      <w:bookmarkStart w:id="193" w:name="_Toc533613749"/>
      <w:bookmarkStart w:id="194" w:name="_Toc77503852"/>
      <w:bookmarkStart w:id="195" w:name="_Toc79498469"/>
      <w:bookmarkStart w:id="196" w:name="_Toc79579356"/>
      <w:bookmarkStart w:id="197" w:name="_Toc84067294"/>
      <w:bookmarkStart w:id="198" w:name="_Toc107748297"/>
      <w:bookmarkStart w:id="199" w:name="_Toc108005947"/>
      <w:r w:rsidRPr="00913D7E">
        <w:rPr>
          <w:rFonts w:eastAsia="Arial"/>
        </w:rPr>
        <w:lastRenderedPageBreak/>
        <w:t>Material</w:t>
      </w:r>
      <w:bookmarkEnd w:id="192"/>
      <w:bookmarkEnd w:id="193"/>
      <w:bookmarkEnd w:id="194"/>
      <w:bookmarkEnd w:id="195"/>
      <w:bookmarkEnd w:id="196"/>
      <w:bookmarkEnd w:id="197"/>
      <w:bookmarkEnd w:id="198"/>
      <w:bookmarkEnd w:id="199"/>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Materials shall conform to data sheet and AWWA D100 standard.</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Material for reinforcing pads shall be the same as the base plate.</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Design metal temperature shall be defined lowest one day mean ambient temperature +15°F.</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 xml:space="preserve">The gasket material shall be asbestos free and suitable for service condition involved.  </w:t>
      </w:r>
      <w:r w:rsidRPr="00BF5838">
        <w:rPr>
          <w:sz w:val="22"/>
          <w:szCs w:val="22"/>
        </w:rPr>
        <w:tab/>
      </w:r>
    </w:p>
    <w:p w:rsidR="007C365B" w:rsidRPr="00BF5838" w:rsidRDefault="007C365B" w:rsidP="001F40CC">
      <w:pPr>
        <w:pStyle w:val="bullet1"/>
        <w:numPr>
          <w:ilvl w:val="0"/>
          <w:numId w:val="6"/>
        </w:numPr>
        <w:spacing w:before="120" w:after="240" w:line="288" w:lineRule="auto"/>
        <w:ind w:left="1570"/>
        <w:jc w:val="both"/>
        <w:rPr>
          <w:sz w:val="22"/>
          <w:szCs w:val="22"/>
        </w:rPr>
      </w:pPr>
      <w:r w:rsidRPr="00BF5838">
        <w:rPr>
          <w:sz w:val="22"/>
          <w:szCs w:val="22"/>
        </w:rPr>
        <w:t>All gratings, bolts and nuts for structures should be HOT DIP GALVANIZED.</w:t>
      </w:r>
    </w:p>
    <w:p w:rsidR="007C365B" w:rsidRPr="00913D7E" w:rsidRDefault="007C365B" w:rsidP="009F7E92">
      <w:pPr>
        <w:pStyle w:val="Heading2"/>
        <w:rPr>
          <w:rFonts w:eastAsia="Arial"/>
        </w:rPr>
      </w:pPr>
      <w:bookmarkStart w:id="200" w:name="_Toc506710958"/>
      <w:bookmarkStart w:id="201" w:name="_Toc533613750"/>
      <w:bookmarkStart w:id="202" w:name="_Toc77503853"/>
      <w:bookmarkStart w:id="203" w:name="_Toc79498470"/>
      <w:bookmarkStart w:id="204" w:name="_Toc79579357"/>
      <w:bookmarkStart w:id="205" w:name="_Toc84067295"/>
      <w:bookmarkStart w:id="206" w:name="_Toc107748298"/>
      <w:bookmarkStart w:id="207" w:name="_Toc108005948"/>
      <w:r w:rsidRPr="00913D7E">
        <w:rPr>
          <w:rFonts w:eastAsia="Arial"/>
        </w:rPr>
        <w:t>Fabrication and Erection</w:t>
      </w:r>
      <w:bookmarkEnd w:id="200"/>
      <w:bookmarkEnd w:id="201"/>
      <w:bookmarkEnd w:id="202"/>
      <w:bookmarkEnd w:id="203"/>
      <w:bookmarkEnd w:id="204"/>
      <w:bookmarkEnd w:id="205"/>
      <w:bookmarkEnd w:id="206"/>
      <w:bookmarkEnd w:id="207"/>
    </w:p>
    <w:p w:rsidR="007C365B" w:rsidRPr="00BF5838" w:rsidRDefault="007C365B" w:rsidP="001F40CC">
      <w:pPr>
        <w:pStyle w:val="bullet1"/>
        <w:numPr>
          <w:ilvl w:val="0"/>
          <w:numId w:val="6"/>
        </w:numPr>
        <w:spacing w:before="120" w:after="240" w:line="288" w:lineRule="auto"/>
        <w:ind w:left="1570"/>
        <w:jc w:val="both"/>
        <w:rPr>
          <w:sz w:val="22"/>
          <w:szCs w:val="22"/>
        </w:rPr>
      </w:pPr>
      <w:r w:rsidRPr="00BF5838">
        <w:rPr>
          <w:sz w:val="22"/>
          <w:szCs w:val="22"/>
        </w:rPr>
        <w:t>Fabrication and erection of the tank shall be in accordance with AWWA-D100 standard.</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Adequate clearances shall be considered for all appurtenances and internals and for the total structural adequacy and mechanical operation of the completed tank.</w:t>
      </w:r>
    </w:p>
    <w:p w:rsidR="007C365B" w:rsidRPr="00BF5838" w:rsidRDefault="007C365B" w:rsidP="001F40CC">
      <w:pPr>
        <w:pStyle w:val="bullet1"/>
        <w:numPr>
          <w:ilvl w:val="0"/>
          <w:numId w:val="6"/>
        </w:numPr>
        <w:spacing w:before="120" w:line="288" w:lineRule="auto"/>
        <w:ind w:left="1570"/>
        <w:jc w:val="both"/>
        <w:rPr>
          <w:sz w:val="22"/>
          <w:szCs w:val="22"/>
        </w:rPr>
      </w:pPr>
      <w:r w:rsidRPr="00BF5838">
        <w:rPr>
          <w:sz w:val="22"/>
          <w:szCs w:val="22"/>
        </w:rPr>
        <w:t>Unless otherwise specified, VENDOR shall supply all plates rolled, bevelled, un-blasted and unpainted for site erection, plates shall be new and un-corroded.</w:t>
      </w:r>
    </w:p>
    <w:p w:rsidR="007C365B" w:rsidRPr="00BF5838" w:rsidRDefault="007C365B" w:rsidP="001F40CC">
      <w:pPr>
        <w:pStyle w:val="bullet1"/>
        <w:numPr>
          <w:ilvl w:val="0"/>
          <w:numId w:val="6"/>
        </w:numPr>
        <w:spacing w:before="120" w:after="240" w:line="288" w:lineRule="auto"/>
        <w:ind w:left="1570"/>
        <w:jc w:val="both"/>
        <w:rPr>
          <w:sz w:val="22"/>
          <w:szCs w:val="22"/>
        </w:rPr>
      </w:pPr>
      <w:r w:rsidRPr="00BF5838">
        <w:rPr>
          <w:sz w:val="22"/>
          <w:szCs w:val="22"/>
        </w:rPr>
        <w:t>The tank will be erected on compacted foundations.</w:t>
      </w:r>
    </w:p>
    <w:p w:rsidR="007C365B" w:rsidRPr="00BF5838" w:rsidRDefault="007C365B" w:rsidP="001F40CC">
      <w:pPr>
        <w:pStyle w:val="bullet1"/>
        <w:numPr>
          <w:ilvl w:val="0"/>
          <w:numId w:val="6"/>
        </w:numPr>
        <w:spacing w:before="120" w:after="240" w:line="288" w:lineRule="auto"/>
        <w:ind w:left="1570"/>
        <w:jc w:val="both"/>
        <w:rPr>
          <w:sz w:val="22"/>
          <w:szCs w:val="22"/>
        </w:rPr>
      </w:pPr>
      <w:r w:rsidRPr="00BF5838">
        <w:rPr>
          <w:sz w:val="22"/>
          <w:szCs w:val="22"/>
        </w:rPr>
        <w:t xml:space="preserve">Welding shall be done according to AWWA-D100 standard. </w:t>
      </w:r>
    </w:p>
    <w:p w:rsidR="007C365B" w:rsidRPr="00913D7E" w:rsidRDefault="007C365B" w:rsidP="009F7E92">
      <w:pPr>
        <w:pStyle w:val="Heading2"/>
        <w:rPr>
          <w:rFonts w:eastAsia="Arial"/>
        </w:rPr>
      </w:pPr>
      <w:bookmarkStart w:id="208" w:name="_Toc506710962"/>
      <w:bookmarkStart w:id="209" w:name="_Toc533613751"/>
      <w:bookmarkStart w:id="210" w:name="_Toc77503854"/>
      <w:bookmarkStart w:id="211" w:name="_Toc79498471"/>
      <w:bookmarkStart w:id="212" w:name="_Toc79579358"/>
      <w:bookmarkStart w:id="213" w:name="_Toc84067296"/>
      <w:bookmarkStart w:id="214" w:name="_Toc107748299"/>
      <w:bookmarkStart w:id="215" w:name="_Toc108005949"/>
      <w:r w:rsidRPr="00913D7E">
        <w:rPr>
          <w:rFonts w:eastAsia="Arial"/>
        </w:rPr>
        <w:t>Insulation</w:t>
      </w:r>
      <w:bookmarkEnd w:id="208"/>
      <w:bookmarkEnd w:id="209"/>
      <w:bookmarkEnd w:id="210"/>
      <w:bookmarkEnd w:id="211"/>
      <w:bookmarkEnd w:id="212"/>
      <w:bookmarkEnd w:id="213"/>
      <w:bookmarkEnd w:id="214"/>
      <w:bookmarkEnd w:id="215"/>
      <w:r w:rsidR="003F6D8F">
        <w:rPr>
          <w:rFonts w:eastAsia="Arial"/>
        </w:rPr>
        <w:t xml:space="preserve">  </w:t>
      </w:r>
    </w:p>
    <w:p w:rsidR="007C365B" w:rsidRPr="008A7D90" w:rsidRDefault="007C365B" w:rsidP="00670E67">
      <w:pPr>
        <w:pStyle w:val="bullet1"/>
        <w:tabs>
          <w:tab w:val="clear" w:pos="644"/>
        </w:tabs>
        <w:spacing w:before="120" w:after="240" w:line="288" w:lineRule="auto"/>
        <w:ind w:left="1210" w:firstLine="0"/>
        <w:jc w:val="both"/>
        <w:rPr>
          <w:sz w:val="22"/>
          <w:szCs w:val="22"/>
        </w:rPr>
      </w:pPr>
      <w:r w:rsidRPr="004A3AE3">
        <w:rPr>
          <w:sz w:val="22"/>
          <w:szCs w:val="22"/>
        </w:rPr>
        <w:t>Shall be in accordance with “</w:t>
      </w:r>
      <w:r w:rsidR="00552333" w:rsidRPr="008A7D90">
        <w:rPr>
          <w:sz w:val="22"/>
          <w:szCs w:val="22"/>
        </w:rPr>
        <w:t>Specification</w:t>
      </w:r>
      <w:r w:rsidR="004A3AE3" w:rsidRPr="008A7D90">
        <w:rPr>
          <w:sz w:val="22"/>
          <w:szCs w:val="22"/>
        </w:rPr>
        <w:t xml:space="preserve"> For Insulation</w:t>
      </w:r>
      <w:r w:rsidR="00552333" w:rsidRPr="008A7D90">
        <w:rPr>
          <w:sz w:val="22"/>
          <w:szCs w:val="22"/>
        </w:rPr>
        <w:t>” BK-GNRAL-PEDCO</w:t>
      </w:r>
      <w:r w:rsidRPr="008A7D90">
        <w:rPr>
          <w:sz w:val="22"/>
          <w:szCs w:val="22"/>
        </w:rPr>
        <w:t>-000-PI-</w:t>
      </w:r>
      <w:r w:rsidR="00552333" w:rsidRPr="008A7D90">
        <w:rPr>
          <w:sz w:val="22"/>
          <w:szCs w:val="22"/>
        </w:rPr>
        <w:t>0019</w:t>
      </w:r>
      <w:r w:rsidRPr="008A7D90">
        <w:rPr>
          <w:sz w:val="22"/>
          <w:szCs w:val="22"/>
        </w:rPr>
        <w:t>.</w:t>
      </w:r>
    </w:p>
    <w:p w:rsidR="007C365B" w:rsidRPr="008A7D90" w:rsidRDefault="007C365B" w:rsidP="009F7E92">
      <w:pPr>
        <w:pStyle w:val="Heading2"/>
        <w:rPr>
          <w:rFonts w:eastAsia="Arial"/>
        </w:rPr>
      </w:pPr>
      <w:bookmarkStart w:id="216" w:name="_Toc506710963"/>
      <w:bookmarkStart w:id="217" w:name="_Toc533613752"/>
      <w:bookmarkStart w:id="218" w:name="_Toc77503855"/>
      <w:bookmarkStart w:id="219" w:name="_Toc79498472"/>
      <w:bookmarkStart w:id="220" w:name="_Toc79579359"/>
      <w:bookmarkStart w:id="221" w:name="_Toc84067297"/>
      <w:bookmarkStart w:id="222" w:name="_Toc107748300"/>
      <w:bookmarkStart w:id="223" w:name="_Toc108005950"/>
      <w:r w:rsidRPr="008A7D90">
        <w:rPr>
          <w:rFonts w:eastAsia="Arial"/>
        </w:rPr>
        <w:t>Painting</w:t>
      </w:r>
      <w:bookmarkEnd w:id="216"/>
      <w:bookmarkEnd w:id="217"/>
      <w:bookmarkEnd w:id="218"/>
      <w:bookmarkEnd w:id="219"/>
      <w:bookmarkEnd w:id="220"/>
      <w:bookmarkEnd w:id="221"/>
      <w:bookmarkEnd w:id="222"/>
      <w:bookmarkEnd w:id="223"/>
      <w:r w:rsidR="00333333" w:rsidRPr="008A7D90">
        <w:rPr>
          <w:rFonts w:eastAsia="Arial"/>
        </w:rPr>
        <w:t xml:space="preserve">  </w:t>
      </w:r>
    </w:p>
    <w:p w:rsidR="007C365B" w:rsidRPr="008A7D90" w:rsidRDefault="007C365B" w:rsidP="00670E67">
      <w:pPr>
        <w:pStyle w:val="bullet1"/>
        <w:tabs>
          <w:tab w:val="clear" w:pos="644"/>
        </w:tabs>
        <w:spacing w:before="120" w:after="240" w:line="288" w:lineRule="auto"/>
        <w:ind w:left="1140" w:firstLine="0"/>
        <w:jc w:val="both"/>
        <w:rPr>
          <w:sz w:val="22"/>
          <w:szCs w:val="22"/>
        </w:rPr>
      </w:pPr>
      <w:r w:rsidRPr="008A7D90">
        <w:rPr>
          <w:sz w:val="22"/>
          <w:szCs w:val="22"/>
        </w:rPr>
        <w:t>The tank painting shall be as per “Specification</w:t>
      </w:r>
      <w:r w:rsidR="004A3AE3" w:rsidRPr="008A7D90">
        <w:rPr>
          <w:sz w:val="22"/>
          <w:szCs w:val="22"/>
        </w:rPr>
        <w:t xml:space="preserve"> For Painting</w:t>
      </w:r>
      <w:r w:rsidRPr="008A7D90">
        <w:rPr>
          <w:sz w:val="22"/>
          <w:szCs w:val="22"/>
        </w:rPr>
        <w:t xml:space="preserve"> Doc. No. BK-GNRAL-PEDCO-</w:t>
      </w:r>
      <w:r w:rsidR="00670E67" w:rsidRPr="008A7D90">
        <w:rPr>
          <w:sz w:val="22"/>
          <w:szCs w:val="22"/>
        </w:rPr>
        <w:t xml:space="preserve">  </w:t>
      </w:r>
      <w:r w:rsidRPr="008A7D90">
        <w:rPr>
          <w:sz w:val="22"/>
          <w:szCs w:val="22"/>
        </w:rPr>
        <w:t xml:space="preserve">000-PI-SP-0006”. </w:t>
      </w:r>
      <w:r w:rsidR="004A3AE3" w:rsidRPr="008A7D90">
        <w:rPr>
          <w:sz w:val="22"/>
          <w:szCs w:val="22"/>
        </w:rPr>
        <w:t xml:space="preserve"> </w:t>
      </w:r>
    </w:p>
    <w:p w:rsidR="007C365B" w:rsidRPr="008A7D90" w:rsidRDefault="007C365B" w:rsidP="009F7E92">
      <w:pPr>
        <w:pStyle w:val="Heading2"/>
        <w:rPr>
          <w:rFonts w:eastAsia="Arial"/>
        </w:rPr>
      </w:pPr>
      <w:bookmarkStart w:id="224" w:name="_Toc506710964"/>
      <w:bookmarkStart w:id="225" w:name="_Toc533613753"/>
      <w:bookmarkStart w:id="226" w:name="_Toc77503856"/>
      <w:bookmarkStart w:id="227" w:name="_Toc79498473"/>
      <w:bookmarkStart w:id="228" w:name="_Toc79579360"/>
      <w:bookmarkStart w:id="229" w:name="_Toc84067298"/>
      <w:bookmarkStart w:id="230" w:name="_Toc107748301"/>
      <w:bookmarkStart w:id="231" w:name="_Toc108005951"/>
      <w:r w:rsidRPr="008A7D90">
        <w:rPr>
          <w:rFonts w:eastAsia="Arial"/>
        </w:rPr>
        <w:t>Inspection and Tests</w:t>
      </w:r>
      <w:bookmarkEnd w:id="224"/>
      <w:bookmarkEnd w:id="225"/>
      <w:bookmarkEnd w:id="226"/>
      <w:bookmarkEnd w:id="227"/>
      <w:bookmarkEnd w:id="228"/>
      <w:bookmarkEnd w:id="229"/>
      <w:bookmarkEnd w:id="230"/>
      <w:bookmarkEnd w:id="231"/>
      <w:r w:rsidR="00333333" w:rsidRPr="008A7D90">
        <w:rPr>
          <w:rFonts w:eastAsia="Arial"/>
        </w:rPr>
        <w:t xml:space="preserve"> </w:t>
      </w:r>
    </w:p>
    <w:p w:rsidR="007C365B" w:rsidRPr="008A7D90" w:rsidRDefault="007C365B" w:rsidP="001F40CC">
      <w:pPr>
        <w:pStyle w:val="bullet1"/>
        <w:numPr>
          <w:ilvl w:val="0"/>
          <w:numId w:val="6"/>
        </w:numPr>
        <w:spacing w:before="120" w:after="240" w:line="288" w:lineRule="auto"/>
        <w:ind w:left="1570"/>
        <w:jc w:val="both"/>
        <w:rPr>
          <w:rFonts w:asciiTheme="majorHAnsi" w:hAnsiTheme="majorHAnsi"/>
          <w:sz w:val="22"/>
          <w:szCs w:val="22"/>
        </w:rPr>
      </w:pPr>
      <w:r w:rsidRPr="008A7D90">
        <w:rPr>
          <w:sz w:val="22"/>
          <w:szCs w:val="22"/>
        </w:rPr>
        <w:t>The tank shall be inspected and tested in accordance with AWWA-D100 standard/section 11.</w:t>
      </w:r>
      <w:r w:rsidRPr="008A7D90">
        <w:rPr>
          <w:rFonts w:asciiTheme="majorHAnsi" w:hAnsiTheme="majorHAnsi" w:cs="Times New Roman"/>
          <w:sz w:val="22"/>
          <w:szCs w:val="22"/>
        </w:rPr>
        <w:t xml:space="preserve"> </w:t>
      </w:r>
    </w:p>
    <w:p w:rsidR="007C365B" w:rsidRPr="008A7D90" w:rsidRDefault="007C365B" w:rsidP="001F40CC">
      <w:pPr>
        <w:pStyle w:val="bullet1"/>
        <w:numPr>
          <w:ilvl w:val="0"/>
          <w:numId w:val="6"/>
        </w:numPr>
        <w:spacing w:before="120" w:after="240" w:line="288" w:lineRule="auto"/>
        <w:ind w:left="1570"/>
        <w:jc w:val="both"/>
        <w:rPr>
          <w:sz w:val="22"/>
          <w:szCs w:val="22"/>
        </w:rPr>
      </w:pPr>
      <w:r w:rsidRPr="008A7D90">
        <w:rPr>
          <w:sz w:val="22"/>
          <w:szCs w:val="22"/>
        </w:rPr>
        <w:t>Tanks shall be hydrostatically tested in accordance with API STD 650 for a minimum period of 24 hours.</w:t>
      </w:r>
    </w:p>
    <w:p w:rsidR="007C365B" w:rsidRPr="008A7D90" w:rsidRDefault="007C365B" w:rsidP="001F40CC">
      <w:pPr>
        <w:pStyle w:val="bullet1"/>
        <w:numPr>
          <w:ilvl w:val="0"/>
          <w:numId w:val="6"/>
        </w:numPr>
        <w:spacing w:before="120" w:after="240" w:line="288" w:lineRule="auto"/>
        <w:ind w:left="1570"/>
        <w:jc w:val="both"/>
        <w:rPr>
          <w:sz w:val="22"/>
          <w:szCs w:val="22"/>
        </w:rPr>
      </w:pPr>
      <w:r w:rsidRPr="008A7D90">
        <w:rPr>
          <w:sz w:val="22"/>
          <w:szCs w:val="22"/>
        </w:rPr>
        <w:t>Hydro-test shall be done full of water.</w:t>
      </w:r>
    </w:p>
    <w:p w:rsidR="007C365B" w:rsidRPr="008A7D90" w:rsidRDefault="007C365B" w:rsidP="001F40CC">
      <w:pPr>
        <w:pStyle w:val="bullet1"/>
        <w:numPr>
          <w:ilvl w:val="1"/>
          <w:numId w:val="6"/>
        </w:numPr>
        <w:tabs>
          <w:tab w:val="left" w:pos="1620"/>
        </w:tabs>
        <w:spacing w:before="120" w:after="240" w:line="288" w:lineRule="auto"/>
        <w:ind w:hanging="270"/>
        <w:jc w:val="both"/>
        <w:rPr>
          <w:sz w:val="22"/>
          <w:szCs w:val="22"/>
        </w:rPr>
      </w:pPr>
      <w:r w:rsidRPr="008A7D90">
        <w:rPr>
          <w:sz w:val="22"/>
          <w:szCs w:val="22"/>
        </w:rPr>
        <w:lastRenderedPageBreak/>
        <w:t>Roof manholes shall be open while filling or emptying a fixed roof tank for test purposes, so that excessive vacuum or pressure loading does not damage the tank.</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The Tank Vendor shall furnish all test materials and facilities, including blinds, bolting, and gaskets which are required for Hydrostatic test.</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Supply of treated and qualified water for hydro test shall be considered in tanks erector scope, unless otherwise specified in Purchase Order.</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Potable water shall be considered for Hydro test. Tank Erector is responsible for all requirements subjected for purchaser approval.</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Hydrostatic test of the tank include filling and emptying. The temperature of the test water shall be not lower than 20°C.</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Hydrostatic test media shall be non-corrosive fresh water and free from sands.</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Tank erector shall measure settlement continuously during and after hydro test. The report shall be submitted for contractor review and decision.</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Uneven settlement of the tank on its foundation shall be reported immediately to the Inspector, and filling shall be stopped at any signs of excessive settlement pending a decision by the Inspector on the action to be taken.</w:t>
      </w:r>
    </w:p>
    <w:p w:rsidR="007C365B" w:rsidRPr="008A7D90" w:rsidRDefault="007C365B" w:rsidP="001F40CC">
      <w:pPr>
        <w:pStyle w:val="bullet1"/>
        <w:numPr>
          <w:ilvl w:val="1"/>
          <w:numId w:val="6"/>
        </w:numPr>
        <w:tabs>
          <w:tab w:val="left" w:pos="1620"/>
        </w:tabs>
        <w:spacing w:before="120" w:after="240" w:line="288" w:lineRule="auto"/>
        <w:jc w:val="both"/>
        <w:rPr>
          <w:sz w:val="22"/>
          <w:szCs w:val="22"/>
        </w:rPr>
      </w:pPr>
      <w:r w:rsidRPr="008A7D90">
        <w:rPr>
          <w:sz w:val="22"/>
          <w:szCs w:val="22"/>
        </w:rPr>
        <w:t>Any tank showing evidence of leakage from the bottom during water test should be emptied immediately. The source of such leaks should be determined and rectified. Where there is risk that the leakage may have caused washout of the foundation material, the foundations are to be inspected. The repair of the foundation should be subject to special consideration and approval by the CONTRACTO</w:t>
      </w:r>
      <w:bookmarkStart w:id="232" w:name="_GoBack"/>
      <w:bookmarkEnd w:id="232"/>
      <w:r w:rsidRPr="008A7D90">
        <w:rPr>
          <w:sz w:val="22"/>
          <w:szCs w:val="22"/>
        </w:rPr>
        <w:t>R.</w:t>
      </w:r>
    </w:p>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bookmarkEnd w:id="24"/>
    <w:p w:rsidR="00E970FD" w:rsidRDefault="00E970FD" w:rsidP="00E970FD">
      <w:pPr>
        <w:pStyle w:val="bullet1"/>
        <w:tabs>
          <w:tab w:val="clear" w:pos="644"/>
          <w:tab w:val="left" w:pos="1620"/>
        </w:tabs>
        <w:spacing w:before="120" w:after="240" w:line="288" w:lineRule="auto"/>
        <w:ind w:left="1440" w:firstLine="0"/>
        <w:jc w:val="both"/>
        <w:rPr>
          <w:sz w:val="22"/>
          <w:szCs w:val="22"/>
          <w:highlight w:val="yellow"/>
        </w:rPr>
      </w:pPr>
    </w:p>
    <w:sectPr w:rsidR="00E970FD"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79E4" w:rsidRDefault="006D79E4" w:rsidP="00053F8D">
      <w:r>
        <w:separator/>
      </w:r>
    </w:p>
  </w:endnote>
  <w:endnote w:type="continuationSeparator" w:id="0">
    <w:p w:rsidR="006D79E4" w:rsidRDefault="006D79E4"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altName w:val="Courier New"/>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79E4" w:rsidRDefault="006D79E4" w:rsidP="00053F8D">
      <w:r>
        <w:separator/>
      </w:r>
    </w:p>
  </w:footnote>
  <w:footnote w:type="continuationSeparator" w:id="0">
    <w:p w:rsidR="006D79E4" w:rsidRDefault="006D79E4"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A913BB" w:rsidRPr="008C593B" w:rsidTr="00F319D4">
      <w:trPr>
        <w:cantSplit/>
        <w:trHeight w:val="1843"/>
        <w:jc w:val="center"/>
      </w:trPr>
      <w:tc>
        <w:tcPr>
          <w:tcW w:w="2524" w:type="dxa"/>
          <w:tcBorders>
            <w:top w:val="single" w:sz="12" w:space="0" w:color="auto"/>
            <w:left w:val="single" w:sz="12" w:space="0" w:color="auto"/>
          </w:tcBorders>
        </w:tcPr>
        <w:p w:rsidR="00A913BB" w:rsidRDefault="00A913BB"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040" behindDoc="0" locked="0" layoutInCell="1" allowOverlap="1" wp14:anchorId="54C7FEFA" wp14:editId="178DA712">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A913BB" w:rsidRPr="00ED37F3" w:rsidRDefault="00A913BB"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1824" behindDoc="0" locked="0" layoutInCell="1" allowOverlap="1" wp14:anchorId="304F26BF" wp14:editId="678E329E">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2608" behindDoc="0" locked="0" layoutInCell="1" allowOverlap="1" wp14:anchorId="5538D14E" wp14:editId="7FC28B7A">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A913BB" w:rsidRDefault="00A913BB" w:rsidP="00EB2D3E">
          <w:pPr>
            <w:tabs>
              <w:tab w:val="right" w:pos="29"/>
            </w:tabs>
            <w:jc w:val="center"/>
            <w:rPr>
              <w:rFonts w:ascii="Arial" w:hAnsi="Arial" w:cs="B Zar"/>
              <w:b/>
              <w:bCs/>
              <w:sz w:val="22"/>
              <w:szCs w:val="22"/>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A913BB" w:rsidRPr="00C6018E" w:rsidRDefault="00A913BB" w:rsidP="00C6018E">
          <w:pPr>
            <w:tabs>
              <w:tab w:val="right" w:pos="29"/>
            </w:tabs>
            <w:jc w:val="center"/>
            <w:rPr>
              <w:rFonts w:ascii="Arial" w:hAnsi="Arial" w:cs="B Zar"/>
              <w:b/>
              <w:bCs/>
              <w:sz w:val="22"/>
              <w:szCs w:val="22"/>
              <w:rtl/>
              <w:lang w:bidi="fa-IR"/>
            </w:rPr>
          </w:pPr>
          <w:r w:rsidRPr="00C6018E">
            <w:rPr>
              <w:rFonts w:ascii="Arial" w:hAnsi="Arial" w:cs="B Zar"/>
              <w:b/>
              <w:bCs/>
              <w:sz w:val="22"/>
              <w:szCs w:val="22"/>
              <w:rtl/>
              <w:lang w:bidi="fa-IR"/>
            </w:rPr>
            <w:t>سطح الارض</w:t>
          </w:r>
          <w:r w:rsidRPr="00C6018E">
            <w:rPr>
              <w:rFonts w:ascii="Arial" w:hAnsi="Arial" w:cs="B Zar" w:hint="cs"/>
              <w:b/>
              <w:bCs/>
              <w:sz w:val="22"/>
              <w:szCs w:val="22"/>
              <w:rtl/>
              <w:lang w:bidi="fa-IR"/>
            </w:rPr>
            <w:t xml:space="preserve"> و ابنیه تحت الارض </w:t>
          </w:r>
        </w:p>
        <w:p w:rsidR="00A913BB" w:rsidRDefault="00A913BB" w:rsidP="00C6018E">
          <w:pPr>
            <w:tabs>
              <w:tab w:val="right" w:pos="29"/>
            </w:tabs>
            <w:jc w:val="center"/>
            <w:rPr>
              <w:rFonts w:ascii="Arial" w:hAnsi="Arial" w:cs="B Zar"/>
              <w:b/>
              <w:bCs/>
              <w:sz w:val="28"/>
              <w:szCs w:val="28"/>
              <w:lang w:bidi="fa-IR"/>
            </w:rPr>
          </w:pPr>
        </w:p>
        <w:p w:rsidR="00A913BB" w:rsidRPr="00FA21C4" w:rsidRDefault="00A913BB" w:rsidP="00C6018E">
          <w:pPr>
            <w:tabs>
              <w:tab w:val="right" w:pos="29"/>
            </w:tabs>
            <w:jc w:val="center"/>
            <w:rPr>
              <w:rFonts w:ascii="Arial" w:hAnsi="Arial" w:cs="B Zar"/>
              <w:b/>
              <w:bCs/>
              <w:sz w:val="28"/>
              <w:szCs w:val="28"/>
              <w:rtl/>
              <w:lang w:bidi="fa-IR"/>
            </w:rPr>
          </w:pPr>
          <w:r>
            <w:rPr>
              <w:rFonts w:ascii="Arial" w:hAnsi="Arial" w:cs="B Zar" w:hint="cs"/>
              <w:b/>
              <w:bCs/>
              <w:sz w:val="28"/>
              <w:szCs w:val="28"/>
              <w:rtl/>
              <w:lang w:bidi="fa-IR"/>
            </w:rPr>
            <w:t>عمومی و مشترک</w:t>
          </w:r>
        </w:p>
      </w:tc>
      <w:tc>
        <w:tcPr>
          <w:tcW w:w="2327" w:type="dxa"/>
          <w:tcBorders>
            <w:top w:val="single" w:sz="12" w:space="0" w:color="auto"/>
            <w:right w:val="single" w:sz="12" w:space="0" w:color="auto"/>
          </w:tcBorders>
          <w:vAlign w:val="center"/>
        </w:tcPr>
        <w:p w:rsidR="00A913BB" w:rsidRPr="0034040D" w:rsidRDefault="00A913BB" w:rsidP="00EB2D3E">
          <w:pPr>
            <w:bidi w:val="0"/>
            <w:jc w:val="center"/>
            <w:rPr>
              <w:noProof/>
              <w:sz w:val="24"/>
              <w:rtl/>
            </w:rPr>
          </w:pPr>
          <w:r w:rsidRPr="0034040D">
            <w:rPr>
              <w:rFonts w:ascii="Arial" w:hAnsi="Arial" w:cs="B Zar"/>
              <w:noProof/>
              <w:color w:val="000000"/>
              <w:sz w:val="24"/>
            </w:rPr>
            <w:drawing>
              <wp:inline distT="0" distB="0" distL="0" distR="0" wp14:anchorId="656DC7F8" wp14:editId="3F9D70A7">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A913BB" w:rsidRPr="0034040D" w:rsidRDefault="00A913BB"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A913BB" w:rsidRPr="008C593B" w:rsidTr="00F319D4">
      <w:trPr>
        <w:cantSplit/>
        <w:trHeight w:val="150"/>
        <w:jc w:val="center"/>
      </w:trPr>
      <w:tc>
        <w:tcPr>
          <w:tcW w:w="2524" w:type="dxa"/>
          <w:vMerge w:val="restart"/>
          <w:tcBorders>
            <w:left w:val="single" w:sz="12" w:space="0" w:color="auto"/>
          </w:tcBorders>
          <w:vAlign w:val="center"/>
        </w:tcPr>
        <w:p w:rsidR="00A913BB" w:rsidRPr="00F67855" w:rsidRDefault="00A913BB"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C75F1D">
            <w:rPr>
              <w:rFonts w:ascii="Arial" w:hAnsi="Arial" w:cs="B Zar"/>
              <w:b/>
              <w:bCs/>
              <w:noProof/>
              <w:color w:val="000000"/>
              <w:sz w:val="18"/>
              <w:szCs w:val="18"/>
              <w:rtl/>
            </w:rPr>
            <w:t>14</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C75F1D">
            <w:rPr>
              <w:rFonts w:ascii="Arial" w:hAnsi="Arial" w:cs="B Zar"/>
              <w:b/>
              <w:bCs/>
              <w:noProof/>
              <w:color w:val="000000"/>
              <w:sz w:val="18"/>
              <w:szCs w:val="18"/>
              <w:rtl/>
            </w:rPr>
            <w:t>14</w:t>
          </w:r>
          <w:r w:rsidRPr="00F1221B">
            <w:rPr>
              <w:rFonts w:ascii="Arial" w:hAnsi="Arial" w:cs="B Zar"/>
              <w:b/>
              <w:bCs/>
              <w:color w:val="000000"/>
              <w:sz w:val="18"/>
              <w:szCs w:val="18"/>
            </w:rPr>
            <w:fldChar w:fldCharType="end"/>
          </w:r>
        </w:p>
      </w:tc>
      <w:tc>
        <w:tcPr>
          <w:tcW w:w="5868" w:type="dxa"/>
          <w:gridSpan w:val="8"/>
          <w:vAlign w:val="center"/>
        </w:tcPr>
        <w:p w:rsidR="00A913BB" w:rsidRPr="008025AD" w:rsidRDefault="00A913BB" w:rsidP="00EB2D3E">
          <w:pPr>
            <w:pStyle w:val="Header"/>
            <w:jc w:val="center"/>
            <w:rPr>
              <w:rFonts w:ascii="Arial" w:hAnsi="Arial" w:cs="B Zar"/>
              <w:b/>
              <w:bCs/>
              <w:color w:val="000000"/>
              <w:sz w:val="14"/>
              <w:szCs w:val="14"/>
              <w:lang w:bidi="fa-IR"/>
            </w:rPr>
          </w:pPr>
          <w:r w:rsidRPr="008025AD">
            <w:rPr>
              <w:rFonts w:ascii="Arial" w:hAnsi="Arial" w:cs="B Zar"/>
              <w:b/>
              <w:bCs/>
              <w:color w:val="000000"/>
              <w:sz w:val="14"/>
              <w:szCs w:val="14"/>
              <w:lang w:bidi="fa-IR"/>
            </w:rPr>
            <w:t>SPECIFICATION FOR ATMOSPHERIC ABOVE GROUND WELDED STEEL TANKS</w:t>
          </w:r>
        </w:p>
      </w:tc>
      <w:tc>
        <w:tcPr>
          <w:tcW w:w="2327" w:type="dxa"/>
          <w:tcBorders>
            <w:bottom w:val="nil"/>
            <w:right w:val="single" w:sz="12" w:space="0" w:color="auto"/>
          </w:tcBorders>
          <w:vAlign w:val="center"/>
        </w:tcPr>
        <w:p w:rsidR="00A913BB" w:rsidRPr="007B6EBF" w:rsidRDefault="00A913BB"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A913BB" w:rsidRPr="008C593B" w:rsidTr="00F319D4">
      <w:trPr>
        <w:cantSplit/>
        <w:trHeight w:val="207"/>
        <w:jc w:val="center"/>
      </w:trPr>
      <w:tc>
        <w:tcPr>
          <w:tcW w:w="2524" w:type="dxa"/>
          <w:vMerge/>
          <w:tcBorders>
            <w:left w:val="single" w:sz="12" w:space="0" w:color="auto"/>
          </w:tcBorders>
          <w:vAlign w:val="center"/>
        </w:tcPr>
        <w:p w:rsidR="00A913BB" w:rsidRPr="00F1221B" w:rsidRDefault="00A913BB"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A913BB" w:rsidRPr="00571B19" w:rsidRDefault="00A913BB"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A913BB" w:rsidRPr="00571B19" w:rsidRDefault="00A913BB"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A913BB" w:rsidRPr="00571B19" w:rsidRDefault="00A913B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A913BB" w:rsidRPr="00571B19" w:rsidRDefault="00A913BB"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A913BB" w:rsidRPr="00571B19" w:rsidRDefault="00A913B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A913BB" w:rsidRPr="00571B19" w:rsidRDefault="00A913BB"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A913BB" w:rsidRPr="00571B19" w:rsidRDefault="00A913BB"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A913BB" w:rsidRPr="00571B19" w:rsidRDefault="00A913B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A913BB" w:rsidRPr="00470459" w:rsidRDefault="00A913BB"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A913BB" w:rsidRPr="008C593B" w:rsidTr="00F319D4">
      <w:trPr>
        <w:cantSplit/>
        <w:trHeight w:val="206"/>
        <w:jc w:val="center"/>
      </w:trPr>
      <w:tc>
        <w:tcPr>
          <w:tcW w:w="2524" w:type="dxa"/>
          <w:vMerge/>
          <w:tcBorders>
            <w:left w:val="single" w:sz="12" w:space="0" w:color="auto"/>
            <w:bottom w:val="single" w:sz="12" w:space="0" w:color="auto"/>
          </w:tcBorders>
          <w:vAlign w:val="center"/>
        </w:tcPr>
        <w:p w:rsidR="00A913BB" w:rsidRPr="008C593B" w:rsidRDefault="00A913BB"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A913BB" w:rsidRPr="007B6EBF" w:rsidRDefault="00A913BB" w:rsidP="0024647F">
          <w:pPr>
            <w:pStyle w:val="Header"/>
            <w:bidi w:val="0"/>
            <w:jc w:val="center"/>
            <w:rPr>
              <w:rFonts w:ascii="Arial" w:hAnsi="Arial" w:cs="B Zar"/>
              <w:color w:val="000000"/>
              <w:sz w:val="16"/>
              <w:szCs w:val="16"/>
            </w:rPr>
          </w:pPr>
          <w:r>
            <w:rPr>
              <w:rFonts w:ascii="Arial" w:hAnsi="Arial" w:cs="B Zar"/>
              <w:color w:val="000000"/>
              <w:sz w:val="16"/>
              <w:szCs w:val="16"/>
            </w:rPr>
            <w:t>D02</w:t>
          </w:r>
        </w:p>
      </w:tc>
      <w:tc>
        <w:tcPr>
          <w:tcW w:w="711" w:type="dxa"/>
          <w:tcBorders>
            <w:bottom w:val="single" w:sz="12" w:space="0" w:color="auto"/>
          </w:tcBorders>
          <w:vAlign w:val="center"/>
        </w:tcPr>
        <w:p w:rsidR="00A913BB" w:rsidRPr="007B6EBF" w:rsidRDefault="00A913BB" w:rsidP="00BA25E9">
          <w:pPr>
            <w:pStyle w:val="Header"/>
            <w:bidi w:val="0"/>
            <w:jc w:val="center"/>
            <w:rPr>
              <w:rFonts w:ascii="Arial" w:hAnsi="Arial" w:cs="B Zar"/>
              <w:color w:val="000000"/>
              <w:sz w:val="16"/>
              <w:szCs w:val="16"/>
            </w:rPr>
          </w:pPr>
          <w:r>
            <w:rPr>
              <w:rFonts w:ascii="Arial" w:hAnsi="Arial" w:cs="B Zar"/>
              <w:color w:val="000000"/>
              <w:sz w:val="16"/>
              <w:szCs w:val="16"/>
            </w:rPr>
            <w:t>0002</w:t>
          </w:r>
        </w:p>
      </w:tc>
      <w:tc>
        <w:tcPr>
          <w:tcW w:w="900" w:type="dxa"/>
          <w:tcBorders>
            <w:bottom w:val="single" w:sz="12" w:space="0" w:color="auto"/>
          </w:tcBorders>
          <w:vAlign w:val="center"/>
        </w:tcPr>
        <w:p w:rsidR="00A913BB" w:rsidRPr="007B6EBF" w:rsidRDefault="00A913BB" w:rsidP="00BA25E9">
          <w:pPr>
            <w:pStyle w:val="Header"/>
            <w:bidi w:val="0"/>
            <w:jc w:val="center"/>
            <w:rPr>
              <w:rFonts w:ascii="Arial" w:hAnsi="Arial" w:cs="B Zar"/>
              <w:color w:val="000000"/>
              <w:sz w:val="16"/>
              <w:szCs w:val="16"/>
            </w:rPr>
          </w:pPr>
          <w:r>
            <w:rPr>
              <w:rFonts w:ascii="Arial" w:hAnsi="Arial" w:cs="B Zar"/>
              <w:color w:val="000000"/>
              <w:sz w:val="16"/>
              <w:szCs w:val="16"/>
            </w:rPr>
            <w:t>SP</w:t>
          </w:r>
        </w:p>
      </w:tc>
      <w:tc>
        <w:tcPr>
          <w:tcW w:w="540" w:type="dxa"/>
          <w:tcBorders>
            <w:bottom w:val="single" w:sz="12" w:space="0" w:color="auto"/>
          </w:tcBorders>
          <w:vAlign w:val="center"/>
        </w:tcPr>
        <w:p w:rsidR="00A913BB" w:rsidRPr="007B6EBF" w:rsidRDefault="00A913BB"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720" w:type="dxa"/>
          <w:tcBorders>
            <w:bottom w:val="single" w:sz="12" w:space="0" w:color="auto"/>
          </w:tcBorders>
          <w:vAlign w:val="center"/>
        </w:tcPr>
        <w:p w:rsidR="00A913BB" w:rsidRPr="007B6EBF" w:rsidRDefault="00A913B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000</w:t>
          </w:r>
        </w:p>
      </w:tc>
      <w:tc>
        <w:tcPr>
          <w:tcW w:w="900" w:type="dxa"/>
          <w:tcBorders>
            <w:bottom w:val="single" w:sz="12" w:space="0" w:color="auto"/>
          </w:tcBorders>
          <w:vAlign w:val="center"/>
        </w:tcPr>
        <w:p w:rsidR="00A913BB" w:rsidRPr="007B6EBF" w:rsidRDefault="00A913B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A913BB" w:rsidRPr="007B6EBF" w:rsidRDefault="00A913B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GNRAL</w:t>
          </w:r>
        </w:p>
      </w:tc>
      <w:tc>
        <w:tcPr>
          <w:tcW w:w="720" w:type="dxa"/>
          <w:tcBorders>
            <w:bottom w:val="single" w:sz="12" w:space="0" w:color="auto"/>
          </w:tcBorders>
          <w:vAlign w:val="center"/>
        </w:tcPr>
        <w:p w:rsidR="00A913BB" w:rsidRPr="007B6EBF" w:rsidRDefault="00A913B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A913BB" w:rsidRPr="008C593B" w:rsidRDefault="00A913BB" w:rsidP="00EB2D3E">
          <w:pPr>
            <w:bidi w:val="0"/>
            <w:jc w:val="center"/>
            <w:rPr>
              <w:rFonts w:ascii="Arial" w:hAnsi="Arial" w:cs="Arial"/>
              <w:b/>
              <w:bCs/>
              <w:rtl/>
              <w:lang w:bidi="fa-IR"/>
            </w:rPr>
          </w:pPr>
        </w:p>
      </w:tc>
    </w:tr>
  </w:tbl>
  <w:p w:rsidR="00A913BB" w:rsidRPr="00CE0376" w:rsidRDefault="00A913BB"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D1052"/>
    <w:multiLevelType w:val="hybridMultilevel"/>
    <w:tmpl w:val="FF701DDE"/>
    <w:lvl w:ilvl="0" w:tplc="04090001">
      <w:start w:val="1"/>
      <w:numFmt w:val="bullet"/>
      <w:lvlText w:val=""/>
      <w:lvlJc w:val="left"/>
      <w:pPr>
        <w:ind w:left="1440" w:hanging="360"/>
      </w:pPr>
      <w:rPr>
        <w:rFonts w:ascii="Symbol" w:hAnsi="Symbol" w:hint="default"/>
      </w:rPr>
    </w:lvl>
    <w:lvl w:ilvl="1" w:tplc="0409000B">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1640ED0C">
      <w:start w:val="7"/>
      <w:numFmt w:val="bullet"/>
      <w:lvlText w:val="-"/>
      <w:lvlJc w:val="left"/>
      <w:pPr>
        <w:ind w:left="3600" w:hanging="360"/>
      </w:pPr>
      <w:rPr>
        <w:rFonts w:ascii="Arial" w:eastAsia="Arial" w:hAnsi="Arial" w:cs="Aria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49F0A73"/>
    <w:multiLevelType w:val="multilevel"/>
    <w:tmpl w:val="BA608A1E"/>
    <w:lvl w:ilvl="0">
      <w:start w:val="5"/>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3"/>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06BC1D23"/>
    <w:multiLevelType w:val="hybridMultilevel"/>
    <w:tmpl w:val="98B4CB30"/>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nsid w:val="07E925A3"/>
    <w:multiLevelType w:val="hybridMultilevel"/>
    <w:tmpl w:val="3BA0CD5C"/>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nsid w:val="0FAB4FC8"/>
    <w:multiLevelType w:val="multilevel"/>
    <w:tmpl w:val="D3805DE0"/>
    <w:lvl w:ilvl="0">
      <w:start w:val="5"/>
      <w:numFmt w:val="decimal"/>
      <w:lvlText w:val="%1"/>
      <w:lvlJc w:val="left"/>
      <w:pPr>
        <w:ind w:left="600" w:hanging="600"/>
      </w:pPr>
      <w:rPr>
        <w:rFonts w:hint="default"/>
      </w:rPr>
    </w:lvl>
    <w:lvl w:ilvl="1">
      <w:start w:val="10"/>
      <w:numFmt w:val="decimal"/>
      <w:lvlText w:val="%1.%2"/>
      <w:lvlJc w:val="left"/>
      <w:pPr>
        <w:ind w:left="960" w:hanging="60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nsid w:val="18F7765B"/>
    <w:multiLevelType w:val="multilevel"/>
    <w:tmpl w:val="323A44BE"/>
    <w:lvl w:ilvl="0">
      <w:start w:val="7"/>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nsid w:val="20CE4539"/>
    <w:multiLevelType w:val="multilevel"/>
    <w:tmpl w:val="C9E84002"/>
    <w:lvl w:ilvl="0">
      <w:start w:val="5"/>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3"/>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29387DE3"/>
    <w:multiLevelType w:val="multilevel"/>
    <w:tmpl w:val="E4ECBC16"/>
    <w:lvl w:ilvl="0">
      <w:start w:val="1"/>
      <w:numFmt w:val="decimal"/>
      <w:pStyle w:val="maintitle"/>
      <w:lvlText w:val="%1"/>
      <w:lvlJc w:val="left"/>
      <w:pPr>
        <w:ind w:left="720" w:hanging="720"/>
      </w:pPr>
      <w:rPr>
        <w:rFonts w:hint="default"/>
      </w:rPr>
    </w:lvl>
    <w:lvl w:ilvl="1">
      <w:start w:val="1"/>
      <w:numFmt w:val="decimal"/>
      <w:pStyle w:val="subtitle"/>
      <w:lvlText w:val="%1.%2"/>
      <w:lvlJc w:val="left"/>
      <w:pPr>
        <w:ind w:left="720" w:hanging="720"/>
      </w:pPr>
      <w:rPr>
        <w:rFonts w:hint="default"/>
        <w:b w:val="0"/>
        <w:bCs w:val="0"/>
        <w:sz w:val="24"/>
        <w:szCs w:val="24"/>
      </w:rPr>
    </w:lvl>
    <w:lvl w:ilvl="2">
      <w:start w:val="1"/>
      <w:numFmt w:val="decimal"/>
      <w:pStyle w:val="Normal1"/>
      <w:lvlText w:val="%1.%2.%3"/>
      <w:lvlJc w:val="left"/>
      <w:pPr>
        <w:ind w:left="1146"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299D242A"/>
    <w:multiLevelType w:val="multilevel"/>
    <w:tmpl w:val="3C501766"/>
    <w:lvl w:ilvl="0">
      <w:start w:val="5"/>
      <w:numFmt w:val="decimal"/>
      <w:lvlText w:val="%1"/>
      <w:lvlJc w:val="left"/>
      <w:pPr>
        <w:ind w:left="480" w:hanging="480"/>
      </w:pPr>
      <w:rPr>
        <w:rFonts w:hint="default"/>
      </w:rPr>
    </w:lvl>
    <w:lvl w:ilvl="1">
      <w:start w:val="9"/>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nsid w:val="302D78A6"/>
    <w:multiLevelType w:val="multilevel"/>
    <w:tmpl w:val="B400E0AE"/>
    <w:lvl w:ilvl="0">
      <w:start w:val="5"/>
      <w:numFmt w:val="decimal"/>
      <w:lvlText w:val="%1"/>
      <w:lvlJc w:val="left"/>
      <w:pPr>
        <w:ind w:left="660" w:hanging="660"/>
      </w:pPr>
      <w:rPr>
        <w:rFonts w:hint="default"/>
      </w:rPr>
    </w:lvl>
    <w:lvl w:ilvl="1">
      <w:start w:val="8"/>
      <w:numFmt w:val="decimal"/>
      <w:lvlText w:val="%1.%2"/>
      <w:lvlJc w:val="left"/>
      <w:pPr>
        <w:ind w:left="896" w:hanging="660"/>
      </w:pPr>
      <w:rPr>
        <w:rFonts w:hint="default"/>
      </w:rPr>
    </w:lvl>
    <w:lvl w:ilvl="2">
      <w:start w:val="5"/>
      <w:numFmt w:val="decimal"/>
      <w:lvlText w:val="%1.%2.%3"/>
      <w:lvlJc w:val="left"/>
      <w:pPr>
        <w:ind w:left="1192" w:hanging="720"/>
      </w:pPr>
      <w:rPr>
        <w:rFonts w:hint="default"/>
      </w:rPr>
    </w:lvl>
    <w:lvl w:ilvl="3">
      <w:start w:val="8"/>
      <w:numFmt w:val="decimal"/>
      <w:lvlText w:val="%1.%2.%3.%4"/>
      <w:lvlJc w:val="left"/>
      <w:pPr>
        <w:ind w:left="1428" w:hanging="72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260" w:hanging="108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092" w:hanging="1440"/>
      </w:pPr>
      <w:rPr>
        <w:rFonts w:hint="default"/>
      </w:rPr>
    </w:lvl>
    <w:lvl w:ilvl="8">
      <w:start w:val="1"/>
      <w:numFmt w:val="decimal"/>
      <w:lvlText w:val="%1.%2.%3.%4.%5.%6.%7.%8.%9"/>
      <w:lvlJc w:val="left"/>
      <w:pPr>
        <w:ind w:left="3688" w:hanging="1800"/>
      </w:pPr>
      <w:rPr>
        <w:rFonts w:hint="default"/>
      </w:rPr>
    </w:lvl>
  </w:abstractNum>
  <w:abstractNum w:abstractNumId="10">
    <w:nsid w:val="320F270E"/>
    <w:multiLevelType w:val="multilevel"/>
    <w:tmpl w:val="F5EE6E0A"/>
    <w:lvl w:ilvl="0">
      <w:start w:val="9"/>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33E45E74"/>
    <w:multiLevelType w:val="multilevel"/>
    <w:tmpl w:val="919E06D4"/>
    <w:lvl w:ilvl="0">
      <w:start w:val="5"/>
      <w:numFmt w:val="decimal"/>
      <w:lvlText w:val="%1"/>
      <w:lvlJc w:val="left"/>
      <w:pPr>
        <w:ind w:left="600" w:hanging="600"/>
      </w:pPr>
      <w:rPr>
        <w:rFonts w:hint="default"/>
      </w:rPr>
    </w:lvl>
    <w:lvl w:ilvl="1">
      <w:start w:val="10"/>
      <w:numFmt w:val="decimal"/>
      <w:lvlText w:val="%1.%2"/>
      <w:lvlJc w:val="left"/>
      <w:pPr>
        <w:ind w:left="960" w:hanging="60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nsid w:val="38AE2744"/>
    <w:multiLevelType w:val="multilevel"/>
    <w:tmpl w:val="8C52B890"/>
    <w:lvl w:ilvl="0">
      <w:start w:val="1"/>
      <w:numFmt w:val="decimal"/>
      <w:pStyle w:val="1-Titr1"/>
      <w:lvlText w:val="%1."/>
      <w:lvlJc w:val="left"/>
      <w:pPr>
        <w:ind w:left="540" w:hanging="360"/>
      </w:pPr>
      <w:rPr>
        <w:rFonts w:hint="default"/>
      </w:rPr>
    </w:lvl>
    <w:lvl w:ilvl="1">
      <w:start w:val="1"/>
      <w:numFmt w:val="decimal"/>
      <w:pStyle w:val="2-Titr2"/>
      <w:isLgl/>
      <w:lvlText w:val="%1.%2."/>
      <w:lvlJc w:val="left"/>
      <w:rPr>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Titr3"/>
      <w:isLgl/>
      <w:lvlText w:val="%1.%2.%3."/>
      <w:lvlJc w:val="left"/>
      <w:pPr>
        <w:ind w:left="1212" w:hanging="720"/>
      </w:pPr>
      <w:rPr>
        <w:rFonts w:asciiTheme="majorBidi" w:hAnsiTheme="majorBidi" w:cs="Times New Roman" w:hint="default"/>
        <w:color w:val="auto"/>
      </w:rPr>
    </w:lvl>
    <w:lvl w:ilvl="3">
      <w:start w:val="1"/>
      <w:numFmt w:val="decimal"/>
      <w:pStyle w:val="4-Titr4"/>
      <w:isLgl/>
      <w:lvlText w:val="%1.%2.%3.%4."/>
      <w:lvlJc w:val="left"/>
      <w:pPr>
        <w:ind w:left="1278" w:hanging="720"/>
      </w:pPr>
      <w:rPr>
        <w:rFonts w:hint="default"/>
        <w:b/>
        <w:bCs/>
      </w:rPr>
    </w:lvl>
    <w:lvl w:ilvl="4">
      <w:start w:val="1"/>
      <w:numFmt w:val="decimal"/>
      <w:pStyle w:val="5-Titr5"/>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3">
    <w:nsid w:val="3BB37B1E"/>
    <w:multiLevelType w:val="multilevel"/>
    <w:tmpl w:val="0C44C906"/>
    <w:lvl w:ilvl="0">
      <w:start w:val="5"/>
      <w:numFmt w:val="decimal"/>
      <w:lvlText w:val="%1"/>
      <w:lvlJc w:val="left"/>
      <w:pPr>
        <w:ind w:left="480" w:hanging="480"/>
      </w:pPr>
      <w:rPr>
        <w:rFonts w:hint="default"/>
      </w:rPr>
    </w:lvl>
    <w:lvl w:ilvl="1">
      <w:start w:val="8"/>
      <w:numFmt w:val="decimal"/>
      <w:lvlText w:val="%1.%2"/>
      <w:lvlJc w:val="left"/>
      <w:pPr>
        <w:ind w:left="840" w:hanging="480"/>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nsid w:val="43E907DC"/>
    <w:multiLevelType w:val="multilevel"/>
    <w:tmpl w:val="BA608A1E"/>
    <w:lvl w:ilvl="0">
      <w:start w:val="5"/>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nsid w:val="508E1985"/>
    <w:multiLevelType w:val="hybridMultilevel"/>
    <w:tmpl w:val="8AA0A306"/>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5A2A3D55"/>
    <w:multiLevelType w:val="multilevel"/>
    <w:tmpl w:val="EBC6A90C"/>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7">
    <w:nsid w:val="5E261D8F"/>
    <w:multiLevelType w:val="multilevel"/>
    <w:tmpl w:val="76CE4CA4"/>
    <w:lvl w:ilvl="0">
      <w:start w:val="5"/>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nsid w:val="5E8F5BF1"/>
    <w:multiLevelType w:val="multilevel"/>
    <w:tmpl w:val="0E80A4A6"/>
    <w:lvl w:ilvl="0">
      <w:start w:val="5"/>
      <w:numFmt w:val="decimal"/>
      <w:lvlText w:val="%1"/>
      <w:lvlJc w:val="left"/>
      <w:pPr>
        <w:ind w:left="600" w:hanging="600"/>
      </w:pPr>
      <w:rPr>
        <w:rFonts w:hint="default"/>
      </w:rPr>
    </w:lvl>
    <w:lvl w:ilvl="1">
      <w:start w:val="8"/>
      <w:numFmt w:val="decimal"/>
      <w:lvlText w:val="%1.%2"/>
      <w:lvlJc w:val="left"/>
      <w:pPr>
        <w:ind w:left="960" w:hanging="600"/>
      </w:pPr>
      <w:rPr>
        <w:rFonts w:hint="default"/>
      </w:rPr>
    </w:lvl>
    <w:lvl w:ilvl="2">
      <w:start w:val="1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nsid w:val="63ED57A3"/>
    <w:multiLevelType w:val="multilevel"/>
    <w:tmpl w:val="C73847C0"/>
    <w:lvl w:ilvl="0">
      <w:start w:val="5"/>
      <w:numFmt w:val="decimal"/>
      <w:lvlText w:val="%1"/>
      <w:lvlJc w:val="left"/>
      <w:pPr>
        <w:ind w:left="480" w:hanging="480"/>
      </w:pPr>
      <w:rPr>
        <w:rFonts w:hint="default"/>
      </w:rPr>
    </w:lvl>
    <w:lvl w:ilvl="1">
      <w:start w:val="7"/>
      <w:numFmt w:val="decimal"/>
      <w:lvlText w:val="%1.%2"/>
      <w:lvlJc w:val="left"/>
      <w:pPr>
        <w:ind w:left="840" w:hanging="48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67283102"/>
    <w:multiLevelType w:val="hybridMultilevel"/>
    <w:tmpl w:val="D38AF37A"/>
    <w:lvl w:ilvl="0" w:tplc="4FF27100">
      <w:numFmt w:val="bullet"/>
      <w:lvlText w:val="-"/>
      <w:lvlJc w:val="left"/>
      <w:pPr>
        <w:ind w:left="1530" w:hanging="360"/>
      </w:pPr>
      <w:rPr>
        <w:rFonts w:ascii="Times New Roman" w:eastAsiaTheme="minorHAnsi" w:hAnsi="Times New Roman" w:cs="Times New Roman" w:hint="default"/>
      </w:rPr>
    </w:lvl>
    <w:lvl w:ilvl="1" w:tplc="181E79A6">
      <w:start w:val="4"/>
      <w:numFmt w:val="bullet"/>
      <w:lvlText w:val="-"/>
      <w:lvlJc w:val="left"/>
      <w:pPr>
        <w:ind w:left="2250" w:hanging="360"/>
      </w:pPr>
      <w:rPr>
        <w:rFonts w:ascii="Times New Roman" w:eastAsiaTheme="minorHAnsi" w:hAnsi="Times New Roman" w:cs="Times New Roman"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1">
    <w:nsid w:val="688631DE"/>
    <w:multiLevelType w:val="hybridMultilevel"/>
    <w:tmpl w:val="0B4A5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B6D016D"/>
    <w:multiLevelType w:val="multilevel"/>
    <w:tmpl w:val="B8C27B62"/>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3">
    <w:nsid w:val="6C303042"/>
    <w:multiLevelType w:val="multilevel"/>
    <w:tmpl w:val="38FEB806"/>
    <w:lvl w:ilvl="0">
      <w:start w:val="5"/>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4">
    <w:nsid w:val="71202EF4"/>
    <w:multiLevelType w:val="multilevel"/>
    <w:tmpl w:val="02E67768"/>
    <w:lvl w:ilvl="0">
      <w:start w:val="5"/>
      <w:numFmt w:val="decimal"/>
      <w:lvlText w:val="%1"/>
      <w:lvlJc w:val="left"/>
      <w:pPr>
        <w:ind w:left="480" w:hanging="480"/>
      </w:pPr>
      <w:rPr>
        <w:rFonts w:hint="default"/>
      </w:rPr>
    </w:lvl>
    <w:lvl w:ilvl="1">
      <w:start w:val="6"/>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nsid w:val="73D74D10"/>
    <w:multiLevelType w:val="multilevel"/>
    <w:tmpl w:val="37D0728C"/>
    <w:lvl w:ilvl="0">
      <w:start w:val="5"/>
      <w:numFmt w:val="decimal"/>
      <w:lvlText w:val="%1"/>
      <w:lvlJc w:val="left"/>
      <w:pPr>
        <w:ind w:left="480" w:hanging="480"/>
      </w:pPr>
      <w:rPr>
        <w:rFonts w:hint="default"/>
      </w:rPr>
    </w:lvl>
    <w:lvl w:ilvl="1">
      <w:start w:val="7"/>
      <w:numFmt w:val="decimal"/>
      <w:lvlText w:val="%1.%2"/>
      <w:lvlJc w:val="left"/>
      <w:pPr>
        <w:ind w:left="840" w:hanging="48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nsid w:val="777642B2"/>
    <w:multiLevelType w:val="multilevel"/>
    <w:tmpl w:val="B32A08BC"/>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8">
    <w:nsid w:val="7D7723D4"/>
    <w:multiLevelType w:val="multilevel"/>
    <w:tmpl w:val="DB4C90C8"/>
    <w:lvl w:ilvl="0">
      <w:start w:val="6"/>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16"/>
  </w:num>
  <w:num w:numId="2">
    <w:abstractNumId w:val="27"/>
  </w:num>
  <w:num w:numId="3">
    <w:abstractNumId w:val="15"/>
  </w:num>
  <w:num w:numId="4">
    <w:abstractNumId w:val="0"/>
  </w:num>
  <w:num w:numId="5">
    <w:abstractNumId w:val="3"/>
  </w:num>
  <w:num w:numId="6">
    <w:abstractNumId w:val="2"/>
  </w:num>
  <w:num w:numId="7">
    <w:abstractNumId w:val="20"/>
  </w:num>
  <w:num w:numId="8">
    <w:abstractNumId w:val="22"/>
  </w:num>
  <w:num w:numId="9">
    <w:abstractNumId w:val="16"/>
    <w:lvlOverride w:ilvl="0">
      <w:startOverride w:val="4"/>
    </w:lvlOverride>
  </w:num>
  <w:num w:numId="10">
    <w:abstractNumId w:val="21"/>
  </w:num>
  <w:num w:numId="11">
    <w:abstractNumId w:val="1"/>
  </w:num>
  <w:num w:numId="12">
    <w:abstractNumId w:val="6"/>
  </w:num>
  <w:num w:numId="13">
    <w:abstractNumId w:val="23"/>
  </w:num>
  <w:num w:numId="14">
    <w:abstractNumId w:val="17"/>
  </w:num>
  <w:num w:numId="15">
    <w:abstractNumId w:val="24"/>
  </w:num>
  <w:num w:numId="16">
    <w:abstractNumId w:val="25"/>
  </w:num>
  <w:num w:numId="17">
    <w:abstractNumId w:val="19"/>
  </w:num>
  <w:num w:numId="18">
    <w:abstractNumId w:val="13"/>
  </w:num>
  <w:num w:numId="19">
    <w:abstractNumId w:val="18"/>
  </w:num>
  <w:num w:numId="20">
    <w:abstractNumId w:val="8"/>
  </w:num>
  <w:num w:numId="21">
    <w:abstractNumId w:val="4"/>
  </w:num>
  <w:num w:numId="22">
    <w:abstractNumId w:val="11"/>
  </w:num>
  <w:num w:numId="23">
    <w:abstractNumId w:val="26"/>
  </w:num>
  <w:num w:numId="24">
    <w:abstractNumId w:val="28"/>
  </w:num>
  <w:num w:numId="25">
    <w:abstractNumId w:val="5"/>
  </w:num>
  <w:num w:numId="26">
    <w:abstractNumId w:val="10"/>
  </w:num>
  <w:num w:numId="27">
    <w:abstractNumId w:val="14"/>
  </w:num>
  <w:num w:numId="28">
    <w:abstractNumId w:val="9"/>
  </w:num>
  <w:num w:numId="29">
    <w:abstractNumId w:val="7"/>
  </w:num>
  <w:num w:numId="30">
    <w:abstractNumId w:val="16"/>
  </w:num>
  <w:num w:numId="31">
    <w:abstractNumId w:val="16"/>
  </w:num>
  <w:num w:numId="32">
    <w:abstractNumId w:val="16"/>
  </w:num>
  <w:num w:numId="33">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AD"/>
    <w:rsid w:val="00004FBA"/>
    <w:rsid w:val="0001269C"/>
    <w:rsid w:val="0001285C"/>
    <w:rsid w:val="00013924"/>
    <w:rsid w:val="00015633"/>
    <w:rsid w:val="00017398"/>
    <w:rsid w:val="000208CE"/>
    <w:rsid w:val="000222DB"/>
    <w:rsid w:val="00024794"/>
    <w:rsid w:val="00025DE7"/>
    <w:rsid w:val="000333BE"/>
    <w:rsid w:val="0003381E"/>
    <w:rsid w:val="0003384E"/>
    <w:rsid w:val="000352E8"/>
    <w:rsid w:val="00042BC4"/>
    <w:rsid w:val="000450FE"/>
    <w:rsid w:val="00046A73"/>
    <w:rsid w:val="00050550"/>
    <w:rsid w:val="00053F8D"/>
    <w:rsid w:val="0006352B"/>
    <w:rsid w:val="000648E7"/>
    <w:rsid w:val="00064A6F"/>
    <w:rsid w:val="00064BF9"/>
    <w:rsid w:val="000701F1"/>
    <w:rsid w:val="00070A5C"/>
    <w:rsid w:val="00071989"/>
    <w:rsid w:val="00080BDD"/>
    <w:rsid w:val="00087D8D"/>
    <w:rsid w:val="00090AC4"/>
    <w:rsid w:val="000913D5"/>
    <w:rsid w:val="00091822"/>
    <w:rsid w:val="00092491"/>
    <w:rsid w:val="0009491A"/>
    <w:rsid w:val="000967D6"/>
    <w:rsid w:val="00097E0E"/>
    <w:rsid w:val="000A23E4"/>
    <w:rsid w:val="000A33BC"/>
    <w:rsid w:val="000A44D4"/>
    <w:rsid w:val="000A4E5E"/>
    <w:rsid w:val="000A6A96"/>
    <w:rsid w:val="000A6B82"/>
    <w:rsid w:val="000B027C"/>
    <w:rsid w:val="000B4917"/>
    <w:rsid w:val="000B6582"/>
    <w:rsid w:val="000B7B46"/>
    <w:rsid w:val="000C0C3C"/>
    <w:rsid w:val="000C38B1"/>
    <w:rsid w:val="000C3C86"/>
    <w:rsid w:val="000C4EAB"/>
    <w:rsid w:val="000C7433"/>
    <w:rsid w:val="000D719F"/>
    <w:rsid w:val="000D7763"/>
    <w:rsid w:val="000E2DDE"/>
    <w:rsid w:val="000E5C72"/>
    <w:rsid w:val="000F240D"/>
    <w:rsid w:val="000F5F03"/>
    <w:rsid w:val="000F6D3A"/>
    <w:rsid w:val="000F7335"/>
    <w:rsid w:val="00110C11"/>
    <w:rsid w:val="00112CC3"/>
    <w:rsid w:val="00112D2E"/>
    <w:rsid w:val="00113474"/>
    <w:rsid w:val="00113941"/>
    <w:rsid w:val="00123330"/>
    <w:rsid w:val="00126C3E"/>
    <w:rsid w:val="00130F25"/>
    <w:rsid w:val="00136C72"/>
    <w:rsid w:val="00144153"/>
    <w:rsid w:val="001460FD"/>
    <w:rsid w:val="0014610C"/>
    <w:rsid w:val="00150794"/>
    <w:rsid w:val="00150A83"/>
    <w:rsid w:val="001531B5"/>
    <w:rsid w:val="00154E36"/>
    <w:rsid w:val="001553C2"/>
    <w:rsid w:val="00156D55"/>
    <w:rsid w:val="001574C8"/>
    <w:rsid w:val="00164186"/>
    <w:rsid w:val="00166960"/>
    <w:rsid w:val="0016777A"/>
    <w:rsid w:val="00172043"/>
    <w:rsid w:val="00174739"/>
    <w:rsid w:val="00174C8D"/>
    <w:rsid w:val="001751D5"/>
    <w:rsid w:val="00177BB0"/>
    <w:rsid w:val="00180D86"/>
    <w:rsid w:val="0018275F"/>
    <w:rsid w:val="00185351"/>
    <w:rsid w:val="00185629"/>
    <w:rsid w:val="0019579A"/>
    <w:rsid w:val="00196407"/>
    <w:rsid w:val="001A4127"/>
    <w:rsid w:val="001A64FC"/>
    <w:rsid w:val="001B77A3"/>
    <w:rsid w:val="001C2BE4"/>
    <w:rsid w:val="001C365B"/>
    <w:rsid w:val="001C403E"/>
    <w:rsid w:val="001C55B5"/>
    <w:rsid w:val="001C7B0A"/>
    <w:rsid w:val="001D3D57"/>
    <w:rsid w:val="001D4C9F"/>
    <w:rsid w:val="001D5B7F"/>
    <w:rsid w:val="001D692B"/>
    <w:rsid w:val="001E2285"/>
    <w:rsid w:val="001E3690"/>
    <w:rsid w:val="001E3946"/>
    <w:rsid w:val="001E4809"/>
    <w:rsid w:val="001E4C59"/>
    <w:rsid w:val="001E5B5F"/>
    <w:rsid w:val="001E6DD6"/>
    <w:rsid w:val="001F0228"/>
    <w:rsid w:val="001F20FC"/>
    <w:rsid w:val="001F310F"/>
    <w:rsid w:val="001F40CC"/>
    <w:rsid w:val="001F47C8"/>
    <w:rsid w:val="001F7F5E"/>
    <w:rsid w:val="00202F81"/>
    <w:rsid w:val="00206A35"/>
    <w:rsid w:val="00206D5C"/>
    <w:rsid w:val="00210728"/>
    <w:rsid w:val="0022151F"/>
    <w:rsid w:val="0022203F"/>
    <w:rsid w:val="00226297"/>
    <w:rsid w:val="00231A23"/>
    <w:rsid w:val="002341D0"/>
    <w:rsid w:val="00236DB2"/>
    <w:rsid w:val="00240DEC"/>
    <w:rsid w:val="0024647F"/>
    <w:rsid w:val="002539AC"/>
    <w:rsid w:val="002545B8"/>
    <w:rsid w:val="00257024"/>
    <w:rsid w:val="00257A8D"/>
    <w:rsid w:val="00260743"/>
    <w:rsid w:val="00261A52"/>
    <w:rsid w:val="00265187"/>
    <w:rsid w:val="0027058A"/>
    <w:rsid w:val="00280952"/>
    <w:rsid w:val="00291A41"/>
    <w:rsid w:val="00292627"/>
    <w:rsid w:val="00293484"/>
    <w:rsid w:val="00294CBA"/>
    <w:rsid w:val="00295345"/>
    <w:rsid w:val="00295A85"/>
    <w:rsid w:val="002B15CA"/>
    <w:rsid w:val="002B2368"/>
    <w:rsid w:val="002B37E0"/>
    <w:rsid w:val="002C076E"/>
    <w:rsid w:val="002C4F93"/>
    <w:rsid w:val="002C737E"/>
    <w:rsid w:val="002D05AE"/>
    <w:rsid w:val="002D0A01"/>
    <w:rsid w:val="002D111E"/>
    <w:rsid w:val="002D33E4"/>
    <w:rsid w:val="002D5125"/>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605"/>
    <w:rsid w:val="003147B4"/>
    <w:rsid w:val="00314BD5"/>
    <w:rsid w:val="0031550C"/>
    <w:rsid w:val="003223A8"/>
    <w:rsid w:val="00327126"/>
    <w:rsid w:val="00327C1C"/>
    <w:rsid w:val="00330C3E"/>
    <w:rsid w:val="0033267C"/>
    <w:rsid w:val="003326A4"/>
    <w:rsid w:val="003327BF"/>
    <w:rsid w:val="00333333"/>
    <w:rsid w:val="00334B91"/>
    <w:rsid w:val="00342358"/>
    <w:rsid w:val="00352FCF"/>
    <w:rsid w:val="003655D9"/>
    <w:rsid w:val="00366E3B"/>
    <w:rsid w:val="0036768E"/>
    <w:rsid w:val="003715CB"/>
    <w:rsid w:val="00371D80"/>
    <w:rsid w:val="00383301"/>
    <w:rsid w:val="003849D3"/>
    <w:rsid w:val="00387DEA"/>
    <w:rsid w:val="00394F1B"/>
    <w:rsid w:val="003B02ED"/>
    <w:rsid w:val="003B1A41"/>
    <w:rsid w:val="003B1B97"/>
    <w:rsid w:val="003C208B"/>
    <w:rsid w:val="003C369B"/>
    <w:rsid w:val="003C54A9"/>
    <w:rsid w:val="003C740A"/>
    <w:rsid w:val="003D061E"/>
    <w:rsid w:val="003D0F32"/>
    <w:rsid w:val="003D14D0"/>
    <w:rsid w:val="003D3CF7"/>
    <w:rsid w:val="003D3FDF"/>
    <w:rsid w:val="003D5293"/>
    <w:rsid w:val="003D61D1"/>
    <w:rsid w:val="003E0357"/>
    <w:rsid w:val="003E261A"/>
    <w:rsid w:val="003E5A7D"/>
    <w:rsid w:val="003F3138"/>
    <w:rsid w:val="003F4ED4"/>
    <w:rsid w:val="003F6D8F"/>
    <w:rsid w:val="003F6F9C"/>
    <w:rsid w:val="004007D5"/>
    <w:rsid w:val="004054C2"/>
    <w:rsid w:val="00411071"/>
    <w:rsid w:val="004138B9"/>
    <w:rsid w:val="00413EC9"/>
    <w:rsid w:val="0041786C"/>
    <w:rsid w:val="00417C20"/>
    <w:rsid w:val="0042473D"/>
    <w:rsid w:val="00424830"/>
    <w:rsid w:val="00426114"/>
    <w:rsid w:val="00426B75"/>
    <w:rsid w:val="0044624C"/>
    <w:rsid w:val="00446580"/>
    <w:rsid w:val="00447CC2"/>
    <w:rsid w:val="00447F6C"/>
    <w:rsid w:val="00450002"/>
    <w:rsid w:val="0045046C"/>
    <w:rsid w:val="0045260A"/>
    <w:rsid w:val="0045374C"/>
    <w:rsid w:val="00454B13"/>
    <w:rsid w:val="00461442"/>
    <w:rsid w:val="00462FFC"/>
    <w:rsid w:val="004633A9"/>
    <w:rsid w:val="00470459"/>
    <w:rsid w:val="0047113F"/>
    <w:rsid w:val="00472C85"/>
    <w:rsid w:val="004822FE"/>
    <w:rsid w:val="00482674"/>
    <w:rsid w:val="00487F42"/>
    <w:rsid w:val="004929C4"/>
    <w:rsid w:val="00493E95"/>
    <w:rsid w:val="00495A5D"/>
    <w:rsid w:val="004A2C4F"/>
    <w:rsid w:val="004A3AE3"/>
    <w:rsid w:val="004A3F9E"/>
    <w:rsid w:val="004A4021"/>
    <w:rsid w:val="004A659F"/>
    <w:rsid w:val="004B04D8"/>
    <w:rsid w:val="004B1238"/>
    <w:rsid w:val="004B5BE6"/>
    <w:rsid w:val="004B6D89"/>
    <w:rsid w:val="004C0007"/>
    <w:rsid w:val="004C0C29"/>
    <w:rsid w:val="004C3241"/>
    <w:rsid w:val="004D0748"/>
    <w:rsid w:val="004E3E87"/>
    <w:rsid w:val="004E424D"/>
    <w:rsid w:val="004E6108"/>
    <w:rsid w:val="004E757E"/>
    <w:rsid w:val="004F0595"/>
    <w:rsid w:val="004F145D"/>
    <w:rsid w:val="004F1F75"/>
    <w:rsid w:val="004F2E91"/>
    <w:rsid w:val="0050312F"/>
    <w:rsid w:val="00506772"/>
    <w:rsid w:val="00506F7A"/>
    <w:rsid w:val="005110E0"/>
    <w:rsid w:val="00512A74"/>
    <w:rsid w:val="00513F4F"/>
    <w:rsid w:val="00515C29"/>
    <w:rsid w:val="00517493"/>
    <w:rsid w:val="00517C4D"/>
    <w:rsid w:val="00521131"/>
    <w:rsid w:val="0052274F"/>
    <w:rsid w:val="00522E8E"/>
    <w:rsid w:val="0052522A"/>
    <w:rsid w:val="005259D7"/>
    <w:rsid w:val="00532ECB"/>
    <w:rsid w:val="00532F7D"/>
    <w:rsid w:val="00533BA4"/>
    <w:rsid w:val="00540743"/>
    <w:rsid w:val="005429CA"/>
    <w:rsid w:val="00552333"/>
    <w:rsid w:val="00552E71"/>
    <w:rsid w:val="005533F0"/>
    <w:rsid w:val="0055514A"/>
    <w:rsid w:val="005563BA"/>
    <w:rsid w:val="00557362"/>
    <w:rsid w:val="005618E7"/>
    <w:rsid w:val="00561E6D"/>
    <w:rsid w:val="00565CDC"/>
    <w:rsid w:val="0056689B"/>
    <w:rsid w:val="005670FD"/>
    <w:rsid w:val="00571B19"/>
    <w:rsid w:val="00572507"/>
    <w:rsid w:val="00573345"/>
    <w:rsid w:val="005742DF"/>
    <w:rsid w:val="00574B8F"/>
    <w:rsid w:val="0057759A"/>
    <w:rsid w:val="00584CF5"/>
    <w:rsid w:val="00586CB8"/>
    <w:rsid w:val="00593B76"/>
    <w:rsid w:val="005976FC"/>
    <w:rsid w:val="005A075B"/>
    <w:rsid w:val="005A247A"/>
    <w:rsid w:val="005A3DD9"/>
    <w:rsid w:val="005A57BF"/>
    <w:rsid w:val="005A683B"/>
    <w:rsid w:val="005B6A7C"/>
    <w:rsid w:val="005B6FAD"/>
    <w:rsid w:val="005C0591"/>
    <w:rsid w:val="005C0B0A"/>
    <w:rsid w:val="005C2A36"/>
    <w:rsid w:val="005C363F"/>
    <w:rsid w:val="005C3D3F"/>
    <w:rsid w:val="005C682E"/>
    <w:rsid w:val="005C7D6C"/>
    <w:rsid w:val="005D1DB2"/>
    <w:rsid w:val="005D2E2B"/>
    <w:rsid w:val="005D34AA"/>
    <w:rsid w:val="005D4379"/>
    <w:rsid w:val="005D450E"/>
    <w:rsid w:val="005D5D4F"/>
    <w:rsid w:val="005E1155"/>
    <w:rsid w:val="005E1A4E"/>
    <w:rsid w:val="005E2BA9"/>
    <w:rsid w:val="005E34AC"/>
    <w:rsid w:val="005E3DDA"/>
    <w:rsid w:val="005E4E9A"/>
    <w:rsid w:val="005E63BA"/>
    <w:rsid w:val="005E6AFD"/>
    <w:rsid w:val="005E7A61"/>
    <w:rsid w:val="005F64DD"/>
    <w:rsid w:val="005F6504"/>
    <w:rsid w:val="0060075F"/>
    <w:rsid w:val="006018FB"/>
    <w:rsid w:val="0060299C"/>
    <w:rsid w:val="00606F20"/>
    <w:rsid w:val="00612F70"/>
    <w:rsid w:val="00613A0C"/>
    <w:rsid w:val="00614CA8"/>
    <w:rsid w:val="006159C2"/>
    <w:rsid w:val="00617241"/>
    <w:rsid w:val="00623060"/>
    <w:rsid w:val="00623755"/>
    <w:rsid w:val="00626690"/>
    <w:rsid w:val="00630525"/>
    <w:rsid w:val="00632ED4"/>
    <w:rsid w:val="00635DE6"/>
    <w:rsid w:val="00641A0B"/>
    <w:rsid w:val="006424D6"/>
    <w:rsid w:val="0064338E"/>
    <w:rsid w:val="0064421D"/>
    <w:rsid w:val="00644F74"/>
    <w:rsid w:val="00646E4B"/>
    <w:rsid w:val="00650180"/>
    <w:rsid w:val="006506F4"/>
    <w:rsid w:val="00654E93"/>
    <w:rsid w:val="0065552A"/>
    <w:rsid w:val="00657313"/>
    <w:rsid w:val="00660B2F"/>
    <w:rsid w:val="0066103F"/>
    <w:rsid w:val="006616C3"/>
    <w:rsid w:val="0066519A"/>
    <w:rsid w:val="00665EBE"/>
    <w:rsid w:val="00670C79"/>
    <w:rsid w:val="00670E67"/>
    <w:rsid w:val="0067377A"/>
    <w:rsid w:val="006753BF"/>
    <w:rsid w:val="0067598D"/>
    <w:rsid w:val="0067672D"/>
    <w:rsid w:val="006800CB"/>
    <w:rsid w:val="00680EF0"/>
    <w:rsid w:val="00681424"/>
    <w:rsid w:val="006822D8"/>
    <w:rsid w:val="006858E5"/>
    <w:rsid w:val="00687D7A"/>
    <w:rsid w:val="006913EA"/>
    <w:rsid w:val="006946F7"/>
    <w:rsid w:val="00696B26"/>
    <w:rsid w:val="006A2F9B"/>
    <w:rsid w:val="006A5BD3"/>
    <w:rsid w:val="006A71F7"/>
    <w:rsid w:val="006B3415"/>
    <w:rsid w:val="006B3F9C"/>
    <w:rsid w:val="006B43BC"/>
    <w:rsid w:val="006B6A69"/>
    <w:rsid w:val="006B7CE7"/>
    <w:rsid w:val="006C08EF"/>
    <w:rsid w:val="006C1D9F"/>
    <w:rsid w:val="006C3483"/>
    <w:rsid w:val="006C4D8F"/>
    <w:rsid w:val="006D4B08"/>
    <w:rsid w:val="006D4E25"/>
    <w:rsid w:val="006D59C2"/>
    <w:rsid w:val="006D79E4"/>
    <w:rsid w:val="006E0BFE"/>
    <w:rsid w:val="006E2505"/>
    <w:rsid w:val="006E2C22"/>
    <w:rsid w:val="006E48FE"/>
    <w:rsid w:val="006E7645"/>
    <w:rsid w:val="006F2CAC"/>
    <w:rsid w:val="006F7F7B"/>
    <w:rsid w:val="007031D7"/>
    <w:rsid w:val="007040A4"/>
    <w:rsid w:val="0071361A"/>
    <w:rsid w:val="0072286E"/>
    <w:rsid w:val="00723BE6"/>
    <w:rsid w:val="00724C3D"/>
    <w:rsid w:val="00727098"/>
    <w:rsid w:val="00730A4D"/>
    <w:rsid w:val="007310CB"/>
    <w:rsid w:val="00732F2F"/>
    <w:rsid w:val="00735B02"/>
    <w:rsid w:val="00735D0E"/>
    <w:rsid w:val="00736740"/>
    <w:rsid w:val="00736C4F"/>
    <w:rsid w:val="00737635"/>
    <w:rsid w:val="00737F90"/>
    <w:rsid w:val="0074028C"/>
    <w:rsid w:val="007402E7"/>
    <w:rsid w:val="007440EB"/>
    <w:rsid w:val="007463F1"/>
    <w:rsid w:val="0074659C"/>
    <w:rsid w:val="00750665"/>
    <w:rsid w:val="00751ED1"/>
    <w:rsid w:val="00753466"/>
    <w:rsid w:val="00755958"/>
    <w:rsid w:val="00762975"/>
    <w:rsid w:val="00764739"/>
    <w:rsid w:val="007667DB"/>
    <w:rsid w:val="00775E6A"/>
    <w:rsid w:val="00776586"/>
    <w:rsid w:val="00782F09"/>
    <w:rsid w:val="0078450A"/>
    <w:rsid w:val="00791741"/>
    <w:rsid w:val="007919D8"/>
    <w:rsid w:val="00792323"/>
    <w:rsid w:val="0079477B"/>
    <w:rsid w:val="007A0299"/>
    <w:rsid w:val="007A1BA6"/>
    <w:rsid w:val="007A413F"/>
    <w:rsid w:val="007A6631"/>
    <w:rsid w:val="007B048F"/>
    <w:rsid w:val="007B13B6"/>
    <w:rsid w:val="007B1F32"/>
    <w:rsid w:val="007B200D"/>
    <w:rsid w:val="007B46F8"/>
    <w:rsid w:val="007B6EBF"/>
    <w:rsid w:val="007B792A"/>
    <w:rsid w:val="007C365B"/>
    <w:rsid w:val="007C3EA8"/>
    <w:rsid w:val="007C46E3"/>
    <w:rsid w:val="007D2451"/>
    <w:rsid w:val="007D4304"/>
    <w:rsid w:val="007D6811"/>
    <w:rsid w:val="007E5134"/>
    <w:rsid w:val="007F0398"/>
    <w:rsid w:val="007F48A0"/>
    <w:rsid w:val="007F4D95"/>
    <w:rsid w:val="007F50DE"/>
    <w:rsid w:val="007F6E88"/>
    <w:rsid w:val="008006D0"/>
    <w:rsid w:val="00800F3C"/>
    <w:rsid w:val="0080257D"/>
    <w:rsid w:val="008025AD"/>
    <w:rsid w:val="00802C2A"/>
    <w:rsid w:val="00804237"/>
    <w:rsid w:val="0080489A"/>
    <w:rsid w:val="008054B6"/>
    <w:rsid w:val="0080562C"/>
    <w:rsid w:val="00805D91"/>
    <w:rsid w:val="008157B8"/>
    <w:rsid w:val="00815865"/>
    <w:rsid w:val="00817343"/>
    <w:rsid w:val="008208C2"/>
    <w:rsid w:val="0082104D"/>
    <w:rsid w:val="00821229"/>
    <w:rsid w:val="0082197D"/>
    <w:rsid w:val="00821E84"/>
    <w:rsid w:val="00821E8D"/>
    <w:rsid w:val="00823557"/>
    <w:rsid w:val="0082436C"/>
    <w:rsid w:val="00825126"/>
    <w:rsid w:val="008313BE"/>
    <w:rsid w:val="00831481"/>
    <w:rsid w:val="00835FA6"/>
    <w:rsid w:val="00836F8B"/>
    <w:rsid w:val="008377F4"/>
    <w:rsid w:val="008422AA"/>
    <w:rsid w:val="0084580C"/>
    <w:rsid w:val="00847D72"/>
    <w:rsid w:val="00854358"/>
    <w:rsid w:val="00855832"/>
    <w:rsid w:val="0086453D"/>
    <w:rsid w:val="008649B1"/>
    <w:rsid w:val="00876192"/>
    <w:rsid w:val="00890A2D"/>
    <w:rsid w:val="008921D7"/>
    <w:rsid w:val="00897F48"/>
    <w:rsid w:val="008A3242"/>
    <w:rsid w:val="008A3BE1"/>
    <w:rsid w:val="008A3EC7"/>
    <w:rsid w:val="008A48B2"/>
    <w:rsid w:val="008A575D"/>
    <w:rsid w:val="008A7ACE"/>
    <w:rsid w:val="008A7D90"/>
    <w:rsid w:val="008B5738"/>
    <w:rsid w:val="008C2A59"/>
    <w:rsid w:val="008C2D58"/>
    <w:rsid w:val="008C3B32"/>
    <w:rsid w:val="008C425D"/>
    <w:rsid w:val="008C6D69"/>
    <w:rsid w:val="008D1B77"/>
    <w:rsid w:val="008D2BBD"/>
    <w:rsid w:val="008D3067"/>
    <w:rsid w:val="008D330C"/>
    <w:rsid w:val="008D34BA"/>
    <w:rsid w:val="008D6AC8"/>
    <w:rsid w:val="008D7A70"/>
    <w:rsid w:val="008E3268"/>
    <w:rsid w:val="008E3CA5"/>
    <w:rsid w:val="008F6897"/>
    <w:rsid w:val="008F7539"/>
    <w:rsid w:val="00903308"/>
    <w:rsid w:val="00913D7E"/>
    <w:rsid w:val="00914E3E"/>
    <w:rsid w:val="00915C34"/>
    <w:rsid w:val="009204DD"/>
    <w:rsid w:val="009230C2"/>
    <w:rsid w:val="00923245"/>
    <w:rsid w:val="009242FA"/>
    <w:rsid w:val="00924C28"/>
    <w:rsid w:val="0093205E"/>
    <w:rsid w:val="00933641"/>
    <w:rsid w:val="00933681"/>
    <w:rsid w:val="00936754"/>
    <w:rsid w:val="009375CB"/>
    <w:rsid w:val="00943759"/>
    <w:rsid w:val="00945D84"/>
    <w:rsid w:val="00947E1D"/>
    <w:rsid w:val="00950DD4"/>
    <w:rsid w:val="00952791"/>
    <w:rsid w:val="00953B13"/>
    <w:rsid w:val="00956369"/>
    <w:rsid w:val="0095738C"/>
    <w:rsid w:val="00960D1A"/>
    <w:rsid w:val="0096199D"/>
    <w:rsid w:val="0096616D"/>
    <w:rsid w:val="00970DAE"/>
    <w:rsid w:val="0098455D"/>
    <w:rsid w:val="00984CA6"/>
    <w:rsid w:val="009857EC"/>
    <w:rsid w:val="00986C1D"/>
    <w:rsid w:val="00992BB1"/>
    <w:rsid w:val="00993175"/>
    <w:rsid w:val="0099690B"/>
    <w:rsid w:val="009A0E93"/>
    <w:rsid w:val="009A320C"/>
    <w:rsid w:val="009A3B1B"/>
    <w:rsid w:val="009A47E8"/>
    <w:rsid w:val="009B17FE"/>
    <w:rsid w:val="009B328B"/>
    <w:rsid w:val="009B350E"/>
    <w:rsid w:val="009B6BE8"/>
    <w:rsid w:val="009B70B5"/>
    <w:rsid w:val="009B7A3B"/>
    <w:rsid w:val="009C1887"/>
    <w:rsid w:val="009C2E56"/>
    <w:rsid w:val="009C3981"/>
    <w:rsid w:val="009C410A"/>
    <w:rsid w:val="009C51B9"/>
    <w:rsid w:val="009C534A"/>
    <w:rsid w:val="009D165C"/>
    <w:rsid w:val="009D1751"/>
    <w:rsid w:val="009D22BE"/>
    <w:rsid w:val="009D29E7"/>
    <w:rsid w:val="009F2D00"/>
    <w:rsid w:val="009F7162"/>
    <w:rsid w:val="009F7400"/>
    <w:rsid w:val="009F7E92"/>
    <w:rsid w:val="00A01AC8"/>
    <w:rsid w:val="00A031B5"/>
    <w:rsid w:val="00A052FF"/>
    <w:rsid w:val="00A07CE6"/>
    <w:rsid w:val="00A11DA4"/>
    <w:rsid w:val="00A31D47"/>
    <w:rsid w:val="00A33135"/>
    <w:rsid w:val="00A36189"/>
    <w:rsid w:val="00A37381"/>
    <w:rsid w:val="00A41585"/>
    <w:rsid w:val="00A51E75"/>
    <w:rsid w:val="00A528A6"/>
    <w:rsid w:val="00A61ED6"/>
    <w:rsid w:val="00A62638"/>
    <w:rsid w:val="00A651D7"/>
    <w:rsid w:val="00A70B42"/>
    <w:rsid w:val="00A72152"/>
    <w:rsid w:val="00A73566"/>
    <w:rsid w:val="00A745E1"/>
    <w:rsid w:val="00A74996"/>
    <w:rsid w:val="00A860D1"/>
    <w:rsid w:val="00A913BB"/>
    <w:rsid w:val="00A93C6A"/>
    <w:rsid w:val="00AA083A"/>
    <w:rsid w:val="00AA1071"/>
    <w:rsid w:val="00AA1BB9"/>
    <w:rsid w:val="00AA4462"/>
    <w:rsid w:val="00AA60FC"/>
    <w:rsid w:val="00AA725F"/>
    <w:rsid w:val="00AB0C14"/>
    <w:rsid w:val="00AB5FF3"/>
    <w:rsid w:val="00AC0600"/>
    <w:rsid w:val="00AC0648"/>
    <w:rsid w:val="00AC13F9"/>
    <w:rsid w:val="00AC2306"/>
    <w:rsid w:val="00AC3817"/>
    <w:rsid w:val="00AC3CD1"/>
    <w:rsid w:val="00AC3CF2"/>
    <w:rsid w:val="00AC5741"/>
    <w:rsid w:val="00AC5831"/>
    <w:rsid w:val="00AC6CAB"/>
    <w:rsid w:val="00AC79DC"/>
    <w:rsid w:val="00AD1748"/>
    <w:rsid w:val="00AD6457"/>
    <w:rsid w:val="00AE62B1"/>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37D65"/>
    <w:rsid w:val="00B4053D"/>
    <w:rsid w:val="00B42BD3"/>
    <w:rsid w:val="00B43409"/>
    <w:rsid w:val="00B43748"/>
    <w:rsid w:val="00B43C03"/>
    <w:rsid w:val="00B43EBD"/>
    <w:rsid w:val="00B44536"/>
    <w:rsid w:val="00B459C5"/>
    <w:rsid w:val="00B524AA"/>
    <w:rsid w:val="00B52776"/>
    <w:rsid w:val="00B55398"/>
    <w:rsid w:val="00B5542E"/>
    <w:rsid w:val="00B56598"/>
    <w:rsid w:val="00B6232E"/>
    <w:rsid w:val="00B626EA"/>
    <w:rsid w:val="00B62C03"/>
    <w:rsid w:val="00B700F7"/>
    <w:rsid w:val="00B70DA8"/>
    <w:rsid w:val="00B70F85"/>
    <w:rsid w:val="00B720D2"/>
    <w:rsid w:val="00B7346A"/>
    <w:rsid w:val="00B76AD5"/>
    <w:rsid w:val="00B77F86"/>
    <w:rsid w:val="00B91F23"/>
    <w:rsid w:val="00B97347"/>
    <w:rsid w:val="00B97B4B"/>
    <w:rsid w:val="00BA25E9"/>
    <w:rsid w:val="00BA7996"/>
    <w:rsid w:val="00BB64C1"/>
    <w:rsid w:val="00BC1743"/>
    <w:rsid w:val="00BC7AC4"/>
    <w:rsid w:val="00BD2402"/>
    <w:rsid w:val="00BD3793"/>
    <w:rsid w:val="00BD3EA5"/>
    <w:rsid w:val="00BD4215"/>
    <w:rsid w:val="00BD451F"/>
    <w:rsid w:val="00BD4713"/>
    <w:rsid w:val="00BD7937"/>
    <w:rsid w:val="00BE0A4A"/>
    <w:rsid w:val="00BE259C"/>
    <w:rsid w:val="00BE401A"/>
    <w:rsid w:val="00BE6B87"/>
    <w:rsid w:val="00BE70AB"/>
    <w:rsid w:val="00BE7407"/>
    <w:rsid w:val="00BF6968"/>
    <w:rsid w:val="00BF755F"/>
    <w:rsid w:val="00BF7B75"/>
    <w:rsid w:val="00C0112E"/>
    <w:rsid w:val="00C01458"/>
    <w:rsid w:val="00C02308"/>
    <w:rsid w:val="00C10E61"/>
    <w:rsid w:val="00C13831"/>
    <w:rsid w:val="00C165CD"/>
    <w:rsid w:val="00C1695E"/>
    <w:rsid w:val="00C210D8"/>
    <w:rsid w:val="00C2188B"/>
    <w:rsid w:val="00C24789"/>
    <w:rsid w:val="00C31165"/>
    <w:rsid w:val="00C32458"/>
    <w:rsid w:val="00C33210"/>
    <w:rsid w:val="00C332EE"/>
    <w:rsid w:val="00C369B5"/>
    <w:rsid w:val="00C36DDE"/>
    <w:rsid w:val="00C36E94"/>
    <w:rsid w:val="00C37927"/>
    <w:rsid w:val="00C407E6"/>
    <w:rsid w:val="00C41454"/>
    <w:rsid w:val="00C44FA3"/>
    <w:rsid w:val="00C4732D"/>
    <w:rsid w:val="00C4767B"/>
    <w:rsid w:val="00C50DAF"/>
    <w:rsid w:val="00C53C22"/>
    <w:rsid w:val="00C5721E"/>
    <w:rsid w:val="00C57D6F"/>
    <w:rsid w:val="00C6018E"/>
    <w:rsid w:val="00C605FB"/>
    <w:rsid w:val="00C633DD"/>
    <w:rsid w:val="00C67515"/>
    <w:rsid w:val="00C7134C"/>
    <w:rsid w:val="00C71535"/>
    <w:rsid w:val="00C71831"/>
    <w:rsid w:val="00C7494E"/>
    <w:rsid w:val="00C74CA3"/>
    <w:rsid w:val="00C74CE8"/>
    <w:rsid w:val="00C75F1D"/>
    <w:rsid w:val="00C82D74"/>
    <w:rsid w:val="00C879FF"/>
    <w:rsid w:val="00C9109A"/>
    <w:rsid w:val="00C946AB"/>
    <w:rsid w:val="00C94C58"/>
    <w:rsid w:val="00CA0F62"/>
    <w:rsid w:val="00CB0C15"/>
    <w:rsid w:val="00CC666E"/>
    <w:rsid w:val="00CC6969"/>
    <w:rsid w:val="00CD240F"/>
    <w:rsid w:val="00CD3973"/>
    <w:rsid w:val="00CD5D2A"/>
    <w:rsid w:val="00CE0376"/>
    <w:rsid w:val="00CE3C27"/>
    <w:rsid w:val="00CE4DA9"/>
    <w:rsid w:val="00CE599A"/>
    <w:rsid w:val="00CF0266"/>
    <w:rsid w:val="00CF4F91"/>
    <w:rsid w:val="00D00287"/>
    <w:rsid w:val="00D009AE"/>
    <w:rsid w:val="00D022BF"/>
    <w:rsid w:val="00D04174"/>
    <w:rsid w:val="00D053D5"/>
    <w:rsid w:val="00D06739"/>
    <w:rsid w:val="00D10A86"/>
    <w:rsid w:val="00D20F66"/>
    <w:rsid w:val="00D22C39"/>
    <w:rsid w:val="00D26BCE"/>
    <w:rsid w:val="00D27443"/>
    <w:rsid w:val="00D37077"/>
    <w:rsid w:val="00D37E27"/>
    <w:rsid w:val="00D54D90"/>
    <w:rsid w:val="00D56045"/>
    <w:rsid w:val="00D602F7"/>
    <w:rsid w:val="00D61099"/>
    <w:rsid w:val="00D636EF"/>
    <w:rsid w:val="00D6606E"/>
    <w:rsid w:val="00D6623B"/>
    <w:rsid w:val="00D7065E"/>
    <w:rsid w:val="00D70889"/>
    <w:rsid w:val="00D74F6F"/>
    <w:rsid w:val="00D76F37"/>
    <w:rsid w:val="00D813B2"/>
    <w:rsid w:val="00D82106"/>
    <w:rsid w:val="00D83877"/>
    <w:rsid w:val="00D843D0"/>
    <w:rsid w:val="00D87A7B"/>
    <w:rsid w:val="00D87BC8"/>
    <w:rsid w:val="00D91EA1"/>
    <w:rsid w:val="00D93BA2"/>
    <w:rsid w:val="00D972B0"/>
    <w:rsid w:val="00DA04D8"/>
    <w:rsid w:val="00DA4101"/>
    <w:rsid w:val="00DA4DC9"/>
    <w:rsid w:val="00DA5D93"/>
    <w:rsid w:val="00DB1A99"/>
    <w:rsid w:val="00DC0A10"/>
    <w:rsid w:val="00DC2472"/>
    <w:rsid w:val="00DC30B0"/>
    <w:rsid w:val="00DC3E9D"/>
    <w:rsid w:val="00DD1729"/>
    <w:rsid w:val="00DD2E19"/>
    <w:rsid w:val="00DD7807"/>
    <w:rsid w:val="00DE1759"/>
    <w:rsid w:val="00DE185F"/>
    <w:rsid w:val="00DE2526"/>
    <w:rsid w:val="00DE4015"/>
    <w:rsid w:val="00DE79DB"/>
    <w:rsid w:val="00DF3C71"/>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6643"/>
    <w:rsid w:val="00E56DF1"/>
    <w:rsid w:val="00E64322"/>
    <w:rsid w:val="00E65AE1"/>
    <w:rsid w:val="00E66D90"/>
    <w:rsid w:val="00E72C45"/>
    <w:rsid w:val="00E82848"/>
    <w:rsid w:val="00E860F5"/>
    <w:rsid w:val="00E8781D"/>
    <w:rsid w:val="00E90109"/>
    <w:rsid w:val="00E909B0"/>
    <w:rsid w:val="00E9342E"/>
    <w:rsid w:val="00E96C42"/>
    <w:rsid w:val="00E970FD"/>
    <w:rsid w:val="00EA009D"/>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111B"/>
    <w:rsid w:val="00ED2F17"/>
    <w:rsid w:val="00ED37F3"/>
    <w:rsid w:val="00ED4061"/>
    <w:rsid w:val="00ED6036"/>
    <w:rsid w:val="00ED6252"/>
    <w:rsid w:val="00EE3DFE"/>
    <w:rsid w:val="00EE410D"/>
    <w:rsid w:val="00EF0CDC"/>
    <w:rsid w:val="00EF480F"/>
    <w:rsid w:val="00EF6B3F"/>
    <w:rsid w:val="00EF757F"/>
    <w:rsid w:val="00F002AE"/>
    <w:rsid w:val="00F00C50"/>
    <w:rsid w:val="00F01EB3"/>
    <w:rsid w:val="00F11041"/>
    <w:rsid w:val="00F1221B"/>
    <w:rsid w:val="00F12586"/>
    <w:rsid w:val="00F14B36"/>
    <w:rsid w:val="00F2203F"/>
    <w:rsid w:val="00F221EF"/>
    <w:rsid w:val="00F2379E"/>
    <w:rsid w:val="00F239AE"/>
    <w:rsid w:val="00F257E2"/>
    <w:rsid w:val="00F26A88"/>
    <w:rsid w:val="00F27C91"/>
    <w:rsid w:val="00F31045"/>
    <w:rsid w:val="00F319D4"/>
    <w:rsid w:val="00F33BFB"/>
    <w:rsid w:val="00F33E8E"/>
    <w:rsid w:val="00F40DF0"/>
    <w:rsid w:val="00F42153"/>
    <w:rsid w:val="00F42723"/>
    <w:rsid w:val="00F55F7E"/>
    <w:rsid w:val="00F5641A"/>
    <w:rsid w:val="00F61F33"/>
    <w:rsid w:val="00F62DD9"/>
    <w:rsid w:val="00F639EA"/>
    <w:rsid w:val="00F64E18"/>
    <w:rsid w:val="00F67855"/>
    <w:rsid w:val="00F70D97"/>
    <w:rsid w:val="00F7463B"/>
    <w:rsid w:val="00F74B12"/>
    <w:rsid w:val="00F82018"/>
    <w:rsid w:val="00F82556"/>
    <w:rsid w:val="00F83C38"/>
    <w:rsid w:val="00F873CF"/>
    <w:rsid w:val="00FA21C4"/>
    <w:rsid w:val="00FA3E65"/>
    <w:rsid w:val="00FA3F45"/>
    <w:rsid w:val="00FA442D"/>
    <w:rsid w:val="00FB14E1"/>
    <w:rsid w:val="00FB21FE"/>
    <w:rsid w:val="00FB6FEA"/>
    <w:rsid w:val="00FC4809"/>
    <w:rsid w:val="00FC4BE1"/>
    <w:rsid w:val="00FD3BF7"/>
    <w:rsid w:val="00FE25FB"/>
    <w:rsid w:val="00FE2723"/>
    <w:rsid w:val="00FF0DB1"/>
    <w:rsid w:val="00FF1C3C"/>
    <w:rsid w:val="00FF44CF"/>
    <w:rsid w:val="00FF57E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C664F16-6162-4E42-BDA7-BDD48F385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3BA4"/>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
    <w:basedOn w:val="Normal"/>
    <w:next w:val="Normal"/>
    <w:link w:val="Heading2Char"/>
    <w:autoRedefine/>
    <w:qFormat/>
    <w:rsid w:val="009F7E92"/>
    <w:pPr>
      <w:keepNext/>
      <w:widowControl w:val="0"/>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
    <w:basedOn w:val="DefaultParagraphFont"/>
    <w:link w:val="Heading2"/>
    <w:rsid w:val="009F7E92"/>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GMainText">
    <w:name w:val="G Main Text"/>
    <w:basedOn w:val="Normal"/>
    <w:link w:val="GMainTextChar"/>
    <w:qFormat/>
    <w:rsid w:val="0072286E"/>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72286E"/>
    <w:rPr>
      <w:rFonts w:asciiTheme="minorHAnsi" w:eastAsiaTheme="minorHAnsi" w:hAnsiTheme="minorHAnsi" w:cs="Times New Roman"/>
      <w:sz w:val="22"/>
      <w:szCs w:val="24"/>
      <w:lang w:eastAsia="en-GB"/>
    </w:rPr>
  </w:style>
  <w:style w:type="paragraph" w:styleId="BodyText">
    <w:name w:val="Body Text"/>
    <w:basedOn w:val="Normal"/>
    <w:link w:val="BodyTextChar"/>
    <w:uiPriority w:val="99"/>
    <w:semiHidden/>
    <w:unhideWhenUsed/>
    <w:rsid w:val="007C365B"/>
    <w:pPr>
      <w:spacing w:after="120"/>
    </w:pPr>
  </w:style>
  <w:style w:type="character" w:customStyle="1" w:styleId="BodyTextChar">
    <w:name w:val="Body Text Char"/>
    <w:basedOn w:val="DefaultParagraphFont"/>
    <w:link w:val="BodyText"/>
    <w:uiPriority w:val="99"/>
    <w:semiHidden/>
    <w:rsid w:val="007C365B"/>
    <w:rPr>
      <w:rFonts w:ascii="Times New Roman" w:eastAsia="Times New Roman" w:hAnsi="Times New Roman" w:cs="Traditional Arabic"/>
      <w:szCs w:val="24"/>
    </w:rPr>
  </w:style>
  <w:style w:type="paragraph" w:customStyle="1" w:styleId="GBullet">
    <w:name w:val="G Bullet"/>
    <w:basedOn w:val="GMainText"/>
    <w:link w:val="GBulletChar"/>
    <w:qFormat/>
    <w:rsid w:val="007C365B"/>
    <w:pPr>
      <w:numPr>
        <w:numId w:val="5"/>
      </w:numPr>
    </w:pPr>
  </w:style>
  <w:style w:type="character" w:customStyle="1" w:styleId="GBulletChar">
    <w:name w:val="G Bullet Char"/>
    <w:basedOn w:val="GMainTextChar"/>
    <w:link w:val="GBullet"/>
    <w:rsid w:val="007C365B"/>
    <w:rPr>
      <w:rFonts w:asciiTheme="minorHAnsi" w:eastAsiaTheme="minorHAnsi" w:hAnsiTheme="minorHAnsi" w:cs="Times New Roman"/>
      <w:sz w:val="22"/>
      <w:szCs w:val="24"/>
      <w:lang w:eastAsia="en-GB"/>
    </w:rPr>
  </w:style>
  <w:style w:type="paragraph" w:customStyle="1" w:styleId="bullet1">
    <w:name w:val="bullet1"/>
    <w:basedOn w:val="Normal"/>
    <w:rsid w:val="007C365B"/>
    <w:pPr>
      <w:tabs>
        <w:tab w:val="num" w:pos="644"/>
      </w:tabs>
      <w:bidi w:val="0"/>
      <w:spacing w:before="140" w:line="280" w:lineRule="atLeast"/>
      <w:ind w:left="567" w:hanging="283"/>
    </w:pPr>
    <w:rPr>
      <w:rFonts w:ascii="Arial" w:hAnsi="Arial" w:cs="Arial"/>
      <w:szCs w:val="20"/>
      <w:lang w:val="en-GB" w:eastAsia="en-GB"/>
    </w:rPr>
  </w:style>
  <w:style w:type="paragraph" w:customStyle="1" w:styleId="Text">
    <w:name w:val="Text"/>
    <w:basedOn w:val="Normal"/>
    <w:link w:val="TextChar"/>
    <w:qFormat/>
    <w:rsid w:val="001C365B"/>
    <w:pPr>
      <w:widowControl w:val="0"/>
      <w:tabs>
        <w:tab w:val="left" w:pos="990"/>
      </w:tabs>
      <w:bidi w:val="0"/>
      <w:spacing w:before="240" w:after="240" w:line="300" w:lineRule="atLeast"/>
      <w:ind w:left="709"/>
    </w:pPr>
    <w:rPr>
      <w:rFonts w:ascii="Arial" w:eastAsia="Arial" w:hAnsi="Arial" w:cs="Arial"/>
      <w:spacing w:val="-4"/>
      <w:sz w:val="22"/>
      <w:szCs w:val="22"/>
    </w:rPr>
  </w:style>
  <w:style w:type="character" w:customStyle="1" w:styleId="TextChar">
    <w:name w:val="Text Char"/>
    <w:link w:val="Text"/>
    <w:rsid w:val="001C365B"/>
    <w:rPr>
      <w:rFonts w:ascii="Arial" w:eastAsia="Arial" w:hAnsi="Arial"/>
      <w:spacing w:val="-4"/>
      <w:sz w:val="22"/>
      <w:szCs w:val="22"/>
    </w:rPr>
  </w:style>
  <w:style w:type="paragraph" w:customStyle="1" w:styleId="Kupalrev3">
    <w:name w:val="Kupal rev 3"/>
    <w:basedOn w:val="Normal"/>
    <w:link w:val="Kupalrev3Char"/>
    <w:qFormat/>
    <w:rsid w:val="001C365B"/>
    <w:pPr>
      <w:autoSpaceDE w:val="0"/>
      <w:autoSpaceDN w:val="0"/>
      <w:bidi w:val="0"/>
      <w:adjustRightInd w:val="0"/>
      <w:spacing w:before="240" w:after="240" w:line="276" w:lineRule="auto"/>
      <w:ind w:left="706"/>
      <w:jc w:val="both"/>
    </w:pPr>
    <w:rPr>
      <w:rFonts w:ascii="Arial" w:hAnsi="Arial" w:cs="Arial"/>
      <w:sz w:val="22"/>
      <w:szCs w:val="22"/>
      <w:lang w:bidi="fa-IR"/>
    </w:rPr>
  </w:style>
  <w:style w:type="character" w:customStyle="1" w:styleId="Kupalrev3Char">
    <w:name w:val="Kupal rev 3 Char"/>
    <w:link w:val="Kupalrev3"/>
    <w:rsid w:val="001C365B"/>
    <w:rPr>
      <w:rFonts w:ascii="Arial" w:eastAsia="Times New Roman" w:hAnsi="Arial"/>
      <w:sz w:val="22"/>
      <w:szCs w:val="22"/>
      <w:lang w:bidi="fa-IR"/>
    </w:rPr>
  </w:style>
  <w:style w:type="paragraph" w:customStyle="1" w:styleId="MainHeading">
    <w:name w:val="Main Heading"/>
    <w:basedOn w:val="Normal"/>
    <w:link w:val="MainHeadingChar"/>
    <w:qFormat/>
    <w:rsid w:val="001C365B"/>
    <w:pPr>
      <w:keepNext/>
      <w:widowControl w:val="0"/>
      <w:tabs>
        <w:tab w:val="num" w:pos="720"/>
      </w:tabs>
      <w:bidi w:val="0"/>
      <w:spacing w:before="240" w:after="240" w:line="276" w:lineRule="auto"/>
      <w:ind w:left="720" w:hanging="720"/>
      <w:jc w:val="both"/>
      <w:outlineLvl w:val="0"/>
    </w:pPr>
    <w:rPr>
      <w:rFonts w:ascii="Arial" w:hAnsi="Arial" w:cs="Arial"/>
      <w:b/>
      <w:bCs/>
      <w:caps/>
      <w:kern w:val="28"/>
      <w:sz w:val="24"/>
    </w:rPr>
  </w:style>
  <w:style w:type="character" w:customStyle="1" w:styleId="MainHeadingChar">
    <w:name w:val="Main Heading Char"/>
    <w:link w:val="MainHeading"/>
    <w:rsid w:val="001C365B"/>
    <w:rPr>
      <w:rFonts w:ascii="Arial" w:eastAsia="Times New Roman" w:hAnsi="Arial"/>
      <w:b/>
      <w:bCs/>
      <w:caps/>
      <w:kern w:val="28"/>
      <w:sz w:val="24"/>
      <w:szCs w:val="24"/>
    </w:rPr>
  </w:style>
  <w:style w:type="paragraph" w:styleId="BodyText2">
    <w:name w:val="Body Text 2"/>
    <w:basedOn w:val="Normal"/>
    <w:link w:val="BodyText2Char"/>
    <w:uiPriority w:val="99"/>
    <w:semiHidden/>
    <w:unhideWhenUsed/>
    <w:rsid w:val="00261A52"/>
    <w:pPr>
      <w:spacing w:after="120" w:line="480" w:lineRule="auto"/>
    </w:pPr>
  </w:style>
  <w:style w:type="character" w:customStyle="1" w:styleId="BodyText2Char">
    <w:name w:val="Body Text 2 Char"/>
    <w:basedOn w:val="DefaultParagraphFont"/>
    <w:link w:val="BodyText2"/>
    <w:uiPriority w:val="99"/>
    <w:semiHidden/>
    <w:rsid w:val="00261A52"/>
    <w:rPr>
      <w:rFonts w:ascii="Times New Roman" w:eastAsia="Times New Roman" w:hAnsi="Times New Roman" w:cs="Traditional Arabic"/>
      <w:szCs w:val="24"/>
    </w:rPr>
  </w:style>
  <w:style w:type="paragraph" w:customStyle="1" w:styleId="subtitle">
    <w:name w:val="sub title"/>
    <w:basedOn w:val="Heading2"/>
    <w:qFormat/>
    <w:rsid w:val="00E970FD"/>
    <w:pPr>
      <w:numPr>
        <w:numId w:val="29"/>
      </w:numPr>
      <w:autoSpaceDE w:val="0"/>
      <w:autoSpaceDN w:val="0"/>
      <w:spacing w:before="0" w:after="0"/>
    </w:pPr>
    <w:rPr>
      <w:caps w:val="0"/>
      <w:sz w:val="24"/>
      <w:szCs w:val="24"/>
      <w:lang w:val="en-US" w:bidi="fa-IR"/>
    </w:rPr>
  </w:style>
  <w:style w:type="paragraph" w:customStyle="1" w:styleId="maintitle">
    <w:name w:val="main title"/>
    <w:basedOn w:val="Heading1"/>
    <w:qFormat/>
    <w:rsid w:val="00E970FD"/>
    <w:pPr>
      <w:widowControl w:val="0"/>
      <w:numPr>
        <w:numId w:val="29"/>
      </w:numPr>
      <w:tabs>
        <w:tab w:val="num" w:pos="360"/>
      </w:tabs>
      <w:autoSpaceDE w:val="0"/>
      <w:autoSpaceDN w:val="0"/>
      <w:spacing w:before="0" w:after="0" w:line="240" w:lineRule="auto"/>
      <w:ind w:left="0" w:firstLine="0"/>
    </w:pPr>
    <w:rPr>
      <w:rFonts w:cs="Times New Roman"/>
      <w:caps w:val="0"/>
      <w:kern w:val="0"/>
      <w:lang w:bidi="fa-IR"/>
    </w:rPr>
  </w:style>
  <w:style w:type="paragraph" w:customStyle="1" w:styleId="Normal1">
    <w:name w:val="Normal1"/>
    <w:basedOn w:val="ListParagraph"/>
    <w:qFormat/>
    <w:rsid w:val="00E970FD"/>
    <w:pPr>
      <w:widowControl w:val="0"/>
      <w:numPr>
        <w:ilvl w:val="2"/>
        <w:numId w:val="29"/>
      </w:numPr>
      <w:autoSpaceDE w:val="0"/>
      <w:autoSpaceDN w:val="0"/>
      <w:bidi w:val="0"/>
      <w:spacing w:line="360" w:lineRule="auto"/>
      <w:contextualSpacing w:val="0"/>
    </w:pPr>
    <w:rPr>
      <w:rFonts w:asciiTheme="minorBidi" w:hAnsiTheme="minorBidi" w:cstheme="minorBidi"/>
      <w:sz w:val="24"/>
      <w:lang w:bidi="fa-IR"/>
    </w:rPr>
  </w:style>
  <w:style w:type="paragraph" w:customStyle="1" w:styleId="myNormal">
    <w:name w:val="my Normal"/>
    <w:basedOn w:val="Normal1"/>
    <w:link w:val="myNormalChar"/>
    <w:qFormat/>
    <w:rsid w:val="00E970FD"/>
  </w:style>
  <w:style w:type="character" w:customStyle="1" w:styleId="myNormalChar">
    <w:name w:val="my Normal Char"/>
    <w:basedOn w:val="DefaultParagraphFont"/>
    <w:link w:val="myNormal"/>
    <w:rsid w:val="00E970FD"/>
    <w:rPr>
      <w:rFonts w:asciiTheme="minorBidi" w:eastAsia="Times New Roman" w:hAnsiTheme="minorBidi" w:cstheme="minorBidi"/>
      <w:sz w:val="24"/>
      <w:szCs w:val="24"/>
      <w:lang w:bidi="fa-IR"/>
    </w:rPr>
  </w:style>
  <w:style w:type="paragraph" w:customStyle="1" w:styleId="1-Titr1">
    <w:name w:val="1-Titr 1"/>
    <w:basedOn w:val="Heading1"/>
    <w:next w:val="Normal"/>
    <w:link w:val="1-Titr1Char"/>
    <w:qFormat/>
    <w:rsid w:val="008377F4"/>
    <w:pPr>
      <w:keepLines/>
      <w:numPr>
        <w:numId w:val="33"/>
      </w:numPr>
      <w:spacing w:before="480" w:after="200"/>
      <w:jc w:val="both"/>
    </w:pPr>
    <w:rPr>
      <w:rFonts w:asciiTheme="majorBidi" w:eastAsiaTheme="majorEastAsia" w:hAnsiTheme="majorBidi" w:cstheme="majorBidi"/>
      <w:caps w:val="0"/>
      <w:color w:val="365F91" w:themeColor="accent1" w:themeShade="BF"/>
      <w:sz w:val="28"/>
      <w:szCs w:val="32"/>
    </w:rPr>
  </w:style>
  <w:style w:type="character" w:customStyle="1" w:styleId="1-Titr1Char">
    <w:name w:val="1-Titr 1 Char"/>
    <w:basedOn w:val="Heading1Char"/>
    <w:link w:val="1-Titr1"/>
    <w:rsid w:val="008377F4"/>
    <w:rPr>
      <w:rFonts w:asciiTheme="majorBidi" w:eastAsiaTheme="majorEastAsia" w:hAnsiTheme="majorBidi" w:cstheme="majorBidi"/>
      <w:b/>
      <w:bCs/>
      <w:caps w:val="0"/>
      <w:color w:val="365F91" w:themeColor="accent1" w:themeShade="BF"/>
      <w:kern w:val="28"/>
      <w:sz w:val="28"/>
      <w:szCs w:val="32"/>
    </w:rPr>
  </w:style>
  <w:style w:type="paragraph" w:customStyle="1" w:styleId="2-Titr2">
    <w:name w:val="2-Titr 2"/>
    <w:basedOn w:val="Heading2"/>
    <w:next w:val="Normal"/>
    <w:qFormat/>
    <w:rsid w:val="008377F4"/>
    <w:pPr>
      <w:keepLines/>
      <w:widowControl/>
      <w:numPr>
        <w:numId w:val="33"/>
      </w:numPr>
      <w:spacing w:after="200" w:line="276" w:lineRule="auto"/>
      <w:ind w:left="0" w:firstLine="0"/>
      <w:jc w:val="both"/>
    </w:pPr>
    <w:rPr>
      <w:rFonts w:asciiTheme="majorBidi" w:eastAsiaTheme="majorEastAsia" w:hAnsiTheme="majorBidi" w:cstheme="majorBidi"/>
      <w:caps w:val="0"/>
      <w:sz w:val="26"/>
      <w:szCs w:val="28"/>
      <w:lang w:val="en-US"/>
    </w:rPr>
  </w:style>
  <w:style w:type="paragraph" w:customStyle="1" w:styleId="3-Titr3">
    <w:name w:val="3-Titr 3"/>
    <w:basedOn w:val="Heading3"/>
    <w:next w:val="Normal"/>
    <w:qFormat/>
    <w:rsid w:val="008377F4"/>
    <w:pPr>
      <w:keepNext w:val="0"/>
      <w:keepLines w:val="0"/>
      <w:widowControl/>
      <w:numPr>
        <w:numId w:val="33"/>
      </w:numPr>
      <w:tabs>
        <w:tab w:val="clear" w:pos="851"/>
        <w:tab w:val="left" w:pos="709"/>
      </w:tabs>
      <w:spacing w:before="120" w:after="120" w:line="276" w:lineRule="auto"/>
      <w:ind w:left="709" w:right="851"/>
      <w:jc w:val="both"/>
    </w:pPr>
    <w:rPr>
      <w:rFonts w:asciiTheme="majorBidi" w:hAnsiTheme="majorBidi" w:cs="Times New Roman"/>
      <w:b/>
      <w:bCs/>
      <w:caps w:val="0"/>
      <w:lang w:val="it-IT" w:eastAsia="it-IT"/>
    </w:rPr>
  </w:style>
  <w:style w:type="paragraph" w:customStyle="1" w:styleId="4-Titr4">
    <w:name w:val="4-Titr 4"/>
    <w:basedOn w:val="Heading4"/>
    <w:next w:val="Normal"/>
    <w:qFormat/>
    <w:rsid w:val="008377F4"/>
    <w:pPr>
      <w:keepNext w:val="0"/>
      <w:widowControl/>
      <w:numPr>
        <w:numId w:val="33"/>
      </w:numPr>
      <w:tabs>
        <w:tab w:val="left" w:pos="993"/>
      </w:tabs>
      <w:spacing w:before="120" w:after="120" w:line="276" w:lineRule="auto"/>
      <w:ind w:left="992" w:hanging="992"/>
      <w:jc w:val="left"/>
    </w:pPr>
    <w:rPr>
      <w:rFonts w:asciiTheme="majorBidi" w:hAnsiTheme="majorBidi" w:cstheme="majorBidi"/>
      <w:caps w:val="0"/>
      <w:noProof/>
      <w:szCs w:val="24"/>
      <w:lang w:val="en-US" w:bidi="fa-IR"/>
    </w:rPr>
  </w:style>
  <w:style w:type="paragraph" w:customStyle="1" w:styleId="5-Titr5">
    <w:name w:val="5-Titr 5"/>
    <w:basedOn w:val="3-Titr3"/>
    <w:next w:val="Normal"/>
    <w:qFormat/>
    <w:rsid w:val="008377F4"/>
    <w:pPr>
      <w:numPr>
        <w:ilvl w:val="4"/>
      </w:numPr>
      <w:tabs>
        <w:tab w:val="left" w:pos="1021"/>
      </w:tabs>
    </w:pPr>
  </w:style>
  <w:style w:type="paragraph" w:customStyle="1" w:styleId="0-MAINTEXT">
    <w:name w:val="0-MAIN TEXT"/>
    <w:basedOn w:val="Normal"/>
    <w:link w:val="0-MAINTEXTChar"/>
    <w:qFormat/>
    <w:rsid w:val="0096199D"/>
    <w:pPr>
      <w:bidi w:val="0"/>
      <w:spacing w:before="120" w:after="120" w:line="276" w:lineRule="auto"/>
      <w:jc w:val="both"/>
    </w:pPr>
    <w:rPr>
      <w:rFonts w:asciiTheme="majorBidi" w:hAnsiTheme="majorBidi" w:cstheme="majorBidi"/>
      <w:sz w:val="24"/>
    </w:rPr>
  </w:style>
  <w:style w:type="character" w:customStyle="1" w:styleId="0-MAINTEXTChar">
    <w:name w:val="0-MAIN TEXT Char"/>
    <w:basedOn w:val="DefaultParagraphFont"/>
    <w:link w:val="0-MAINTEXT"/>
    <w:rsid w:val="0096199D"/>
    <w:rPr>
      <w:rFonts w:asciiTheme="majorBidi" w:eastAsia="Times New Roman" w:hAnsiTheme="majorBid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F2A9B-B517-41CB-93C6-9D9BFBF4D8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872</TotalTime>
  <Pages>1</Pages>
  <Words>3690</Words>
  <Characters>21037</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24678</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Nasrin Aghajani</cp:lastModifiedBy>
  <cp:revision>4</cp:revision>
  <cp:lastPrinted>2022-10-02T08:59:00Z</cp:lastPrinted>
  <dcterms:created xsi:type="dcterms:W3CDTF">2022-07-03T07:46:00Z</dcterms:created>
  <dcterms:modified xsi:type="dcterms:W3CDTF">2022-10-02T09:00:00Z</dcterms:modified>
</cp:coreProperties>
</file>