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CALCULATION NOTE FOR LIGHTING SYSTEM OF WELL PADS</w:t>
            </w:r>
          </w:p>
          <w:p w:rsidR="009F5152"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SWITCHGEAR BUILDING</w:t>
            </w:r>
          </w:p>
          <w:p w:rsidR="00F70073" w:rsidRDefault="00F70073" w:rsidP="00F70073">
            <w:pPr>
              <w:widowControl w:val="0"/>
              <w:bidi w:val="0"/>
              <w:spacing w:line="276" w:lineRule="auto"/>
              <w:jc w:val="center"/>
              <w:rPr>
                <w:rFonts w:asciiTheme="minorBidi" w:hAnsiTheme="minorBidi" w:cstheme="minorBidi"/>
                <w:b/>
                <w:bCs/>
                <w:sz w:val="28"/>
                <w:szCs w:val="28"/>
              </w:rPr>
            </w:pP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8"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6909E3"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6909E3" w:rsidRPr="00555262" w:rsidRDefault="006909E3" w:rsidP="00956369">
            <w:pPr>
              <w:widowControl w:val="0"/>
              <w:bidi w:val="0"/>
              <w:spacing w:before="20" w:after="20"/>
              <w:ind w:left="180"/>
              <w:jc w:val="center"/>
              <w:rPr>
                <w:rFonts w:asciiTheme="minorBidi" w:hAnsiTheme="minorBidi" w:cstheme="minorBidi"/>
                <w:color w:val="000000"/>
                <w:szCs w:val="20"/>
              </w:rPr>
            </w:pPr>
          </w:p>
        </w:tc>
      </w:tr>
      <w:tr w:rsidR="003E289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OCT</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p>
        </w:tc>
      </w:tr>
      <w:tr w:rsidR="003E289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3E2890" w:rsidRPr="00555262" w:rsidRDefault="003E2890" w:rsidP="003E2890">
            <w:pPr>
              <w:widowControl w:val="0"/>
              <w:bidi w:val="0"/>
              <w:spacing w:before="20" w:after="20"/>
              <w:ind w:left="180"/>
              <w:jc w:val="center"/>
              <w:rPr>
                <w:rFonts w:asciiTheme="minorBidi" w:hAnsiTheme="minorBidi" w:cstheme="minorBidi"/>
                <w:color w:val="000000"/>
                <w:szCs w:val="20"/>
              </w:rPr>
            </w:pPr>
          </w:p>
        </w:tc>
      </w:tr>
      <w:tr w:rsidR="003E289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E2890" w:rsidRPr="00555262" w:rsidRDefault="003E2890" w:rsidP="003E289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E2890" w:rsidRPr="00555262" w:rsidRDefault="003E2890" w:rsidP="003E2890">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3E289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3E2890" w:rsidRPr="00555262" w:rsidRDefault="003E2890" w:rsidP="003E2890">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3E2890" w:rsidRPr="00555262" w:rsidRDefault="003E2890" w:rsidP="003E2890">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A86145">
              <w:rPr>
                <w:rFonts w:asciiTheme="minorBidi" w:hAnsiTheme="minorBidi" w:cstheme="minorBidi"/>
                <w:b/>
                <w:bCs/>
                <w:color w:val="000000"/>
                <w:szCs w:val="20"/>
              </w:rPr>
              <w:t>F0Z-707378</w:t>
            </w:r>
          </w:p>
        </w:tc>
      </w:tr>
      <w:tr w:rsidR="003E289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3E2890" w:rsidRPr="00555262" w:rsidRDefault="003E2890" w:rsidP="003E2890">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F70073">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3E2890" w:rsidRPr="00555262" w:rsidRDefault="003E2890" w:rsidP="003E289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3E2890" w:rsidRPr="00555262" w:rsidRDefault="003E2890" w:rsidP="003E2890">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E43B93" w:rsidRPr="00555262" w:rsidTr="00184448">
        <w:trPr>
          <w:trHeight w:hRule="exact" w:val="227"/>
          <w:jc w:val="center"/>
        </w:trPr>
        <w:tc>
          <w:tcPr>
            <w:tcW w:w="951" w:type="dxa"/>
            <w:vAlign w:val="center"/>
          </w:tcPr>
          <w:p w:rsidR="00E43B93" w:rsidRPr="00555262" w:rsidRDefault="00E43B93" w:rsidP="00E43B93">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r>
      <w:tr w:rsidR="00E43B93" w:rsidRPr="00555262" w:rsidTr="00184448">
        <w:trPr>
          <w:trHeight w:hRule="exact" w:val="227"/>
          <w:jc w:val="center"/>
        </w:trPr>
        <w:tc>
          <w:tcPr>
            <w:tcW w:w="951" w:type="dxa"/>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r>
      <w:tr w:rsidR="00E43B93" w:rsidRPr="00555262" w:rsidTr="00184448">
        <w:trPr>
          <w:trHeight w:hRule="exact" w:val="227"/>
          <w:jc w:val="center"/>
        </w:trPr>
        <w:tc>
          <w:tcPr>
            <w:tcW w:w="951" w:type="dxa"/>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78"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r>
      <w:tr w:rsidR="00E43B93" w:rsidRPr="00555262" w:rsidTr="00184448">
        <w:trPr>
          <w:trHeight w:hRule="exact" w:val="227"/>
          <w:jc w:val="center"/>
        </w:trPr>
        <w:tc>
          <w:tcPr>
            <w:tcW w:w="951" w:type="dxa"/>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78"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636" w:type="dxa"/>
            <w:vAlign w:val="center"/>
          </w:tcPr>
          <w:p w:rsidR="00E43B93" w:rsidRPr="00555262" w:rsidRDefault="00E43B93" w:rsidP="00E43B9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43B93" w:rsidRPr="00555262" w:rsidRDefault="00E43B93" w:rsidP="00E43B93">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E43B93" w:rsidRPr="00555262" w:rsidRDefault="00E43B93" w:rsidP="00E43B93">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FF0255" w:rsidRPr="00555262" w:rsidRDefault="00FF0255" w:rsidP="00FF0255">
            <w:pPr>
              <w:widowControl w:val="0"/>
              <w:jc w:val="center"/>
              <w:rPr>
                <w:rFonts w:asciiTheme="minorBidi" w:hAnsiTheme="minorBidi" w:cstheme="minorBidi"/>
                <w:b/>
                <w:sz w:val="16"/>
                <w:szCs w:val="16"/>
              </w:rPr>
            </w:pP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Cs/>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r w:rsidR="00FF0255" w:rsidRPr="00555262" w:rsidTr="00184448">
        <w:trPr>
          <w:trHeight w:hRule="exact" w:val="227"/>
          <w:jc w:val="center"/>
        </w:trPr>
        <w:tc>
          <w:tcPr>
            <w:tcW w:w="951" w:type="dxa"/>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7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78"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6" w:type="dxa"/>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F0255" w:rsidRPr="00555262" w:rsidRDefault="00FF0255" w:rsidP="00FF0255">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F0255" w:rsidRPr="00555262" w:rsidRDefault="00FF0255" w:rsidP="00FF0255">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5B0921"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03072279" w:history="1">
        <w:r w:rsidR="005B0921" w:rsidRPr="00815C70">
          <w:rPr>
            <w:rStyle w:val="Hyperlink"/>
            <w:rFonts w:asciiTheme="minorBidi" w:hAnsiTheme="minorBidi"/>
          </w:rPr>
          <w:t>1.0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INTRODUCTION</w:t>
        </w:r>
        <w:r w:rsidR="005B0921">
          <w:rPr>
            <w:webHidden/>
          </w:rPr>
          <w:tab/>
        </w:r>
        <w:r w:rsidR="005B0921">
          <w:rPr>
            <w:webHidden/>
          </w:rPr>
          <w:fldChar w:fldCharType="begin"/>
        </w:r>
        <w:r w:rsidR="005B0921">
          <w:rPr>
            <w:webHidden/>
          </w:rPr>
          <w:instrText xml:space="preserve"> PAGEREF _Toc103072279 \h </w:instrText>
        </w:r>
        <w:r w:rsidR="005B0921">
          <w:rPr>
            <w:webHidden/>
          </w:rPr>
        </w:r>
        <w:r w:rsidR="005B0921">
          <w:rPr>
            <w:webHidden/>
          </w:rPr>
          <w:fldChar w:fldCharType="separate"/>
        </w:r>
        <w:r w:rsidR="0009530C">
          <w:rPr>
            <w:webHidden/>
          </w:rPr>
          <w:t>4</w:t>
        </w:r>
        <w:r w:rsidR="005B0921">
          <w:rPr>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0" w:history="1">
        <w:r w:rsidR="005B0921" w:rsidRPr="00815C70">
          <w:rPr>
            <w:rStyle w:val="Hyperlink"/>
            <w:rFonts w:asciiTheme="minorBidi" w:hAnsiTheme="minorBidi"/>
          </w:rPr>
          <w:t>2.0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Scope</w:t>
        </w:r>
        <w:r w:rsidR="005B0921">
          <w:rPr>
            <w:webHidden/>
          </w:rPr>
          <w:tab/>
        </w:r>
        <w:r w:rsidR="005B0921">
          <w:rPr>
            <w:webHidden/>
          </w:rPr>
          <w:fldChar w:fldCharType="begin"/>
        </w:r>
        <w:r w:rsidR="005B0921">
          <w:rPr>
            <w:webHidden/>
          </w:rPr>
          <w:instrText xml:space="preserve"> PAGEREF _Toc103072280 \h </w:instrText>
        </w:r>
        <w:r w:rsidR="005B0921">
          <w:rPr>
            <w:webHidden/>
          </w:rPr>
        </w:r>
        <w:r w:rsidR="005B0921">
          <w:rPr>
            <w:webHidden/>
          </w:rPr>
          <w:fldChar w:fldCharType="separate"/>
        </w:r>
        <w:r>
          <w:rPr>
            <w:webHidden/>
          </w:rPr>
          <w:t>5</w:t>
        </w:r>
        <w:r w:rsidR="005B0921">
          <w:rPr>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1" w:history="1">
        <w:r w:rsidR="005B0921" w:rsidRPr="00815C70">
          <w:rPr>
            <w:rStyle w:val="Hyperlink"/>
            <w:rFonts w:asciiTheme="minorBidi" w:hAnsiTheme="minorBidi"/>
          </w:rPr>
          <w:t>3.0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NORMATIVE REFERENCES</w:t>
        </w:r>
        <w:r w:rsidR="005B0921">
          <w:rPr>
            <w:webHidden/>
          </w:rPr>
          <w:tab/>
        </w:r>
        <w:r w:rsidR="005B0921">
          <w:rPr>
            <w:webHidden/>
          </w:rPr>
          <w:fldChar w:fldCharType="begin"/>
        </w:r>
        <w:r w:rsidR="005B0921">
          <w:rPr>
            <w:webHidden/>
          </w:rPr>
          <w:instrText xml:space="preserve"> PAGEREF _Toc103072281 \h </w:instrText>
        </w:r>
        <w:r w:rsidR="005B0921">
          <w:rPr>
            <w:webHidden/>
          </w:rPr>
        </w:r>
        <w:r w:rsidR="005B0921">
          <w:rPr>
            <w:webHidden/>
          </w:rPr>
          <w:fldChar w:fldCharType="separate"/>
        </w:r>
        <w:r>
          <w:rPr>
            <w:webHidden/>
          </w:rPr>
          <w:t>5</w:t>
        </w:r>
        <w:r w:rsidR="005B0921">
          <w:rPr>
            <w:webHidden/>
          </w:rPr>
          <w:fldChar w:fldCharType="end"/>
        </w:r>
      </w:hyperlink>
    </w:p>
    <w:p w:rsidR="005B0921" w:rsidRDefault="0009530C">
      <w:pPr>
        <w:pStyle w:val="TOC2"/>
        <w:rPr>
          <w:rFonts w:asciiTheme="minorHAnsi" w:eastAsiaTheme="minorEastAsia" w:hAnsiTheme="minorHAnsi" w:cstheme="minorBidi"/>
          <w:smallCaps w:val="0"/>
          <w:noProof/>
          <w:sz w:val="22"/>
          <w:szCs w:val="22"/>
        </w:rPr>
      </w:pPr>
      <w:hyperlink w:anchor="_Toc103072282" w:history="1">
        <w:r w:rsidR="005B0921" w:rsidRPr="00815C70">
          <w:rPr>
            <w:rStyle w:val="Hyperlink"/>
            <w:rFonts w:asciiTheme="minorBidi" w:hAnsiTheme="minorBidi"/>
            <w:b/>
            <w:bCs/>
            <w:caps/>
            <w:noProof/>
            <w:lang w:val="en-GB"/>
          </w:rPr>
          <w:t>3.1</w:t>
        </w:r>
        <w:r w:rsidR="005B0921">
          <w:rPr>
            <w:rFonts w:asciiTheme="minorHAnsi" w:eastAsiaTheme="minorEastAsia" w:hAnsiTheme="minorHAnsi" w:cstheme="minorBidi"/>
            <w:smallCaps w:val="0"/>
            <w:noProof/>
            <w:sz w:val="22"/>
            <w:szCs w:val="22"/>
          </w:rPr>
          <w:tab/>
        </w:r>
        <w:r w:rsidR="005B0921" w:rsidRPr="00815C70">
          <w:rPr>
            <w:rStyle w:val="Hyperlink"/>
            <w:rFonts w:asciiTheme="minorBidi" w:hAnsiTheme="minorBidi"/>
            <w:b/>
            <w:bCs/>
            <w:caps/>
            <w:noProof/>
            <w:lang w:val="en-GB"/>
          </w:rPr>
          <w:t>Codes and Standards</w:t>
        </w:r>
        <w:r w:rsidR="005B0921">
          <w:rPr>
            <w:noProof/>
            <w:webHidden/>
          </w:rPr>
          <w:tab/>
        </w:r>
        <w:r w:rsidR="005B0921">
          <w:rPr>
            <w:noProof/>
            <w:webHidden/>
          </w:rPr>
          <w:fldChar w:fldCharType="begin"/>
        </w:r>
        <w:r w:rsidR="005B0921">
          <w:rPr>
            <w:noProof/>
            <w:webHidden/>
          </w:rPr>
          <w:instrText xml:space="preserve"> PAGEREF _Toc103072282 \h </w:instrText>
        </w:r>
        <w:r w:rsidR="005B0921">
          <w:rPr>
            <w:noProof/>
            <w:webHidden/>
          </w:rPr>
        </w:r>
        <w:r w:rsidR="005B0921">
          <w:rPr>
            <w:noProof/>
            <w:webHidden/>
          </w:rPr>
          <w:fldChar w:fldCharType="separate"/>
        </w:r>
        <w:r>
          <w:rPr>
            <w:noProof/>
            <w:webHidden/>
          </w:rPr>
          <w:t>5</w:t>
        </w:r>
        <w:r w:rsidR="005B0921">
          <w:rPr>
            <w:noProof/>
            <w:webHidden/>
          </w:rPr>
          <w:fldChar w:fldCharType="end"/>
        </w:r>
      </w:hyperlink>
    </w:p>
    <w:p w:rsidR="005B0921" w:rsidRDefault="0009530C">
      <w:pPr>
        <w:pStyle w:val="TOC2"/>
        <w:rPr>
          <w:rFonts w:asciiTheme="minorHAnsi" w:eastAsiaTheme="minorEastAsia" w:hAnsiTheme="minorHAnsi" w:cstheme="minorBidi"/>
          <w:smallCaps w:val="0"/>
          <w:noProof/>
          <w:sz w:val="22"/>
          <w:szCs w:val="22"/>
        </w:rPr>
      </w:pPr>
      <w:hyperlink w:anchor="_Toc103072283" w:history="1">
        <w:r w:rsidR="005B0921" w:rsidRPr="00815C70">
          <w:rPr>
            <w:rStyle w:val="Hyperlink"/>
            <w:rFonts w:asciiTheme="minorBidi" w:hAnsiTheme="minorBidi"/>
            <w:b/>
            <w:bCs/>
            <w:caps/>
            <w:noProof/>
            <w:lang w:val="en-GB"/>
          </w:rPr>
          <w:t>3.2</w:t>
        </w:r>
        <w:r w:rsidR="005B0921">
          <w:rPr>
            <w:rFonts w:asciiTheme="minorHAnsi" w:eastAsiaTheme="minorEastAsia" w:hAnsiTheme="minorHAnsi" w:cstheme="minorBidi"/>
            <w:smallCaps w:val="0"/>
            <w:noProof/>
            <w:sz w:val="22"/>
            <w:szCs w:val="22"/>
          </w:rPr>
          <w:tab/>
        </w:r>
        <w:r w:rsidR="005B0921" w:rsidRPr="00815C70">
          <w:rPr>
            <w:rStyle w:val="Hyperlink"/>
            <w:rFonts w:asciiTheme="minorBidi" w:hAnsiTheme="minorBidi"/>
            <w:b/>
            <w:bCs/>
            <w:caps/>
            <w:noProof/>
            <w:lang w:val="en-GB"/>
          </w:rPr>
          <w:t>The Project reference  Documents</w:t>
        </w:r>
        <w:r w:rsidR="005B0921">
          <w:rPr>
            <w:noProof/>
            <w:webHidden/>
          </w:rPr>
          <w:tab/>
        </w:r>
        <w:r w:rsidR="005B0921">
          <w:rPr>
            <w:noProof/>
            <w:webHidden/>
          </w:rPr>
          <w:fldChar w:fldCharType="begin"/>
        </w:r>
        <w:r w:rsidR="005B0921">
          <w:rPr>
            <w:noProof/>
            <w:webHidden/>
          </w:rPr>
          <w:instrText xml:space="preserve"> PAGEREF _Toc103072283 \h </w:instrText>
        </w:r>
        <w:r w:rsidR="005B0921">
          <w:rPr>
            <w:noProof/>
            <w:webHidden/>
          </w:rPr>
        </w:r>
        <w:r w:rsidR="005B0921">
          <w:rPr>
            <w:noProof/>
            <w:webHidden/>
          </w:rPr>
          <w:fldChar w:fldCharType="separate"/>
        </w:r>
        <w:r>
          <w:rPr>
            <w:noProof/>
            <w:webHidden/>
          </w:rPr>
          <w:t>5</w:t>
        </w:r>
        <w:r w:rsidR="005B0921">
          <w:rPr>
            <w:noProof/>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4" w:history="1">
        <w:r w:rsidR="005B0921" w:rsidRPr="00815C70">
          <w:rPr>
            <w:rStyle w:val="Hyperlink"/>
            <w:rFonts w:asciiTheme="minorBidi" w:hAnsiTheme="minorBidi"/>
          </w:rPr>
          <w:t>4.0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LANGUAGE AND SYSTEM OF UNITS</w:t>
        </w:r>
        <w:r w:rsidR="005B0921">
          <w:rPr>
            <w:webHidden/>
          </w:rPr>
          <w:tab/>
        </w:r>
        <w:r w:rsidR="005B0921">
          <w:rPr>
            <w:webHidden/>
          </w:rPr>
          <w:fldChar w:fldCharType="begin"/>
        </w:r>
        <w:r w:rsidR="005B0921">
          <w:rPr>
            <w:webHidden/>
          </w:rPr>
          <w:instrText xml:space="preserve"> PAGEREF _Toc103072284 \h </w:instrText>
        </w:r>
        <w:r w:rsidR="005B0921">
          <w:rPr>
            <w:webHidden/>
          </w:rPr>
        </w:r>
        <w:r w:rsidR="005B0921">
          <w:rPr>
            <w:webHidden/>
          </w:rPr>
          <w:fldChar w:fldCharType="separate"/>
        </w:r>
        <w:r>
          <w:rPr>
            <w:webHidden/>
          </w:rPr>
          <w:t>5</w:t>
        </w:r>
        <w:r w:rsidR="005B0921">
          <w:rPr>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5" w:history="1">
        <w:r w:rsidR="005B0921" w:rsidRPr="00815C70">
          <w:rPr>
            <w:rStyle w:val="Hyperlink"/>
            <w:rFonts w:asciiTheme="minorBidi" w:hAnsiTheme="minorBidi"/>
          </w:rPr>
          <w:t>5.0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Lighting system</w:t>
        </w:r>
        <w:r w:rsidR="005B0921">
          <w:rPr>
            <w:webHidden/>
          </w:rPr>
          <w:tab/>
        </w:r>
        <w:r w:rsidR="005B0921">
          <w:rPr>
            <w:webHidden/>
          </w:rPr>
          <w:fldChar w:fldCharType="begin"/>
        </w:r>
        <w:r w:rsidR="005B0921">
          <w:rPr>
            <w:webHidden/>
          </w:rPr>
          <w:instrText xml:space="preserve"> PAGEREF _Toc103072285 \h </w:instrText>
        </w:r>
        <w:r w:rsidR="005B0921">
          <w:rPr>
            <w:webHidden/>
          </w:rPr>
        </w:r>
        <w:r w:rsidR="005B0921">
          <w:rPr>
            <w:webHidden/>
          </w:rPr>
          <w:fldChar w:fldCharType="separate"/>
        </w:r>
        <w:r>
          <w:rPr>
            <w:webHidden/>
          </w:rPr>
          <w:t>5</w:t>
        </w:r>
        <w:r w:rsidR="005B0921">
          <w:rPr>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6" w:history="1">
        <w:r w:rsidR="005B0921" w:rsidRPr="00815C70">
          <w:rPr>
            <w:rStyle w:val="Hyperlink"/>
            <w:rFonts w:asciiTheme="minorBidi" w:hAnsiTheme="minorBidi"/>
          </w:rPr>
          <w:t>6.0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Design software</w:t>
        </w:r>
        <w:r w:rsidR="005B0921">
          <w:rPr>
            <w:webHidden/>
          </w:rPr>
          <w:tab/>
        </w:r>
        <w:r w:rsidR="005B0921">
          <w:rPr>
            <w:webHidden/>
          </w:rPr>
          <w:fldChar w:fldCharType="begin"/>
        </w:r>
        <w:r w:rsidR="005B0921">
          <w:rPr>
            <w:webHidden/>
          </w:rPr>
          <w:instrText xml:space="preserve"> PAGEREF _Toc103072286 \h </w:instrText>
        </w:r>
        <w:r w:rsidR="005B0921">
          <w:rPr>
            <w:webHidden/>
          </w:rPr>
        </w:r>
        <w:r w:rsidR="005B0921">
          <w:rPr>
            <w:webHidden/>
          </w:rPr>
          <w:fldChar w:fldCharType="separate"/>
        </w:r>
        <w:r>
          <w:rPr>
            <w:webHidden/>
          </w:rPr>
          <w:t>8</w:t>
        </w:r>
        <w:r w:rsidR="005B0921">
          <w:rPr>
            <w:webHidden/>
          </w:rPr>
          <w:fldChar w:fldCharType="end"/>
        </w:r>
      </w:hyperlink>
    </w:p>
    <w:p w:rsidR="005B0921" w:rsidRDefault="0009530C">
      <w:pPr>
        <w:pStyle w:val="TOC1"/>
        <w:rPr>
          <w:rFonts w:asciiTheme="minorHAnsi" w:eastAsiaTheme="minorEastAsia" w:hAnsiTheme="minorHAnsi" w:cstheme="minorBidi"/>
          <w:b w:val="0"/>
          <w:bCs w:val="0"/>
          <w:caps w:val="0"/>
          <w:kern w:val="0"/>
          <w:sz w:val="22"/>
          <w:szCs w:val="22"/>
        </w:rPr>
      </w:pPr>
      <w:hyperlink w:anchor="_Toc103072287" w:history="1">
        <w:r w:rsidR="005B0921" w:rsidRPr="00815C70">
          <w:rPr>
            <w:rStyle w:val="Hyperlink"/>
            <w:rFonts w:asciiTheme="minorBidi" w:hAnsiTheme="minorBidi"/>
          </w:rPr>
          <w:t>7.0</w:t>
        </w:r>
        <w:r w:rsidR="005B0921">
          <w:rPr>
            <w:rFonts w:asciiTheme="minorHAnsi" w:eastAsiaTheme="minorEastAsia" w:hAnsiTheme="minorHAnsi" w:cstheme="minorBidi"/>
            <w:b w:val="0"/>
            <w:bCs w:val="0"/>
            <w:caps w:val="0"/>
            <w:kern w:val="0"/>
            <w:sz w:val="22"/>
            <w:szCs w:val="22"/>
          </w:rPr>
          <w:tab/>
        </w:r>
        <w:r w:rsidR="005B0921" w:rsidRPr="00815C70">
          <w:rPr>
            <w:rStyle w:val="Hyperlink"/>
            <w:rFonts w:asciiTheme="minorBidi" w:hAnsiTheme="minorBidi"/>
          </w:rPr>
          <w:t>LIGHTING CALCULATION – dETAIL REPORT</w:t>
        </w:r>
        <w:r w:rsidR="005B0921">
          <w:rPr>
            <w:webHidden/>
          </w:rPr>
          <w:tab/>
        </w:r>
        <w:r w:rsidR="005B0921">
          <w:rPr>
            <w:webHidden/>
          </w:rPr>
          <w:fldChar w:fldCharType="begin"/>
        </w:r>
        <w:r w:rsidR="005B0921">
          <w:rPr>
            <w:webHidden/>
          </w:rPr>
          <w:instrText xml:space="preserve"> PAGEREF _Toc103072287 \h </w:instrText>
        </w:r>
        <w:r w:rsidR="005B0921">
          <w:rPr>
            <w:webHidden/>
          </w:rPr>
        </w:r>
        <w:r w:rsidR="005B0921">
          <w:rPr>
            <w:webHidden/>
          </w:rPr>
          <w:fldChar w:fldCharType="separate"/>
        </w:r>
        <w:r>
          <w:rPr>
            <w:webHidden/>
          </w:rPr>
          <w:t>8</w:t>
        </w:r>
        <w:r w:rsidR="005B0921">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3072279"/>
      <w:r w:rsidRPr="00555262">
        <w:rPr>
          <w:rFonts w:asciiTheme="minorBidi" w:hAnsiTheme="minorBidi" w:cstheme="minorBidi"/>
          <w:b/>
          <w:bCs/>
          <w:caps/>
          <w:kern w:val="28"/>
          <w:sz w:val="24"/>
        </w:rPr>
        <w:lastRenderedPageBreak/>
        <w:t>INTRODUCTION</w:t>
      </w:r>
      <w:bookmarkEnd w:id="0"/>
      <w:bookmarkEnd w:id="1"/>
      <w:bookmarkEnd w:id="2"/>
      <w:bookmarkEnd w:id="3"/>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proofErr w:type="spellStart"/>
      <w:r w:rsidRPr="00555262">
        <w:rPr>
          <w:rFonts w:asciiTheme="minorBidi" w:hAnsiTheme="minorBidi" w:cstheme="minorBidi"/>
          <w:sz w:val="22"/>
          <w:szCs w:val="22"/>
          <w:lang w:val="en-GB"/>
        </w:rPr>
        <w:t>Binak</w:t>
      </w:r>
      <w:proofErr w:type="spellEnd"/>
      <w:r w:rsidRPr="00555262">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555262">
        <w:rPr>
          <w:rFonts w:asciiTheme="minorBidi" w:hAnsiTheme="minorBidi" w:cstheme="minorBidi"/>
          <w:b/>
          <w:bCs/>
          <w:sz w:val="22"/>
          <w:szCs w:val="22"/>
          <w:u w:val="single"/>
          <w:lang w:val="en-GB"/>
        </w:rPr>
        <w:t>GENERAL DEFINITION</w:t>
      </w:r>
      <w:bookmarkEnd w:id="4"/>
      <w:bookmarkEnd w:id="5"/>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proofErr w:type="gramStart"/>
            <w:r w:rsidRPr="00817571">
              <w:rPr>
                <w:rFonts w:asciiTheme="minorBidi" w:hAnsiTheme="minorBidi" w:cstheme="minorBidi"/>
                <w:sz w:val="22"/>
                <w:szCs w:val="22"/>
                <w:lang w:val="en-GB"/>
              </w:rPr>
              <w:t>CONTRACTOR(</w:t>
            </w:r>
            <w:proofErr w:type="gramEnd"/>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40882972"/>
      <w:bookmarkStart w:id="10" w:name="_Toc101885118"/>
      <w:bookmarkStart w:id="11" w:name="_Toc103072280"/>
      <w:bookmarkStart w:id="12" w:name="_Toc259347570"/>
      <w:bookmarkStart w:id="13" w:name="_Toc292715166"/>
      <w:bookmarkStart w:id="14" w:name="_Toc325006574"/>
      <w:r w:rsidRPr="00A0130C">
        <w:rPr>
          <w:rFonts w:asciiTheme="minorBidi" w:hAnsiTheme="minorBidi" w:cstheme="minorBidi"/>
          <w:b/>
          <w:bCs/>
          <w:caps/>
          <w:kern w:val="28"/>
          <w:sz w:val="22"/>
          <w:szCs w:val="22"/>
        </w:rPr>
        <w:lastRenderedPageBreak/>
        <w:t>Scope</w:t>
      </w:r>
      <w:bookmarkEnd w:id="6"/>
      <w:bookmarkEnd w:id="7"/>
      <w:bookmarkEnd w:id="8"/>
      <w:bookmarkEnd w:id="9"/>
      <w:bookmarkEnd w:id="10"/>
      <w:bookmarkEnd w:id="11"/>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5" w:name="_Toc328298192"/>
      <w:bookmarkEnd w:id="12"/>
      <w:bookmarkEnd w:id="13"/>
      <w:bookmarkEnd w:id="14"/>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6" w:name="_Toc343327081"/>
      <w:bookmarkStart w:id="17" w:name="_Toc343327778"/>
      <w:bookmarkStart w:id="18" w:name="_Toc40882973"/>
      <w:bookmarkStart w:id="19" w:name="_Toc101885119"/>
      <w:bookmarkStart w:id="20" w:name="_Toc103072281"/>
      <w:bookmarkEnd w:id="15"/>
      <w:r w:rsidRPr="00A0130C">
        <w:rPr>
          <w:rFonts w:asciiTheme="minorBidi" w:hAnsiTheme="minorBidi" w:cstheme="minorBidi"/>
          <w:b/>
          <w:bCs/>
          <w:caps/>
          <w:kern w:val="28"/>
          <w:sz w:val="22"/>
          <w:szCs w:val="22"/>
        </w:rPr>
        <w:t>NORMATIVE REFERENCES</w:t>
      </w:r>
      <w:bookmarkEnd w:id="16"/>
      <w:bookmarkEnd w:id="17"/>
      <w:bookmarkEnd w:id="18"/>
      <w:bookmarkEnd w:id="19"/>
      <w:bookmarkEnd w:id="20"/>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01885120"/>
      <w:bookmarkStart w:id="26" w:name="_Toc103072282"/>
      <w:bookmarkStart w:id="27"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bookmarkEnd w:id="26"/>
    </w:p>
    <w:p w:rsidR="009F5152" w:rsidRPr="00A0130C" w:rsidRDefault="004C4E84" w:rsidP="00F70073">
      <w:pPr>
        <w:numPr>
          <w:ilvl w:val="0"/>
          <w:numId w:val="14"/>
        </w:numPr>
        <w:tabs>
          <w:tab w:val="left" w:pos="1276"/>
        </w:tabs>
        <w:bidi w:val="0"/>
        <w:spacing w:before="120" w:after="120" w:line="360" w:lineRule="auto"/>
        <w:ind w:left="2977" w:hanging="2126"/>
        <w:jc w:val="both"/>
        <w:rPr>
          <w:rFonts w:asciiTheme="minorBidi" w:hAnsiTheme="minorBidi" w:cstheme="minorBidi"/>
          <w:snapToGrid w:val="0"/>
          <w:color w:val="000000" w:themeColor="text1"/>
          <w:sz w:val="22"/>
          <w:szCs w:val="22"/>
          <w:lang w:val="en-GB" w:eastAsia="en-GB"/>
        </w:rPr>
      </w:pPr>
      <w:bookmarkStart w:id="28" w:name="_Toc343001693"/>
      <w:bookmarkStart w:id="29" w:name="_Toc343327084"/>
      <w:bookmarkStart w:id="30"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F70073"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1" w:name="_Toc27650225"/>
      <w:bookmarkStart w:id="32" w:name="_Toc40882975"/>
      <w:bookmarkStart w:id="33" w:name="_Toc101885121"/>
      <w:bookmarkStart w:id="34" w:name="_Toc103072283"/>
      <w:bookmarkEnd w:id="28"/>
      <w:bookmarkEnd w:id="29"/>
      <w:bookmarkEnd w:id="30"/>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14F2A2E1" wp14:editId="3B5F4FB4">
                <wp:simplePos x="0" y="0"/>
                <wp:positionH relativeFrom="column">
                  <wp:posOffset>-123825</wp:posOffset>
                </wp:positionH>
                <wp:positionV relativeFrom="paragraph">
                  <wp:posOffset>431165</wp:posOffset>
                </wp:positionV>
                <wp:extent cx="552450" cy="427355"/>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1" name="Isosceles Triangle 1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C511AE" w:rsidRPr="00096D60" w:rsidRDefault="00C511AE" w:rsidP="00C511AE">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F2A2E1" id="Group 10" o:spid="_x0000_s1026" style="position:absolute;left:0;text-align:left;margin-left:-9.75pt;margin-top:33.9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2VsIA&#10;AADbAAAADwAAAGRycy9kb3ducmV2LnhtbERP32vCMBB+F/wfwgm+aVrBIZ1RRJTJ9qSb4N6O5taG&#10;NZfSZE333y8Dwbf7+H7eejvYRvTUeeNYQT7PQBCXThuuFHy8H2crED4ga2wck4Jf8rDdjEdrLLSL&#10;fKb+EiqRQtgXqKAOoS2k9GVNFv3ctcSJ+3KdxZBgV0ndYUzhtpGLLHuSFg2nhhpb2tdUfl9+rIIY&#10;F2+H8/W1Xy4PL6tbXp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bZW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C511AE" w:rsidRPr="00096D60" w:rsidRDefault="00C511AE" w:rsidP="00C511AE">
                        <w:r w:rsidRPr="00096D60">
                          <w:t>D</w:t>
                        </w:r>
                        <w:r>
                          <w:t>01</w:t>
                        </w:r>
                      </w:p>
                    </w:txbxContent>
                  </v:textbox>
                </v:shape>
              </v:group>
            </w:pict>
          </mc:Fallback>
        </mc:AlternateContent>
      </w:r>
      <w:r w:rsidR="009F5152" w:rsidRPr="00A0130C">
        <w:rPr>
          <w:rFonts w:asciiTheme="minorBidi" w:hAnsiTheme="minorBidi" w:cstheme="minorBidi"/>
          <w:b/>
          <w:bCs/>
          <w:caps/>
          <w:sz w:val="22"/>
          <w:szCs w:val="22"/>
          <w:lang w:val="en-GB"/>
        </w:rPr>
        <w:t>The Project reference  Documents</w:t>
      </w:r>
      <w:bookmarkEnd w:id="31"/>
      <w:bookmarkEnd w:id="32"/>
      <w:bookmarkEnd w:id="33"/>
      <w:bookmarkEnd w:id="34"/>
    </w:p>
    <w:bookmarkEnd w:id="27"/>
    <w:p w:rsidR="00F70073" w:rsidRDefault="009F5152"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F70073">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F70073" w:rsidRDefault="00FA5803"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lang w:val="en-GB" w:eastAsia="en-GB"/>
        </w:rPr>
        <w:t>BK-GNRAL-PEDCO-000-EL-DC-0001</w:t>
      </w:r>
      <w:r w:rsidR="004C4E84" w:rsidRPr="00F70073">
        <w:rPr>
          <w:rFonts w:asciiTheme="minorBidi" w:hAnsiTheme="minorBidi" w:cstheme="minorBidi"/>
          <w:snapToGrid w:val="0"/>
          <w:color w:val="000000" w:themeColor="text1"/>
          <w:sz w:val="22"/>
          <w:szCs w:val="22"/>
          <w:lang w:val="en-GB" w:eastAsia="en-GB"/>
        </w:rPr>
        <w:tab/>
      </w:r>
      <w:r w:rsidR="009F5152" w:rsidRPr="00F70073">
        <w:rPr>
          <w:rFonts w:asciiTheme="minorBidi" w:hAnsiTheme="minorBidi" w:cstheme="minorBidi"/>
          <w:snapToGrid w:val="0"/>
          <w:color w:val="000000" w:themeColor="text1"/>
          <w:sz w:val="22"/>
          <w:szCs w:val="22"/>
          <w:lang w:val="en-GB" w:eastAsia="en-GB"/>
        </w:rPr>
        <w:t>Electrical System Design Criteria</w:t>
      </w:r>
    </w:p>
    <w:p w:rsidR="00DC55D6" w:rsidRDefault="00FA5803"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lang w:val="en-GB" w:eastAsia="en-GB"/>
        </w:rPr>
        <w:t>BK-GNRAL-PEDCO-000-EL-SP-0007</w:t>
      </w:r>
      <w:r w:rsidRPr="00F70073">
        <w:rPr>
          <w:rFonts w:asciiTheme="minorBidi" w:hAnsiTheme="minorBidi" w:cstheme="minorBidi"/>
          <w:snapToGrid w:val="0"/>
          <w:color w:val="000000" w:themeColor="text1"/>
          <w:sz w:val="22"/>
          <w:szCs w:val="22"/>
          <w:lang w:val="en-GB" w:eastAsia="en-GB"/>
        </w:rPr>
        <w:tab/>
      </w:r>
      <w:r w:rsidR="009F5152" w:rsidRPr="00F70073">
        <w:rPr>
          <w:rFonts w:asciiTheme="minorBidi" w:hAnsiTheme="minorBidi" w:cstheme="minorBidi"/>
          <w:snapToGrid w:val="0"/>
          <w:color w:val="000000" w:themeColor="text1"/>
          <w:sz w:val="22"/>
          <w:szCs w:val="22"/>
          <w:lang w:val="en-GB" w:eastAsia="en-GB"/>
        </w:rPr>
        <w:t>Specification For Lighting &amp; Small Power System</w:t>
      </w:r>
    </w:p>
    <w:p w:rsidR="00DC55D6" w:rsidRDefault="00DC55D6"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highlight w:val="lightGray"/>
          <w:lang w:val="en-GB" w:eastAsia="en-GB"/>
        </w:rPr>
      </w:pPr>
      <w:r w:rsidRPr="00DC55D6">
        <w:rPr>
          <w:rFonts w:asciiTheme="minorBidi" w:hAnsiTheme="minorBidi" w:cstheme="minorBidi"/>
          <w:snapToGrid w:val="0"/>
          <w:color w:val="000000" w:themeColor="text1"/>
          <w:sz w:val="22"/>
          <w:szCs w:val="22"/>
          <w:highlight w:val="lightGray"/>
          <w:lang w:val="en-GB" w:eastAsia="en-GB"/>
        </w:rPr>
        <w:t>BK-W046S-PEDCO-110-AR-DW-0003</w:t>
      </w:r>
      <w:r w:rsidRPr="00DC55D6">
        <w:rPr>
          <w:rFonts w:asciiTheme="minorBidi" w:hAnsiTheme="minorBidi" w:cstheme="minorBidi"/>
          <w:snapToGrid w:val="0"/>
          <w:color w:val="000000" w:themeColor="text1"/>
          <w:sz w:val="22"/>
          <w:szCs w:val="22"/>
          <w:highlight w:val="lightGray"/>
          <w:lang w:val="en-GB" w:eastAsia="en-GB"/>
        </w:rPr>
        <w:tab/>
      </w:r>
      <w:r>
        <w:rPr>
          <w:rFonts w:asciiTheme="minorBidi" w:hAnsiTheme="minorBidi" w:cstheme="minorBidi"/>
          <w:snapToGrid w:val="0"/>
          <w:color w:val="000000" w:themeColor="text1"/>
          <w:sz w:val="22"/>
          <w:szCs w:val="22"/>
          <w:highlight w:val="lightGray"/>
          <w:lang w:val="en-GB" w:eastAsia="en-GB"/>
        </w:rPr>
        <w:t>Architectural Drawing f</w:t>
      </w:r>
      <w:r w:rsidRPr="00DC55D6">
        <w:rPr>
          <w:rFonts w:asciiTheme="minorBidi" w:hAnsiTheme="minorBidi" w:cstheme="minorBidi"/>
          <w:snapToGrid w:val="0"/>
          <w:color w:val="000000" w:themeColor="text1"/>
          <w:sz w:val="22"/>
          <w:szCs w:val="22"/>
          <w:highlight w:val="lightGray"/>
          <w:lang w:val="en-GB" w:eastAsia="en-GB"/>
        </w:rPr>
        <w:t xml:space="preserve">or Switchgear </w:t>
      </w:r>
      <w:r>
        <w:rPr>
          <w:rFonts w:asciiTheme="minorBidi" w:hAnsiTheme="minorBidi" w:cstheme="minorBidi"/>
          <w:snapToGrid w:val="0"/>
          <w:color w:val="000000" w:themeColor="text1"/>
          <w:sz w:val="22"/>
          <w:szCs w:val="22"/>
          <w:highlight w:val="lightGray"/>
          <w:lang w:val="en-GB" w:eastAsia="en-GB"/>
        </w:rPr>
        <w:t>Building of</w:t>
      </w:r>
    </w:p>
    <w:p w:rsidR="00DC55D6" w:rsidRPr="00DC55D6" w:rsidRDefault="00DC55D6" w:rsidP="00DC55D6">
      <w:pPr>
        <w:tabs>
          <w:tab w:val="left" w:pos="1276"/>
          <w:tab w:val="left" w:pos="5387"/>
        </w:tabs>
        <w:bidi w:val="0"/>
        <w:spacing w:line="360" w:lineRule="auto"/>
        <w:ind w:left="4820" w:firstLine="567"/>
        <w:jc w:val="both"/>
        <w:rPr>
          <w:rFonts w:asciiTheme="minorBidi" w:hAnsiTheme="minorBidi" w:cstheme="minorBidi"/>
          <w:snapToGrid w:val="0"/>
          <w:color w:val="000000" w:themeColor="text1"/>
          <w:sz w:val="22"/>
          <w:szCs w:val="22"/>
          <w:highlight w:val="lightGray"/>
          <w:lang w:val="en-GB" w:eastAsia="en-GB"/>
        </w:rPr>
      </w:pPr>
      <w:r w:rsidRPr="00DC55D6">
        <w:rPr>
          <w:rFonts w:asciiTheme="minorBidi" w:hAnsiTheme="minorBidi" w:cstheme="minorBidi"/>
          <w:snapToGrid w:val="0"/>
          <w:color w:val="000000" w:themeColor="text1"/>
          <w:sz w:val="22"/>
          <w:szCs w:val="22"/>
          <w:highlight w:val="lightGray"/>
          <w:lang w:val="en-GB" w:eastAsia="en-GB"/>
        </w:rPr>
        <w:t>Well Pads - W046S</w:t>
      </w:r>
    </w:p>
    <w:p w:rsidR="00C511AE" w:rsidRPr="00F70073" w:rsidRDefault="00C511AE"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highlight w:val="lightGray"/>
          <w:lang w:val="en-GB" w:eastAsia="en-GB"/>
        </w:rPr>
        <w:t>BK-W046S-PEDCO-110-SA-PY-0001</w:t>
      </w:r>
      <w:r w:rsidRPr="00F70073">
        <w:rPr>
          <w:rFonts w:asciiTheme="minorBidi" w:hAnsiTheme="minorBidi" w:cstheme="minorBidi"/>
          <w:snapToGrid w:val="0"/>
          <w:color w:val="000000" w:themeColor="text1"/>
          <w:sz w:val="22"/>
          <w:szCs w:val="22"/>
          <w:highlight w:val="lightGray"/>
          <w:lang w:val="en-GB" w:eastAsia="en-GB"/>
        </w:rPr>
        <w:tab/>
        <w:t xml:space="preserve">Hazardous Area Classification W046S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5" w:name="_Toc1996517"/>
      <w:bookmarkStart w:id="36" w:name="_Toc18140524"/>
      <w:bookmarkStart w:id="37" w:name="_Toc27650227"/>
      <w:bookmarkStart w:id="38" w:name="_Toc40882976"/>
      <w:bookmarkStart w:id="39" w:name="_Toc101885122"/>
      <w:bookmarkStart w:id="40" w:name="_Toc103072284"/>
      <w:r w:rsidRPr="00A0130C">
        <w:rPr>
          <w:rFonts w:asciiTheme="minorBidi" w:hAnsiTheme="minorBidi" w:cstheme="minorBidi"/>
          <w:b/>
          <w:bCs/>
          <w:caps/>
          <w:kern w:val="28"/>
          <w:sz w:val="22"/>
          <w:szCs w:val="22"/>
        </w:rPr>
        <w:t>LANGUAGE AND SYSTEM OF UNITS</w:t>
      </w:r>
      <w:bookmarkEnd w:id="35"/>
      <w:bookmarkEnd w:id="36"/>
      <w:bookmarkEnd w:id="37"/>
      <w:bookmarkEnd w:id="38"/>
      <w:bookmarkEnd w:id="39"/>
      <w:bookmarkEnd w:id="40"/>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1" w:name="_Toc103072285"/>
      <w:r w:rsidRPr="00FA5803">
        <w:rPr>
          <w:rFonts w:asciiTheme="minorBidi" w:hAnsiTheme="minorBidi" w:cstheme="minorBidi"/>
          <w:b/>
          <w:bCs/>
          <w:caps/>
          <w:kern w:val="28"/>
          <w:sz w:val="22"/>
          <w:szCs w:val="22"/>
        </w:rPr>
        <w:t>Lighting system</w:t>
      </w:r>
      <w:bookmarkEnd w:id="41"/>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tl/>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6D1284" w:rsidP="003961F2">
      <w:pPr>
        <w:widowControl w:val="0"/>
        <w:bidi w:val="0"/>
        <w:snapToGrid w:val="0"/>
        <w:spacing w:line="360" w:lineRule="auto"/>
        <w:ind w:left="709" w:right="373"/>
        <w:jc w:val="both"/>
        <w:rPr>
          <w:rFonts w:asciiTheme="minorBidi" w:hAnsiTheme="minorBidi" w:cstheme="minorBidi"/>
          <w:sz w:val="22"/>
          <w:szCs w:val="22"/>
          <w:rtl/>
        </w:rPr>
      </w:pPr>
      <w:r>
        <w:rPr>
          <w:noProof/>
        </w:rPr>
        <w:lastRenderedPageBreak/>
        <w:drawing>
          <wp:inline distT="0" distB="0" distL="0" distR="0" wp14:anchorId="5DABCFD4" wp14:editId="51271931">
            <wp:extent cx="5400000" cy="65717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00" cy="6571730"/>
                    </a:xfrm>
                    <a:prstGeom prst="rect">
                      <a:avLst/>
                    </a:prstGeom>
                  </pic:spPr>
                </pic:pic>
              </a:graphicData>
            </a:graphic>
          </wp:inline>
        </w:drawing>
      </w:r>
    </w:p>
    <w:p w:rsidR="00FA5803" w:rsidRDefault="00FF0255" w:rsidP="00DA6BED">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5E1CF62" wp14:editId="02DDAA2A">
                <wp:simplePos x="0" y="0"/>
                <wp:positionH relativeFrom="column">
                  <wp:posOffset>-403019</wp:posOffset>
                </wp:positionH>
                <wp:positionV relativeFrom="paragraph">
                  <wp:posOffset>5223914</wp:posOffset>
                </wp:positionV>
                <wp:extent cx="552450" cy="4273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0255" w:rsidRPr="00096D60" w:rsidRDefault="00FF0255" w:rsidP="00FF0255">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E1CF62" id="Group 13" o:spid="_x0000_s1029" style="position:absolute;left:0;text-align:left;margin-left:-31.75pt;margin-top:411.3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">
                <v:shape id="Isosceles Triangle 14"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F0255" w:rsidRPr="00096D60" w:rsidRDefault="00FF0255" w:rsidP="00FF0255">
                        <w:r w:rsidRPr="00096D60">
                          <w:t>D</w:t>
                        </w:r>
                        <w:r>
                          <w:t>01</w:t>
                        </w:r>
                      </w:p>
                    </w:txbxContent>
                  </v:textbox>
                </v:shape>
              </v:group>
            </w:pict>
          </mc:Fallback>
        </mc:AlternateContent>
      </w:r>
      <w:r w:rsidR="009F5152" w:rsidRPr="00A0130C">
        <w:rPr>
          <w:rFonts w:asciiTheme="minorBidi" w:hAnsiTheme="minorBidi" w:cstheme="minorBidi"/>
          <w:sz w:val="22"/>
          <w:szCs w:val="22"/>
        </w:rPr>
        <w:t xml:space="preserve"> </w:t>
      </w:r>
    </w:p>
    <w:p w:rsidR="00FA5803" w:rsidRDefault="006D1284" w:rsidP="00FA5803">
      <w:pPr>
        <w:widowControl w:val="0"/>
        <w:bidi w:val="0"/>
        <w:snapToGrid w:val="0"/>
        <w:spacing w:line="360" w:lineRule="auto"/>
        <w:ind w:left="709" w:right="373"/>
        <w:jc w:val="both"/>
        <w:rPr>
          <w:rFonts w:asciiTheme="minorBidi" w:hAnsiTheme="minorBidi" w:cstheme="minorBidi"/>
          <w:sz w:val="22"/>
          <w:szCs w:val="22"/>
        </w:rPr>
      </w:pPr>
      <w:bookmarkStart w:id="42" w:name="_Toc438470575"/>
      <w:bookmarkStart w:id="43" w:name="_Toc524872447"/>
      <w:bookmarkStart w:id="44" w:name="_Toc26288204"/>
      <w:bookmarkStart w:id="45" w:name="_Toc40882977"/>
      <w:bookmarkStart w:id="46" w:name="_Toc101885123"/>
      <w:r>
        <w:rPr>
          <w:noProof/>
        </w:rPr>
        <w:lastRenderedPageBreak/>
        <w:drawing>
          <wp:inline distT="0" distB="0" distL="0" distR="0" wp14:anchorId="661D0704" wp14:editId="02A31ED1">
            <wp:extent cx="5890437" cy="1907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99840" cy="1910585"/>
                    </a:xfrm>
                    <a:prstGeom prst="rect">
                      <a:avLst/>
                    </a:prstGeom>
                  </pic:spPr>
                </pic:pic>
              </a:graphicData>
            </a:graphic>
          </wp:inline>
        </w:drawing>
      </w:r>
    </w:p>
    <w:p w:rsidR="006D1284" w:rsidRDefault="006D1284" w:rsidP="006D1284">
      <w:pPr>
        <w:widowControl w:val="0"/>
        <w:bidi w:val="0"/>
        <w:snapToGrid w:val="0"/>
        <w:spacing w:line="360" w:lineRule="auto"/>
        <w:ind w:left="709" w:right="373"/>
        <w:jc w:val="both"/>
        <w:rPr>
          <w:rFonts w:asciiTheme="minorBidi" w:hAnsiTheme="minorBidi" w:cstheme="minorBidi"/>
          <w:sz w:val="22"/>
          <w:szCs w:val="22"/>
        </w:rPr>
      </w:pPr>
      <w:r>
        <w:rPr>
          <w:noProof/>
        </w:rPr>
        <w:drawing>
          <wp:inline distT="0" distB="0" distL="0" distR="0" wp14:anchorId="46E1DCCA" wp14:editId="61E0194F">
            <wp:extent cx="5943600" cy="4828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28540"/>
                    </a:xfrm>
                    <a:prstGeom prst="rect">
                      <a:avLst/>
                    </a:prstGeom>
                  </pic:spPr>
                </pic:pic>
              </a:graphicData>
            </a:graphic>
          </wp:inline>
        </w:drawing>
      </w:r>
    </w:p>
    <w:p w:rsidR="00FA5803" w:rsidRDefault="00BB708A" w:rsidP="006D1284">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7728" behindDoc="0" locked="0" layoutInCell="1" allowOverlap="1" wp14:anchorId="6D37DA11" wp14:editId="12B5AD5F">
                <wp:simplePos x="0" y="0"/>
                <wp:positionH relativeFrom="column">
                  <wp:posOffset>-238125</wp:posOffset>
                </wp:positionH>
                <wp:positionV relativeFrom="paragraph">
                  <wp:posOffset>990600</wp:posOffset>
                </wp:positionV>
                <wp:extent cx="552450" cy="427355"/>
                <wp:effectExtent l="0" t="0" r="19050" b="10795"/>
                <wp:wrapNone/>
                <wp:docPr id="20" name="Group 2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1" name="Isosceles Triangle 2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BB708A" w:rsidRPr="00096D60" w:rsidRDefault="00BB708A" w:rsidP="00BB708A">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37DA11" id="Group 20" o:spid="_x0000_s1032" style="position:absolute;left:0;text-align:left;margin-left:-18.75pt;margin-top:78pt;width:43.5pt;height:33.65pt;z-index:25165772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">
                <v:shape id="Isosceles Triangle 21"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868QA&#10;AADbAAAADwAAAGRycy9kb3ducmV2LnhtbESPQWvCQBSE74X+h+UVequbBBSJrlLE0tKetBX09sg+&#10;k8Xs25DdZtN/3xUEj8PMfMMs16NtxUC9N44V5JMMBHHltOFawc/328schA/IGlvHpOCPPKxXjw9L&#10;LLWLvKNhH2qRIOxLVNCE0JVS+qohi37iOuLknV1vMSTZ11L3GBPctrLIspm0aDgtNNjRpqHqsv+1&#10;CmIsvra7w+cwnW7f58e8MnFzMko9P42vCxCBxnAP39ofWkGRw/V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fOvEAAAA2wAAAA8AAAAAAAAAAAAAAAAAmAIAAGRycy9k&#10;b3ducmV2LnhtbFBLBQYAAAAABAAEAPUAAACJAw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B708A" w:rsidRPr="00096D60" w:rsidRDefault="00BB708A" w:rsidP="00BB708A">
                        <w:r w:rsidRPr="00096D60">
                          <w:t>D</w:t>
                        </w:r>
                        <w:r>
                          <w:t>01</w:t>
                        </w:r>
                      </w:p>
                    </w:txbxContent>
                  </v:textbox>
                </v:shape>
              </v:group>
            </w:pict>
          </mc:Fallback>
        </mc:AlternateContent>
      </w:r>
      <w:r w:rsidR="006D1284">
        <w:rPr>
          <w:noProof/>
        </w:rPr>
        <w:drawing>
          <wp:inline distT="0" distB="0" distL="0" distR="0" wp14:anchorId="5EC8DE44" wp14:editId="5B03BEDA">
            <wp:extent cx="5943600" cy="14230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3035"/>
                    </a:xfrm>
                    <a:prstGeom prst="rect">
                      <a:avLst/>
                    </a:prstGeom>
                  </pic:spPr>
                </pic:pic>
              </a:graphicData>
            </a:graphic>
          </wp:inline>
        </w:drawing>
      </w:r>
    </w:p>
    <w:p w:rsidR="00FB409A" w:rsidRPr="00A0130C" w:rsidRDefault="00FB409A" w:rsidP="004F3E3E">
      <w:pPr>
        <w:widowControl w:val="0"/>
        <w:bidi w:val="0"/>
        <w:snapToGrid w:val="0"/>
        <w:spacing w:line="360" w:lineRule="auto"/>
        <w:ind w:left="709" w:right="373"/>
        <w:jc w:val="both"/>
        <w:rPr>
          <w:rFonts w:asciiTheme="minorBidi" w:hAnsiTheme="minorBidi" w:cstheme="minorBidi"/>
          <w:sz w:val="22"/>
          <w:szCs w:val="22"/>
        </w:rPr>
      </w:pPr>
      <w:r w:rsidRPr="00F71309">
        <w:rPr>
          <w:rFonts w:asciiTheme="minorBidi" w:hAnsiTheme="minorBidi" w:cstheme="minorBidi"/>
          <w:sz w:val="22"/>
          <w:szCs w:val="22"/>
          <w:highlight w:val="lightGray"/>
        </w:rPr>
        <w:t xml:space="preserve">According to above table, the required luminance shall be about </w:t>
      </w:r>
      <w:r>
        <w:rPr>
          <w:rFonts w:asciiTheme="minorBidi" w:hAnsiTheme="minorBidi" w:cstheme="minorBidi"/>
          <w:sz w:val="22"/>
          <w:szCs w:val="22"/>
          <w:highlight w:val="lightGray"/>
        </w:rPr>
        <w:t>50</w:t>
      </w:r>
      <w:r w:rsidRPr="00F71309">
        <w:rPr>
          <w:rFonts w:asciiTheme="minorBidi" w:hAnsiTheme="minorBidi" w:cstheme="minorBidi"/>
          <w:sz w:val="22"/>
          <w:szCs w:val="22"/>
          <w:highlight w:val="lightGray"/>
        </w:rPr>
        <w:t xml:space="preserve"> LUX, while based on calculation, </w:t>
      </w:r>
      <w:proofErr w:type="spellStart"/>
      <w:proofErr w:type="gramStart"/>
      <w:r w:rsidRPr="00F71309">
        <w:rPr>
          <w:rFonts w:asciiTheme="minorBidi" w:hAnsiTheme="minorBidi" w:cstheme="minorBidi"/>
          <w:sz w:val="22"/>
          <w:szCs w:val="22"/>
          <w:highlight w:val="lightGray"/>
        </w:rPr>
        <w:t>E</w:t>
      </w:r>
      <w:r w:rsidRPr="00F71309">
        <w:rPr>
          <w:rFonts w:asciiTheme="minorBidi" w:hAnsiTheme="minorBidi" w:cstheme="minorBidi"/>
          <w:szCs w:val="20"/>
          <w:highlight w:val="lightGray"/>
        </w:rPr>
        <w:t>av</w:t>
      </w:r>
      <w:proofErr w:type="spellEnd"/>
      <w:r w:rsidRPr="00F71309">
        <w:rPr>
          <w:rFonts w:asciiTheme="minorBidi" w:hAnsiTheme="minorBidi" w:cstheme="minorBidi"/>
          <w:sz w:val="22"/>
          <w:szCs w:val="22"/>
          <w:highlight w:val="lightGray"/>
        </w:rPr>
        <w:t xml:space="preserve">  is</w:t>
      </w:r>
      <w:proofErr w:type="gramEnd"/>
      <w:r w:rsidRPr="00F71309">
        <w:rPr>
          <w:rFonts w:asciiTheme="minorBidi" w:hAnsiTheme="minorBidi" w:cstheme="minorBidi"/>
          <w:sz w:val="22"/>
          <w:szCs w:val="22"/>
          <w:highlight w:val="lightGray"/>
        </w:rPr>
        <w:t xml:space="preserve"> </w:t>
      </w:r>
      <w:r w:rsidR="004F3E3E">
        <w:rPr>
          <w:rFonts w:asciiTheme="minorBidi" w:hAnsiTheme="minorBidi" w:cstheme="minorBidi"/>
          <w:sz w:val="22"/>
          <w:szCs w:val="22"/>
          <w:highlight w:val="lightGray"/>
        </w:rPr>
        <w:t>128</w:t>
      </w:r>
      <w:r w:rsidRPr="00F71309">
        <w:rPr>
          <w:rFonts w:asciiTheme="minorBidi" w:hAnsiTheme="minorBidi" w:cstheme="minorBidi"/>
          <w:sz w:val="22"/>
          <w:szCs w:val="22"/>
          <w:highlight w:val="lightGray"/>
        </w:rPr>
        <w:t xml:space="preserve"> &amp; </w:t>
      </w:r>
      <w:r w:rsidR="004F3E3E">
        <w:rPr>
          <w:rFonts w:asciiTheme="minorBidi" w:hAnsiTheme="minorBidi" w:cstheme="minorBidi"/>
          <w:sz w:val="22"/>
          <w:szCs w:val="22"/>
          <w:highlight w:val="lightGray"/>
        </w:rPr>
        <w:t>113</w:t>
      </w:r>
      <w:r w:rsidRPr="00F71309">
        <w:rPr>
          <w:rFonts w:asciiTheme="minorBidi" w:hAnsiTheme="minorBidi" w:cstheme="minorBidi"/>
          <w:sz w:val="22"/>
          <w:szCs w:val="22"/>
          <w:highlight w:val="lightGray"/>
        </w:rPr>
        <w:t xml:space="preserve"> lux on work plane &amp; Floor respectively in </w:t>
      </w:r>
      <w:r>
        <w:rPr>
          <w:rFonts w:asciiTheme="minorBidi" w:hAnsiTheme="minorBidi" w:cstheme="minorBidi"/>
          <w:sz w:val="22"/>
          <w:szCs w:val="22"/>
          <w:highlight w:val="lightGray"/>
        </w:rPr>
        <w:t xml:space="preserve">switchgear </w:t>
      </w:r>
      <w:r w:rsidRPr="00F71309">
        <w:rPr>
          <w:rFonts w:asciiTheme="minorBidi" w:hAnsiTheme="minorBidi" w:cstheme="minorBidi"/>
          <w:sz w:val="22"/>
          <w:szCs w:val="22"/>
          <w:highlight w:val="lightGray"/>
        </w:rPr>
        <w:t xml:space="preserve">Room. </w:t>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7" w:name="_Toc103072286"/>
      <w:r w:rsidRPr="00A0130C">
        <w:rPr>
          <w:rFonts w:asciiTheme="minorBidi" w:hAnsiTheme="minorBidi" w:cstheme="minorBidi"/>
          <w:b/>
          <w:bCs/>
          <w:caps/>
          <w:kern w:val="28"/>
          <w:sz w:val="22"/>
          <w:szCs w:val="22"/>
        </w:rPr>
        <w:t>Design software</w:t>
      </w:r>
      <w:bookmarkEnd w:id="42"/>
      <w:bookmarkEnd w:id="43"/>
      <w:bookmarkEnd w:id="44"/>
      <w:bookmarkEnd w:id="45"/>
      <w:bookmarkEnd w:id="46"/>
      <w:bookmarkEnd w:id="47"/>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Calculation is performed with version 4</w:t>
      </w:r>
      <w:bookmarkStart w:id="48" w:name="_GoBack"/>
      <w:bookmarkEnd w:id="48"/>
      <w:r w:rsidRPr="00A0130C">
        <w:rPr>
          <w:rFonts w:asciiTheme="minorBidi" w:hAnsiTheme="minorBidi" w:cstheme="minorBidi"/>
          <w:sz w:val="22"/>
          <w:szCs w:val="22"/>
        </w:rPr>
        <w:t xml:space="preserve">.13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26288206"/>
      <w:bookmarkStart w:id="50" w:name="_Toc40882978"/>
      <w:bookmarkStart w:id="51" w:name="_Toc101885124"/>
      <w:bookmarkStart w:id="52" w:name="_Toc103072287"/>
      <w:r w:rsidRPr="00A0130C">
        <w:rPr>
          <w:rFonts w:asciiTheme="minorBidi" w:hAnsiTheme="minorBidi" w:cstheme="minorBidi"/>
          <w:b/>
          <w:bCs/>
          <w:caps/>
          <w:kern w:val="28"/>
          <w:sz w:val="22"/>
          <w:szCs w:val="22"/>
        </w:rPr>
        <w:t>LIGHTING CALCULATION – dETAIL REPORT</w:t>
      </w:r>
      <w:bookmarkEnd w:id="49"/>
      <w:bookmarkEnd w:id="50"/>
      <w:bookmarkEnd w:id="51"/>
      <w:bookmarkEnd w:id="52"/>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93" w:rsidRDefault="004D1393" w:rsidP="00053F8D">
      <w:r>
        <w:separator/>
      </w:r>
    </w:p>
  </w:endnote>
  <w:endnote w:type="continuationSeparator" w:id="0">
    <w:p w:rsidR="004D1393" w:rsidRDefault="004D13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93" w:rsidRDefault="004D1393" w:rsidP="00053F8D">
      <w:r>
        <w:separator/>
      </w:r>
    </w:p>
  </w:footnote>
  <w:footnote w:type="continuationSeparator" w:id="0">
    <w:p w:rsidR="004D1393" w:rsidRDefault="004D13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48BB">
      <w:trPr>
        <w:cantSplit/>
        <w:trHeight w:val="55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09530C">
            <w:rPr>
              <w:rFonts w:ascii="Arial" w:hAnsi="Arial" w:cs="B Nazanin"/>
              <w:b/>
              <w:bCs/>
              <w:noProof/>
              <w:color w:val="000000"/>
              <w:sz w:val="18"/>
              <w:szCs w:val="18"/>
              <w:rtl/>
            </w:rPr>
            <w:t>7</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09530C">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Arial" w:hAnsi="Arial" w:cs="B Zar"/>
              <w:b/>
              <w:bCs/>
              <w:color w:val="000000"/>
              <w:sz w:val="16"/>
              <w:szCs w:val="16"/>
              <w:lang w:bidi="fa-IR"/>
            </w:rPr>
            <w:t>CALCULATION NOTE FOR LIGHTING SYSTEM OF WELL PADS SWITCHGEAR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FB4A79">
          <w:pPr>
            <w:pStyle w:val="Header"/>
            <w:bidi w:val="0"/>
            <w:jc w:val="center"/>
            <w:rPr>
              <w:rFonts w:ascii="Arial" w:hAnsi="Arial" w:cs="B Zar"/>
              <w:color w:val="000000"/>
              <w:sz w:val="16"/>
              <w:szCs w:val="16"/>
            </w:rPr>
          </w:pPr>
          <w:r>
            <w:rPr>
              <w:rFonts w:ascii="Arial" w:hAnsi="Arial" w:cs="B Zar"/>
              <w:color w:val="000000"/>
              <w:sz w:val="16"/>
              <w:szCs w:val="16"/>
            </w:rPr>
            <w:t>D0</w:t>
          </w:r>
          <w:r w:rsidR="00FB4A79">
            <w:rPr>
              <w:rFonts w:ascii="Arial" w:hAnsi="Arial" w:cs="B Zar"/>
              <w:color w:val="000000"/>
              <w:sz w:val="16"/>
              <w:szCs w:val="16"/>
            </w:rPr>
            <w:t>1</w:t>
          </w:r>
        </w:p>
      </w:tc>
      <w:tc>
        <w:tcPr>
          <w:tcW w:w="711" w:type="dxa"/>
          <w:tcBorders>
            <w:bottom w:val="single" w:sz="12" w:space="0" w:color="auto"/>
          </w:tcBorders>
          <w:vAlign w:val="center"/>
        </w:tcPr>
        <w:p w:rsidR="004D1393" w:rsidRPr="007B6EBF" w:rsidRDefault="00EB6FA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7868"/>
    <w:rsid w:val="00067EE1"/>
    <w:rsid w:val="000701F1"/>
    <w:rsid w:val="00070A5C"/>
    <w:rsid w:val="00070C0A"/>
    <w:rsid w:val="00070C2B"/>
    <w:rsid w:val="00071989"/>
    <w:rsid w:val="00073316"/>
    <w:rsid w:val="0007567D"/>
    <w:rsid w:val="00080A89"/>
    <w:rsid w:val="00080BDD"/>
    <w:rsid w:val="0008467D"/>
    <w:rsid w:val="00084A33"/>
    <w:rsid w:val="00087D8D"/>
    <w:rsid w:val="00090AC4"/>
    <w:rsid w:val="000913D5"/>
    <w:rsid w:val="00091822"/>
    <w:rsid w:val="0009491A"/>
    <w:rsid w:val="0009530C"/>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ACA"/>
    <w:rsid w:val="000F7D75"/>
    <w:rsid w:val="00102899"/>
    <w:rsid w:val="001029E8"/>
    <w:rsid w:val="00104E21"/>
    <w:rsid w:val="00107E3F"/>
    <w:rsid w:val="00110C11"/>
    <w:rsid w:val="00112D2E"/>
    <w:rsid w:val="00113474"/>
    <w:rsid w:val="00113941"/>
    <w:rsid w:val="001142EB"/>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61F2"/>
    <w:rsid w:val="003971FE"/>
    <w:rsid w:val="003A1C4B"/>
    <w:rsid w:val="003A7F23"/>
    <w:rsid w:val="003B02ED"/>
    <w:rsid w:val="003B1A41"/>
    <w:rsid w:val="003B1B97"/>
    <w:rsid w:val="003B2086"/>
    <w:rsid w:val="003B6B97"/>
    <w:rsid w:val="003C0F96"/>
    <w:rsid w:val="003C1063"/>
    <w:rsid w:val="003C1480"/>
    <w:rsid w:val="003C208B"/>
    <w:rsid w:val="003C327D"/>
    <w:rsid w:val="003C369B"/>
    <w:rsid w:val="003C3BE8"/>
    <w:rsid w:val="003C54A9"/>
    <w:rsid w:val="003C740A"/>
    <w:rsid w:val="003D061E"/>
    <w:rsid w:val="003D1172"/>
    <w:rsid w:val="003D14D0"/>
    <w:rsid w:val="003D3CF7"/>
    <w:rsid w:val="003D3FDF"/>
    <w:rsid w:val="003D46E6"/>
    <w:rsid w:val="003D5293"/>
    <w:rsid w:val="003D61D1"/>
    <w:rsid w:val="003D7360"/>
    <w:rsid w:val="003E0357"/>
    <w:rsid w:val="003E2502"/>
    <w:rsid w:val="003E261A"/>
    <w:rsid w:val="003E2890"/>
    <w:rsid w:val="003E4D1C"/>
    <w:rsid w:val="003F3138"/>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1D1"/>
    <w:rsid w:val="00454E9E"/>
    <w:rsid w:val="004550BD"/>
    <w:rsid w:val="00460A52"/>
    <w:rsid w:val="00462DB6"/>
    <w:rsid w:val="004633A9"/>
    <w:rsid w:val="00470459"/>
    <w:rsid w:val="00472C85"/>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4E84"/>
    <w:rsid w:val="004C7218"/>
    <w:rsid w:val="004C7827"/>
    <w:rsid w:val="004C7F25"/>
    <w:rsid w:val="004D1393"/>
    <w:rsid w:val="004D2A65"/>
    <w:rsid w:val="004E3E87"/>
    <w:rsid w:val="004E424D"/>
    <w:rsid w:val="004E6108"/>
    <w:rsid w:val="004E6F25"/>
    <w:rsid w:val="004E757E"/>
    <w:rsid w:val="004F0595"/>
    <w:rsid w:val="004F2FBD"/>
    <w:rsid w:val="004F3E3E"/>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1284"/>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70DAE"/>
    <w:rsid w:val="00971908"/>
    <w:rsid w:val="00972915"/>
    <w:rsid w:val="00973192"/>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21DD9"/>
    <w:rsid w:val="00B22573"/>
    <w:rsid w:val="00B22843"/>
    <w:rsid w:val="00B23D05"/>
    <w:rsid w:val="00B25C71"/>
    <w:rsid w:val="00B269B5"/>
    <w:rsid w:val="00B27062"/>
    <w:rsid w:val="00B27D5B"/>
    <w:rsid w:val="00B30C55"/>
    <w:rsid w:val="00B31A83"/>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08A"/>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11AE"/>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9FF"/>
    <w:rsid w:val="00C90227"/>
    <w:rsid w:val="00C9109A"/>
    <w:rsid w:val="00C935F5"/>
    <w:rsid w:val="00C946AB"/>
    <w:rsid w:val="00CA0924"/>
    <w:rsid w:val="00CA0F62"/>
    <w:rsid w:val="00CB0C15"/>
    <w:rsid w:val="00CB1062"/>
    <w:rsid w:val="00CB40B1"/>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D93"/>
    <w:rsid w:val="00DA6BED"/>
    <w:rsid w:val="00DB1A99"/>
    <w:rsid w:val="00DB5232"/>
    <w:rsid w:val="00DB6B52"/>
    <w:rsid w:val="00DC0A10"/>
    <w:rsid w:val="00DC2472"/>
    <w:rsid w:val="00DC3E9D"/>
    <w:rsid w:val="00DC3F43"/>
    <w:rsid w:val="00DC55D6"/>
    <w:rsid w:val="00DC6AB3"/>
    <w:rsid w:val="00DD1729"/>
    <w:rsid w:val="00DD2E19"/>
    <w:rsid w:val="00DD5A95"/>
    <w:rsid w:val="00DD66FA"/>
    <w:rsid w:val="00DD766A"/>
    <w:rsid w:val="00DD7807"/>
    <w:rsid w:val="00DE1759"/>
    <w:rsid w:val="00DE185F"/>
    <w:rsid w:val="00DE2526"/>
    <w:rsid w:val="00DE5835"/>
    <w:rsid w:val="00DE79DB"/>
    <w:rsid w:val="00DF3C71"/>
    <w:rsid w:val="00DF4590"/>
    <w:rsid w:val="00DF5BA9"/>
    <w:rsid w:val="00DF7821"/>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3B93"/>
    <w:rsid w:val="00E47277"/>
    <w:rsid w:val="00E55914"/>
    <w:rsid w:val="00E56DF1"/>
    <w:rsid w:val="00E64322"/>
    <w:rsid w:val="00E65AE1"/>
    <w:rsid w:val="00E65CB0"/>
    <w:rsid w:val="00E66D90"/>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58B4"/>
    <w:rsid w:val="00EA6AD5"/>
    <w:rsid w:val="00EB07A9"/>
    <w:rsid w:val="00EB1004"/>
    <w:rsid w:val="00EB10F4"/>
    <w:rsid w:val="00EB2106"/>
    <w:rsid w:val="00EB2631"/>
    <w:rsid w:val="00EB2A77"/>
    <w:rsid w:val="00EB2D3E"/>
    <w:rsid w:val="00EB3481"/>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073"/>
    <w:rsid w:val="00F70D97"/>
    <w:rsid w:val="00F718BC"/>
    <w:rsid w:val="00F7221A"/>
    <w:rsid w:val="00F72BC9"/>
    <w:rsid w:val="00F7463B"/>
    <w:rsid w:val="00F74B12"/>
    <w:rsid w:val="00F77AD6"/>
    <w:rsid w:val="00F80B81"/>
    <w:rsid w:val="00F82018"/>
    <w:rsid w:val="00F82556"/>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409A"/>
    <w:rsid w:val="00FB4A79"/>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25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15DB4A6-8BFA-4582-AB1D-100B73D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 w:type="character" w:customStyle="1" w:styleId="fontstyle01">
    <w:name w:val="fontstyle01"/>
    <w:basedOn w:val="DefaultParagraphFont"/>
    <w:rsid w:val="00DC55D6"/>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17622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1755273581">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 w:id="21292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C51D-82D9-4080-AB5D-43DD0640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5163</TotalTime>
  <Pages>8</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5515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Javad Kolli</cp:lastModifiedBy>
  <cp:revision>17</cp:revision>
  <cp:lastPrinted>2022-10-10T13:58:00Z</cp:lastPrinted>
  <dcterms:created xsi:type="dcterms:W3CDTF">2019-06-17T10:16:00Z</dcterms:created>
  <dcterms:modified xsi:type="dcterms:W3CDTF">2022-10-10T13:58:00Z</dcterms:modified>
</cp:coreProperties>
</file>