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
        <w:gridCol w:w="984"/>
        <w:gridCol w:w="1401"/>
        <w:gridCol w:w="2160"/>
        <w:gridCol w:w="1531"/>
        <w:gridCol w:w="1350"/>
        <w:gridCol w:w="1461"/>
        <w:gridCol w:w="1827"/>
        <w:gridCol w:w="8"/>
      </w:tblGrid>
      <w:tr w:rsidR="008F7539" w:rsidRPr="00070ED8" w:rsidTr="00823557">
        <w:trPr>
          <w:gridBefore w:val="1"/>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bookmarkStart w:id="0" w:name="_GoBack"/>
            <w:bookmarkEnd w:id="0"/>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gridBefore w:val="1"/>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C42F4" w:rsidRDefault="00A91996" w:rsidP="00A91996">
            <w:pPr>
              <w:widowControl w:val="0"/>
              <w:jc w:val="center"/>
              <w:rPr>
                <w:rFonts w:ascii="Arial" w:hAnsi="Arial" w:cs="Arial"/>
                <w:b/>
                <w:bCs/>
                <w:sz w:val="32"/>
                <w:szCs w:val="32"/>
              </w:rPr>
            </w:pPr>
            <w:r>
              <w:rPr>
                <w:rFonts w:ascii="Arial" w:hAnsi="Arial" w:cs="Arial"/>
                <w:b/>
                <w:bCs/>
                <w:sz w:val="32"/>
                <w:szCs w:val="32"/>
              </w:rPr>
              <w:t>CALCULATION BOOK FOR (CV,PSV,PUMP&amp;LINE SIZING)-EXTENSIION OF BINAK B/C MANIFOLD</w:t>
            </w:r>
            <w:r w:rsidR="0001453F" w:rsidRPr="005F7177">
              <w:rPr>
                <w:rFonts w:ascii="Arial" w:hAnsi="Arial" w:cs="Arial"/>
                <w:b/>
                <w:bCs/>
                <w:sz w:val="32"/>
                <w:szCs w:val="32"/>
              </w:rPr>
              <w:t xml:space="preserve"> </w:t>
            </w:r>
          </w:p>
          <w:p w:rsidR="00FC42F4" w:rsidRPr="00EA3057" w:rsidRDefault="00FC42F4"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E6F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gridSpan w:val="2"/>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E6F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gridSpan w:val="2"/>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913282" w:rsidRPr="000E2E1E" w:rsidTr="007E6F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gridSpan w:val="2"/>
            <w:tcBorders>
              <w:top w:val="single" w:sz="2" w:space="0" w:color="auto"/>
              <w:bottom w:val="single" w:sz="2" w:space="0" w:color="auto"/>
              <w:right w:val="single" w:sz="2" w:space="0" w:color="auto"/>
            </w:tcBorders>
            <w:vAlign w:val="center"/>
          </w:tcPr>
          <w:p w:rsidR="00913282" w:rsidRPr="000E2E1E" w:rsidRDefault="00913282" w:rsidP="00913282">
            <w:pPr>
              <w:widowControl w:val="0"/>
              <w:bidi w:val="0"/>
              <w:spacing w:before="20" w:after="20"/>
              <w:jc w:val="center"/>
              <w:rPr>
                <w:rFonts w:ascii="Arial" w:hAnsi="Arial" w:cs="Arial"/>
                <w:szCs w:val="20"/>
              </w:rPr>
            </w:pPr>
            <w:r>
              <w:rPr>
                <w:rFonts w:ascii="Arial" w:hAnsi="Arial" w:cs="Arial"/>
                <w:szCs w:val="20"/>
              </w:rPr>
              <w:t>D0</w:t>
            </w:r>
            <w:r>
              <w:rPr>
                <w:rFonts w:ascii="Arial" w:hAnsi="Arial" w:cs="Arial" w:hint="cs"/>
                <w:szCs w:val="20"/>
                <w:rtl/>
              </w:rPr>
              <w:t>2</w:t>
            </w:r>
          </w:p>
        </w:tc>
        <w:tc>
          <w:tcPr>
            <w:tcW w:w="1402" w:type="dxa"/>
            <w:tcBorders>
              <w:top w:val="single" w:sz="2" w:space="0" w:color="auto"/>
              <w:left w:val="single" w:sz="2" w:space="0" w:color="auto"/>
              <w:bottom w:val="single" w:sz="2" w:space="0" w:color="auto"/>
              <w:right w:val="single" w:sz="2" w:space="0" w:color="auto"/>
            </w:tcBorders>
            <w:vAlign w:val="center"/>
          </w:tcPr>
          <w:p w:rsidR="00913282" w:rsidRPr="000E2E1E" w:rsidRDefault="00913282" w:rsidP="00913282">
            <w:pPr>
              <w:widowControl w:val="0"/>
              <w:bidi w:val="0"/>
              <w:spacing w:before="20" w:after="20"/>
              <w:ind w:left="-64" w:right="-115" w:hanging="104"/>
              <w:jc w:val="center"/>
              <w:rPr>
                <w:rFonts w:ascii="Arial" w:hAnsi="Arial" w:cs="Arial"/>
                <w:szCs w:val="20"/>
              </w:rPr>
            </w:pPr>
            <w:r>
              <w:rPr>
                <w:rFonts w:ascii="Arial" w:hAnsi="Arial" w:cs="Arial"/>
                <w:szCs w:val="20"/>
              </w:rPr>
              <w:t>OCT.2022</w:t>
            </w:r>
          </w:p>
        </w:tc>
        <w:tc>
          <w:tcPr>
            <w:tcW w:w="2162" w:type="dxa"/>
            <w:tcBorders>
              <w:top w:val="single" w:sz="2" w:space="0" w:color="auto"/>
              <w:left w:val="single" w:sz="2" w:space="0" w:color="auto"/>
              <w:bottom w:val="single" w:sz="2" w:space="0" w:color="auto"/>
              <w:right w:val="single" w:sz="2" w:space="0" w:color="auto"/>
            </w:tcBorders>
            <w:vAlign w:val="center"/>
          </w:tcPr>
          <w:p w:rsidR="00913282" w:rsidRPr="000E2E1E" w:rsidRDefault="00913282" w:rsidP="00913282">
            <w:pPr>
              <w:widowControl w:val="0"/>
              <w:bidi w:val="0"/>
              <w:spacing w:before="20" w:after="20"/>
              <w:ind w:left="-87"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913282" w:rsidRPr="00C66E37" w:rsidRDefault="00913282" w:rsidP="00913282">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2" w:space="0" w:color="auto"/>
              <w:right w:val="single" w:sz="2" w:space="0" w:color="auto"/>
            </w:tcBorders>
            <w:vAlign w:val="center"/>
          </w:tcPr>
          <w:p w:rsidR="00913282" w:rsidRPr="000E2E1E" w:rsidRDefault="00913282" w:rsidP="00913282">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913282" w:rsidRPr="002918D6" w:rsidRDefault="00913282" w:rsidP="00913282">
            <w:pPr>
              <w:widowControl w:val="0"/>
              <w:bidi w:val="0"/>
              <w:spacing w:before="20" w:after="20"/>
              <w:jc w:val="center"/>
              <w:rPr>
                <w:rFonts w:ascii="Arial" w:hAnsi="Arial" w:cs="Arial"/>
                <w:szCs w:val="20"/>
              </w:rPr>
            </w:pPr>
            <w:r w:rsidRPr="006717F7">
              <w:rPr>
                <w:rFonts w:ascii="Arial" w:hAnsi="Arial" w:cs="Arial"/>
                <w:szCs w:val="20"/>
              </w:rPr>
              <w:t>M.Mehrshad</w:t>
            </w:r>
          </w:p>
        </w:tc>
        <w:tc>
          <w:tcPr>
            <w:tcW w:w="1828" w:type="dxa"/>
            <w:tcBorders>
              <w:top w:val="single" w:sz="2" w:space="0" w:color="auto"/>
              <w:left w:val="single" w:sz="2" w:space="0" w:color="auto"/>
              <w:bottom w:val="single" w:sz="2" w:space="0" w:color="auto"/>
            </w:tcBorders>
            <w:vAlign w:val="center"/>
          </w:tcPr>
          <w:p w:rsidR="00913282" w:rsidRPr="000E2E1E" w:rsidRDefault="00913282" w:rsidP="00913282">
            <w:pPr>
              <w:widowControl w:val="0"/>
              <w:bidi w:val="0"/>
              <w:spacing w:before="20" w:after="20"/>
              <w:ind w:left="180"/>
              <w:jc w:val="center"/>
              <w:rPr>
                <w:rFonts w:ascii="Arial" w:hAnsi="Arial" w:cs="Arial"/>
                <w:color w:val="000000"/>
                <w:szCs w:val="20"/>
              </w:rPr>
            </w:pPr>
          </w:p>
        </w:tc>
      </w:tr>
      <w:tr w:rsidR="007E6F48" w:rsidRPr="000E2E1E" w:rsidTr="007E6F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gridSpan w:val="2"/>
            <w:tcBorders>
              <w:top w:val="single" w:sz="2" w:space="0" w:color="auto"/>
              <w:bottom w:val="single" w:sz="4" w:space="0" w:color="auto"/>
              <w:right w:val="single" w:sz="2" w:space="0" w:color="auto"/>
            </w:tcBorders>
            <w:vAlign w:val="center"/>
          </w:tcPr>
          <w:p w:rsidR="007E6F48" w:rsidRPr="000E2E1E" w:rsidRDefault="007E6F48" w:rsidP="00956369">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rsidR="007E6F48" w:rsidRPr="000E2E1E" w:rsidRDefault="00197388" w:rsidP="00956369">
            <w:pPr>
              <w:widowControl w:val="0"/>
              <w:bidi w:val="0"/>
              <w:spacing w:before="20" w:after="20"/>
              <w:ind w:left="-64" w:right="-115" w:hanging="104"/>
              <w:jc w:val="center"/>
              <w:rPr>
                <w:rFonts w:ascii="Arial" w:hAnsi="Arial" w:cs="Arial"/>
                <w:szCs w:val="20"/>
              </w:rPr>
            </w:pPr>
            <w:r>
              <w:rPr>
                <w:rFonts w:ascii="Arial" w:hAnsi="Arial" w:cs="Arial"/>
                <w:szCs w:val="20"/>
              </w:rPr>
              <w:t>AUG</w:t>
            </w:r>
            <w:r w:rsidR="007E6F48">
              <w:rPr>
                <w:rFonts w:ascii="Arial" w:hAnsi="Arial" w:cs="Arial"/>
                <w:szCs w:val="20"/>
              </w:rPr>
              <w:t>.2022</w:t>
            </w:r>
          </w:p>
        </w:tc>
        <w:tc>
          <w:tcPr>
            <w:tcW w:w="2162" w:type="dxa"/>
            <w:tcBorders>
              <w:top w:val="single" w:sz="2" w:space="0" w:color="auto"/>
              <w:left w:val="single" w:sz="2" w:space="0" w:color="auto"/>
              <w:bottom w:val="single" w:sz="4" w:space="0" w:color="auto"/>
              <w:right w:val="single" w:sz="2" w:space="0" w:color="auto"/>
            </w:tcBorders>
            <w:vAlign w:val="center"/>
          </w:tcPr>
          <w:p w:rsidR="007E6F48" w:rsidRPr="000E2E1E" w:rsidRDefault="007E6F48" w:rsidP="00956369">
            <w:pPr>
              <w:widowControl w:val="0"/>
              <w:bidi w:val="0"/>
              <w:spacing w:before="20" w:after="20"/>
              <w:ind w:left="-87"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7E6F48" w:rsidRPr="00C66E37" w:rsidRDefault="007E6F48" w:rsidP="007E6F48">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4" w:space="0" w:color="auto"/>
              <w:right w:val="single" w:sz="2" w:space="0" w:color="auto"/>
            </w:tcBorders>
            <w:vAlign w:val="center"/>
          </w:tcPr>
          <w:p w:rsidR="007E6F48" w:rsidRPr="000E2E1E" w:rsidRDefault="007E6F48" w:rsidP="007E6F48">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7E6F48" w:rsidRPr="002918D6" w:rsidRDefault="007E6F48" w:rsidP="007E6F48">
            <w:pPr>
              <w:widowControl w:val="0"/>
              <w:bidi w:val="0"/>
              <w:spacing w:before="20" w:after="20"/>
              <w:jc w:val="center"/>
              <w:rPr>
                <w:rFonts w:ascii="Arial" w:hAnsi="Arial" w:cs="Arial"/>
                <w:szCs w:val="20"/>
              </w:rPr>
            </w:pPr>
            <w:r w:rsidRPr="006717F7">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7E6F48" w:rsidRPr="00C9109A" w:rsidRDefault="007E6F48" w:rsidP="00956369">
            <w:pPr>
              <w:widowControl w:val="0"/>
              <w:bidi w:val="0"/>
              <w:spacing w:before="20" w:after="20"/>
              <w:jc w:val="center"/>
              <w:rPr>
                <w:rFonts w:ascii="Arial" w:hAnsi="Arial" w:cs="Arial"/>
                <w:szCs w:val="20"/>
              </w:rPr>
            </w:pPr>
          </w:p>
        </w:tc>
      </w:tr>
      <w:tr w:rsidR="00FC42F4" w:rsidRPr="000E2E1E" w:rsidTr="007E6F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gridSpan w:val="2"/>
            <w:tcBorders>
              <w:top w:val="single" w:sz="2" w:space="0" w:color="auto"/>
              <w:bottom w:val="single" w:sz="4" w:space="0" w:color="auto"/>
              <w:right w:val="single" w:sz="2" w:space="0" w:color="auto"/>
            </w:tcBorders>
            <w:vAlign w:val="center"/>
          </w:tcPr>
          <w:p w:rsidR="00FC42F4" w:rsidRPr="000E2E1E" w:rsidRDefault="0001453F" w:rsidP="00434BE5">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FC42F4" w:rsidRPr="000E2E1E" w:rsidRDefault="00415D42" w:rsidP="0001453F">
            <w:pPr>
              <w:widowControl w:val="0"/>
              <w:bidi w:val="0"/>
              <w:spacing w:before="20" w:after="20"/>
              <w:ind w:left="-64" w:right="-115"/>
              <w:jc w:val="center"/>
              <w:rPr>
                <w:rFonts w:ascii="Arial" w:hAnsi="Arial" w:cs="Arial"/>
                <w:szCs w:val="20"/>
              </w:rPr>
            </w:pPr>
            <w:r>
              <w:rPr>
                <w:rFonts w:ascii="Arial" w:hAnsi="Arial" w:cs="Arial"/>
                <w:szCs w:val="20"/>
              </w:rPr>
              <w:t>FEB</w:t>
            </w:r>
            <w:r w:rsidR="00FC42F4">
              <w:rPr>
                <w:rFonts w:ascii="Arial" w:hAnsi="Arial" w:cs="Arial"/>
                <w:szCs w:val="20"/>
              </w:rPr>
              <w:t xml:space="preserve">. </w:t>
            </w:r>
            <w:r w:rsidR="0001453F">
              <w:rPr>
                <w:rFonts w:ascii="Arial" w:hAnsi="Arial" w:cs="Arial"/>
                <w:szCs w:val="20"/>
              </w:rPr>
              <w:t>2022</w:t>
            </w:r>
          </w:p>
        </w:tc>
        <w:tc>
          <w:tcPr>
            <w:tcW w:w="2162" w:type="dxa"/>
            <w:tcBorders>
              <w:top w:val="single" w:sz="2" w:space="0" w:color="auto"/>
              <w:left w:val="single" w:sz="2" w:space="0" w:color="auto"/>
              <w:bottom w:val="single" w:sz="4" w:space="0" w:color="auto"/>
              <w:right w:val="single" w:sz="2" w:space="0" w:color="auto"/>
            </w:tcBorders>
            <w:vAlign w:val="center"/>
          </w:tcPr>
          <w:p w:rsidR="00FC42F4" w:rsidRPr="000E2E1E" w:rsidRDefault="0001453F" w:rsidP="00434BE5">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FC42F4" w:rsidRPr="00C66E37" w:rsidRDefault="0001453F" w:rsidP="0001453F">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4" w:space="0" w:color="auto"/>
              <w:right w:val="single" w:sz="2" w:space="0" w:color="auto"/>
            </w:tcBorders>
            <w:vAlign w:val="center"/>
          </w:tcPr>
          <w:p w:rsidR="00FC42F4" w:rsidRPr="000E2E1E" w:rsidRDefault="00FC42F4" w:rsidP="00434BE5">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FC42F4" w:rsidRPr="002918D6" w:rsidRDefault="006717F7" w:rsidP="00434BE5">
            <w:pPr>
              <w:widowControl w:val="0"/>
              <w:bidi w:val="0"/>
              <w:spacing w:before="20" w:after="20"/>
              <w:jc w:val="center"/>
              <w:rPr>
                <w:rFonts w:ascii="Arial" w:hAnsi="Arial" w:cs="Arial"/>
                <w:szCs w:val="20"/>
              </w:rPr>
            </w:pPr>
            <w:r w:rsidRPr="006717F7">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FC42F4" w:rsidRPr="000E2E1E" w:rsidRDefault="00FC42F4" w:rsidP="00434BE5">
            <w:pPr>
              <w:widowControl w:val="0"/>
              <w:bidi w:val="0"/>
              <w:spacing w:before="20" w:after="20"/>
              <w:ind w:left="180"/>
              <w:jc w:val="center"/>
              <w:rPr>
                <w:rFonts w:ascii="Arial" w:hAnsi="Arial" w:cs="Arial"/>
                <w:color w:val="000000"/>
                <w:szCs w:val="20"/>
              </w:rPr>
            </w:pPr>
          </w:p>
        </w:tc>
      </w:tr>
      <w:tr w:rsidR="00FC42F4" w:rsidRPr="000E2E1E" w:rsidTr="007E6F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gridSpan w:val="2"/>
            <w:tcBorders>
              <w:top w:val="single" w:sz="2" w:space="0" w:color="auto"/>
              <w:bottom w:val="single" w:sz="4" w:space="0" w:color="auto"/>
              <w:right w:val="single" w:sz="2" w:space="0" w:color="auto"/>
            </w:tcBorders>
            <w:vAlign w:val="center"/>
          </w:tcPr>
          <w:p w:rsidR="00FC42F4" w:rsidRPr="00CD3973" w:rsidRDefault="00FC42F4" w:rsidP="00434BE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4" w:space="0" w:color="auto"/>
              <w:right w:val="single" w:sz="2" w:space="0" w:color="auto"/>
            </w:tcBorders>
            <w:vAlign w:val="center"/>
          </w:tcPr>
          <w:p w:rsidR="00FC42F4" w:rsidRPr="00CD3973" w:rsidRDefault="00FC42F4" w:rsidP="00434BE5">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FC42F4" w:rsidRPr="00CD3973" w:rsidRDefault="00FC42F4" w:rsidP="00434BE5">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FC42F4" w:rsidRPr="00CD3973" w:rsidRDefault="00FC42F4" w:rsidP="00434BE5">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FC42F4" w:rsidRPr="00CD3973" w:rsidRDefault="00FC42F4" w:rsidP="00434BE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FC42F4" w:rsidRPr="00CD3973" w:rsidRDefault="00FC42F4" w:rsidP="00434BE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FC42F4" w:rsidRPr="00CD3973" w:rsidRDefault="00595E33" w:rsidP="00434BE5">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C42F4" w:rsidRPr="00CD3973">
              <w:rPr>
                <w:rFonts w:ascii="Arial" w:hAnsi="Arial" w:cs="Arial"/>
                <w:b/>
                <w:bCs/>
                <w:color w:val="000000"/>
                <w:sz w:val="17"/>
                <w:szCs w:val="17"/>
              </w:rPr>
              <w:t xml:space="preserve"> Approval</w:t>
            </w:r>
          </w:p>
        </w:tc>
      </w:tr>
      <w:tr w:rsidR="00FC42F4" w:rsidRPr="00FB14E1" w:rsidTr="007E6F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3"/>
            <w:tcBorders>
              <w:top w:val="single" w:sz="4" w:space="0" w:color="auto"/>
              <w:bottom w:val="single" w:sz="4" w:space="0" w:color="auto"/>
              <w:right w:val="single" w:sz="4" w:space="0" w:color="auto"/>
            </w:tcBorders>
            <w:vAlign w:val="center"/>
          </w:tcPr>
          <w:p w:rsidR="00FC42F4" w:rsidRPr="00FB14E1" w:rsidRDefault="00FC42F4"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415D42">
              <w:rPr>
                <w:rFonts w:ascii="Arial" w:hAnsi="Arial" w:cs="Arial"/>
                <w:b/>
                <w:bCs/>
                <w:sz w:val="18"/>
                <w:szCs w:val="18"/>
              </w:rPr>
              <w:t xml:space="preserve"> 2</w:t>
            </w:r>
          </w:p>
        </w:tc>
        <w:tc>
          <w:tcPr>
            <w:tcW w:w="8333" w:type="dxa"/>
            <w:gridSpan w:val="5"/>
            <w:tcBorders>
              <w:top w:val="single" w:sz="4" w:space="0" w:color="auto"/>
              <w:left w:val="single" w:sz="4" w:space="0" w:color="auto"/>
              <w:bottom w:val="single" w:sz="4" w:space="0" w:color="auto"/>
            </w:tcBorders>
            <w:vAlign w:val="center"/>
          </w:tcPr>
          <w:p w:rsidR="00415D42" w:rsidRPr="00415D42" w:rsidRDefault="00595E33" w:rsidP="00415D42">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00FC42F4" w:rsidRPr="0045129D">
              <w:rPr>
                <w:rFonts w:asciiTheme="minorBidi" w:hAnsiTheme="minorBidi" w:cstheme="minorBidi"/>
                <w:b/>
                <w:bCs/>
                <w:color w:val="000000"/>
                <w:sz w:val="17"/>
                <w:szCs w:val="17"/>
              </w:rPr>
              <w:t xml:space="preserve"> Doc. Number:</w:t>
            </w:r>
            <w:r w:rsidR="00415D42">
              <w:rPr>
                <w:rFonts w:asciiTheme="minorBidi" w:hAnsiTheme="minorBidi" w:cstheme="minorBidi"/>
                <w:b/>
                <w:bCs/>
                <w:color w:val="000000"/>
                <w:sz w:val="17"/>
                <w:szCs w:val="17"/>
              </w:rPr>
              <w:t xml:space="preserve">       </w:t>
            </w:r>
            <w:r w:rsidR="00415D42" w:rsidRPr="00415D42">
              <w:rPr>
                <w:rFonts w:asciiTheme="minorBidi" w:hAnsiTheme="minorBidi" w:cstheme="minorBidi"/>
                <w:b/>
                <w:bCs/>
                <w:color w:val="000000"/>
                <w:sz w:val="17"/>
                <w:szCs w:val="17"/>
              </w:rPr>
              <w:t>F0Z-707918</w:t>
            </w:r>
          </w:p>
          <w:p w:rsidR="00FC42F4" w:rsidRPr="0045129D" w:rsidRDefault="00FC42F4" w:rsidP="00434BE5">
            <w:pPr>
              <w:widowControl w:val="0"/>
              <w:bidi w:val="0"/>
              <w:ind w:hanging="59"/>
              <w:jc w:val="both"/>
              <w:rPr>
                <w:rFonts w:asciiTheme="minorBidi" w:hAnsiTheme="minorBidi" w:cstheme="minorBidi"/>
                <w:b/>
                <w:bCs/>
                <w:color w:val="000000"/>
                <w:sz w:val="18"/>
                <w:szCs w:val="18"/>
              </w:rPr>
            </w:pPr>
          </w:p>
        </w:tc>
      </w:tr>
      <w:tr w:rsidR="00FC42F4" w:rsidRPr="00FB14E1" w:rsidTr="007E6F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gridSpan w:val="2"/>
            <w:tcBorders>
              <w:top w:val="single" w:sz="4" w:space="0" w:color="auto"/>
              <w:right w:val="nil"/>
            </w:tcBorders>
          </w:tcPr>
          <w:p w:rsidR="00FC42F4" w:rsidRPr="00FB14E1" w:rsidRDefault="00FC42F4"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FC42F4" w:rsidRDefault="00FC42F4" w:rsidP="00956369">
            <w:pPr>
              <w:widowControl w:val="0"/>
              <w:bidi w:val="0"/>
              <w:spacing w:before="60" w:after="60"/>
              <w:ind w:hanging="57"/>
              <w:rPr>
                <w:rFonts w:asciiTheme="minorBidi" w:hAnsiTheme="minorBidi" w:cstheme="minorBidi"/>
                <w:b/>
                <w:bCs/>
                <w:color w:val="000000"/>
                <w:sz w:val="14"/>
                <w:szCs w:val="14"/>
              </w:rPr>
            </w:pPr>
          </w:p>
          <w:p w:rsidR="00FC42F4" w:rsidRPr="00C10E61" w:rsidRDefault="00FC42F4"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FC42F4" w:rsidRPr="00C10E61" w:rsidRDefault="00FC42F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FC42F4" w:rsidRPr="00C10E61" w:rsidRDefault="00FC42F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FC42F4" w:rsidRPr="00C10E61" w:rsidRDefault="00FC42F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FC42F4" w:rsidRPr="00C10E61" w:rsidRDefault="00FC42F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FC42F4" w:rsidRPr="00C10E61" w:rsidRDefault="00FC42F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FC42F4" w:rsidRPr="00C10E61" w:rsidRDefault="00FC42F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FC42F4" w:rsidRPr="00C10E61" w:rsidRDefault="00FC42F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FC42F4" w:rsidRPr="00C10E61" w:rsidRDefault="00FC42F4" w:rsidP="00B6519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595E33">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FC42F4" w:rsidRPr="003B1A41" w:rsidRDefault="00FC42F4"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197388" w:rsidRDefault="00B55398" w:rsidP="00197388">
            <w:pPr>
              <w:widowControl w:val="0"/>
              <w:spacing w:line="192" w:lineRule="auto"/>
              <w:jc w:val="center"/>
              <w:rPr>
                <w:rFonts w:ascii="Arial" w:hAnsi="Arial" w:cs="Arial"/>
                <w:bCs/>
                <w:sz w:val="12"/>
                <w:szCs w:val="12"/>
              </w:rPr>
            </w:pPr>
            <w:r w:rsidRPr="00197388">
              <w:rPr>
                <w:rFonts w:ascii="Arial" w:hAnsi="Arial" w:cs="Arial"/>
                <w:bCs/>
                <w:sz w:val="12"/>
                <w:szCs w:val="12"/>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197388" w:rsidRDefault="00B55398" w:rsidP="00197388">
            <w:pPr>
              <w:widowControl w:val="0"/>
              <w:spacing w:line="192" w:lineRule="auto"/>
              <w:jc w:val="center"/>
              <w:rPr>
                <w:rFonts w:ascii="Arial" w:hAnsi="Arial" w:cs="Arial"/>
                <w:bCs/>
                <w:sz w:val="12"/>
                <w:szCs w:val="12"/>
              </w:rPr>
            </w:pPr>
            <w:r w:rsidRPr="00197388">
              <w:rPr>
                <w:rFonts w:ascii="Arial" w:hAnsi="Arial" w:cs="Arial"/>
                <w:bCs/>
                <w:sz w:val="12"/>
                <w:szCs w:val="12"/>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197388" w:rsidRDefault="00B55398" w:rsidP="00197388">
            <w:pPr>
              <w:widowControl w:val="0"/>
              <w:spacing w:line="192" w:lineRule="auto"/>
              <w:jc w:val="center"/>
              <w:rPr>
                <w:rFonts w:ascii="Arial" w:hAnsi="Arial" w:cs="Arial"/>
                <w:bCs/>
                <w:sz w:val="12"/>
                <w:szCs w:val="12"/>
              </w:rPr>
            </w:pPr>
            <w:r w:rsidRPr="00197388">
              <w:rPr>
                <w:rFonts w:ascii="Arial" w:hAnsi="Arial" w:cs="Arial"/>
                <w:bCs/>
                <w:sz w:val="12"/>
                <w:szCs w:val="12"/>
              </w:rPr>
              <w:t>X</w:t>
            </w:r>
          </w:p>
        </w:tc>
        <w:tc>
          <w:tcPr>
            <w:tcW w:w="576" w:type="dxa"/>
            <w:vAlign w:val="center"/>
          </w:tcPr>
          <w:p w:rsidR="00B55398" w:rsidRPr="00197388" w:rsidRDefault="00B55398" w:rsidP="00956369">
            <w:pPr>
              <w:widowControl w:val="0"/>
              <w:spacing w:line="192" w:lineRule="auto"/>
              <w:jc w:val="center"/>
              <w:rPr>
                <w:rFonts w:ascii="Arial" w:hAnsi="Arial" w:cs="Arial"/>
                <w:bCs/>
                <w:sz w:val="12"/>
                <w:szCs w:val="12"/>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197388" w:rsidRDefault="00B55398" w:rsidP="00197388">
            <w:pPr>
              <w:widowControl w:val="0"/>
              <w:spacing w:line="192" w:lineRule="auto"/>
              <w:jc w:val="center"/>
              <w:rPr>
                <w:rFonts w:ascii="Arial" w:hAnsi="Arial" w:cs="Arial"/>
                <w:bCs/>
                <w:sz w:val="12"/>
                <w:szCs w:val="12"/>
              </w:rPr>
            </w:pPr>
            <w:r w:rsidRPr="00197388">
              <w:rPr>
                <w:rFonts w:ascii="Arial" w:hAnsi="Arial" w:cs="Arial"/>
                <w:bCs/>
                <w:sz w:val="12"/>
                <w:szCs w:val="12"/>
              </w:rPr>
              <w:t>X</w:t>
            </w:r>
          </w:p>
        </w:tc>
        <w:tc>
          <w:tcPr>
            <w:tcW w:w="576" w:type="dxa"/>
            <w:vAlign w:val="center"/>
          </w:tcPr>
          <w:p w:rsidR="00B55398" w:rsidRPr="00197388" w:rsidRDefault="00B55398" w:rsidP="00956369">
            <w:pPr>
              <w:widowControl w:val="0"/>
              <w:spacing w:line="192" w:lineRule="auto"/>
              <w:jc w:val="center"/>
              <w:rPr>
                <w:rFonts w:ascii="Arial" w:hAnsi="Arial" w:cs="Arial"/>
                <w:bCs/>
                <w:sz w:val="12"/>
                <w:szCs w:val="12"/>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197388" w:rsidRDefault="00B55398" w:rsidP="00197388">
            <w:pPr>
              <w:widowControl w:val="0"/>
              <w:spacing w:line="192" w:lineRule="auto"/>
              <w:jc w:val="center"/>
              <w:rPr>
                <w:rFonts w:ascii="Arial" w:hAnsi="Arial" w:cs="Arial"/>
                <w:bCs/>
                <w:sz w:val="12"/>
                <w:szCs w:val="12"/>
              </w:rPr>
            </w:pPr>
            <w:r w:rsidRPr="00197388">
              <w:rPr>
                <w:rFonts w:ascii="Arial" w:hAnsi="Arial" w:cs="Arial"/>
                <w:bCs/>
                <w:sz w:val="12"/>
                <w:szCs w:val="12"/>
              </w:rPr>
              <w:t>X</w:t>
            </w:r>
          </w:p>
        </w:tc>
        <w:tc>
          <w:tcPr>
            <w:tcW w:w="576" w:type="dxa"/>
            <w:vAlign w:val="center"/>
          </w:tcPr>
          <w:p w:rsidR="00B55398" w:rsidRPr="00197388" w:rsidRDefault="00B55398" w:rsidP="00956369">
            <w:pPr>
              <w:widowControl w:val="0"/>
              <w:spacing w:line="192" w:lineRule="auto"/>
              <w:jc w:val="center"/>
              <w:rPr>
                <w:rFonts w:ascii="Arial" w:hAnsi="Arial" w:cs="Arial"/>
                <w:bCs/>
                <w:sz w:val="12"/>
                <w:szCs w:val="12"/>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D591D" w:rsidRPr="005F03BB" w:rsidTr="00913282">
        <w:trPr>
          <w:trHeight w:hRule="exact" w:val="170"/>
          <w:jc w:val="center"/>
        </w:trPr>
        <w:tc>
          <w:tcPr>
            <w:tcW w:w="951" w:type="dxa"/>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8D591D" w:rsidRDefault="008D591D" w:rsidP="00197388">
            <w:pPr>
              <w:jc w:val="center"/>
            </w:pPr>
            <w:r w:rsidRPr="00274610">
              <w:rPr>
                <w:rFonts w:ascii="Arial" w:hAnsi="Arial" w:cs="Arial"/>
                <w:bCs/>
                <w:sz w:val="12"/>
                <w:szCs w:val="12"/>
              </w:rPr>
              <w:t>X</w:t>
            </w:r>
          </w:p>
        </w:tc>
        <w:tc>
          <w:tcPr>
            <w:tcW w:w="576" w:type="dxa"/>
          </w:tcPr>
          <w:p w:rsidR="008D591D" w:rsidRDefault="008D591D" w:rsidP="00197388">
            <w:pPr>
              <w:jc w:val="center"/>
            </w:pPr>
            <w:r w:rsidRPr="00274610">
              <w:rPr>
                <w:rFonts w:ascii="Arial" w:hAnsi="Arial" w:cs="Arial"/>
                <w:bCs/>
                <w:sz w:val="12"/>
                <w:szCs w:val="12"/>
              </w:rPr>
              <w:t>X</w:t>
            </w:r>
          </w:p>
        </w:tc>
        <w:tc>
          <w:tcPr>
            <w:tcW w:w="678" w:type="dxa"/>
          </w:tcPr>
          <w:p w:rsidR="008D591D" w:rsidRDefault="008D591D" w:rsidP="00913282">
            <w:pPr>
              <w:jc w:val="center"/>
            </w:pPr>
            <w:r w:rsidRPr="00274610">
              <w:rPr>
                <w:rFonts w:ascii="Arial" w:hAnsi="Arial" w:cs="Arial"/>
                <w:bCs/>
                <w:sz w:val="12"/>
                <w:szCs w:val="12"/>
              </w:rPr>
              <w:t>X</w:t>
            </w: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636" w:type="dxa"/>
            <w:vAlign w:val="center"/>
          </w:tcPr>
          <w:p w:rsidR="008D591D" w:rsidRPr="0090540C" w:rsidRDefault="008D591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D591D" w:rsidRPr="005F03BB" w:rsidRDefault="008D591D" w:rsidP="00956369">
            <w:pPr>
              <w:widowControl w:val="0"/>
              <w:spacing w:line="192" w:lineRule="auto"/>
              <w:jc w:val="center"/>
              <w:rPr>
                <w:rFonts w:cs="Arial"/>
                <w:b/>
                <w:sz w:val="16"/>
                <w:szCs w:val="16"/>
              </w:rPr>
            </w:pPr>
          </w:p>
        </w:tc>
        <w:tc>
          <w:tcPr>
            <w:tcW w:w="915" w:type="dxa"/>
            <w:shd w:val="clear" w:color="auto" w:fill="auto"/>
            <w:vAlign w:val="center"/>
          </w:tcPr>
          <w:p w:rsidR="008D591D" w:rsidRPr="00A54E86" w:rsidRDefault="008D591D"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D591D" w:rsidRPr="0090540C" w:rsidRDefault="008D591D"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A91996"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92726567" w:history="1">
        <w:r w:rsidR="00A91996" w:rsidRPr="00BE0404">
          <w:rPr>
            <w:rStyle w:val="Hyperlink"/>
          </w:rPr>
          <w:t>1.0</w:t>
        </w:r>
        <w:r w:rsidR="00A91996">
          <w:rPr>
            <w:rFonts w:asciiTheme="minorHAnsi" w:eastAsiaTheme="minorEastAsia" w:hAnsiTheme="minorHAnsi" w:cstheme="minorBidi"/>
            <w:b w:val="0"/>
            <w:bCs w:val="0"/>
            <w:caps w:val="0"/>
            <w:kern w:val="0"/>
            <w:sz w:val="22"/>
            <w:szCs w:val="22"/>
          </w:rPr>
          <w:tab/>
        </w:r>
        <w:r w:rsidR="00A91996" w:rsidRPr="00BE0404">
          <w:rPr>
            <w:rStyle w:val="Hyperlink"/>
          </w:rPr>
          <w:t>INTRODUCTION</w:t>
        </w:r>
        <w:r w:rsidR="00A91996">
          <w:rPr>
            <w:webHidden/>
          </w:rPr>
          <w:tab/>
        </w:r>
        <w:r w:rsidR="00A91996">
          <w:rPr>
            <w:webHidden/>
          </w:rPr>
          <w:fldChar w:fldCharType="begin"/>
        </w:r>
        <w:r w:rsidR="00A91996">
          <w:rPr>
            <w:webHidden/>
          </w:rPr>
          <w:instrText xml:space="preserve"> PAGEREF _Toc92726567 \h </w:instrText>
        </w:r>
        <w:r w:rsidR="00A91996">
          <w:rPr>
            <w:webHidden/>
          </w:rPr>
        </w:r>
        <w:r w:rsidR="00A91996">
          <w:rPr>
            <w:webHidden/>
          </w:rPr>
          <w:fldChar w:fldCharType="separate"/>
        </w:r>
        <w:r w:rsidR="008A597B">
          <w:rPr>
            <w:webHidden/>
          </w:rPr>
          <w:t>4</w:t>
        </w:r>
        <w:r w:rsidR="00A91996">
          <w:rPr>
            <w:webHidden/>
          </w:rPr>
          <w:fldChar w:fldCharType="end"/>
        </w:r>
      </w:hyperlink>
    </w:p>
    <w:p w:rsidR="00A91996" w:rsidRDefault="008A597B">
      <w:pPr>
        <w:pStyle w:val="TOC1"/>
        <w:rPr>
          <w:rFonts w:asciiTheme="minorHAnsi" w:eastAsiaTheme="minorEastAsia" w:hAnsiTheme="minorHAnsi" w:cstheme="minorBidi"/>
          <w:b w:val="0"/>
          <w:bCs w:val="0"/>
          <w:caps w:val="0"/>
          <w:kern w:val="0"/>
          <w:sz w:val="22"/>
          <w:szCs w:val="22"/>
        </w:rPr>
      </w:pPr>
      <w:hyperlink w:anchor="_Toc92726568" w:history="1">
        <w:r w:rsidR="00A91996" w:rsidRPr="00BE0404">
          <w:rPr>
            <w:rStyle w:val="Hyperlink"/>
          </w:rPr>
          <w:t>2.0</w:t>
        </w:r>
        <w:r w:rsidR="00A91996">
          <w:rPr>
            <w:rFonts w:asciiTheme="minorHAnsi" w:eastAsiaTheme="minorEastAsia" w:hAnsiTheme="minorHAnsi" w:cstheme="minorBidi"/>
            <w:b w:val="0"/>
            <w:bCs w:val="0"/>
            <w:caps w:val="0"/>
            <w:kern w:val="0"/>
            <w:sz w:val="22"/>
            <w:szCs w:val="22"/>
          </w:rPr>
          <w:tab/>
        </w:r>
        <w:r w:rsidR="00A91996" w:rsidRPr="00BE0404">
          <w:rPr>
            <w:rStyle w:val="Hyperlink"/>
          </w:rPr>
          <w:t>Scope</w:t>
        </w:r>
        <w:r w:rsidR="00A91996">
          <w:rPr>
            <w:webHidden/>
          </w:rPr>
          <w:tab/>
        </w:r>
        <w:r w:rsidR="00A91996">
          <w:rPr>
            <w:webHidden/>
          </w:rPr>
          <w:fldChar w:fldCharType="begin"/>
        </w:r>
        <w:r w:rsidR="00A91996">
          <w:rPr>
            <w:webHidden/>
          </w:rPr>
          <w:instrText xml:space="preserve"> PAGEREF _Toc92726568 \h </w:instrText>
        </w:r>
        <w:r w:rsidR="00A91996">
          <w:rPr>
            <w:webHidden/>
          </w:rPr>
        </w:r>
        <w:r w:rsidR="00A91996">
          <w:rPr>
            <w:webHidden/>
          </w:rPr>
          <w:fldChar w:fldCharType="separate"/>
        </w:r>
        <w:r>
          <w:rPr>
            <w:webHidden/>
          </w:rPr>
          <w:t>5</w:t>
        </w:r>
        <w:r w:rsidR="00A91996">
          <w:rPr>
            <w:webHidden/>
          </w:rPr>
          <w:fldChar w:fldCharType="end"/>
        </w:r>
      </w:hyperlink>
    </w:p>
    <w:p w:rsidR="00A91996" w:rsidRDefault="008A597B">
      <w:pPr>
        <w:pStyle w:val="TOC1"/>
        <w:rPr>
          <w:rFonts w:asciiTheme="minorHAnsi" w:eastAsiaTheme="minorEastAsia" w:hAnsiTheme="minorHAnsi" w:cstheme="minorBidi"/>
          <w:b w:val="0"/>
          <w:bCs w:val="0"/>
          <w:caps w:val="0"/>
          <w:kern w:val="0"/>
          <w:sz w:val="22"/>
          <w:szCs w:val="22"/>
        </w:rPr>
      </w:pPr>
      <w:hyperlink w:anchor="_Toc92726569" w:history="1">
        <w:r w:rsidR="00A91996" w:rsidRPr="00BE0404">
          <w:rPr>
            <w:rStyle w:val="Hyperlink"/>
          </w:rPr>
          <w:t>3.0</w:t>
        </w:r>
        <w:r w:rsidR="00A91996">
          <w:rPr>
            <w:rFonts w:asciiTheme="minorHAnsi" w:eastAsiaTheme="minorEastAsia" w:hAnsiTheme="minorHAnsi" w:cstheme="minorBidi"/>
            <w:b w:val="0"/>
            <w:bCs w:val="0"/>
            <w:caps w:val="0"/>
            <w:kern w:val="0"/>
            <w:sz w:val="22"/>
            <w:szCs w:val="22"/>
          </w:rPr>
          <w:tab/>
        </w:r>
        <w:r w:rsidR="00A91996" w:rsidRPr="00BE0404">
          <w:rPr>
            <w:rStyle w:val="Hyperlink"/>
          </w:rPr>
          <w:t>NORMATIVE REFERENCES</w:t>
        </w:r>
        <w:r w:rsidR="00A91996">
          <w:rPr>
            <w:webHidden/>
          </w:rPr>
          <w:tab/>
        </w:r>
        <w:r w:rsidR="00A91996">
          <w:rPr>
            <w:webHidden/>
          </w:rPr>
          <w:fldChar w:fldCharType="begin"/>
        </w:r>
        <w:r w:rsidR="00A91996">
          <w:rPr>
            <w:webHidden/>
          </w:rPr>
          <w:instrText xml:space="preserve"> PAGEREF _Toc92726569 \h </w:instrText>
        </w:r>
        <w:r w:rsidR="00A91996">
          <w:rPr>
            <w:webHidden/>
          </w:rPr>
        </w:r>
        <w:r w:rsidR="00A91996">
          <w:rPr>
            <w:webHidden/>
          </w:rPr>
          <w:fldChar w:fldCharType="separate"/>
        </w:r>
        <w:r>
          <w:rPr>
            <w:webHidden/>
          </w:rPr>
          <w:t>5</w:t>
        </w:r>
        <w:r w:rsidR="00A91996">
          <w:rPr>
            <w:webHidden/>
          </w:rPr>
          <w:fldChar w:fldCharType="end"/>
        </w:r>
      </w:hyperlink>
    </w:p>
    <w:p w:rsidR="00A91996" w:rsidRDefault="008A597B">
      <w:pPr>
        <w:pStyle w:val="TOC2"/>
        <w:rPr>
          <w:rFonts w:asciiTheme="minorHAnsi" w:eastAsiaTheme="minorEastAsia" w:hAnsiTheme="minorHAnsi" w:cstheme="minorBidi"/>
          <w:smallCaps w:val="0"/>
          <w:noProof/>
          <w:sz w:val="22"/>
          <w:szCs w:val="22"/>
        </w:rPr>
      </w:pPr>
      <w:hyperlink w:anchor="_Toc92726570" w:history="1">
        <w:r w:rsidR="00A91996" w:rsidRPr="00BE0404">
          <w:rPr>
            <w:rStyle w:val="Hyperlink"/>
            <w:noProof/>
          </w:rPr>
          <w:t>3.1</w:t>
        </w:r>
        <w:r w:rsidR="00A91996">
          <w:rPr>
            <w:rFonts w:asciiTheme="minorHAnsi" w:eastAsiaTheme="minorEastAsia" w:hAnsiTheme="minorHAnsi" w:cstheme="minorBidi"/>
            <w:smallCaps w:val="0"/>
            <w:noProof/>
            <w:sz w:val="22"/>
            <w:szCs w:val="22"/>
          </w:rPr>
          <w:tab/>
        </w:r>
        <w:r w:rsidR="00A91996" w:rsidRPr="00BE0404">
          <w:rPr>
            <w:rStyle w:val="Hyperlink"/>
            <w:noProof/>
          </w:rPr>
          <w:t>Local Codes and Standards</w:t>
        </w:r>
        <w:r w:rsidR="00A91996">
          <w:rPr>
            <w:noProof/>
            <w:webHidden/>
          </w:rPr>
          <w:tab/>
        </w:r>
        <w:r w:rsidR="00A91996">
          <w:rPr>
            <w:noProof/>
            <w:webHidden/>
          </w:rPr>
          <w:fldChar w:fldCharType="begin"/>
        </w:r>
        <w:r w:rsidR="00A91996">
          <w:rPr>
            <w:noProof/>
            <w:webHidden/>
          </w:rPr>
          <w:instrText xml:space="preserve"> PAGEREF _Toc92726570 \h </w:instrText>
        </w:r>
        <w:r w:rsidR="00A91996">
          <w:rPr>
            <w:noProof/>
            <w:webHidden/>
          </w:rPr>
        </w:r>
        <w:r w:rsidR="00A91996">
          <w:rPr>
            <w:noProof/>
            <w:webHidden/>
          </w:rPr>
          <w:fldChar w:fldCharType="separate"/>
        </w:r>
        <w:r>
          <w:rPr>
            <w:noProof/>
            <w:webHidden/>
          </w:rPr>
          <w:t>5</w:t>
        </w:r>
        <w:r w:rsidR="00A91996">
          <w:rPr>
            <w:noProof/>
            <w:webHidden/>
          </w:rPr>
          <w:fldChar w:fldCharType="end"/>
        </w:r>
      </w:hyperlink>
    </w:p>
    <w:p w:rsidR="00A91996" w:rsidRDefault="008A597B">
      <w:pPr>
        <w:pStyle w:val="TOC2"/>
        <w:rPr>
          <w:rFonts w:asciiTheme="minorHAnsi" w:eastAsiaTheme="minorEastAsia" w:hAnsiTheme="minorHAnsi" w:cstheme="minorBidi"/>
          <w:smallCaps w:val="0"/>
          <w:noProof/>
          <w:sz w:val="22"/>
          <w:szCs w:val="22"/>
        </w:rPr>
      </w:pPr>
      <w:hyperlink w:anchor="_Toc92726571" w:history="1">
        <w:r w:rsidR="00A91996" w:rsidRPr="00BE0404">
          <w:rPr>
            <w:rStyle w:val="Hyperlink"/>
            <w:noProof/>
          </w:rPr>
          <w:t>3.2</w:t>
        </w:r>
        <w:r w:rsidR="00A91996">
          <w:rPr>
            <w:rFonts w:asciiTheme="minorHAnsi" w:eastAsiaTheme="minorEastAsia" w:hAnsiTheme="minorHAnsi" w:cstheme="minorBidi"/>
            <w:smallCaps w:val="0"/>
            <w:noProof/>
            <w:sz w:val="22"/>
            <w:szCs w:val="22"/>
          </w:rPr>
          <w:tab/>
        </w:r>
        <w:r w:rsidR="00A91996" w:rsidRPr="00BE0404">
          <w:rPr>
            <w:rStyle w:val="Hyperlink"/>
            <w:noProof/>
          </w:rPr>
          <w:t>International Codes and Standards</w:t>
        </w:r>
        <w:r w:rsidR="00A91996">
          <w:rPr>
            <w:noProof/>
            <w:webHidden/>
          </w:rPr>
          <w:tab/>
        </w:r>
        <w:r w:rsidR="00A91996">
          <w:rPr>
            <w:noProof/>
            <w:webHidden/>
          </w:rPr>
          <w:fldChar w:fldCharType="begin"/>
        </w:r>
        <w:r w:rsidR="00A91996">
          <w:rPr>
            <w:noProof/>
            <w:webHidden/>
          </w:rPr>
          <w:instrText xml:space="preserve"> PAGEREF _Toc92726571 \h </w:instrText>
        </w:r>
        <w:r w:rsidR="00A91996">
          <w:rPr>
            <w:noProof/>
            <w:webHidden/>
          </w:rPr>
        </w:r>
        <w:r w:rsidR="00A91996">
          <w:rPr>
            <w:noProof/>
            <w:webHidden/>
          </w:rPr>
          <w:fldChar w:fldCharType="separate"/>
        </w:r>
        <w:r>
          <w:rPr>
            <w:noProof/>
            <w:webHidden/>
          </w:rPr>
          <w:t>5</w:t>
        </w:r>
        <w:r w:rsidR="00A91996">
          <w:rPr>
            <w:noProof/>
            <w:webHidden/>
          </w:rPr>
          <w:fldChar w:fldCharType="end"/>
        </w:r>
      </w:hyperlink>
    </w:p>
    <w:p w:rsidR="00A91996" w:rsidRDefault="008A597B">
      <w:pPr>
        <w:pStyle w:val="TOC2"/>
        <w:rPr>
          <w:rFonts w:asciiTheme="minorHAnsi" w:eastAsiaTheme="minorEastAsia" w:hAnsiTheme="minorHAnsi" w:cstheme="minorBidi"/>
          <w:smallCaps w:val="0"/>
          <w:noProof/>
          <w:sz w:val="22"/>
          <w:szCs w:val="22"/>
        </w:rPr>
      </w:pPr>
      <w:hyperlink w:anchor="_Toc92726572" w:history="1">
        <w:r w:rsidR="00A91996" w:rsidRPr="00BE0404">
          <w:rPr>
            <w:rStyle w:val="Hyperlink"/>
            <w:noProof/>
          </w:rPr>
          <w:t>3.3</w:t>
        </w:r>
        <w:r w:rsidR="00A91996">
          <w:rPr>
            <w:rFonts w:asciiTheme="minorHAnsi" w:eastAsiaTheme="minorEastAsia" w:hAnsiTheme="minorHAnsi" w:cstheme="minorBidi"/>
            <w:smallCaps w:val="0"/>
            <w:noProof/>
            <w:sz w:val="22"/>
            <w:szCs w:val="22"/>
          </w:rPr>
          <w:tab/>
        </w:r>
        <w:r w:rsidR="00A91996" w:rsidRPr="00BE0404">
          <w:rPr>
            <w:rStyle w:val="Hyperlink"/>
            <w:noProof/>
          </w:rPr>
          <w:t>The Project Documents</w:t>
        </w:r>
        <w:r w:rsidR="00A91996">
          <w:rPr>
            <w:noProof/>
            <w:webHidden/>
          </w:rPr>
          <w:tab/>
        </w:r>
        <w:r w:rsidR="00A91996">
          <w:rPr>
            <w:noProof/>
            <w:webHidden/>
          </w:rPr>
          <w:fldChar w:fldCharType="begin"/>
        </w:r>
        <w:r w:rsidR="00A91996">
          <w:rPr>
            <w:noProof/>
            <w:webHidden/>
          </w:rPr>
          <w:instrText xml:space="preserve"> PAGEREF _Toc92726572 \h </w:instrText>
        </w:r>
        <w:r w:rsidR="00A91996">
          <w:rPr>
            <w:noProof/>
            <w:webHidden/>
          </w:rPr>
        </w:r>
        <w:r w:rsidR="00A91996">
          <w:rPr>
            <w:noProof/>
            <w:webHidden/>
          </w:rPr>
          <w:fldChar w:fldCharType="separate"/>
        </w:r>
        <w:r>
          <w:rPr>
            <w:noProof/>
            <w:webHidden/>
          </w:rPr>
          <w:t>5</w:t>
        </w:r>
        <w:r w:rsidR="00A91996">
          <w:rPr>
            <w:noProof/>
            <w:webHidden/>
          </w:rPr>
          <w:fldChar w:fldCharType="end"/>
        </w:r>
      </w:hyperlink>
    </w:p>
    <w:p w:rsidR="00A91996" w:rsidRDefault="008A597B">
      <w:pPr>
        <w:pStyle w:val="TOC2"/>
        <w:rPr>
          <w:rFonts w:asciiTheme="minorHAnsi" w:eastAsiaTheme="minorEastAsia" w:hAnsiTheme="minorHAnsi" w:cstheme="minorBidi"/>
          <w:smallCaps w:val="0"/>
          <w:noProof/>
          <w:sz w:val="22"/>
          <w:szCs w:val="22"/>
        </w:rPr>
      </w:pPr>
      <w:hyperlink w:anchor="_Toc92726573" w:history="1">
        <w:r w:rsidR="00A91996" w:rsidRPr="00BE0404">
          <w:rPr>
            <w:rStyle w:val="Hyperlink"/>
            <w:noProof/>
          </w:rPr>
          <w:t>3.4</w:t>
        </w:r>
        <w:r w:rsidR="00A91996">
          <w:rPr>
            <w:rFonts w:asciiTheme="minorHAnsi" w:eastAsiaTheme="minorEastAsia" w:hAnsiTheme="minorHAnsi" w:cstheme="minorBidi"/>
            <w:smallCaps w:val="0"/>
            <w:noProof/>
            <w:sz w:val="22"/>
            <w:szCs w:val="22"/>
          </w:rPr>
          <w:tab/>
        </w:r>
        <w:r w:rsidR="00A91996" w:rsidRPr="00BE0404">
          <w:rPr>
            <w:rStyle w:val="Hyperlink"/>
            <w:noProof/>
          </w:rPr>
          <w:t>ENVIRONMENTAL DATA</w:t>
        </w:r>
        <w:r w:rsidR="00A91996">
          <w:rPr>
            <w:noProof/>
            <w:webHidden/>
          </w:rPr>
          <w:tab/>
        </w:r>
        <w:r w:rsidR="00A91996">
          <w:rPr>
            <w:noProof/>
            <w:webHidden/>
          </w:rPr>
          <w:fldChar w:fldCharType="begin"/>
        </w:r>
        <w:r w:rsidR="00A91996">
          <w:rPr>
            <w:noProof/>
            <w:webHidden/>
          </w:rPr>
          <w:instrText xml:space="preserve"> PAGEREF _Toc92726573 \h </w:instrText>
        </w:r>
        <w:r w:rsidR="00A91996">
          <w:rPr>
            <w:noProof/>
            <w:webHidden/>
          </w:rPr>
        </w:r>
        <w:r w:rsidR="00A91996">
          <w:rPr>
            <w:noProof/>
            <w:webHidden/>
          </w:rPr>
          <w:fldChar w:fldCharType="separate"/>
        </w:r>
        <w:r>
          <w:rPr>
            <w:noProof/>
            <w:webHidden/>
          </w:rPr>
          <w:t>5</w:t>
        </w:r>
        <w:r w:rsidR="00A91996">
          <w:rPr>
            <w:noProof/>
            <w:webHidden/>
          </w:rPr>
          <w:fldChar w:fldCharType="end"/>
        </w:r>
      </w:hyperlink>
    </w:p>
    <w:p w:rsidR="00A91996" w:rsidRDefault="008A597B">
      <w:pPr>
        <w:pStyle w:val="TOC2"/>
        <w:rPr>
          <w:rFonts w:asciiTheme="minorHAnsi" w:eastAsiaTheme="minorEastAsia" w:hAnsiTheme="minorHAnsi" w:cstheme="minorBidi"/>
          <w:smallCaps w:val="0"/>
          <w:noProof/>
          <w:sz w:val="22"/>
          <w:szCs w:val="22"/>
        </w:rPr>
      </w:pPr>
      <w:hyperlink w:anchor="_Toc92726574" w:history="1">
        <w:r w:rsidR="00A91996" w:rsidRPr="00BE0404">
          <w:rPr>
            <w:rStyle w:val="Hyperlink"/>
            <w:noProof/>
          </w:rPr>
          <w:t>3.5</w:t>
        </w:r>
        <w:r w:rsidR="00A91996">
          <w:rPr>
            <w:rFonts w:asciiTheme="minorHAnsi" w:eastAsiaTheme="minorEastAsia" w:hAnsiTheme="minorHAnsi" w:cstheme="minorBidi"/>
            <w:smallCaps w:val="0"/>
            <w:noProof/>
            <w:sz w:val="22"/>
            <w:szCs w:val="22"/>
          </w:rPr>
          <w:tab/>
        </w:r>
        <w:r w:rsidR="00A91996" w:rsidRPr="00BE0404">
          <w:rPr>
            <w:rStyle w:val="Hyperlink"/>
            <w:noProof/>
          </w:rPr>
          <w:t>Order of Precedence</w:t>
        </w:r>
        <w:r w:rsidR="00A91996">
          <w:rPr>
            <w:noProof/>
            <w:webHidden/>
          </w:rPr>
          <w:tab/>
        </w:r>
        <w:r w:rsidR="00A91996">
          <w:rPr>
            <w:noProof/>
            <w:webHidden/>
          </w:rPr>
          <w:fldChar w:fldCharType="begin"/>
        </w:r>
        <w:r w:rsidR="00A91996">
          <w:rPr>
            <w:noProof/>
            <w:webHidden/>
          </w:rPr>
          <w:instrText xml:space="preserve"> PAGEREF _Toc92726574 \h </w:instrText>
        </w:r>
        <w:r w:rsidR="00A91996">
          <w:rPr>
            <w:noProof/>
            <w:webHidden/>
          </w:rPr>
        </w:r>
        <w:r w:rsidR="00A91996">
          <w:rPr>
            <w:noProof/>
            <w:webHidden/>
          </w:rPr>
          <w:fldChar w:fldCharType="separate"/>
        </w:r>
        <w:r>
          <w:rPr>
            <w:noProof/>
            <w:webHidden/>
          </w:rPr>
          <w:t>5</w:t>
        </w:r>
        <w:r w:rsidR="00A91996">
          <w:rPr>
            <w:noProof/>
            <w:webHidden/>
          </w:rPr>
          <w:fldChar w:fldCharType="end"/>
        </w:r>
      </w:hyperlink>
    </w:p>
    <w:p w:rsidR="00A91996" w:rsidRDefault="008A597B">
      <w:pPr>
        <w:pStyle w:val="TOC1"/>
        <w:rPr>
          <w:rFonts w:asciiTheme="minorHAnsi" w:eastAsiaTheme="minorEastAsia" w:hAnsiTheme="minorHAnsi" w:cstheme="minorBidi"/>
          <w:b w:val="0"/>
          <w:bCs w:val="0"/>
          <w:caps w:val="0"/>
          <w:kern w:val="0"/>
          <w:sz w:val="22"/>
          <w:szCs w:val="22"/>
        </w:rPr>
      </w:pPr>
      <w:hyperlink w:anchor="_Toc92726575" w:history="1">
        <w:r w:rsidR="00A91996" w:rsidRPr="00BE0404">
          <w:rPr>
            <w:rStyle w:val="Hyperlink"/>
          </w:rPr>
          <w:t>4.0</w:t>
        </w:r>
        <w:r w:rsidR="00A91996">
          <w:rPr>
            <w:rFonts w:asciiTheme="minorHAnsi" w:eastAsiaTheme="minorEastAsia" w:hAnsiTheme="minorHAnsi" w:cstheme="minorBidi"/>
            <w:b w:val="0"/>
            <w:bCs w:val="0"/>
            <w:caps w:val="0"/>
            <w:kern w:val="0"/>
            <w:sz w:val="22"/>
            <w:szCs w:val="22"/>
          </w:rPr>
          <w:tab/>
        </w:r>
        <w:r w:rsidR="00A91996" w:rsidRPr="00BE0404">
          <w:rPr>
            <w:rStyle w:val="Hyperlink"/>
          </w:rPr>
          <w:t>CONTROL VALVE SIZING</w:t>
        </w:r>
        <w:r w:rsidR="00A91996">
          <w:rPr>
            <w:webHidden/>
          </w:rPr>
          <w:tab/>
        </w:r>
        <w:r w:rsidR="00A91996">
          <w:rPr>
            <w:webHidden/>
          </w:rPr>
          <w:fldChar w:fldCharType="begin"/>
        </w:r>
        <w:r w:rsidR="00A91996">
          <w:rPr>
            <w:webHidden/>
          </w:rPr>
          <w:instrText xml:space="preserve"> PAGEREF _Toc92726575 \h </w:instrText>
        </w:r>
        <w:r w:rsidR="00A91996">
          <w:rPr>
            <w:webHidden/>
          </w:rPr>
        </w:r>
        <w:r w:rsidR="00A91996">
          <w:rPr>
            <w:webHidden/>
          </w:rPr>
          <w:fldChar w:fldCharType="separate"/>
        </w:r>
        <w:r>
          <w:rPr>
            <w:webHidden/>
          </w:rPr>
          <w:t>6</w:t>
        </w:r>
        <w:r w:rsidR="00A91996">
          <w:rPr>
            <w:webHidden/>
          </w:rPr>
          <w:fldChar w:fldCharType="end"/>
        </w:r>
      </w:hyperlink>
    </w:p>
    <w:p w:rsidR="00A91996" w:rsidRDefault="008A597B">
      <w:pPr>
        <w:pStyle w:val="TOC2"/>
        <w:rPr>
          <w:rFonts w:asciiTheme="minorHAnsi" w:eastAsiaTheme="minorEastAsia" w:hAnsiTheme="minorHAnsi" w:cstheme="minorBidi"/>
          <w:smallCaps w:val="0"/>
          <w:noProof/>
          <w:sz w:val="22"/>
          <w:szCs w:val="22"/>
        </w:rPr>
      </w:pPr>
      <w:hyperlink w:anchor="_Toc92726576" w:history="1">
        <w:r w:rsidR="00A91996" w:rsidRPr="00BE0404">
          <w:rPr>
            <w:rStyle w:val="Hyperlink"/>
            <w:noProof/>
          </w:rPr>
          <w:t>4.1</w:t>
        </w:r>
        <w:r w:rsidR="00A91996">
          <w:rPr>
            <w:rFonts w:asciiTheme="minorHAnsi" w:eastAsiaTheme="minorEastAsia" w:hAnsiTheme="minorHAnsi" w:cstheme="minorBidi"/>
            <w:smallCaps w:val="0"/>
            <w:noProof/>
            <w:sz w:val="22"/>
            <w:szCs w:val="22"/>
          </w:rPr>
          <w:tab/>
        </w:r>
        <w:r w:rsidR="00A91996" w:rsidRPr="00BE0404">
          <w:rPr>
            <w:rStyle w:val="Hyperlink"/>
            <w:noProof/>
          </w:rPr>
          <w:t>Software</w:t>
        </w:r>
        <w:r w:rsidR="00A91996">
          <w:rPr>
            <w:noProof/>
            <w:webHidden/>
          </w:rPr>
          <w:tab/>
        </w:r>
        <w:r w:rsidR="00A91996">
          <w:rPr>
            <w:noProof/>
            <w:webHidden/>
          </w:rPr>
          <w:fldChar w:fldCharType="begin"/>
        </w:r>
        <w:r w:rsidR="00A91996">
          <w:rPr>
            <w:noProof/>
            <w:webHidden/>
          </w:rPr>
          <w:instrText xml:space="preserve"> PAGEREF _Toc92726576 \h </w:instrText>
        </w:r>
        <w:r w:rsidR="00A91996">
          <w:rPr>
            <w:noProof/>
            <w:webHidden/>
          </w:rPr>
        </w:r>
        <w:r w:rsidR="00A91996">
          <w:rPr>
            <w:noProof/>
            <w:webHidden/>
          </w:rPr>
          <w:fldChar w:fldCharType="separate"/>
        </w:r>
        <w:r>
          <w:rPr>
            <w:noProof/>
            <w:webHidden/>
          </w:rPr>
          <w:t>6</w:t>
        </w:r>
        <w:r w:rsidR="00A91996">
          <w:rPr>
            <w:noProof/>
            <w:webHidden/>
          </w:rPr>
          <w:fldChar w:fldCharType="end"/>
        </w:r>
      </w:hyperlink>
    </w:p>
    <w:p w:rsidR="00A91996" w:rsidRDefault="008A597B">
      <w:pPr>
        <w:pStyle w:val="TOC2"/>
        <w:rPr>
          <w:rFonts w:asciiTheme="minorHAnsi" w:eastAsiaTheme="minorEastAsia" w:hAnsiTheme="minorHAnsi" w:cstheme="minorBidi"/>
          <w:smallCaps w:val="0"/>
          <w:noProof/>
          <w:sz w:val="22"/>
          <w:szCs w:val="22"/>
        </w:rPr>
      </w:pPr>
      <w:hyperlink w:anchor="_Toc92726577" w:history="1">
        <w:r w:rsidR="00A91996" w:rsidRPr="00BE0404">
          <w:rPr>
            <w:rStyle w:val="Hyperlink"/>
            <w:noProof/>
          </w:rPr>
          <w:t>4.2</w:t>
        </w:r>
        <w:r w:rsidR="00A91996">
          <w:rPr>
            <w:rFonts w:asciiTheme="minorHAnsi" w:eastAsiaTheme="minorEastAsia" w:hAnsiTheme="minorHAnsi" w:cstheme="minorBidi"/>
            <w:smallCaps w:val="0"/>
            <w:noProof/>
            <w:sz w:val="22"/>
            <w:szCs w:val="22"/>
          </w:rPr>
          <w:tab/>
        </w:r>
        <w:r w:rsidR="00A91996" w:rsidRPr="00BE0404">
          <w:rPr>
            <w:rStyle w:val="Hyperlink"/>
            <w:noProof/>
          </w:rPr>
          <w:t>Case Study</w:t>
        </w:r>
        <w:r w:rsidR="00A91996">
          <w:rPr>
            <w:noProof/>
            <w:webHidden/>
          </w:rPr>
          <w:tab/>
        </w:r>
        <w:r w:rsidR="00A91996">
          <w:rPr>
            <w:noProof/>
            <w:webHidden/>
          </w:rPr>
          <w:fldChar w:fldCharType="begin"/>
        </w:r>
        <w:r w:rsidR="00A91996">
          <w:rPr>
            <w:noProof/>
            <w:webHidden/>
          </w:rPr>
          <w:instrText xml:space="preserve"> PAGEREF _Toc92726577 \h </w:instrText>
        </w:r>
        <w:r w:rsidR="00A91996">
          <w:rPr>
            <w:noProof/>
            <w:webHidden/>
          </w:rPr>
        </w:r>
        <w:r w:rsidR="00A91996">
          <w:rPr>
            <w:noProof/>
            <w:webHidden/>
          </w:rPr>
          <w:fldChar w:fldCharType="separate"/>
        </w:r>
        <w:r>
          <w:rPr>
            <w:noProof/>
            <w:webHidden/>
          </w:rPr>
          <w:t>6</w:t>
        </w:r>
        <w:r w:rsidR="00A91996">
          <w:rPr>
            <w:noProof/>
            <w:webHidden/>
          </w:rPr>
          <w:fldChar w:fldCharType="end"/>
        </w:r>
      </w:hyperlink>
    </w:p>
    <w:p w:rsidR="00A91996" w:rsidRPr="00A91996" w:rsidRDefault="008A597B" w:rsidP="00A91996">
      <w:pPr>
        <w:pStyle w:val="TOC2"/>
        <w:rPr>
          <w:rFonts w:asciiTheme="minorHAnsi" w:eastAsiaTheme="minorEastAsia" w:hAnsiTheme="minorHAnsi" w:cstheme="minorBidi"/>
          <w:smallCaps w:val="0"/>
          <w:noProof/>
          <w:sz w:val="22"/>
          <w:szCs w:val="22"/>
        </w:rPr>
      </w:pPr>
      <w:hyperlink w:anchor="_Toc92726578" w:history="1">
        <w:r w:rsidR="00A91996" w:rsidRPr="00BE0404">
          <w:rPr>
            <w:rStyle w:val="Hyperlink"/>
            <w:noProof/>
          </w:rPr>
          <w:t>4.3</w:t>
        </w:r>
        <w:r w:rsidR="00A91996">
          <w:rPr>
            <w:rFonts w:asciiTheme="minorHAnsi" w:eastAsiaTheme="minorEastAsia" w:hAnsiTheme="minorHAnsi" w:cstheme="minorBidi"/>
            <w:smallCaps w:val="0"/>
            <w:noProof/>
            <w:sz w:val="22"/>
            <w:szCs w:val="22"/>
          </w:rPr>
          <w:tab/>
        </w:r>
        <w:r w:rsidR="00A91996" w:rsidRPr="00BE0404">
          <w:rPr>
            <w:rStyle w:val="Hyperlink"/>
            <w:noProof/>
          </w:rPr>
          <w:t>SIZING</w:t>
        </w:r>
        <w:r w:rsidR="00A91996">
          <w:rPr>
            <w:noProof/>
            <w:webHidden/>
          </w:rPr>
          <w:tab/>
        </w:r>
        <w:r w:rsidR="00A91996">
          <w:rPr>
            <w:noProof/>
            <w:webHidden/>
          </w:rPr>
          <w:fldChar w:fldCharType="begin"/>
        </w:r>
        <w:r w:rsidR="00A91996">
          <w:rPr>
            <w:noProof/>
            <w:webHidden/>
          </w:rPr>
          <w:instrText xml:space="preserve"> PAGEREF _Toc92726578 \h </w:instrText>
        </w:r>
        <w:r w:rsidR="00A91996">
          <w:rPr>
            <w:noProof/>
            <w:webHidden/>
          </w:rPr>
        </w:r>
        <w:r w:rsidR="00A91996">
          <w:rPr>
            <w:noProof/>
            <w:webHidden/>
          </w:rPr>
          <w:fldChar w:fldCharType="separate"/>
        </w:r>
        <w:r>
          <w:rPr>
            <w:noProof/>
            <w:webHidden/>
          </w:rPr>
          <w:t>6</w:t>
        </w:r>
        <w:r w:rsidR="00A91996">
          <w:rPr>
            <w:noProof/>
            <w:webHidden/>
          </w:rPr>
          <w:fldChar w:fldCharType="end"/>
        </w:r>
      </w:hyperlink>
    </w:p>
    <w:p w:rsidR="00A91996" w:rsidRDefault="008A597B">
      <w:pPr>
        <w:pStyle w:val="TOC2"/>
        <w:rPr>
          <w:rFonts w:asciiTheme="minorHAnsi" w:eastAsiaTheme="minorEastAsia" w:hAnsiTheme="minorHAnsi" w:cstheme="minorBidi"/>
          <w:smallCaps w:val="0"/>
          <w:noProof/>
          <w:sz w:val="22"/>
          <w:szCs w:val="22"/>
        </w:rPr>
      </w:pPr>
      <w:hyperlink w:anchor="_Toc92726580" w:history="1">
        <w:r w:rsidR="00A91996" w:rsidRPr="00BE0404">
          <w:rPr>
            <w:rStyle w:val="Hyperlink"/>
            <w:noProof/>
          </w:rPr>
          <w:t>4.4</w:t>
        </w:r>
        <w:r w:rsidR="00A91996">
          <w:rPr>
            <w:rFonts w:asciiTheme="minorHAnsi" w:eastAsiaTheme="minorEastAsia" w:hAnsiTheme="minorHAnsi" w:cstheme="minorBidi"/>
            <w:smallCaps w:val="0"/>
            <w:noProof/>
            <w:sz w:val="22"/>
            <w:szCs w:val="22"/>
          </w:rPr>
          <w:tab/>
        </w:r>
        <w:r w:rsidR="00A91996" w:rsidRPr="00BE0404">
          <w:rPr>
            <w:rStyle w:val="Hyperlink"/>
            <w:noProof/>
          </w:rPr>
          <w:t>DETAILS OF CALCULATION RESULT</w:t>
        </w:r>
        <w:r w:rsidR="00A91996">
          <w:rPr>
            <w:noProof/>
            <w:webHidden/>
          </w:rPr>
          <w:tab/>
        </w:r>
        <w:r w:rsidR="00A91996">
          <w:rPr>
            <w:noProof/>
            <w:webHidden/>
          </w:rPr>
          <w:fldChar w:fldCharType="begin"/>
        </w:r>
        <w:r w:rsidR="00A91996">
          <w:rPr>
            <w:noProof/>
            <w:webHidden/>
          </w:rPr>
          <w:instrText xml:space="preserve"> PAGEREF _Toc92726580 \h </w:instrText>
        </w:r>
        <w:r w:rsidR="00A91996">
          <w:rPr>
            <w:noProof/>
            <w:webHidden/>
          </w:rPr>
        </w:r>
        <w:r w:rsidR="00A91996">
          <w:rPr>
            <w:noProof/>
            <w:webHidden/>
          </w:rPr>
          <w:fldChar w:fldCharType="separate"/>
        </w:r>
        <w:r>
          <w:rPr>
            <w:noProof/>
            <w:webHidden/>
          </w:rPr>
          <w:t>6</w:t>
        </w:r>
        <w:r w:rsidR="00A91996">
          <w:rPr>
            <w:noProof/>
            <w:webHidden/>
          </w:rPr>
          <w:fldChar w:fldCharType="end"/>
        </w:r>
      </w:hyperlink>
    </w:p>
    <w:p w:rsidR="00A91996" w:rsidRDefault="008A597B">
      <w:pPr>
        <w:pStyle w:val="TOC1"/>
        <w:rPr>
          <w:rFonts w:asciiTheme="minorHAnsi" w:eastAsiaTheme="minorEastAsia" w:hAnsiTheme="minorHAnsi" w:cstheme="minorBidi"/>
          <w:b w:val="0"/>
          <w:bCs w:val="0"/>
          <w:caps w:val="0"/>
          <w:kern w:val="0"/>
          <w:sz w:val="22"/>
          <w:szCs w:val="22"/>
        </w:rPr>
      </w:pPr>
      <w:hyperlink w:anchor="_Toc92726581" w:history="1">
        <w:r w:rsidR="00A91996" w:rsidRPr="00BE0404">
          <w:rPr>
            <w:rStyle w:val="Hyperlink"/>
          </w:rPr>
          <w:t>ATTACHMENT 1</w:t>
        </w:r>
        <w:r w:rsidR="00A91996">
          <w:rPr>
            <w:webHidden/>
          </w:rPr>
          <w:tab/>
        </w:r>
        <w:r w:rsidR="00A91996">
          <w:rPr>
            <w:webHidden/>
          </w:rPr>
          <w:fldChar w:fldCharType="begin"/>
        </w:r>
        <w:r w:rsidR="00A91996">
          <w:rPr>
            <w:webHidden/>
          </w:rPr>
          <w:instrText xml:space="preserve"> PAGEREF _Toc92726581 \h </w:instrText>
        </w:r>
        <w:r w:rsidR="00A91996">
          <w:rPr>
            <w:webHidden/>
          </w:rPr>
        </w:r>
        <w:r w:rsidR="00A91996">
          <w:rPr>
            <w:webHidden/>
          </w:rPr>
          <w:fldChar w:fldCharType="separate"/>
        </w:r>
        <w:r>
          <w:rPr>
            <w:webHidden/>
          </w:rPr>
          <w:t>6</w:t>
        </w:r>
        <w:r w:rsidR="00A91996">
          <w:rPr>
            <w:webHidden/>
          </w:rPr>
          <w:fldChar w:fldCharType="end"/>
        </w:r>
      </w:hyperlink>
    </w:p>
    <w:p w:rsidR="00A91996" w:rsidRDefault="008A597B">
      <w:pPr>
        <w:pStyle w:val="TOC1"/>
        <w:rPr>
          <w:rFonts w:asciiTheme="minorHAnsi" w:eastAsiaTheme="minorEastAsia" w:hAnsiTheme="minorHAnsi" w:cstheme="minorBidi"/>
          <w:b w:val="0"/>
          <w:bCs w:val="0"/>
          <w:caps w:val="0"/>
          <w:kern w:val="0"/>
          <w:sz w:val="22"/>
          <w:szCs w:val="22"/>
        </w:rPr>
      </w:pPr>
      <w:hyperlink w:anchor="_Toc92726582" w:history="1">
        <w:r w:rsidR="00A91996" w:rsidRPr="00BE0404">
          <w:rPr>
            <w:rStyle w:val="Hyperlink"/>
            <w:rFonts w:asciiTheme="minorBidi" w:hAnsiTheme="minorBidi"/>
          </w:rPr>
          <w:t>5.0</w:t>
        </w:r>
        <w:r w:rsidR="00A91996">
          <w:rPr>
            <w:rFonts w:asciiTheme="minorHAnsi" w:eastAsiaTheme="minorEastAsia" w:hAnsiTheme="minorHAnsi" w:cstheme="minorBidi"/>
            <w:b w:val="0"/>
            <w:bCs w:val="0"/>
            <w:caps w:val="0"/>
            <w:kern w:val="0"/>
            <w:sz w:val="22"/>
            <w:szCs w:val="22"/>
          </w:rPr>
          <w:tab/>
        </w:r>
        <w:r w:rsidR="00A91996" w:rsidRPr="00BE0404">
          <w:rPr>
            <w:rStyle w:val="Hyperlink"/>
            <w:rFonts w:asciiTheme="minorBidi" w:hAnsiTheme="minorBidi"/>
          </w:rPr>
          <w:t>PSV SIZING CALCULATION REPORT</w:t>
        </w:r>
        <w:r w:rsidR="00A91996">
          <w:rPr>
            <w:webHidden/>
          </w:rPr>
          <w:tab/>
        </w:r>
        <w:r w:rsidR="00A91996">
          <w:rPr>
            <w:webHidden/>
          </w:rPr>
          <w:fldChar w:fldCharType="begin"/>
        </w:r>
        <w:r w:rsidR="00A91996">
          <w:rPr>
            <w:webHidden/>
          </w:rPr>
          <w:instrText xml:space="preserve"> PAGEREF _Toc92726582 \h </w:instrText>
        </w:r>
        <w:r w:rsidR="00A91996">
          <w:rPr>
            <w:webHidden/>
          </w:rPr>
        </w:r>
        <w:r w:rsidR="00A91996">
          <w:rPr>
            <w:webHidden/>
          </w:rPr>
          <w:fldChar w:fldCharType="separate"/>
        </w:r>
        <w:r>
          <w:rPr>
            <w:webHidden/>
          </w:rPr>
          <w:t>7</w:t>
        </w:r>
        <w:r w:rsidR="00A91996">
          <w:rPr>
            <w:webHidden/>
          </w:rPr>
          <w:fldChar w:fldCharType="end"/>
        </w:r>
      </w:hyperlink>
    </w:p>
    <w:p w:rsidR="00A91996" w:rsidRDefault="008A597B">
      <w:pPr>
        <w:pStyle w:val="TOC2"/>
        <w:rPr>
          <w:rFonts w:asciiTheme="minorHAnsi" w:eastAsiaTheme="minorEastAsia" w:hAnsiTheme="minorHAnsi" w:cstheme="minorBidi"/>
          <w:smallCaps w:val="0"/>
          <w:noProof/>
          <w:sz w:val="22"/>
          <w:szCs w:val="22"/>
        </w:rPr>
      </w:pPr>
      <w:hyperlink w:anchor="_Toc92726583" w:history="1">
        <w:r w:rsidR="00A91996" w:rsidRPr="00BE0404">
          <w:rPr>
            <w:rStyle w:val="Hyperlink"/>
            <w:rFonts w:asciiTheme="minorBidi" w:hAnsiTheme="minorBidi"/>
            <w:noProof/>
          </w:rPr>
          <w:t>5.1</w:t>
        </w:r>
        <w:r w:rsidR="00A91996">
          <w:rPr>
            <w:rFonts w:asciiTheme="minorHAnsi" w:eastAsiaTheme="minorEastAsia" w:hAnsiTheme="minorHAnsi" w:cstheme="minorBidi"/>
            <w:smallCaps w:val="0"/>
            <w:noProof/>
            <w:sz w:val="22"/>
            <w:szCs w:val="22"/>
          </w:rPr>
          <w:tab/>
        </w:r>
        <w:r w:rsidR="00A91996" w:rsidRPr="00BE0404">
          <w:rPr>
            <w:rStyle w:val="Hyperlink"/>
            <w:rFonts w:asciiTheme="minorBidi" w:hAnsiTheme="minorBidi"/>
            <w:noProof/>
          </w:rPr>
          <w:t>software</w:t>
        </w:r>
        <w:r w:rsidR="00A91996">
          <w:rPr>
            <w:noProof/>
            <w:webHidden/>
          </w:rPr>
          <w:tab/>
        </w:r>
        <w:r w:rsidR="00A91996">
          <w:rPr>
            <w:noProof/>
            <w:webHidden/>
          </w:rPr>
          <w:fldChar w:fldCharType="begin"/>
        </w:r>
        <w:r w:rsidR="00A91996">
          <w:rPr>
            <w:noProof/>
            <w:webHidden/>
          </w:rPr>
          <w:instrText xml:space="preserve"> PAGEREF _Toc92726583 \h </w:instrText>
        </w:r>
        <w:r w:rsidR="00A91996">
          <w:rPr>
            <w:noProof/>
            <w:webHidden/>
          </w:rPr>
        </w:r>
        <w:r w:rsidR="00A91996">
          <w:rPr>
            <w:noProof/>
            <w:webHidden/>
          </w:rPr>
          <w:fldChar w:fldCharType="separate"/>
        </w:r>
        <w:r>
          <w:rPr>
            <w:noProof/>
            <w:webHidden/>
          </w:rPr>
          <w:t>7</w:t>
        </w:r>
        <w:r w:rsidR="00A91996">
          <w:rPr>
            <w:noProof/>
            <w:webHidden/>
          </w:rPr>
          <w:fldChar w:fldCharType="end"/>
        </w:r>
      </w:hyperlink>
    </w:p>
    <w:p w:rsidR="00A91996" w:rsidRDefault="008A597B">
      <w:pPr>
        <w:pStyle w:val="TOC1"/>
        <w:rPr>
          <w:rFonts w:asciiTheme="minorHAnsi" w:eastAsiaTheme="minorEastAsia" w:hAnsiTheme="minorHAnsi" w:cstheme="minorBidi"/>
          <w:b w:val="0"/>
          <w:bCs w:val="0"/>
          <w:caps w:val="0"/>
          <w:kern w:val="0"/>
          <w:sz w:val="22"/>
          <w:szCs w:val="22"/>
        </w:rPr>
      </w:pPr>
      <w:hyperlink w:anchor="_Toc92726584" w:history="1">
        <w:r w:rsidR="00A91996" w:rsidRPr="00BE0404">
          <w:rPr>
            <w:rStyle w:val="Hyperlink"/>
          </w:rPr>
          <w:t>ATTACHMENT 2</w:t>
        </w:r>
        <w:r w:rsidR="00A91996">
          <w:rPr>
            <w:webHidden/>
          </w:rPr>
          <w:tab/>
        </w:r>
        <w:r w:rsidR="00A91996">
          <w:rPr>
            <w:webHidden/>
          </w:rPr>
          <w:fldChar w:fldCharType="begin"/>
        </w:r>
        <w:r w:rsidR="00A91996">
          <w:rPr>
            <w:webHidden/>
          </w:rPr>
          <w:instrText xml:space="preserve"> PAGEREF _Toc92726584 \h </w:instrText>
        </w:r>
        <w:r w:rsidR="00A91996">
          <w:rPr>
            <w:webHidden/>
          </w:rPr>
        </w:r>
        <w:r w:rsidR="00A91996">
          <w:rPr>
            <w:webHidden/>
          </w:rPr>
          <w:fldChar w:fldCharType="separate"/>
        </w:r>
        <w:r>
          <w:rPr>
            <w:webHidden/>
          </w:rPr>
          <w:t>10</w:t>
        </w:r>
        <w:r w:rsidR="00A91996">
          <w:rPr>
            <w:webHidden/>
          </w:rPr>
          <w:fldChar w:fldCharType="end"/>
        </w:r>
      </w:hyperlink>
    </w:p>
    <w:p w:rsidR="00A91996" w:rsidRDefault="008A597B">
      <w:pPr>
        <w:pStyle w:val="TOC1"/>
        <w:rPr>
          <w:rFonts w:asciiTheme="minorHAnsi" w:eastAsiaTheme="minorEastAsia" w:hAnsiTheme="minorHAnsi" w:cstheme="minorBidi"/>
          <w:b w:val="0"/>
          <w:bCs w:val="0"/>
          <w:caps w:val="0"/>
          <w:kern w:val="0"/>
          <w:sz w:val="22"/>
          <w:szCs w:val="22"/>
        </w:rPr>
      </w:pPr>
      <w:hyperlink w:anchor="_Toc92726585" w:history="1">
        <w:r w:rsidR="00A91996" w:rsidRPr="00BE0404">
          <w:rPr>
            <w:rStyle w:val="Hyperlink"/>
          </w:rPr>
          <w:t>6.0</w:t>
        </w:r>
        <w:r w:rsidR="00A91996">
          <w:rPr>
            <w:rFonts w:asciiTheme="minorHAnsi" w:eastAsiaTheme="minorEastAsia" w:hAnsiTheme="minorHAnsi" w:cstheme="minorBidi"/>
            <w:b w:val="0"/>
            <w:bCs w:val="0"/>
            <w:caps w:val="0"/>
            <w:kern w:val="0"/>
            <w:sz w:val="22"/>
            <w:szCs w:val="22"/>
          </w:rPr>
          <w:tab/>
        </w:r>
        <w:r w:rsidR="00A91996" w:rsidRPr="00BE0404">
          <w:rPr>
            <w:rStyle w:val="Hyperlink"/>
          </w:rPr>
          <w:t>PUMP CALCULATION REPORT</w:t>
        </w:r>
        <w:r w:rsidR="00A91996">
          <w:rPr>
            <w:webHidden/>
          </w:rPr>
          <w:tab/>
        </w:r>
        <w:r w:rsidR="00A91996">
          <w:rPr>
            <w:webHidden/>
          </w:rPr>
          <w:fldChar w:fldCharType="begin"/>
        </w:r>
        <w:r w:rsidR="00A91996">
          <w:rPr>
            <w:webHidden/>
          </w:rPr>
          <w:instrText xml:space="preserve"> PAGEREF _Toc92726585 \h </w:instrText>
        </w:r>
        <w:r w:rsidR="00A91996">
          <w:rPr>
            <w:webHidden/>
          </w:rPr>
        </w:r>
        <w:r w:rsidR="00A91996">
          <w:rPr>
            <w:webHidden/>
          </w:rPr>
          <w:fldChar w:fldCharType="separate"/>
        </w:r>
        <w:r>
          <w:rPr>
            <w:webHidden/>
          </w:rPr>
          <w:t>13</w:t>
        </w:r>
        <w:r w:rsidR="00A91996">
          <w:rPr>
            <w:webHidden/>
          </w:rPr>
          <w:fldChar w:fldCharType="end"/>
        </w:r>
      </w:hyperlink>
    </w:p>
    <w:p w:rsidR="00A91996" w:rsidRDefault="008A597B">
      <w:pPr>
        <w:pStyle w:val="TOC1"/>
        <w:rPr>
          <w:rFonts w:asciiTheme="minorHAnsi" w:eastAsiaTheme="minorEastAsia" w:hAnsiTheme="minorHAnsi" w:cstheme="minorBidi"/>
          <w:b w:val="0"/>
          <w:bCs w:val="0"/>
          <w:caps w:val="0"/>
          <w:kern w:val="0"/>
          <w:sz w:val="22"/>
          <w:szCs w:val="22"/>
        </w:rPr>
      </w:pPr>
      <w:hyperlink w:anchor="_Toc92726586" w:history="1">
        <w:r w:rsidR="00A91996" w:rsidRPr="00BE0404">
          <w:rPr>
            <w:rStyle w:val="Hyperlink"/>
          </w:rPr>
          <w:t>ATTACHMENT 3</w:t>
        </w:r>
        <w:r w:rsidR="00A91996">
          <w:rPr>
            <w:webHidden/>
          </w:rPr>
          <w:tab/>
        </w:r>
        <w:r w:rsidR="00A91996">
          <w:rPr>
            <w:webHidden/>
          </w:rPr>
          <w:fldChar w:fldCharType="begin"/>
        </w:r>
        <w:r w:rsidR="00A91996">
          <w:rPr>
            <w:webHidden/>
          </w:rPr>
          <w:instrText xml:space="preserve"> PAGEREF _Toc92726586 \h </w:instrText>
        </w:r>
        <w:r w:rsidR="00A91996">
          <w:rPr>
            <w:webHidden/>
          </w:rPr>
        </w:r>
        <w:r w:rsidR="00A91996">
          <w:rPr>
            <w:webHidden/>
          </w:rPr>
          <w:fldChar w:fldCharType="separate"/>
        </w:r>
        <w:r>
          <w:rPr>
            <w:webHidden/>
          </w:rPr>
          <w:t>13</w:t>
        </w:r>
        <w:r w:rsidR="00A91996">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92726567"/>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051547">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B37004">
        <w:rPr>
          <w:rFonts w:asciiTheme="minorBidi" w:hAnsiTheme="minorBidi" w:cstheme="minorBidi"/>
          <w:sz w:val="22"/>
          <w:szCs w:val="22"/>
          <w:lang w:val="en-GB"/>
        </w:rPr>
        <w:t>wellhead facilities (</w:t>
      </w:r>
      <w:r w:rsidR="00B37004" w:rsidRPr="00847D0F">
        <w:rPr>
          <w:rFonts w:asciiTheme="minorBidi" w:hAnsiTheme="minorBidi" w:cstheme="minorBidi"/>
          <w:sz w:val="22"/>
          <w:szCs w:val="22"/>
          <w:lang w:val="en-GB"/>
        </w:rPr>
        <w:t xml:space="preserve">with </w:t>
      </w:r>
      <w:r w:rsidR="00B37004">
        <w:rPr>
          <w:rFonts w:asciiTheme="minorBidi" w:hAnsiTheme="minorBidi" w:cstheme="minorBidi"/>
          <w:sz w:val="22"/>
          <w:szCs w:val="22"/>
          <w:lang w:val="en-GB"/>
        </w:rPr>
        <w:t xml:space="preserve">electric </w:t>
      </w:r>
      <w:r w:rsidR="00B37004" w:rsidRPr="00847D0F">
        <w:rPr>
          <w:rFonts w:asciiTheme="minorBidi" w:hAnsiTheme="minorBidi" w:cstheme="minorBidi"/>
          <w:sz w:val="22"/>
          <w:szCs w:val="22"/>
          <w:lang w:val="en-GB"/>
        </w:rPr>
        <w:t>power supply</w:t>
      </w:r>
      <w:r w:rsidR="00B37004">
        <w:rPr>
          <w:rFonts w:asciiTheme="minorBidi" w:hAnsiTheme="minorBidi" w:cstheme="minorBidi"/>
          <w:sz w:val="22"/>
          <w:szCs w:val="22"/>
          <w:lang w:val="en-GB"/>
        </w:rPr>
        <w:t>)</w:t>
      </w:r>
      <w:r w:rsidR="00051547">
        <w:rPr>
          <w:rFonts w:asciiTheme="minorBidi" w:hAnsiTheme="minorBidi" w:cstheme="minorBidi"/>
          <w:sz w:val="22"/>
          <w:szCs w:val="22"/>
          <w:lang w:val="en-GB"/>
        </w:rPr>
        <w:t xml:space="preserve"> for </w:t>
      </w:r>
      <w:r w:rsidR="00513154">
        <w:rPr>
          <w:rFonts w:asciiTheme="minorBidi" w:hAnsiTheme="minorBidi" w:cstheme="minorBidi"/>
          <w:sz w:val="22"/>
          <w:szCs w:val="22"/>
        </w:rPr>
        <w:t>W</w:t>
      </w:r>
      <w:r w:rsidR="00051547">
        <w:rPr>
          <w:rFonts w:asciiTheme="minorBidi" w:hAnsiTheme="minorBidi" w:cstheme="minorBidi"/>
          <w:sz w:val="22"/>
          <w:szCs w:val="22"/>
        </w:rPr>
        <w:t>007S</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new flowline</w:t>
      </w:r>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(with</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extension</w:t>
      </w:r>
      <w:r w:rsidR="00B37004" w:rsidRPr="00847D0F">
        <w:rPr>
          <w:rFonts w:asciiTheme="minorBidi" w:hAnsiTheme="minorBidi" w:cstheme="minorBidi"/>
          <w:sz w:val="22"/>
          <w:szCs w:val="22"/>
          <w:lang w:val="en-GB"/>
        </w:rPr>
        <w:t xml:space="preserve"> of </w:t>
      </w:r>
      <w:r w:rsidR="00B37004">
        <w:rPr>
          <w:rFonts w:asciiTheme="minorBidi" w:hAnsiTheme="minorBidi" w:cstheme="minorBidi"/>
          <w:sz w:val="22"/>
          <w:szCs w:val="22"/>
          <w:lang w:val="en-GB"/>
        </w:rPr>
        <w:t>relevant manifold)</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434BE5">
        <w:trPr>
          <w:trHeight w:val="352"/>
        </w:trPr>
        <w:tc>
          <w:tcPr>
            <w:tcW w:w="3780" w:type="dxa"/>
          </w:tcPr>
          <w:p w:rsidR="00EB2D3E" w:rsidRPr="00B516BA" w:rsidRDefault="00595E33"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434BE5">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44726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212E1D">
              <w:rPr>
                <w:rFonts w:asciiTheme="minorBidi" w:hAnsiTheme="minorBidi" w:cstheme="minorBidi"/>
                <w:sz w:val="22"/>
                <w:szCs w:val="22"/>
                <w:lang w:val="en-GB"/>
              </w:rPr>
              <w:t xml:space="preserve">Wellhead Facilities, </w:t>
            </w:r>
            <w:r w:rsidR="00212E1D" w:rsidRPr="00921C0A">
              <w:rPr>
                <w:rFonts w:asciiTheme="minorBidi" w:hAnsiTheme="minorBidi" w:cstheme="minorBidi"/>
                <w:sz w:val="22"/>
                <w:szCs w:val="22"/>
              </w:rPr>
              <w:t xml:space="preserve">Electrification </w:t>
            </w:r>
            <w:r w:rsidR="00212E1D">
              <w:rPr>
                <w:rFonts w:asciiTheme="minorBidi" w:hAnsiTheme="minorBidi" w:cstheme="minorBidi"/>
                <w:sz w:val="22"/>
                <w:szCs w:val="22"/>
                <w:lang w:val="en-GB"/>
              </w:rPr>
              <w:t>Facilities, Flow</w:t>
            </w:r>
            <w:r w:rsidR="00212E1D" w:rsidRPr="00921C0A">
              <w:rPr>
                <w:rFonts w:asciiTheme="minorBidi" w:hAnsiTheme="minorBidi" w:cstheme="minorBidi"/>
                <w:sz w:val="22"/>
                <w:szCs w:val="22"/>
                <w:lang w:val="en-GB"/>
              </w:rPr>
              <w:t xml:space="preserve">lines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W007S</w:t>
            </w:r>
            <w:r w:rsidR="003C2E3B">
              <w:rPr>
                <w:rFonts w:asciiTheme="minorBidi" w:hAnsiTheme="minorBidi" w:cstheme="minorBidi"/>
                <w:sz w:val="22"/>
                <w:szCs w:val="22"/>
                <w:lang w:val="en-GB"/>
              </w:rPr>
              <w:t xml:space="preserve"> </w:t>
            </w:r>
            <w:r w:rsidR="00212E1D">
              <w:rPr>
                <w:rFonts w:asciiTheme="minorBidi" w:hAnsiTheme="minorBidi" w:cstheme="minorBidi"/>
                <w:sz w:val="22"/>
                <w:szCs w:val="22"/>
                <w:lang w:val="en-GB"/>
              </w:rPr>
              <w:t xml:space="preserve">and Extension of Binak B/C </w:t>
            </w:r>
            <w:r w:rsidR="00212E1D" w:rsidRPr="00921C0A">
              <w:rPr>
                <w:rFonts w:asciiTheme="minorBidi" w:hAnsiTheme="minorBidi" w:cstheme="minorBidi"/>
                <w:sz w:val="22"/>
                <w:szCs w:val="22"/>
                <w:lang w:val="en-GB"/>
              </w:rPr>
              <w:t>Manifold</w:t>
            </w:r>
            <w:r w:rsidR="00212E1D">
              <w:rPr>
                <w:rFonts w:asciiTheme="minorBidi" w:hAnsiTheme="minorBidi" w:cstheme="minorBidi"/>
                <w:sz w:val="22"/>
                <w:szCs w:val="22"/>
                <w:lang w:val="en-GB"/>
              </w:rPr>
              <w:t xml:space="preserve"> </w:t>
            </w:r>
          </w:p>
        </w:tc>
      </w:tr>
      <w:tr w:rsidR="00EB2D3E" w:rsidRPr="00B516BA" w:rsidTr="00434BE5">
        <w:tc>
          <w:tcPr>
            <w:tcW w:w="3780" w:type="dxa"/>
          </w:tcPr>
          <w:p w:rsidR="00EB2D3E" w:rsidRPr="00B516BA" w:rsidRDefault="00F304F6" w:rsidP="00D8426A">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8426A">
              <w:rPr>
                <w:rFonts w:asciiTheme="minorBidi" w:hAnsiTheme="minorBidi" w:cstheme="minorBidi"/>
                <w:sz w:val="22"/>
                <w:szCs w:val="22"/>
                <w:lang w:val="en-GB"/>
              </w:rPr>
              <w:t xml:space="preserve"> (GC)</w:t>
            </w:r>
            <w:r w:rsidR="00D8426A" w:rsidRPr="00B516BA">
              <w:rPr>
                <w:rFonts w:asciiTheme="minorBidi" w:hAnsiTheme="minorBidi" w:cstheme="minorBidi"/>
                <w:sz w:val="22"/>
                <w:szCs w:val="22"/>
                <w:lang w:val="en-GB"/>
              </w:rPr>
              <w:t>:</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434BE5">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434BE5">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434BE5">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434BE5">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327E6" w:rsidP="00B65197">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595E33">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434BE5">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434BE5">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434BE5">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B6519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595E33">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434BE5">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92726568"/>
      <w:bookmarkStart w:id="10" w:name="_Toc328298191"/>
      <w:bookmarkStart w:id="11" w:name="_Toc259347570"/>
      <w:bookmarkStart w:id="12" w:name="_Toc292715166"/>
      <w:bookmarkStart w:id="13"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27058A" w:rsidRPr="0001453F" w:rsidRDefault="0027058A" w:rsidP="0001453F">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bookmarkStart w:id="14" w:name="_Toc328298192"/>
      <w:bookmarkEnd w:id="11"/>
      <w:bookmarkEnd w:id="12"/>
      <w:bookmarkEnd w:id="13"/>
      <w:r w:rsidRPr="0001453F">
        <w:rPr>
          <w:rFonts w:ascii="Arial" w:hAnsi="Arial" w:cs="Arial"/>
          <w:snapToGrid w:val="0"/>
          <w:color w:val="000000" w:themeColor="text1"/>
          <w:sz w:val="22"/>
          <w:szCs w:val="20"/>
          <w:lang w:val="en-GB" w:eastAsia="en-GB"/>
        </w:rPr>
        <w:t xml:space="preserve">This document covers </w:t>
      </w:r>
      <w:r w:rsidR="0001453F" w:rsidRPr="0001453F">
        <w:rPr>
          <w:rFonts w:ascii="Arial" w:hAnsi="Arial" w:cs="Arial"/>
          <w:snapToGrid w:val="0"/>
          <w:color w:val="000000" w:themeColor="text1"/>
          <w:sz w:val="22"/>
          <w:szCs w:val="20"/>
          <w:lang w:eastAsia="en-GB" w:bidi="fa-IR"/>
        </w:rPr>
        <w:t>calculation report such as Pump Calculation,</w:t>
      </w:r>
      <w:r w:rsidR="0001453F" w:rsidRPr="0001453F">
        <w:rPr>
          <w:rFonts w:ascii="Arial" w:hAnsi="Arial" w:cs="Arial"/>
          <w:snapToGrid w:val="0"/>
          <w:color w:val="000000" w:themeColor="text1"/>
          <w:sz w:val="22"/>
          <w:szCs w:val="20"/>
          <w:lang w:val="en-GB" w:eastAsia="en-GB"/>
        </w:rPr>
        <w:t xml:space="preserve">PSV Sizing and Control Valve Calculation for </w:t>
      </w:r>
      <w:r w:rsidR="00482CCF">
        <w:rPr>
          <w:rFonts w:ascii="Arial" w:hAnsi="Arial" w:cs="Arial"/>
          <w:snapToGrid w:val="0"/>
          <w:color w:val="000000" w:themeColor="text1"/>
          <w:sz w:val="22"/>
          <w:szCs w:val="20"/>
          <w:lang w:val="en-GB" w:eastAsia="en-GB"/>
        </w:rPr>
        <w:t>Extension Of Binak M</w:t>
      </w:r>
      <w:r w:rsidR="0001453F" w:rsidRPr="0001453F">
        <w:rPr>
          <w:rFonts w:ascii="Arial" w:hAnsi="Arial" w:cs="Arial"/>
          <w:snapToGrid w:val="0"/>
          <w:color w:val="000000" w:themeColor="text1"/>
          <w:sz w:val="22"/>
          <w:szCs w:val="20"/>
          <w:lang w:val="en-GB" w:eastAsia="en-GB"/>
        </w:rPr>
        <w:t>anifold.</w:t>
      </w: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343327081"/>
      <w:bookmarkStart w:id="16" w:name="_Toc343327778"/>
      <w:bookmarkStart w:id="17" w:name="_Toc92726569"/>
      <w:bookmarkEnd w:id="14"/>
      <w:r w:rsidR="00855832" w:rsidRPr="00E508B2">
        <w:rPr>
          <w:rFonts w:ascii="Arial" w:hAnsi="Arial" w:cs="Arial"/>
          <w:b/>
          <w:bCs/>
          <w:caps/>
          <w:kern w:val="28"/>
          <w:sz w:val="24"/>
        </w:rPr>
        <w:t>NORMATIVE REFERENCES</w:t>
      </w:r>
      <w:bookmarkEnd w:id="15"/>
      <w:bookmarkEnd w:id="16"/>
      <w:bookmarkEnd w:id="17"/>
    </w:p>
    <w:p w:rsidR="00855832" w:rsidRPr="00E508B2" w:rsidRDefault="00855832" w:rsidP="00EB2D3E">
      <w:pPr>
        <w:pStyle w:val="Heading2"/>
        <w:widowControl w:val="0"/>
      </w:pPr>
      <w:bookmarkStart w:id="18" w:name="_Toc343001691"/>
      <w:bookmarkStart w:id="19" w:name="_Toc343327082"/>
      <w:bookmarkStart w:id="20" w:name="_Toc343327779"/>
      <w:bookmarkStart w:id="21" w:name="_Toc92726570"/>
      <w:bookmarkStart w:id="22" w:name="_Toc325006576"/>
      <w:r w:rsidRPr="00E508B2">
        <w:t>Local Codes and Standards</w:t>
      </w:r>
      <w:bookmarkEnd w:id="18"/>
      <w:bookmarkEnd w:id="19"/>
      <w:bookmarkEnd w:id="20"/>
      <w:bookmarkEnd w:id="21"/>
    </w:p>
    <w:p w:rsidR="0027058A" w:rsidRPr="00482CCF" w:rsidRDefault="00482CCF" w:rsidP="00482CCF">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z w:val="22"/>
          <w:szCs w:val="22"/>
        </w:rPr>
      </w:pPr>
      <w:r w:rsidRPr="00482CCF">
        <w:rPr>
          <w:rFonts w:asciiTheme="minorBidi" w:hAnsiTheme="minorBidi" w:cstheme="minorBidi"/>
          <w:sz w:val="22"/>
          <w:szCs w:val="22"/>
        </w:rPr>
        <w:t>IPS-E-IN</w:t>
      </w:r>
      <w:r w:rsidR="0027058A" w:rsidRPr="00482CCF">
        <w:rPr>
          <w:rFonts w:asciiTheme="minorBidi" w:hAnsiTheme="minorBidi" w:cstheme="minorBidi"/>
          <w:sz w:val="22"/>
          <w:szCs w:val="22"/>
        </w:rPr>
        <w:t>-</w:t>
      </w:r>
      <w:r w:rsidRPr="00482CCF">
        <w:rPr>
          <w:rFonts w:asciiTheme="minorBidi" w:hAnsiTheme="minorBidi" w:cstheme="minorBidi"/>
          <w:sz w:val="22"/>
          <w:szCs w:val="22"/>
        </w:rPr>
        <w:t>160</w:t>
      </w:r>
      <w:r w:rsidR="0027058A" w:rsidRPr="00482CCF">
        <w:rPr>
          <w:rFonts w:asciiTheme="minorBidi" w:hAnsiTheme="minorBidi" w:cstheme="minorBidi"/>
          <w:sz w:val="22"/>
          <w:szCs w:val="22"/>
        </w:rPr>
        <w:t xml:space="preserve">                  </w:t>
      </w:r>
      <w:r w:rsidR="0027058A" w:rsidRPr="00482CCF">
        <w:rPr>
          <w:rFonts w:asciiTheme="minorBidi" w:hAnsiTheme="minorBidi" w:cstheme="minorBidi"/>
          <w:sz w:val="22"/>
          <w:szCs w:val="22"/>
        </w:rPr>
        <w:tab/>
      </w:r>
      <w:r w:rsidRPr="00844AE4">
        <w:rPr>
          <w:rFonts w:asciiTheme="minorBidi" w:hAnsiTheme="minorBidi" w:cstheme="minorBidi"/>
          <w:sz w:val="22"/>
          <w:szCs w:val="22"/>
        </w:rPr>
        <w:t>Engineering Standard for Control Valves</w:t>
      </w:r>
    </w:p>
    <w:p w:rsidR="0027058A" w:rsidRPr="00482CCF" w:rsidRDefault="00482CCF" w:rsidP="00482CCF">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z w:val="22"/>
          <w:szCs w:val="22"/>
        </w:rPr>
      </w:pPr>
      <w:r w:rsidRPr="00482CCF">
        <w:rPr>
          <w:rFonts w:asciiTheme="minorBidi" w:hAnsiTheme="minorBidi" w:cstheme="minorBidi"/>
          <w:sz w:val="22"/>
          <w:szCs w:val="22"/>
        </w:rPr>
        <w:t>IPS-M-IN-160</w:t>
      </w:r>
      <w:r w:rsidR="0027058A" w:rsidRPr="00482CCF">
        <w:rPr>
          <w:rFonts w:asciiTheme="minorBidi" w:hAnsiTheme="minorBidi" w:cstheme="minorBidi"/>
          <w:sz w:val="22"/>
          <w:szCs w:val="22"/>
        </w:rPr>
        <w:tab/>
      </w:r>
      <w:r w:rsidRPr="00844AE4">
        <w:rPr>
          <w:rFonts w:asciiTheme="minorBidi" w:hAnsiTheme="minorBidi" w:cstheme="minorBidi"/>
          <w:sz w:val="22"/>
          <w:szCs w:val="22"/>
        </w:rPr>
        <w:t>Material Standard for Control Valves</w:t>
      </w:r>
      <w:r w:rsidRPr="00482CCF">
        <w:rPr>
          <w:rFonts w:asciiTheme="minorBidi" w:hAnsiTheme="minorBidi" w:cstheme="minorBidi"/>
          <w:sz w:val="22"/>
          <w:szCs w:val="22"/>
        </w:rPr>
        <w:t xml:space="preserve"> </w:t>
      </w:r>
    </w:p>
    <w:p w:rsidR="00482CCF" w:rsidRPr="00482CCF" w:rsidRDefault="00482CCF" w:rsidP="00482CCF">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z w:val="22"/>
          <w:szCs w:val="22"/>
        </w:rPr>
      </w:pPr>
      <w:r w:rsidRPr="00482CCF">
        <w:rPr>
          <w:rFonts w:asciiTheme="minorBidi" w:hAnsiTheme="minorBidi" w:cstheme="minorBidi"/>
          <w:sz w:val="22"/>
          <w:szCs w:val="22"/>
        </w:rPr>
        <w:t>IPS-E-PR-830</w:t>
      </w:r>
      <w:r w:rsidRPr="00482CCF">
        <w:rPr>
          <w:rFonts w:asciiTheme="minorBidi" w:hAnsiTheme="minorBidi" w:cstheme="minorBidi"/>
          <w:sz w:val="22"/>
          <w:szCs w:val="22"/>
        </w:rPr>
        <w:tab/>
      </w:r>
      <w:r w:rsidRPr="00844AE4">
        <w:rPr>
          <w:rFonts w:asciiTheme="minorBidi" w:hAnsiTheme="minorBidi" w:cstheme="minorBidi"/>
          <w:sz w:val="22"/>
          <w:szCs w:val="22"/>
        </w:rPr>
        <w:t>Process design of valves and control valves</w:t>
      </w:r>
    </w:p>
    <w:p w:rsidR="00482CCF" w:rsidRPr="00482CCF" w:rsidRDefault="00482CCF" w:rsidP="00482CCF">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z w:val="22"/>
          <w:szCs w:val="22"/>
        </w:rPr>
      </w:pPr>
      <w:r w:rsidRPr="00482CCF">
        <w:rPr>
          <w:rFonts w:asciiTheme="minorBidi" w:hAnsiTheme="minorBidi" w:cstheme="minorBidi"/>
          <w:sz w:val="22"/>
          <w:szCs w:val="22"/>
        </w:rPr>
        <w:t>IPS-E-PR-450</w:t>
      </w:r>
      <w:r w:rsidRPr="00482CCF">
        <w:rPr>
          <w:rFonts w:asciiTheme="minorBidi" w:hAnsiTheme="minorBidi" w:cstheme="minorBidi"/>
          <w:sz w:val="22"/>
          <w:szCs w:val="22"/>
        </w:rPr>
        <w:tab/>
        <w:t xml:space="preserve">Process Design Of Pressure Relieving </w:t>
      </w:r>
      <w:r w:rsidRPr="00482CCF">
        <w:rPr>
          <w:rFonts w:asciiTheme="minorBidi" w:hAnsiTheme="minorBidi" w:cstheme="minorBidi"/>
          <w:sz w:val="22"/>
          <w:szCs w:val="22"/>
        </w:rPr>
        <w:tab/>
        <w:t>systems inclusive safety relief valves</w:t>
      </w:r>
    </w:p>
    <w:p w:rsidR="00482CCF" w:rsidRDefault="00482CCF" w:rsidP="00482CCF">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z w:val="22"/>
          <w:szCs w:val="22"/>
        </w:rPr>
      </w:pPr>
      <w:r w:rsidRPr="00482CCF">
        <w:rPr>
          <w:rFonts w:asciiTheme="minorBidi" w:hAnsiTheme="minorBidi" w:cstheme="minorBidi"/>
          <w:sz w:val="22"/>
          <w:szCs w:val="22"/>
        </w:rPr>
        <w:t>IPS-E-PR-460</w:t>
      </w:r>
      <w:r w:rsidRPr="00482CCF">
        <w:rPr>
          <w:rFonts w:asciiTheme="minorBidi" w:hAnsiTheme="minorBidi" w:cstheme="minorBidi"/>
          <w:sz w:val="22"/>
          <w:szCs w:val="22"/>
        </w:rPr>
        <w:tab/>
        <w:t>Process Design Of Flare  And Blowdown Systems</w:t>
      </w:r>
    </w:p>
    <w:p w:rsidR="00482CCF" w:rsidRPr="00482CCF" w:rsidRDefault="00482CCF" w:rsidP="00854F17">
      <w:pPr>
        <w:widowControl w:val="0"/>
        <w:tabs>
          <w:tab w:val="left" w:pos="1560"/>
          <w:tab w:val="left" w:pos="4820"/>
        </w:tabs>
        <w:bidi w:val="0"/>
        <w:spacing w:before="120" w:after="120"/>
        <w:ind w:left="4820"/>
        <w:jc w:val="both"/>
        <w:rPr>
          <w:rFonts w:asciiTheme="minorBidi" w:hAnsiTheme="minorBidi" w:cstheme="minorBidi"/>
          <w:sz w:val="22"/>
          <w:szCs w:val="22"/>
        </w:rPr>
      </w:pPr>
    </w:p>
    <w:p w:rsidR="00855832" w:rsidRPr="00E508B2" w:rsidRDefault="00855832" w:rsidP="00EB2D3E">
      <w:pPr>
        <w:pStyle w:val="Heading2"/>
        <w:widowControl w:val="0"/>
      </w:pPr>
      <w:bookmarkStart w:id="23" w:name="_Toc343001692"/>
      <w:bookmarkStart w:id="24" w:name="_Toc343327083"/>
      <w:bookmarkStart w:id="25" w:name="_Toc343327780"/>
      <w:bookmarkStart w:id="26" w:name="_Toc92726571"/>
      <w:r w:rsidRPr="00E508B2">
        <w:t>International Codes and Standards</w:t>
      </w:r>
      <w:bookmarkEnd w:id="23"/>
      <w:bookmarkEnd w:id="24"/>
      <w:bookmarkEnd w:id="25"/>
      <w:bookmarkEnd w:id="26"/>
    </w:p>
    <w:p w:rsidR="00855832" w:rsidRPr="008F2F39" w:rsidRDefault="00854F17" w:rsidP="00854F17">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z w:val="22"/>
          <w:szCs w:val="22"/>
        </w:rPr>
      </w:pPr>
      <w:r w:rsidRPr="00844AE4">
        <w:rPr>
          <w:rFonts w:asciiTheme="minorBidi" w:hAnsiTheme="minorBidi" w:cstheme="minorBidi"/>
          <w:sz w:val="22"/>
          <w:szCs w:val="22"/>
        </w:rPr>
        <w:t>API RP 553</w:t>
      </w:r>
      <w:r w:rsidR="00855832" w:rsidRPr="008F2F39">
        <w:rPr>
          <w:rFonts w:asciiTheme="minorBidi" w:hAnsiTheme="minorBidi" w:cstheme="minorBidi"/>
          <w:sz w:val="22"/>
          <w:szCs w:val="22"/>
        </w:rPr>
        <w:tab/>
      </w:r>
      <w:r w:rsidRPr="00844AE4">
        <w:rPr>
          <w:rFonts w:asciiTheme="minorBidi" w:hAnsiTheme="minorBidi" w:cstheme="minorBidi"/>
          <w:sz w:val="22"/>
          <w:szCs w:val="22"/>
        </w:rPr>
        <w:t xml:space="preserve">Refinery Valves and Accessories for Control and </w:t>
      </w:r>
      <w:r>
        <w:rPr>
          <w:rFonts w:asciiTheme="minorBidi" w:hAnsiTheme="minorBidi" w:cstheme="minorBidi"/>
          <w:sz w:val="22"/>
          <w:szCs w:val="22"/>
        </w:rPr>
        <w:t xml:space="preserve"> </w:t>
      </w:r>
      <w:r w:rsidRPr="00844AE4">
        <w:rPr>
          <w:rFonts w:asciiTheme="minorBidi" w:hAnsiTheme="minorBidi" w:cstheme="minorBidi"/>
          <w:sz w:val="22"/>
          <w:szCs w:val="22"/>
        </w:rPr>
        <w:t>Safety Instrumented Systems</w:t>
      </w:r>
    </w:p>
    <w:p w:rsidR="00855832" w:rsidRPr="008F2F39" w:rsidRDefault="00854F17" w:rsidP="008F2F39">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z w:val="22"/>
          <w:szCs w:val="22"/>
        </w:rPr>
      </w:pPr>
      <w:r w:rsidRPr="008F2F39">
        <w:rPr>
          <w:rFonts w:asciiTheme="minorBidi" w:hAnsiTheme="minorBidi" w:cstheme="minorBidi"/>
          <w:sz w:val="22"/>
          <w:szCs w:val="22"/>
        </w:rPr>
        <w:t>API-STD-520</w:t>
      </w:r>
      <w:r w:rsidR="00855832" w:rsidRPr="008F2F39">
        <w:rPr>
          <w:rFonts w:asciiTheme="minorBidi" w:hAnsiTheme="minorBidi" w:cstheme="minorBidi"/>
          <w:sz w:val="22"/>
          <w:szCs w:val="22"/>
        </w:rPr>
        <w:tab/>
      </w:r>
      <w:r w:rsidR="008F2F39" w:rsidRPr="008F2F39">
        <w:rPr>
          <w:rFonts w:asciiTheme="minorBidi" w:hAnsiTheme="minorBidi" w:cstheme="minorBidi"/>
          <w:sz w:val="22"/>
          <w:szCs w:val="22"/>
        </w:rPr>
        <w:t>Sizing, Selection and Installation of Pressure Relieving          Devices in Refineries, Part 1-Sizing and Selection</w:t>
      </w:r>
    </w:p>
    <w:p w:rsidR="008F2F39" w:rsidRPr="008F2F39" w:rsidRDefault="008F2F39" w:rsidP="008F2F39">
      <w:pPr>
        <w:widowControl w:val="0"/>
        <w:numPr>
          <w:ilvl w:val="0"/>
          <w:numId w:val="6"/>
        </w:numPr>
        <w:tabs>
          <w:tab w:val="left" w:pos="1560"/>
          <w:tab w:val="left" w:pos="4820"/>
        </w:tabs>
        <w:bidi w:val="0"/>
        <w:spacing w:before="240" w:after="240" w:line="276" w:lineRule="auto"/>
        <w:ind w:left="4820" w:hanging="3686"/>
        <w:contextualSpacing/>
        <w:jc w:val="lowKashida"/>
        <w:rPr>
          <w:rFonts w:asciiTheme="minorBidi" w:hAnsiTheme="minorBidi" w:cstheme="minorBidi"/>
          <w:sz w:val="22"/>
          <w:szCs w:val="22"/>
        </w:rPr>
      </w:pPr>
      <w:r w:rsidRPr="008F2F39">
        <w:rPr>
          <w:rFonts w:asciiTheme="minorBidi" w:hAnsiTheme="minorBidi" w:cstheme="minorBidi"/>
          <w:sz w:val="22"/>
          <w:szCs w:val="22"/>
        </w:rPr>
        <w:t>API-STD-521</w:t>
      </w:r>
      <w:r w:rsidR="00855832" w:rsidRPr="008F2F39">
        <w:rPr>
          <w:rFonts w:asciiTheme="minorBidi" w:hAnsiTheme="minorBidi" w:cstheme="minorBidi"/>
          <w:sz w:val="22"/>
          <w:szCs w:val="22"/>
        </w:rPr>
        <w:tab/>
      </w:r>
      <w:r w:rsidRPr="008F2F39">
        <w:rPr>
          <w:rFonts w:asciiTheme="minorBidi" w:hAnsiTheme="minorBidi" w:cstheme="minorBidi"/>
          <w:sz w:val="22"/>
          <w:szCs w:val="22"/>
        </w:rPr>
        <w:t>Pressure Relieving and Depressuring Systems</w:t>
      </w:r>
    </w:p>
    <w:p w:rsidR="00855832" w:rsidRPr="008F2F39" w:rsidRDefault="008F2F39" w:rsidP="008F2F39">
      <w:pPr>
        <w:widowControl w:val="0"/>
        <w:numPr>
          <w:ilvl w:val="0"/>
          <w:numId w:val="6"/>
        </w:numPr>
        <w:tabs>
          <w:tab w:val="left" w:pos="1560"/>
          <w:tab w:val="left" w:pos="4820"/>
        </w:tabs>
        <w:bidi w:val="0"/>
        <w:spacing w:before="240" w:after="240" w:line="276" w:lineRule="auto"/>
        <w:ind w:left="4820" w:hanging="3686"/>
        <w:contextualSpacing/>
        <w:jc w:val="lowKashida"/>
        <w:rPr>
          <w:rFonts w:asciiTheme="minorBidi" w:hAnsiTheme="minorBidi" w:cstheme="minorBidi"/>
          <w:sz w:val="22"/>
          <w:szCs w:val="22"/>
        </w:rPr>
      </w:pPr>
      <w:r w:rsidRPr="008F2F39">
        <w:rPr>
          <w:rFonts w:asciiTheme="minorBidi" w:hAnsiTheme="minorBidi" w:cstheme="minorBidi"/>
          <w:sz w:val="22"/>
          <w:szCs w:val="22"/>
        </w:rPr>
        <w:t>API-STD-526</w:t>
      </w:r>
      <w:r w:rsidRPr="008F2F39">
        <w:rPr>
          <w:rFonts w:asciiTheme="minorBidi" w:hAnsiTheme="minorBidi" w:cstheme="minorBidi"/>
          <w:sz w:val="22"/>
          <w:szCs w:val="22"/>
        </w:rPr>
        <w:tab/>
        <w:t>Flanged Steel Pressure Relief Valves</w:t>
      </w:r>
    </w:p>
    <w:p w:rsidR="00855832" w:rsidRPr="00B32163" w:rsidRDefault="00855832" w:rsidP="00EB2D3E">
      <w:pPr>
        <w:pStyle w:val="Heading2"/>
        <w:widowControl w:val="0"/>
      </w:pPr>
      <w:bookmarkStart w:id="27" w:name="_Toc343001693"/>
      <w:bookmarkStart w:id="28" w:name="_Toc343327084"/>
      <w:bookmarkStart w:id="29" w:name="_Toc343327781"/>
      <w:bookmarkStart w:id="30" w:name="_Toc92726572"/>
      <w:r w:rsidRPr="00B32163">
        <w:t>The Project Documents</w:t>
      </w:r>
      <w:bookmarkEnd w:id="27"/>
      <w:bookmarkEnd w:id="28"/>
      <w:bookmarkEnd w:id="29"/>
      <w:bookmarkEnd w:id="30"/>
    </w:p>
    <w:p w:rsidR="00855832" w:rsidRPr="008F2F39" w:rsidRDefault="008F2F39" w:rsidP="00EB2D3E">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z w:val="22"/>
          <w:szCs w:val="22"/>
        </w:rPr>
      </w:pPr>
      <w:r w:rsidRPr="00FE19F1">
        <w:rPr>
          <w:rFonts w:asciiTheme="minorBidi" w:hAnsiTheme="minorBidi" w:cstheme="minorBidi"/>
          <w:sz w:val="22"/>
          <w:szCs w:val="22"/>
        </w:rPr>
        <w:t>BK-GNRAL-PEDCO-000-PR-DB-0001</w:t>
      </w:r>
      <w:r w:rsidR="00855832" w:rsidRPr="008F2F39">
        <w:rPr>
          <w:rFonts w:asciiTheme="minorBidi" w:hAnsiTheme="minorBidi" w:cstheme="minorBidi"/>
          <w:sz w:val="22"/>
          <w:szCs w:val="22"/>
        </w:rPr>
        <w:tab/>
        <w:t>Process</w:t>
      </w:r>
      <w:r w:rsidR="00FA442D" w:rsidRPr="008F2F39">
        <w:rPr>
          <w:rFonts w:asciiTheme="minorBidi" w:hAnsiTheme="minorBidi" w:cstheme="minorBidi"/>
          <w:sz w:val="22"/>
          <w:szCs w:val="22"/>
        </w:rPr>
        <w:t xml:space="preserve"> Basis of</w:t>
      </w:r>
      <w:r w:rsidR="00855832" w:rsidRPr="008F2F39">
        <w:rPr>
          <w:rFonts w:asciiTheme="minorBidi" w:hAnsiTheme="minorBidi" w:cstheme="minorBidi"/>
          <w:sz w:val="22"/>
          <w:szCs w:val="22"/>
        </w:rPr>
        <w:t xml:space="preserve"> Design </w:t>
      </w:r>
    </w:p>
    <w:p w:rsidR="00855832" w:rsidRPr="008F2F39" w:rsidRDefault="008F2F39" w:rsidP="00EB2D3E">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z w:val="22"/>
          <w:szCs w:val="22"/>
        </w:rPr>
      </w:pPr>
      <w:r w:rsidRPr="00844AE4">
        <w:rPr>
          <w:rFonts w:asciiTheme="minorBidi" w:hAnsiTheme="minorBidi" w:cstheme="minorBidi"/>
          <w:sz w:val="22"/>
          <w:szCs w:val="22"/>
        </w:rPr>
        <w:t>BK-GNRAL-PEDCO-000-PR-DC-0001</w:t>
      </w:r>
      <w:r w:rsidR="00855832" w:rsidRPr="008F2F39">
        <w:rPr>
          <w:rFonts w:asciiTheme="minorBidi" w:hAnsiTheme="minorBidi" w:cstheme="minorBidi"/>
          <w:sz w:val="22"/>
          <w:szCs w:val="22"/>
        </w:rPr>
        <w:tab/>
        <w:t>Process Design Criteria</w:t>
      </w:r>
    </w:p>
    <w:p w:rsidR="00855832" w:rsidRPr="00B32163" w:rsidRDefault="00855832" w:rsidP="00EB2D3E">
      <w:pPr>
        <w:pStyle w:val="Heading2"/>
        <w:widowControl w:val="0"/>
      </w:pPr>
      <w:bookmarkStart w:id="31" w:name="_Toc341278664"/>
      <w:bookmarkStart w:id="32" w:name="_Toc341280195"/>
      <w:bookmarkStart w:id="33" w:name="_Toc343327085"/>
      <w:bookmarkStart w:id="34" w:name="_Toc343327782"/>
      <w:bookmarkStart w:id="35" w:name="_Toc92726573"/>
      <w:r w:rsidRPr="00B32163">
        <w:t>ENVIRONMENTAL DATA</w:t>
      </w:r>
      <w:bookmarkEnd w:id="31"/>
      <w:bookmarkEnd w:id="32"/>
      <w:bookmarkEnd w:id="33"/>
      <w:bookmarkEnd w:id="34"/>
      <w:bookmarkEnd w:id="35"/>
    </w:p>
    <w:p w:rsidR="00855832" w:rsidRPr="00B32163" w:rsidRDefault="00855832" w:rsidP="008F2F39">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8F2F39" w:rsidRPr="00FE19F1">
        <w:rPr>
          <w:rFonts w:asciiTheme="minorBidi" w:hAnsiTheme="minorBidi" w:cstheme="minorBidi"/>
          <w:sz w:val="22"/>
          <w:szCs w:val="22"/>
        </w:rPr>
        <w:t>BK-GNRAL-PEDCO-000-PR-DB-0001</w:t>
      </w:r>
      <w:r w:rsidR="008F2F39">
        <w:rPr>
          <w:rFonts w:ascii="Arial" w:hAnsi="Arial" w:cs="Arial"/>
          <w:sz w:val="22"/>
          <w:szCs w:val="22"/>
          <w:lang w:bidi="fa-IR"/>
        </w:rPr>
        <w:t>"</w:t>
      </w:r>
    </w:p>
    <w:p w:rsidR="00814134" w:rsidRPr="00814134" w:rsidRDefault="00814134" w:rsidP="00814134">
      <w:pPr>
        <w:pStyle w:val="Heading2"/>
        <w:widowControl w:val="0"/>
        <w:tabs>
          <w:tab w:val="clear" w:pos="1440"/>
          <w:tab w:val="num" w:pos="1572"/>
        </w:tabs>
      </w:pPr>
      <w:bookmarkStart w:id="36" w:name="_Toc83130850"/>
      <w:bookmarkStart w:id="37" w:name="_Toc83133994"/>
      <w:bookmarkStart w:id="38" w:name="_Toc83136016"/>
      <w:bookmarkStart w:id="39" w:name="_Toc92726574"/>
      <w:bookmarkEnd w:id="22"/>
      <w:r w:rsidRPr="00814134">
        <w:t>Order of Precedence</w:t>
      </w:r>
      <w:bookmarkEnd w:id="36"/>
      <w:bookmarkEnd w:id="37"/>
      <w:bookmarkEnd w:id="38"/>
      <w:bookmarkEnd w:id="39"/>
    </w:p>
    <w:p w:rsidR="00292627" w:rsidRPr="00646242" w:rsidRDefault="00440102" w:rsidP="0064624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40102">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sidR="00595E33">
        <w:rPr>
          <w:rFonts w:ascii="Arial" w:hAnsi="Arial" w:cs="Arial"/>
          <w:sz w:val="22"/>
          <w:szCs w:val="22"/>
          <w:lang w:bidi="fa-IR"/>
        </w:rPr>
        <w:t>CLIENT</w:t>
      </w:r>
      <w:r w:rsidRPr="00440102">
        <w:rPr>
          <w:rFonts w:ascii="Arial" w:hAnsi="Arial" w:cs="Arial"/>
          <w:sz w:val="22"/>
          <w:szCs w:val="22"/>
          <w:lang w:bidi="fa-IR"/>
        </w:rPr>
        <w:t xml:space="preserve">. The final decision in this situation will be made by </w:t>
      </w:r>
      <w:r w:rsidR="00595E33">
        <w:rPr>
          <w:rFonts w:ascii="Arial" w:hAnsi="Arial" w:cs="Arial"/>
          <w:sz w:val="22"/>
          <w:szCs w:val="22"/>
          <w:lang w:bidi="fa-IR"/>
        </w:rPr>
        <w:t>CLIENT</w:t>
      </w:r>
      <w:r w:rsidRPr="00440102">
        <w:rPr>
          <w:rFonts w:ascii="Arial" w:hAnsi="Arial" w:cs="Arial"/>
          <w:sz w:val="22"/>
          <w:szCs w:val="22"/>
          <w:rtl/>
          <w:lang w:bidi="fa-IR"/>
        </w:rPr>
        <w:t>.</w:t>
      </w:r>
    </w:p>
    <w:p w:rsidR="008F2F39" w:rsidRDefault="008F2F39" w:rsidP="008F2F3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0" w:name="_Toc521918383"/>
      <w:bookmarkStart w:id="41" w:name="_Toc31792384"/>
      <w:bookmarkStart w:id="42" w:name="_Toc92265819"/>
      <w:bookmarkStart w:id="43" w:name="_Toc92726575"/>
      <w:r>
        <w:rPr>
          <w:rFonts w:ascii="Arial" w:hAnsi="Arial" w:cs="Arial"/>
          <w:b/>
          <w:bCs/>
          <w:kern w:val="28"/>
          <w:sz w:val="24"/>
        </w:rPr>
        <w:lastRenderedPageBreak/>
        <w:t>CONTROL VALVE SIZING</w:t>
      </w:r>
      <w:bookmarkEnd w:id="40"/>
      <w:bookmarkEnd w:id="41"/>
      <w:bookmarkEnd w:id="42"/>
      <w:bookmarkEnd w:id="43"/>
    </w:p>
    <w:p w:rsidR="008F2F39" w:rsidRPr="00E50D4E" w:rsidRDefault="008F2F39" w:rsidP="008F2F39">
      <w:pPr>
        <w:pStyle w:val="Heading2"/>
      </w:pPr>
      <w:bookmarkStart w:id="44" w:name="_Toc354397662"/>
      <w:bookmarkStart w:id="45" w:name="_Toc408664046"/>
      <w:bookmarkStart w:id="46" w:name="_Toc521918384"/>
      <w:bookmarkStart w:id="47" w:name="_Toc31792385"/>
      <w:bookmarkStart w:id="48" w:name="_Toc92265820"/>
      <w:bookmarkStart w:id="49" w:name="_Toc92726576"/>
      <w:r>
        <w:t>S</w:t>
      </w:r>
      <w:r w:rsidRPr="00E50D4E">
        <w:t>oftware</w:t>
      </w:r>
      <w:bookmarkEnd w:id="44"/>
      <w:bookmarkEnd w:id="45"/>
      <w:bookmarkEnd w:id="46"/>
      <w:bookmarkEnd w:id="47"/>
      <w:bookmarkEnd w:id="48"/>
      <w:bookmarkEnd w:id="49"/>
    </w:p>
    <w:p w:rsidR="008F2F39" w:rsidRDefault="008F2F39" w:rsidP="00047EC1">
      <w:pPr>
        <w:pStyle w:val="TextLevel1"/>
        <w:numPr>
          <w:ilvl w:val="0"/>
          <w:numId w:val="11"/>
        </w:numPr>
        <w:spacing w:before="240" w:after="240"/>
        <w:contextualSpacing/>
        <w:jc w:val="lowKashida"/>
        <w:rPr>
          <w:rFonts w:asciiTheme="minorBidi" w:hAnsiTheme="minorBidi" w:cstheme="minorBidi"/>
        </w:rPr>
      </w:pPr>
      <w:r w:rsidRPr="00AD461F">
        <w:rPr>
          <w:rFonts w:asciiTheme="minorBidi" w:hAnsiTheme="minorBidi" w:cstheme="minorBidi"/>
          <w:lang w:bidi="fa-IR"/>
        </w:rPr>
        <w:t xml:space="preserve">The software using for sizing </w:t>
      </w:r>
      <w:r>
        <w:rPr>
          <w:rFonts w:asciiTheme="minorBidi" w:hAnsiTheme="minorBidi" w:cstheme="minorBidi"/>
          <w:lang w:bidi="fa-IR"/>
        </w:rPr>
        <w:t>Control Valves</w:t>
      </w:r>
      <w:r w:rsidRPr="00AD461F">
        <w:rPr>
          <w:rFonts w:asciiTheme="minorBidi" w:hAnsiTheme="minorBidi" w:cstheme="minorBidi"/>
          <w:lang w:bidi="fa-IR"/>
        </w:rPr>
        <w:t xml:space="preserve"> is</w:t>
      </w:r>
      <w:r>
        <w:rPr>
          <w:rFonts w:asciiTheme="minorBidi" w:hAnsiTheme="minorBidi" w:cstheme="minorBidi"/>
          <w:lang w:bidi="fa-IR"/>
        </w:rPr>
        <w:t xml:space="preserve"> </w:t>
      </w:r>
      <w:r w:rsidR="00047EC1" w:rsidRPr="00047EC1">
        <w:rPr>
          <w:rFonts w:asciiTheme="minorBidi" w:hAnsiTheme="minorBidi" w:cstheme="minorBidi"/>
          <w:lang w:bidi="fa-IR"/>
        </w:rPr>
        <w:t>Fisher</w:t>
      </w:r>
      <w:r>
        <w:rPr>
          <w:rFonts w:asciiTheme="minorBidi" w:hAnsiTheme="minorBidi" w:cstheme="minorBidi"/>
          <w:lang w:bidi="fa-IR"/>
        </w:rPr>
        <w:t xml:space="preserve">. </w:t>
      </w:r>
    </w:p>
    <w:p w:rsidR="008F2F39" w:rsidRPr="00C17C11" w:rsidRDefault="008F2F39" w:rsidP="008F2F39">
      <w:pPr>
        <w:pStyle w:val="Heading2"/>
      </w:pPr>
      <w:bookmarkStart w:id="50" w:name="_Toc521918385"/>
      <w:bookmarkStart w:id="51" w:name="_Toc31792386"/>
      <w:bookmarkStart w:id="52" w:name="_Toc92265821"/>
      <w:bookmarkStart w:id="53" w:name="_Toc92726577"/>
      <w:r w:rsidRPr="00C17C11">
        <w:t>Case Study</w:t>
      </w:r>
      <w:bookmarkEnd w:id="50"/>
      <w:bookmarkEnd w:id="51"/>
      <w:bookmarkEnd w:id="52"/>
      <w:bookmarkEnd w:id="53"/>
    </w:p>
    <w:p w:rsidR="008F2F39" w:rsidRPr="00A40CB3" w:rsidRDefault="008F2F39" w:rsidP="008F2F39">
      <w:pPr>
        <w:autoSpaceDE w:val="0"/>
        <w:autoSpaceDN w:val="0"/>
        <w:adjustRightInd w:val="0"/>
        <w:spacing w:before="240" w:after="240" w:line="276" w:lineRule="auto"/>
        <w:ind w:left="706" w:firstLine="14"/>
        <w:jc w:val="right"/>
        <w:rPr>
          <w:rFonts w:asciiTheme="minorBidi" w:hAnsiTheme="minorBidi" w:cstheme="minorBidi"/>
          <w:sz w:val="22"/>
          <w:szCs w:val="22"/>
          <w:lang w:bidi="fa-IR"/>
        </w:rPr>
      </w:pPr>
      <w:r>
        <w:rPr>
          <w:rFonts w:asciiTheme="minorBidi" w:hAnsiTheme="minorBidi" w:cstheme="minorBidi"/>
          <w:sz w:val="22"/>
          <w:szCs w:val="22"/>
          <w:lang w:bidi="fa-IR"/>
        </w:rPr>
        <w:t xml:space="preserve">           Three cases </w:t>
      </w:r>
      <w:r w:rsidRPr="00A40CB3">
        <w:rPr>
          <w:rFonts w:asciiTheme="minorBidi" w:hAnsiTheme="minorBidi" w:cstheme="minorBidi"/>
          <w:sz w:val="22"/>
          <w:szCs w:val="22"/>
          <w:lang w:bidi="fa-IR"/>
        </w:rPr>
        <w:t xml:space="preserve">have been considered for control valve sizing: </w:t>
      </w:r>
    </w:p>
    <w:p w:rsidR="008F2F39" w:rsidRPr="00CA45B0" w:rsidRDefault="008F2F39" w:rsidP="00434BE5">
      <w:pPr>
        <w:pStyle w:val="TextLevel1"/>
        <w:numPr>
          <w:ilvl w:val="0"/>
          <w:numId w:val="11"/>
        </w:numPr>
        <w:spacing w:before="240" w:after="240"/>
        <w:contextualSpacing/>
        <w:jc w:val="lowKashida"/>
        <w:rPr>
          <w:rFonts w:asciiTheme="minorBidi" w:hAnsiTheme="minorBidi" w:cstheme="minorBidi"/>
          <w:lang w:bidi="fa-IR"/>
        </w:rPr>
      </w:pPr>
      <w:r w:rsidRPr="00CA45B0">
        <w:rPr>
          <w:rFonts w:asciiTheme="minorBidi" w:hAnsiTheme="minorBidi" w:cstheme="minorBidi"/>
          <w:lang w:bidi="fa-IR"/>
        </w:rPr>
        <w:t xml:space="preserve">Case 1: </w:t>
      </w:r>
      <w:r w:rsidR="00434BE5" w:rsidRPr="00CA45B0">
        <w:rPr>
          <w:rFonts w:asciiTheme="minorBidi" w:hAnsiTheme="minorBidi" w:cstheme="minorBidi"/>
          <w:lang w:bidi="fa-IR"/>
        </w:rPr>
        <w:t>Maximum operating flow is equal to 110% of normal operating flow.</w:t>
      </w:r>
    </w:p>
    <w:p w:rsidR="008F2F39" w:rsidRPr="00CA45B0" w:rsidRDefault="008F2F39" w:rsidP="008F2F39">
      <w:pPr>
        <w:pStyle w:val="TextLevel1"/>
        <w:numPr>
          <w:ilvl w:val="0"/>
          <w:numId w:val="11"/>
        </w:numPr>
        <w:spacing w:before="240" w:after="240"/>
        <w:contextualSpacing/>
        <w:jc w:val="lowKashida"/>
        <w:rPr>
          <w:rFonts w:asciiTheme="minorBidi" w:hAnsiTheme="minorBidi" w:cstheme="minorBidi"/>
          <w:lang w:bidi="fa-IR"/>
        </w:rPr>
      </w:pPr>
      <w:r w:rsidRPr="00CA45B0">
        <w:rPr>
          <w:rFonts w:asciiTheme="minorBidi" w:hAnsiTheme="minorBidi" w:cstheme="minorBidi"/>
          <w:lang w:bidi="fa-IR"/>
        </w:rPr>
        <w:t>Case 2: Normal operating flow.</w:t>
      </w:r>
    </w:p>
    <w:p w:rsidR="008F2F39" w:rsidRPr="00CA45B0" w:rsidRDefault="008F2F39" w:rsidP="008F2F39">
      <w:pPr>
        <w:pStyle w:val="TextLevel1"/>
        <w:numPr>
          <w:ilvl w:val="0"/>
          <w:numId w:val="11"/>
        </w:numPr>
        <w:spacing w:before="240" w:after="240"/>
        <w:contextualSpacing/>
        <w:jc w:val="lowKashida"/>
        <w:rPr>
          <w:rFonts w:asciiTheme="minorBidi" w:hAnsiTheme="minorBidi" w:cstheme="minorBidi"/>
          <w:lang w:bidi="fa-IR"/>
        </w:rPr>
      </w:pPr>
      <w:r w:rsidRPr="00CA45B0">
        <w:rPr>
          <w:rFonts w:asciiTheme="minorBidi" w:hAnsiTheme="minorBidi" w:cstheme="minorBidi"/>
          <w:lang w:bidi="fa-IR"/>
        </w:rPr>
        <w:t xml:space="preserve">Case 3: </w:t>
      </w:r>
      <w:r w:rsidR="00434BE5" w:rsidRPr="00CA45B0">
        <w:rPr>
          <w:rFonts w:asciiTheme="minorBidi" w:hAnsiTheme="minorBidi" w:cstheme="minorBidi"/>
          <w:lang w:bidi="fa-IR"/>
        </w:rPr>
        <w:t>Minimum operating flow is equal to min operating flow</w:t>
      </w:r>
    </w:p>
    <w:p w:rsidR="008F2F39" w:rsidRPr="00A40CB3" w:rsidRDefault="002F2FAC" w:rsidP="008F2F39">
      <w:pPr>
        <w:pStyle w:val="TextLevel1"/>
        <w:spacing w:before="240" w:after="240"/>
        <w:ind w:left="1500"/>
        <w:contextualSpacing/>
        <w:jc w:val="lowKashida"/>
        <w:rPr>
          <w:rFonts w:asciiTheme="minorBidi" w:hAnsiTheme="minorBidi" w:cstheme="minorBidi"/>
          <w:sz w:val="20"/>
          <w:szCs w:val="20"/>
          <w:lang w:bidi="fa-IR"/>
        </w:rPr>
      </w:pPr>
      <w:r w:rsidRPr="00936BB0">
        <w:rPr>
          <w:rFonts w:cstheme="minorHAnsi"/>
          <w:noProof/>
        </w:rPr>
        <mc:AlternateContent>
          <mc:Choice Requires="wps">
            <w:drawing>
              <wp:anchor distT="0" distB="0" distL="114300" distR="114300" simplePos="0" relativeHeight="251665408" behindDoc="0" locked="0" layoutInCell="1" allowOverlap="1" wp14:anchorId="5CD4C6C8" wp14:editId="69DADED7">
                <wp:simplePos x="0" y="0"/>
                <wp:positionH relativeFrom="column">
                  <wp:posOffset>1584960</wp:posOffset>
                </wp:positionH>
                <wp:positionV relativeFrom="paragraph">
                  <wp:posOffset>437515</wp:posOffset>
                </wp:positionV>
                <wp:extent cx="374650" cy="271145"/>
                <wp:effectExtent l="19050" t="19050" r="44450" b="14605"/>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271145"/>
                        </a:xfrm>
                        <a:prstGeom prst="triangle">
                          <a:avLst>
                            <a:gd name="adj" fmla="val 50000"/>
                          </a:avLst>
                        </a:prstGeom>
                        <a:solidFill>
                          <a:srgbClr val="FFFFFF"/>
                        </a:solidFill>
                        <a:ln w="9525">
                          <a:solidFill>
                            <a:srgbClr val="000000"/>
                          </a:solidFill>
                          <a:miter lim="800000"/>
                          <a:headEnd/>
                          <a:tailEnd/>
                        </a:ln>
                      </wps:spPr>
                      <wps:txbx>
                        <w:txbxContent>
                          <w:p w:rsidR="00315927" w:rsidRPr="00AA257C" w:rsidRDefault="00315927" w:rsidP="002F2FAC">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left:0;text-align:left;margin-left:124.8pt;margin-top:34.45pt;width:29.5pt;height:2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">
                <v:textbox inset="0,0,0,0">
                  <w:txbxContent>
                    <w:p w:rsidR="00315927" w:rsidRPr="00AA257C" w:rsidRDefault="00315927" w:rsidP="002F2FAC">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2</w:t>
                      </w:r>
                    </w:p>
                  </w:txbxContent>
                </v:textbox>
              </v:shape>
            </w:pict>
          </mc:Fallback>
        </mc:AlternateContent>
      </w:r>
      <w:r w:rsidR="008F2F39" w:rsidRPr="00A40CB3">
        <w:rPr>
          <w:rFonts w:asciiTheme="minorBidi" w:hAnsiTheme="minorBidi" w:cstheme="minorBidi"/>
          <w:sz w:val="20"/>
          <w:szCs w:val="20"/>
          <w:lang w:bidi="fa-IR"/>
        </w:rPr>
        <w:t>Note: It should be noted that the special conditions, related to each control valve is taken into account.</w:t>
      </w:r>
    </w:p>
    <w:p w:rsidR="00A91996" w:rsidRPr="00A91996" w:rsidRDefault="008F2F39" w:rsidP="00A91996">
      <w:pPr>
        <w:pStyle w:val="Heading2"/>
      </w:pPr>
      <w:bookmarkStart w:id="54" w:name="_Toc521918386"/>
      <w:bookmarkStart w:id="55" w:name="_Toc31792387"/>
      <w:bookmarkStart w:id="56" w:name="_Toc92265822"/>
      <w:bookmarkStart w:id="57" w:name="_Toc92726578"/>
      <w:r w:rsidRPr="00A40CB3">
        <w:t>SIZING</w:t>
      </w:r>
      <w:bookmarkEnd w:id="54"/>
      <w:bookmarkEnd w:id="55"/>
      <w:bookmarkEnd w:id="56"/>
      <w:bookmarkEnd w:id="57"/>
    </w:p>
    <w:p w:rsidR="00B720D2" w:rsidRDefault="008F2F39" w:rsidP="00A91996">
      <w:pPr>
        <w:pStyle w:val="TextLevel1"/>
        <w:numPr>
          <w:ilvl w:val="0"/>
          <w:numId w:val="11"/>
        </w:numPr>
        <w:spacing w:before="240" w:after="240"/>
        <w:contextualSpacing/>
        <w:jc w:val="lowKashida"/>
        <w:rPr>
          <w:rFonts w:asciiTheme="minorBidi" w:hAnsiTheme="minorBidi" w:cstheme="minorBidi"/>
          <w:lang w:bidi="fa-IR"/>
        </w:rPr>
      </w:pPr>
      <w:r w:rsidRPr="00A40CB3">
        <w:rPr>
          <w:rFonts w:asciiTheme="minorBidi" w:hAnsiTheme="minorBidi" w:cstheme="minorBidi"/>
          <w:lang w:bidi="fa-IR"/>
        </w:rPr>
        <w:t xml:space="preserve">The below table contains the details sizing for the control vales that </w:t>
      </w:r>
      <w:r>
        <w:rPr>
          <w:rFonts w:asciiTheme="minorBidi" w:hAnsiTheme="minorBidi" w:cstheme="minorBidi"/>
          <w:lang w:bidi="fa-IR"/>
        </w:rPr>
        <w:t>installed in Manifold</w:t>
      </w:r>
      <w:r w:rsidR="002D691B">
        <w:rPr>
          <w:rFonts w:asciiTheme="minorBidi" w:hAnsiTheme="minorBidi" w:cstheme="minorBidi"/>
          <w:lang w:bidi="fa-IR"/>
        </w:rPr>
        <w:t>.</w:t>
      </w:r>
    </w:p>
    <w:p w:rsidR="008C44BB" w:rsidRPr="008C44BB" w:rsidRDefault="006A05FC" w:rsidP="008C44BB">
      <w:pPr>
        <w:keepNext/>
        <w:widowControl w:val="0"/>
        <w:bidi w:val="0"/>
        <w:spacing w:before="240" w:after="240" w:line="276" w:lineRule="auto"/>
        <w:ind w:left="720"/>
        <w:jc w:val="both"/>
        <w:outlineLvl w:val="0"/>
        <w:rPr>
          <w:rFonts w:ascii="Arial" w:hAnsi="Arial" w:cs="Arial"/>
          <w:color w:val="000000"/>
          <w:sz w:val="22"/>
          <w:szCs w:val="22"/>
          <w:lang w:val="en-GB"/>
        </w:rPr>
      </w:pPr>
      <w:r w:rsidRPr="006A05FC">
        <w:rPr>
          <w:noProof/>
        </w:rPr>
        <w:drawing>
          <wp:inline distT="0" distB="0" distL="0" distR="0" wp14:anchorId="561E94F9" wp14:editId="6E460479">
            <wp:extent cx="6480175" cy="1779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1779800"/>
                    </a:xfrm>
                    <a:prstGeom prst="rect">
                      <a:avLst/>
                    </a:prstGeom>
                    <a:noFill/>
                    <a:ln>
                      <a:noFill/>
                    </a:ln>
                  </pic:spPr>
                </pic:pic>
              </a:graphicData>
            </a:graphic>
          </wp:inline>
        </w:drawing>
      </w:r>
    </w:p>
    <w:p w:rsidR="008C44BB" w:rsidRDefault="008C44BB" w:rsidP="008C44BB">
      <w:pPr>
        <w:pStyle w:val="Heading2"/>
      </w:pPr>
      <w:bookmarkStart w:id="58" w:name="_Toc92265823"/>
      <w:bookmarkStart w:id="59" w:name="_Toc92726580"/>
      <w:r>
        <w:t>DETAILS OF CALCULATION RESULT</w:t>
      </w:r>
      <w:bookmarkEnd w:id="58"/>
      <w:bookmarkEnd w:id="59"/>
    </w:p>
    <w:p w:rsidR="008C44BB" w:rsidRPr="008C44BB" w:rsidRDefault="008C44BB" w:rsidP="008C44BB">
      <w:pPr>
        <w:keepNext/>
        <w:widowControl w:val="0"/>
        <w:bidi w:val="0"/>
        <w:spacing w:before="240" w:after="240" w:line="276" w:lineRule="auto"/>
        <w:jc w:val="center"/>
        <w:outlineLvl w:val="0"/>
        <w:rPr>
          <w:rFonts w:ascii="Arial" w:hAnsi="Arial" w:cs="Arial"/>
          <w:b/>
          <w:bCs/>
          <w:kern w:val="28"/>
          <w:sz w:val="40"/>
          <w:szCs w:val="40"/>
          <w:u w:val="single"/>
        </w:rPr>
      </w:pPr>
      <w:bookmarkStart w:id="60" w:name="_Toc521918387"/>
      <w:bookmarkStart w:id="61" w:name="_Toc31792388"/>
      <w:bookmarkStart w:id="62" w:name="_Toc92726581"/>
      <w:r w:rsidRPr="008C44BB">
        <w:rPr>
          <w:rFonts w:ascii="Arial" w:hAnsi="Arial" w:cs="Arial"/>
          <w:b/>
          <w:bCs/>
          <w:kern w:val="28"/>
          <w:sz w:val="40"/>
          <w:szCs w:val="40"/>
          <w:u w:val="single"/>
        </w:rPr>
        <w:t>ATTACHMENT 1</w:t>
      </w:r>
      <w:bookmarkEnd w:id="60"/>
      <w:bookmarkEnd w:id="61"/>
      <w:bookmarkEnd w:id="62"/>
    </w:p>
    <w:p w:rsidR="008C44BB" w:rsidRDefault="008C44BB" w:rsidP="008C44BB">
      <w:pPr>
        <w:pStyle w:val="Testo"/>
        <w:spacing w:before="240" w:after="240" w:line="276" w:lineRule="auto"/>
        <w:ind w:left="0"/>
        <w:jc w:val="center"/>
        <w:rPr>
          <w:b/>
          <w:bCs/>
          <w:sz w:val="40"/>
          <w:szCs w:val="40"/>
        </w:rPr>
      </w:pPr>
      <w:r w:rsidRPr="008C44BB">
        <w:rPr>
          <w:b/>
          <w:bCs/>
          <w:sz w:val="40"/>
          <w:szCs w:val="40"/>
        </w:rPr>
        <w:t>(SOFTWARE RESULT)</w:t>
      </w:r>
    </w:p>
    <w:p w:rsidR="00B0738C" w:rsidRDefault="00B0738C" w:rsidP="008C44BB">
      <w:pPr>
        <w:pStyle w:val="Testo"/>
        <w:spacing w:before="240" w:after="240" w:line="276" w:lineRule="auto"/>
        <w:ind w:left="0"/>
        <w:jc w:val="center"/>
        <w:rPr>
          <w:b/>
          <w:bCs/>
          <w:sz w:val="40"/>
          <w:szCs w:val="40"/>
        </w:rPr>
      </w:pPr>
    </w:p>
    <w:p w:rsidR="005B2634" w:rsidRDefault="005B2634" w:rsidP="00A91996">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63" w:name="_Toc40513176"/>
      <w:bookmarkStart w:id="64" w:name="_Toc92640687"/>
      <w:bookmarkStart w:id="65" w:name="_Toc92726582"/>
      <w:r w:rsidRPr="00301F75">
        <w:rPr>
          <w:rFonts w:asciiTheme="minorBidi" w:hAnsiTheme="minorBidi" w:cstheme="minorBidi"/>
          <w:b/>
          <w:bCs/>
          <w:caps/>
          <w:kern w:val="28"/>
          <w:sz w:val="24"/>
        </w:rPr>
        <w:lastRenderedPageBreak/>
        <w:t>PSV SIZING CALCULATION REPORT</w:t>
      </w:r>
      <w:bookmarkEnd w:id="63"/>
      <w:bookmarkEnd w:id="64"/>
      <w:bookmarkEnd w:id="65"/>
    </w:p>
    <w:p w:rsidR="005B2634" w:rsidRPr="00301F75" w:rsidRDefault="005B2634" w:rsidP="005B2634">
      <w:pPr>
        <w:pStyle w:val="Heading2"/>
        <w:widowControl w:val="0"/>
        <w:spacing w:line="276" w:lineRule="auto"/>
        <w:jc w:val="lowKashida"/>
        <w:rPr>
          <w:rFonts w:asciiTheme="minorBidi" w:hAnsiTheme="minorBidi" w:cstheme="minorBidi"/>
        </w:rPr>
      </w:pPr>
      <w:bookmarkStart w:id="66" w:name="_Toc40513177"/>
      <w:bookmarkStart w:id="67" w:name="_Toc92640688"/>
      <w:bookmarkStart w:id="68" w:name="_Toc92726583"/>
      <w:r w:rsidRPr="00301F75">
        <w:rPr>
          <w:rFonts w:asciiTheme="minorBidi" w:hAnsiTheme="minorBidi" w:cstheme="minorBidi"/>
        </w:rPr>
        <w:t>software</w:t>
      </w:r>
      <w:bookmarkEnd w:id="66"/>
      <w:bookmarkEnd w:id="67"/>
      <w:bookmarkEnd w:id="68"/>
    </w:p>
    <w:p w:rsidR="006951D7" w:rsidRDefault="005B2634" w:rsidP="005B2634">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AD461F">
        <w:rPr>
          <w:rFonts w:asciiTheme="minorBidi" w:hAnsiTheme="minorBidi" w:cstheme="minorBidi"/>
          <w:sz w:val="22"/>
          <w:szCs w:val="22"/>
          <w:lang w:bidi="fa-IR"/>
        </w:rPr>
        <w:t xml:space="preserve">The software using for sizing </w:t>
      </w:r>
      <w:r>
        <w:rPr>
          <w:rFonts w:asciiTheme="minorBidi" w:hAnsiTheme="minorBidi" w:cstheme="minorBidi"/>
          <w:sz w:val="22"/>
          <w:szCs w:val="22"/>
          <w:lang w:bidi="fa-IR"/>
        </w:rPr>
        <w:t>Pressure safety valve</w:t>
      </w:r>
      <w:r w:rsidRPr="00AD461F">
        <w:rPr>
          <w:rFonts w:asciiTheme="minorBidi" w:hAnsiTheme="minorBidi" w:cstheme="minorBidi"/>
          <w:sz w:val="22"/>
          <w:szCs w:val="22"/>
          <w:lang w:bidi="fa-IR"/>
        </w:rPr>
        <w:t xml:space="preserve"> is</w:t>
      </w:r>
      <w:r>
        <w:rPr>
          <w:rFonts w:asciiTheme="minorBidi" w:hAnsiTheme="minorBidi" w:cstheme="minorBidi"/>
          <w:sz w:val="22"/>
          <w:szCs w:val="22"/>
          <w:lang w:bidi="fa-IR"/>
        </w:rPr>
        <w:t xml:space="preserve"> valve star</w:t>
      </w:r>
      <w:r w:rsidRPr="00AD461F">
        <w:rPr>
          <w:rFonts w:asciiTheme="minorBidi" w:hAnsiTheme="minorBidi" w:cstheme="minorBidi"/>
          <w:sz w:val="22"/>
          <w:szCs w:val="22"/>
          <w:lang w:bidi="fa-IR"/>
        </w:rPr>
        <w:t xml:space="preserve">. </w:t>
      </w:r>
      <w:r w:rsidR="00A37DCC">
        <w:rPr>
          <w:rFonts w:asciiTheme="minorBidi" w:hAnsiTheme="minorBidi" w:cstheme="minorBidi"/>
          <w:sz w:val="22"/>
          <w:szCs w:val="22"/>
          <w:lang w:bidi="fa-IR"/>
        </w:rPr>
        <w:t xml:space="preserve">Pressure safety valve </w:t>
      </w:r>
      <w:r w:rsidR="006951D7">
        <w:rPr>
          <w:rFonts w:asciiTheme="minorBidi" w:hAnsiTheme="minorBidi" w:cstheme="minorBidi"/>
          <w:sz w:val="22"/>
          <w:szCs w:val="22"/>
          <w:lang w:bidi="fa-IR"/>
        </w:rPr>
        <w:t xml:space="preserve">sizing report </w:t>
      </w:r>
      <w:r>
        <w:rPr>
          <w:rFonts w:asciiTheme="minorBidi" w:hAnsiTheme="minorBidi" w:cstheme="minorBidi"/>
          <w:sz w:val="22"/>
          <w:szCs w:val="22"/>
          <w:lang w:bidi="fa-IR"/>
        </w:rPr>
        <w:t xml:space="preserve">have been reported as following attachment. </w:t>
      </w:r>
    </w:p>
    <w:p w:rsidR="006951D7" w:rsidRDefault="006951D7" w:rsidP="006951D7">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4546A">
        <w:rPr>
          <w:noProof/>
        </w:rPr>
        <w:drawing>
          <wp:inline distT="0" distB="0" distL="0" distR="0" wp14:anchorId="6C388A59" wp14:editId="50206A5F">
            <wp:extent cx="5135270" cy="6315989"/>
            <wp:effectExtent l="0" t="0" r="8255"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8279" cy="6331989"/>
                    </a:xfrm>
                    <a:prstGeom prst="rect">
                      <a:avLst/>
                    </a:prstGeom>
                    <a:noFill/>
                    <a:ln>
                      <a:noFill/>
                    </a:ln>
                  </pic:spPr>
                </pic:pic>
              </a:graphicData>
            </a:graphic>
          </wp:inline>
        </w:drawing>
      </w:r>
    </w:p>
    <w:p w:rsidR="005B2634" w:rsidRDefault="006951D7" w:rsidP="006951D7">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14546A">
        <w:rPr>
          <w:noProof/>
        </w:rPr>
        <w:lastRenderedPageBreak/>
        <w:drawing>
          <wp:inline distT="0" distB="0" distL="0" distR="0" wp14:anchorId="5D923AFF" wp14:editId="4DEE4385">
            <wp:extent cx="5470634" cy="67284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4196" cy="6745141"/>
                    </a:xfrm>
                    <a:prstGeom prst="rect">
                      <a:avLst/>
                    </a:prstGeom>
                    <a:noFill/>
                    <a:ln>
                      <a:noFill/>
                    </a:ln>
                  </pic:spPr>
                </pic:pic>
              </a:graphicData>
            </a:graphic>
          </wp:inline>
        </w:drawing>
      </w:r>
      <w:r w:rsidRPr="0014546A">
        <w:rPr>
          <w:noProof/>
        </w:rPr>
        <w:lastRenderedPageBreak/>
        <w:drawing>
          <wp:inline distT="0" distB="0" distL="0" distR="0" wp14:anchorId="37C76167" wp14:editId="76F08C06">
            <wp:extent cx="5470634" cy="6728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4196" cy="6745141"/>
                    </a:xfrm>
                    <a:prstGeom prst="rect">
                      <a:avLst/>
                    </a:prstGeom>
                    <a:noFill/>
                    <a:ln>
                      <a:noFill/>
                    </a:ln>
                  </pic:spPr>
                </pic:pic>
              </a:graphicData>
            </a:graphic>
          </wp:inline>
        </w:drawing>
      </w:r>
    </w:p>
    <w:p w:rsidR="00FF409C" w:rsidRDefault="00FF409C" w:rsidP="00FF409C">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F324CF" w:rsidRDefault="00F324CF" w:rsidP="000B0668">
      <w:pPr>
        <w:widowControl w:val="0"/>
        <w:autoSpaceDE w:val="0"/>
        <w:autoSpaceDN w:val="0"/>
        <w:bidi w:val="0"/>
        <w:adjustRightInd w:val="0"/>
        <w:spacing w:before="240" w:after="240" w:line="276" w:lineRule="auto"/>
        <w:jc w:val="lowKashida"/>
        <w:rPr>
          <w:rFonts w:asciiTheme="minorBidi" w:hAnsiTheme="minorBidi" w:cstheme="minorBidi"/>
          <w:sz w:val="22"/>
          <w:szCs w:val="22"/>
          <w:lang w:bidi="fa-IR"/>
        </w:rPr>
      </w:pPr>
    </w:p>
    <w:p w:rsidR="00B37AD4" w:rsidRDefault="00F91742" w:rsidP="005B2634">
      <w:pPr>
        <w:keepNext/>
        <w:widowControl w:val="0"/>
        <w:bidi w:val="0"/>
        <w:spacing w:before="240" w:after="240" w:line="276" w:lineRule="auto"/>
        <w:jc w:val="center"/>
        <w:outlineLvl w:val="0"/>
        <w:rPr>
          <w:rFonts w:ascii="Arial" w:hAnsi="Arial" w:cs="Arial"/>
          <w:b/>
          <w:bCs/>
          <w:kern w:val="28"/>
          <w:sz w:val="40"/>
          <w:szCs w:val="40"/>
          <w:u w:val="single"/>
        </w:rPr>
      </w:pPr>
      <w:bookmarkStart w:id="69" w:name="_Toc92726584"/>
      <w:r w:rsidRPr="00F91742">
        <w:rPr>
          <w:noProof/>
        </w:rPr>
        <w:lastRenderedPageBreak/>
        <w:drawing>
          <wp:inline distT="0" distB="0" distL="0" distR="0" wp14:anchorId="3CB9AD2E" wp14:editId="3A3582CC">
            <wp:extent cx="5990896" cy="69996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2959" cy="7002015"/>
                    </a:xfrm>
                    <a:prstGeom prst="rect">
                      <a:avLst/>
                    </a:prstGeom>
                    <a:noFill/>
                    <a:ln>
                      <a:noFill/>
                    </a:ln>
                  </pic:spPr>
                </pic:pic>
              </a:graphicData>
            </a:graphic>
          </wp:inline>
        </w:drawing>
      </w:r>
    </w:p>
    <w:p w:rsidR="00B85C20" w:rsidRDefault="00F91742" w:rsidP="00B85C20">
      <w:pPr>
        <w:keepNext/>
        <w:widowControl w:val="0"/>
        <w:bidi w:val="0"/>
        <w:spacing w:before="240" w:after="240" w:line="276" w:lineRule="auto"/>
        <w:jc w:val="center"/>
        <w:outlineLvl w:val="0"/>
        <w:rPr>
          <w:rFonts w:ascii="Arial" w:hAnsi="Arial" w:cs="Arial"/>
          <w:b/>
          <w:bCs/>
          <w:kern w:val="28"/>
          <w:sz w:val="40"/>
          <w:szCs w:val="40"/>
          <w:u w:val="single"/>
          <w:rtl/>
        </w:rPr>
      </w:pPr>
      <w:r w:rsidRPr="00F91742">
        <w:rPr>
          <w:noProof/>
        </w:rPr>
        <w:lastRenderedPageBreak/>
        <w:drawing>
          <wp:inline distT="0" distB="0" distL="0" distR="0" wp14:anchorId="31E791B8" wp14:editId="1BCE0FDF">
            <wp:extent cx="6463665" cy="71888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63665" cy="7188835"/>
                    </a:xfrm>
                    <a:prstGeom prst="rect">
                      <a:avLst/>
                    </a:prstGeom>
                    <a:noFill/>
                    <a:ln>
                      <a:noFill/>
                    </a:ln>
                  </pic:spPr>
                </pic:pic>
              </a:graphicData>
            </a:graphic>
          </wp:inline>
        </w:drawing>
      </w:r>
    </w:p>
    <w:p w:rsidR="00B37AD4" w:rsidRDefault="00F91742" w:rsidP="00B37AD4">
      <w:pPr>
        <w:keepNext/>
        <w:widowControl w:val="0"/>
        <w:bidi w:val="0"/>
        <w:spacing w:before="240" w:after="240" w:line="276" w:lineRule="auto"/>
        <w:jc w:val="center"/>
        <w:outlineLvl w:val="0"/>
        <w:rPr>
          <w:rFonts w:ascii="Arial" w:hAnsi="Arial" w:cs="Arial"/>
          <w:b/>
          <w:bCs/>
          <w:kern w:val="28"/>
          <w:sz w:val="40"/>
          <w:szCs w:val="40"/>
          <w:u w:val="single"/>
          <w:rtl/>
        </w:rPr>
      </w:pPr>
      <w:r w:rsidRPr="00F91742">
        <w:rPr>
          <w:noProof/>
        </w:rPr>
        <w:lastRenderedPageBreak/>
        <w:drawing>
          <wp:inline distT="0" distB="0" distL="0" distR="0" wp14:anchorId="4B439130" wp14:editId="7A25BA99">
            <wp:extent cx="6085205" cy="71888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5205" cy="7188835"/>
                    </a:xfrm>
                    <a:prstGeom prst="rect">
                      <a:avLst/>
                    </a:prstGeom>
                    <a:noFill/>
                    <a:ln>
                      <a:noFill/>
                    </a:ln>
                  </pic:spPr>
                </pic:pic>
              </a:graphicData>
            </a:graphic>
          </wp:inline>
        </w:drawing>
      </w:r>
    </w:p>
    <w:p w:rsidR="002F2FAC" w:rsidRDefault="002F2FAC" w:rsidP="0004013D">
      <w:pPr>
        <w:keepNext/>
        <w:widowControl w:val="0"/>
        <w:bidi w:val="0"/>
        <w:spacing w:before="240" w:after="240" w:line="276" w:lineRule="auto"/>
        <w:jc w:val="center"/>
        <w:outlineLvl w:val="0"/>
        <w:rPr>
          <w:rFonts w:ascii="Arial" w:hAnsi="Arial" w:cs="Arial"/>
          <w:b/>
          <w:bCs/>
          <w:kern w:val="28"/>
          <w:sz w:val="40"/>
          <w:szCs w:val="40"/>
          <w:u w:val="single"/>
        </w:rPr>
      </w:pPr>
    </w:p>
    <w:p w:rsidR="005B2634" w:rsidRPr="008C44BB" w:rsidRDefault="005B2634" w:rsidP="002F2FAC">
      <w:pPr>
        <w:keepNext/>
        <w:widowControl w:val="0"/>
        <w:bidi w:val="0"/>
        <w:spacing w:before="240" w:after="240" w:line="276" w:lineRule="auto"/>
        <w:jc w:val="center"/>
        <w:outlineLvl w:val="0"/>
        <w:rPr>
          <w:rFonts w:ascii="Arial" w:hAnsi="Arial" w:cs="Arial"/>
          <w:b/>
          <w:bCs/>
          <w:kern w:val="28"/>
          <w:sz w:val="40"/>
          <w:szCs w:val="40"/>
          <w:u w:val="single"/>
        </w:rPr>
      </w:pPr>
      <w:r>
        <w:rPr>
          <w:rFonts w:ascii="Arial" w:hAnsi="Arial" w:cs="Arial"/>
          <w:b/>
          <w:bCs/>
          <w:kern w:val="28"/>
          <w:sz w:val="40"/>
          <w:szCs w:val="40"/>
          <w:u w:val="single"/>
        </w:rPr>
        <w:t>ATTACHMENT 2</w:t>
      </w:r>
      <w:bookmarkEnd w:id="69"/>
    </w:p>
    <w:p w:rsidR="00A91996" w:rsidRPr="00A91996" w:rsidRDefault="005B2634" w:rsidP="00A91996">
      <w:pPr>
        <w:pStyle w:val="Testo"/>
        <w:spacing w:before="240" w:after="240" w:line="276" w:lineRule="auto"/>
        <w:ind w:left="0"/>
        <w:jc w:val="center"/>
        <w:rPr>
          <w:b/>
          <w:bCs/>
          <w:sz w:val="40"/>
          <w:szCs w:val="40"/>
        </w:rPr>
      </w:pPr>
      <w:r w:rsidRPr="008C44BB">
        <w:rPr>
          <w:b/>
          <w:bCs/>
          <w:sz w:val="40"/>
          <w:szCs w:val="40"/>
        </w:rPr>
        <w:t>(SOFTWARE RESULT)</w:t>
      </w:r>
    </w:p>
    <w:bookmarkStart w:id="70" w:name="_Toc92726585"/>
    <w:p w:rsidR="002F2FAC" w:rsidRDefault="002758E6" w:rsidP="002F2FAC">
      <w:pPr>
        <w:keepNext/>
        <w:widowControl w:val="0"/>
        <w:numPr>
          <w:ilvl w:val="0"/>
          <w:numId w:val="1"/>
        </w:numPr>
        <w:tabs>
          <w:tab w:val="left" w:pos="3458"/>
        </w:tabs>
        <w:bidi w:val="0"/>
        <w:spacing w:before="240" w:after="240" w:line="276" w:lineRule="auto"/>
        <w:jc w:val="both"/>
        <w:outlineLvl w:val="0"/>
        <w:rPr>
          <w:rFonts w:ascii="Arial" w:hAnsi="Arial" w:cs="Arial"/>
          <w:b/>
          <w:bCs/>
          <w:color w:val="000000" w:themeColor="text1"/>
          <w:kern w:val="28"/>
          <w:sz w:val="24"/>
        </w:rPr>
      </w:pPr>
      <w:r w:rsidRPr="002758E6">
        <w:rPr>
          <w:rFonts w:cstheme="minorHAnsi"/>
          <w:noProof/>
        </w:rPr>
        <mc:AlternateContent>
          <mc:Choice Requires="wps">
            <w:drawing>
              <wp:anchor distT="0" distB="0" distL="114300" distR="114300" simplePos="0" relativeHeight="251667456" behindDoc="0" locked="0" layoutInCell="1" allowOverlap="1" wp14:anchorId="43B6EEDA" wp14:editId="5BF5F1E4">
                <wp:simplePos x="0" y="0"/>
                <wp:positionH relativeFrom="column">
                  <wp:posOffset>2823210</wp:posOffset>
                </wp:positionH>
                <wp:positionV relativeFrom="paragraph">
                  <wp:posOffset>-53975</wp:posOffset>
                </wp:positionV>
                <wp:extent cx="374650" cy="271145"/>
                <wp:effectExtent l="19050" t="19050" r="44450" b="14605"/>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271145"/>
                        </a:xfrm>
                        <a:prstGeom prst="triangle">
                          <a:avLst>
                            <a:gd name="adj" fmla="val 50000"/>
                          </a:avLst>
                        </a:prstGeom>
                        <a:solidFill>
                          <a:srgbClr val="FFFFFF"/>
                        </a:solidFill>
                        <a:ln w="9525">
                          <a:solidFill>
                            <a:srgbClr val="000000"/>
                          </a:solidFill>
                          <a:miter lim="800000"/>
                          <a:headEnd/>
                          <a:tailEnd/>
                        </a:ln>
                      </wps:spPr>
                      <wps:txbx>
                        <w:txbxContent>
                          <w:p w:rsidR="00315927" w:rsidRPr="00AA257C" w:rsidRDefault="00315927" w:rsidP="002758E6">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10" o:spid="_x0000_s1027" type="#_x0000_t5" style="position:absolute;left:0;text-align:left;margin-left:222.3pt;margin-top:-4.25pt;width:29.5pt;height:2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">
                <v:textbox inset="0,0,0,0">
                  <w:txbxContent>
                    <w:p w:rsidR="00315927" w:rsidRPr="00AA257C" w:rsidRDefault="00315927" w:rsidP="002758E6">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2</w:t>
                      </w:r>
                    </w:p>
                  </w:txbxContent>
                </v:textbox>
              </v:shape>
            </w:pict>
          </mc:Fallback>
        </mc:AlternateContent>
      </w:r>
      <w:r w:rsidR="00A91996">
        <w:rPr>
          <w:rFonts w:ascii="Arial" w:hAnsi="Arial" w:cs="Arial"/>
          <w:b/>
          <w:bCs/>
          <w:color w:val="000000" w:themeColor="text1"/>
          <w:kern w:val="28"/>
          <w:sz w:val="24"/>
        </w:rPr>
        <w:t xml:space="preserve">PUMP </w:t>
      </w:r>
      <w:bookmarkStart w:id="71" w:name="_Toc89072829"/>
      <w:r w:rsidR="00A91996">
        <w:rPr>
          <w:rFonts w:ascii="Arial" w:hAnsi="Arial" w:cs="Arial"/>
          <w:b/>
          <w:bCs/>
          <w:color w:val="000000" w:themeColor="text1"/>
          <w:kern w:val="28"/>
          <w:sz w:val="24"/>
        </w:rPr>
        <w:t>CALCULATION REPORT</w:t>
      </w:r>
      <w:bookmarkEnd w:id="71"/>
      <w:bookmarkEnd w:id="70"/>
    </w:p>
    <w:p w:rsidR="002F2FAC" w:rsidRPr="002F2FAC" w:rsidRDefault="002F2FAC" w:rsidP="00B62EC9">
      <w:pPr>
        <w:keepNext/>
        <w:widowControl w:val="0"/>
        <w:tabs>
          <w:tab w:val="left" w:pos="3458"/>
        </w:tabs>
        <w:bidi w:val="0"/>
        <w:spacing w:before="240" w:after="240" w:line="276" w:lineRule="auto"/>
        <w:jc w:val="both"/>
        <w:outlineLvl w:val="0"/>
        <w:rPr>
          <w:rFonts w:ascii="Arial" w:hAnsi="Arial" w:cs="Arial"/>
          <w:b/>
          <w:bCs/>
          <w:color w:val="000000" w:themeColor="text1"/>
          <w:kern w:val="28"/>
          <w:sz w:val="24"/>
        </w:rPr>
      </w:pPr>
    </w:p>
    <w:p w:rsidR="002F2FAC" w:rsidRDefault="003872D0" w:rsidP="003872D0">
      <w:pPr>
        <w:keepNext/>
        <w:widowControl w:val="0"/>
        <w:tabs>
          <w:tab w:val="left" w:pos="3458"/>
        </w:tabs>
        <w:bidi w:val="0"/>
        <w:spacing w:before="240" w:after="240" w:line="276" w:lineRule="auto"/>
        <w:ind w:left="-284"/>
        <w:jc w:val="center"/>
        <w:outlineLvl w:val="0"/>
        <w:rPr>
          <w:rFonts w:ascii="Arial" w:hAnsi="Arial" w:cs="Arial"/>
          <w:b/>
          <w:bCs/>
          <w:color w:val="000000" w:themeColor="text1"/>
          <w:kern w:val="28"/>
          <w:sz w:val="24"/>
        </w:rPr>
      </w:pPr>
      <w:r w:rsidRPr="003872D0">
        <w:rPr>
          <w:noProof/>
        </w:rPr>
        <w:drawing>
          <wp:inline distT="0" distB="0" distL="0" distR="0" wp14:anchorId="7B73032B" wp14:editId="064D7CFD">
            <wp:extent cx="7018314" cy="97377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14256" cy="973213"/>
                    </a:xfrm>
                    <a:prstGeom prst="rect">
                      <a:avLst/>
                    </a:prstGeom>
                    <a:noFill/>
                    <a:ln>
                      <a:noFill/>
                    </a:ln>
                  </pic:spPr>
                </pic:pic>
              </a:graphicData>
            </a:graphic>
          </wp:inline>
        </w:drawing>
      </w:r>
    </w:p>
    <w:p w:rsidR="002F2FAC" w:rsidRPr="00B62EC9" w:rsidRDefault="00B62EC9" w:rsidP="002F2FAC">
      <w:pPr>
        <w:keepNext/>
        <w:widowControl w:val="0"/>
        <w:tabs>
          <w:tab w:val="left" w:pos="3458"/>
        </w:tabs>
        <w:bidi w:val="0"/>
        <w:spacing w:before="240" w:after="240" w:line="276" w:lineRule="auto"/>
        <w:ind w:left="720"/>
        <w:jc w:val="both"/>
        <w:outlineLvl w:val="0"/>
        <w:rPr>
          <w:rFonts w:ascii="Arial" w:hAnsi="Arial" w:cs="Arial"/>
          <w:color w:val="000000" w:themeColor="text1"/>
          <w:kern w:val="28"/>
          <w:sz w:val="22"/>
          <w:szCs w:val="22"/>
        </w:rPr>
      </w:pPr>
      <w:r w:rsidRPr="006951D7">
        <w:rPr>
          <w:rFonts w:ascii="Arial" w:hAnsi="Arial" w:cs="Arial"/>
          <w:color w:val="000000" w:themeColor="text1"/>
          <w:kern w:val="28"/>
          <w:sz w:val="22"/>
          <w:szCs w:val="22"/>
        </w:rPr>
        <w:t>Note</w:t>
      </w:r>
      <w:r w:rsidR="00EB69F7" w:rsidRPr="006951D7">
        <w:rPr>
          <w:rFonts w:ascii="Arial" w:hAnsi="Arial" w:cs="Arial" w:hint="cs"/>
          <w:color w:val="000000" w:themeColor="text1"/>
          <w:kern w:val="28"/>
          <w:sz w:val="22"/>
          <w:szCs w:val="22"/>
          <w:rtl/>
        </w:rPr>
        <w:t xml:space="preserve"> 1</w:t>
      </w:r>
      <w:r w:rsidRPr="006951D7">
        <w:rPr>
          <w:rFonts w:ascii="Arial" w:hAnsi="Arial" w:cs="Arial"/>
          <w:color w:val="000000" w:themeColor="text1"/>
          <w:kern w:val="28"/>
          <w:sz w:val="22"/>
          <w:szCs w:val="22"/>
        </w:rPr>
        <w:t>: According to item 141 at HAZAP Study Report</w:t>
      </w:r>
      <w:r w:rsidR="00315927" w:rsidRPr="006951D7">
        <w:rPr>
          <w:rFonts w:ascii="Arial" w:hAnsi="Arial" w:cs="Arial"/>
          <w:color w:val="000000" w:themeColor="text1"/>
          <w:kern w:val="28"/>
          <w:sz w:val="22"/>
          <w:szCs w:val="22"/>
        </w:rPr>
        <w:t>,</w:t>
      </w:r>
      <w:r w:rsidRPr="006951D7">
        <w:rPr>
          <w:rFonts w:ascii="Arial" w:hAnsi="Arial" w:cs="Arial"/>
          <w:color w:val="000000" w:themeColor="text1"/>
          <w:kern w:val="28"/>
          <w:sz w:val="22"/>
          <w:szCs w:val="22"/>
        </w:rPr>
        <w:t xml:space="preserve"> piping class downstream of sump pump to header A/B should be 300#.</w:t>
      </w:r>
    </w:p>
    <w:p w:rsidR="00A91996" w:rsidRDefault="00A91996" w:rsidP="00A91996">
      <w:pPr>
        <w:pStyle w:val="ListParagraph"/>
        <w:widowControl w:val="0"/>
        <w:bidi w:val="0"/>
        <w:spacing w:before="240" w:after="240" w:line="276" w:lineRule="auto"/>
        <w:rPr>
          <w:rFonts w:asciiTheme="minorBidi" w:hAnsiTheme="minorBidi" w:cstheme="minorBidi"/>
          <w:color w:val="000000" w:themeColor="text1"/>
          <w:sz w:val="22"/>
          <w:szCs w:val="22"/>
        </w:rPr>
      </w:pPr>
      <w:r w:rsidRPr="00207BD6">
        <w:rPr>
          <w:rFonts w:asciiTheme="minorBidi" w:hAnsiTheme="minorBidi" w:cstheme="minorBidi"/>
          <w:color w:val="000000" w:themeColor="text1"/>
          <w:sz w:val="22"/>
          <w:szCs w:val="22"/>
        </w:rPr>
        <w:t>Detail of pump calculation are given in the attached file</w:t>
      </w:r>
      <w:r>
        <w:rPr>
          <w:rFonts w:asciiTheme="minorBidi" w:hAnsiTheme="minorBidi" w:cstheme="minorBidi"/>
          <w:color w:val="000000" w:themeColor="text1"/>
          <w:sz w:val="22"/>
          <w:szCs w:val="22"/>
        </w:rPr>
        <w:t xml:space="preserve">: </w:t>
      </w:r>
    </w:p>
    <w:p w:rsidR="00A91996" w:rsidRPr="008C44BB" w:rsidRDefault="00A91996" w:rsidP="00A91996">
      <w:pPr>
        <w:keepNext/>
        <w:widowControl w:val="0"/>
        <w:bidi w:val="0"/>
        <w:spacing w:before="240" w:after="240" w:line="276" w:lineRule="auto"/>
        <w:jc w:val="center"/>
        <w:outlineLvl w:val="0"/>
        <w:rPr>
          <w:rFonts w:ascii="Arial" w:hAnsi="Arial" w:cs="Arial"/>
          <w:b/>
          <w:bCs/>
          <w:kern w:val="28"/>
          <w:sz w:val="40"/>
          <w:szCs w:val="40"/>
          <w:u w:val="single"/>
        </w:rPr>
      </w:pPr>
      <w:bookmarkStart w:id="72" w:name="_Toc92726586"/>
      <w:r>
        <w:rPr>
          <w:rFonts w:ascii="Arial" w:hAnsi="Arial" w:cs="Arial"/>
          <w:b/>
          <w:bCs/>
          <w:kern w:val="28"/>
          <w:sz w:val="40"/>
          <w:szCs w:val="40"/>
          <w:u w:val="single"/>
        </w:rPr>
        <w:t>ATTACHMENT 3</w:t>
      </w:r>
      <w:bookmarkEnd w:id="72"/>
    </w:p>
    <w:p w:rsidR="00A91996" w:rsidRPr="00A91996" w:rsidRDefault="00A91996" w:rsidP="00A91996">
      <w:pPr>
        <w:pStyle w:val="Testo"/>
        <w:spacing w:before="240" w:after="240" w:line="276" w:lineRule="auto"/>
        <w:ind w:left="0"/>
        <w:jc w:val="center"/>
        <w:rPr>
          <w:b/>
          <w:bCs/>
          <w:sz w:val="40"/>
          <w:szCs w:val="40"/>
        </w:rPr>
      </w:pPr>
      <w:r w:rsidRPr="008C44BB">
        <w:rPr>
          <w:b/>
          <w:bCs/>
          <w:sz w:val="40"/>
          <w:szCs w:val="40"/>
        </w:rPr>
        <w:t>(SOFTWARE RESULT)</w:t>
      </w:r>
    </w:p>
    <w:p w:rsidR="009953B0" w:rsidRDefault="0004013D" w:rsidP="009953B0">
      <w:pPr>
        <w:keepNext/>
        <w:widowControl w:val="0"/>
        <w:numPr>
          <w:ilvl w:val="0"/>
          <w:numId w:val="1"/>
        </w:numPr>
        <w:tabs>
          <w:tab w:val="left" w:pos="3458"/>
        </w:tabs>
        <w:bidi w:val="0"/>
        <w:spacing w:before="240" w:after="240" w:line="276" w:lineRule="auto"/>
        <w:jc w:val="both"/>
        <w:outlineLvl w:val="0"/>
        <w:rPr>
          <w:rFonts w:ascii="Arial" w:hAnsi="Arial" w:cs="Arial"/>
          <w:b/>
          <w:bCs/>
          <w:color w:val="000000" w:themeColor="text1"/>
          <w:kern w:val="28"/>
          <w:sz w:val="24"/>
        </w:rPr>
      </w:pPr>
      <w:r w:rsidRPr="00936BB0">
        <w:rPr>
          <w:rFonts w:cstheme="minorHAnsi"/>
          <w:noProof/>
        </w:rPr>
        <mc:AlternateContent>
          <mc:Choice Requires="wps">
            <w:drawing>
              <wp:anchor distT="0" distB="0" distL="114300" distR="114300" simplePos="0" relativeHeight="251663360" behindDoc="0" locked="0" layoutInCell="1" allowOverlap="1" wp14:anchorId="491BDAC8" wp14:editId="4CA503F9">
                <wp:simplePos x="0" y="0"/>
                <wp:positionH relativeFrom="column">
                  <wp:posOffset>1518699</wp:posOffset>
                </wp:positionH>
                <wp:positionV relativeFrom="paragraph">
                  <wp:posOffset>-36609</wp:posOffset>
                </wp:positionV>
                <wp:extent cx="374650" cy="271145"/>
                <wp:effectExtent l="19050" t="19050" r="44450" b="14605"/>
                <wp:wrapNone/>
                <wp:docPr id="12" name="Isosceles Tri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0" cy="271145"/>
                        </a:xfrm>
                        <a:prstGeom prst="triangle">
                          <a:avLst>
                            <a:gd name="adj" fmla="val 50000"/>
                          </a:avLst>
                        </a:prstGeom>
                        <a:solidFill>
                          <a:srgbClr val="FFFFFF"/>
                        </a:solidFill>
                        <a:ln w="9525">
                          <a:solidFill>
                            <a:srgbClr val="000000"/>
                          </a:solidFill>
                          <a:miter lim="800000"/>
                          <a:headEnd/>
                          <a:tailEnd/>
                        </a:ln>
                      </wps:spPr>
                      <wps:txbx>
                        <w:txbxContent>
                          <w:p w:rsidR="00315927" w:rsidRPr="00AA257C" w:rsidRDefault="00315927" w:rsidP="0004013D">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12" o:spid="_x0000_s1028" type="#_x0000_t5" style="position:absolute;left:0;text-align:left;margin-left:119.6pt;margin-top:-2.9pt;width:29.5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">
                <v:textbox inset="0,0,0,0">
                  <w:txbxContent>
                    <w:p w:rsidR="00315927" w:rsidRPr="00AA257C" w:rsidRDefault="00315927" w:rsidP="0004013D">
                      <w:pPr>
                        <w:jc w:val="center"/>
                        <w:rPr>
                          <w:rFonts w:asciiTheme="minorHAnsi" w:hAnsiTheme="minorHAnsi" w:cstheme="minorHAnsi"/>
                          <w:sz w:val="16"/>
                          <w:szCs w:val="16"/>
                        </w:rPr>
                      </w:pPr>
                      <w:r w:rsidRPr="00AA257C">
                        <w:rPr>
                          <w:rFonts w:asciiTheme="minorHAnsi" w:hAnsiTheme="minorHAnsi" w:cstheme="minorHAnsi"/>
                          <w:sz w:val="16"/>
                          <w:szCs w:val="16"/>
                        </w:rPr>
                        <w:t>D0</w:t>
                      </w:r>
                      <w:r>
                        <w:rPr>
                          <w:rFonts w:asciiTheme="minorHAnsi" w:hAnsiTheme="minorHAnsi" w:cstheme="minorHAnsi"/>
                          <w:sz w:val="16"/>
                          <w:szCs w:val="16"/>
                        </w:rPr>
                        <w:t>2</w:t>
                      </w:r>
                    </w:p>
                  </w:txbxContent>
                </v:textbox>
              </v:shape>
            </w:pict>
          </mc:Fallback>
        </mc:AlternateContent>
      </w:r>
      <w:r w:rsidR="009953B0">
        <w:rPr>
          <w:rFonts w:ascii="Arial" w:hAnsi="Arial" w:cs="Arial"/>
          <w:b/>
          <w:bCs/>
          <w:color w:val="000000" w:themeColor="text1"/>
          <w:kern w:val="28"/>
          <w:sz w:val="24"/>
        </w:rPr>
        <w:t>LINE SIZING</w:t>
      </w:r>
    </w:p>
    <w:p w:rsidR="00482B6F" w:rsidRPr="00070DFB" w:rsidRDefault="00482B6F" w:rsidP="00482B6F">
      <w:pPr>
        <w:bidi w:val="0"/>
        <w:spacing w:before="240" w:after="240" w:line="276" w:lineRule="auto"/>
        <w:ind w:left="1378"/>
        <w:jc w:val="lowKashida"/>
        <w:rPr>
          <w:rFonts w:ascii="Arial" w:eastAsia="Cambria" w:hAnsi="Arial" w:cs="Arial"/>
          <w:sz w:val="22"/>
          <w:szCs w:val="22"/>
        </w:rPr>
      </w:pPr>
      <w:r w:rsidRPr="00070DFB">
        <w:rPr>
          <w:rFonts w:ascii="Arial" w:eastAsia="Cambria" w:hAnsi="Arial" w:cs="Arial"/>
          <w:sz w:val="22"/>
          <w:szCs w:val="22"/>
        </w:rPr>
        <w:t>Since most multiphase pipelines operate at high-pressure conditions, pressure drop is usually not a governing criterion in selecting a diameter. However, pressure drop may have to be considered for some long flow lines from wells and in most multiphase pipelines. If the available pressure drop allows, the flow velocity shall in general be sufficiently high to prevent liquid accumulation in the pipelines. It is recommended that a minimum flow velocity shall be maintained to keep liquids moving in the line and thus minimize terrain induced slugging of separator or other process equipment. Also, the flow velocity shall in general be kept low enough to prevent problems with erosion, corrosion, noise, vibration, etc. However, in some cases the maximum allowable velocity would be calculated by corrosion/erosion criteria.</w:t>
      </w:r>
    </w:p>
    <w:p w:rsidR="00482B6F" w:rsidRPr="00070DFB" w:rsidRDefault="00482B6F" w:rsidP="00482B6F">
      <w:pPr>
        <w:pStyle w:val="ListParagraph"/>
        <w:numPr>
          <w:ilvl w:val="0"/>
          <w:numId w:val="17"/>
        </w:numPr>
        <w:bidi w:val="0"/>
        <w:spacing w:before="240" w:after="240" w:line="276" w:lineRule="auto"/>
        <w:ind w:left="1134" w:hanging="434"/>
        <w:jc w:val="lowKashida"/>
        <w:rPr>
          <w:rFonts w:ascii="Arial" w:hAnsi="Arial" w:cs="Arial"/>
          <w:b/>
          <w:bCs/>
          <w:sz w:val="22"/>
          <w:szCs w:val="22"/>
        </w:rPr>
      </w:pPr>
      <w:r w:rsidRPr="00070DFB">
        <w:rPr>
          <w:rFonts w:ascii="Arial" w:hAnsi="Arial" w:cs="Arial"/>
          <w:b/>
          <w:bCs/>
          <w:sz w:val="22"/>
          <w:szCs w:val="22"/>
        </w:rPr>
        <w:lastRenderedPageBreak/>
        <w:t>Corrosion</w:t>
      </w:r>
    </w:p>
    <w:p w:rsidR="00482B6F" w:rsidRPr="00070DFB" w:rsidRDefault="00482B6F" w:rsidP="00482B6F">
      <w:pPr>
        <w:bidi w:val="0"/>
        <w:spacing w:before="240" w:after="240" w:line="276" w:lineRule="auto"/>
        <w:ind w:left="1134"/>
        <w:jc w:val="lowKashida"/>
        <w:rPr>
          <w:rFonts w:ascii="Arial" w:hAnsi="Arial" w:cs="Arial"/>
          <w:sz w:val="22"/>
          <w:szCs w:val="22"/>
        </w:rPr>
      </w:pPr>
      <w:r w:rsidRPr="00070DFB">
        <w:rPr>
          <w:rFonts w:ascii="Arial" w:hAnsi="Arial" w:cs="Arial"/>
          <w:sz w:val="22"/>
          <w:szCs w:val="22"/>
        </w:rPr>
        <w:t>For corrosion resistant material (SS, Special alloys ...), no limitation of flowing velocity up to 100 m/s and no requirement for corrosion allowance.</w:t>
      </w:r>
    </w:p>
    <w:p w:rsidR="00482B6F" w:rsidRPr="00070DFB" w:rsidRDefault="00482B6F" w:rsidP="00482B6F">
      <w:pPr>
        <w:bidi w:val="0"/>
        <w:spacing w:before="240" w:after="240" w:line="276" w:lineRule="auto"/>
        <w:ind w:left="1134"/>
        <w:jc w:val="lowKashida"/>
        <w:rPr>
          <w:rFonts w:ascii="Arial" w:hAnsi="Arial" w:cs="Arial"/>
          <w:sz w:val="22"/>
          <w:szCs w:val="22"/>
        </w:rPr>
      </w:pPr>
      <w:r w:rsidRPr="00070DFB">
        <w:rPr>
          <w:rFonts w:ascii="Arial" w:hAnsi="Arial" w:cs="Arial"/>
          <w:sz w:val="22"/>
          <w:szCs w:val="22"/>
        </w:rPr>
        <w:t>For non-corrosion resistant material, in corrosive fluid service, corrosion allowance for a design service life and corrosion inhibitor injection is required. The flowing velocity is limited by the inhibitor film integrity.</w:t>
      </w:r>
    </w:p>
    <w:p w:rsidR="00482B6F" w:rsidRPr="00070DFB" w:rsidRDefault="00482B6F" w:rsidP="00482B6F">
      <w:pPr>
        <w:bidi w:val="0"/>
        <w:spacing w:before="240" w:after="240" w:line="276" w:lineRule="auto"/>
        <w:ind w:left="1134"/>
        <w:jc w:val="lowKashida"/>
        <w:rPr>
          <w:rFonts w:ascii="Arial" w:hAnsi="Arial" w:cs="Arial"/>
          <w:sz w:val="22"/>
          <w:szCs w:val="22"/>
        </w:rPr>
      </w:pPr>
      <w:r w:rsidRPr="00070DFB">
        <w:rPr>
          <w:rFonts w:ascii="Arial" w:hAnsi="Arial" w:cs="Arial"/>
          <w:sz w:val="22"/>
          <w:szCs w:val="22"/>
        </w:rPr>
        <w:t xml:space="preserve">Note that it is not often economical to use corrosion resistant alloys, thus, corrosion inhibitors are widely used as an alternative to protect the lines by formation of a protective layer inside the internal surface. However product and inhibitor layers will not protect the pipe by turbulence and shear stress. Therefore the flow velocity will be limited by the inhibitor film integrity. Where at velocities more than 6 m/sec the integrity of the inhibitor film may be broken by turbulence and result in no protection. In addition corrosion allowance will be added to pipe thickness for assurance. Determination of corrosion allowance for deep-water pipelines should be made using the corrosion inhibitor availability model reflecting actual performance and realistic inhibitor availability, rather than arbitrary inhibitor effectiveness criteria.  </w:t>
      </w:r>
    </w:p>
    <w:p w:rsidR="00482B6F" w:rsidRPr="00070DFB" w:rsidRDefault="00482B6F" w:rsidP="00482B6F">
      <w:pPr>
        <w:pStyle w:val="ListParagraph"/>
        <w:numPr>
          <w:ilvl w:val="0"/>
          <w:numId w:val="17"/>
        </w:numPr>
        <w:bidi w:val="0"/>
        <w:spacing w:before="240" w:after="240" w:line="276" w:lineRule="auto"/>
        <w:ind w:left="1134" w:hanging="434"/>
        <w:jc w:val="lowKashida"/>
        <w:rPr>
          <w:rFonts w:ascii="Arial" w:hAnsi="Arial" w:cs="Arial"/>
          <w:b/>
          <w:bCs/>
          <w:sz w:val="22"/>
          <w:szCs w:val="22"/>
        </w:rPr>
      </w:pPr>
      <w:r w:rsidRPr="00070DFB">
        <w:rPr>
          <w:rFonts w:ascii="Arial" w:hAnsi="Arial" w:cs="Arial"/>
          <w:b/>
          <w:bCs/>
          <w:sz w:val="22"/>
          <w:szCs w:val="22"/>
        </w:rPr>
        <w:t>Erosion</w:t>
      </w:r>
    </w:p>
    <w:p w:rsidR="00482B6F" w:rsidRPr="00070DFB" w:rsidRDefault="00482B6F" w:rsidP="00482B6F">
      <w:pPr>
        <w:bidi w:val="0"/>
        <w:spacing w:before="240" w:after="240" w:line="276" w:lineRule="auto"/>
        <w:ind w:left="1134"/>
        <w:jc w:val="lowKashida"/>
        <w:rPr>
          <w:rFonts w:ascii="Arial" w:hAnsi="Arial" w:cs="Arial"/>
          <w:sz w:val="22"/>
          <w:szCs w:val="22"/>
        </w:rPr>
      </w:pPr>
      <w:r w:rsidRPr="00070DFB">
        <w:rPr>
          <w:rFonts w:ascii="Arial" w:hAnsi="Arial" w:cs="Arial"/>
          <w:sz w:val="22"/>
          <w:szCs w:val="22"/>
        </w:rPr>
        <w:t>For Duplex, SS or alloy material, the flowing velocity must be limited to:</w:t>
      </w:r>
    </w:p>
    <w:p w:rsidR="00482B6F" w:rsidRPr="00070DFB" w:rsidRDefault="00482B6F" w:rsidP="00482B6F">
      <w:pPr>
        <w:pStyle w:val="ListParagraph"/>
        <w:numPr>
          <w:ilvl w:val="0"/>
          <w:numId w:val="18"/>
        </w:numPr>
        <w:bidi w:val="0"/>
        <w:spacing w:before="240" w:after="240" w:line="276" w:lineRule="auto"/>
        <w:ind w:hanging="436"/>
        <w:jc w:val="lowKashida"/>
        <w:rPr>
          <w:rFonts w:ascii="Arial" w:hAnsi="Arial" w:cs="Arial"/>
          <w:sz w:val="22"/>
          <w:szCs w:val="22"/>
        </w:rPr>
      </w:pPr>
      <w:r w:rsidRPr="00070DFB">
        <w:rPr>
          <w:rFonts w:ascii="Arial" w:hAnsi="Arial" w:cs="Arial"/>
          <w:sz w:val="22"/>
          <w:szCs w:val="22"/>
        </w:rPr>
        <w:t>100 m/s in single phase vapor lines and multiphase lines in stratified flow regimes (65m/s for 13% Cr material ),</w:t>
      </w:r>
    </w:p>
    <w:p w:rsidR="00482B6F" w:rsidRPr="00070DFB" w:rsidRDefault="00482B6F" w:rsidP="00482B6F">
      <w:pPr>
        <w:pStyle w:val="ListParagraph"/>
        <w:numPr>
          <w:ilvl w:val="0"/>
          <w:numId w:val="18"/>
        </w:numPr>
        <w:bidi w:val="0"/>
        <w:spacing w:before="240" w:after="240" w:line="276" w:lineRule="auto"/>
        <w:ind w:hanging="436"/>
        <w:jc w:val="lowKashida"/>
        <w:rPr>
          <w:rFonts w:ascii="Arial" w:hAnsi="Arial" w:cs="Arial"/>
          <w:sz w:val="22"/>
          <w:szCs w:val="22"/>
        </w:rPr>
      </w:pPr>
      <w:r w:rsidRPr="00070DFB">
        <w:rPr>
          <w:rFonts w:ascii="Arial" w:hAnsi="Arial" w:cs="Arial"/>
          <w:sz w:val="22"/>
          <w:szCs w:val="22"/>
        </w:rPr>
        <w:t>20 m/s in single phase liquid lines and multiphase lines in annular, bubble or hydrodynamic slug flow regime,</w:t>
      </w:r>
    </w:p>
    <w:p w:rsidR="00482B6F" w:rsidRPr="00070DFB" w:rsidRDefault="00482B6F" w:rsidP="00482B6F">
      <w:pPr>
        <w:pStyle w:val="ListParagraph"/>
        <w:numPr>
          <w:ilvl w:val="0"/>
          <w:numId w:val="18"/>
        </w:numPr>
        <w:bidi w:val="0"/>
        <w:spacing w:before="240" w:after="240" w:line="276" w:lineRule="auto"/>
        <w:ind w:hanging="436"/>
        <w:contextualSpacing w:val="0"/>
        <w:jc w:val="lowKashida"/>
        <w:rPr>
          <w:rFonts w:ascii="Arial" w:hAnsi="Arial" w:cs="Arial"/>
          <w:sz w:val="22"/>
          <w:szCs w:val="22"/>
        </w:rPr>
      </w:pPr>
      <w:r w:rsidRPr="00070DFB">
        <w:rPr>
          <w:rFonts w:ascii="Arial" w:hAnsi="Arial" w:cs="Arial"/>
          <w:sz w:val="22"/>
          <w:szCs w:val="22"/>
        </w:rPr>
        <w:t>70 m/s in multiphase lines in mist flow regimes.</w:t>
      </w:r>
    </w:p>
    <w:p w:rsidR="00482B6F" w:rsidRPr="00070DFB" w:rsidRDefault="00482B6F" w:rsidP="00482B6F">
      <w:pPr>
        <w:bidi w:val="0"/>
        <w:spacing w:before="240" w:after="240" w:line="276" w:lineRule="auto"/>
        <w:ind w:left="1134"/>
        <w:jc w:val="lowKashida"/>
        <w:rPr>
          <w:rFonts w:ascii="Arial" w:hAnsi="Arial" w:cs="Arial"/>
          <w:sz w:val="22"/>
          <w:szCs w:val="22"/>
        </w:rPr>
      </w:pPr>
      <w:r w:rsidRPr="00070DFB">
        <w:rPr>
          <w:rFonts w:ascii="Arial" w:hAnsi="Arial" w:cs="Arial"/>
          <w:sz w:val="22"/>
          <w:szCs w:val="22"/>
        </w:rPr>
        <w:t>For Carbon Steel material:</w:t>
      </w:r>
    </w:p>
    <w:p w:rsidR="00482B6F" w:rsidRPr="00070DFB" w:rsidRDefault="00482B6F" w:rsidP="00482B6F">
      <w:pPr>
        <w:pStyle w:val="ListParagraph"/>
        <w:numPr>
          <w:ilvl w:val="0"/>
          <w:numId w:val="18"/>
        </w:numPr>
        <w:bidi w:val="0"/>
        <w:spacing w:before="240" w:after="240" w:line="276" w:lineRule="auto"/>
        <w:ind w:left="1855" w:hanging="437"/>
        <w:jc w:val="lowKashida"/>
        <w:rPr>
          <w:rFonts w:ascii="Arial" w:hAnsi="Arial" w:cs="Arial"/>
          <w:sz w:val="22"/>
          <w:szCs w:val="22"/>
        </w:rPr>
      </w:pPr>
      <w:r w:rsidRPr="00070DFB">
        <w:rPr>
          <w:rFonts w:ascii="Arial" w:hAnsi="Arial" w:cs="Arial"/>
          <w:sz w:val="22"/>
          <w:szCs w:val="22"/>
        </w:rPr>
        <w:t>In case of continuous injection of corrosion inhibitor, the inhibitor film ensures a lubricating effect which drifts the erosion velocity limit. The corrosion inhibitor erosion velocity limit will be calculated taking into account the inhibitor film wall shear stress.</w:t>
      </w:r>
    </w:p>
    <w:p w:rsidR="00482B6F" w:rsidRPr="00070DFB" w:rsidRDefault="00482B6F" w:rsidP="00482B6F">
      <w:pPr>
        <w:pStyle w:val="ListParagraph"/>
        <w:numPr>
          <w:ilvl w:val="0"/>
          <w:numId w:val="18"/>
        </w:numPr>
        <w:bidi w:val="0"/>
        <w:spacing w:before="240" w:after="240" w:line="276" w:lineRule="auto"/>
        <w:ind w:hanging="436"/>
        <w:contextualSpacing w:val="0"/>
        <w:jc w:val="lowKashida"/>
        <w:rPr>
          <w:rFonts w:ascii="Arial" w:hAnsi="Arial" w:cs="Arial"/>
          <w:sz w:val="22"/>
          <w:szCs w:val="22"/>
        </w:rPr>
      </w:pPr>
      <w:r w:rsidRPr="00070DFB">
        <w:rPr>
          <w:rFonts w:ascii="Arial" w:hAnsi="Arial" w:cs="Arial"/>
          <w:sz w:val="22"/>
          <w:szCs w:val="22"/>
        </w:rPr>
        <w:t xml:space="preserve">In case of uninhibited fluid, the API RP 14 E recommendation should apply: </w:t>
      </w:r>
    </w:p>
    <w:p w:rsidR="00482B6F" w:rsidRPr="00070DFB" w:rsidRDefault="00482B6F" w:rsidP="00482B6F">
      <w:pPr>
        <w:bidi w:val="0"/>
        <w:spacing w:before="240" w:after="240" w:line="276" w:lineRule="auto"/>
        <w:ind w:left="1134"/>
        <w:jc w:val="lowKashida"/>
        <w:rPr>
          <w:rFonts w:ascii="Arial" w:hAnsi="Arial" w:cs="Arial"/>
          <w:sz w:val="22"/>
          <w:szCs w:val="22"/>
        </w:rPr>
      </w:pPr>
      <w:r w:rsidRPr="00070DFB">
        <w:rPr>
          <w:rFonts w:ascii="Arial" w:hAnsi="Arial" w:cs="Arial"/>
          <w:sz w:val="22"/>
          <w:szCs w:val="22"/>
        </w:rPr>
        <w:t>The flowing velocity must be maintained below the erosional limit:</w:t>
      </w:r>
    </w:p>
    <w:p w:rsidR="00482B6F" w:rsidRPr="00E22C61" w:rsidRDefault="00482B6F" w:rsidP="00482B6F">
      <w:pPr>
        <w:autoSpaceDE w:val="0"/>
        <w:autoSpaceDN w:val="0"/>
        <w:bidi w:val="0"/>
        <w:adjustRightInd w:val="0"/>
        <w:spacing w:before="240" w:after="240" w:line="276" w:lineRule="auto"/>
        <w:jc w:val="center"/>
        <w:rPr>
          <w:rFonts w:ascii="Arial" w:hAnsi="Arial" w:cs="Arial"/>
          <w:sz w:val="22"/>
          <w:szCs w:val="22"/>
        </w:rPr>
      </w:pPr>
      <w:r w:rsidRPr="00E22C61">
        <w:rPr>
          <w:rFonts w:ascii="Arial" w:hAnsi="Arial" w:cs="Arial"/>
          <w:position w:val="-32"/>
          <w:sz w:val="22"/>
          <w:szCs w:val="22"/>
        </w:rPr>
        <w:object w:dxaOrig="1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75pt;height:36.3pt" o:ole="">
            <v:imagedata r:id="rId15" o:title=""/>
          </v:shape>
          <o:OLEObject Type="Embed" ProgID="Equation.3" ShapeID="_x0000_i1025" DrawAspect="Content" ObjectID="_1728657105" r:id="rId16"/>
        </w:object>
      </w:r>
    </w:p>
    <w:p w:rsidR="00482B6F" w:rsidRPr="00E22C61" w:rsidRDefault="00482B6F" w:rsidP="00482B6F">
      <w:pPr>
        <w:bidi w:val="0"/>
        <w:spacing w:before="240" w:after="240" w:line="276" w:lineRule="auto"/>
        <w:ind w:left="1134"/>
        <w:jc w:val="lowKashida"/>
        <w:rPr>
          <w:rFonts w:ascii="Arial" w:hAnsi="Arial" w:cs="Arial"/>
          <w:sz w:val="22"/>
          <w:szCs w:val="22"/>
        </w:rPr>
      </w:pPr>
      <w:r w:rsidRPr="00E22C61">
        <w:rPr>
          <w:rFonts w:ascii="Arial" w:hAnsi="Arial" w:cs="Arial"/>
          <w:sz w:val="22"/>
          <w:szCs w:val="22"/>
        </w:rPr>
        <w:lastRenderedPageBreak/>
        <w:t>V</w:t>
      </w:r>
      <w:r w:rsidRPr="00E22C61">
        <w:rPr>
          <w:rFonts w:ascii="Arial" w:hAnsi="Arial" w:cs="Arial"/>
          <w:sz w:val="22"/>
          <w:szCs w:val="22"/>
          <w:vertAlign w:val="subscript"/>
        </w:rPr>
        <w:t>e</w:t>
      </w:r>
      <w:r w:rsidRPr="00E22C61">
        <w:rPr>
          <w:rFonts w:ascii="Arial" w:hAnsi="Arial" w:cs="Arial"/>
          <w:sz w:val="22"/>
          <w:szCs w:val="22"/>
        </w:rPr>
        <w:t>: erosional velocity in m/s</w:t>
      </w:r>
    </w:p>
    <w:p w:rsidR="00482B6F" w:rsidRPr="00E22C61" w:rsidRDefault="00482B6F" w:rsidP="00482B6F">
      <w:pPr>
        <w:bidi w:val="0"/>
        <w:spacing w:before="240" w:after="240" w:line="276" w:lineRule="auto"/>
        <w:ind w:left="1134"/>
        <w:jc w:val="lowKashida"/>
        <w:rPr>
          <w:rFonts w:ascii="Arial" w:hAnsi="Arial" w:cs="Arial"/>
          <w:sz w:val="22"/>
          <w:szCs w:val="22"/>
        </w:rPr>
      </w:pPr>
      <w:r w:rsidRPr="00E22C61">
        <w:rPr>
          <w:rFonts w:ascii="Arial" w:hAnsi="Arial" w:cs="Arial"/>
          <w:position w:val="-12"/>
          <w:sz w:val="22"/>
          <w:szCs w:val="22"/>
        </w:rPr>
        <w:object w:dxaOrig="340" w:dyaOrig="360">
          <v:shape id="_x0000_i1026" type="#_x0000_t75" style="width:13.25pt;height:21.3pt" o:ole="">
            <v:imagedata r:id="rId17" o:title=""/>
          </v:shape>
          <o:OLEObject Type="Embed" ProgID="Equation.3" ShapeID="_x0000_i1026" DrawAspect="Content" ObjectID="_1728657106" r:id="rId18"/>
        </w:object>
      </w:r>
      <w:r w:rsidRPr="00E22C61">
        <w:rPr>
          <w:rFonts w:ascii="Arial" w:hAnsi="Arial" w:cs="Arial"/>
          <w:sz w:val="22"/>
          <w:szCs w:val="22"/>
        </w:rPr>
        <w:t>: Gas/liquid mixture density at flowing conditions in kg/m</w:t>
      </w:r>
      <w:r w:rsidRPr="00E22C61">
        <w:rPr>
          <w:rFonts w:ascii="Arial" w:hAnsi="Arial" w:cs="Arial"/>
          <w:sz w:val="22"/>
          <w:szCs w:val="22"/>
          <w:vertAlign w:val="superscript"/>
        </w:rPr>
        <w:t>3</w:t>
      </w:r>
    </w:p>
    <w:p w:rsidR="00482B6F" w:rsidRPr="00E22C61" w:rsidRDefault="00482B6F" w:rsidP="00482B6F">
      <w:pPr>
        <w:bidi w:val="0"/>
        <w:spacing w:before="240" w:after="240" w:line="276" w:lineRule="auto"/>
        <w:ind w:left="1134"/>
        <w:jc w:val="lowKashida"/>
        <w:rPr>
          <w:rFonts w:ascii="Arial" w:hAnsi="Arial" w:cs="Arial"/>
          <w:position w:val="-12"/>
          <w:sz w:val="22"/>
          <w:szCs w:val="22"/>
        </w:rPr>
      </w:pPr>
      <w:r w:rsidRPr="00E22C61">
        <w:rPr>
          <w:rFonts w:ascii="Arial" w:hAnsi="Arial" w:cs="Arial"/>
          <w:sz w:val="22"/>
          <w:szCs w:val="22"/>
        </w:rPr>
        <w:t xml:space="preserve">The multiphase mixture density </w:t>
      </w:r>
      <w:r w:rsidRPr="00E22C61">
        <w:rPr>
          <w:rFonts w:ascii="Arial" w:hAnsi="Arial" w:cs="Arial"/>
          <w:position w:val="-12"/>
          <w:sz w:val="22"/>
          <w:szCs w:val="22"/>
        </w:rPr>
        <w:object w:dxaOrig="340" w:dyaOrig="360">
          <v:shape id="_x0000_i1027" type="#_x0000_t75" style="width:13.25pt;height:21.3pt" o:ole="">
            <v:imagedata r:id="rId17" o:title=""/>
          </v:shape>
          <o:OLEObject Type="Embed" ProgID="Equation.3" ShapeID="_x0000_i1027" DrawAspect="Content" ObjectID="_1728657107" r:id="rId19"/>
        </w:object>
      </w:r>
      <w:r w:rsidRPr="00E22C61">
        <w:rPr>
          <w:rFonts w:ascii="Arial" w:hAnsi="Arial" w:cs="Arial"/>
          <w:sz w:val="22"/>
          <w:szCs w:val="22"/>
        </w:rPr>
        <w:t xml:space="preserve"> can be determined by the following equation:</w:t>
      </w:r>
      <w:r w:rsidRPr="00E22C61">
        <w:rPr>
          <w:rFonts w:ascii="Arial" w:hAnsi="Arial" w:cs="Arial"/>
          <w:position w:val="-12"/>
          <w:sz w:val="22"/>
          <w:szCs w:val="22"/>
        </w:rPr>
        <w:t xml:space="preserve"> </w:t>
      </w:r>
    </w:p>
    <w:p w:rsidR="00482B6F" w:rsidRPr="00E22C61" w:rsidRDefault="008A597B" w:rsidP="00482B6F">
      <w:pPr>
        <w:autoSpaceDE w:val="0"/>
        <w:autoSpaceDN w:val="0"/>
        <w:bidi w:val="0"/>
        <w:adjustRightInd w:val="0"/>
        <w:spacing w:before="240" w:after="240" w:line="276" w:lineRule="auto"/>
        <w:ind w:left="2070"/>
        <w:jc w:val="lowKashida"/>
        <w:rPr>
          <w:rFonts w:ascii="Arial" w:hAnsi="Arial" w:cs="Arial"/>
          <w:sz w:val="22"/>
          <w:szCs w:val="22"/>
        </w:rPr>
      </w:pPr>
      <m:oMathPara>
        <m:oMathParaPr>
          <m:jc m:val="center"/>
        </m:oMathParaPr>
        <m:oMath>
          <m:sSub>
            <m:sSubPr>
              <m:ctrlPr>
                <w:rPr>
                  <w:rFonts w:ascii="Cambria Math" w:hAnsi="Cambria Math" w:cs="Arial"/>
                  <w:i/>
                  <w:sz w:val="22"/>
                  <w:szCs w:val="22"/>
                </w:rPr>
              </m:ctrlPr>
            </m:sSubPr>
            <m:e>
              <m:r>
                <w:rPr>
                  <w:rFonts w:ascii="Cambria Math" w:hAnsi="Cambria Math" w:cs="Arial"/>
                  <w:sz w:val="22"/>
                  <w:szCs w:val="22"/>
                </w:rPr>
                <m:t>ρ</m:t>
              </m:r>
            </m:e>
            <m:sub>
              <m:r>
                <w:rPr>
                  <w:rFonts w:ascii="Cambria Math" w:hAnsi="Cambria Math" w:cs="Arial"/>
                  <w:sz w:val="22"/>
                  <w:szCs w:val="22"/>
                </w:rPr>
                <m:t>m</m:t>
              </m:r>
            </m:sub>
          </m:sSub>
          <m:r>
            <m:rPr>
              <m:sty m:val="p"/>
            </m:rPr>
            <w:rPr>
              <w:rFonts w:ascii="Cambria Math" w:hAnsi="Cambria Math" w:cs="Arial"/>
              <w:sz w:val="22"/>
              <w:szCs w:val="22"/>
            </w:rPr>
            <m:t>=</m:t>
          </m:r>
          <m:f>
            <m:fPr>
              <m:ctrlPr>
                <w:rPr>
                  <w:rFonts w:ascii="Cambria Math" w:hAnsi="Cambria Math" w:cs="Arial"/>
                  <w:sz w:val="22"/>
                  <w:szCs w:val="22"/>
                </w:rPr>
              </m:ctrlPr>
            </m:fPr>
            <m:num>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m</m:t>
                  </m:r>
                </m:sub>
              </m:sSub>
            </m:num>
            <m:den>
              <m:f>
                <m:fPr>
                  <m:ctrlPr>
                    <w:rPr>
                      <w:rFonts w:ascii="Cambria Math" w:hAnsi="Cambria Math" w:cs="Arial"/>
                      <w:sz w:val="22"/>
                      <w:szCs w:val="22"/>
                    </w:rPr>
                  </m:ctrlPr>
                </m:fPr>
                <m:num>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L</m:t>
                      </m:r>
                    </m:sub>
                  </m:sSub>
                </m:num>
                <m:den>
                  <m:sSub>
                    <m:sSubPr>
                      <m:ctrlPr>
                        <w:rPr>
                          <w:rFonts w:ascii="Cambria Math" w:hAnsi="Cambria Math" w:cs="Arial"/>
                          <w:sz w:val="22"/>
                          <w:szCs w:val="22"/>
                        </w:rPr>
                      </m:ctrlPr>
                    </m:sSubPr>
                    <m:e>
                      <m:r>
                        <m:rPr>
                          <m:sty m:val="p"/>
                        </m:rPr>
                        <w:rPr>
                          <w:rFonts w:ascii="Cambria Math" w:hAnsi="Cambria Math" w:cs="Arial"/>
                          <w:sz w:val="22"/>
                          <w:szCs w:val="22"/>
                        </w:rPr>
                        <m:t>ρ</m:t>
                      </m:r>
                    </m:e>
                    <m:sub>
                      <m:r>
                        <m:rPr>
                          <m:sty m:val="p"/>
                        </m:rPr>
                        <w:rPr>
                          <w:rFonts w:ascii="Cambria Math" w:hAnsi="Cambria Math" w:cs="Arial"/>
                          <w:sz w:val="22"/>
                          <w:szCs w:val="22"/>
                        </w:rPr>
                        <m:t>L</m:t>
                      </m:r>
                    </m:sub>
                  </m:sSub>
                </m:den>
              </m:f>
              <m:r>
                <m:rPr>
                  <m:sty m:val="p"/>
                </m:rPr>
                <w:rPr>
                  <w:rFonts w:ascii="Cambria Math" w:hAnsi="Cambria Math" w:cs="Arial"/>
                  <w:sz w:val="22"/>
                  <w:szCs w:val="22"/>
                </w:rPr>
                <m:t xml:space="preserve">+ </m:t>
              </m:r>
              <m:f>
                <m:fPr>
                  <m:ctrlPr>
                    <w:rPr>
                      <w:rFonts w:ascii="Cambria Math" w:hAnsi="Cambria Math" w:cs="Arial"/>
                      <w:sz w:val="22"/>
                      <w:szCs w:val="22"/>
                    </w:rPr>
                  </m:ctrlPr>
                </m:fPr>
                <m:num>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G</m:t>
                      </m:r>
                    </m:sub>
                  </m:sSub>
                </m:num>
                <m:den>
                  <m:sSub>
                    <m:sSubPr>
                      <m:ctrlPr>
                        <w:rPr>
                          <w:rFonts w:ascii="Cambria Math" w:hAnsi="Cambria Math" w:cs="Arial"/>
                          <w:sz w:val="22"/>
                          <w:szCs w:val="22"/>
                        </w:rPr>
                      </m:ctrlPr>
                    </m:sSubPr>
                    <m:e>
                      <m:r>
                        <m:rPr>
                          <m:sty m:val="p"/>
                        </m:rPr>
                        <w:rPr>
                          <w:rFonts w:ascii="Cambria Math" w:hAnsi="Cambria Math" w:cs="Arial"/>
                          <w:sz w:val="22"/>
                          <w:szCs w:val="22"/>
                        </w:rPr>
                        <m:t>ρ</m:t>
                      </m:r>
                    </m:e>
                    <m:sub>
                      <m:r>
                        <m:rPr>
                          <m:sty m:val="p"/>
                        </m:rPr>
                        <w:rPr>
                          <w:rFonts w:ascii="Cambria Math" w:hAnsi="Cambria Math" w:cs="Arial"/>
                          <w:sz w:val="22"/>
                          <w:szCs w:val="22"/>
                        </w:rPr>
                        <m:t>G</m:t>
                      </m:r>
                    </m:sub>
                  </m:sSub>
                </m:den>
              </m:f>
            </m:den>
          </m:f>
          <m:r>
            <m:rPr>
              <m:sty m:val="p"/>
            </m:rPr>
            <w:rPr>
              <w:rFonts w:ascii="Cambria Math" w:hAnsi="Cambria Math" w:cs="Arial"/>
              <w:sz w:val="22"/>
              <w:szCs w:val="22"/>
            </w:rPr>
            <m:t xml:space="preserve"> </m:t>
          </m:r>
        </m:oMath>
      </m:oMathPara>
    </w:p>
    <w:p w:rsidR="00482B6F" w:rsidRPr="00E22C61" w:rsidRDefault="00482B6F" w:rsidP="00482B6F">
      <w:pPr>
        <w:bidi w:val="0"/>
        <w:spacing w:before="240" w:after="240" w:line="276" w:lineRule="auto"/>
        <w:ind w:left="1134"/>
        <w:jc w:val="lowKashida"/>
        <w:rPr>
          <w:rFonts w:ascii="Arial" w:hAnsi="Arial" w:cs="Arial"/>
          <w:sz w:val="22"/>
          <w:szCs w:val="22"/>
        </w:rPr>
      </w:pPr>
      <w:r w:rsidRPr="00E22C61">
        <w:rPr>
          <w:rFonts w:ascii="Arial" w:hAnsi="Arial" w:cs="Arial"/>
          <w:sz w:val="22"/>
          <w:szCs w:val="22"/>
        </w:rPr>
        <w:t>Where:</w:t>
      </w:r>
    </w:p>
    <w:p w:rsidR="00482B6F" w:rsidRPr="00E22C61" w:rsidRDefault="00482B6F" w:rsidP="00482B6F">
      <w:pPr>
        <w:bidi w:val="0"/>
        <w:spacing w:before="240" w:after="240" w:line="276" w:lineRule="auto"/>
        <w:ind w:left="1134"/>
        <w:jc w:val="lowKashida"/>
        <w:rPr>
          <w:rFonts w:ascii="Arial" w:hAnsi="Arial" w:cs="Arial"/>
          <w:sz w:val="22"/>
          <w:szCs w:val="22"/>
        </w:rPr>
      </w:pPr>
      <w:r w:rsidRPr="00E22C61">
        <w:rPr>
          <w:rFonts w:ascii="Arial" w:hAnsi="Arial" w:cs="Arial"/>
          <w:sz w:val="22"/>
          <w:szCs w:val="22"/>
        </w:rPr>
        <w:t>m</w:t>
      </w:r>
      <w:r w:rsidRPr="00E22C61">
        <w:rPr>
          <w:rFonts w:ascii="Arial" w:hAnsi="Arial" w:cs="Arial"/>
          <w:sz w:val="22"/>
          <w:szCs w:val="22"/>
          <w:vertAlign w:val="subscript"/>
        </w:rPr>
        <w:t xml:space="preserve"> m :</w:t>
      </w:r>
      <w:r w:rsidRPr="00E22C61">
        <w:rPr>
          <w:rFonts w:ascii="Arial" w:hAnsi="Arial" w:cs="Arial"/>
          <w:sz w:val="22"/>
          <w:szCs w:val="22"/>
        </w:rPr>
        <w:t xml:space="preserve">total mass flow rate, kg/sec </w:t>
      </w:r>
      <m:oMath>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m</m:t>
            </m:r>
          </m:sub>
        </m:sSub>
        <m:r>
          <m:rPr>
            <m:sty m:val="p"/>
          </m:rPr>
          <w:rPr>
            <w:rFonts w:ascii="Cambria Math" w:hAnsi="Cambria Math" w:cs="Arial"/>
            <w:sz w:val="22"/>
            <w:szCs w:val="22"/>
          </w:rPr>
          <m:t>=</m:t>
        </m:r>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L</m:t>
            </m:r>
          </m:sub>
        </m:sSub>
        <m:r>
          <m:rPr>
            <m:sty m:val="p"/>
          </m:rPr>
          <w:rPr>
            <w:rFonts w:ascii="Cambria Math" w:hAnsi="Cambria Math" w:cs="Arial"/>
            <w:sz w:val="22"/>
            <w:szCs w:val="22"/>
          </w:rPr>
          <m:t>+</m:t>
        </m:r>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G</m:t>
            </m:r>
          </m:sub>
        </m:sSub>
        <m:r>
          <m:rPr>
            <m:sty m:val="p"/>
          </m:rPr>
          <w:rPr>
            <w:rFonts w:ascii="Cambria Math" w:hAnsi="Cambria Math" w:cs="Arial"/>
            <w:sz w:val="22"/>
            <w:szCs w:val="22"/>
          </w:rPr>
          <m:t xml:space="preserve"> )</m:t>
        </m:r>
      </m:oMath>
      <w:r w:rsidRPr="00E22C61">
        <w:rPr>
          <w:rFonts w:ascii="Arial" w:hAnsi="Arial" w:cs="Arial"/>
          <w:sz w:val="22"/>
          <w:szCs w:val="22"/>
        </w:rPr>
        <w:t xml:space="preserve"> </w:t>
      </w:r>
    </w:p>
    <w:p w:rsidR="00482B6F" w:rsidRPr="00E22C61" w:rsidRDefault="00482B6F" w:rsidP="00482B6F">
      <w:pPr>
        <w:bidi w:val="0"/>
        <w:spacing w:before="240" w:after="240" w:line="276" w:lineRule="auto"/>
        <w:ind w:left="1134"/>
        <w:jc w:val="lowKashida"/>
        <w:rPr>
          <w:rFonts w:ascii="Arial" w:hAnsi="Arial" w:cs="Arial"/>
          <w:sz w:val="22"/>
          <w:szCs w:val="22"/>
        </w:rPr>
      </w:pPr>
      <w:r w:rsidRPr="00E22C61">
        <w:rPr>
          <w:rFonts w:ascii="Arial" w:hAnsi="Arial" w:cs="Arial"/>
          <w:sz w:val="22"/>
          <w:szCs w:val="22"/>
        </w:rPr>
        <w:t xml:space="preserve">m </w:t>
      </w:r>
      <w:r w:rsidRPr="00E22C61">
        <w:rPr>
          <w:rFonts w:ascii="Arial" w:hAnsi="Arial" w:cs="Arial"/>
          <w:sz w:val="22"/>
          <w:szCs w:val="22"/>
          <w:vertAlign w:val="subscript"/>
        </w:rPr>
        <w:t>L :</w:t>
      </w:r>
      <w:r w:rsidRPr="00E22C61">
        <w:rPr>
          <w:rFonts w:ascii="Arial" w:hAnsi="Arial" w:cs="Arial"/>
          <w:sz w:val="22"/>
          <w:szCs w:val="22"/>
        </w:rPr>
        <w:t xml:space="preserve">liquid mass flow rate, kg/sec </w:t>
      </w:r>
    </w:p>
    <w:p w:rsidR="00482B6F" w:rsidRPr="00070DFB" w:rsidRDefault="00482B6F" w:rsidP="00482B6F">
      <w:pPr>
        <w:bidi w:val="0"/>
        <w:spacing w:before="240" w:after="240" w:line="276" w:lineRule="auto"/>
        <w:ind w:left="1134"/>
        <w:jc w:val="lowKashida"/>
        <w:rPr>
          <w:rFonts w:ascii="Arial" w:hAnsi="Arial" w:cs="Arial"/>
          <w:sz w:val="22"/>
          <w:szCs w:val="22"/>
        </w:rPr>
      </w:pPr>
      <w:r w:rsidRPr="00E22C61">
        <w:rPr>
          <w:rFonts w:ascii="Arial" w:hAnsi="Arial" w:cs="Arial"/>
          <w:sz w:val="22"/>
          <w:szCs w:val="22"/>
        </w:rPr>
        <w:t xml:space="preserve">m </w:t>
      </w:r>
      <w:r w:rsidRPr="00E22C61">
        <w:rPr>
          <w:rFonts w:ascii="Arial" w:hAnsi="Arial" w:cs="Arial"/>
          <w:sz w:val="22"/>
          <w:szCs w:val="22"/>
          <w:vertAlign w:val="subscript"/>
        </w:rPr>
        <w:t>G :</w:t>
      </w:r>
      <w:r w:rsidRPr="00E22C61">
        <w:rPr>
          <w:rFonts w:ascii="Arial" w:hAnsi="Arial" w:cs="Arial"/>
          <w:sz w:val="22"/>
          <w:szCs w:val="22"/>
        </w:rPr>
        <w:t>Gas mass flow rate, kg/sec</w:t>
      </w:r>
      <w:r w:rsidRPr="00070DFB">
        <w:rPr>
          <w:rFonts w:ascii="Arial" w:hAnsi="Arial" w:cs="Arial"/>
          <w:sz w:val="22"/>
          <w:szCs w:val="22"/>
        </w:rPr>
        <w:t xml:space="preserve"> </w:t>
      </w:r>
    </w:p>
    <w:p w:rsidR="00482B6F" w:rsidRPr="00070DFB" w:rsidRDefault="00482B6F" w:rsidP="00482B6F">
      <w:pPr>
        <w:bidi w:val="0"/>
        <w:spacing w:before="240" w:after="240" w:line="276" w:lineRule="auto"/>
        <w:ind w:left="1134"/>
        <w:jc w:val="lowKashida"/>
        <w:rPr>
          <w:rFonts w:ascii="Arial" w:hAnsi="Arial" w:cs="Arial"/>
          <w:sz w:val="22"/>
          <w:szCs w:val="22"/>
        </w:rPr>
      </w:pPr>
      <w:r w:rsidRPr="00070DFB">
        <w:rPr>
          <w:rFonts w:ascii="Arial" w:hAnsi="Arial" w:cs="Arial"/>
          <w:sz w:val="22"/>
          <w:szCs w:val="22"/>
        </w:rPr>
        <w:t xml:space="preserve">C: empirical constant equal to 122.045 to 152.556 for continuous flow. “C” value up to 244 can be considered on peak flow rate only in case of absence of abrasive (solid) particles such as sand. </w:t>
      </w:r>
    </w:p>
    <w:p w:rsidR="00482B6F" w:rsidRPr="00070DFB" w:rsidRDefault="00482B6F" w:rsidP="00482B6F">
      <w:pPr>
        <w:bidi w:val="0"/>
        <w:spacing w:before="240" w:after="240" w:line="276" w:lineRule="auto"/>
        <w:ind w:left="1134"/>
        <w:jc w:val="lowKashida"/>
        <w:rPr>
          <w:rFonts w:ascii="Arial" w:hAnsi="Arial" w:cs="Arial"/>
          <w:sz w:val="22"/>
          <w:szCs w:val="22"/>
          <w:lang w:bidi="fa-IR"/>
        </w:rPr>
      </w:pPr>
      <w:r w:rsidRPr="00070DFB">
        <w:rPr>
          <w:rFonts w:ascii="Arial" w:hAnsi="Arial" w:cs="Arial"/>
          <w:sz w:val="22"/>
          <w:szCs w:val="22"/>
        </w:rPr>
        <w:t xml:space="preserve">It is widely accepted in the industry that above simple criterion is inadequate, where it is for clean service (non-corrosive and sand free) and the limits should be reduced if sand and the limits should be reduced if sand or corrosive conditions are present. </w:t>
      </w:r>
    </w:p>
    <w:p w:rsidR="00482B6F" w:rsidRPr="00070DFB" w:rsidRDefault="00482B6F" w:rsidP="00482B6F">
      <w:pPr>
        <w:bidi w:val="0"/>
        <w:spacing w:before="240" w:after="240" w:line="276" w:lineRule="auto"/>
        <w:ind w:left="1134"/>
        <w:jc w:val="lowKashida"/>
        <w:rPr>
          <w:rFonts w:ascii="Arial" w:hAnsi="Arial" w:cs="Arial"/>
          <w:sz w:val="22"/>
          <w:szCs w:val="22"/>
        </w:rPr>
      </w:pPr>
      <w:r w:rsidRPr="00070DFB">
        <w:rPr>
          <w:rFonts w:ascii="Arial" w:hAnsi="Arial" w:cs="Arial"/>
          <w:sz w:val="22"/>
          <w:szCs w:val="22"/>
        </w:rPr>
        <w:t>Note:</w:t>
      </w:r>
    </w:p>
    <w:p w:rsidR="00482B6F" w:rsidRDefault="00482B6F" w:rsidP="00482B6F">
      <w:pPr>
        <w:bidi w:val="0"/>
        <w:spacing w:before="240" w:after="240" w:line="276" w:lineRule="auto"/>
        <w:ind w:left="1134"/>
        <w:jc w:val="lowKashida"/>
        <w:rPr>
          <w:rFonts w:ascii="Arial" w:hAnsi="Arial" w:cs="Arial"/>
          <w:sz w:val="22"/>
          <w:szCs w:val="22"/>
        </w:rPr>
      </w:pPr>
      <w:r w:rsidRPr="00070DFB">
        <w:rPr>
          <w:rFonts w:ascii="Arial" w:hAnsi="Arial" w:cs="Arial"/>
          <w:sz w:val="22"/>
          <w:szCs w:val="22"/>
        </w:rPr>
        <w:t>If solids production is anticipated, fluid velocities should be significantly reduced.</w:t>
      </w:r>
    </w:p>
    <w:p w:rsidR="0004013D" w:rsidRPr="00070DFB" w:rsidRDefault="004A0366" w:rsidP="0004013D">
      <w:pPr>
        <w:bidi w:val="0"/>
        <w:spacing w:before="240" w:after="240" w:line="276" w:lineRule="auto"/>
        <w:ind w:left="1134"/>
        <w:jc w:val="lowKashida"/>
        <w:rPr>
          <w:rFonts w:ascii="Arial" w:hAnsi="Arial" w:cs="Arial"/>
          <w:sz w:val="22"/>
          <w:szCs w:val="22"/>
        </w:rPr>
      </w:pPr>
      <w:r w:rsidRPr="0004013D">
        <w:rPr>
          <w:noProof/>
        </w:rPr>
        <w:drawing>
          <wp:anchor distT="0" distB="0" distL="114300" distR="114300" simplePos="0" relativeHeight="251662336" behindDoc="1" locked="0" layoutInCell="1" allowOverlap="1" wp14:anchorId="6B3BE2C8" wp14:editId="737810FC">
            <wp:simplePos x="0" y="0"/>
            <wp:positionH relativeFrom="column">
              <wp:posOffset>0</wp:posOffset>
            </wp:positionH>
            <wp:positionV relativeFrom="paragraph">
              <wp:posOffset>386080</wp:posOffset>
            </wp:positionV>
            <wp:extent cx="6480175" cy="1120775"/>
            <wp:effectExtent l="0" t="0" r="0" b="3175"/>
            <wp:wrapTight wrapText="bothSides">
              <wp:wrapPolygon edited="0">
                <wp:start x="1524" y="0"/>
                <wp:lineTo x="0" y="734"/>
                <wp:lineTo x="0" y="21294"/>
                <wp:lineTo x="21526" y="21294"/>
                <wp:lineTo x="21526" y="0"/>
                <wp:lineTo x="1524"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grayscl/>
                      <a:extLst>
                        <a:ext uri="{28A0092B-C50C-407E-A947-70E740481C1C}">
                          <a14:useLocalDpi xmlns:a14="http://schemas.microsoft.com/office/drawing/2010/main" val="0"/>
                        </a:ext>
                      </a:extLst>
                    </a:blip>
                    <a:srcRect/>
                    <a:stretch>
                      <a:fillRect/>
                    </a:stretch>
                  </pic:blipFill>
                  <pic:spPr bwMode="auto">
                    <a:xfrm>
                      <a:off x="0" y="0"/>
                      <a:ext cx="6480175" cy="1120775"/>
                    </a:xfrm>
                    <a:prstGeom prst="rect">
                      <a:avLst/>
                    </a:prstGeom>
                    <a:noFill/>
                    <a:ln>
                      <a:noFill/>
                    </a:ln>
                  </pic:spPr>
                </pic:pic>
              </a:graphicData>
            </a:graphic>
          </wp:anchor>
        </w:drawing>
      </w:r>
    </w:p>
    <w:p w:rsidR="00482B6F" w:rsidRDefault="00482B6F" w:rsidP="0004013D">
      <w:pPr>
        <w:keepNext/>
        <w:widowControl w:val="0"/>
        <w:tabs>
          <w:tab w:val="left" w:pos="3458"/>
        </w:tabs>
        <w:bidi w:val="0"/>
        <w:spacing w:before="240" w:after="240" w:line="276" w:lineRule="auto"/>
        <w:ind w:left="720"/>
        <w:outlineLvl w:val="0"/>
        <w:rPr>
          <w:rFonts w:ascii="Arial" w:hAnsi="Arial" w:cs="Arial"/>
          <w:b/>
          <w:bCs/>
          <w:color w:val="000000" w:themeColor="text1"/>
          <w:kern w:val="28"/>
          <w:sz w:val="24"/>
        </w:rPr>
      </w:pPr>
    </w:p>
    <w:p w:rsidR="009953B0" w:rsidRDefault="009953B0" w:rsidP="009953B0">
      <w:pPr>
        <w:pStyle w:val="ListParagraph"/>
        <w:widowControl w:val="0"/>
        <w:bidi w:val="0"/>
        <w:spacing w:before="240" w:after="240" w:line="276" w:lineRule="auto"/>
        <w:rPr>
          <w:rFonts w:asciiTheme="minorBidi" w:hAnsiTheme="minorBidi" w:cstheme="minorBidi"/>
          <w:color w:val="000000" w:themeColor="text1"/>
          <w:sz w:val="22"/>
          <w:szCs w:val="22"/>
          <w:rtl/>
        </w:rPr>
      </w:pPr>
      <w:r w:rsidRPr="00207BD6">
        <w:rPr>
          <w:rFonts w:asciiTheme="minorBidi" w:hAnsiTheme="minorBidi" w:cstheme="minorBidi"/>
          <w:color w:val="000000" w:themeColor="text1"/>
          <w:sz w:val="22"/>
          <w:szCs w:val="22"/>
        </w:rPr>
        <w:t xml:space="preserve">Detail of </w:t>
      </w:r>
      <w:r>
        <w:rPr>
          <w:rFonts w:asciiTheme="minorBidi" w:hAnsiTheme="minorBidi" w:cstheme="minorBidi"/>
          <w:color w:val="000000" w:themeColor="text1"/>
          <w:sz w:val="22"/>
          <w:szCs w:val="22"/>
        </w:rPr>
        <w:t>line sizing</w:t>
      </w:r>
      <w:r w:rsidRPr="00207BD6">
        <w:rPr>
          <w:rFonts w:asciiTheme="minorBidi" w:hAnsiTheme="minorBidi" w:cstheme="minorBidi"/>
          <w:color w:val="000000" w:themeColor="text1"/>
          <w:sz w:val="22"/>
          <w:szCs w:val="22"/>
        </w:rPr>
        <w:t xml:space="preserve"> are given in the attached file</w:t>
      </w:r>
      <w:r>
        <w:rPr>
          <w:rFonts w:asciiTheme="minorBidi" w:hAnsiTheme="minorBidi" w:cstheme="minorBidi"/>
          <w:color w:val="000000" w:themeColor="text1"/>
          <w:sz w:val="22"/>
          <w:szCs w:val="22"/>
        </w:rPr>
        <w:t xml:space="preserve">: </w:t>
      </w:r>
    </w:p>
    <w:p w:rsidR="00EB69F7" w:rsidRDefault="00EB69F7" w:rsidP="00EB69F7">
      <w:pPr>
        <w:pStyle w:val="ListParagraph"/>
        <w:widowControl w:val="0"/>
        <w:bidi w:val="0"/>
        <w:spacing w:before="240" w:after="240" w:line="276" w:lineRule="auto"/>
        <w:rPr>
          <w:rFonts w:asciiTheme="minorBidi" w:hAnsiTheme="minorBidi" w:cstheme="minorBidi"/>
          <w:color w:val="000000" w:themeColor="text1"/>
          <w:sz w:val="22"/>
          <w:szCs w:val="22"/>
          <w:rtl/>
        </w:rPr>
      </w:pPr>
    </w:p>
    <w:p w:rsidR="00EB69F7" w:rsidRDefault="00EB69F7" w:rsidP="00EB69F7">
      <w:pPr>
        <w:pStyle w:val="ListParagraph"/>
        <w:widowControl w:val="0"/>
        <w:bidi w:val="0"/>
        <w:spacing w:before="240" w:after="240" w:line="276" w:lineRule="auto"/>
        <w:rPr>
          <w:rFonts w:asciiTheme="minorBidi" w:hAnsiTheme="minorBidi" w:cstheme="minorBidi"/>
          <w:color w:val="000000" w:themeColor="text1"/>
          <w:sz w:val="22"/>
          <w:szCs w:val="22"/>
          <w:rtl/>
        </w:rPr>
      </w:pPr>
    </w:p>
    <w:p w:rsidR="00EB69F7" w:rsidRDefault="00EB69F7" w:rsidP="00EB69F7">
      <w:pPr>
        <w:pStyle w:val="ListParagraph"/>
        <w:widowControl w:val="0"/>
        <w:bidi w:val="0"/>
        <w:spacing w:before="240" w:after="240" w:line="276" w:lineRule="auto"/>
        <w:rPr>
          <w:rFonts w:asciiTheme="minorBidi" w:hAnsiTheme="minorBidi" w:cstheme="minorBidi"/>
          <w:color w:val="000000" w:themeColor="text1"/>
          <w:sz w:val="22"/>
          <w:szCs w:val="22"/>
          <w:rtl/>
        </w:rPr>
      </w:pPr>
    </w:p>
    <w:p w:rsidR="00EB69F7" w:rsidRDefault="00EB69F7" w:rsidP="00EB69F7">
      <w:pPr>
        <w:pStyle w:val="ListParagraph"/>
        <w:widowControl w:val="0"/>
        <w:bidi w:val="0"/>
        <w:spacing w:before="240" w:after="240" w:line="276" w:lineRule="auto"/>
        <w:rPr>
          <w:rFonts w:asciiTheme="minorBidi" w:hAnsiTheme="minorBidi" w:cstheme="minorBidi"/>
          <w:color w:val="000000" w:themeColor="text1"/>
          <w:sz w:val="22"/>
          <w:szCs w:val="22"/>
          <w:rtl/>
        </w:rPr>
      </w:pPr>
    </w:p>
    <w:p w:rsidR="00EB69F7" w:rsidRDefault="00EB69F7" w:rsidP="00EB69F7">
      <w:pPr>
        <w:pStyle w:val="ListParagraph"/>
        <w:widowControl w:val="0"/>
        <w:bidi w:val="0"/>
        <w:spacing w:before="240" w:after="240" w:line="276" w:lineRule="auto"/>
        <w:rPr>
          <w:rFonts w:asciiTheme="minorBidi" w:hAnsiTheme="minorBidi" w:cstheme="minorBidi"/>
          <w:color w:val="000000" w:themeColor="text1"/>
          <w:sz w:val="22"/>
          <w:szCs w:val="22"/>
          <w:rtl/>
        </w:rPr>
      </w:pPr>
    </w:p>
    <w:p w:rsidR="00EB69F7" w:rsidRDefault="00EB69F7" w:rsidP="00EB69F7">
      <w:pPr>
        <w:pStyle w:val="ListParagraph"/>
        <w:widowControl w:val="0"/>
        <w:bidi w:val="0"/>
        <w:spacing w:before="240" w:after="240" w:line="276" w:lineRule="auto"/>
        <w:rPr>
          <w:rFonts w:asciiTheme="minorBidi" w:hAnsiTheme="minorBidi" w:cstheme="minorBidi"/>
          <w:color w:val="000000" w:themeColor="text1"/>
          <w:sz w:val="22"/>
          <w:szCs w:val="22"/>
          <w:rtl/>
        </w:rPr>
      </w:pPr>
    </w:p>
    <w:p w:rsidR="00EB69F7" w:rsidRDefault="00EB69F7" w:rsidP="00EB69F7">
      <w:pPr>
        <w:pStyle w:val="ListParagraph"/>
        <w:widowControl w:val="0"/>
        <w:bidi w:val="0"/>
        <w:spacing w:before="240" w:after="240" w:line="276" w:lineRule="auto"/>
        <w:rPr>
          <w:rFonts w:asciiTheme="minorBidi" w:hAnsiTheme="minorBidi" w:cstheme="minorBidi"/>
          <w:color w:val="000000" w:themeColor="text1"/>
          <w:sz w:val="22"/>
          <w:szCs w:val="22"/>
          <w:rtl/>
        </w:rPr>
      </w:pPr>
    </w:p>
    <w:p w:rsidR="00EB69F7" w:rsidRDefault="00EB69F7" w:rsidP="00EB69F7">
      <w:pPr>
        <w:pStyle w:val="ListParagraph"/>
        <w:widowControl w:val="0"/>
        <w:bidi w:val="0"/>
        <w:spacing w:before="240" w:after="240" w:line="276" w:lineRule="auto"/>
        <w:rPr>
          <w:rFonts w:asciiTheme="minorBidi" w:hAnsiTheme="minorBidi" w:cstheme="minorBidi"/>
          <w:color w:val="000000" w:themeColor="text1"/>
          <w:sz w:val="22"/>
          <w:szCs w:val="22"/>
        </w:rPr>
      </w:pPr>
    </w:p>
    <w:p w:rsidR="009953B0" w:rsidRDefault="009953B0" w:rsidP="009953B0">
      <w:pPr>
        <w:pStyle w:val="ListParagraph"/>
        <w:widowControl w:val="0"/>
        <w:bidi w:val="0"/>
        <w:spacing w:before="240" w:after="240" w:line="276" w:lineRule="auto"/>
        <w:rPr>
          <w:rFonts w:asciiTheme="minorBidi" w:hAnsiTheme="minorBidi" w:cstheme="minorBidi"/>
          <w:color w:val="000000" w:themeColor="text1"/>
          <w:sz w:val="22"/>
          <w:szCs w:val="22"/>
        </w:rPr>
      </w:pPr>
    </w:p>
    <w:p w:rsidR="009953B0" w:rsidRPr="008C44BB" w:rsidRDefault="00B85C20" w:rsidP="009953B0">
      <w:pPr>
        <w:keepNext/>
        <w:widowControl w:val="0"/>
        <w:bidi w:val="0"/>
        <w:spacing w:before="240" w:after="240" w:line="276" w:lineRule="auto"/>
        <w:jc w:val="center"/>
        <w:outlineLvl w:val="0"/>
        <w:rPr>
          <w:rFonts w:ascii="Arial" w:hAnsi="Arial" w:cs="Arial"/>
          <w:b/>
          <w:bCs/>
          <w:kern w:val="28"/>
          <w:sz w:val="40"/>
          <w:szCs w:val="40"/>
          <w:u w:val="single"/>
        </w:rPr>
      </w:pPr>
      <w:r>
        <w:rPr>
          <w:rFonts w:ascii="Arial" w:hAnsi="Arial" w:cs="Arial"/>
          <w:b/>
          <w:bCs/>
          <w:kern w:val="28"/>
          <w:sz w:val="40"/>
          <w:szCs w:val="40"/>
          <w:u w:val="single"/>
        </w:rPr>
        <w:t>ATTACHMENT 4</w:t>
      </w:r>
    </w:p>
    <w:p w:rsidR="009953B0" w:rsidRPr="00A91996" w:rsidRDefault="009953B0" w:rsidP="009953B0">
      <w:pPr>
        <w:pStyle w:val="Testo"/>
        <w:spacing w:before="240" w:after="240" w:line="276" w:lineRule="auto"/>
        <w:ind w:left="0"/>
        <w:jc w:val="center"/>
        <w:rPr>
          <w:b/>
          <w:bCs/>
          <w:sz w:val="40"/>
          <w:szCs w:val="40"/>
        </w:rPr>
      </w:pPr>
      <w:r w:rsidRPr="008C44BB">
        <w:rPr>
          <w:b/>
          <w:bCs/>
          <w:sz w:val="40"/>
          <w:szCs w:val="40"/>
        </w:rPr>
        <w:t>(SOFTWARE RESULT)</w:t>
      </w:r>
    </w:p>
    <w:p w:rsidR="00A91996" w:rsidRPr="00207BD6" w:rsidRDefault="00A91996" w:rsidP="00A91996">
      <w:pPr>
        <w:pStyle w:val="ListParagraph"/>
        <w:widowControl w:val="0"/>
        <w:bidi w:val="0"/>
        <w:spacing w:before="240" w:after="240" w:line="276" w:lineRule="auto"/>
        <w:rPr>
          <w:rFonts w:asciiTheme="minorBidi" w:hAnsiTheme="minorBidi" w:cstheme="minorBidi"/>
          <w:color w:val="000000" w:themeColor="text1"/>
          <w:sz w:val="22"/>
          <w:szCs w:val="22"/>
        </w:rPr>
      </w:pPr>
    </w:p>
    <w:p w:rsidR="005B2634" w:rsidRDefault="005B2634" w:rsidP="005B2634">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B0738C" w:rsidRPr="00B0738C" w:rsidRDefault="00B0738C" w:rsidP="005B2634">
      <w:pPr>
        <w:keepNext/>
        <w:widowControl w:val="0"/>
        <w:bidi w:val="0"/>
        <w:spacing w:before="240" w:after="240" w:line="276" w:lineRule="auto"/>
        <w:ind w:left="720"/>
        <w:jc w:val="both"/>
        <w:outlineLvl w:val="0"/>
        <w:rPr>
          <w:rFonts w:ascii="Arial" w:hAnsi="Arial" w:cs="Arial"/>
          <w:b/>
          <w:bCs/>
          <w:kern w:val="28"/>
          <w:sz w:val="24"/>
        </w:rPr>
      </w:pPr>
    </w:p>
    <w:p w:rsidR="00646242" w:rsidRDefault="00646242" w:rsidP="008C44BB">
      <w:pPr>
        <w:pStyle w:val="Heading2"/>
        <w:numPr>
          <w:ilvl w:val="0"/>
          <w:numId w:val="0"/>
        </w:numPr>
        <w:ind w:left="1440"/>
        <w:rPr>
          <w:rtl/>
        </w:rPr>
      </w:pPr>
    </w:p>
    <w:p w:rsidR="009F21BF" w:rsidRDefault="009F21BF" w:rsidP="009F21BF">
      <w:pPr>
        <w:rPr>
          <w:rtl/>
          <w:lang w:val="en-GB"/>
        </w:rPr>
      </w:pPr>
    </w:p>
    <w:p w:rsidR="009F21BF" w:rsidRDefault="009F21BF" w:rsidP="009F21BF">
      <w:pPr>
        <w:rPr>
          <w:rtl/>
          <w:lang w:val="en-GB"/>
        </w:rPr>
      </w:pPr>
    </w:p>
    <w:p w:rsidR="009F21BF" w:rsidRDefault="009F21BF" w:rsidP="009F21BF">
      <w:pPr>
        <w:rPr>
          <w:rtl/>
          <w:lang w:val="en-GB"/>
        </w:rPr>
      </w:pPr>
    </w:p>
    <w:p w:rsidR="009F21BF" w:rsidRDefault="009F21BF" w:rsidP="009F21BF">
      <w:pPr>
        <w:rPr>
          <w:rtl/>
          <w:lang w:val="en-GB"/>
        </w:rPr>
      </w:pPr>
    </w:p>
    <w:p w:rsidR="009F21BF" w:rsidRDefault="009F21BF" w:rsidP="009F21BF">
      <w:pPr>
        <w:rPr>
          <w:rtl/>
          <w:lang w:val="en-GB"/>
        </w:rPr>
      </w:pPr>
    </w:p>
    <w:p w:rsidR="009F21BF" w:rsidRDefault="009F21BF" w:rsidP="009F21BF">
      <w:pPr>
        <w:rPr>
          <w:rtl/>
          <w:lang w:val="en-GB"/>
        </w:rPr>
      </w:pPr>
    </w:p>
    <w:p w:rsidR="009F21BF" w:rsidRDefault="009F21BF" w:rsidP="009F21BF">
      <w:pPr>
        <w:rPr>
          <w:rtl/>
          <w:lang w:val="en-GB"/>
        </w:rPr>
      </w:pPr>
    </w:p>
    <w:p w:rsidR="009F21BF" w:rsidRDefault="009F21BF" w:rsidP="009F21BF">
      <w:pPr>
        <w:rPr>
          <w:rtl/>
          <w:lang w:val="en-GB"/>
        </w:rPr>
      </w:pPr>
    </w:p>
    <w:p w:rsidR="009F21BF" w:rsidRDefault="009F21BF" w:rsidP="009F21BF">
      <w:pPr>
        <w:rPr>
          <w:rtl/>
          <w:lang w:val="en-GB"/>
        </w:rPr>
      </w:pPr>
    </w:p>
    <w:p w:rsidR="009F21BF" w:rsidRDefault="009F21BF" w:rsidP="009F21BF">
      <w:pPr>
        <w:rPr>
          <w:rtl/>
          <w:lang w:val="en-GB"/>
        </w:rPr>
      </w:pPr>
    </w:p>
    <w:p w:rsidR="009F21BF" w:rsidRDefault="009F21BF" w:rsidP="009F21BF">
      <w:pPr>
        <w:rPr>
          <w:rtl/>
          <w:lang w:val="en-GB"/>
        </w:rPr>
      </w:pPr>
    </w:p>
    <w:p w:rsidR="009F21BF" w:rsidRDefault="009F21BF" w:rsidP="009F21BF">
      <w:pPr>
        <w:rPr>
          <w:rtl/>
          <w:lang w:val="en-GB"/>
        </w:rPr>
      </w:pPr>
    </w:p>
    <w:p w:rsidR="009F21BF" w:rsidRDefault="009F21BF" w:rsidP="009F21BF">
      <w:pPr>
        <w:rPr>
          <w:rtl/>
          <w:lang w:val="en-GB"/>
        </w:rPr>
      </w:pPr>
    </w:p>
    <w:p w:rsidR="009F21BF" w:rsidRDefault="009F21BF" w:rsidP="009F21BF">
      <w:pPr>
        <w:rPr>
          <w:rtl/>
          <w:lang w:val="en-GB"/>
        </w:rPr>
      </w:pPr>
    </w:p>
    <w:p w:rsidR="009F21BF" w:rsidRDefault="009F21BF" w:rsidP="009F21BF">
      <w:pPr>
        <w:rPr>
          <w:rtl/>
          <w:lang w:val="en-GB"/>
        </w:rPr>
      </w:pPr>
    </w:p>
    <w:sectPr w:rsidR="009F21BF" w:rsidSect="00A031B5">
      <w:headerReference w:type="default" r:id="rId21"/>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927" w:rsidRDefault="00315927" w:rsidP="00053F8D">
      <w:r>
        <w:separator/>
      </w:r>
    </w:p>
  </w:endnote>
  <w:endnote w:type="continuationSeparator" w:id="0">
    <w:p w:rsidR="00315927" w:rsidRDefault="0031592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927" w:rsidRDefault="00315927" w:rsidP="00053F8D">
      <w:r>
        <w:separator/>
      </w:r>
    </w:p>
  </w:footnote>
  <w:footnote w:type="continuationSeparator" w:id="0">
    <w:p w:rsidR="00315927" w:rsidRDefault="0031592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15927" w:rsidRPr="008C593B" w:rsidTr="00434BE5">
      <w:trPr>
        <w:cantSplit/>
        <w:trHeight w:val="1843"/>
        <w:jc w:val="center"/>
      </w:trPr>
      <w:tc>
        <w:tcPr>
          <w:tcW w:w="2524" w:type="dxa"/>
          <w:tcBorders>
            <w:top w:val="single" w:sz="12" w:space="0" w:color="auto"/>
            <w:left w:val="single" w:sz="12" w:space="0" w:color="auto"/>
          </w:tcBorders>
        </w:tcPr>
        <w:p w:rsidR="00315927" w:rsidRDefault="0031592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2576" behindDoc="0" locked="0" layoutInCell="1" allowOverlap="1" wp14:anchorId="49254156" wp14:editId="3548504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15927" w:rsidRPr="00ED37F3" w:rsidRDefault="0031592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323C1A3E" wp14:editId="46C798AF">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096" behindDoc="0" locked="0" layoutInCell="1" allowOverlap="1" wp14:anchorId="72395B72" wp14:editId="1D76178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15927" w:rsidRPr="00FA21C4" w:rsidRDefault="00315927"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15927" w:rsidRDefault="00315927"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315927" w:rsidRPr="0037207F" w:rsidRDefault="00315927" w:rsidP="00EB2D3E">
          <w:pPr>
            <w:tabs>
              <w:tab w:val="right" w:pos="29"/>
            </w:tabs>
            <w:jc w:val="center"/>
            <w:rPr>
              <w:rFonts w:ascii="Arial" w:hAnsi="Arial" w:cs="B Zar"/>
              <w:b/>
              <w:bCs/>
              <w:sz w:val="12"/>
              <w:szCs w:val="12"/>
              <w:rtl/>
              <w:lang w:bidi="fa-IR"/>
            </w:rPr>
          </w:pPr>
        </w:p>
        <w:p w:rsidR="00315927" w:rsidRPr="002B2C10" w:rsidRDefault="00315927" w:rsidP="001A324D">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r w:rsidRPr="002B2C10">
            <w:rPr>
              <w:rFonts w:ascii="Arial Bold" w:hAnsi="Arial Bold" w:cs="B Zar"/>
              <w:b/>
              <w:bCs/>
              <w:sz w:val="22"/>
              <w:szCs w:val="26"/>
              <w:rtl/>
              <w:lang w:bidi="fa-IR"/>
            </w:rPr>
            <w:t xml:space="preserve"> </w:t>
          </w:r>
        </w:p>
      </w:tc>
      <w:tc>
        <w:tcPr>
          <w:tcW w:w="2327" w:type="dxa"/>
          <w:tcBorders>
            <w:top w:val="single" w:sz="12" w:space="0" w:color="auto"/>
            <w:right w:val="single" w:sz="12" w:space="0" w:color="auto"/>
          </w:tcBorders>
          <w:vAlign w:val="center"/>
        </w:tcPr>
        <w:p w:rsidR="00315927" w:rsidRPr="0034040D" w:rsidRDefault="00315927" w:rsidP="00EB2D3E">
          <w:pPr>
            <w:bidi w:val="0"/>
            <w:jc w:val="center"/>
            <w:rPr>
              <w:noProof/>
              <w:sz w:val="24"/>
              <w:rtl/>
            </w:rPr>
          </w:pPr>
          <w:r w:rsidRPr="0034040D">
            <w:rPr>
              <w:rFonts w:ascii="Arial" w:hAnsi="Arial" w:cs="B Zar"/>
              <w:noProof/>
              <w:color w:val="000000"/>
              <w:sz w:val="24"/>
            </w:rPr>
            <w:drawing>
              <wp:inline distT="0" distB="0" distL="0" distR="0" wp14:anchorId="567089B4" wp14:editId="365F901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15927" w:rsidRPr="0034040D" w:rsidRDefault="0031592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15927" w:rsidRPr="008C593B" w:rsidTr="00434BE5">
      <w:trPr>
        <w:cantSplit/>
        <w:trHeight w:val="150"/>
        <w:jc w:val="center"/>
      </w:trPr>
      <w:tc>
        <w:tcPr>
          <w:tcW w:w="2524" w:type="dxa"/>
          <w:vMerge w:val="restart"/>
          <w:tcBorders>
            <w:left w:val="single" w:sz="12" w:space="0" w:color="auto"/>
          </w:tcBorders>
          <w:vAlign w:val="center"/>
        </w:tcPr>
        <w:p w:rsidR="00315927" w:rsidRPr="00F67855" w:rsidRDefault="0031592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A597B">
            <w:rPr>
              <w:rFonts w:ascii="Arial" w:hAnsi="Arial" w:cs="B Zar"/>
              <w:b/>
              <w:bCs/>
              <w:noProof/>
              <w:color w:val="000000"/>
              <w:sz w:val="18"/>
              <w:szCs w:val="18"/>
              <w:rtl/>
            </w:rPr>
            <w:t>16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A597B">
            <w:rPr>
              <w:rFonts w:ascii="Arial" w:hAnsi="Arial" w:cs="B Zar"/>
              <w:b/>
              <w:bCs/>
              <w:noProof/>
              <w:color w:val="000000"/>
              <w:sz w:val="18"/>
              <w:szCs w:val="18"/>
              <w:rtl/>
            </w:rPr>
            <w:t>16</w:t>
          </w:r>
          <w:r w:rsidRPr="00F1221B">
            <w:rPr>
              <w:rFonts w:ascii="Arial" w:hAnsi="Arial" w:cs="B Zar"/>
              <w:b/>
              <w:bCs/>
              <w:color w:val="000000"/>
              <w:sz w:val="18"/>
              <w:szCs w:val="18"/>
            </w:rPr>
            <w:fldChar w:fldCharType="end"/>
          </w:r>
        </w:p>
      </w:tc>
      <w:tc>
        <w:tcPr>
          <w:tcW w:w="5868" w:type="dxa"/>
          <w:gridSpan w:val="8"/>
          <w:vAlign w:val="center"/>
        </w:tcPr>
        <w:p w:rsidR="00315927" w:rsidRPr="00B649FF" w:rsidRDefault="00315927" w:rsidP="00EB2D3E">
          <w:pPr>
            <w:pStyle w:val="Header"/>
            <w:jc w:val="center"/>
            <w:rPr>
              <w:rFonts w:ascii="Arial" w:hAnsi="Arial" w:cs="B Zar"/>
              <w:b/>
              <w:bCs/>
              <w:color w:val="000000"/>
              <w:sz w:val="16"/>
              <w:szCs w:val="16"/>
              <w:lang w:bidi="fa-IR"/>
            </w:rPr>
          </w:pPr>
          <w:r w:rsidRPr="00B649FF">
            <w:rPr>
              <w:rFonts w:ascii="Arial" w:hAnsi="Arial" w:cs="B Zar"/>
              <w:b/>
              <w:bCs/>
              <w:color w:val="000000"/>
              <w:sz w:val="16"/>
              <w:szCs w:val="16"/>
              <w:lang w:bidi="fa-IR"/>
            </w:rPr>
            <w:t>CALCULATION BOOK FOR (CV,PSV,PUMP&amp;LINE SIZING)-EXTENSIION OF BINAK B/C MANIFOLD</w:t>
          </w:r>
        </w:p>
      </w:tc>
      <w:tc>
        <w:tcPr>
          <w:tcW w:w="2327" w:type="dxa"/>
          <w:tcBorders>
            <w:bottom w:val="nil"/>
            <w:right w:val="single" w:sz="12" w:space="0" w:color="auto"/>
          </w:tcBorders>
          <w:vAlign w:val="center"/>
        </w:tcPr>
        <w:p w:rsidR="00315927" w:rsidRPr="007B6EBF" w:rsidRDefault="0031592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15927" w:rsidRPr="008C593B" w:rsidTr="00434BE5">
      <w:trPr>
        <w:cantSplit/>
        <w:trHeight w:val="207"/>
        <w:jc w:val="center"/>
      </w:trPr>
      <w:tc>
        <w:tcPr>
          <w:tcW w:w="2524" w:type="dxa"/>
          <w:vMerge/>
          <w:tcBorders>
            <w:left w:val="single" w:sz="12" w:space="0" w:color="auto"/>
          </w:tcBorders>
          <w:vAlign w:val="center"/>
        </w:tcPr>
        <w:p w:rsidR="00315927" w:rsidRPr="00F1221B" w:rsidRDefault="0031592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15927" w:rsidRPr="00571B19" w:rsidRDefault="0031592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15927" w:rsidRPr="00571B19" w:rsidRDefault="0031592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15927" w:rsidRPr="00571B19" w:rsidRDefault="0031592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15927" w:rsidRPr="00571B19" w:rsidRDefault="0031592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15927" w:rsidRPr="00571B19" w:rsidRDefault="0031592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15927" w:rsidRPr="00571B19" w:rsidRDefault="0031592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15927" w:rsidRPr="00571B19" w:rsidRDefault="0031592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15927" w:rsidRPr="00571B19" w:rsidRDefault="0031592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15927" w:rsidRPr="00470459" w:rsidRDefault="0031592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15927" w:rsidRPr="008C593B" w:rsidTr="00434BE5">
      <w:trPr>
        <w:cantSplit/>
        <w:trHeight w:val="206"/>
        <w:jc w:val="center"/>
      </w:trPr>
      <w:tc>
        <w:tcPr>
          <w:tcW w:w="2524" w:type="dxa"/>
          <w:vMerge/>
          <w:tcBorders>
            <w:left w:val="single" w:sz="12" w:space="0" w:color="auto"/>
            <w:bottom w:val="single" w:sz="12" w:space="0" w:color="auto"/>
          </w:tcBorders>
          <w:vAlign w:val="center"/>
        </w:tcPr>
        <w:p w:rsidR="00315927" w:rsidRPr="008C593B" w:rsidRDefault="0031592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15927" w:rsidRPr="007B6EBF" w:rsidRDefault="00315927" w:rsidP="00EB2D3E">
          <w:pPr>
            <w:pStyle w:val="Header"/>
            <w:bidi w:val="0"/>
            <w:jc w:val="center"/>
            <w:rPr>
              <w:rFonts w:ascii="Arial" w:hAnsi="Arial" w:cs="B Zar"/>
              <w:color w:val="000000"/>
              <w:sz w:val="16"/>
              <w:szCs w:val="16"/>
            </w:rPr>
          </w:pPr>
          <w:r>
            <w:rPr>
              <w:rFonts w:ascii="Arial" w:hAnsi="Arial" w:cs="B Zar"/>
              <w:color w:val="000000"/>
              <w:sz w:val="16"/>
              <w:szCs w:val="16"/>
            </w:rPr>
            <w:t>D0</w:t>
          </w:r>
          <w:r>
            <w:rPr>
              <w:rFonts w:ascii="Arial" w:hAnsi="Arial" w:cs="B Zar" w:hint="cs"/>
              <w:color w:val="000000"/>
              <w:sz w:val="16"/>
              <w:szCs w:val="16"/>
              <w:rtl/>
            </w:rPr>
            <w:t>2</w:t>
          </w:r>
        </w:p>
      </w:tc>
      <w:tc>
        <w:tcPr>
          <w:tcW w:w="711" w:type="dxa"/>
          <w:tcBorders>
            <w:bottom w:val="single" w:sz="12" w:space="0" w:color="auto"/>
          </w:tcBorders>
          <w:vAlign w:val="center"/>
        </w:tcPr>
        <w:p w:rsidR="00315927" w:rsidRPr="007B6EBF" w:rsidRDefault="00315927"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315927" w:rsidRPr="007B6EBF" w:rsidRDefault="00315927"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315927" w:rsidRPr="007B6EBF" w:rsidRDefault="00315927"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315927" w:rsidRPr="007B6EBF" w:rsidRDefault="0031592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315927" w:rsidRPr="007B6EBF" w:rsidRDefault="0031592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315927" w:rsidRPr="007B6EBF" w:rsidRDefault="0031592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W007S</w:t>
          </w:r>
        </w:p>
      </w:tc>
      <w:tc>
        <w:tcPr>
          <w:tcW w:w="720" w:type="dxa"/>
          <w:tcBorders>
            <w:bottom w:val="single" w:sz="12" w:space="0" w:color="auto"/>
          </w:tcBorders>
          <w:vAlign w:val="center"/>
        </w:tcPr>
        <w:p w:rsidR="00315927" w:rsidRPr="007B6EBF" w:rsidRDefault="0031592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15927" w:rsidRPr="008C593B" w:rsidRDefault="00315927" w:rsidP="00EB2D3E">
          <w:pPr>
            <w:bidi w:val="0"/>
            <w:jc w:val="center"/>
            <w:rPr>
              <w:rFonts w:ascii="Arial" w:hAnsi="Arial" w:cs="Arial"/>
              <w:b/>
              <w:bCs/>
              <w:rtl/>
              <w:lang w:bidi="fa-IR"/>
            </w:rPr>
          </w:pPr>
        </w:p>
      </w:tc>
    </w:tr>
  </w:tbl>
  <w:p w:rsidR="00315927" w:rsidRPr="00CE0376" w:rsidRDefault="0031592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nsid w:val="3C217513"/>
    <w:multiLevelType w:val="hybridMultilevel"/>
    <w:tmpl w:val="35288EB0"/>
    <w:lvl w:ilvl="0" w:tplc="4A74C9F2">
      <w:start w:val="1"/>
      <w:numFmt w:val="bullet"/>
      <w:lvlText w:val="-"/>
      <w:lvlJc w:val="center"/>
      <w:pPr>
        <w:ind w:left="1854"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689B4BE1"/>
    <w:multiLevelType w:val="hybridMultilevel"/>
    <w:tmpl w:val="928800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69FB162C"/>
    <w:multiLevelType w:val="hybridMultilevel"/>
    <w:tmpl w:val="3DC2B0CA"/>
    <w:lvl w:ilvl="0" w:tplc="0409000B">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8">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
  </w:num>
  <w:num w:numId="2">
    <w:abstractNumId w:val="9"/>
  </w:num>
  <w:num w:numId="3">
    <w:abstractNumId w:val="7"/>
  </w:num>
  <w:num w:numId="4">
    <w:abstractNumId w:val="8"/>
  </w:num>
  <w:num w:numId="5">
    <w:abstractNumId w:val="3"/>
  </w:num>
  <w:num w:numId="6">
    <w:abstractNumId w:val="2"/>
  </w:num>
  <w:num w:numId="7">
    <w:abstractNumId w:val="0"/>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4"/>
  </w:num>
  <w:num w:numId="13">
    <w:abstractNumId w:val="4"/>
  </w:num>
  <w:num w:numId="14">
    <w:abstractNumId w:val="4"/>
  </w:num>
  <w:num w:numId="15">
    <w:abstractNumId w:val="4"/>
  </w:num>
  <w:num w:numId="16">
    <w:abstractNumId w:val="4"/>
  </w:num>
  <w:num w:numId="17">
    <w:abstractNumId w:val="6"/>
  </w:num>
  <w:num w:numId="1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36EB"/>
    <w:rsid w:val="0001269C"/>
    <w:rsid w:val="00013924"/>
    <w:rsid w:val="0001453F"/>
    <w:rsid w:val="00015633"/>
    <w:rsid w:val="000208CE"/>
    <w:rsid w:val="000222DB"/>
    <w:rsid w:val="00024794"/>
    <w:rsid w:val="00025DE7"/>
    <w:rsid w:val="000333BE"/>
    <w:rsid w:val="0003381E"/>
    <w:rsid w:val="0003384E"/>
    <w:rsid w:val="000352E8"/>
    <w:rsid w:val="0004013D"/>
    <w:rsid w:val="00042BC4"/>
    <w:rsid w:val="000450FE"/>
    <w:rsid w:val="00046A73"/>
    <w:rsid w:val="00047BA3"/>
    <w:rsid w:val="00047EC1"/>
    <w:rsid w:val="00050550"/>
    <w:rsid w:val="00051547"/>
    <w:rsid w:val="00053F8D"/>
    <w:rsid w:val="000648E7"/>
    <w:rsid w:val="00064A6F"/>
    <w:rsid w:val="000701F1"/>
    <w:rsid w:val="00070A5C"/>
    <w:rsid w:val="00071989"/>
    <w:rsid w:val="00074C98"/>
    <w:rsid w:val="00076618"/>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0668"/>
    <w:rsid w:val="000B5831"/>
    <w:rsid w:val="000B6582"/>
    <w:rsid w:val="000B7B46"/>
    <w:rsid w:val="000C0C3C"/>
    <w:rsid w:val="000C38B1"/>
    <w:rsid w:val="000C3C86"/>
    <w:rsid w:val="000C4EAB"/>
    <w:rsid w:val="000C7433"/>
    <w:rsid w:val="000D719F"/>
    <w:rsid w:val="000D7763"/>
    <w:rsid w:val="000E2DDE"/>
    <w:rsid w:val="000E5C72"/>
    <w:rsid w:val="000F5F03"/>
    <w:rsid w:val="00101984"/>
    <w:rsid w:val="00104E21"/>
    <w:rsid w:val="00110C11"/>
    <w:rsid w:val="00112D2E"/>
    <w:rsid w:val="00113474"/>
    <w:rsid w:val="00113941"/>
    <w:rsid w:val="00123330"/>
    <w:rsid w:val="00126C3E"/>
    <w:rsid w:val="00130F25"/>
    <w:rsid w:val="00136C72"/>
    <w:rsid w:val="00144153"/>
    <w:rsid w:val="0014546A"/>
    <w:rsid w:val="0014610C"/>
    <w:rsid w:val="00150794"/>
    <w:rsid w:val="00150A83"/>
    <w:rsid w:val="001531B5"/>
    <w:rsid w:val="00154E36"/>
    <w:rsid w:val="001553C2"/>
    <w:rsid w:val="001574C8"/>
    <w:rsid w:val="00163F18"/>
    <w:rsid w:val="00164186"/>
    <w:rsid w:val="0016777A"/>
    <w:rsid w:val="001709FD"/>
    <w:rsid w:val="00174739"/>
    <w:rsid w:val="00174C8D"/>
    <w:rsid w:val="001751D5"/>
    <w:rsid w:val="00177BB0"/>
    <w:rsid w:val="00180D86"/>
    <w:rsid w:val="0018275F"/>
    <w:rsid w:val="0019579A"/>
    <w:rsid w:val="00196407"/>
    <w:rsid w:val="00197388"/>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358D"/>
    <w:rsid w:val="00206A35"/>
    <w:rsid w:val="00212E1D"/>
    <w:rsid w:val="0022151F"/>
    <w:rsid w:val="00226297"/>
    <w:rsid w:val="00230195"/>
    <w:rsid w:val="00231A23"/>
    <w:rsid w:val="00236DB2"/>
    <w:rsid w:val="002539AC"/>
    <w:rsid w:val="002545B8"/>
    <w:rsid w:val="00255456"/>
    <w:rsid w:val="00257A8D"/>
    <w:rsid w:val="00260743"/>
    <w:rsid w:val="00260DC4"/>
    <w:rsid w:val="00265187"/>
    <w:rsid w:val="0027058A"/>
    <w:rsid w:val="002758E6"/>
    <w:rsid w:val="00280952"/>
    <w:rsid w:val="00291A41"/>
    <w:rsid w:val="00292627"/>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D691B"/>
    <w:rsid w:val="002E0372"/>
    <w:rsid w:val="002E3B0C"/>
    <w:rsid w:val="002E3D3D"/>
    <w:rsid w:val="002E4A3F"/>
    <w:rsid w:val="002E54D9"/>
    <w:rsid w:val="002E5CFC"/>
    <w:rsid w:val="002F2FAC"/>
    <w:rsid w:val="002F7477"/>
    <w:rsid w:val="002F7868"/>
    <w:rsid w:val="002F7B4E"/>
    <w:rsid w:val="003006B8"/>
    <w:rsid w:val="00300EB6"/>
    <w:rsid w:val="00302048"/>
    <w:rsid w:val="003039C9"/>
    <w:rsid w:val="0030566B"/>
    <w:rsid w:val="00306040"/>
    <w:rsid w:val="003147B4"/>
    <w:rsid w:val="00314BD5"/>
    <w:rsid w:val="0031550C"/>
    <w:rsid w:val="00315927"/>
    <w:rsid w:val="003223A8"/>
    <w:rsid w:val="00327126"/>
    <w:rsid w:val="00327C1C"/>
    <w:rsid w:val="00330C3E"/>
    <w:rsid w:val="0033267C"/>
    <w:rsid w:val="003326A4"/>
    <w:rsid w:val="003327BF"/>
    <w:rsid w:val="003327E6"/>
    <w:rsid w:val="00334B91"/>
    <w:rsid w:val="00352FCF"/>
    <w:rsid w:val="003655D9"/>
    <w:rsid w:val="00366E3B"/>
    <w:rsid w:val="0036768E"/>
    <w:rsid w:val="003715CB"/>
    <w:rsid w:val="00371D80"/>
    <w:rsid w:val="00383301"/>
    <w:rsid w:val="0038577C"/>
    <w:rsid w:val="003872D0"/>
    <w:rsid w:val="00387DEA"/>
    <w:rsid w:val="00394F1B"/>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5D42"/>
    <w:rsid w:val="0041786C"/>
    <w:rsid w:val="00417C20"/>
    <w:rsid w:val="0042473D"/>
    <w:rsid w:val="00424830"/>
    <w:rsid w:val="0042596B"/>
    <w:rsid w:val="00426114"/>
    <w:rsid w:val="00426B75"/>
    <w:rsid w:val="00434BE5"/>
    <w:rsid w:val="00440102"/>
    <w:rsid w:val="00442CF5"/>
    <w:rsid w:val="0044624C"/>
    <w:rsid w:val="00446580"/>
    <w:rsid w:val="0044726A"/>
    <w:rsid w:val="00447CC2"/>
    <w:rsid w:val="00447F6C"/>
    <w:rsid w:val="00450002"/>
    <w:rsid w:val="0045046C"/>
    <w:rsid w:val="0045374C"/>
    <w:rsid w:val="004633A9"/>
    <w:rsid w:val="00470459"/>
    <w:rsid w:val="00472C85"/>
    <w:rsid w:val="004822FE"/>
    <w:rsid w:val="00482674"/>
    <w:rsid w:val="00482B6F"/>
    <w:rsid w:val="00482CCF"/>
    <w:rsid w:val="00487F42"/>
    <w:rsid w:val="004929C4"/>
    <w:rsid w:val="00495A5D"/>
    <w:rsid w:val="004A0366"/>
    <w:rsid w:val="004A2C4F"/>
    <w:rsid w:val="004A3F9E"/>
    <w:rsid w:val="004A659F"/>
    <w:rsid w:val="004B04D8"/>
    <w:rsid w:val="004B1238"/>
    <w:rsid w:val="004B5BE6"/>
    <w:rsid w:val="004B6979"/>
    <w:rsid w:val="004C0007"/>
    <w:rsid w:val="004C3241"/>
    <w:rsid w:val="004D3A6F"/>
    <w:rsid w:val="004E3E87"/>
    <w:rsid w:val="004E424D"/>
    <w:rsid w:val="004E6108"/>
    <w:rsid w:val="004E6F25"/>
    <w:rsid w:val="004E757E"/>
    <w:rsid w:val="004F0595"/>
    <w:rsid w:val="0050312F"/>
    <w:rsid w:val="0050543D"/>
    <w:rsid w:val="00506772"/>
    <w:rsid w:val="00506F7A"/>
    <w:rsid w:val="005110E0"/>
    <w:rsid w:val="00512A74"/>
    <w:rsid w:val="0051315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5E33"/>
    <w:rsid w:val="005976FC"/>
    <w:rsid w:val="005A075B"/>
    <w:rsid w:val="005A3DD9"/>
    <w:rsid w:val="005A57BF"/>
    <w:rsid w:val="005A683B"/>
    <w:rsid w:val="005B2634"/>
    <w:rsid w:val="005B6A7C"/>
    <w:rsid w:val="005B6FAD"/>
    <w:rsid w:val="005C0591"/>
    <w:rsid w:val="005C0B0A"/>
    <w:rsid w:val="005C2A36"/>
    <w:rsid w:val="005C363F"/>
    <w:rsid w:val="005C3D3F"/>
    <w:rsid w:val="005C4FCC"/>
    <w:rsid w:val="005C682E"/>
    <w:rsid w:val="005D2E2B"/>
    <w:rsid w:val="005D34AA"/>
    <w:rsid w:val="005D4379"/>
    <w:rsid w:val="005D5D4F"/>
    <w:rsid w:val="005E1155"/>
    <w:rsid w:val="005E1A4E"/>
    <w:rsid w:val="005E2BA9"/>
    <w:rsid w:val="005E3DDA"/>
    <w:rsid w:val="005E4E9A"/>
    <w:rsid w:val="005E63BA"/>
    <w:rsid w:val="005E6F19"/>
    <w:rsid w:val="005E7A61"/>
    <w:rsid w:val="005F64DD"/>
    <w:rsid w:val="005F6504"/>
    <w:rsid w:val="006018FB"/>
    <w:rsid w:val="0060299C"/>
    <w:rsid w:val="006059D8"/>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46242"/>
    <w:rsid w:val="00650180"/>
    <w:rsid w:val="006506F4"/>
    <w:rsid w:val="00654E93"/>
    <w:rsid w:val="0065552A"/>
    <w:rsid w:val="00657313"/>
    <w:rsid w:val="00660B2F"/>
    <w:rsid w:val="0066103F"/>
    <w:rsid w:val="006616C3"/>
    <w:rsid w:val="0066519A"/>
    <w:rsid w:val="00665EBE"/>
    <w:rsid w:val="00670C79"/>
    <w:rsid w:val="006717F7"/>
    <w:rsid w:val="0067377A"/>
    <w:rsid w:val="0067598D"/>
    <w:rsid w:val="0067672D"/>
    <w:rsid w:val="006800CB"/>
    <w:rsid w:val="00680EF0"/>
    <w:rsid w:val="00681424"/>
    <w:rsid w:val="006858E5"/>
    <w:rsid w:val="00687D7A"/>
    <w:rsid w:val="006913EA"/>
    <w:rsid w:val="006946F7"/>
    <w:rsid w:val="006951D7"/>
    <w:rsid w:val="00696B26"/>
    <w:rsid w:val="006A05FC"/>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767"/>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D737F"/>
    <w:rsid w:val="007E5134"/>
    <w:rsid w:val="007E6F48"/>
    <w:rsid w:val="007F4D95"/>
    <w:rsid w:val="007F50DE"/>
    <w:rsid w:val="007F6E88"/>
    <w:rsid w:val="007F7B5C"/>
    <w:rsid w:val="008006D0"/>
    <w:rsid w:val="00800F3C"/>
    <w:rsid w:val="0080257D"/>
    <w:rsid w:val="00804237"/>
    <w:rsid w:val="0080489A"/>
    <w:rsid w:val="008054B6"/>
    <w:rsid w:val="0080562C"/>
    <w:rsid w:val="00805D91"/>
    <w:rsid w:val="00814134"/>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4F17"/>
    <w:rsid w:val="00855832"/>
    <w:rsid w:val="0086453D"/>
    <w:rsid w:val="008649B1"/>
    <w:rsid w:val="008872D9"/>
    <w:rsid w:val="00890A2D"/>
    <w:rsid w:val="008921D7"/>
    <w:rsid w:val="00897F48"/>
    <w:rsid w:val="008A3242"/>
    <w:rsid w:val="008A3EC7"/>
    <w:rsid w:val="008A575D"/>
    <w:rsid w:val="008A597B"/>
    <w:rsid w:val="008A7ACE"/>
    <w:rsid w:val="008B5738"/>
    <w:rsid w:val="008B5B8A"/>
    <w:rsid w:val="008C2A59"/>
    <w:rsid w:val="008C2D58"/>
    <w:rsid w:val="008C3B32"/>
    <w:rsid w:val="008C425D"/>
    <w:rsid w:val="008C44BB"/>
    <w:rsid w:val="008C6D69"/>
    <w:rsid w:val="008D1B77"/>
    <w:rsid w:val="008D2BBD"/>
    <w:rsid w:val="008D3067"/>
    <w:rsid w:val="008D34BA"/>
    <w:rsid w:val="008D591D"/>
    <w:rsid w:val="008D6AC8"/>
    <w:rsid w:val="008D7A70"/>
    <w:rsid w:val="008E3268"/>
    <w:rsid w:val="008F2F39"/>
    <w:rsid w:val="008F7539"/>
    <w:rsid w:val="00913282"/>
    <w:rsid w:val="00914E3E"/>
    <w:rsid w:val="00915C34"/>
    <w:rsid w:val="009204DD"/>
    <w:rsid w:val="009230C2"/>
    <w:rsid w:val="00923245"/>
    <w:rsid w:val="009242FA"/>
    <w:rsid w:val="00924C28"/>
    <w:rsid w:val="00933641"/>
    <w:rsid w:val="00936754"/>
    <w:rsid w:val="009375CB"/>
    <w:rsid w:val="00943759"/>
    <w:rsid w:val="00944348"/>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953B0"/>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1BF"/>
    <w:rsid w:val="009F2D00"/>
    <w:rsid w:val="009F7162"/>
    <w:rsid w:val="009F7400"/>
    <w:rsid w:val="00A01AC8"/>
    <w:rsid w:val="00A031B5"/>
    <w:rsid w:val="00A052FF"/>
    <w:rsid w:val="00A07CE6"/>
    <w:rsid w:val="00A11DA4"/>
    <w:rsid w:val="00A31D47"/>
    <w:rsid w:val="00A33135"/>
    <w:rsid w:val="00A36189"/>
    <w:rsid w:val="00A37381"/>
    <w:rsid w:val="00A37DCC"/>
    <w:rsid w:val="00A41585"/>
    <w:rsid w:val="00A415CC"/>
    <w:rsid w:val="00A51E75"/>
    <w:rsid w:val="00A528A6"/>
    <w:rsid w:val="00A61ED6"/>
    <w:rsid w:val="00A62638"/>
    <w:rsid w:val="00A651D7"/>
    <w:rsid w:val="00A70B42"/>
    <w:rsid w:val="00A72152"/>
    <w:rsid w:val="00A73566"/>
    <w:rsid w:val="00A745E1"/>
    <w:rsid w:val="00A74996"/>
    <w:rsid w:val="00A860D1"/>
    <w:rsid w:val="00A91996"/>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28E0"/>
    <w:rsid w:val="00AD4840"/>
    <w:rsid w:val="00AD6457"/>
    <w:rsid w:val="00AE73B4"/>
    <w:rsid w:val="00AF0B9D"/>
    <w:rsid w:val="00AF0FA4"/>
    <w:rsid w:val="00AF14F9"/>
    <w:rsid w:val="00AF3FA8"/>
    <w:rsid w:val="00AF4D7D"/>
    <w:rsid w:val="00AF732C"/>
    <w:rsid w:val="00B00C7D"/>
    <w:rsid w:val="00B0523E"/>
    <w:rsid w:val="00B05255"/>
    <w:rsid w:val="00B0738C"/>
    <w:rsid w:val="00B07C89"/>
    <w:rsid w:val="00B11AC7"/>
    <w:rsid w:val="00B12A9D"/>
    <w:rsid w:val="00B1456B"/>
    <w:rsid w:val="00B22573"/>
    <w:rsid w:val="00B23D05"/>
    <w:rsid w:val="00B25C71"/>
    <w:rsid w:val="00B269B5"/>
    <w:rsid w:val="00B30C55"/>
    <w:rsid w:val="00B31A83"/>
    <w:rsid w:val="00B37004"/>
    <w:rsid w:val="00B37AD4"/>
    <w:rsid w:val="00B4053D"/>
    <w:rsid w:val="00B43748"/>
    <w:rsid w:val="00B43C03"/>
    <w:rsid w:val="00B43EBD"/>
    <w:rsid w:val="00B44536"/>
    <w:rsid w:val="00B459C5"/>
    <w:rsid w:val="00B524AA"/>
    <w:rsid w:val="00B52776"/>
    <w:rsid w:val="00B54DB3"/>
    <w:rsid w:val="00B55398"/>
    <w:rsid w:val="00B5542E"/>
    <w:rsid w:val="00B56598"/>
    <w:rsid w:val="00B6232E"/>
    <w:rsid w:val="00B626EA"/>
    <w:rsid w:val="00B62C03"/>
    <w:rsid w:val="00B62EC9"/>
    <w:rsid w:val="00B649FF"/>
    <w:rsid w:val="00B65197"/>
    <w:rsid w:val="00B700F7"/>
    <w:rsid w:val="00B720D2"/>
    <w:rsid w:val="00B7346A"/>
    <w:rsid w:val="00B76AD5"/>
    <w:rsid w:val="00B829AA"/>
    <w:rsid w:val="00B85C20"/>
    <w:rsid w:val="00B91F23"/>
    <w:rsid w:val="00B97347"/>
    <w:rsid w:val="00B97B4B"/>
    <w:rsid w:val="00BA7996"/>
    <w:rsid w:val="00BB64C1"/>
    <w:rsid w:val="00BB75F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61C9"/>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A45B0"/>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26A"/>
    <w:rsid w:val="00D843D0"/>
    <w:rsid w:val="00D87A7B"/>
    <w:rsid w:val="00D93BA2"/>
    <w:rsid w:val="00DA04D8"/>
    <w:rsid w:val="00DA4101"/>
    <w:rsid w:val="00DA4DC9"/>
    <w:rsid w:val="00DA5D93"/>
    <w:rsid w:val="00DB1A99"/>
    <w:rsid w:val="00DC0A10"/>
    <w:rsid w:val="00DC1966"/>
    <w:rsid w:val="00DC2472"/>
    <w:rsid w:val="00DC3E9D"/>
    <w:rsid w:val="00DC6949"/>
    <w:rsid w:val="00DD1729"/>
    <w:rsid w:val="00DD2E19"/>
    <w:rsid w:val="00DD3A59"/>
    <w:rsid w:val="00DD7807"/>
    <w:rsid w:val="00DE1759"/>
    <w:rsid w:val="00DE185F"/>
    <w:rsid w:val="00DE2526"/>
    <w:rsid w:val="00DE6328"/>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4707A"/>
    <w:rsid w:val="00E56DF1"/>
    <w:rsid w:val="00E64322"/>
    <w:rsid w:val="00E65AE1"/>
    <w:rsid w:val="00E66D90"/>
    <w:rsid w:val="00E72C45"/>
    <w:rsid w:val="00E82848"/>
    <w:rsid w:val="00E860F5"/>
    <w:rsid w:val="00E8781D"/>
    <w:rsid w:val="00E90109"/>
    <w:rsid w:val="00E9342E"/>
    <w:rsid w:val="00EA009D"/>
    <w:rsid w:val="00EA3057"/>
    <w:rsid w:val="00EA3A64"/>
    <w:rsid w:val="00EA58B4"/>
    <w:rsid w:val="00EA6AD5"/>
    <w:rsid w:val="00EB2106"/>
    <w:rsid w:val="00EB2A77"/>
    <w:rsid w:val="00EB2D3E"/>
    <w:rsid w:val="00EB5202"/>
    <w:rsid w:val="00EB69F7"/>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85"/>
    <w:rsid w:val="00F2203F"/>
    <w:rsid w:val="00F221EF"/>
    <w:rsid w:val="00F2379E"/>
    <w:rsid w:val="00F239AE"/>
    <w:rsid w:val="00F257E2"/>
    <w:rsid w:val="00F26A88"/>
    <w:rsid w:val="00F27C91"/>
    <w:rsid w:val="00F304F6"/>
    <w:rsid w:val="00F31045"/>
    <w:rsid w:val="00F324CF"/>
    <w:rsid w:val="00F33BFB"/>
    <w:rsid w:val="00F33E8E"/>
    <w:rsid w:val="00F40DF0"/>
    <w:rsid w:val="00F42723"/>
    <w:rsid w:val="00F55F7E"/>
    <w:rsid w:val="00F5641A"/>
    <w:rsid w:val="00F61F33"/>
    <w:rsid w:val="00F62DD9"/>
    <w:rsid w:val="00F639EA"/>
    <w:rsid w:val="00F64E18"/>
    <w:rsid w:val="00F67855"/>
    <w:rsid w:val="00F70D97"/>
    <w:rsid w:val="00F7463B"/>
    <w:rsid w:val="00F74B12"/>
    <w:rsid w:val="00F82018"/>
    <w:rsid w:val="00F82556"/>
    <w:rsid w:val="00F83C38"/>
    <w:rsid w:val="00F91742"/>
    <w:rsid w:val="00FA21C4"/>
    <w:rsid w:val="00FA3E65"/>
    <w:rsid w:val="00FA3F45"/>
    <w:rsid w:val="00FA442D"/>
    <w:rsid w:val="00FB14E1"/>
    <w:rsid w:val="00FB21FE"/>
    <w:rsid w:val="00FB6FEA"/>
    <w:rsid w:val="00FC42F4"/>
    <w:rsid w:val="00FC4809"/>
    <w:rsid w:val="00FC4BE1"/>
    <w:rsid w:val="00FD3BF7"/>
    <w:rsid w:val="00FE25FB"/>
    <w:rsid w:val="00FE2723"/>
    <w:rsid w:val="00FF0DB1"/>
    <w:rsid w:val="00FF1C3C"/>
    <w:rsid w:val="00FF409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8F2F39"/>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8F2F39"/>
    <w:rPr>
      <w:rFonts w:eastAsia="Times New Roman" w:cs="Times New Roman"/>
      <w:sz w:val="22"/>
      <w:szCs w:val="22"/>
    </w:rPr>
  </w:style>
  <w:style w:type="paragraph" w:customStyle="1" w:styleId="Testo">
    <w:name w:val="Testo"/>
    <w:basedOn w:val="Normal"/>
    <w:rsid w:val="008C44BB"/>
    <w:pPr>
      <w:bidi w:val="0"/>
      <w:spacing w:line="360" w:lineRule="atLeast"/>
      <w:ind w:left="709"/>
      <w:jc w:val="both"/>
    </w:pPr>
    <w:rPr>
      <w:rFonts w:ascii="Arial" w:hAnsi="Arial" w:cs="Arial"/>
      <w:snapToGrid w:val="0"/>
      <w:sz w:val="22"/>
      <w:szCs w:val="22"/>
      <w:lang w:val="en-GB"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8F2F39"/>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8F2F39"/>
    <w:rPr>
      <w:rFonts w:eastAsia="Times New Roman" w:cs="Times New Roman"/>
      <w:sz w:val="22"/>
      <w:szCs w:val="22"/>
    </w:rPr>
  </w:style>
  <w:style w:type="paragraph" w:customStyle="1" w:styleId="Testo">
    <w:name w:val="Testo"/>
    <w:basedOn w:val="Normal"/>
    <w:rsid w:val="008C44BB"/>
    <w:pPr>
      <w:bidi w:val="0"/>
      <w:spacing w:line="360" w:lineRule="atLeast"/>
      <w:ind w:left="709"/>
      <w:jc w:val="both"/>
    </w:pPr>
    <w:rPr>
      <w:rFonts w:ascii="Arial" w:hAnsi="Arial" w:cs="Arial"/>
      <w:snapToGrid w:val="0"/>
      <w:sz w:val="22"/>
      <w:szCs w:val="22"/>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6776">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96771786">
      <w:bodyDiv w:val="1"/>
      <w:marLeft w:val="0"/>
      <w:marRight w:val="0"/>
      <w:marTop w:val="0"/>
      <w:marBottom w:val="0"/>
      <w:divBdr>
        <w:top w:val="none" w:sz="0" w:space="0" w:color="auto"/>
        <w:left w:val="none" w:sz="0" w:space="0" w:color="auto"/>
        <w:bottom w:val="none" w:sz="0" w:space="0" w:color="auto"/>
        <w:right w:val="none" w:sz="0" w:space="0" w:color="auto"/>
      </w:divBdr>
    </w:div>
    <w:div w:id="283195388">
      <w:bodyDiv w:val="1"/>
      <w:marLeft w:val="0"/>
      <w:marRight w:val="0"/>
      <w:marTop w:val="0"/>
      <w:marBottom w:val="0"/>
      <w:divBdr>
        <w:top w:val="none" w:sz="0" w:space="0" w:color="auto"/>
        <w:left w:val="none" w:sz="0" w:space="0" w:color="auto"/>
        <w:bottom w:val="none" w:sz="0" w:space="0" w:color="auto"/>
        <w:right w:val="none" w:sz="0" w:space="0" w:color="auto"/>
      </w:divBdr>
    </w:div>
    <w:div w:id="358899686">
      <w:bodyDiv w:val="1"/>
      <w:marLeft w:val="0"/>
      <w:marRight w:val="0"/>
      <w:marTop w:val="0"/>
      <w:marBottom w:val="0"/>
      <w:divBdr>
        <w:top w:val="none" w:sz="0" w:space="0" w:color="auto"/>
        <w:left w:val="none" w:sz="0" w:space="0" w:color="auto"/>
        <w:bottom w:val="none" w:sz="0" w:space="0" w:color="auto"/>
        <w:right w:val="none" w:sz="0" w:space="0" w:color="auto"/>
      </w:divBdr>
    </w:div>
    <w:div w:id="378549833">
      <w:bodyDiv w:val="1"/>
      <w:marLeft w:val="0"/>
      <w:marRight w:val="0"/>
      <w:marTop w:val="0"/>
      <w:marBottom w:val="0"/>
      <w:divBdr>
        <w:top w:val="none" w:sz="0" w:space="0" w:color="auto"/>
        <w:left w:val="none" w:sz="0" w:space="0" w:color="auto"/>
        <w:bottom w:val="none" w:sz="0" w:space="0" w:color="auto"/>
        <w:right w:val="none" w:sz="0" w:space="0" w:color="auto"/>
      </w:divBdr>
    </w:div>
    <w:div w:id="410352005">
      <w:bodyDiv w:val="1"/>
      <w:marLeft w:val="0"/>
      <w:marRight w:val="0"/>
      <w:marTop w:val="0"/>
      <w:marBottom w:val="0"/>
      <w:divBdr>
        <w:top w:val="none" w:sz="0" w:space="0" w:color="auto"/>
        <w:left w:val="none" w:sz="0" w:space="0" w:color="auto"/>
        <w:bottom w:val="none" w:sz="0" w:space="0" w:color="auto"/>
        <w:right w:val="none" w:sz="0" w:space="0" w:color="auto"/>
      </w:divBdr>
    </w:div>
    <w:div w:id="52625718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70255268">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42597600">
      <w:bodyDiv w:val="1"/>
      <w:marLeft w:val="0"/>
      <w:marRight w:val="0"/>
      <w:marTop w:val="0"/>
      <w:marBottom w:val="0"/>
      <w:divBdr>
        <w:top w:val="none" w:sz="0" w:space="0" w:color="auto"/>
        <w:left w:val="none" w:sz="0" w:space="0" w:color="auto"/>
        <w:bottom w:val="none" w:sz="0" w:space="0" w:color="auto"/>
        <w:right w:val="none" w:sz="0" w:space="0" w:color="auto"/>
      </w:divBdr>
    </w:div>
    <w:div w:id="977029440">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089561">
      <w:bodyDiv w:val="1"/>
      <w:marLeft w:val="0"/>
      <w:marRight w:val="0"/>
      <w:marTop w:val="0"/>
      <w:marBottom w:val="0"/>
      <w:divBdr>
        <w:top w:val="none" w:sz="0" w:space="0" w:color="auto"/>
        <w:left w:val="none" w:sz="0" w:space="0" w:color="auto"/>
        <w:bottom w:val="none" w:sz="0" w:space="0" w:color="auto"/>
        <w:right w:val="none" w:sz="0" w:space="0" w:color="auto"/>
      </w:divBdr>
    </w:div>
    <w:div w:id="1165895788">
      <w:bodyDiv w:val="1"/>
      <w:marLeft w:val="0"/>
      <w:marRight w:val="0"/>
      <w:marTop w:val="0"/>
      <w:marBottom w:val="0"/>
      <w:divBdr>
        <w:top w:val="none" w:sz="0" w:space="0" w:color="auto"/>
        <w:left w:val="none" w:sz="0" w:space="0" w:color="auto"/>
        <w:bottom w:val="none" w:sz="0" w:space="0" w:color="auto"/>
        <w:right w:val="none" w:sz="0" w:space="0" w:color="auto"/>
      </w:divBdr>
    </w:div>
    <w:div w:id="1185902128">
      <w:bodyDiv w:val="1"/>
      <w:marLeft w:val="0"/>
      <w:marRight w:val="0"/>
      <w:marTop w:val="0"/>
      <w:marBottom w:val="0"/>
      <w:divBdr>
        <w:top w:val="none" w:sz="0" w:space="0" w:color="auto"/>
        <w:left w:val="none" w:sz="0" w:space="0" w:color="auto"/>
        <w:bottom w:val="none" w:sz="0" w:space="0" w:color="auto"/>
        <w:right w:val="none" w:sz="0" w:space="0" w:color="auto"/>
      </w:divBdr>
    </w:div>
    <w:div w:id="123621096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04021">
      <w:bodyDiv w:val="1"/>
      <w:marLeft w:val="0"/>
      <w:marRight w:val="0"/>
      <w:marTop w:val="0"/>
      <w:marBottom w:val="0"/>
      <w:divBdr>
        <w:top w:val="none" w:sz="0" w:space="0" w:color="auto"/>
        <w:left w:val="none" w:sz="0" w:space="0" w:color="auto"/>
        <w:bottom w:val="none" w:sz="0" w:space="0" w:color="auto"/>
        <w:right w:val="none" w:sz="0" w:space="0" w:color="auto"/>
      </w:divBdr>
    </w:div>
    <w:div w:id="1396973696">
      <w:bodyDiv w:val="1"/>
      <w:marLeft w:val="0"/>
      <w:marRight w:val="0"/>
      <w:marTop w:val="0"/>
      <w:marBottom w:val="0"/>
      <w:divBdr>
        <w:top w:val="none" w:sz="0" w:space="0" w:color="auto"/>
        <w:left w:val="none" w:sz="0" w:space="0" w:color="auto"/>
        <w:bottom w:val="none" w:sz="0" w:space="0" w:color="auto"/>
        <w:right w:val="none" w:sz="0" w:space="0" w:color="auto"/>
      </w:divBdr>
    </w:div>
    <w:div w:id="15657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emf"/><Relationship Id="rId1" Type="http://schemas.openxmlformats.org/officeDocument/2006/relationships/image" Target="media/image10.jpeg"/><Relationship Id="rId4"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F1CEA-D3C6-4B6D-92E1-F5968F2C3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16</Pages>
  <Words>1787</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11955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Ghazale Ataie</cp:lastModifiedBy>
  <cp:revision>56</cp:revision>
  <cp:lastPrinted>2022-10-30T14:15:00Z</cp:lastPrinted>
  <dcterms:created xsi:type="dcterms:W3CDTF">2022-01-10T13:02:00Z</dcterms:created>
  <dcterms:modified xsi:type="dcterms:W3CDTF">2022-10-30T14:15:00Z</dcterms:modified>
</cp:coreProperties>
</file>