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2088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20885" w:rsidRPr="000E2E1E" w:rsidRDefault="00E640A1" w:rsidP="002208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0885">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20885" w:rsidRPr="00C66E37" w:rsidRDefault="00220885" w:rsidP="00220885">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20885" w:rsidRPr="002918D6" w:rsidRDefault="00220885" w:rsidP="0022088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220885" w:rsidRPr="00C9109A" w:rsidRDefault="00220885" w:rsidP="00220885">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E640A1">
              <w:rPr>
                <w:rFonts w:ascii="Arial" w:hAnsi="Arial" w:cs="Arial"/>
                <w:szCs w:val="20"/>
              </w:rPr>
              <w:t>.</w:t>
            </w:r>
            <w:r w:rsidR="00C133E5">
              <w:rPr>
                <w:rFonts w:ascii="Arial" w:hAnsi="Arial" w:cs="Arial"/>
                <w:szCs w:val="20"/>
              </w:rPr>
              <w:t>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0885" w:rsidRPr="005F03BB" w:rsidTr="00FF0DB1">
        <w:trPr>
          <w:trHeight w:hRule="exact" w:val="170"/>
          <w:jc w:val="center"/>
        </w:trPr>
        <w:tc>
          <w:tcPr>
            <w:tcW w:w="951" w:type="dxa"/>
            <w:vAlign w:val="center"/>
          </w:tcPr>
          <w:p w:rsidR="00220885" w:rsidRPr="00A54E86" w:rsidRDefault="00220885" w:rsidP="0022088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0885" w:rsidRPr="00290A48" w:rsidRDefault="00220885" w:rsidP="002208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885" w:rsidRPr="00290A48" w:rsidRDefault="00220885" w:rsidP="002208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885" w:rsidRPr="0090540C" w:rsidRDefault="00220885" w:rsidP="00220885">
            <w:pPr>
              <w:widowControl w:val="0"/>
              <w:spacing w:line="192" w:lineRule="auto"/>
              <w:jc w:val="center"/>
              <w:rPr>
                <w:rFonts w:ascii="Arial" w:hAnsi="Arial" w:cs="Arial"/>
                <w:b/>
                <w:sz w:val="16"/>
                <w:szCs w:val="16"/>
              </w:rPr>
            </w:pPr>
          </w:p>
        </w:tc>
        <w:tc>
          <w:tcPr>
            <w:tcW w:w="636" w:type="dxa"/>
            <w:vAlign w:val="center"/>
          </w:tcPr>
          <w:p w:rsidR="00220885" w:rsidRPr="0090540C" w:rsidRDefault="00220885" w:rsidP="00220885">
            <w:pPr>
              <w:widowControl w:val="0"/>
              <w:spacing w:line="192" w:lineRule="auto"/>
              <w:jc w:val="center"/>
              <w:rPr>
                <w:rFonts w:ascii="Arial" w:hAnsi="Arial" w:cs="Arial"/>
                <w:b/>
                <w:sz w:val="16"/>
                <w:szCs w:val="16"/>
              </w:rPr>
            </w:pPr>
          </w:p>
        </w:tc>
        <w:tc>
          <w:tcPr>
            <w:tcW w:w="636" w:type="dxa"/>
            <w:vAlign w:val="center"/>
          </w:tcPr>
          <w:p w:rsidR="00220885" w:rsidRPr="0090540C" w:rsidRDefault="00220885" w:rsidP="0022088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885" w:rsidRPr="005F03BB" w:rsidRDefault="00220885" w:rsidP="00220885">
            <w:pPr>
              <w:widowControl w:val="0"/>
              <w:spacing w:line="192" w:lineRule="auto"/>
              <w:jc w:val="center"/>
              <w:rPr>
                <w:rFonts w:cs="Arial"/>
                <w:b/>
                <w:sz w:val="16"/>
                <w:szCs w:val="16"/>
              </w:rPr>
            </w:pPr>
          </w:p>
        </w:tc>
        <w:tc>
          <w:tcPr>
            <w:tcW w:w="915" w:type="dxa"/>
            <w:shd w:val="clear" w:color="auto" w:fill="auto"/>
            <w:vAlign w:val="center"/>
          </w:tcPr>
          <w:p w:rsidR="00220885" w:rsidRPr="00A54E86" w:rsidRDefault="00220885" w:rsidP="0022088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30"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562"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48"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49"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r>
      <w:tr w:rsidR="00220885" w:rsidRPr="005F03BB" w:rsidTr="00FF0DB1">
        <w:trPr>
          <w:trHeight w:hRule="exact" w:val="170"/>
          <w:jc w:val="center"/>
        </w:trPr>
        <w:tc>
          <w:tcPr>
            <w:tcW w:w="951" w:type="dxa"/>
            <w:vAlign w:val="center"/>
          </w:tcPr>
          <w:p w:rsidR="00220885" w:rsidRPr="00A54E86" w:rsidRDefault="00220885" w:rsidP="0022088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0885" w:rsidRPr="00290A48" w:rsidRDefault="00220885" w:rsidP="002208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885" w:rsidRPr="00290A48" w:rsidRDefault="00220885" w:rsidP="0022088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885" w:rsidRPr="00290A48" w:rsidRDefault="00220885" w:rsidP="00220885">
            <w:pPr>
              <w:widowControl w:val="0"/>
              <w:spacing w:line="192" w:lineRule="auto"/>
              <w:jc w:val="center"/>
              <w:rPr>
                <w:rFonts w:ascii="Arial" w:hAnsi="Arial" w:cs="Arial"/>
                <w:bCs/>
                <w:sz w:val="16"/>
                <w:szCs w:val="16"/>
              </w:rPr>
            </w:pPr>
          </w:p>
        </w:tc>
        <w:tc>
          <w:tcPr>
            <w:tcW w:w="636" w:type="dxa"/>
            <w:vAlign w:val="center"/>
          </w:tcPr>
          <w:p w:rsidR="00220885" w:rsidRPr="00290A48" w:rsidRDefault="00220885" w:rsidP="00220885">
            <w:pPr>
              <w:widowControl w:val="0"/>
              <w:spacing w:line="192" w:lineRule="auto"/>
              <w:jc w:val="center"/>
              <w:rPr>
                <w:rFonts w:ascii="Arial" w:hAnsi="Arial" w:cs="Arial"/>
                <w:bCs/>
                <w:sz w:val="16"/>
                <w:szCs w:val="16"/>
              </w:rPr>
            </w:pPr>
          </w:p>
        </w:tc>
        <w:tc>
          <w:tcPr>
            <w:tcW w:w="636" w:type="dxa"/>
            <w:vAlign w:val="center"/>
          </w:tcPr>
          <w:p w:rsidR="00220885" w:rsidRPr="00290A48" w:rsidRDefault="00220885" w:rsidP="002208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0885" w:rsidRPr="005F03BB" w:rsidRDefault="00220885" w:rsidP="00220885">
            <w:pPr>
              <w:widowControl w:val="0"/>
              <w:spacing w:line="192" w:lineRule="auto"/>
              <w:jc w:val="center"/>
              <w:rPr>
                <w:rFonts w:cs="Arial"/>
                <w:b/>
                <w:sz w:val="16"/>
                <w:szCs w:val="16"/>
              </w:rPr>
            </w:pPr>
          </w:p>
        </w:tc>
        <w:tc>
          <w:tcPr>
            <w:tcW w:w="915" w:type="dxa"/>
            <w:shd w:val="clear" w:color="auto" w:fill="auto"/>
            <w:vAlign w:val="center"/>
          </w:tcPr>
          <w:p w:rsidR="00220885" w:rsidRPr="00A54E86" w:rsidRDefault="00220885" w:rsidP="0022088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30"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562"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48"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c>
          <w:tcPr>
            <w:tcW w:w="649" w:type="dxa"/>
            <w:shd w:val="clear" w:color="auto" w:fill="auto"/>
            <w:vAlign w:val="center"/>
          </w:tcPr>
          <w:p w:rsidR="00220885" w:rsidRPr="0090540C" w:rsidRDefault="00220885" w:rsidP="00220885">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bookmarkStart w:id="0" w:name="_GoBack"/>
            <w:bookmarkEnd w:id="0"/>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545D96"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207995" w:rsidP="00956369">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6C1A00">
          <w:rPr>
            <w:webHidden/>
            <w:sz w:val="18"/>
            <w:szCs w:val="18"/>
          </w:rPr>
          <w:t>4</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6C1A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6</w:t>
        </w:r>
        <w:r w:rsidR="00687E14" w:rsidRPr="00687E14">
          <w:rPr>
            <w:noProof/>
            <w:webHidden/>
            <w:sz w:val="18"/>
            <w:szCs w:val="18"/>
          </w:rPr>
          <w:fldChar w:fldCharType="end"/>
        </w:r>
      </w:hyperlink>
    </w:p>
    <w:p w:rsidR="00687E14" w:rsidRPr="00687E14" w:rsidRDefault="006C1A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6C1A00"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Pr>
            <w:webHidden/>
            <w:sz w:val="18"/>
            <w:szCs w:val="18"/>
          </w:rPr>
          <w:t>12</w:t>
        </w:r>
        <w:r w:rsidR="00687E14" w:rsidRPr="00687E14">
          <w:rPr>
            <w:webHidden/>
            <w:sz w:val="18"/>
            <w:szCs w:val="18"/>
          </w:rPr>
          <w:fldChar w:fldCharType="end"/>
        </w:r>
      </w:hyperlink>
    </w:p>
    <w:p w:rsidR="00687E14" w:rsidRPr="00687E14" w:rsidRDefault="006C1A00">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12</w:t>
        </w:r>
        <w:r w:rsidR="00687E14" w:rsidRPr="00687E14">
          <w:rPr>
            <w:noProof/>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Pr>
            <w:webHidden/>
            <w:sz w:val="18"/>
            <w:szCs w:val="18"/>
          </w:rPr>
          <w:t>15</w:t>
        </w:r>
        <w:r w:rsidR="00687E14" w:rsidRPr="00687E14">
          <w:rPr>
            <w:webHidden/>
            <w:sz w:val="18"/>
            <w:szCs w:val="18"/>
          </w:rPr>
          <w:fldChar w:fldCharType="end"/>
        </w:r>
      </w:hyperlink>
    </w:p>
    <w:p w:rsidR="00687E14" w:rsidRPr="00687E14" w:rsidRDefault="006C1A00">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15</w:t>
        </w:r>
        <w:r w:rsidR="00687E14" w:rsidRPr="00687E14">
          <w:rPr>
            <w:noProof/>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Pr>
            <w:webHidden/>
            <w:sz w:val="18"/>
            <w:szCs w:val="18"/>
          </w:rPr>
          <w:t>23</w:t>
        </w:r>
        <w:r w:rsidR="00687E14" w:rsidRPr="00687E14">
          <w:rPr>
            <w:webHidden/>
            <w:sz w:val="18"/>
            <w:szCs w:val="18"/>
          </w:rPr>
          <w:fldChar w:fldCharType="end"/>
        </w:r>
      </w:hyperlink>
    </w:p>
    <w:p w:rsidR="00687E14" w:rsidRPr="00687E14" w:rsidRDefault="006C1A00">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23</w:t>
        </w:r>
        <w:r w:rsidR="00687E14" w:rsidRPr="00687E14">
          <w:rPr>
            <w:noProof/>
            <w:webHidden/>
            <w:sz w:val="18"/>
            <w:szCs w:val="18"/>
          </w:rPr>
          <w:fldChar w:fldCharType="end"/>
        </w:r>
      </w:hyperlink>
    </w:p>
    <w:p w:rsidR="00687E14" w:rsidRPr="00687E14" w:rsidRDefault="006C1A00">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Pr>
            <w:webHidden/>
            <w:sz w:val="18"/>
            <w:szCs w:val="18"/>
          </w:rPr>
          <w:t>24</w:t>
        </w:r>
        <w:r w:rsidR="00687E14" w:rsidRPr="00687E14">
          <w:rPr>
            <w:webHidden/>
            <w:sz w:val="18"/>
            <w:szCs w:val="18"/>
          </w:rPr>
          <w:fldChar w:fldCharType="end"/>
        </w:r>
      </w:hyperlink>
    </w:p>
    <w:p w:rsidR="00687E14" w:rsidRPr="00687E14" w:rsidRDefault="006C1A00">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5"/>
        <w:gridCol w:w="1983"/>
        <w:gridCol w:w="4753"/>
        <w:gridCol w:w="1367"/>
      </w:tblGrid>
      <w:tr w:rsidR="00687E14" w:rsidRPr="002B5E11" w:rsidTr="007E15D2">
        <w:trPr>
          <w:trHeight w:val="602"/>
          <w:jc w:val="center"/>
        </w:trPr>
        <w:tc>
          <w:tcPr>
            <w:tcW w:w="97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7E15D2">
        <w:trPr>
          <w:trHeight w:val="530"/>
          <w:jc w:val="center"/>
        </w:trPr>
        <w:tc>
          <w:tcPr>
            <w:tcW w:w="975"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B3134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31342" w:rsidRPr="008F4E0F">
        <w:rPr>
          <w:rFonts w:asciiTheme="minorBidi" w:eastAsiaTheme="minorHAnsi" w:hAnsiTheme="minorBidi" w:cstheme="minorBidi"/>
          <w:sz w:val="22"/>
          <w:szCs w:val="22"/>
        </w:rPr>
        <w:t xml:space="preserve">Chemical Injection Packages that completely assembled and tested.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Within The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Piping, tubing, manifolds, pipe supports, valves &amp; fitting, etc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7" w:name="_Toc12468042"/>
      <w:bookmarkStart w:id="28" w:name="_Toc12468083"/>
      <w:bookmarkStart w:id="29" w:name="_Toc13905920"/>
      <w:bookmarkStart w:id="30" w:name="_Toc13909554"/>
      <w:bookmarkStart w:id="31" w:name="_Toc14867843"/>
      <w:bookmarkStart w:id="32" w:name="_Toc14871220"/>
      <w:bookmarkStart w:id="33" w:name="_Toc15291271"/>
      <w:bookmarkStart w:id="34" w:name="_Toc12468043"/>
      <w:bookmarkStart w:id="35" w:name="_Toc12468084"/>
      <w:bookmarkStart w:id="36" w:name="_Toc13905921"/>
      <w:bookmarkStart w:id="37" w:name="_Toc13909555"/>
      <w:bookmarkStart w:id="38" w:name="_Toc14867844"/>
      <w:bookmarkStart w:id="39" w:name="_Toc14871221"/>
      <w:bookmarkStart w:id="40"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7"/>
      <w:bookmarkEnd w:id="28"/>
      <w:bookmarkEnd w:id="29"/>
      <w:bookmarkEnd w:id="30"/>
      <w:bookmarkEnd w:id="31"/>
      <w:bookmarkEnd w:id="32"/>
      <w:bookmarkEnd w:id="33"/>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4"/>
      <w:bookmarkEnd w:id="35"/>
      <w:bookmarkEnd w:id="36"/>
      <w:bookmarkEnd w:id="37"/>
      <w:bookmarkEnd w:id="38"/>
      <w:bookmarkEnd w:id="39"/>
      <w:bookmarkEnd w:id="40"/>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1" w:name="_Toc12468045"/>
      <w:bookmarkStart w:id="42" w:name="_Toc12468086"/>
      <w:bookmarkStart w:id="43" w:name="_Toc13905923"/>
      <w:bookmarkStart w:id="44" w:name="_Toc13909557"/>
      <w:bookmarkStart w:id="45" w:name="_Toc14867846"/>
      <w:bookmarkStart w:id="46" w:name="_Toc14871223"/>
      <w:bookmarkStart w:id="47"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Drawings, documentation and certification in accordance with para. 7.0 of this requisition</w:t>
      </w:r>
      <w:bookmarkEnd w:id="41"/>
      <w:bookmarkEnd w:id="42"/>
      <w:bookmarkEnd w:id="43"/>
      <w:bookmarkEnd w:id="44"/>
      <w:bookmarkEnd w:id="45"/>
      <w:bookmarkEnd w:id="46"/>
      <w:bookmarkEnd w:id="47"/>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8" w:name="_Toc12468046"/>
      <w:bookmarkStart w:id="49" w:name="_Toc12468087"/>
      <w:bookmarkStart w:id="50" w:name="_Toc13905924"/>
      <w:bookmarkStart w:id="51" w:name="_Toc13909558"/>
      <w:bookmarkStart w:id="52" w:name="_Toc14867847"/>
      <w:bookmarkStart w:id="53" w:name="_Toc14871224"/>
      <w:bookmarkStart w:id="54"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8"/>
      <w:bookmarkEnd w:id="49"/>
      <w:bookmarkEnd w:id="50"/>
      <w:bookmarkEnd w:id="51"/>
      <w:bookmarkEnd w:id="52"/>
      <w:bookmarkEnd w:id="53"/>
      <w:bookmarkEnd w:id="54"/>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5" w:name="_Toc12468048"/>
      <w:bookmarkStart w:id="56" w:name="_Toc12468089"/>
      <w:bookmarkStart w:id="57" w:name="_Toc13905926"/>
      <w:bookmarkStart w:id="58" w:name="_Toc13909560"/>
      <w:bookmarkStart w:id="59" w:name="_Toc14867849"/>
      <w:bookmarkStart w:id="60" w:name="_Toc14871226"/>
      <w:bookmarkStart w:id="61"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5"/>
      <w:bookmarkEnd w:id="56"/>
      <w:bookmarkEnd w:id="57"/>
      <w:bookmarkEnd w:id="58"/>
      <w:bookmarkEnd w:id="59"/>
      <w:bookmarkEnd w:id="60"/>
      <w:bookmarkEnd w:id="61"/>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2" w:name="_Toc12468049"/>
      <w:bookmarkStart w:id="63" w:name="_Toc12468090"/>
      <w:bookmarkStart w:id="64" w:name="_Toc13905927"/>
      <w:bookmarkStart w:id="65" w:name="_Toc13909561"/>
      <w:bookmarkStart w:id="66" w:name="_Toc14867850"/>
      <w:bookmarkStart w:id="67" w:name="_Toc14871227"/>
      <w:bookmarkStart w:id="68"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2"/>
      <w:bookmarkEnd w:id="63"/>
      <w:bookmarkEnd w:id="64"/>
      <w:bookmarkEnd w:id="65"/>
      <w:bookmarkEnd w:id="66"/>
      <w:bookmarkEnd w:id="67"/>
      <w:bookmarkEnd w:id="68"/>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B06102" w:rsidRDefault="00687E14" w:rsidP="00B06102">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9" w:name="_Toc12468050"/>
      <w:bookmarkStart w:id="70" w:name="_Toc12468091"/>
      <w:bookmarkStart w:id="71" w:name="_Toc13905928"/>
      <w:bookmarkStart w:id="72" w:name="_Toc13909562"/>
      <w:bookmarkStart w:id="73" w:name="_Toc89514958"/>
      <w:r w:rsidRPr="00B06102">
        <w:rPr>
          <w:rFonts w:asciiTheme="minorBidi" w:eastAsiaTheme="minorHAnsi" w:hAnsiTheme="minorBidi" w:cstheme="minorBidi"/>
          <w:sz w:val="22"/>
          <w:szCs w:val="24"/>
        </w:rPr>
        <w:t>Spare parts</w:t>
      </w:r>
      <w:bookmarkEnd w:id="69"/>
      <w:bookmarkEnd w:id="70"/>
      <w:bookmarkEnd w:id="71"/>
      <w:bookmarkEnd w:id="72"/>
      <w:bookmarkEnd w:id="73"/>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A85A3B" w:rsidRPr="00F16C4E"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D702B9" w:rsidRDefault="00687E14" w:rsidP="00B06102">
      <w:pPr>
        <w:pStyle w:val="Heading3"/>
        <w:keepLines w:val="0"/>
        <w:widowControl/>
        <w:numPr>
          <w:ilvl w:val="2"/>
          <w:numId w:val="26"/>
        </w:numPr>
        <w:tabs>
          <w:tab w:val="clear" w:pos="851"/>
        </w:tabs>
        <w:spacing w:before="60" w:line="288" w:lineRule="auto"/>
        <w:ind w:hanging="810"/>
        <w:jc w:val="left"/>
      </w:pPr>
      <w:bookmarkStart w:id="74" w:name="_Toc12468051"/>
      <w:bookmarkStart w:id="75" w:name="_Toc12468092"/>
      <w:bookmarkStart w:id="76" w:name="_Toc13905929"/>
      <w:bookmarkStart w:id="77" w:name="_Toc13909563"/>
      <w:bookmarkStart w:id="78" w:name="_Toc89514959"/>
      <w:r w:rsidRPr="00D702B9">
        <w:t>Other items</w:t>
      </w:r>
      <w:bookmarkEnd w:id="74"/>
      <w:bookmarkEnd w:id="75"/>
      <w:bookmarkEnd w:id="76"/>
      <w:bookmarkEnd w:id="77"/>
      <w:bookmarkEnd w:id="78"/>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9" w:name="_Toc12468094"/>
      <w:bookmarkStart w:id="80" w:name="_Toc13909565"/>
      <w:bookmarkStart w:id="81"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B06102"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79"/>
      <w:bookmarkEnd w:id="80"/>
      <w:bookmarkEnd w:id="81"/>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2" w:name="_Toc12468095"/>
      <w:bookmarkStart w:id="83" w:name="_Toc13909566"/>
      <w:bookmarkStart w:id="84" w:name="_Toc89514961"/>
      <w:r w:rsidRPr="00B06102">
        <w:rPr>
          <w:rFonts w:asciiTheme="minorBidi" w:eastAsiaTheme="minorHAnsi" w:hAnsiTheme="minorBidi" w:cstheme="minorBidi"/>
          <w:sz w:val="22"/>
          <w:szCs w:val="28"/>
        </w:rPr>
        <w:t>Concrete foundation (which shall be anyway designed based on supplier's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Connection to plant earthing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2"/>
      <w:bookmarkEnd w:id="83"/>
      <w:bookmarkEnd w:id="8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5" w:name="_Toc273182413"/>
      <w:bookmarkStart w:id="86" w:name="_Toc12468096"/>
      <w:bookmarkStart w:id="87"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89514962"/>
      <w:r w:rsidRPr="00CC4EA2">
        <w:rPr>
          <w:rFonts w:ascii="Arial" w:hAnsi="Arial" w:cs="Arial"/>
          <w:b/>
          <w:bCs/>
          <w:caps/>
          <w:kern w:val="28"/>
          <w:sz w:val="24"/>
        </w:rPr>
        <w:t>INSPECTION AND TESTS</w:t>
      </w:r>
      <w:bookmarkEnd w:id="85"/>
      <w:bookmarkEnd w:id="86"/>
      <w:bookmarkEnd w:id="87"/>
      <w:bookmarkEnd w:id="88"/>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13909568"/>
      <w:bookmarkStart w:id="90" w:name="_Toc89514963"/>
      <w:r w:rsidRPr="00E73FC0">
        <w:rPr>
          <w:rFonts w:ascii="Arial" w:hAnsi="Arial" w:cs="Arial"/>
          <w:b/>
          <w:bCs/>
          <w:caps/>
          <w:kern w:val="28"/>
          <w:sz w:val="24"/>
        </w:rPr>
        <w:t>VENDOR DOCUMENTATION REQUIREMENTS &amp; SCHEDULE</w:t>
      </w:r>
      <w:bookmarkEnd w:id="89"/>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8"/>
      <w:r w:rsidRPr="00E73FC0">
        <w:rPr>
          <w:rFonts w:asciiTheme="minorBidi" w:eastAsiaTheme="minorHAnsi" w:hAnsiTheme="minorBidi" w:cstheme="minorBidi"/>
          <w:sz w:val="22"/>
          <w:szCs w:val="28"/>
        </w:rPr>
        <w:t>Vendor document shall be according to attachment 2 of this document.</w:t>
      </w:r>
      <w:bookmarkEnd w:id="9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099"/>
      <w:r w:rsidRPr="00E73FC0">
        <w:rPr>
          <w:rFonts w:asciiTheme="minorBidi" w:eastAsiaTheme="minorHAnsi" w:hAnsiTheme="minorBidi" w:cstheme="minorBidi"/>
          <w:sz w:val="22"/>
          <w:szCs w:val="28"/>
        </w:rPr>
        <w:t>All documents, preliminary or final, are to be stamped and signed by the supplier.</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5" w:name="_Toc12468102"/>
      <w:r w:rsidRPr="00E73FC0">
        <w:rPr>
          <w:rFonts w:asciiTheme="minorBidi" w:eastAsiaTheme="minorHAnsi" w:hAnsiTheme="minorBidi" w:cstheme="minorBidi"/>
          <w:sz w:val="22"/>
          <w:szCs w:val="28"/>
        </w:rPr>
        <w:t>All vendor drawings and documents shall be in English language.</w:t>
      </w:r>
      <w:bookmarkEnd w:id="9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273182415"/>
      <w:bookmarkStart w:id="98" w:name="_Toc12468104"/>
      <w:bookmarkStart w:id="99" w:name="_Toc13909569"/>
      <w:bookmarkStart w:id="100" w:name="_Toc89514964"/>
      <w:bookmarkEnd w:id="96"/>
      <w:r w:rsidRPr="00C62699">
        <w:rPr>
          <w:rFonts w:ascii="Arial" w:hAnsi="Arial" w:cs="Arial"/>
          <w:b/>
          <w:bCs/>
          <w:caps/>
          <w:kern w:val="28"/>
          <w:sz w:val="24"/>
        </w:rPr>
        <w:t>UNIT RESPONSIBILITY</w:t>
      </w:r>
      <w:bookmarkEnd w:id="97"/>
      <w:bookmarkEnd w:id="98"/>
      <w:bookmarkEnd w:id="99"/>
      <w:bookmarkEnd w:id="10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273182416"/>
      <w:bookmarkStart w:id="102" w:name="_Toc12468105"/>
      <w:bookmarkStart w:id="103" w:name="_Toc13909570"/>
      <w:bookmarkStart w:id="104" w:name="_Toc89514965"/>
      <w:r w:rsidRPr="00C62699">
        <w:rPr>
          <w:rFonts w:ascii="Arial" w:hAnsi="Arial" w:cs="Arial"/>
          <w:b/>
          <w:bCs/>
          <w:caps/>
          <w:kern w:val="28"/>
          <w:sz w:val="24"/>
        </w:rPr>
        <w:t>GUARANTEE AND WARRANTY</w:t>
      </w:r>
      <w:bookmarkEnd w:id="101"/>
      <w:bookmarkEnd w:id="102"/>
      <w:bookmarkEnd w:id="103"/>
      <w:bookmarkEnd w:id="10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89514966"/>
      <w:r w:rsidRPr="009D5E33">
        <w:rPr>
          <w:rFonts w:ascii="Arial" w:hAnsi="Arial" w:cs="Arial"/>
          <w:b/>
          <w:bCs/>
          <w:caps/>
          <w:kern w:val="28"/>
          <w:sz w:val="24"/>
        </w:rPr>
        <w:t>DEVIATION</w:t>
      </w:r>
      <w:bookmarkEnd w:id="105"/>
      <w:bookmarkEnd w:id="106"/>
      <w:bookmarkEnd w:id="107"/>
      <w:bookmarkEnd w:id="10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9" w:name="_Toc273182418"/>
      <w:bookmarkStart w:id="110" w:name="_Toc12468107"/>
      <w:bookmarkStart w:id="111" w:name="_Toc13909572"/>
      <w:bookmarkStart w:id="112" w:name="_Toc89514967"/>
      <w:r w:rsidRPr="004F177C">
        <w:rPr>
          <w:rFonts w:ascii="Arial" w:hAnsi="Arial" w:cs="Arial"/>
          <w:b/>
          <w:bCs/>
          <w:caps/>
          <w:kern w:val="28"/>
          <w:sz w:val="24"/>
        </w:rPr>
        <w:t>PRICE BREAKDOWN</w:t>
      </w:r>
      <w:bookmarkEnd w:id="109"/>
      <w:bookmarkEnd w:id="110"/>
      <w:bookmarkEnd w:id="111"/>
      <w:bookmarkEnd w:id="11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3" w:name="_Toc272928621"/>
      <w:bookmarkStart w:id="114" w:name="_Toc273182419"/>
      <w:bookmarkStart w:id="115" w:name="_Toc12468108"/>
      <w:bookmarkStart w:id="116" w:name="_Toc13909573"/>
      <w:bookmarkStart w:id="117" w:name="_Toc89514968"/>
      <w:bookmarkStart w:id="118" w:name="_Toc272928623"/>
      <w:r w:rsidR="00545D96">
        <w:rPr>
          <w:rFonts w:eastAsiaTheme="majorEastAsia"/>
          <w:noProof/>
          <w:u w:val="single"/>
        </w:rPr>
        <mc:AlternateContent>
          <mc:Choice Requires="wps">
            <w:drawing>
              <wp:anchor distT="0" distB="0" distL="114300" distR="114300" simplePos="0" relativeHeight="251657216" behindDoc="0" locked="0" layoutInCell="1" allowOverlap="1" wp14:anchorId="61633E1A" wp14:editId="37525984">
                <wp:simplePos x="0" y="0"/>
                <wp:positionH relativeFrom="column">
                  <wp:posOffset>2241877</wp:posOffset>
                </wp:positionH>
                <wp:positionV relativeFrom="paragraph">
                  <wp:posOffset>-88900</wp:posOffset>
                </wp:positionV>
                <wp:extent cx="560439" cy="402835"/>
                <wp:effectExtent l="0" t="0" r="11430" b="16510"/>
                <wp:wrapNone/>
                <wp:docPr id="2" name="Isosceles Triangle 2"/>
                <wp:cNvGraphicFramePr/>
                <a:graphic xmlns:a="http://schemas.openxmlformats.org/drawingml/2006/main">
                  <a:graphicData uri="http://schemas.microsoft.com/office/word/2010/wordprocessingShape">
                    <wps:wsp>
                      <wps:cNvSpPr/>
                      <wps:spPr>
                        <a:xfrm>
                          <a:off x="0" y="0"/>
                          <a:ext cx="560439" cy="402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9AE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76.55pt;margin-top:-7pt;width:44.15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" fillcolor="white [3212]" strokecolor="black [3213]" strokeweight="1pt"/>
            </w:pict>
          </mc:Fallback>
        </mc:AlternateContent>
      </w:r>
      <w:r w:rsidR="00545D96">
        <w:rPr>
          <w:rFonts w:eastAsiaTheme="majorEastAsia"/>
          <w:noProof/>
          <w:u w:val="single"/>
        </w:rPr>
        <mc:AlternateContent>
          <mc:Choice Requires="wps">
            <w:drawing>
              <wp:anchor distT="0" distB="0" distL="114300" distR="114300" simplePos="0" relativeHeight="251659264" behindDoc="0" locked="0" layoutInCell="1" allowOverlap="1" wp14:anchorId="36AFE363" wp14:editId="14B31E7D">
                <wp:simplePos x="0" y="0"/>
                <wp:positionH relativeFrom="column">
                  <wp:posOffset>2251054</wp:posOffset>
                </wp:positionH>
                <wp:positionV relativeFrom="paragraph">
                  <wp:posOffset>47974</wp:posOffset>
                </wp:positionV>
                <wp:extent cx="560439" cy="21631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439" cy="216310"/>
                        </a:xfrm>
                        <a:prstGeom prst="rect">
                          <a:avLst/>
                        </a:prstGeom>
                        <a:noFill/>
                        <a:ln w="6350">
                          <a:noFill/>
                        </a:ln>
                      </wps:spPr>
                      <wps:txbx>
                        <w:txbxContent>
                          <w:p w:rsidR="00545D96" w:rsidRDefault="00545D96" w:rsidP="00545D96">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AFE363" id="_x0000_t202" coordsize="21600,21600" o:spt="202" path="m,l,21600r21600,l21600,xe">
                <v:stroke joinstyle="miter"/>
                <v:path gradientshapeok="t" o:connecttype="rect"/>
              </v:shapetype>
              <v:shape id="Text Box 3" o:spid="_x0000_s1026" type="#_x0000_t202" style="position:absolute;margin-left:177.25pt;margin-top:3.8pt;width:44.15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" filled="f" stroked="f" strokeweight=".5pt">
                <v:textbox>
                  <w:txbxContent>
                    <w:p w:rsidR="00545D96" w:rsidRDefault="00545D96" w:rsidP="00545D96">
                      <w:pPr>
                        <w:jc w:val="center"/>
                      </w:pPr>
                      <w:r>
                        <w:t>D01</w:t>
                      </w:r>
                    </w:p>
                  </w:txbxContent>
                </v:textbox>
              </v:shape>
            </w:pict>
          </mc:Fallback>
        </mc:AlternateContent>
      </w:r>
      <w:r w:rsidRPr="00B274C0">
        <w:rPr>
          <w:rFonts w:eastAsiaTheme="majorEastAsia"/>
          <w:u w:val="single"/>
        </w:rPr>
        <w:t>ATTACHMENT 1</w:t>
      </w:r>
      <w:bookmarkEnd w:id="113"/>
      <w:bookmarkEnd w:id="114"/>
      <w:bookmarkEnd w:id="115"/>
      <w:bookmarkEnd w:id="116"/>
      <w:bookmarkEnd w:id="117"/>
    </w:p>
    <w:p w:rsidR="00687E14" w:rsidRPr="00B274C0" w:rsidRDefault="00687E14" w:rsidP="00687E14">
      <w:pPr>
        <w:pStyle w:val="Heading2"/>
        <w:spacing w:before="0"/>
        <w:rPr>
          <w:rFonts w:eastAsiaTheme="minorHAnsi"/>
          <w:u w:val="single"/>
        </w:rPr>
      </w:pPr>
      <w:bookmarkStart w:id="119" w:name="_Toc13909574"/>
      <w:bookmarkStart w:id="12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9"/>
      <w:bookmarkEnd w:id="12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36"/>
        <w:gridCol w:w="3748"/>
        <w:gridCol w:w="871"/>
      </w:tblGrid>
      <w:tr w:rsidR="00687E14" w:rsidRPr="004F177C" w:rsidTr="00D54DD4">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78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4F177C" w:rsidTr="00D54DD4">
        <w:trPr>
          <w:trHeight w:val="288"/>
          <w:jc w:val="center"/>
        </w:trPr>
        <w:tc>
          <w:tcPr>
            <w:tcW w:w="523" w:type="dxa"/>
            <w:vAlign w:val="center"/>
          </w:tcPr>
          <w:p w:rsidR="00AB46C9" w:rsidRPr="004F177C"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3764" w:type="dxa"/>
            <w:vAlign w:val="center"/>
          </w:tcPr>
          <w:p w:rsidR="00AB46C9" w:rsidRPr="008F4E0F"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snapToGrid w:val="0"/>
                <w:szCs w:val="20"/>
                <w:lang w:val="en-GB" w:eastAsia="en-GB"/>
              </w:rPr>
              <w:t>Process Basis of Design</w:t>
            </w:r>
          </w:p>
        </w:tc>
        <w:tc>
          <w:tcPr>
            <w:tcW w:w="3781" w:type="dxa"/>
            <w:vAlign w:val="center"/>
          </w:tcPr>
          <w:p w:rsidR="00AB46C9" w:rsidRPr="00AB46C9" w:rsidRDefault="00AB46C9" w:rsidP="00AB46C9">
            <w:pPr>
              <w:widowControl w:val="0"/>
              <w:autoSpaceDE w:val="0"/>
              <w:autoSpaceDN w:val="0"/>
              <w:bidi w:val="0"/>
              <w:adjustRightInd w:val="0"/>
              <w:rPr>
                <w:rFonts w:asciiTheme="minorBidi" w:hAnsiTheme="minorBidi" w:cstheme="minorBidi"/>
                <w:color w:val="000000"/>
                <w:sz w:val="19"/>
                <w:szCs w:val="19"/>
              </w:rPr>
            </w:pPr>
            <w:r w:rsidRPr="00AB46C9">
              <w:rPr>
                <w:rFonts w:asciiTheme="minorBidi" w:hAnsiTheme="minorBidi" w:cstheme="minorBidi"/>
                <w:color w:val="000000"/>
                <w:sz w:val="19"/>
                <w:szCs w:val="19"/>
              </w:rPr>
              <w:t>BK-GNRAL-PEDCO-000-PR-DB-0001</w:t>
            </w:r>
          </w:p>
        </w:tc>
        <w:tc>
          <w:tcPr>
            <w:tcW w:w="810" w:type="dxa"/>
            <w:vAlign w:val="center"/>
          </w:tcPr>
          <w:p w:rsidR="00AB46C9" w:rsidRPr="004F177C" w:rsidRDefault="00220885" w:rsidP="00AB46C9">
            <w:pPr>
              <w:widowControl w:val="0"/>
              <w:autoSpaceDE w:val="0"/>
              <w:autoSpaceDN w:val="0"/>
              <w:bidi w:val="0"/>
              <w:adjustRightInd w:val="0"/>
              <w:jc w:val="center"/>
              <w:rPr>
                <w:rFonts w:asciiTheme="minorBidi" w:hAnsiTheme="minorBidi" w:cstheme="minorBidi"/>
                <w:color w:val="000000"/>
                <w:sz w:val="19"/>
                <w:szCs w:val="19"/>
              </w:rPr>
            </w:pPr>
            <w:r w:rsidRPr="00220885">
              <w:rPr>
                <w:rFonts w:asciiTheme="minorBidi" w:hAnsiTheme="minorBidi" w:cstheme="minorBidi"/>
                <w:color w:val="000000"/>
                <w:sz w:val="19"/>
                <w:szCs w:val="19"/>
                <w:highlight w:val="darkGray"/>
              </w:rPr>
              <w:t>D08</w:t>
            </w:r>
          </w:p>
        </w:tc>
      </w:tr>
      <w:tr w:rsidR="00687E14" w:rsidRPr="004F177C" w:rsidTr="00D54DD4">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3764"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Symbol &amp; Legend For PFD and P&amp;ID</w:t>
            </w:r>
          </w:p>
        </w:tc>
        <w:tc>
          <w:tcPr>
            <w:tcW w:w="3781"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BK-GCS-PEDCO-120-PR-PI-0001</w:t>
            </w:r>
          </w:p>
        </w:tc>
        <w:tc>
          <w:tcPr>
            <w:tcW w:w="810"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D54DD4">
              <w:rPr>
                <w:rFonts w:asciiTheme="minorBidi" w:hAnsiTheme="minorBidi" w:cstheme="minorBidi"/>
                <w:color w:val="000000"/>
                <w:sz w:val="19"/>
                <w:szCs w:val="19"/>
              </w:rPr>
              <w:t>02</w:t>
            </w:r>
          </w:p>
        </w:tc>
      </w:tr>
      <w:tr w:rsidR="00687E14" w:rsidRPr="004F177C" w:rsidTr="00D54DD4">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3764"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Process Design Criteria</w:t>
            </w:r>
          </w:p>
        </w:tc>
        <w:tc>
          <w:tcPr>
            <w:tcW w:w="3781" w:type="dxa"/>
            <w:vAlign w:val="center"/>
          </w:tcPr>
          <w:p w:rsidR="00687E14" w:rsidRPr="00AB46C9" w:rsidRDefault="00D54DD4" w:rsidP="00124FB9">
            <w:pPr>
              <w:widowControl w:val="0"/>
              <w:autoSpaceDE w:val="0"/>
              <w:autoSpaceDN w:val="0"/>
              <w:bidi w:val="0"/>
              <w:adjustRightInd w:val="0"/>
              <w:rPr>
                <w:rFonts w:asciiTheme="minorBidi" w:hAnsiTheme="minorBidi" w:cstheme="minorBidi"/>
                <w:color w:val="000000"/>
                <w:sz w:val="19"/>
                <w:szCs w:val="19"/>
              </w:rPr>
            </w:pPr>
            <w:r w:rsidRPr="00D54DD4">
              <w:rPr>
                <w:rFonts w:asciiTheme="minorBidi" w:hAnsiTheme="minorBidi" w:cstheme="minorBidi"/>
                <w:color w:val="000000"/>
                <w:sz w:val="19"/>
                <w:szCs w:val="19"/>
              </w:rPr>
              <w:t>BK-GNRAL-PEDCO-000-PR-DC-0001</w:t>
            </w:r>
          </w:p>
        </w:tc>
        <w:tc>
          <w:tcPr>
            <w:tcW w:w="810"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D54DD4">
              <w:rPr>
                <w:rFonts w:asciiTheme="minorBidi" w:hAnsiTheme="minorBidi" w:cstheme="minorBidi"/>
                <w:color w:val="000000"/>
                <w:sz w:val="19"/>
                <w:szCs w:val="19"/>
              </w:rPr>
              <w:t>02</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P&amp;ID -</w:t>
            </w:r>
            <w:r w:rsidRPr="005812C2">
              <w:rPr>
                <w:rFonts w:asciiTheme="minorBidi" w:hAnsiTheme="minorBidi" w:cstheme="minorBidi"/>
                <w:snapToGrid w:val="0"/>
                <w:szCs w:val="20"/>
                <w:lang w:val="en-GB" w:eastAsia="en-GB"/>
              </w:rPr>
              <w:t xml:space="preserve"> Corrosion Inhibitor Package</w:t>
            </w:r>
          </w:p>
        </w:tc>
        <w:tc>
          <w:tcPr>
            <w:tcW w:w="3781" w:type="dxa"/>
            <w:vAlign w:val="center"/>
          </w:tcPr>
          <w:p w:rsidR="005812C2" w:rsidRPr="00D54DD4"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BK-GCS-PEDCO-120-PR-PI-0018</w:t>
            </w:r>
          </w:p>
        </w:tc>
        <w:tc>
          <w:tcPr>
            <w:tcW w:w="810" w:type="dxa"/>
            <w:vAlign w:val="center"/>
          </w:tcPr>
          <w:p w:rsidR="005812C2" w:rsidRDefault="00220885" w:rsidP="005812C2">
            <w:pPr>
              <w:widowControl w:val="0"/>
              <w:autoSpaceDE w:val="0"/>
              <w:autoSpaceDN w:val="0"/>
              <w:bidi w:val="0"/>
              <w:adjustRightInd w:val="0"/>
              <w:jc w:val="center"/>
              <w:rPr>
                <w:rFonts w:asciiTheme="minorBidi" w:hAnsiTheme="minorBidi" w:cstheme="minorBidi"/>
                <w:color w:val="000000"/>
                <w:sz w:val="19"/>
                <w:szCs w:val="19"/>
              </w:rPr>
            </w:pPr>
            <w:r w:rsidRPr="00220885">
              <w:rPr>
                <w:rFonts w:asciiTheme="minorBidi" w:hAnsiTheme="minorBidi" w:cstheme="minorBidi"/>
                <w:color w:val="000000"/>
                <w:sz w:val="19"/>
                <w:szCs w:val="19"/>
                <w:highlight w:val="darkGray"/>
              </w:rPr>
              <w:t>D04</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764" w:type="dxa"/>
            <w:vAlign w:val="center"/>
          </w:tcPr>
          <w:p w:rsidR="005812C2"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5812C2">
              <w:rPr>
                <w:rFonts w:asciiTheme="minorBidi" w:hAnsiTheme="minorBidi" w:cstheme="minorBidi"/>
                <w:snapToGrid w:val="0"/>
                <w:szCs w:val="20"/>
                <w:lang w:val="en-GB" w:eastAsia="en-GB"/>
              </w:rPr>
              <w:t>Duty Specification for Chemical Injection Package</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BK-GCS-PEDCO-120-PR-SP-0004</w:t>
            </w:r>
          </w:p>
        </w:tc>
        <w:tc>
          <w:tcPr>
            <w:tcW w:w="810" w:type="dxa"/>
            <w:vAlign w:val="center"/>
          </w:tcPr>
          <w:p w:rsidR="005812C2" w:rsidRDefault="00220885" w:rsidP="005812C2">
            <w:pPr>
              <w:widowControl w:val="0"/>
              <w:autoSpaceDE w:val="0"/>
              <w:autoSpaceDN w:val="0"/>
              <w:bidi w:val="0"/>
              <w:adjustRightInd w:val="0"/>
              <w:jc w:val="center"/>
              <w:rPr>
                <w:rFonts w:asciiTheme="minorBidi" w:hAnsiTheme="minorBidi" w:cstheme="minorBidi"/>
                <w:color w:val="000000"/>
                <w:sz w:val="19"/>
                <w:szCs w:val="19"/>
              </w:rPr>
            </w:pPr>
            <w:r w:rsidRPr="00220885">
              <w:rPr>
                <w:rFonts w:asciiTheme="minorBidi" w:hAnsiTheme="minorBidi" w:cstheme="minorBidi"/>
                <w:color w:val="000000"/>
                <w:sz w:val="19"/>
                <w:szCs w:val="19"/>
                <w:highlight w:val="darkGray"/>
              </w:rPr>
              <w:t>D01</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764" w:type="dxa"/>
            <w:vAlign w:val="center"/>
          </w:tcPr>
          <w:p w:rsidR="005812C2" w:rsidRPr="0062720A" w:rsidRDefault="0062720A" w:rsidP="005812C2">
            <w:pPr>
              <w:autoSpaceDE w:val="0"/>
              <w:autoSpaceDN w:val="0"/>
              <w:bidi w:val="0"/>
              <w:adjustRightInd w:val="0"/>
              <w:spacing w:before="60" w:after="60"/>
              <w:rPr>
                <w:rFonts w:asciiTheme="minorBidi" w:hAnsiTheme="minorBidi" w:cstheme="minorBidi"/>
                <w:snapToGrid w:val="0"/>
                <w:szCs w:val="20"/>
                <w:highlight w:val="darkGray"/>
                <w:lang w:val="en-GB" w:eastAsia="en-GB"/>
              </w:rPr>
            </w:pPr>
            <w:r w:rsidRPr="0062720A">
              <w:rPr>
                <w:rFonts w:asciiTheme="minorBidi" w:hAnsiTheme="minorBidi" w:cstheme="minorBidi"/>
                <w:snapToGrid w:val="0"/>
                <w:szCs w:val="20"/>
                <w:highlight w:val="darkGray"/>
                <w:lang w:val="en-GB" w:eastAsia="en-GB"/>
              </w:rPr>
              <w:t>Deleted</w:t>
            </w:r>
          </w:p>
        </w:tc>
        <w:tc>
          <w:tcPr>
            <w:tcW w:w="3781" w:type="dxa"/>
            <w:vAlign w:val="center"/>
          </w:tcPr>
          <w:p w:rsidR="005812C2" w:rsidRPr="0062720A" w:rsidRDefault="0062720A" w:rsidP="005812C2">
            <w:pPr>
              <w:widowControl w:val="0"/>
              <w:autoSpaceDE w:val="0"/>
              <w:autoSpaceDN w:val="0"/>
              <w:bidi w:val="0"/>
              <w:adjustRightInd w:val="0"/>
              <w:rPr>
                <w:rFonts w:asciiTheme="minorBidi" w:hAnsiTheme="minorBidi" w:cstheme="minorBidi"/>
                <w:color w:val="000000"/>
                <w:sz w:val="19"/>
                <w:szCs w:val="19"/>
                <w:highlight w:val="darkGray"/>
              </w:rPr>
            </w:pPr>
            <w:r w:rsidRPr="0062720A">
              <w:rPr>
                <w:rFonts w:asciiTheme="minorBidi" w:hAnsiTheme="minorBidi" w:cstheme="minorBidi"/>
                <w:color w:val="000000"/>
                <w:sz w:val="19"/>
                <w:szCs w:val="19"/>
                <w:highlight w:val="darkGray"/>
              </w:rPr>
              <w:t>Deleted</w:t>
            </w:r>
          </w:p>
        </w:tc>
        <w:tc>
          <w:tcPr>
            <w:tcW w:w="810" w:type="dxa"/>
            <w:vAlign w:val="center"/>
          </w:tcPr>
          <w:p w:rsidR="005812C2" w:rsidRPr="0062720A" w:rsidRDefault="0062720A" w:rsidP="005812C2">
            <w:pPr>
              <w:widowControl w:val="0"/>
              <w:autoSpaceDE w:val="0"/>
              <w:autoSpaceDN w:val="0"/>
              <w:bidi w:val="0"/>
              <w:adjustRightInd w:val="0"/>
              <w:jc w:val="center"/>
              <w:rPr>
                <w:rFonts w:asciiTheme="minorBidi" w:hAnsiTheme="minorBidi" w:cstheme="minorBidi"/>
                <w:color w:val="000000"/>
                <w:sz w:val="19"/>
                <w:szCs w:val="19"/>
                <w:highlight w:val="darkGray"/>
              </w:rPr>
            </w:pPr>
            <w:r w:rsidRPr="0062720A">
              <w:rPr>
                <w:rFonts w:asciiTheme="minorBidi" w:hAnsiTheme="minorBidi" w:cstheme="minorBidi"/>
                <w:color w:val="000000"/>
                <w:sz w:val="19"/>
                <w:szCs w:val="19"/>
                <w:highlight w:val="darkGray"/>
              </w:rPr>
              <w:t>Deleted</w:t>
            </w:r>
          </w:p>
        </w:tc>
      </w:tr>
      <w:tr w:rsidR="005812C2" w:rsidRPr="004F177C" w:rsidTr="00124FB9">
        <w:trPr>
          <w:trHeight w:val="297"/>
          <w:jc w:val="center"/>
        </w:trPr>
        <w:tc>
          <w:tcPr>
            <w:tcW w:w="8878" w:type="dxa"/>
            <w:gridSpan w:val="4"/>
            <w:shd w:val="clear" w:color="auto" w:fill="B6DDE8" w:themeFill="accent5" w:themeFillTint="66"/>
            <w:vAlign w:val="center"/>
          </w:tcPr>
          <w:p w:rsidR="005812C2" w:rsidRPr="00AB46C9"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AB46C9">
              <w:rPr>
                <w:rFonts w:asciiTheme="minorBidi" w:hAnsiTheme="minorBidi" w:cstheme="minorBidi"/>
                <w:b/>
                <w:bCs/>
                <w:color w:val="000000"/>
                <w:sz w:val="19"/>
                <w:szCs w:val="19"/>
              </w:rPr>
              <w:t>Mechanical</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color w:val="000000"/>
                <w:szCs w:val="20"/>
              </w:rPr>
              <w:t>Mechanical Design Criteria</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BK-GNRAL-PEDCO-000-ME-DC-0001</w:t>
            </w:r>
          </w:p>
        </w:tc>
        <w:tc>
          <w:tcPr>
            <w:tcW w:w="810" w:type="dxa"/>
            <w:vAlign w:val="center"/>
          </w:tcPr>
          <w:p w:rsidR="005812C2" w:rsidRPr="004F177C"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450898">
              <w:rPr>
                <w:rFonts w:asciiTheme="minorBidi" w:hAnsiTheme="minorBidi" w:cstheme="minorBidi"/>
                <w:color w:val="000000"/>
                <w:sz w:val="19"/>
                <w:szCs w:val="19"/>
                <w:highlight w:val="darkGray"/>
              </w:rPr>
              <w:t>D02</w:t>
            </w:r>
          </w:p>
        </w:tc>
      </w:tr>
      <w:tr w:rsidR="005812C2" w:rsidRPr="004F177C" w:rsidTr="00D54DD4">
        <w:trPr>
          <w:trHeight w:val="288"/>
          <w:jc w:val="center"/>
        </w:trPr>
        <w:tc>
          <w:tcPr>
            <w:tcW w:w="523"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764" w:type="dxa"/>
            <w:vAlign w:val="center"/>
          </w:tcPr>
          <w:p w:rsidR="005812C2" w:rsidRPr="008F4E0F"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8F4E0F">
              <w:rPr>
                <w:rFonts w:asciiTheme="minorBidi" w:hAnsiTheme="minorBidi" w:cstheme="minorBidi"/>
                <w:snapToGrid w:val="0"/>
                <w:szCs w:val="20"/>
                <w:lang w:val="en-GB" w:eastAsia="en-GB"/>
              </w:rPr>
              <w:t xml:space="preserve">Specification For Chemical </w:t>
            </w:r>
            <w:r>
              <w:rPr>
                <w:rFonts w:asciiTheme="minorBidi" w:hAnsiTheme="minorBidi" w:cstheme="minorBidi"/>
                <w:snapToGrid w:val="0"/>
                <w:szCs w:val="20"/>
                <w:lang w:val="en-GB" w:eastAsia="en-GB"/>
              </w:rPr>
              <w:t>Injection Package</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BK-GCS-PEDCO-120-ME-SP-0008</w:t>
            </w:r>
          </w:p>
        </w:tc>
        <w:tc>
          <w:tcPr>
            <w:tcW w:w="810" w:type="dxa"/>
            <w:vAlign w:val="center"/>
          </w:tcPr>
          <w:p w:rsidR="005812C2" w:rsidRPr="004F177C"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450898">
              <w:rPr>
                <w:rFonts w:asciiTheme="minorBidi" w:hAnsiTheme="minorBidi" w:cstheme="minorBidi"/>
                <w:color w:val="000000"/>
                <w:sz w:val="19"/>
                <w:szCs w:val="19"/>
                <w:highlight w:val="darkGray"/>
              </w:rPr>
              <w:t>D01</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Pressure Vessels</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BK-GNRAL-PEDCO-000-ME-SP-0001</w:t>
            </w:r>
          </w:p>
        </w:tc>
        <w:tc>
          <w:tcPr>
            <w:tcW w:w="810" w:type="dxa"/>
            <w:vAlign w:val="center"/>
          </w:tcPr>
          <w:p w:rsidR="005812C2" w:rsidRPr="004F177C"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450898">
              <w:rPr>
                <w:rFonts w:asciiTheme="minorBidi" w:hAnsiTheme="minorBidi" w:cstheme="minorBidi"/>
                <w:color w:val="000000"/>
                <w:sz w:val="19"/>
                <w:szCs w:val="19"/>
                <w:highlight w:val="darkGray"/>
              </w:rPr>
              <w:t>D03</w:t>
            </w:r>
          </w:p>
        </w:tc>
      </w:tr>
      <w:tr w:rsidR="005812C2" w:rsidRPr="004F177C" w:rsidTr="00D54DD4">
        <w:trPr>
          <w:trHeight w:val="288"/>
          <w:jc w:val="center"/>
        </w:trPr>
        <w:tc>
          <w:tcPr>
            <w:tcW w:w="523" w:type="dxa"/>
            <w:vAlign w:val="center"/>
          </w:tcPr>
          <w:p w:rsidR="005812C2"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764"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Atmospheric Above Ground Welded Steel Tanks</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BK-GNRAL-PEDCO-000-ME-SP-0002</w:t>
            </w:r>
          </w:p>
        </w:tc>
        <w:tc>
          <w:tcPr>
            <w:tcW w:w="810" w:type="dxa"/>
            <w:vAlign w:val="center"/>
          </w:tcPr>
          <w:p w:rsidR="005812C2"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450898">
              <w:rPr>
                <w:rFonts w:asciiTheme="minorBidi" w:hAnsiTheme="minorBidi" w:cstheme="minorBidi"/>
                <w:color w:val="000000"/>
                <w:sz w:val="19"/>
                <w:szCs w:val="19"/>
                <w:highlight w:val="darkGray"/>
              </w:rPr>
              <w:t>D02</w:t>
            </w:r>
          </w:p>
        </w:tc>
      </w:tr>
      <w:tr w:rsidR="005812C2" w:rsidRPr="004F177C" w:rsidTr="00124FB9">
        <w:trPr>
          <w:trHeight w:val="337"/>
          <w:jc w:val="center"/>
        </w:trPr>
        <w:tc>
          <w:tcPr>
            <w:tcW w:w="8878" w:type="dxa"/>
            <w:gridSpan w:val="4"/>
            <w:shd w:val="clear" w:color="auto" w:fill="B6DDE8" w:themeFill="accent5" w:themeFillTint="66"/>
            <w:vAlign w:val="center"/>
          </w:tcPr>
          <w:p w:rsidR="005812C2" w:rsidRPr="00AB46C9"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8F4E0F">
              <w:rPr>
                <w:rFonts w:ascii="Arial" w:hAnsi="Arial" w:cs="Arial"/>
                <w:b/>
                <w:bCs/>
                <w:sz w:val="21"/>
                <w:szCs w:val="21"/>
                <w:lang w:bidi="fa-IR"/>
              </w:rPr>
              <w:t>Piping &amp; Material</w:t>
            </w:r>
          </w:p>
        </w:tc>
      </w:tr>
      <w:tr w:rsidR="005812C2" w:rsidRPr="004F177C" w:rsidTr="00D54DD4">
        <w:trPr>
          <w:trHeight w:val="288"/>
          <w:jc w:val="center"/>
        </w:trPr>
        <w:tc>
          <w:tcPr>
            <w:tcW w:w="523" w:type="dxa"/>
            <w:vAlign w:val="center"/>
          </w:tcPr>
          <w:p w:rsidR="005812C2"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 xml:space="preserve">Piping Design Criteria    </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BK-GNRAL-PEDCO-000-PI-DC-0001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812C2" w:rsidRPr="004F177C" w:rsidTr="00D54DD4">
        <w:trPr>
          <w:trHeight w:val="288"/>
          <w:jc w:val="center"/>
        </w:trPr>
        <w:tc>
          <w:tcPr>
            <w:tcW w:w="523" w:type="dxa"/>
            <w:vAlign w:val="center"/>
          </w:tcPr>
          <w:p w:rsidR="005812C2" w:rsidRPr="004F177C"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Piping Material Specification</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BK-GCS-PEDCO-120-PI-SP-0001</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450898">
              <w:rPr>
                <w:rFonts w:asciiTheme="minorBidi" w:hAnsiTheme="minorBidi" w:cstheme="minorBidi"/>
                <w:color w:val="000000"/>
                <w:sz w:val="19"/>
                <w:szCs w:val="19"/>
                <w:highlight w:val="darkGray"/>
              </w:rPr>
              <w:t>D</w:t>
            </w:r>
            <w:r w:rsidR="00450898" w:rsidRPr="00450898">
              <w:rPr>
                <w:rFonts w:asciiTheme="minorBidi" w:hAnsiTheme="minorBidi" w:cstheme="minorBidi"/>
                <w:color w:val="000000"/>
                <w:sz w:val="19"/>
                <w:szCs w:val="19"/>
                <w:highlight w:val="darkGray"/>
              </w:rPr>
              <w:t>02</w:t>
            </w:r>
          </w:p>
        </w:tc>
      </w:tr>
      <w:tr w:rsidR="005812C2" w:rsidRPr="004F177C" w:rsidTr="00D54DD4">
        <w:trPr>
          <w:trHeight w:val="288"/>
          <w:jc w:val="center"/>
        </w:trPr>
        <w:tc>
          <w:tcPr>
            <w:tcW w:w="523" w:type="dxa"/>
            <w:vAlign w:val="center"/>
          </w:tcPr>
          <w:p w:rsidR="005812C2" w:rsidRPr="004F177C"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764"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Specification For Painting</w:t>
            </w:r>
          </w:p>
        </w:tc>
        <w:tc>
          <w:tcPr>
            <w:tcW w:w="3781" w:type="dxa"/>
            <w:vAlign w:val="center"/>
          </w:tcPr>
          <w:p w:rsidR="005812C2" w:rsidRPr="00AB46C9"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BK-GNRAL-PEDCO-000-PI-SP-0006</w:t>
            </w:r>
          </w:p>
        </w:tc>
        <w:tc>
          <w:tcPr>
            <w:tcW w:w="810" w:type="dxa"/>
            <w:vAlign w:val="center"/>
          </w:tcPr>
          <w:p w:rsidR="005812C2" w:rsidRPr="004F177C"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5812C2" w:rsidRPr="004F177C" w:rsidTr="00D54DD4">
        <w:trPr>
          <w:trHeight w:val="288"/>
          <w:jc w:val="center"/>
        </w:trPr>
        <w:tc>
          <w:tcPr>
            <w:tcW w:w="523" w:type="dxa"/>
            <w:vAlign w:val="center"/>
          </w:tcPr>
          <w:p w:rsidR="005812C2"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764"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Piping Corrosion Study &amp; Material Selection Report</w:t>
            </w:r>
          </w:p>
        </w:tc>
        <w:tc>
          <w:tcPr>
            <w:tcW w:w="3781" w:type="dxa"/>
            <w:vAlign w:val="center"/>
          </w:tcPr>
          <w:p w:rsidR="005812C2" w:rsidRPr="005812C2" w:rsidRDefault="005812C2" w:rsidP="005812C2">
            <w:pPr>
              <w:widowControl w:val="0"/>
              <w:autoSpaceDE w:val="0"/>
              <w:autoSpaceDN w:val="0"/>
              <w:bidi w:val="0"/>
              <w:adjustRightInd w:val="0"/>
              <w:rPr>
                <w:rFonts w:asciiTheme="minorBidi" w:hAnsiTheme="minorBidi" w:cstheme="minorBidi"/>
                <w:color w:val="000000"/>
                <w:sz w:val="19"/>
                <w:szCs w:val="19"/>
              </w:rPr>
            </w:pPr>
            <w:r w:rsidRPr="005812C2">
              <w:rPr>
                <w:rFonts w:asciiTheme="minorBidi" w:hAnsiTheme="minorBidi" w:cstheme="minorBidi"/>
                <w:color w:val="000000"/>
                <w:sz w:val="19"/>
                <w:szCs w:val="19"/>
              </w:rPr>
              <w:t>BK-GCS-PEDCO-120-PI-RT-0001</w:t>
            </w:r>
          </w:p>
        </w:tc>
        <w:tc>
          <w:tcPr>
            <w:tcW w:w="810" w:type="dxa"/>
            <w:vAlign w:val="center"/>
          </w:tcPr>
          <w:p w:rsidR="005812C2" w:rsidRDefault="006A0617" w:rsidP="005812C2">
            <w:pPr>
              <w:widowControl w:val="0"/>
              <w:autoSpaceDE w:val="0"/>
              <w:autoSpaceDN w:val="0"/>
              <w:bidi w:val="0"/>
              <w:adjustRightInd w:val="0"/>
              <w:jc w:val="center"/>
              <w:rPr>
                <w:rFonts w:asciiTheme="minorBidi" w:hAnsiTheme="minorBidi" w:cstheme="minorBidi"/>
                <w:color w:val="000000"/>
                <w:sz w:val="19"/>
                <w:szCs w:val="19"/>
              </w:rPr>
            </w:pPr>
            <w:r w:rsidRPr="006A0617">
              <w:rPr>
                <w:rFonts w:asciiTheme="minorBidi" w:hAnsiTheme="minorBidi" w:cstheme="minorBidi"/>
                <w:color w:val="000000"/>
                <w:sz w:val="19"/>
                <w:szCs w:val="19"/>
                <w:highlight w:val="darkGray"/>
              </w:rPr>
              <w:t>D02</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3764"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Metallic Pipes</w:t>
            </w:r>
          </w:p>
        </w:tc>
        <w:tc>
          <w:tcPr>
            <w:tcW w:w="3781"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BK-GNRAL-PEDCO-000-PI-SP-0004</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3764"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Fittings, Flanges, Gaskets and Bolts</w:t>
            </w:r>
          </w:p>
        </w:tc>
        <w:tc>
          <w:tcPr>
            <w:tcW w:w="3781" w:type="dxa"/>
            <w:vAlign w:val="center"/>
          </w:tcPr>
          <w:p w:rsidR="00560289" w:rsidRPr="005812C2"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BK-GNRAL-PEDCO-000-PL-SP-0005</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Welding of Plant Piping System</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BK-GNRAL-PEDCO-000-PI-SP-0011</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Manual Valves</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BK-GNRAL-PEDCO-000-PI-SP-0009</w:t>
            </w:r>
          </w:p>
        </w:tc>
        <w:tc>
          <w:tcPr>
            <w:tcW w:w="810" w:type="dxa"/>
            <w:vAlign w:val="center"/>
          </w:tcPr>
          <w:p w:rsidR="00560289" w:rsidRDefault="00560289"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60289" w:rsidRPr="004F177C" w:rsidTr="00D54DD4">
        <w:trPr>
          <w:trHeight w:val="288"/>
          <w:jc w:val="center"/>
        </w:trPr>
        <w:tc>
          <w:tcPr>
            <w:tcW w:w="523" w:type="dxa"/>
            <w:vAlign w:val="center"/>
          </w:tcPr>
          <w:p w:rsidR="00560289" w:rsidRDefault="00560289"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3764"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Unit Plot Plan Drawing</w:t>
            </w:r>
          </w:p>
        </w:tc>
        <w:tc>
          <w:tcPr>
            <w:tcW w:w="3781" w:type="dxa"/>
            <w:vAlign w:val="center"/>
          </w:tcPr>
          <w:p w:rsidR="00560289" w:rsidRPr="00560289" w:rsidRDefault="00560289" w:rsidP="005812C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BK-GCS-PEDCO-120-PI-PY-0001</w:t>
            </w:r>
          </w:p>
        </w:tc>
        <w:tc>
          <w:tcPr>
            <w:tcW w:w="810" w:type="dxa"/>
            <w:vAlign w:val="center"/>
          </w:tcPr>
          <w:p w:rsidR="00560289" w:rsidRDefault="006A0617" w:rsidP="005812C2">
            <w:pPr>
              <w:widowControl w:val="0"/>
              <w:autoSpaceDE w:val="0"/>
              <w:autoSpaceDN w:val="0"/>
              <w:bidi w:val="0"/>
              <w:adjustRightInd w:val="0"/>
              <w:jc w:val="center"/>
              <w:rPr>
                <w:rFonts w:asciiTheme="minorBidi" w:hAnsiTheme="minorBidi" w:cstheme="minorBidi"/>
                <w:color w:val="000000"/>
                <w:sz w:val="19"/>
                <w:szCs w:val="19"/>
              </w:rPr>
            </w:pPr>
            <w:r w:rsidRPr="006A0617">
              <w:rPr>
                <w:rFonts w:asciiTheme="minorBidi" w:hAnsiTheme="minorBidi" w:cstheme="minorBidi"/>
                <w:color w:val="000000"/>
                <w:sz w:val="19"/>
                <w:szCs w:val="19"/>
                <w:highlight w:val="darkGray"/>
              </w:rPr>
              <w:t>D03</w:t>
            </w:r>
          </w:p>
        </w:tc>
      </w:tr>
      <w:tr w:rsidR="00B77E67" w:rsidRPr="004F177C" w:rsidTr="00B77E67">
        <w:trPr>
          <w:trHeight w:val="543"/>
          <w:jc w:val="center"/>
        </w:trPr>
        <w:tc>
          <w:tcPr>
            <w:tcW w:w="523" w:type="dxa"/>
            <w:vAlign w:val="center"/>
          </w:tcPr>
          <w:p w:rsidR="00B77E67" w:rsidRDefault="00B77E67"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3764" w:type="dxa"/>
            <w:vAlign w:val="center"/>
          </w:tcPr>
          <w:p w:rsidR="00B77E67" w:rsidRPr="00B77E67" w:rsidRDefault="00B77E67" w:rsidP="00AD0463">
            <w:pPr>
              <w:pStyle w:val="wordsection1"/>
              <w:spacing w:before="12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the Design of Piping in Mechanical Packages</w:t>
            </w:r>
          </w:p>
          <w:p w:rsidR="00B77E67" w:rsidRPr="00560289" w:rsidRDefault="00B77E67" w:rsidP="005812C2">
            <w:pPr>
              <w:widowControl w:val="0"/>
              <w:autoSpaceDE w:val="0"/>
              <w:autoSpaceDN w:val="0"/>
              <w:bidi w:val="0"/>
              <w:adjustRightInd w:val="0"/>
              <w:rPr>
                <w:rFonts w:asciiTheme="minorBidi" w:hAnsiTheme="minorBidi" w:cstheme="minorBidi"/>
                <w:color w:val="000000"/>
                <w:sz w:val="19"/>
                <w:szCs w:val="19"/>
              </w:rPr>
            </w:pPr>
          </w:p>
        </w:tc>
        <w:tc>
          <w:tcPr>
            <w:tcW w:w="3781" w:type="dxa"/>
            <w:vAlign w:val="center"/>
          </w:tcPr>
          <w:p w:rsidR="00B77E67" w:rsidRPr="00560289" w:rsidRDefault="00B77E67" w:rsidP="005812C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BK-GNRAL-PEDCO-000-PI-SP-0003</w:t>
            </w:r>
          </w:p>
        </w:tc>
        <w:tc>
          <w:tcPr>
            <w:tcW w:w="810" w:type="dxa"/>
            <w:vAlign w:val="center"/>
          </w:tcPr>
          <w:p w:rsidR="00B77E67" w:rsidRDefault="00B77E67"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B77E67" w:rsidRPr="004F177C" w:rsidTr="00B77E67">
        <w:trPr>
          <w:trHeight w:val="543"/>
          <w:jc w:val="center"/>
        </w:trPr>
        <w:tc>
          <w:tcPr>
            <w:tcW w:w="523" w:type="dxa"/>
            <w:vAlign w:val="center"/>
          </w:tcPr>
          <w:p w:rsidR="00B77E67" w:rsidRDefault="00AD0463"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3764" w:type="dxa"/>
            <w:vAlign w:val="center"/>
          </w:tcPr>
          <w:p w:rsidR="00B77E67" w:rsidRPr="00B77E67" w:rsidRDefault="00B77E67" w:rsidP="00B77E67">
            <w:pPr>
              <w:pStyle w:val="wordsection1"/>
              <w:spacing w:before="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Lining (Internal Protection of Equipment by Painting)</w:t>
            </w:r>
          </w:p>
        </w:tc>
        <w:tc>
          <w:tcPr>
            <w:tcW w:w="3781" w:type="dxa"/>
            <w:vAlign w:val="center"/>
          </w:tcPr>
          <w:p w:rsidR="00B77E67" w:rsidRDefault="00B77E67" w:rsidP="005812C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BK-GNRAL-PEDCO-000-PI-SP-0007</w:t>
            </w:r>
          </w:p>
        </w:tc>
        <w:tc>
          <w:tcPr>
            <w:tcW w:w="810" w:type="dxa"/>
            <w:vAlign w:val="center"/>
          </w:tcPr>
          <w:p w:rsidR="00B77E67" w:rsidRDefault="00B77E67" w:rsidP="005812C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764" w:type="dxa"/>
            <w:vAlign w:val="center"/>
          </w:tcPr>
          <w:p w:rsidR="00AD0463" w:rsidRPr="00B77E67"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Piping Cleaning and Flushing</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BK-GNRAL-PEDCO-000-PI-SP-0017</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Material Requirements in Sour service</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BK-GNRAL-PEDCO-000-PI-SP-0008</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D0463" w:rsidRPr="004F177C" w:rsidTr="00B77E67">
        <w:trPr>
          <w:trHeight w:val="543"/>
          <w:jc w:val="center"/>
        </w:trPr>
        <w:tc>
          <w:tcPr>
            <w:tcW w:w="523" w:type="dxa"/>
            <w:vAlign w:val="center"/>
          </w:tcPr>
          <w:p w:rsidR="00AD0463" w:rsidRDefault="00AD0463" w:rsidP="00AD046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764" w:type="dxa"/>
            <w:vAlign w:val="center"/>
          </w:tcPr>
          <w:p w:rsidR="00AD0463" w:rsidRPr="00AD0463" w:rsidRDefault="00AD0463" w:rsidP="00AD0463">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Color Coding and Marking</w:t>
            </w:r>
          </w:p>
        </w:tc>
        <w:tc>
          <w:tcPr>
            <w:tcW w:w="3781" w:type="dxa"/>
            <w:vAlign w:val="center"/>
          </w:tcPr>
          <w:p w:rsidR="00AD0463" w:rsidRDefault="00AD0463" w:rsidP="00AD046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BK-GNRAL-PEDCO-000-PI-SP-0001</w:t>
            </w:r>
          </w:p>
        </w:tc>
        <w:tc>
          <w:tcPr>
            <w:tcW w:w="810" w:type="dxa"/>
            <w:vAlign w:val="center"/>
          </w:tcPr>
          <w:p w:rsidR="00AD0463"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B77E67">
        <w:trPr>
          <w:trHeight w:val="543"/>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3764" w:type="dxa"/>
            <w:vAlign w:val="center"/>
          </w:tcPr>
          <w:p w:rsidR="00FE1172" w:rsidRPr="00AD0463" w:rsidRDefault="00FE1172" w:rsidP="00FE1172">
            <w:pPr>
              <w:pStyle w:val="wordsection1"/>
              <w:spacing w:before="0" w:after="0"/>
              <w:rPr>
                <w:rFonts w:asciiTheme="minorBidi" w:eastAsia="Times New Roman" w:hAnsiTheme="minorBidi" w:cstheme="minorBidi"/>
                <w:color w:val="000000"/>
                <w:sz w:val="19"/>
                <w:szCs w:val="19"/>
              </w:rPr>
            </w:pPr>
            <w:r w:rsidRPr="00FE1172">
              <w:rPr>
                <w:rFonts w:asciiTheme="minorBidi" w:eastAsia="Times New Roman" w:hAnsiTheme="minorBidi" w:cstheme="minorBidi"/>
                <w:color w:val="000000"/>
                <w:sz w:val="19"/>
                <w:szCs w:val="19"/>
              </w:rPr>
              <w:t>Specification For Plant Piping Systems Pressure Testing</w:t>
            </w:r>
          </w:p>
        </w:tc>
        <w:tc>
          <w:tcPr>
            <w:tcW w:w="3781" w:type="dxa"/>
            <w:vAlign w:val="center"/>
          </w:tcPr>
          <w:p w:rsidR="00FE1172" w:rsidRDefault="00FE1172" w:rsidP="00FE117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BK-GNRAL-PEDCO-000-PI-SP-0010</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124FB9">
        <w:trPr>
          <w:trHeight w:val="381"/>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Structure</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764" w:type="dxa"/>
            <w:vAlign w:val="center"/>
          </w:tcPr>
          <w:p w:rsidR="00FE1172" w:rsidRPr="009B2581" w:rsidRDefault="00FE1172" w:rsidP="00FE1172">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Design Criteria</w:t>
            </w:r>
          </w:p>
        </w:tc>
        <w:tc>
          <w:tcPr>
            <w:tcW w:w="3781" w:type="dxa"/>
            <w:vAlign w:val="center"/>
          </w:tcPr>
          <w:p w:rsidR="00FE1172" w:rsidRPr="00B10160" w:rsidRDefault="00FE1172" w:rsidP="00FE1172">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BK-GNRAL-PEDCO-000-ST-DC-0001</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Standard Drawing For Anchor Bolts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BK-GNRAL-PEDCO-000-ST-DW-0002</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D54DD4">
        <w:trPr>
          <w:trHeight w:val="288"/>
          <w:jc w:val="center"/>
        </w:trPr>
        <w:tc>
          <w:tcPr>
            <w:tcW w:w="523"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764"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Specification For Concrete Work</w:t>
            </w:r>
          </w:p>
        </w:tc>
        <w:tc>
          <w:tcPr>
            <w:tcW w:w="3781"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560289">
              <w:rPr>
                <w:rFonts w:asciiTheme="minorBidi" w:hAnsiTheme="minorBidi" w:cstheme="minorBidi"/>
                <w:color w:val="000000"/>
                <w:sz w:val="19"/>
                <w:szCs w:val="19"/>
              </w:rPr>
              <w:t>BK-GNRAL-PEDCO-000-ST-SP-0001</w:t>
            </w:r>
          </w:p>
        </w:tc>
        <w:tc>
          <w:tcPr>
            <w:tcW w:w="810"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124FB9">
        <w:trPr>
          <w:trHeight w:val="317"/>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Instrument &amp; Control</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8F4E0F">
              <w:rPr>
                <w:rFonts w:ascii="Arial" w:eastAsia="Calibri" w:hAnsi="Arial" w:cs="Arial"/>
                <w:szCs w:val="20"/>
              </w:rPr>
              <w:t>Specification For Instrumentation</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BK-GNRAL-PEDCO-000-IN-SP-0001</w:t>
            </w:r>
          </w:p>
        </w:tc>
        <w:tc>
          <w:tcPr>
            <w:tcW w:w="810" w:type="dxa"/>
            <w:vAlign w:val="center"/>
          </w:tcPr>
          <w:p w:rsidR="00FE1172" w:rsidRPr="004F177C"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Instrument and Control of package Unit System (PU)</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BK-GNRAL-PEDCO-000-IN-SP-0004</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172" w:rsidRPr="004F177C" w:rsidTr="00D54DD4">
        <w:trPr>
          <w:trHeight w:val="288"/>
          <w:jc w:val="center"/>
        </w:trPr>
        <w:tc>
          <w:tcPr>
            <w:tcW w:w="523"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Pressure Safety Valves(PSV)</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BK-GNRAL-PEDCO-000-IN-SP-0007</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3764"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On-off /Shut Down Valves(ESDV/MOV)</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BK-GNRAL-PEDCO-000-IN-SP-0006</w:t>
            </w:r>
          </w:p>
        </w:tc>
        <w:tc>
          <w:tcPr>
            <w:tcW w:w="810" w:type="dxa"/>
            <w:vAlign w:val="center"/>
          </w:tcPr>
          <w:p w:rsidR="00FE1172"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sidRPr="005603D0">
              <w:rPr>
                <w:rFonts w:asciiTheme="minorBidi" w:hAnsiTheme="minorBidi" w:cstheme="minorBidi"/>
                <w:color w:val="000000"/>
                <w:sz w:val="19"/>
                <w:szCs w:val="19"/>
                <w:highlight w:val="darkGray"/>
              </w:rPr>
              <w:t>D03</w:t>
            </w:r>
          </w:p>
        </w:tc>
      </w:tr>
      <w:tr w:rsidR="00FE1172" w:rsidRPr="004F177C" w:rsidTr="00D54DD4">
        <w:trPr>
          <w:trHeight w:val="288"/>
          <w:jc w:val="center"/>
        </w:trPr>
        <w:tc>
          <w:tcPr>
            <w:tcW w:w="523" w:type="dxa"/>
            <w:vAlign w:val="center"/>
          </w:tcPr>
          <w:p w:rsidR="00FE1172" w:rsidRDefault="00FE1172"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3764"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Instrument/F&amp;G Cables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BK-GNRAL-PEDCO-000-IN-SP-0010</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172" w:rsidRPr="004F177C" w:rsidTr="00124FB9">
        <w:trPr>
          <w:trHeight w:val="317"/>
          <w:jc w:val="center"/>
        </w:trPr>
        <w:tc>
          <w:tcPr>
            <w:tcW w:w="8878" w:type="dxa"/>
            <w:gridSpan w:val="4"/>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Electrical</w:t>
            </w:r>
          </w:p>
        </w:tc>
      </w:tr>
      <w:tr w:rsidR="00FE1172" w:rsidRPr="004F177C" w:rsidTr="00D54DD4">
        <w:trPr>
          <w:trHeight w:val="288"/>
          <w:jc w:val="center"/>
        </w:trPr>
        <w:tc>
          <w:tcPr>
            <w:tcW w:w="523" w:type="dxa"/>
            <w:vAlign w:val="center"/>
          </w:tcPr>
          <w:p w:rsidR="00FE1172" w:rsidRPr="004F177C"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Electrical Requirements of Packaged Units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BK-GNRAL-PEDCO-000-EL-SP-0011</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LV Switchgear &amp; Motor Control Centers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BK-GNRAL-PEDCO-000-EL-SP-0001</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3764"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Specification For LV Induction Motors</w:t>
            </w:r>
          </w:p>
        </w:tc>
        <w:tc>
          <w:tcPr>
            <w:tcW w:w="3781" w:type="dxa"/>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BK-GNRAL-PEDCO-000-EL-SP-0010</w:t>
            </w:r>
          </w:p>
        </w:tc>
        <w:tc>
          <w:tcPr>
            <w:tcW w:w="810" w:type="dxa"/>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Distribution &amp; Lighting Panels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BK-GNRAL-PEDCO-000-EL-SP-0013</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Power &amp; Control Cables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BK-GNRAL-PEDCO-000-EL-SP-0014</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172" w:rsidRPr="004F177C" w:rsidTr="00D54DD4">
        <w:trPr>
          <w:trHeight w:val="288"/>
          <w:jc w:val="center"/>
        </w:trPr>
        <w:tc>
          <w:tcPr>
            <w:tcW w:w="523" w:type="dxa"/>
            <w:vAlign w:val="center"/>
          </w:tcPr>
          <w:p w:rsidR="00FE1172"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3764" w:type="dxa"/>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096F82">
              <w:rPr>
                <w:rFonts w:ascii="Arial" w:eastAsia="Calibri" w:hAnsi="Arial" w:cs="Arial"/>
                <w:szCs w:val="20"/>
              </w:rPr>
              <w:t>Data Sheets For LV Induction Motors</w:t>
            </w:r>
          </w:p>
        </w:tc>
        <w:tc>
          <w:tcPr>
            <w:tcW w:w="3781" w:type="dxa"/>
            <w:vAlign w:val="center"/>
          </w:tcPr>
          <w:p w:rsidR="00FE1172" w:rsidRPr="00096F82"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BK-GCS-PEDCO-120-EL-DT-0008</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172" w:rsidRPr="004F177C" w:rsidTr="00124FB9">
        <w:trPr>
          <w:trHeight w:val="336"/>
          <w:jc w:val="center"/>
        </w:trPr>
        <w:tc>
          <w:tcPr>
            <w:tcW w:w="8878" w:type="dxa"/>
            <w:gridSpan w:val="4"/>
            <w:tcBorders>
              <w:bottom w:val="single" w:sz="4" w:space="0" w:color="auto"/>
            </w:tcBorders>
            <w:shd w:val="clear" w:color="auto" w:fill="B6DDE8" w:themeFill="accent5" w:themeFillTint="66"/>
            <w:vAlign w:val="center"/>
          </w:tcPr>
          <w:p w:rsidR="00FE1172" w:rsidRPr="008F4E0F"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8F4E0F">
              <w:rPr>
                <w:rFonts w:ascii="Arial" w:hAnsi="Arial" w:cs="Arial"/>
                <w:b/>
                <w:bCs/>
                <w:sz w:val="21"/>
                <w:szCs w:val="21"/>
                <w:lang w:bidi="fa-IR"/>
              </w:rPr>
              <w:t>Safety</w:t>
            </w:r>
          </w:p>
        </w:tc>
      </w:tr>
      <w:tr w:rsidR="00FE1172" w:rsidRPr="004F177C" w:rsidTr="00D54DD4">
        <w:trPr>
          <w:trHeight w:val="288"/>
          <w:jc w:val="center"/>
        </w:trPr>
        <w:tc>
          <w:tcPr>
            <w:tcW w:w="523" w:type="dxa"/>
            <w:tcBorders>
              <w:bottom w:val="single" w:sz="4" w:space="0" w:color="auto"/>
            </w:tcBorders>
            <w:vAlign w:val="center"/>
          </w:tcPr>
          <w:p w:rsidR="00FE1172" w:rsidRPr="004F177C" w:rsidRDefault="005F7907"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3764" w:type="dxa"/>
            <w:tcBorders>
              <w:bottom w:val="single" w:sz="4" w:space="0" w:color="auto"/>
            </w:tcBorders>
            <w:vAlign w:val="center"/>
          </w:tcPr>
          <w:p w:rsidR="00FE1172" w:rsidRPr="008F4E0F" w:rsidRDefault="00FE1172" w:rsidP="00FE1172">
            <w:pPr>
              <w:autoSpaceDE w:val="0"/>
              <w:autoSpaceDN w:val="0"/>
              <w:bidi w:val="0"/>
              <w:adjustRightInd w:val="0"/>
              <w:spacing w:before="60" w:after="60"/>
              <w:rPr>
                <w:rFonts w:ascii="Arial" w:eastAsia="Calibri" w:hAnsi="Arial" w:cs="Arial"/>
                <w:szCs w:val="20"/>
              </w:rPr>
            </w:pPr>
            <w:r w:rsidRPr="008F4E0F">
              <w:rPr>
                <w:rFonts w:ascii="Arial" w:eastAsia="Calibri" w:hAnsi="Arial" w:cs="Arial"/>
                <w:szCs w:val="20"/>
              </w:rPr>
              <w:t>Specification for Hazardous Area Classification</w:t>
            </w:r>
          </w:p>
        </w:tc>
        <w:tc>
          <w:tcPr>
            <w:tcW w:w="3781" w:type="dxa"/>
            <w:tcBorders>
              <w:bottom w:val="single" w:sz="4" w:space="0" w:color="auto"/>
            </w:tcBorders>
            <w:vAlign w:val="center"/>
          </w:tcPr>
          <w:p w:rsidR="00FE1172" w:rsidRPr="00AB46C9" w:rsidRDefault="00FE1172" w:rsidP="00FE1172">
            <w:pPr>
              <w:widowControl w:val="0"/>
              <w:autoSpaceDE w:val="0"/>
              <w:autoSpaceDN w:val="0"/>
              <w:bidi w:val="0"/>
              <w:adjustRightInd w:val="0"/>
              <w:rPr>
                <w:rFonts w:asciiTheme="minorBidi" w:hAnsiTheme="minorBidi" w:cstheme="minorBidi"/>
                <w:color w:val="000000"/>
                <w:sz w:val="19"/>
                <w:szCs w:val="19"/>
              </w:rPr>
            </w:pPr>
            <w:r w:rsidRPr="00096F82">
              <w:rPr>
                <w:rFonts w:asciiTheme="minorBidi" w:hAnsiTheme="minorBidi" w:cstheme="minorBidi"/>
                <w:color w:val="000000"/>
                <w:sz w:val="19"/>
                <w:szCs w:val="19"/>
              </w:rPr>
              <w:t>BK-GNRAL-PEDCO-000-SA-SP-0002</w:t>
            </w:r>
          </w:p>
        </w:tc>
        <w:tc>
          <w:tcPr>
            <w:tcW w:w="810" w:type="dxa"/>
            <w:tcBorders>
              <w:bottom w:val="single" w:sz="4" w:space="0" w:color="auto"/>
            </w:tcBorders>
            <w:vAlign w:val="center"/>
          </w:tcPr>
          <w:p w:rsidR="00FE1172" w:rsidRPr="004F177C"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82E7F" w:rsidRPr="004F177C" w:rsidTr="00D54DD4">
        <w:trPr>
          <w:trHeight w:val="288"/>
          <w:jc w:val="center"/>
        </w:trPr>
        <w:tc>
          <w:tcPr>
            <w:tcW w:w="523" w:type="dxa"/>
            <w:tcBorders>
              <w:bottom w:val="single" w:sz="4" w:space="0" w:color="auto"/>
            </w:tcBorders>
            <w:vAlign w:val="center"/>
          </w:tcPr>
          <w:p w:rsidR="00282E7F" w:rsidRDefault="00282E7F" w:rsidP="00282E7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764" w:type="dxa"/>
            <w:tcBorders>
              <w:bottom w:val="single" w:sz="4" w:space="0" w:color="auto"/>
            </w:tcBorders>
            <w:vAlign w:val="center"/>
          </w:tcPr>
          <w:p w:rsidR="00282E7F" w:rsidRPr="00F06F15" w:rsidRDefault="00282E7F" w:rsidP="00282E7F">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Hazardous Area Classification Layout</w:t>
            </w:r>
          </w:p>
        </w:tc>
        <w:tc>
          <w:tcPr>
            <w:tcW w:w="3781" w:type="dxa"/>
            <w:tcBorders>
              <w:bottom w:val="single" w:sz="4" w:space="0" w:color="auto"/>
            </w:tcBorders>
            <w:vAlign w:val="center"/>
          </w:tcPr>
          <w:p w:rsidR="00282E7F" w:rsidRPr="00F06F15" w:rsidRDefault="00282E7F" w:rsidP="00282E7F">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BK-GCS-PEDCO-120-SA-PY-0002</w:t>
            </w:r>
          </w:p>
        </w:tc>
        <w:tc>
          <w:tcPr>
            <w:tcW w:w="810" w:type="dxa"/>
            <w:tcBorders>
              <w:bottom w:val="single" w:sz="4" w:space="0" w:color="auto"/>
            </w:tcBorders>
            <w:vAlign w:val="center"/>
          </w:tcPr>
          <w:p w:rsidR="00282E7F" w:rsidRPr="00A11395" w:rsidRDefault="00282E7F" w:rsidP="00282E7F">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124FB9">
        <w:trPr>
          <w:trHeight w:val="318"/>
          <w:jc w:val="center"/>
        </w:trPr>
        <w:tc>
          <w:tcPr>
            <w:tcW w:w="8878" w:type="dxa"/>
            <w:gridSpan w:val="4"/>
            <w:shd w:val="clear" w:color="auto" w:fill="B6DDE8" w:themeFill="accent5" w:themeFillTint="66"/>
            <w:vAlign w:val="center"/>
          </w:tcPr>
          <w:p w:rsidR="00FE1172" w:rsidRPr="004F177C"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FE1172" w:rsidRPr="00957DAD" w:rsidTr="00D54DD4">
        <w:trPr>
          <w:trHeight w:val="288"/>
          <w:jc w:val="center"/>
        </w:trPr>
        <w:tc>
          <w:tcPr>
            <w:tcW w:w="523" w:type="dxa"/>
            <w:vAlign w:val="center"/>
          </w:tcPr>
          <w:p w:rsidR="00FE1172" w:rsidRDefault="00282E7F"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764" w:type="dxa"/>
            <w:vAlign w:val="center"/>
          </w:tcPr>
          <w:p w:rsidR="00FE1172" w:rsidRPr="00957DAD" w:rsidRDefault="00FE1172" w:rsidP="00FE1172">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B96349">
              <w:rPr>
                <w:rFonts w:asciiTheme="minorBidi" w:hAnsiTheme="minorBidi" w:cs="B Nazanin" w:hint="cs"/>
                <w:color w:val="000000"/>
                <w:sz w:val="24"/>
                <w:rtl/>
              </w:rPr>
              <w:t>دستورالعمل بازرسی، خرید و ساخت کالا</w:t>
            </w:r>
          </w:p>
        </w:tc>
        <w:tc>
          <w:tcPr>
            <w:tcW w:w="810" w:type="dxa"/>
            <w:vAlign w:val="center"/>
          </w:tcPr>
          <w:p w:rsidR="00FE1172" w:rsidRPr="00957DAD" w:rsidRDefault="00FE1172" w:rsidP="00FE117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E1172" w:rsidRPr="004F177C" w:rsidTr="00D54DD4">
        <w:trPr>
          <w:trHeight w:val="288"/>
          <w:jc w:val="center"/>
        </w:trPr>
        <w:tc>
          <w:tcPr>
            <w:tcW w:w="523" w:type="dxa"/>
            <w:vAlign w:val="center"/>
          </w:tcPr>
          <w:p w:rsidR="00FE1172" w:rsidRPr="00957DAD" w:rsidRDefault="00282E7F"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B96349">
              <w:rPr>
                <w:rFonts w:asciiTheme="minorBidi" w:hAnsiTheme="minorBidi" w:cs="B Nazanin" w:hint="cs"/>
                <w:color w:val="000000"/>
                <w:sz w:val="24"/>
                <w:rtl/>
              </w:rPr>
              <w:t>دستورالعمل تامین قطعات</w:t>
            </w:r>
            <w:r w:rsidRPr="00B96349">
              <w:rPr>
                <w:rFonts w:asciiTheme="minorBidi" w:hAnsiTheme="minorBidi" w:cs="B Nazanin"/>
                <w:color w:val="000000"/>
                <w:sz w:val="24"/>
                <w:rtl/>
              </w:rPr>
              <w:t xml:space="preserve"> یدکی</w:t>
            </w:r>
            <w:r w:rsidRPr="00B96349">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rPr>
              <w:t>لانه</w:t>
            </w:r>
          </w:p>
        </w:tc>
        <w:tc>
          <w:tcPr>
            <w:tcW w:w="810" w:type="dxa"/>
            <w:vAlign w:val="center"/>
          </w:tcPr>
          <w:p w:rsidR="00FE1172" w:rsidRPr="00957DAD" w:rsidRDefault="00FE1172" w:rsidP="00FE1172">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E1172" w:rsidRPr="004F177C" w:rsidTr="00D54DD4">
        <w:trPr>
          <w:trHeight w:val="288"/>
          <w:jc w:val="center"/>
        </w:trPr>
        <w:tc>
          <w:tcPr>
            <w:tcW w:w="523" w:type="dxa"/>
            <w:vAlign w:val="center"/>
          </w:tcPr>
          <w:p w:rsidR="00FE1172" w:rsidRDefault="00282E7F"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781" w:type="dxa"/>
            <w:vAlign w:val="center"/>
          </w:tcPr>
          <w:p w:rsidR="00FE1172" w:rsidRPr="00B96349" w:rsidRDefault="00FE1172" w:rsidP="00FE1172">
            <w:pPr>
              <w:widowControl w:val="0"/>
              <w:autoSpaceDE w:val="0"/>
              <w:autoSpaceDN w:val="0"/>
              <w:bidi w:val="0"/>
              <w:adjustRightInd w:val="0"/>
              <w:jc w:val="right"/>
              <w:rPr>
                <w:rFonts w:asciiTheme="minorBidi" w:hAnsiTheme="minorBidi" w:cs="B Nazanin"/>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172" w:rsidRPr="004F177C" w:rsidTr="00D54DD4">
        <w:trPr>
          <w:trHeight w:val="288"/>
          <w:jc w:val="center"/>
        </w:trPr>
        <w:tc>
          <w:tcPr>
            <w:tcW w:w="523" w:type="dxa"/>
            <w:vAlign w:val="center"/>
          </w:tcPr>
          <w:p w:rsidR="00FE1172" w:rsidRDefault="00282E7F"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3764" w:type="dxa"/>
            <w:vAlign w:val="center"/>
          </w:tcPr>
          <w:p w:rsidR="00FE1172" w:rsidRPr="00957DAD" w:rsidRDefault="00FE1172" w:rsidP="00FE1172">
            <w:pPr>
              <w:widowControl w:val="0"/>
              <w:autoSpaceDE w:val="0"/>
              <w:autoSpaceDN w:val="0"/>
              <w:bidi w:val="0"/>
              <w:adjustRightInd w:val="0"/>
              <w:rPr>
                <w:rFonts w:asciiTheme="minorBidi" w:hAnsiTheme="minorBidi" w:cstheme="minorBidi"/>
                <w:color w:val="000000"/>
                <w:sz w:val="19"/>
                <w:szCs w:val="19"/>
              </w:rPr>
            </w:pPr>
            <w:r w:rsidRPr="00F34927">
              <w:rPr>
                <w:rFonts w:asciiTheme="minorBidi" w:hAnsiTheme="minorBidi" w:cstheme="minorBidi"/>
                <w:color w:val="000000"/>
                <w:sz w:val="19"/>
                <w:szCs w:val="19"/>
              </w:rPr>
              <w:t>BK-GNRAL-PEDCO-000-QC-PR-0022</w:t>
            </w:r>
          </w:p>
        </w:tc>
        <w:tc>
          <w:tcPr>
            <w:tcW w:w="3781" w:type="dxa"/>
            <w:vAlign w:val="center"/>
          </w:tcPr>
          <w:p w:rsidR="00FE1172" w:rsidRDefault="00FE1172" w:rsidP="00FE1172">
            <w:pPr>
              <w:widowControl w:val="0"/>
              <w:autoSpaceDE w:val="0"/>
              <w:autoSpaceDN w:val="0"/>
              <w:bidi w:val="0"/>
              <w:adjustRightInd w:val="0"/>
              <w:rPr>
                <w:rFonts w:asciiTheme="minorBidi" w:hAnsiTheme="minorBidi" w:cs="B Mitra"/>
                <w:color w:val="000000"/>
                <w:sz w:val="24"/>
                <w:lang w:bidi="fa-IR"/>
              </w:rPr>
            </w:pPr>
            <w:r w:rsidRPr="00F34927">
              <w:rPr>
                <w:rFonts w:asciiTheme="minorBidi" w:hAnsiTheme="minorBidi" w:cs="B Mitra"/>
                <w:color w:val="000000"/>
                <w:sz w:val="22"/>
                <w:szCs w:val="22"/>
                <w:lang w:bidi="fa-IR"/>
              </w:rPr>
              <w:t>Specification For Final Data Book (FDB) Requirements</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172" w:rsidRPr="004F177C" w:rsidTr="00D54DD4">
        <w:trPr>
          <w:trHeight w:val="288"/>
          <w:jc w:val="center"/>
        </w:trPr>
        <w:tc>
          <w:tcPr>
            <w:tcW w:w="523" w:type="dxa"/>
            <w:vAlign w:val="center"/>
          </w:tcPr>
          <w:p w:rsidR="00FE1172" w:rsidRDefault="00282E7F"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3764" w:type="dxa"/>
            <w:vAlign w:val="center"/>
          </w:tcPr>
          <w:p w:rsidR="00FE1172" w:rsidRPr="00F34927" w:rsidRDefault="00FE1172" w:rsidP="00FE1172">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781" w:type="dxa"/>
            <w:vAlign w:val="center"/>
          </w:tcPr>
          <w:p w:rsidR="00FE1172" w:rsidRPr="00F34927" w:rsidRDefault="00FE1172" w:rsidP="00FE1172">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0" w:type="dxa"/>
            <w:vAlign w:val="center"/>
          </w:tcPr>
          <w:p w:rsidR="00FE1172"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1" w:name="_Toc272928622"/>
      <w:bookmarkStart w:id="122" w:name="_Toc273182420"/>
      <w:bookmarkStart w:id="123" w:name="_Toc12468109"/>
      <w:bookmarkStart w:id="124" w:name="_Toc13909575"/>
      <w:bookmarkStart w:id="125"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121"/>
      <w:bookmarkEnd w:id="122"/>
      <w:bookmarkEnd w:id="123"/>
      <w:bookmarkEnd w:id="124"/>
      <w:bookmarkEnd w:id="12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6" w:name="_Toc13909576"/>
      <w:bookmarkStart w:id="12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6"/>
      <w:bookmarkEnd w:id="12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&amp; Instrumentation Wiring 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Earthing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082</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Sub-Suppliers ( table giving: part of equipment, tag no., sub-supplier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(sub-supplier/equipment)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124</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All others documents (if required) will be listed in the order</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8" w:name="_Toc273182421"/>
      <w:bookmarkStart w:id="129" w:name="_Toc12468110"/>
      <w:bookmarkStart w:id="130" w:name="_Toc13909577"/>
      <w:bookmarkStart w:id="131" w:name="_Toc89514972"/>
      <w:r w:rsidRPr="002E29A3">
        <w:rPr>
          <w:rFonts w:eastAsiaTheme="majorEastAsia"/>
          <w:u w:val="single"/>
        </w:rPr>
        <w:t>ATTACHMENT 3</w:t>
      </w:r>
      <w:bookmarkEnd w:id="118"/>
      <w:bookmarkEnd w:id="128"/>
      <w:bookmarkEnd w:id="129"/>
      <w:bookmarkEnd w:id="130"/>
      <w:bookmarkEnd w:id="131"/>
    </w:p>
    <w:p w:rsidR="00687E14" w:rsidRDefault="00687E14" w:rsidP="00687E14">
      <w:pPr>
        <w:pStyle w:val="Heading2"/>
        <w:spacing w:before="0"/>
        <w:rPr>
          <w:rFonts w:eastAsiaTheme="minorHAnsi"/>
          <w:u w:val="single"/>
        </w:rPr>
      </w:pPr>
      <w:bookmarkStart w:id="132" w:name="_Toc13909578"/>
      <w:bookmarkStart w:id="133" w:name="_Toc89514973"/>
      <w:r w:rsidRPr="002E29A3">
        <w:rPr>
          <w:rFonts w:eastAsiaTheme="minorHAnsi"/>
          <w:u w:val="single"/>
        </w:rPr>
        <w:t>DEVIATIONS / EXCEPTIONS TO JOB SPECIFICATION</w:t>
      </w:r>
      <w:bookmarkEnd w:id="132"/>
      <w:bookmarkEnd w:id="13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4" w:name="_Toc272928624"/>
      <w:bookmarkStart w:id="135" w:name="_Toc273182422"/>
      <w:bookmarkStart w:id="136" w:name="_Toc12468111"/>
      <w:bookmarkStart w:id="137" w:name="_Toc13909579"/>
      <w:bookmarkStart w:id="138" w:name="_Toc89514974"/>
      <w:r w:rsidRPr="002E29A3">
        <w:rPr>
          <w:rFonts w:eastAsiaTheme="majorEastAsia"/>
          <w:u w:val="single"/>
        </w:rPr>
        <w:t>ATTACHMENT 4</w:t>
      </w:r>
      <w:bookmarkEnd w:id="134"/>
      <w:bookmarkEnd w:id="135"/>
      <w:bookmarkEnd w:id="136"/>
      <w:bookmarkEnd w:id="137"/>
      <w:bookmarkEnd w:id="138"/>
    </w:p>
    <w:p w:rsidR="00687E14" w:rsidRDefault="00687E14" w:rsidP="00687E14">
      <w:pPr>
        <w:pStyle w:val="Heading2"/>
        <w:spacing w:before="0"/>
        <w:rPr>
          <w:rFonts w:eastAsiaTheme="minorHAnsi"/>
          <w:u w:val="single"/>
        </w:rPr>
      </w:pPr>
      <w:bookmarkStart w:id="139" w:name="_Toc13909580"/>
      <w:bookmarkStart w:id="140" w:name="_Toc89514975"/>
      <w:r w:rsidRPr="002E29A3">
        <w:rPr>
          <w:rFonts w:eastAsiaTheme="minorHAnsi"/>
          <w:u w:val="single"/>
        </w:rPr>
        <w:t>ALTERNATIVES TO JOB SPECIFICATION</w:t>
      </w:r>
      <w:bookmarkEnd w:id="139"/>
      <w:bookmarkEnd w:id="14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85" w:rsidRDefault="00220885" w:rsidP="00053F8D">
      <w:r>
        <w:separator/>
      </w:r>
    </w:p>
  </w:endnote>
  <w:endnote w:type="continuationSeparator" w:id="0">
    <w:p w:rsidR="00220885" w:rsidRDefault="0022088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85" w:rsidRDefault="00220885" w:rsidP="00053F8D">
      <w:r>
        <w:separator/>
      </w:r>
    </w:p>
  </w:footnote>
  <w:footnote w:type="continuationSeparator" w:id="0">
    <w:p w:rsidR="00220885" w:rsidRDefault="00220885"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0885" w:rsidRPr="008C593B" w:rsidTr="00124FB9">
      <w:trPr>
        <w:cantSplit/>
        <w:trHeight w:val="1843"/>
        <w:jc w:val="center"/>
      </w:trPr>
      <w:tc>
        <w:tcPr>
          <w:tcW w:w="2524" w:type="dxa"/>
          <w:tcBorders>
            <w:top w:val="single" w:sz="12" w:space="0" w:color="auto"/>
            <w:left w:val="single" w:sz="12" w:space="0" w:color="auto"/>
          </w:tcBorders>
        </w:tcPr>
        <w:p w:rsidR="00220885" w:rsidRDefault="0022088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20885" w:rsidRPr="00ED37F3" w:rsidRDefault="0022088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20885" w:rsidRPr="00FA21C4" w:rsidRDefault="0022088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20885" w:rsidRDefault="0022088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20885" w:rsidRPr="0037207F" w:rsidRDefault="00220885" w:rsidP="00EB2D3E">
          <w:pPr>
            <w:tabs>
              <w:tab w:val="right" w:pos="29"/>
            </w:tabs>
            <w:jc w:val="center"/>
            <w:rPr>
              <w:rFonts w:ascii="Arial" w:hAnsi="Arial" w:cs="B Zar"/>
              <w:b/>
              <w:bCs/>
              <w:sz w:val="12"/>
              <w:szCs w:val="12"/>
              <w:rtl/>
              <w:lang w:bidi="fa-IR"/>
            </w:rPr>
          </w:pPr>
        </w:p>
        <w:p w:rsidR="00220885" w:rsidRPr="00822FF3" w:rsidRDefault="0022088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20885" w:rsidRPr="0034040D" w:rsidRDefault="00220885"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20885" w:rsidRPr="0034040D" w:rsidRDefault="0022088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0885" w:rsidRPr="008C593B" w:rsidTr="00124FB9">
      <w:trPr>
        <w:cantSplit/>
        <w:trHeight w:val="150"/>
        <w:jc w:val="center"/>
      </w:trPr>
      <w:tc>
        <w:tcPr>
          <w:tcW w:w="2524" w:type="dxa"/>
          <w:vMerge w:val="restart"/>
          <w:tcBorders>
            <w:left w:val="single" w:sz="12" w:space="0" w:color="auto"/>
          </w:tcBorders>
          <w:vAlign w:val="center"/>
        </w:tcPr>
        <w:p w:rsidR="00220885" w:rsidRPr="00F67855" w:rsidRDefault="0022088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C1A00">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C1A00">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220885" w:rsidRPr="00E07E6E" w:rsidRDefault="00220885"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220885" w:rsidRPr="007B6EBF" w:rsidRDefault="0022088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0885" w:rsidRPr="008C593B" w:rsidTr="00124FB9">
      <w:trPr>
        <w:cantSplit/>
        <w:trHeight w:val="207"/>
        <w:jc w:val="center"/>
      </w:trPr>
      <w:tc>
        <w:tcPr>
          <w:tcW w:w="2524" w:type="dxa"/>
          <w:vMerge/>
          <w:tcBorders>
            <w:left w:val="single" w:sz="12" w:space="0" w:color="auto"/>
          </w:tcBorders>
          <w:vAlign w:val="center"/>
        </w:tcPr>
        <w:p w:rsidR="00220885" w:rsidRPr="00F1221B" w:rsidRDefault="0022088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20885" w:rsidRPr="00571B19" w:rsidRDefault="0022088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20885" w:rsidRPr="00571B19" w:rsidRDefault="0022088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20885" w:rsidRPr="00571B19" w:rsidRDefault="0022088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20885" w:rsidRPr="00571B19" w:rsidRDefault="0022088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20885" w:rsidRPr="00571B19" w:rsidRDefault="0022088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20885" w:rsidRPr="00571B19" w:rsidRDefault="0022088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20885" w:rsidRPr="00571B19" w:rsidRDefault="0022088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20885" w:rsidRPr="00571B19" w:rsidRDefault="0022088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20885" w:rsidRPr="00470459" w:rsidRDefault="0022088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0885" w:rsidRPr="008C593B" w:rsidTr="00124FB9">
      <w:trPr>
        <w:cantSplit/>
        <w:trHeight w:val="206"/>
        <w:jc w:val="center"/>
      </w:trPr>
      <w:tc>
        <w:tcPr>
          <w:tcW w:w="2524" w:type="dxa"/>
          <w:vMerge/>
          <w:tcBorders>
            <w:left w:val="single" w:sz="12" w:space="0" w:color="auto"/>
            <w:bottom w:val="single" w:sz="12" w:space="0" w:color="auto"/>
          </w:tcBorders>
          <w:vAlign w:val="center"/>
        </w:tcPr>
        <w:p w:rsidR="00220885" w:rsidRPr="008C593B" w:rsidRDefault="0022088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20885" w:rsidRPr="007B6EBF" w:rsidRDefault="0022088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20885" w:rsidRPr="008C593B" w:rsidRDefault="00220885" w:rsidP="00EB2D3E">
          <w:pPr>
            <w:bidi w:val="0"/>
            <w:jc w:val="center"/>
            <w:rPr>
              <w:rFonts w:ascii="Arial" w:hAnsi="Arial" w:cs="Arial"/>
              <w:b/>
              <w:bCs/>
              <w:rtl/>
              <w:lang w:bidi="fa-IR"/>
            </w:rPr>
          </w:pPr>
        </w:p>
      </w:tc>
    </w:tr>
  </w:tbl>
  <w:p w:rsidR="00220885" w:rsidRPr="00CE0376" w:rsidRDefault="0022088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6"/>
  </w:num>
  <w:num w:numId="3">
    <w:abstractNumId w:val="22"/>
  </w:num>
  <w:num w:numId="4">
    <w:abstractNumId w:val="23"/>
  </w:num>
  <w:num w:numId="5">
    <w:abstractNumId w:val="17"/>
  </w:num>
  <w:num w:numId="6">
    <w:abstractNumId w:val="15"/>
  </w:num>
  <w:num w:numId="7">
    <w:abstractNumId w:val="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4"/>
  </w:num>
  <w:num w:numId="13">
    <w:abstractNumId w:val="5"/>
  </w:num>
  <w:num w:numId="14">
    <w:abstractNumId w:val="20"/>
  </w:num>
  <w:num w:numId="15">
    <w:abstractNumId w:val="16"/>
  </w:num>
  <w:num w:numId="16">
    <w:abstractNumId w:val="9"/>
  </w:num>
  <w:num w:numId="17">
    <w:abstractNumId w:val="10"/>
  </w:num>
  <w:num w:numId="18">
    <w:abstractNumId w:val="3"/>
  </w:num>
  <w:num w:numId="19">
    <w:abstractNumId w:val="24"/>
  </w:num>
  <w:num w:numId="20">
    <w:abstractNumId w:val="13"/>
  </w:num>
  <w:num w:numId="21">
    <w:abstractNumId w:val="1"/>
  </w:num>
  <w:num w:numId="22">
    <w:abstractNumId w:val="0"/>
  </w:num>
  <w:num w:numId="23">
    <w:abstractNumId w:val="8"/>
  </w:num>
  <w:num w:numId="24">
    <w:abstractNumId w:val="7"/>
  </w:num>
  <w:num w:numId="25">
    <w:abstractNumId w:val="12"/>
  </w:num>
  <w:num w:numId="26">
    <w:abstractNumId w:val="21"/>
  </w:num>
  <w:num w:numId="27">
    <w:abstractNumId w:val="11"/>
  </w:num>
  <w:num w:numId="28">
    <w:abstractNumId w:val="25"/>
  </w:num>
  <w:num w:numId="29">
    <w:abstractNumId w:val="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3F4B"/>
    <w:rsid w:val="0009491A"/>
    <w:rsid w:val="000967D6"/>
    <w:rsid w:val="00096F82"/>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7AA7"/>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995"/>
    <w:rsid w:val="00220885"/>
    <w:rsid w:val="0022151F"/>
    <w:rsid w:val="0022505B"/>
    <w:rsid w:val="00226297"/>
    <w:rsid w:val="00231A23"/>
    <w:rsid w:val="00236DB2"/>
    <w:rsid w:val="002539AC"/>
    <w:rsid w:val="002545B8"/>
    <w:rsid w:val="00257A8D"/>
    <w:rsid w:val="00260743"/>
    <w:rsid w:val="00265187"/>
    <w:rsid w:val="0027058A"/>
    <w:rsid w:val="00280952"/>
    <w:rsid w:val="00282E7F"/>
    <w:rsid w:val="00291A41"/>
    <w:rsid w:val="00292627"/>
    <w:rsid w:val="00293484"/>
    <w:rsid w:val="00294CBA"/>
    <w:rsid w:val="00295345"/>
    <w:rsid w:val="00295A85"/>
    <w:rsid w:val="002A5DF1"/>
    <w:rsid w:val="002B15CA"/>
    <w:rsid w:val="002B2368"/>
    <w:rsid w:val="002B37E0"/>
    <w:rsid w:val="002C076E"/>
    <w:rsid w:val="002C737E"/>
    <w:rsid w:val="002D05AE"/>
    <w:rsid w:val="002D092E"/>
    <w:rsid w:val="002D0A01"/>
    <w:rsid w:val="002D111E"/>
    <w:rsid w:val="002D33E4"/>
    <w:rsid w:val="002D383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1DF7"/>
    <w:rsid w:val="0044624C"/>
    <w:rsid w:val="00446580"/>
    <w:rsid w:val="00447CC2"/>
    <w:rsid w:val="00447F6C"/>
    <w:rsid w:val="00450002"/>
    <w:rsid w:val="0045046C"/>
    <w:rsid w:val="00450898"/>
    <w:rsid w:val="00452703"/>
    <w:rsid w:val="0045374C"/>
    <w:rsid w:val="004633A9"/>
    <w:rsid w:val="00470459"/>
    <w:rsid w:val="00472C85"/>
    <w:rsid w:val="004822FE"/>
    <w:rsid w:val="00482674"/>
    <w:rsid w:val="00487F42"/>
    <w:rsid w:val="004913D4"/>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5D96"/>
    <w:rsid w:val="00552E71"/>
    <w:rsid w:val="005533F0"/>
    <w:rsid w:val="0055514A"/>
    <w:rsid w:val="005563BA"/>
    <w:rsid w:val="00557362"/>
    <w:rsid w:val="00560289"/>
    <w:rsid w:val="005603D0"/>
    <w:rsid w:val="005618E7"/>
    <w:rsid w:val="00561E6D"/>
    <w:rsid w:val="0056544E"/>
    <w:rsid w:val="00565CDC"/>
    <w:rsid w:val="005670FD"/>
    <w:rsid w:val="00570103"/>
    <w:rsid w:val="00571B19"/>
    <w:rsid w:val="00572507"/>
    <w:rsid w:val="00573345"/>
    <w:rsid w:val="005742DF"/>
    <w:rsid w:val="00574B8F"/>
    <w:rsid w:val="0057759A"/>
    <w:rsid w:val="005812C2"/>
    <w:rsid w:val="00584CF5"/>
    <w:rsid w:val="00586CB8"/>
    <w:rsid w:val="005928E7"/>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07"/>
    <w:rsid w:val="006018FB"/>
    <w:rsid w:val="0060299C"/>
    <w:rsid w:val="00602BDC"/>
    <w:rsid w:val="00612F70"/>
    <w:rsid w:val="00613A0C"/>
    <w:rsid w:val="00614CA8"/>
    <w:rsid w:val="006159C2"/>
    <w:rsid w:val="00617241"/>
    <w:rsid w:val="00623060"/>
    <w:rsid w:val="00623755"/>
    <w:rsid w:val="00626690"/>
    <w:rsid w:val="0062720A"/>
    <w:rsid w:val="00630525"/>
    <w:rsid w:val="006322A8"/>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13EA"/>
    <w:rsid w:val="006946F7"/>
    <w:rsid w:val="00696B26"/>
    <w:rsid w:val="006A0617"/>
    <w:rsid w:val="006A2F9B"/>
    <w:rsid w:val="006A5BD3"/>
    <w:rsid w:val="006A71F7"/>
    <w:rsid w:val="006B3415"/>
    <w:rsid w:val="006B3F9C"/>
    <w:rsid w:val="006B6A69"/>
    <w:rsid w:val="006B7CE7"/>
    <w:rsid w:val="006C1A00"/>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15D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838"/>
    <w:rsid w:val="008D2BBD"/>
    <w:rsid w:val="008D2FFC"/>
    <w:rsid w:val="008D3067"/>
    <w:rsid w:val="008D34BA"/>
    <w:rsid w:val="008D6AC8"/>
    <w:rsid w:val="008D7A70"/>
    <w:rsid w:val="008E3268"/>
    <w:rsid w:val="008F6721"/>
    <w:rsid w:val="008F7539"/>
    <w:rsid w:val="00907842"/>
    <w:rsid w:val="00914E3E"/>
    <w:rsid w:val="00915C34"/>
    <w:rsid w:val="009204DD"/>
    <w:rsid w:val="009230C2"/>
    <w:rsid w:val="00923245"/>
    <w:rsid w:val="009242FA"/>
    <w:rsid w:val="00924C28"/>
    <w:rsid w:val="00924D45"/>
    <w:rsid w:val="00933641"/>
    <w:rsid w:val="00936754"/>
    <w:rsid w:val="009375CB"/>
    <w:rsid w:val="00943759"/>
    <w:rsid w:val="00945D84"/>
    <w:rsid w:val="00947E1D"/>
    <w:rsid w:val="00950DD4"/>
    <w:rsid w:val="00953B13"/>
    <w:rsid w:val="00953ED6"/>
    <w:rsid w:val="00956369"/>
    <w:rsid w:val="0095738C"/>
    <w:rsid w:val="00960D1A"/>
    <w:rsid w:val="009657E3"/>
    <w:rsid w:val="0096616D"/>
    <w:rsid w:val="00970DAE"/>
    <w:rsid w:val="0098455D"/>
    <w:rsid w:val="00984CA6"/>
    <w:rsid w:val="009857EC"/>
    <w:rsid w:val="00986C1D"/>
    <w:rsid w:val="00992BB1"/>
    <w:rsid w:val="00993175"/>
    <w:rsid w:val="00997102"/>
    <w:rsid w:val="009A0E93"/>
    <w:rsid w:val="009A320C"/>
    <w:rsid w:val="009A3B1B"/>
    <w:rsid w:val="009A47E8"/>
    <w:rsid w:val="009B226C"/>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0F54"/>
    <w:rsid w:val="00A01AC8"/>
    <w:rsid w:val="00A031B5"/>
    <w:rsid w:val="00A052FF"/>
    <w:rsid w:val="00A05408"/>
    <w:rsid w:val="00A07CE6"/>
    <w:rsid w:val="00A11DA4"/>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3566"/>
    <w:rsid w:val="00A745E1"/>
    <w:rsid w:val="00A74996"/>
    <w:rsid w:val="00A85A3B"/>
    <w:rsid w:val="00A860D1"/>
    <w:rsid w:val="00A93C6A"/>
    <w:rsid w:val="00AA1BB9"/>
    <w:rsid w:val="00AA4462"/>
    <w:rsid w:val="00AA60FC"/>
    <w:rsid w:val="00AA6C8E"/>
    <w:rsid w:val="00AA725F"/>
    <w:rsid w:val="00AB0C14"/>
    <w:rsid w:val="00AB1787"/>
    <w:rsid w:val="00AB2294"/>
    <w:rsid w:val="00AB46C9"/>
    <w:rsid w:val="00AB5FF3"/>
    <w:rsid w:val="00AC0600"/>
    <w:rsid w:val="00AC0648"/>
    <w:rsid w:val="00AC13F9"/>
    <w:rsid w:val="00AC2306"/>
    <w:rsid w:val="00AC3817"/>
    <w:rsid w:val="00AC3CD1"/>
    <w:rsid w:val="00AC3CF2"/>
    <w:rsid w:val="00AC5741"/>
    <w:rsid w:val="00AC5831"/>
    <w:rsid w:val="00AC79DC"/>
    <w:rsid w:val="00AD0463"/>
    <w:rsid w:val="00AD1748"/>
    <w:rsid w:val="00AD6457"/>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2573"/>
    <w:rsid w:val="00B23D05"/>
    <w:rsid w:val="00B25C71"/>
    <w:rsid w:val="00B269B5"/>
    <w:rsid w:val="00B30C55"/>
    <w:rsid w:val="00B31342"/>
    <w:rsid w:val="00B31A83"/>
    <w:rsid w:val="00B4053D"/>
    <w:rsid w:val="00B43748"/>
    <w:rsid w:val="00B43C03"/>
    <w:rsid w:val="00B43EBD"/>
    <w:rsid w:val="00B44536"/>
    <w:rsid w:val="00B4572C"/>
    <w:rsid w:val="00B459C5"/>
    <w:rsid w:val="00B524AA"/>
    <w:rsid w:val="00B52776"/>
    <w:rsid w:val="00B55398"/>
    <w:rsid w:val="00B5542E"/>
    <w:rsid w:val="00B56598"/>
    <w:rsid w:val="00B6232E"/>
    <w:rsid w:val="00B626EA"/>
    <w:rsid w:val="00B62C03"/>
    <w:rsid w:val="00B700F7"/>
    <w:rsid w:val="00B720D2"/>
    <w:rsid w:val="00B7346A"/>
    <w:rsid w:val="00B76AD5"/>
    <w:rsid w:val="00B77E67"/>
    <w:rsid w:val="00B91F23"/>
    <w:rsid w:val="00B96349"/>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2E8F"/>
    <w:rsid w:val="00C879FF"/>
    <w:rsid w:val="00C9109A"/>
    <w:rsid w:val="00C946AB"/>
    <w:rsid w:val="00CA0F62"/>
    <w:rsid w:val="00CB0C15"/>
    <w:rsid w:val="00CB7EA1"/>
    <w:rsid w:val="00CC666E"/>
    <w:rsid w:val="00CC6969"/>
    <w:rsid w:val="00CD240F"/>
    <w:rsid w:val="00CD3973"/>
    <w:rsid w:val="00CD5D2A"/>
    <w:rsid w:val="00CE0376"/>
    <w:rsid w:val="00CE3C27"/>
    <w:rsid w:val="00CE599A"/>
    <w:rsid w:val="00CE7A75"/>
    <w:rsid w:val="00CF0266"/>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E27"/>
    <w:rsid w:val="00D54D90"/>
    <w:rsid w:val="00D54DD4"/>
    <w:rsid w:val="00D56045"/>
    <w:rsid w:val="00D602F7"/>
    <w:rsid w:val="00D61099"/>
    <w:rsid w:val="00D636EF"/>
    <w:rsid w:val="00D6606E"/>
    <w:rsid w:val="00D6623B"/>
    <w:rsid w:val="00D70889"/>
    <w:rsid w:val="00D718C2"/>
    <w:rsid w:val="00D74F6F"/>
    <w:rsid w:val="00D76F37"/>
    <w:rsid w:val="00D813B2"/>
    <w:rsid w:val="00D82106"/>
    <w:rsid w:val="00D83877"/>
    <w:rsid w:val="00D843D0"/>
    <w:rsid w:val="00D87A7B"/>
    <w:rsid w:val="00D93BA2"/>
    <w:rsid w:val="00D946AD"/>
    <w:rsid w:val="00D95CD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4512"/>
    <w:rsid w:val="00E153D7"/>
    <w:rsid w:val="00E20E0A"/>
    <w:rsid w:val="00E26A7D"/>
    <w:rsid w:val="00E27AF3"/>
    <w:rsid w:val="00E33279"/>
    <w:rsid w:val="00E335AF"/>
    <w:rsid w:val="00E34FDE"/>
    <w:rsid w:val="00E378FE"/>
    <w:rsid w:val="00E41370"/>
    <w:rsid w:val="00E42337"/>
    <w:rsid w:val="00E4347A"/>
    <w:rsid w:val="00E53F80"/>
    <w:rsid w:val="00E56DF1"/>
    <w:rsid w:val="00E640A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225"/>
    <w:rsid w:val="00EB7C80"/>
    <w:rsid w:val="00EC0630"/>
    <w:rsid w:val="00EC0BE1"/>
    <w:rsid w:val="00EC217E"/>
    <w:rsid w:val="00EC392A"/>
    <w:rsid w:val="00EC5CDC"/>
    <w:rsid w:val="00ED0DFE"/>
    <w:rsid w:val="00ED1066"/>
    <w:rsid w:val="00ED2F17"/>
    <w:rsid w:val="00ED37F3"/>
    <w:rsid w:val="00ED4061"/>
    <w:rsid w:val="00ED6036"/>
    <w:rsid w:val="00ED6252"/>
    <w:rsid w:val="00ED65B4"/>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927"/>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930D03"/>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551B-8338-4D00-8DEE-595D3360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24</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31376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47</cp:revision>
  <cp:lastPrinted>2022-11-05T05:20:00Z</cp:lastPrinted>
  <dcterms:created xsi:type="dcterms:W3CDTF">2021-12-04T09:23:00Z</dcterms:created>
  <dcterms:modified xsi:type="dcterms:W3CDTF">2022-11-05T05:21:00Z</dcterms:modified>
</cp:coreProperties>
</file>