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401"/>
        <w:gridCol w:w="2149"/>
        <w:gridCol w:w="1530"/>
        <w:gridCol w:w="1350"/>
        <w:gridCol w:w="1458"/>
        <w:gridCol w:w="1839"/>
        <w:gridCol w:w="8"/>
      </w:tblGrid>
      <w:tr w:rsidR="008F7539" w:rsidRPr="00070ED8" w:rsidTr="00EE56E5">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 xml:space="preserve">طرح </w:t>
            </w:r>
            <w:r w:rsidRPr="008A4EB8">
              <w:rPr>
                <w:rFonts w:ascii="Arial" w:hAnsi="Arial" w:cs="B Zar" w:hint="cs"/>
                <w:b/>
                <w:bCs/>
                <w:color w:val="365F91" w:themeColor="accent1" w:themeShade="BF"/>
                <w:sz w:val="36"/>
                <w:szCs w:val="36"/>
                <w:rtl/>
                <w:lang w:bidi="fa-IR"/>
              </w:rPr>
              <w:t>نگهداشت</w:t>
            </w:r>
            <w:r w:rsidRPr="002C076E">
              <w:rPr>
                <w:rFonts w:ascii="Arial" w:hAnsi="Arial" w:cs="B Zar" w:hint="cs"/>
                <w:b/>
                <w:bCs/>
                <w:color w:val="365F91" w:themeColor="accent1" w:themeShade="BF"/>
                <w:sz w:val="36"/>
                <w:szCs w:val="36"/>
                <w:rtl/>
                <w:lang w:bidi="fa-IR"/>
              </w:rPr>
              <w:t xml:space="preserve">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EE56E5">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DF3C71" w:rsidRDefault="001139DA" w:rsidP="00956369">
            <w:pPr>
              <w:widowControl w:val="0"/>
              <w:jc w:val="center"/>
              <w:rPr>
                <w:rFonts w:ascii="Arial" w:hAnsi="Arial" w:cs="Arial"/>
                <w:b/>
                <w:bCs/>
                <w:sz w:val="32"/>
                <w:szCs w:val="32"/>
              </w:rPr>
            </w:pPr>
            <w:r>
              <w:rPr>
                <w:rFonts w:ascii="Arial" w:hAnsi="Arial" w:cs="Arial"/>
                <w:b/>
                <w:bCs/>
                <w:sz w:val="32"/>
                <w:szCs w:val="32"/>
              </w:rPr>
              <w:t>Fire Water Hydraulic Calculation Note</w:t>
            </w:r>
          </w:p>
          <w:p w:rsidR="00F173A3" w:rsidRDefault="00F173A3"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EE56E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49"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EE56E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49"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5573A8" w:rsidRPr="000E2E1E" w:rsidTr="00EE56E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2" w:type="dxa"/>
            <w:tcBorders>
              <w:top w:val="single" w:sz="2" w:space="0" w:color="auto"/>
              <w:bottom w:val="single" w:sz="2" w:space="0" w:color="auto"/>
              <w:right w:val="single" w:sz="2" w:space="0" w:color="auto"/>
            </w:tcBorders>
            <w:vAlign w:val="center"/>
          </w:tcPr>
          <w:p w:rsidR="005573A8" w:rsidRPr="000E2E1E" w:rsidRDefault="005573A8" w:rsidP="00146906">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5573A8" w:rsidRPr="000E2E1E" w:rsidRDefault="005573A8" w:rsidP="00146906">
            <w:pPr>
              <w:widowControl w:val="0"/>
              <w:bidi w:val="0"/>
              <w:spacing w:before="20" w:after="20"/>
              <w:ind w:left="-64" w:right="-115"/>
              <w:jc w:val="center"/>
              <w:rPr>
                <w:rFonts w:ascii="Arial" w:hAnsi="Arial" w:cs="Arial"/>
                <w:szCs w:val="20"/>
              </w:rPr>
            </w:pPr>
          </w:p>
        </w:tc>
        <w:tc>
          <w:tcPr>
            <w:tcW w:w="2149" w:type="dxa"/>
            <w:tcBorders>
              <w:top w:val="single" w:sz="2" w:space="0" w:color="auto"/>
              <w:left w:val="single" w:sz="2" w:space="0" w:color="auto"/>
              <w:bottom w:val="single" w:sz="2" w:space="0" w:color="auto"/>
              <w:right w:val="single" w:sz="2" w:space="0" w:color="auto"/>
            </w:tcBorders>
            <w:vAlign w:val="center"/>
          </w:tcPr>
          <w:p w:rsidR="005573A8" w:rsidRPr="000E2E1E" w:rsidRDefault="005573A8" w:rsidP="00146906">
            <w:pPr>
              <w:widowControl w:val="0"/>
              <w:bidi w:val="0"/>
              <w:spacing w:before="20" w:after="20"/>
              <w:ind w:left="-64" w:right="-115"/>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rsidR="005573A8" w:rsidRPr="00C66E37" w:rsidRDefault="005573A8" w:rsidP="0014690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5573A8" w:rsidRPr="000E2E1E" w:rsidRDefault="005573A8" w:rsidP="00146906">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5573A8" w:rsidRPr="002918D6" w:rsidRDefault="005573A8" w:rsidP="00146906">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5573A8" w:rsidRPr="000E2E1E" w:rsidRDefault="005573A8" w:rsidP="00956369">
            <w:pPr>
              <w:widowControl w:val="0"/>
              <w:bidi w:val="0"/>
              <w:spacing w:before="20" w:after="20"/>
              <w:ind w:left="180"/>
              <w:jc w:val="center"/>
              <w:rPr>
                <w:rFonts w:ascii="Arial" w:hAnsi="Arial" w:cs="Arial"/>
                <w:color w:val="000000"/>
                <w:szCs w:val="20"/>
              </w:rPr>
            </w:pPr>
          </w:p>
        </w:tc>
      </w:tr>
      <w:tr w:rsidR="00EE56E5" w:rsidRPr="000E2E1E" w:rsidTr="00EE56E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tcBorders>
              <w:top w:val="single" w:sz="2" w:space="0" w:color="auto"/>
              <w:bottom w:val="single" w:sz="4" w:space="0" w:color="auto"/>
              <w:right w:val="single" w:sz="2" w:space="0" w:color="auto"/>
            </w:tcBorders>
            <w:vAlign w:val="center"/>
          </w:tcPr>
          <w:p w:rsidR="00EE56E5" w:rsidRPr="000E2E1E" w:rsidRDefault="00EE56E5" w:rsidP="00EE56E5">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EE56E5" w:rsidRPr="000E2E1E" w:rsidRDefault="006F6506" w:rsidP="00EE56E5">
            <w:pPr>
              <w:widowControl w:val="0"/>
              <w:bidi w:val="0"/>
              <w:spacing w:before="20" w:after="20"/>
              <w:ind w:left="-64" w:right="-115"/>
              <w:jc w:val="center"/>
              <w:rPr>
                <w:rFonts w:ascii="Arial" w:hAnsi="Arial" w:cs="Arial"/>
                <w:szCs w:val="20"/>
              </w:rPr>
            </w:pPr>
            <w:r>
              <w:rPr>
                <w:rFonts w:ascii="Arial" w:hAnsi="Arial" w:cs="Arial"/>
                <w:szCs w:val="20"/>
              </w:rPr>
              <w:t>OCT</w:t>
            </w:r>
            <w:r w:rsidR="00EE56E5">
              <w:rPr>
                <w:rFonts w:ascii="Arial" w:hAnsi="Arial" w:cs="Arial"/>
                <w:szCs w:val="20"/>
              </w:rPr>
              <w:t>. 2022</w:t>
            </w:r>
          </w:p>
        </w:tc>
        <w:tc>
          <w:tcPr>
            <w:tcW w:w="2149" w:type="dxa"/>
            <w:tcBorders>
              <w:top w:val="single" w:sz="2" w:space="0" w:color="auto"/>
              <w:left w:val="single" w:sz="2" w:space="0" w:color="auto"/>
              <w:bottom w:val="single" w:sz="4" w:space="0" w:color="auto"/>
              <w:right w:val="single" w:sz="2" w:space="0" w:color="auto"/>
            </w:tcBorders>
            <w:vAlign w:val="center"/>
          </w:tcPr>
          <w:p w:rsidR="00EE56E5" w:rsidRPr="000E2E1E" w:rsidRDefault="00EE56E5" w:rsidP="00B03740">
            <w:pPr>
              <w:widowControl w:val="0"/>
              <w:bidi w:val="0"/>
              <w:spacing w:before="20" w:after="20"/>
              <w:ind w:left="-64" w:right="-115"/>
              <w:jc w:val="center"/>
              <w:rPr>
                <w:rFonts w:ascii="Arial" w:hAnsi="Arial" w:cs="Arial"/>
                <w:szCs w:val="20"/>
              </w:rPr>
            </w:pPr>
            <w:r>
              <w:rPr>
                <w:rFonts w:ascii="Arial" w:hAnsi="Arial" w:cs="Arial"/>
                <w:szCs w:val="20"/>
              </w:rPr>
              <w:t>IF</w:t>
            </w:r>
            <w:r w:rsidR="00B03740">
              <w:rPr>
                <w:rFonts w:ascii="Arial" w:hAnsi="Arial" w:cs="Arial"/>
                <w:szCs w:val="20"/>
              </w:rPr>
              <w:t>A</w:t>
            </w:r>
            <w:bookmarkStart w:id="0" w:name="_GoBack"/>
            <w:bookmarkEnd w:id="0"/>
          </w:p>
        </w:tc>
        <w:tc>
          <w:tcPr>
            <w:tcW w:w="1530" w:type="dxa"/>
            <w:tcBorders>
              <w:top w:val="single" w:sz="2" w:space="0" w:color="auto"/>
              <w:left w:val="single" w:sz="2" w:space="0" w:color="auto"/>
              <w:bottom w:val="single" w:sz="4" w:space="0" w:color="auto"/>
              <w:right w:val="single" w:sz="2" w:space="0" w:color="auto"/>
            </w:tcBorders>
            <w:vAlign w:val="center"/>
          </w:tcPr>
          <w:p w:rsidR="00EE56E5" w:rsidRPr="00C66E37" w:rsidRDefault="00EE56E5" w:rsidP="00EE56E5">
            <w:pPr>
              <w:widowControl w:val="0"/>
              <w:bidi w:val="0"/>
              <w:spacing w:before="20" w:after="20"/>
              <w:ind w:left="-46"/>
              <w:jc w:val="center"/>
              <w:rPr>
                <w:rFonts w:ascii="Arial" w:hAnsi="Arial" w:cs="Arial"/>
                <w:szCs w:val="20"/>
              </w:rPr>
            </w:pPr>
            <w:proofErr w:type="spellStart"/>
            <w:r>
              <w:rPr>
                <w:rFonts w:ascii="Arial" w:hAnsi="Arial" w:cs="Arial"/>
                <w:szCs w:val="20"/>
              </w:rPr>
              <w:t>A.H.Saber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E56E5" w:rsidRPr="000E2E1E" w:rsidRDefault="00EE56E5" w:rsidP="00EE56E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EE56E5" w:rsidRPr="002918D6" w:rsidRDefault="00EE56E5" w:rsidP="00EE56E5">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EE56E5" w:rsidRPr="00C9109A" w:rsidRDefault="00EE56E5" w:rsidP="00956369">
            <w:pPr>
              <w:widowControl w:val="0"/>
              <w:bidi w:val="0"/>
              <w:spacing w:before="20" w:after="20"/>
              <w:jc w:val="center"/>
              <w:rPr>
                <w:rFonts w:ascii="Arial" w:hAnsi="Arial" w:cs="Arial"/>
                <w:szCs w:val="20"/>
              </w:rPr>
            </w:pPr>
          </w:p>
        </w:tc>
      </w:tr>
      <w:tr w:rsidR="001139DA" w:rsidRPr="000E2E1E" w:rsidTr="00EE56E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tcBorders>
              <w:top w:val="single" w:sz="2" w:space="0" w:color="auto"/>
              <w:bottom w:val="single" w:sz="4" w:space="0" w:color="auto"/>
              <w:right w:val="single" w:sz="2" w:space="0" w:color="auto"/>
            </w:tcBorders>
            <w:vAlign w:val="center"/>
          </w:tcPr>
          <w:p w:rsidR="001139DA" w:rsidRPr="000E2E1E" w:rsidRDefault="001139DA" w:rsidP="001F4D95">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1139DA" w:rsidRPr="000E2E1E" w:rsidRDefault="001139DA" w:rsidP="001139DA">
            <w:pPr>
              <w:widowControl w:val="0"/>
              <w:bidi w:val="0"/>
              <w:spacing w:before="20" w:after="20"/>
              <w:ind w:left="-64" w:right="-115"/>
              <w:jc w:val="center"/>
              <w:rPr>
                <w:rFonts w:ascii="Arial" w:hAnsi="Arial" w:cs="Arial"/>
                <w:szCs w:val="20"/>
              </w:rPr>
            </w:pPr>
            <w:r>
              <w:rPr>
                <w:rFonts w:ascii="Arial" w:hAnsi="Arial" w:cs="Arial"/>
                <w:szCs w:val="20"/>
              </w:rPr>
              <w:t>MAY. 2022</w:t>
            </w:r>
          </w:p>
        </w:tc>
        <w:tc>
          <w:tcPr>
            <w:tcW w:w="2149" w:type="dxa"/>
            <w:tcBorders>
              <w:top w:val="single" w:sz="2" w:space="0" w:color="auto"/>
              <w:left w:val="single" w:sz="2" w:space="0" w:color="auto"/>
              <w:bottom w:val="single" w:sz="4" w:space="0" w:color="auto"/>
              <w:right w:val="single" w:sz="2" w:space="0" w:color="auto"/>
            </w:tcBorders>
            <w:vAlign w:val="center"/>
          </w:tcPr>
          <w:p w:rsidR="001139DA" w:rsidRPr="000E2E1E" w:rsidRDefault="001139DA" w:rsidP="006F4E6F">
            <w:pPr>
              <w:widowControl w:val="0"/>
              <w:bidi w:val="0"/>
              <w:spacing w:before="20" w:after="20"/>
              <w:ind w:left="-64" w:right="-115"/>
              <w:jc w:val="center"/>
              <w:rPr>
                <w:rFonts w:ascii="Arial" w:hAnsi="Arial" w:cs="Arial"/>
                <w:szCs w:val="20"/>
              </w:rPr>
            </w:pPr>
            <w:r>
              <w:rPr>
                <w:rFonts w:ascii="Arial" w:hAnsi="Arial" w:cs="Arial"/>
                <w:szCs w:val="20"/>
              </w:rPr>
              <w:t>IFC</w:t>
            </w:r>
          </w:p>
        </w:tc>
        <w:tc>
          <w:tcPr>
            <w:tcW w:w="1530" w:type="dxa"/>
            <w:tcBorders>
              <w:top w:val="single" w:sz="2" w:space="0" w:color="auto"/>
              <w:left w:val="single" w:sz="2" w:space="0" w:color="auto"/>
              <w:bottom w:val="single" w:sz="4" w:space="0" w:color="auto"/>
              <w:right w:val="single" w:sz="2" w:space="0" w:color="auto"/>
            </w:tcBorders>
            <w:vAlign w:val="center"/>
          </w:tcPr>
          <w:p w:rsidR="001139DA" w:rsidRPr="00C66E37" w:rsidRDefault="001139DA" w:rsidP="00AD1BAB">
            <w:pPr>
              <w:widowControl w:val="0"/>
              <w:bidi w:val="0"/>
              <w:spacing w:before="20" w:after="20"/>
              <w:ind w:left="-46"/>
              <w:jc w:val="center"/>
              <w:rPr>
                <w:rFonts w:ascii="Arial" w:hAnsi="Arial" w:cs="Arial"/>
                <w:szCs w:val="20"/>
              </w:rPr>
            </w:pPr>
            <w:proofErr w:type="spellStart"/>
            <w:r>
              <w:rPr>
                <w:rFonts w:ascii="Arial" w:hAnsi="Arial" w:cs="Arial"/>
                <w:szCs w:val="20"/>
              </w:rPr>
              <w:t>A.H.Saber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1139DA" w:rsidRPr="000E2E1E" w:rsidRDefault="001139DA" w:rsidP="006F4E6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1139DA" w:rsidRPr="002918D6" w:rsidRDefault="001139DA" w:rsidP="006F4E6F">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1139DA" w:rsidRPr="00C9109A" w:rsidRDefault="001139DA" w:rsidP="00956369">
            <w:pPr>
              <w:widowControl w:val="0"/>
              <w:bidi w:val="0"/>
              <w:spacing w:before="20" w:after="20"/>
              <w:jc w:val="center"/>
              <w:rPr>
                <w:rFonts w:ascii="Arial" w:hAnsi="Arial" w:cs="Arial"/>
                <w:szCs w:val="20"/>
              </w:rPr>
            </w:pPr>
          </w:p>
        </w:tc>
      </w:tr>
      <w:tr w:rsidR="001139DA" w:rsidRPr="000E2E1E" w:rsidTr="00EE56E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tcBorders>
              <w:top w:val="single" w:sz="2" w:space="0" w:color="auto"/>
              <w:bottom w:val="single" w:sz="12" w:space="0" w:color="auto"/>
              <w:right w:val="single" w:sz="2" w:space="0" w:color="auto"/>
            </w:tcBorders>
            <w:vAlign w:val="center"/>
          </w:tcPr>
          <w:p w:rsidR="001139DA" w:rsidRPr="00CD3973" w:rsidRDefault="001139DA" w:rsidP="0016372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12" w:space="0" w:color="auto"/>
              <w:right w:val="single" w:sz="2" w:space="0" w:color="auto"/>
            </w:tcBorders>
            <w:vAlign w:val="center"/>
          </w:tcPr>
          <w:p w:rsidR="001139DA" w:rsidRPr="00CD3973" w:rsidRDefault="001139DA" w:rsidP="00163722">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49" w:type="dxa"/>
            <w:tcBorders>
              <w:top w:val="single" w:sz="2" w:space="0" w:color="auto"/>
              <w:left w:val="single" w:sz="2" w:space="0" w:color="auto"/>
              <w:bottom w:val="single" w:sz="12" w:space="0" w:color="auto"/>
              <w:right w:val="single" w:sz="2" w:space="0" w:color="auto"/>
            </w:tcBorders>
            <w:vAlign w:val="center"/>
          </w:tcPr>
          <w:p w:rsidR="001139DA" w:rsidRPr="00CD3973" w:rsidRDefault="001139DA" w:rsidP="00163722">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0" w:type="dxa"/>
            <w:tcBorders>
              <w:top w:val="single" w:sz="2" w:space="0" w:color="auto"/>
              <w:left w:val="single" w:sz="2" w:space="0" w:color="auto"/>
              <w:bottom w:val="single" w:sz="12" w:space="0" w:color="auto"/>
              <w:right w:val="single" w:sz="2" w:space="0" w:color="auto"/>
            </w:tcBorders>
            <w:vAlign w:val="center"/>
          </w:tcPr>
          <w:p w:rsidR="001139DA" w:rsidRPr="00CD3973" w:rsidRDefault="001139DA" w:rsidP="00163722">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1139DA" w:rsidRPr="00CD3973" w:rsidRDefault="001139DA" w:rsidP="0016372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1139DA" w:rsidRPr="00CD3973" w:rsidRDefault="001139DA" w:rsidP="0016372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1139DA" w:rsidRPr="00CD3973" w:rsidRDefault="001139DA" w:rsidP="00163722">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1139DA" w:rsidRPr="00FB14E1" w:rsidTr="00EE56E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3" w:type="dxa"/>
            <w:gridSpan w:val="2"/>
            <w:tcBorders>
              <w:top w:val="single" w:sz="12" w:space="0" w:color="auto"/>
              <w:bottom w:val="single" w:sz="4" w:space="0" w:color="auto"/>
              <w:right w:val="single" w:sz="2" w:space="0" w:color="auto"/>
            </w:tcBorders>
            <w:vAlign w:val="center"/>
          </w:tcPr>
          <w:p w:rsidR="001139DA" w:rsidRPr="00FB14E1" w:rsidRDefault="001139DA"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6F6506">
              <w:rPr>
                <w:rFonts w:ascii="Arial" w:hAnsi="Arial" w:cs="Arial"/>
                <w:b/>
                <w:bCs/>
                <w:sz w:val="18"/>
                <w:szCs w:val="18"/>
              </w:rPr>
              <w:t xml:space="preserve"> 2</w:t>
            </w:r>
          </w:p>
        </w:tc>
        <w:tc>
          <w:tcPr>
            <w:tcW w:w="8326" w:type="dxa"/>
            <w:gridSpan w:val="5"/>
            <w:tcBorders>
              <w:top w:val="single" w:sz="12" w:space="0" w:color="auto"/>
              <w:left w:val="single" w:sz="2" w:space="0" w:color="auto"/>
              <w:bottom w:val="single" w:sz="4" w:space="0" w:color="auto"/>
            </w:tcBorders>
            <w:vAlign w:val="center"/>
          </w:tcPr>
          <w:p w:rsidR="001139DA" w:rsidRPr="00FB14E1" w:rsidRDefault="001139DA"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6F6506">
              <w:rPr>
                <w:rFonts w:asciiTheme="minorBidi" w:hAnsiTheme="minorBidi" w:cstheme="minorBidi"/>
                <w:b/>
                <w:bCs/>
                <w:color w:val="000000"/>
                <w:sz w:val="17"/>
                <w:szCs w:val="17"/>
              </w:rPr>
              <w:t xml:space="preserve"> </w:t>
            </w:r>
            <w:r w:rsidR="006F6506" w:rsidRPr="006F6506">
              <w:rPr>
                <w:rFonts w:asciiTheme="minorBidi" w:hAnsiTheme="minorBidi" w:cstheme="minorBidi"/>
                <w:b/>
                <w:bCs/>
                <w:color w:val="000000"/>
                <w:sz w:val="17"/>
                <w:szCs w:val="17"/>
              </w:rPr>
              <w:t>F0Z-708988</w:t>
            </w:r>
          </w:p>
        </w:tc>
      </w:tr>
      <w:tr w:rsidR="001139DA" w:rsidRPr="00FB14E1" w:rsidTr="00EE56E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2" w:type="dxa"/>
            <w:tcBorders>
              <w:top w:val="single" w:sz="4" w:space="0" w:color="auto"/>
              <w:right w:val="nil"/>
            </w:tcBorders>
          </w:tcPr>
          <w:p w:rsidR="001139DA" w:rsidRPr="00FB14E1" w:rsidRDefault="001139DA"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7" w:type="dxa"/>
            <w:gridSpan w:val="6"/>
            <w:tcBorders>
              <w:top w:val="single" w:sz="4" w:space="0" w:color="auto"/>
              <w:left w:val="nil"/>
              <w:bottom w:val="single" w:sz="12" w:space="0" w:color="auto"/>
            </w:tcBorders>
          </w:tcPr>
          <w:p w:rsidR="001139DA" w:rsidRDefault="001139DA" w:rsidP="00956369">
            <w:pPr>
              <w:widowControl w:val="0"/>
              <w:bidi w:val="0"/>
              <w:spacing w:before="60" w:after="60"/>
              <w:ind w:hanging="57"/>
              <w:rPr>
                <w:rFonts w:asciiTheme="minorBidi" w:hAnsiTheme="minorBidi" w:cstheme="minorBidi"/>
                <w:b/>
                <w:bCs/>
                <w:color w:val="000000"/>
                <w:sz w:val="14"/>
                <w:szCs w:val="14"/>
              </w:rPr>
            </w:pPr>
          </w:p>
          <w:p w:rsidR="001139DA" w:rsidRPr="00C10E61" w:rsidRDefault="001139DA"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1139DA" w:rsidRPr="00C10E61" w:rsidRDefault="001139D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1139DA" w:rsidRPr="00C10E61" w:rsidRDefault="001139D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1139DA" w:rsidRPr="00C10E61" w:rsidRDefault="001139D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1139DA" w:rsidRPr="00C10E61" w:rsidRDefault="001139D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1139DA" w:rsidRPr="00C10E61" w:rsidRDefault="001139D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1139DA" w:rsidRPr="00C10E61" w:rsidRDefault="001139D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D83781">
              <w:rPr>
                <w:rFonts w:asciiTheme="minorBidi" w:hAnsiTheme="minorBidi" w:cstheme="minorBidi"/>
                <w:b/>
                <w:bCs/>
                <w:sz w:val="14"/>
                <w:szCs w:val="14"/>
              </w:rPr>
              <w:t>Approved For Quotation</w:t>
            </w:r>
            <w:r w:rsidRPr="00C10E61">
              <w:rPr>
                <w:rFonts w:asciiTheme="minorBidi" w:hAnsiTheme="minorBidi" w:cstheme="minorBidi"/>
                <w:sz w:val="14"/>
                <w:szCs w:val="14"/>
              </w:rPr>
              <w:t xml:space="preserve"> </w:t>
            </w:r>
          </w:p>
          <w:p w:rsidR="001139DA" w:rsidRPr="00C10E61" w:rsidRDefault="001139D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1139DA" w:rsidRPr="00C10E61" w:rsidRDefault="001139D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1139DA" w:rsidRPr="003B1A41" w:rsidRDefault="001139DA"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111D69" w:rsidRDefault="00111D69">
      <w:pPr>
        <w:bidi w:val="0"/>
        <w:rPr>
          <w:rFonts w:ascii="Arial" w:hAnsi="Arial" w:cs="Arial"/>
          <w:b/>
          <w:szCs w:val="20"/>
        </w:rPr>
      </w:pPr>
      <w:r>
        <w:rPr>
          <w:rFonts w:ascii="Arial" w:hAnsi="Arial" w:cs="Arial"/>
          <w:b/>
          <w:szCs w:val="20"/>
        </w:rPr>
        <w:br w:type="page"/>
      </w:r>
    </w:p>
    <w:p w:rsidR="00111D69" w:rsidRDefault="00111D69" w:rsidP="00111D69">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542"/>
        <w:gridCol w:w="578"/>
        <w:gridCol w:w="680"/>
        <w:gridCol w:w="638"/>
        <w:gridCol w:w="638"/>
        <w:gridCol w:w="1152"/>
        <w:gridCol w:w="918"/>
        <w:gridCol w:w="632"/>
        <w:gridCol w:w="632"/>
        <w:gridCol w:w="564"/>
        <w:gridCol w:w="650"/>
        <w:gridCol w:w="651"/>
      </w:tblGrid>
      <w:tr w:rsidR="00737F90" w:rsidRPr="005F03BB" w:rsidTr="00811EBE">
        <w:trPr>
          <w:trHeight w:hRule="exact" w:val="350"/>
          <w:jc w:val="center"/>
        </w:trPr>
        <w:tc>
          <w:tcPr>
            <w:tcW w:w="954"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2"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8" w:type="dxa"/>
            <w:vAlign w:val="center"/>
          </w:tcPr>
          <w:p w:rsidR="00737F90" w:rsidRDefault="00737F90" w:rsidP="00956369">
            <w:pPr>
              <w:widowControl w:val="0"/>
              <w:jc w:val="center"/>
            </w:pPr>
            <w:r>
              <w:rPr>
                <w:rFonts w:ascii="Arial" w:hAnsi="Arial" w:cs="Arial"/>
                <w:b/>
                <w:sz w:val="16"/>
                <w:szCs w:val="16"/>
              </w:rPr>
              <w:t>D01</w:t>
            </w:r>
          </w:p>
        </w:tc>
        <w:tc>
          <w:tcPr>
            <w:tcW w:w="680" w:type="dxa"/>
            <w:vAlign w:val="center"/>
          </w:tcPr>
          <w:p w:rsidR="00737F90" w:rsidRDefault="00737F90" w:rsidP="00956369">
            <w:pPr>
              <w:widowControl w:val="0"/>
              <w:jc w:val="center"/>
            </w:pPr>
            <w:r>
              <w:rPr>
                <w:rFonts w:ascii="Arial" w:hAnsi="Arial" w:cs="Arial"/>
                <w:b/>
                <w:sz w:val="16"/>
                <w:szCs w:val="16"/>
              </w:rPr>
              <w:t>D02</w:t>
            </w:r>
          </w:p>
        </w:tc>
        <w:tc>
          <w:tcPr>
            <w:tcW w:w="638" w:type="dxa"/>
            <w:vAlign w:val="center"/>
          </w:tcPr>
          <w:p w:rsidR="00737F90" w:rsidRDefault="00737F90" w:rsidP="00956369">
            <w:pPr>
              <w:widowControl w:val="0"/>
              <w:jc w:val="center"/>
            </w:pPr>
            <w:r>
              <w:rPr>
                <w:rFonts w:ascii="Arial" w:hAnsi="Arial" w:cs="Arial"/>
                <w:b/>
                <w:sz w:val="16"/>
                <w:szCs w:val="16"/>
              </w:rPr>
              <w:t>D03</w:t>
            </w:r>
          </w:p>
        </w:tc>
        <w:tc>
          <w:tcPr>
            <w:tcW w:w="638" w:type="dxa"/>
            <w:vAlign w:val="center"/>
          </w:tcPr>
          <w:p w:rsidR="00737F90" w:rsidRDefault="00737F90" w:rsidP="00956369">
            <w:pPr>
              <w:widowControl w:val="0"/>
              <w:jc w:val="center"/>
            </w:pPr>
            <w:r>
              <w:rPr>
                <w:rFonts w:ascii="Arial" w:hAnsi="Arial" w:cs="Arial"/>
                <w:b/>
                <w:sz w:val="16"/>
                <w:szCs w:val="16"/>
              </w:rPr>
              <w:t>D04</w:t>
            </w:r>
          </w:p>
        </w:tc>
        <w:tc>
          <w:tcPr>
            <w:tcW w:w="1152"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8"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2"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2"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4"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50"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51"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353F4A" w:rsidRPr="005F03BB" w:rsidTr="006B23B1">
        <w:trPr>
          <w:trHeight w:hRule="exact" w:val="166"/>
          <w:jc w:val="center"/>
        </w:trPr>
        <w:tc>
          <w:tcPr>
            <w:tcW w:w="954" w:type="dxa"/>
            <w:vAlign w:val="center"/>
          </w:tcPr>
          <w:p w:rsidR="00353F4A" w:rsidRPr="00A54E86" w:rsidRDefault="00353F4A"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2" w:type="dxa"/>
            <w:vAlign w:val="center"/>
          </w:tcPr>
          <w:p w:rsidR="00353F4A" w:rsidRPr="00290A48" w:rsidRDefault="00353F4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353F4A" w:rsidRPr="00290A48" w:rsidRDefault="00353F4A" w:rsidP="00B45A20">
            <w:pPr>
              <w:widowControl w:val="0"/>
              <w:spacing w:line="192" w:lineRule="auto"/>
              <w:jc w:val="center"/>
              <w:rPr>
                <w:rFonts w:ascii="Arial" w:hAnsi="Arial" w:cs="Arial"/>
                <w:bCs/>
                <w:sz w:val="16"/>
                <w:szCs w:val="16"/>
              </w:rPr>
            </w:pPr>
            <w:r>
              <w:rPr>
                <w:rFonts w:ascii="Arial" w:hAnsi="Arial" w:cs="Arial"/>
                <w:bCs/>
                <w:sz w:val="16"/>
                <w:szCs w:val="16"/>
              </w:rPr>
              <w:t>X</w:t>
            </w:r>
          </w:p>
        </w:tc>
        <w:tc>
          <w:tcPr>
            <w:tcW w:w="680" w:type="dxa"/>
            <w:vAlign w:val="center"/>
          </w:tcPr>
          <w:p w:rsidR="00353F4A" w:rsidRPr="0090540C" w:rsidRDefault="00353F4A" w:rsidP="00956369">
            <w:pPr>
              <w:widowControl w:val="0"/>
              <w:spacing w:line="192" w:lineRule="auto"/>
              <w:jc w:val="center"/>
              <w:rPr>
                <w:rFonts w:ascii="Arial" w:hAnsi="Arial" w:cs="Arial"/>
                <w:b/>
                <w:sz w:val="16"/>
                <w:szCs w:val="16"/>
              </w:rPr>
            </w:pPr>
          </w:p>
        </w:tc>
        <w:tc>
          <w:tcPr>
            <w:tcW w:w="638" w:type="dxa"/>
            <w:vAlign w:val="center"/>
          </w:tcPr>
          <w:p w:rsidR="00353F4A" w:rsidRPr="0090540C" w:rsidRDefault="00353F4A" w:rsidP="00956369">
            <w:pPr>
              <w:widowControl w:val="0"/>
              <w:spacing w:line="192" w:lineRule="auto"/>
              <w:jc w:val="center"/>
              <w:rPr>
                <w:rFonts w:ascii="Arial" w:hAnsi="Arial" w:cs="Arial"/>
                <w:b/>
                <w:sz w:val="16"/>
                <w:szCs w:val="16"/>
              </w:rPr>
            </w:pPr>
          </w:p>
        </w:tc>
        <w:tc>
          <w:tcPr>
            <w:tcW w:w="638" w:type="dxa"/>
            <w:vAlign w:val="center"/>
          </w:tcPr>
          <w:p w:rsidR="00353F4A" w:rsidRPr="0090540C" w:rsidRDefault="00353F4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353F4A" w:rsidRPr="005F03BB" w:rsidRDefault="00353F4A" w:rsidP="00956369">
            <w:pPr>
              <w:widowControl w:val="0"/>
              <w:spacing w:line="192" w:lineRule="auto"/>
              <w:jc w:val="center"/>
              <w:rPr>
                <w:rFonts w:cs="Arial"/>
                <w:b/>
                <w:sz w:val="16"/>
                <w:szCs w:val="16"/>
              </w:rPr>
            </w:pPr>
          </w:p>
        </w:tc>
        <w:tc>
          <w:tcPr>
            <w:tcW w:w="918" w:type="dxa"/>
            <w:shd w:val="clear" w:color="auto" w:fill="auto"/>
            <w:vAlign w:val="center"/>
          </w:tcPr>
          <w:p w:rsidR="00353F4A" w:rsidRPr="00A54E86" w:rsidRDefault="00353F4A" w:rsidP="00956369">
            <w:pPr>
              <w:widowControl w:val="0"/>
              <w:jc w:val="center"/>
              <w:rPr>
                <w:rFonts w:ascii="Arial" w:hAnsi="Arial" w:cs="Arial"/>
                <w:b/>
                <w:sz w:val="16"/>
                <w:szCs w:val="16"/>
              </w:rPr>
            </w:pPr>
            <w:r w:rsidRPr="00A54E86">
              <w:rPr>
                <w:rFonts w:ascii="Arial" w:hAnsi="Arial" w:cs="Arial"/>
                <w:b/>
                <w:sz w:val="16"/>
                <w:szCs w:val="16"/>
              </w:rPr>
              <w:t>66</w:t>
            </w:r>
          </w:p>
        </w:tc>
        <w:tc>
          <w:tcPr>
            <w:tcW w:w="632"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r>
      <w:tr w:rsidR="00353F4A" w:rsidRPr="005F03BB" w:rsidTr="006B23B1">
        <w:trPr>
          <w:trHeight w:hRule="exact" w:val="166"/>
          <w:jc w:val="center"/>
        </w:trPr>
        <w:tc>
          <w:tcPr>
            <w:tcW w:w="954" w:type="dxa"/>
            <w:vAlign w:val="center"/>
          </w:tcPr>
          <w:p w:rsidR="00353F4A" w:rsidRPr="00A54E86" w:rsidRDefault="00353F4A" w:rsidP="00956369">
            <w:pPr>
              <w:widowControl w:val="0"/>
              <w:jc w:val="center"/>
              <w:rPr>
                <w:rFonts w:ascii="Arial" w:hAnsi="Arial" w:cs="Arial"/>
                <w:b/>
                <w:sz w:val="16"/>
                <w:szCs w:val="16"/>
              </w:rPr>
            </w:pPr>
            <w:r w:rsidRPr="00A54E86">
              <w:rPr>
                <w:rFonts w:ascii="Arial" w:hAnsi="Arial" w:cs="Arial"/>
                <w:b/>
                <w:sz w:val="16"/>
                <w:szCs w:val="16"/>
              </w:rPr>
              <w:t>2</w:t>
            </w:r>
          </w:p>
        </w:tc>
        <w:tc>
          <w:tcPr>
            <w:tcW w:w="542" w:type="dxa"/>
            <w:vAlign w:val="center"/>
          </w:tcPr>
          <w:p w:rsidR="00353F4A" w:rsidRPr="00290A48" w:rsidRDefault="00353F4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353F4A" w:rsidRPr="00290A48" w:rsidRDefault="00353F4A" w:rsidP="00B45A20">
            <w:pPr>
              <w:widowControl w:val="0"/>
              <w:spacing w:line="192" w:lineRule="auto"/>
              <w:jc w:val="center"/>
              <w:rPr>
                <w:rFonts w:ascii="Arial" w:hAnsi="Arial" w:cs="Arial"/>
                <w:bCs/>
                <w:sz w:val="16"/>
                <w:szCs w:val="16"/>
              </w:rPr>
            </w:pPr>
            <w:r>
              <w:rPr>
                <w:rFonts w:ascii="Arial" w:hAnsi="Arial" w:cs="Arial"/>
                <w:bCs/>
                <w:sz w:val="16"/>
                <w:szCs w:val="16"/>
              </w:rPr>
              <w:t>X</w:t>
            </w:r>
          </w:p>
        </w:tc>
        <w:tc>
          <w:tcPr>
            <w:tcW w:w="680" w:type="dxa"/>
            <w:vAlign w:val="center"/>
          </w:tcPr>
          <w:p w:rsidR="00353F4A" w:rsidRPr="00290A48" w:rsidRDefault="00353F4A" w:rsidP="00956369">
            <w:pPr>
              <w:widowControl w:val="0"/>
              <w:spacing w:line="192" w:lineRule="auto"/>
              <w:jc w:val="center"/>
              <w:rPr>
                <w:rFonts w:ascii="Arial" w:hAnsi="Arial" w:cs="Arial"/>
                <w:bCs/>
                <w:sz w:val="16"/>
                <w:szCs w:val="16"/>
              </w:rPr>
            </w:pPr>
          </w:p>
        </w:tc>
        <w:tc>
          <w:tcPr>
            <w:tcW w:w="638" w:type="dxa"/>
            <w:vAlign w:val="center"/>
          </w:tcPr>
          <w:p w:rsidR="00353F4A" w:rsidRPr="00290A48" w:rsidRDefault="00353F4A" w:rsidP="00956369">
            <w:pPr>
              <w:widowControl w:val="0"/>
              <w:spacing w:line="192" w:lineRule="auto"/>
              <w:jc w:val="center"/>
              <w:rPr>
                <w:rFonts w:ascii="Arial" w:hAnsi="Arial" w:cs="Arial"/>
                <w:bCs/>
                <w:sz w:val="16"/>
                <w:szCs w:val="16"/>
              </w:rPr>
            </w:pPr>
          </w:p>
        </w:tc>
        <w:tc>
          <w:tcPr>
            <w:tcW w:w="638" w:type="dxa"/>
            <w:vAlign w:val="center"/>
          </w:tcPr>
          <w:p w:rsidR="00353F4A" w:rsidRPr="00290A48" w:rsidRDefault="00353F4A" w:rsidP="00956369">
            <w:pPr>
              <w:widowControl w:val="0"/>
              <w:spacing w:line="192" w:lineRule="auto"/>
              <w:jc w:val="center"/>
              <w:rPr>
                <w:rFonts w:ascii="Arial" w:hAnsi="Arial" w:cs="Arial"/>
                <w:bCs/>
                <w:sz w:val="16"/>
                <w:szCs w:val="16"/>
              </w:rPr>
            </w:pPr>
          </w:p>
        </w:tc>
        <w:tc>
          <w:tcPr>
            <w:tcW w:w="1152" w:type="dxa"/>
            <w:vMerge/>
            <w:tcBorders>
              <w:top w:val="single" w:sz="12" w:space="0" w:color="auto"/>
              <w:bottom w:val="nil"/>
            </w:tcBorders>
            <w:shd w:val="clear" w:color="auto" w:fill="auto"/>
            <w:vAlign w:val="center"/>
          </w:tcPr>
          <w:p w:rsidR="00353F4A" w:rsidRPr="005F03BB" w:rsidRDefault="00353F4A" w:rsidP="00956369">
            <w:pPr>
              <w:widowControl w:val="0"/>
              <w:spacing w:line="192" w:lineRule="auto"/>
              <w:jc w:val="center"/>
              <w:rPr>
                <w:rFonts w:cs="Arial"/>
                <w:b/>
                <w:sz w:val="16"/>
                <w:szCs w:val="16"/>
              </w:rPr>
            </w:pPr>
          </w:p>
        </w:tc>
        <w:tc>
          <w:tcPr>
            <w:tcW w:w="918" w:type="dxa"/>
            <w:shd w:val="clear" w:color="auto" w:fill="auto"/>
            <w:vAlign w:val="center"/>
          </w:tcPr>
          <w:p w:rsidR="00353F4A" w:rsidRPr="00A54E86" w:rsidRDefault="00353F4A" w:rsidP="00956369">
            <w:pPr>
              <w:widowControl w:val="0"/>
              <w:jc w:val="center"/>
              <w:rPr>
                <w:rFonts w:ascii="Arial" w:hAnsi="Arial" w:cs="Arial"/>
                <w:b/>
                <w:sz w:val="16"/>
                <w:szCs w:val="16"/>
              </w:rPr>
            </w:pPr>
            <w:r w:rsidRPr="00A54E86">
              <w:rPr>
                <w:rFonts w:ascii="Arial" w:hAnsi="Arial" w:cs="Arial"/>
                <w:b/>
                <w:sz w:val="16"/>
                <w:szCs w:val="16"/>
              </w:rPr>
              <w:t>67</w:t>
            </w:r>
          </w:p>
        </w:tc>
        <w:tc>
          <w:tcPr>
            <w:tcW w:w="632"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r>
      <w:tr w:rsidR="00B55398" w:rsidRPr="005F03BB" w:rsidTr="00811EBE">
        <w:trPr>
          <w:trHeight w:hRule="exact" w:val="166"/>
          <w:jc w:val="center"/>
        </w:trPr>
        <w:tc>
          <w:tcPr>
            <w:tcW w:w="954"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2"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80"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52"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8"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811EBE">
        <w:trPr>
          <w:trHeight w:hRule="exact" w:val="166"/>
          <w:jc w:val="center"/>
        </w:trPr>
        <w:tc>
          <w:tcPr>
            <w:tcW w:w="954"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2"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80"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52"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8"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51"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811EBE">
        <w:trPr>
          <w:trHeight w:hRule="exact" w:val="166"/>
          <w:jc w:val="center"/>
        </w:trPr>
        <w:tc>
          <w:tcPr>
            <w:tcW w:w="954"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2"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80"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8"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6B23B1" w:rsidRPr="005F03BB" w:rsidTr="00811EBE">
        <w:trPr>
          <w:trHeight w:hRule="exact" w:val="166"/>
          <w:jc w:val="center"/>
        </w:trPr>
        <w:tc>
          <w:tcPr>
            <w:tcW w:w="954" w:type="dxa"/>
            <w:vAlign w:val="center"/>
          </w:tcPr>
          <w:p w:rsidR="006B23B1" w:rsidRPr="00A54E86" w:rsidRDefault="006B23B1" w:rsidP="00956369">
            <w:pPr>
              <w:widowControl w:val="0"/>
              <w:jc w:val="center"/>
              <w:rPr>
                <w:rFonts w:ascii="Arial" w:hAnsi="Arial" w:cs="Arial"/>
                <w:b/>
                <w:sz w:val="16"/>
                <w:szCs w:val="16"/>
              </w:rPr>
            </w:pPr>
            <w:r w:rsidRPr="00A54E86">
              <w:rPr>
                <w:rFonts w:ascii="Arial" w:hAnsi="Arial" w:cs="Arial"/>
                <w:b/>
                <w:sz w:val="16"/>
                <w:szCs w:val="16"/>
              </w:rPr>
              <w:t>6</w:t>
            </w:r>
          </w:p>
        </w:tc>
        <w:tc>
          <w:tcPr>
            <w:tcW w:w="542" w:type="dxa"/>
            <w:vAlign w:val="center"/>
          </w:tcPr>
          <w:p w:rsidR="006B23B1" w:rsidRPr="00290A48" w:rsidRDefault="006B23B1"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6B23B1" w:rsidRPr="00290A48" w:rsidRDefault="00D954FC" w:rsidP="00D954FC">
            <w:pPr>
              <w:widowControl w:val="0"/>
              <w:spacing w:line="192" w:lineRule="auto"/>
              <w:jc w:val="center"/>
              <w:rPr>
                <w:rFonts w:ascii="Arial" w:hAnsi="Arial" w:cs="Arial"/>
                <w:bCs/>
                <w:sz w:val="16"/>
                <w:szCs w:val="16"/>
              </w:rPr>
            </w:pPr>
            <w:r>
              <w:rPr>
                <w:rFonts w:ascii="Arial" w:hAnsi="Arial" w:cs="Arial"/>
                <w:bCs/>
                <w:sz w:val="16"/>
                <w:szCs w:val="16"/>
              </w:rPr>
              <w:t>X</w:t>
            </w:r>
          </w:p>
        </w:tc>
        <w:tc>
          <w:tcPr>
            <w:tcW w:w="680" w:type="dxa"/>
            <w:vAlign w:val="center"/>
          </w:tcPr>
          <w:p w:rsidR="006B23B1" w:rsidRPr="0090540C" w:rsidRDefault="006B23B1" w:rsidP="00956369">
            <w:pPr>
              <w:widowControl w:val="0"/>
              <w:spacing w:line="192" w:lineRule="auto"/>
              <w:jc w:val="center"/>
              <w:rPr>
                <w:rFonts w:ascii="Arial" w:hAnsi="Arial" w:cs="Arial"/>
                <w:b/>
                <w:sz w:val="16"/>
                <w:szCs w:val="16"/>
              </w:rPr>
            </w:pPr>
          </w:p>
        </w:tc>
        <w:tc>
          <w:tcPr>
            <w:tcW w:w="638" w:type="dxa"/>
            <w:vAlign w:val="center"/>
          </w:tcPr>
          <w:p w:rsidR="006B23B1" w:rsidRPr="0090540C" w:rsidRDefault="006B23B1" w:rsidP="00956369">
            <w:pPr>
              <w:widowControl w:val="0"/>
              <w:spacing w:line="192" w:lineRule="auto"/>
              <w:jc w:val="center"/>
              <w:rPr>
                <w:rFonts w:ascii="Arial" w:hAnsi="Arial" w:cs="Arial"/>
                <w:b/>
                <w:sz w:val="16"/>
                <w:szCs w:val="16"/>
              </w:rPr>
            </w:pPr>
          </w:p>
        </w:tc>
        <w:tc>
          <w:tcPr>
            <w:tcW w:w="638" w:type="dxa"/>
            <w:vAlign w:val="center"/>
          </w:tcPr>
          <w:p w:rsidR="006B23B1" w:rsidRPr="0090540C" w:rsidRDefault="006B23B1"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6B23B1" w:rsidRPr="005F03BB" w:rsidRDefault="006B23B1" w:rsidP="00956369">
            <w:pPr>
              <w:widowControl w:val="0"/>
              <w:spacing w:line="192" w:lineRule="auto"/>
              <w:jc w:val="center"/>
              <w:rPr>
                <w:rFonts w:cs="Arial"/>
                <w:b/>
                <w:sz w:val="16"/>
                <w:szCs w:val="16"/>
              </w:rPr>
            </w:pPr>
          </w:p>
        </w:tc>
        <w:tc>
          <w:tcPr>
            <w:tcW w:w="918" w:type="dxa"/>
            <w:shd w:val="clear" w:color="auto" w:fill="auto"/>
            <w:vAlign w:val="center"/>
          </w:tcPr>
          <w:p w:rsidR="006B23B1" w:rsidRPr="00A54E86" w:rsidRDefault="006B23B1" w:rsidP="00956369">
            <w:pPr>
              <w:widowControl w:val="0"/>
              <w:jc w:val="center"/>
              <w:rPr>
                <w:rFonts w:ascii="Arial" w:hAnsi="Arial" w:cs="Arial"/>
                <w:b/>
                <w:sz w:val="16"/>
                <w:szCs w:val="16"/>
              </w:rPr>
            </w:pPr>
            <w:r w:rsidRPr="00A54E86">
              <w:rPr>
                <w:rFonts w:ascii="Arial" w:hAnsi="Arial" w:cs="Arial"/>
                <w:b/>
                <w:sz w:val="16"/>
                <w:szCs w:val="16"/>
              </w:rPr>
              <w:t>71</w:t>
            </w:r>
          </w:p>
        </w:tc>
        <w:tc>
          <w:tcPr>
            <w:tcW w:w="632" w:type="dxa"/>
            <w:shd w:val="clear" w:color="auto" w:fill="auto"/>
            <w:vAlign w:val="center"/>
          </w:tcPr>
          <w:p w:rsidR="006B23B1" w:rsidRPr="0090540C" w:rsidRDefault="006B23B1"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6B23B1" w:rsidRPr="0090540C" w:rsidRDefault="006B23B1"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6B23B1" w:rsidRPr="0090540C" w:rsidRDefault="006B23B1"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6B23B1" w:rsidRPr="0090540C" w:rsidRDefault="006B23B1"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6B23B1" w:rsidRPr="0090540C" w:rsidRDefault="006B23B1" w:rsidP="00956369">
            <w:pPr>
              <w:widowControl w:val="0"/>
              <w:spacing w:line="192" w:lineRule="auto"/>
              <w:jc w:val="center"/>
              <w:rPr>
                <w:rFonts w:ascii="Arial" w:hAnsi="Arial" w:cs="Arial"/>
                <w:b/>
                <w:sz w:val="16"/>
                <w:szCs w:val="16"/>
              </w:rPr>
            </w:pPr>
          </w:p>
        </w:tc>
      </w:tr>
      <w:tr w:rsidR="00353F4A" w:rsidRPr="005F03BB" w:rsidTr="00811EBE">
        <w:trPr>
          <w:trHeight w:hRule="exact" w:val="166"/>
          <w:jc w:val="center"/>
        </w:trPr>
        <w:tc>
          <w:tcPr>
            <w:tcW w:w="954" w:type="dxa"/>
            <w:vAlign w:val="center"/>
          </w:tcPr>
          <w:p w:rsidR="00353F4A" w:rsidRPr="00A54E86" w:rsidRDefault="00353F4A" w:rsidP="00956369">
            <w:pPr>
              <w:widowControl w:val="0"/>
              <w:jc w:val="center"/>
              <w:rPr>
                <w:rFonts w:ascii="Arial" w:hAnsi="Arial" w:cs="Arial"/>
                <w:b/>
                <w:sz w:val="16"/>
                <w:szCs w:val="16"/>
              </w:rPr>
            </w:pPr>
            <w:r w:rsidRPr="00A54E86">
              <w:rPr>
                <w:rFonts w:ascii="Arial" w:hAnsi="Arial" w:cs="Arial"/>
                <w:b/>
                <w:sz w:val="16"/>
                <w:szCs w:val="16"/>
              </w:rPr>
              <w:t>7</w:t>
            </w:r>
          </w:p>
        </w:tc>
        <w:tc>
          <w:tcPr>
            <w:tcW w:w="542" w:type="dxa"/>
            <w:vAlign w:val="center"/>
          </w:tcPr>
          <w:p w:rsidR="00353F4A" w:rsidRPr="00290A48" w:rsidRDefault="00353F4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353F4A" w:rsidRPr="00290A48" w:rsidRDefault="00353F4A" w:rsidP="00B45A20">
            <w:pPr>
              <w:widowControl w:val="0"/>
              <w:spacing w:line="192" w:lineRule="auto"/>
              <w:jc w:val="center"/>
              <w:rPr>
                <w:rFonts w:ascii="Arial" w:hAnsi="Arial" w:cs="Arial"/>
                <w:bCs/>
                <w:sz w:val="16"/>
                <w:szCs w:val="16"/>
              </w:rPr>
            </w:pPr>
            <w:r>
              <w:rPr>
                <w:rFonts w:ascii="Arial" w:hAnsi="Arial" w:cs="Arial"/>
                <w:bCs/>
                <w:sz w:val="16"/>
                <w:szCs w:val="16"/>
              </w:rPr>
              <w:t>X</w:t>
            </w:r>
          </w:p>
        </w:tc>
        <w:tc>
          <w:tcPr>
            <w:tcW w:w="680" w:type="dxa"/>
            <w:vAlign w:val="center"/>
          </w:tcPr>
          <w:p w:rsidR="00353F4A" w:rsidRPr="0090540C" w:rsidRDefault="00353F4A" w:rsidP="00956369">
            <w:pPr>
              <w:widowControl w:val="0"/>
              <w:spacing w:line="192" w:lineRule="auto"/>
              <w:jc w:val="center"/>
              <w:rPr>
                <w:rFonts w:ascii="Arial" w:hAnsi="Arial" w:cs="Arial"/>
                <w:b/>
                <w:sz w:val="16"/>
                <w:szCs w:val="16"/>
              </w:rPr>
            </w:pPr>
          </w:p>
        </w:tc>
        <w:tc>
          <w:tcPr>
            <w:tcW w:w="638" w:type="dxa"/>
            <w:vAlign w:val="center"/>
          </w:tcPr>
          <w:p w:rsidR="00353F4A" w:rsidRPr="0090540C" w:rsidRDefault="00353F4A" w:rsidP="00956369">
            <w:pPr>
              <w:widowControl w:val="0"/>
              <w:spacing w:line="192" w:lineRule="auto"/>
              <w:jc w:val="center"/>
              <w:rPr>
                <w:rFonts w:ascii="Arial" w:hAnsi="Arial" w:cs="Arial"/>
                <w:b/>
                <w:sz w:val="16"/>
                <w:szCs w:val="16"/>
              </w:rPr>
            </w:pPr>
          </w:p>
        </w:tc>
        <w:tc>
          <w:tcPr>
            <w:tcW w:w="638" w:type="dxa"/>
            <w:vAlign w:val="center"/>
          </w:tcPr>
          <w:p w:rsidR="00353F4A" w:rsidRPr="0090540C" w:rsidRDefault="00353F4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353F4A" w:rsidRPr="005F03BB" w:rsidRDefault="00353F4A" w:rsidP="00956369">
            <w:pPr>
              <w:widowControl w:val="0"/>
              <w:spacing w:line="192" w:lineRule="auto"/>
              <w:jc w:val="center"/>
              <w:rPr>
                <w:rFonts w:cs="Arial"/>
                <w:b/>
                <w:sz w:val="16"/>
                <w:szCs w:val="16"/>
              </w:rPr>
            </w:pPr>
          </w:p>
        </w:tc>
        <w:tc>
          <w:tcPr>
            <w:tcW w:w="918" w:type="dxa"/>
            <w:shd w:val="clear" w:color="auto" w:fill="auto"/>
            <w:vAlign w:val="center"/>
          </w:tcPr>
          <w:p w:rsidR="00353F4A" w:rsidRPr="00A54E86" w:rsidRDefault="00353F4A" w:rsidP="00956369">
            <w:pPr>
              <w:widowControl w:val="0"/>
              <w:jc w:val="center"/>
              <w:rPr>
                <w:rFonts w:ascii="Arial" w:hAnsi="Arial" w:cs="Arial"/>
                <w:b/>
                <w:sz w:val="16"/>
                <w:szCs w:val="16"/>
              </w:rPr>
            </w:pPr>
            <w:r w:rsidRPr="00A54E86">
              <w:rPr>
                <w:rFonts w:ascii="Arial" w:hAnsi="Arial" w:cs="Arial"/>
                <w:b/>
                <w:sz w:val="16"/>
                <w:szCs w:val="16"/>
              </w:rPr>
              <w:t>72</w:t>
            </w:r>
          </w:p>
        </w:tc>
        <w:tc>
          <w:tcPr>
            <w:tcW w:w="632"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r>
      <w:tr w:rsidR="00353F4A" w:rsidRPr="005F03BB" w:rsidTr="00811EBE">
        <w:trPr>
          <w:trHeight w:hRule="exact" w:val="166"/>
          <w:jc w:val="center"/>
        </w:trPr>
        <w:tc>
          <w:tcPr>
            <w:tcW w:w="954" w:type="dxa"/>
            <w:vAlign w:val="center"/>
          </w:tcPr>
          <w:p w:rsidR="00353F4A" w:rsidRPr="00A54E86" w:rsidRDefault="00353F4A" w:rsidP="00956369">
            <w:pPr>
              <w:widowControl w:val="0"/>
              <w:jc w:val="center"/>
              <w:rPr>
                <w:rFonts w:ascii="Arial" w:hAnsi="Arial" w:cs="Arial"/>
                <w:b/>
                <w:sz w:val="16"/>
                <w:szCs w:val="16"/>
              </w:rPr>
            </w:pPr>
            <w:r w:rsidRPr="00A54E86">
              <w:rPr>
                <w:rFonts w:ascii="Arial" w:hAnsi="Arial" w:cs="Arial"/>
                <w:b/>
                <w:sz w:val="16"/>
                <w:szCs w:val="16"/>
              </w:rPr>
              <w:t>8</w:t>
            </w:r>
          </w:p>
        </w:tc>
        <w:tc>
          <w:tcPr>
            <w:tcW w:w="542" w:type="dxa"/>
            <w:vAlign w:val="center"/>
          </w:tcPr>
          <w:p w:rsidR="00353F4A" w:rsidRPr="00290A48" w:rsidRDefault="00353F4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353F4A" w:rsidRPr="00290A48" w:rsidRDefault="00353F4A" w:rsidP="00B45A20">
            <w:pPr>
              <w:widowControl w:val="0"/>
              <w:spacing w:line="192" w:lineRule="auto"/>
              <w:jc w:val="center"/>
              <w:rPr>
                <w:rFonts w:ascii="Arial" w:hAnsi="Arial" w:cs="Arial"/>
                <w:bCs/>
                <w:sz w:val="16"/>
                <w:szCs w:val="16"/>
              </w:rPr>
            </w:pPr>
            <w:r>
              <w:rPr>
                <w:rFonts w:ascii="Arial" w:hAnsi="Arial" w:cs="Arial"/>
                <w:bCs/>
                <w:sz w:val="16"/>
                <w:szCs w:val="16"/>
              </w:rPr>
              <w:t>X</w:t>
            </w:r>
          </w:p>
        </w:tc>
        <w:tc>
          <w:tcPr>
            <w:tcW w:w="680" w:type="dxa"/>
            <w:vAlign w:val="center"/>
          </w:tcPr>
          <w:p w:rsidR="00353F4A" w:rsidRPr="0090540C" w:rsidRDefault="00353F4A" w:rsidP="00956369">
            <w:pPr>
              <w:widowControl w:val="0"/>
              <w:spacing w:line="192" w:lineRule="auto"/>
              <w:jc w:val="center"/>
              <w:rPr>
                <w:rFonts w:ascii="Arial" w:hAnsi="Arial" w:cs="Arial"/>
                <w:b/>
                <w:sz w:val="16"/>
                <w:szCs w:val="16"/>
              </w:rPr>
            </w:pPr>
          </w:p>
        </w:tc>
        <w:tc>
          <w:tcPr>
            <w:tcW w:w="638" w:type="dxa"/>
            <w:vAlign w:val="center"/>
          </w:tcPr>
          <w:p w:rsidR="00353F4A" w:rsidRPr="0090540C" w:rsidRDefault="00353F4A" w:rsidP="00956369">
            <w:pPr>
              <w:widowControl w:val="0"/>
              <w:spacing w:line="192" w:lineRule="auto"/>
              <w:jc w:val="center"/>
              <w:rPr>
                <w:rFonts w:ascii="Arial" w:hAnsi="Arial" w:cs="Arial"/>
                <w:b/>
                <w:sz w:val="16"/>
                <w:szCs w:val="16"/>
              </w:rPr>
            </w:pPr>
          </w:p>
        </w:tc>
        <w:tc>
          <w:tcPr>
            <w:tcW w:w="638" w:type="dxa"/>
            <w:vAlign w:val="center"/>
          </w:tcPr>
          <w:p w:rsidR="00353F4A" w:rsidRPr="0090540C" w:rsidRDefault="00353F4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353F4A" w:rsidRPr="005F03BB" w:rsidRDefault="00353F4A" w:rsidP="00956369">
            <w:pPr>
              <w:widowControl w:val="0"/>
              <w:spacing w:line="192" w:lineRule="auto"/>
              <w:jc w:val="center"/>
              <w:rPr>
                <w:rFonts w:cs="Arial"/>
                <w:b/>
                <w:sz w:val="16"/>
                <w:szCs w:val="16"/>
              </w:rPr>
            </w:pPr>
          </w:p>
        </w:tc>
        <w:tc>
          <w:tcPr>
            <w:tcW w:w="918" w:type="dxa"/>
            <w:shd w:val="clear" w:color="auto" w:fill="auto"/>
            <w:vAlign w:val="center"/>
          </w:tcPr>
          <w:p w:rsidR="00353F4A" w:rsidRPr="00A54E86" w:rsidRDefault="00353F4A" w:rsidP="00956369">
            <w:pPr>
              <w:widowControl w:val="0"/>
              <w:jc w:val="center"/>
              <w:rPr>
                <w:rFonts w:ascii="Arial" w:hAnsi="Arial" w:cs="Arial"/>
                <w:b/>
                <w:sz w:val="16"/>
                <w:szCs w:val="16"/>
              </w:rPr>
            </w:pPr>
            <w:r w:rsidRPr="00A54E86">
              <w:rPr>
                <w:rFonts w:ascii="Arial" w:hAnsi="Arial" w:cs="Arial"/>
                <w:b/>
                <w:sz w:val="16"/>
                <w:szCs w:val="16"/>
              </w:rPr>
              <w:t>73</w:t>
            </w:r>
          </w:p>
        </w:tc>
        <w:tc>
          <w:tcPr>
            <w:tcW w:w="632"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r>
      <w:tr w:rsidR="00353F4A" w:rsidRPr="005F03BB" w:rsidTr="00811EBE">
        <w:trPr>
          <w:trHeight w:hRule="exact" w:val="166"/>
          <w:jc w:val="center"/>
        </w:trPr>
        <w:tc>
          <w:tcPr>
            <w:tcW w:w="954" w:type="dxa"/>
            <w:vAlign w:val="center"/>
          </w:tcPr>
          <w:p w:rsidR="00353F4A" w:rsidRPr="00A54E86" w:rsidRDefault="00353F4A" w:rsidP="00956369">
            <w:pPr>
              <w:widowControl w:val="0"/>
              <w:jc w:val="center"/>
              <w:rPr>
                <w:rFonts w:ascii="Arial" w:hAnsi="Arial" w:cs="Arial"/>
                <w:b/>
                <w:sz w:val="16"/>
                <w:szCs w:val="16"/>
              </w:rPr>
            </w:pPr>
            <w:r w:rsidRPr="00A54E86">
              <w:rPr>
                <w:rFonts w:ascii="Arial" w:hAnsi="Arial" w:cs="Arial"/>
                <w:b/>
                <w:sz w:val="16"/>
                <w:szCs w:val="16"/>
              </w:rPr>
              <w:t>9</w:t>
            </w:r>
          </w:p>
        </w:tc>
        <w:tc>
          <w:tcPr>
            <w:tcW w:w="542" w:type="dxa"/>
            <w:vAlign w:val="center"/>
          </w:tcPr>
          <w:p w:rsidR="00353F4A" w:rsidRPr="00290A48" w:rsidRDefault="00353F4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353F4A" w:rsidRPr="00290A48" w:rsidRDefault="00353F4A" w:rsidP="00B45A20">
            <w:pPr>
              <w:widowControl w:val="0"/>
              <w:spacing w:line="192" w:lineRule="auto"/>
              <w:jc w:val="center"/>
              <w:rPr>
                <w:rFonts w:ascii="Arial" w:hAnsi="Arial" w:cs="Arial"/>
                <w:bCs/>
                <w:sz w:val="16"/>
                <w:szCs w:val="16"/>
              </w:rPr>
            </w:pPr>
            <w:r>
              <w:rPr>
                <w:rFonts w:ascii="Arial" w:hAnsi="Arial" w:cs="Arial"/>
                <w:bCs/>
                <w:sz w:val="16"/>
                <w:szCs w:val="16"/>
              </w:rPr>
              <w:t>X</w:t>
            </w:r>
          </w:p>
        </w:tc>
        <w:tc>
          <w:tcPr>
            <w:tcW w:w="680" w:type="dxa"/>
            <w:vAlign w:val="center"/>
          </w:tcPr>
          <w:p w:rsidR="00353F4A" w:rsidRPr="0090540C" w:rsidRDefault="00353F4A" w:rsidP="00956369">
            <w:pPr>
              <w:widowControl w:val="0"/>
              <w:spacing w:line="192" w:lineRule="auto"/>
              <w:jc w:val="center"/>
              <w:rPr>
                <w:rFonts w:ascii="Arial" w:hAnsi="Arial" w:cs="Arial"/>
                <w:b/>
                <w:sz w:val="16"/>
                <w:szCs w:val="16"/>
              </w:rPr>
            </w:pPr>
          </w:p>
        </w:tc>
        <w:tc>
          <w:tcPr>
            <w:tcW w:w="638" w:type="dxa"/>
            <w:vAlign w:val="center"/>
          </w:tcPr>
          <w:p w:rsidR="00353F4A" w:rsidRPr="0090540C" w:rsidRDefault="00353F4A" w:rsidP="00956369">
            <w:pPr>
              <w:widowControl w:val="0"/>
              <w:spacing w:line="192" w:lineRule="auto"/>
              <w:jc w:val="center"/>
              <w:rPr>
                <w:rFonts w:ascii="Arial" w:hAnsi="Arial" w:cs="Arial"/>
                <w:b/>
                <w:sz w:val="16"/>
                <w:szCs w:val="16"/>
              </w:rPr>
            </w:pPr>
          </w:p>
        </w:tc>
        <w:tc>
          <w:tcPr>
            <w:tcW w:w="638" w:type="dxa"/>
            <w:vAlign w:val="center"/>
          </w:tcPr>
          <w:p w:rsidR="00353F4A" w:rsidRPr="0090540C" w:rsidRDefault="00353F4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353F4A" w:rsidRPr="005F03BB" w:rsidRDefault="00353F4A" w:rsidP="00956369">
            <w:pPr>
              <w:widowControl w:val="0"/>
              <w:spacing w:line="192" w:lineRule="auto"/>
              <w:jc w:val="center"/>
              <w:rPr>
                <w:rFonts w:cs="Arial"/>
                <w:b/>
                <w:sz w:val="16"/>
                <w:szCs w:val="16"/>
              </w:rPr>
            </w:pPr>
          </w:p>
        </w:tc>
        <w:tc>
          <w:tcPr>
            <w:tcW w:w="918" w:type="dxa"/>
            <w:shd w:val="clear" w:color="auto" w:fill="auto"/>
            <w:vAlign w:val="center"/>
          </w:tcPr>
          <w:p w:rsidR="00353F4A" w:rsidRPr="00A54E86" w:rsidRDefault="00353F4A" w:rsidP="00956369">
            <w:pPr>
              <w:widowControl w:val="0"/>
              <w:jc w:val="center"/>
              <w:rPr>
                <w:rFonts w:ascii="Arial" w:hAnsi="Arial" w:cs="Arial"/>
                <w:b/>
                <w:sz w:val="16"/>
                <w:szCs w:val="16"/>
              </w:rPr>
            </w:pPr>
            <w:r w:rsidRPr="00A54E86">
              <w:rPr>
                <w:rFonts w:ascii="Arial" w:hAnsi="Arial" w:cs="Arial"/>
                <w:b/>
                <w:sz w:val="16"/>
                <w:szCs w:val="16"/>
              </w:rPr>
              <w:t>74</w:t>
            </w:r>
          </w:p>
        </w:tc>
        <w:tc>
          <w:tcPr>
            <w:tcW w:w="632"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r>
      <w:tr w:rsidR="00353F4A" w:rsidRPr="005F03BB" w:rsidTr="00811EBE">
        <w:trPr>
          <w:trHeight w:hRule="exact" w:val="166"/>
          <w:jc w:val="center"/>
        </w:trPr>
        <w:tc>
          <w:tcPr>
            <w:tcW w:w="954" w:type="dxa"/>
            <w:vAlign w:val="center"/>
          </w:tcPr>
          <w:p w:rsidR="00353F4A" w:rsidRPr="00A54E86" w:rsidRDefault="00353F4A" w:rsidP="00956369">
            <w:pPr>
              <w:widowControl w:val="0"/>
              <w:jc w:val="center"/>
              <w:rPr>
                <w:rFonts w:ascii="Arial" w:hAnsi="Arial" w:cs="Arial"/>
                <w:b/>
                <w:sz w:val="16"/>
                <w:szCs w:val="16"/>
              </w:rPr>
            </w:pPr>
            <w:r w:rsidRPr="00A54E86">
              <w:rPr>
                <w:rFonts w:ascii="Arial" w:hAnsi="Arial" w:cs="Arial"/>
                <w:b/>
                <w:sz w:val="16"/>
                <w:szCs w:val="16"/>
              </w:rPr>
              <w:t>10</w:t>
            </w:r>
          </w:p>
        </w:tc>
        <w:tc>
          <w:tcPr>
            <w:tcW w:w="542" w:type="dxa"/>
            <w:vAlign w:val="center"/>
          </w:tcPr>
          <w:p w:rsidR="00353F4A" w:rsidRPr="00290A48" w:rsidRDefault="00353F4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353F4A" w:rsidRPr="00290A48" w:rsidRDefault="00353F4A" w:rsidP="00B45A20">
            <w:pPr>
              <w:widowControl w:val="0"/>
              <w:spacing w:line="192" w:lineRule="auto"/>
              <w:jc w:val="center"/>
              <w:rPr>
                <w:rFonts w:ascii="Arial" w:hAnsi="Arial" w:cs="Arial"/>
                <w:bCs/>
                <w:sz w:val="16"/>
                <w:szCs w:val="16"/>
              </w:rPr>
            </w:pPr>
            <w:r>
              <w:rPr>
                <w:rFonts w:ascii="Arial" w:hAnsi="Arial" w:cs="Arial"/>
                <w:bCs/>
                <w:sz w:val="16"/>
                <w:szCs w:val="16"/>
              </w:rPr>
              <w:t>X</w:t>
            </w:r>
          </w:p>
        </w:tc>
        <w:tc>
          <w:tcPr>
            <w:tcW w:w="680" w:type="dxa"/>
            <w:vAlign w:val="center"/>
          </w:tcPr>
          <w:p w:rsidR="00353F4A" w:rsidRPr="00290A48" w:rsidRDefault="00353F4A" w:rsidP="00146906">
            <w:pPr>
              <w:widowControl w:val="0"/>
              <w:spacing w:line="192" w:lineRule="auto"/>
              <w:jc w:val="center"/>
              <w:rPr>
                <w:rFonts w:ascii="Arial" w:hAnsi="Arial" w:cs="Arial"/>
                <w:bCs/>
                <w:sz w:val="16"/>
                <w:szCs w:val="16"/>
              </w:rPr>
            </w:pPr>
          </w:p>
        </w:tc>
        <w:tc>
          <w:tcPr>
            <w:tcW w:w="638" w:type="dxa"/>
            <w:vAlign w:val="center"/>
          </w:tcPr>
          <w:p w:rsidR="00353F4A" w:rsidRPr="0090540C" w:rsidRDefault="00353F4A" w:rsidP="00956369">
            <w:pPr>
              <w:widowControl w:val="0"/>
              <w:spacing w:line="192" w:lineRule="auto"/>
              <w:jc w:val="center"/>
              <w:rPr>
                <w:rFonts w:ascii="Arial" w:hAnsi="Arial" w:cs="Arial"/>
                <w:b/>
                <w:sz w:val="16"/>
                <w:szCs w:val="16"/>
              </w:rPr>
            </w:pPr>
          </w:p>
        </w:tc>
        <w:tc>
          <w:tcPr>
            <w:tcW w:w="638" w:type="dxa"/>
            <w:vAlign w:val="center"/>
          </w:tcPr>
          <w:p w:rsidR="00353F4A" w:rsidRPr="0090540C" w:rsidRDefault="00353F4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353F4A" w:rsidRPr="005F03BB" w:rsidRDefault="00353F4A" w:rsidP="00956369">
            <w:pPr>
              <w:widowControl w:val="0"/>
              <w:spacing w:line="192" w:lineRule="auto"/>
              <w:jc w:val="center"/>
              <w:rPr>
                <w:rFonts w:cs="Arial"/>
                <w:b/>
                <w:sz w:val="16"/>
                <w:szCs w:val="16"/>
              </w:rPr>
            </w:pPr>
          </w:p>
        </w:tc>
        <w:tc>
          <w:tcPr>
            <w:tcW w:w="918" w:type="dxa"/>
            <w:shd w:val="clear" w:color="auto" w:fill="auto"/>
            <w:vAlign w:val="center"/>
          </w:tcPr>
          <w:p w:rsidR="00353F4A" w:rsidRPr="00A54E86" w:rsidRDefault="00353F4A" w:rsidP="00956369">
            <w:pPr>
              <w:widowControl w:val="0"/>
              <w:jc w:val="center"/>
              <w:rPr>
                <w:rFonts w:ascii="Arial" w:hAnsi="Arial" w:cs="Arial"/>
                <w:b/>
                <w:sz w:val="16"/>
                <w:szCs w:val="16"/>
              </w:rPr>
            </w:pPr>
            <w:r w:rsidRPr="00A54E86">
              <w:rPr>
                <w:rFonts w:ascii="Arial" w:hAnsi="Arial" w:cs="Arial"/>
                <w:b/>
                <w:sz w:val="16"/>
                <w:szCs w:val="16"/>
              </w:rPr>
              <w:t>75</w:t>
            </w:r>
          </w:p>
        </w:tc>
        <w:tc>
          <w:tcPr>
            <w:tcW w:w="632"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353F4A" w:rsidRPr="0090540C" w:rsidRDefault="00353F4A" w:rsidP="00956369">
            <w:pPr>
              <w:widowControl w:val="0"/>
              <w:spacing w:line="192" w:lineRule="auto"/>
              <w:jc w:val="center"/>
              <w:rPr>
                <w:rFonts w:ascii="Arial" w:hAnsi="Arial" w:cs="Arial"/>
                <w:b/>
                <w:sz w:val="16"/>
                <w:szCs w:val="16"/>
              </w:rPr>
            </w:pPr>
          </w:p>
        </w:tc>
      </w:tr>
      <w:tr w:rsidR="005573A8" w:rsidRPr="005F03BB" w:rsidTr="00811EBE">
        <w:trPr>
          <w:trHeight w:hRule="exact" w:val="166"/>
          <w:jc w:val="center"/>
        </w:trPr>
        <w:tc>
          <w:tcPr>
            <w:tcW w:w="954" w:type="dxa"/>
            <w:vAlign w:val="center"/>
          </w:tcPr>
          <w:p w:rsidR="005573A8" w:rsidRPr="00A54E86" w:rsidRDefault="005573A8" w:rsidP="00956369">
            <w:pPr>
              <w:widowControl w:val="0"/>
              <w:jc w:val="center"/>
              <w:rPr>
                <w:rFonts w:ascii="Arial" w:hAnsi="Arial" w:cs="Arial"/>
                <w:b/>
                <w:sz w:val="16"/>
                <w:szCs w:val="16"/>
              </w:rPr>
            </w:pPr>
            <w:r w:rsidRPr="00A54E86">
              <w:rPr>
                <w:rFonts w:ascii="Arial" w:hAnsi="Arial" w:cs="Arial"/>
                <w:b/>
                <w:sz w:val="16"/>
                <w:szCs w:val="16"/>
              </w:rPr>
              <w:t>11</w:t>
            </w:r>
          </w:p>
        </w:tc>
        <w:tc>
          <w:tcPr>
            <w:tcW w:w="542" w:type="dxa"/>
            <w:vAlign w:val="center"/>
          </w:tcPr>
          <w:p w:rsidR="005573A8" w:rsidRPr="00290A48" w:rsidRDefault="005573A8" w:rsidP="00C96E23">
            <w:pPr>
              <w:widowControl w:val="0"/>
              <w:spacing w:line="192" w:lineRule="auto"/>
              <w:jc w:val="center"/>
              <w:rPr>
                <w:rFonts w:ascii="Arial" w:hAnsi="Arial" w:cs="Arial"/>
                <w:bCs/>
                <w:sz w:val="16"/>
                <w:szCs w:val="16"/>
              </w:rPr>
            </w:pPr>
          </w:p>
        </w:tc>
        <w:tc>
          <w:tcPr>
            <w:tcW w:w="578" w:type="dxa"/>
            <w:vAlign w:val="center"/>
          </w:tcPr>
          <w:p w:rsidR="005573A8" w:rsidRPr="00290A48" w:rsidRDefault="005573A8" w:rsidP="006B23B1">
            <w:pPr>
              <w:widowControl w:val="0"/>
              <w:spacing w:line="192" w:lineRule="auto"/>
              <w:jc w:val="center"/>
              <w:rPr>
                <w:rFonts w:ascii="Arial" w:hAnsi="Arial" w:cs="Arial"/>
                <w:bCs/>
                <w:sz w:val="16"/>
                <w:szCs w:val="16"/>
              </w:rPr>
            </w:pPr>
          </w:p>
        </w:tc>
        <w:tc>
          <w:tcPr>
            <w:tcW w:w="680" w:type="dxa"/>
            <w:vAlign w:val="center"/>
          </w:tcPr>
          <w:p w:rsidR="005573A8" w:rsidRPr="00290A48" w:rsidRDefault="005573A8" w:rsidP="00146906">
            <w:pPr>
              <w:widowControl w:val="0"/>
              <w:spacing w:line="192" w:lineRule="auto"/>
              <w:jc w:val="center"/>
              <w:rPr>
                <w:rFonts w:ascii="Arial" w:hAnsi="Arial" w:cs="Arial"/>
                <w:bCs/>
                <w:sz w:val="16"/>
                <w:szCs w:val="16"/>
              </w:rPr>
            </w:pPr>
          </w:p>
        </w:tc>
        <w:tc>
          <w:tcPr>
            <w:tcW w:w="638" w:type="dxa"/>
            <w:vAlign w:val="center"/>
          </w:tcPr>
          <w:p w:rsidR="005573A8" w:rsidRPr="0090540C" w:rsidRDefault="005573A8" w:rsidP="00956369">
            <w:pPr>
              <w:widowControl w:val="0"/>
              <w:spacing w:line="192" w:lineRule="auto"/>
              <w:jc w:val="center"/>
              <w:rPr>
                <w:rFonts w:ascii="Arial" w:hAnsi="Arial" w:cs="Arial"/>
                <w:b/>
                <w:sz w:val="16"/>
                <w:szCs w:val="16"/>
              </w:rPr>
            </w:pPr>
          </w:p>
        </w:tc>
        <w:tc>
          <w:tcPr>
            <w:tcW w:w="638" w:type="dxa"/>
            <w:vAlign w:val="center"/>
          </w:tcPr>
          <w:p w:rsidR="005573A8" w:rsidRPr="0090540C" w:rsidRDefault="005573A8"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5573A8" w:rsidRPr="005F03BB" w:rsidRDefault="005573A8" w:rsidP="00956369">
            <w:pPr>
              <w:widowControl w:val="0"/>
              <w:spacing w:line="192" w:lineRule="auto"/>
              <w:jc w:val="center"/>
              <w:rPr>
                <w:rFonts w:cs="Arial"/>
                <w:b/>
                <w:sz w:val="16"/>
                <w:szCs w:val="16"/>
              </w:rPr>
            </w:pPr>
          </w:p>
        </w:tc>
        <w:tc>
          <w:tcPr>
            <w:tcW w:w="918" w:type="dxa"/>
            <w:shd w:val="clear" w:color="auto" w:fill="auto"/>
            <w:vAlign w:val="center"/>
          </w:tcPr>
          <w:p w:rsidR="005573A8" w:rsidRPr="00A54E86" w:rsidRDefault="005573A8" w:rsidP="00956369">
            <w:pPr>
              <w:widowControl w:val="0"/>
              <w:jc w:val="center"/>
              <w:rPr>
                <w:rFonts w:ascii="Arial" w:hAnsi="Arial" w:cs="Arial"/>
                <w:b/>
                <w:sz w:val="16"/>
                <w:szCs w:val="16"/>
              </w:rPr>
            </w:pPr>
            <w:r w:rsidRPr="00A54E86">
              <w:rPr>
                <w:rFonts w:ascii="Arial" w:hAnsi="Arial" w:cs="Arial"/>
                <w:b/>
                <w:sz w:val="16"/>
                <w:szCs w:val="16"/>
              </w:rPr>
              <w:t>76</w:t>
            </w:r>
          </w:p>
        </w:tc>
        <w:tc>
          <w:tcPr>
            <w:tcW w:w="632" w:type="dxa"/>
            <w:shd w:val="clear" w:color="auto" w:fill="auto"/>
            <w:vAlign w:val="center"/>
          </w:tcPr>
          <w:p w:rsidR="005573A8" w:rsidRPr="0090540C" w:rsidRDefault="005573A8"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5573A8" w:rsidRPr="0090540C" w:rsidRDefault="005573A8"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5573A8" w:rsidRPr="0090540C" w:rsidRDefault="005573A8"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5573A8" w:rsidRPr="0090540C" w:rsidRDefault="005573A8"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5573A8" w:rsidRPr="0090540C" w:rsidRDefault="005573A8" w:rsidP="00956369">
            <w:pPr>
              <w:widowControl w:val="0"/>
              <w:spacing w:line="192" w:lineRule="auto"/>
              <w:jc w:val="center"/>
              <w:rPr>
                <w:rFonts w:ascii="Arial" w:hAnsi="Arial" w:cs="Arial"/>
                <w:b/>
                <w:sz w:val="16"/>
                <w:szCs w:val="16"/>
              </w:rPr>
            </w:pPr>
          </w:p>
        </w:tc>
      </w:tr>
      <w:tr w:rsidR="005573A8" w:rsidRPr="005F03BB" w:rsidTr="00811EBE">
        <w:trPr>
          <w:trHeight w:hRule="exact" w:val="166"/>
          <w:jc w:val="center"/>
        </w:trPr>
        <w:tc>
          <w:tcPr>
            <w:tcW w:w="954" w:type="dxa"/>
            <w:vAlign w:val="center"/>
          </w:tcPr>
          <w:p w:rsidR="005573A8" w:rsidRPr="00A54E86" w:rsidRDefault="005573A8" w:rsidP="00956369">
            <w:pPr>
              <w:widowControl w:val="0"/>
              <w:jc w:val="center"/>
              <w:rPr>
                <w:rFonts w:ascii="Arial" w:hAnsi="Arial" w:cs="Arial"/>
                <w:b/>
                <w:sz w:val="16"/>
                <w:szCs w:val="16"/>
              </w:rPr>
            </w:pPr>
            <w:r w:rsidRPr="00A54E86">
              <w:rPr>
                <w:rFonts w:ascii="Arial" w:hAnsi="Arial" w:cs="Arial"/>
                <w:b/>
                <w:sz w:val="16"/>
                <w:szCs w:val="16"/>
              </w:rPr>
              <w:t>12</w:t>
            </w:r>
          </w:p>
        </w:tc>
        <w:tc>
          <w:tcPr>
            <w:tcW w:w="542" w:type="dxa"/>
            <w:vAlign w:val="center"/>
          </w:tcPr>
          <w:p w:rsidR="005573A8" w:rsidRPr="00290A48" w:rsidRDefault="005573A8" w:rsidP="00C96E23">
            <w:pPr>
              <w:widowControl w:val="0"/>
              <w:spacing w:line="192" w:lineRule="auto"/>
              <w:jc w:val="center"/>
              <w:rPr>
                <w:rFonts w:ascii="Arial" w:hAnsi="Arial" w:cs="Arial"/>
                <w:bCs/>
                <w:sz w:val="16"/>
                <w:szCs w:val="16"/>
              </w:rPr>
            </w:pPr>
          </w:p>
        </w:tc>
        <w:tc>
          <w:tcPr>
            <w:tcW w:w="578" w:type="dxa"/>
            <w:vAlign w:val="center"/>
          </w:tcPr>
          <w:p w:rsidR="005573A8" w:rsidRPr="00290A48" w:rsidRDefault="005573A8" w:rsidP="006B23B1">
            <w:pPr>
              <w:widowControl w:val="0"/>
              <w:spacing w:line="192" w:lineRule="auto"/>
              <w:jc w:val="center"/>
              <w:rPr>
                <w:rFonts w:ascii="Arial" w:hAnsi="Arial" w:cs="Arial"/>
                <w:bCs/>
                <w:sz w:val="16"/>
                <w:szCs w:val="16"/>
              </w:rPr>
            </w:pPr>
          </w:p>
        </w:tc>
        <w:tc>
          <w:tcPr>
            <w:tcW w:w="680" w:type="dxa"/>
            <w:vAlign w:val="center"/>
          </w:tcPr>
          <w:p w:rsidR="005573A8" w:rsidRPr="00290A48" w:rsidRDefault="005573A8" w:rsidP="00146906">
            <w:pPr>
              <w:widowControl w:val="0"/>
              <w:spacing w:line="192" w:lineRule="auto"/>
              <w:jc w:val="center"/>
              <w:rPr>
                <w:rFonts w:ascii="Arial" w:hAnsi="Arial" w:cs="Arial"/>
                <w:bCs/>
                <w:sz w:val="16"/>
                <w:szCs w:val="16"/>
              </w:rPr>
            </w:pPr>
          </w:p>
        </w:tc>
        <w:tc>
          <w:tcPr>
            <w:tcW w:w="638" w:type="dxa"/>
            <w:vAlign w:val="center"/>
          </w:tcPr>
          <w:p w:rsidR="005573A8" w:rsidRPr="0090540C" w:rsidRDefault="005573A8" w:rsidP="00956369">
            <w:pPr>
              <w:widowControl w:val="0"/>
              <w:spacing w:line="192" w:lineRule="auto"/>
              <w:jc w:val="center"/>
              <w:rPr>
                <w:rFonts w:ascii="Arial" w:hAnsi="Arial" w:cs="Arial"/>
                <w:b/>
                <w:sz w:val="16"/>
                <w:szCs w:val="16"/>
              </w:rPr>
            </w:pPr>
          </w:p>
        </w:tc>
        <w:tc>
          <w:tcPr>
            <w:tcW w:w="638" w:type="dxa"/>
            <w:vAlign w:val="center"/>
          </w:tcPr>
          <w:p w:rsidR="005573A8" w:rsidRPr="0090540C" w:rsidRDefault="005573A8"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5573A8" w:rsidRPr="005F03BB" w:rsidRDefault="005573A8" w:rsidP="00956369">
            <w:pPr>
              <w:widowControl w:val="0"/>
              <w:spacing w:line="192" w:lineRule="auto"/>
              <w:jc w:val="center"/>
              <w:rPr>
                <w:rFonts w:cs="Arial"/>
                <w:b/>
                <w:sz w:val="16"/>
                <w:szCs w:val="16"/>
              </w:rPr>
            </w:pPr>
          </w:p>
        </w:tc>
        <w:tc>
          <w:tcPr>
            <w:tcW w:w="918" w:type="dxa"/>
            <w:shd w:val="clear" w:color="auto" w:fill="auto"/>
            <w:vAlign w:val="center"/>
          </w:tcPr>
          <w:p w:rsidR="005573A8" w:rsidRPr="00A54E86" w:rsidRDefault="005573A8" w:rsidP="00956369">
            <w:pPr>
              <w:widowControl w:val="0"/>
              <w:jc w:val="center"/>
              <w:rPr>
                <w:rFonts w:ascii="Arial" w:hAnsi="Arial" w:cs="Arial"/>
                <w:b/>
                <w:sz w:val="16"/>
                <w:szCs w:val="16"/>
              </w:rPr>
            </w:pPr>
            <w:r w:rsidRPr="00A54E86">
              <w:rPr>
                <w:rFonts w:ascii="Arial" w:hAnsi="Arial" w:cs="Arial"/>
                <w:b/>
                <w:sz w:val="16"/>
                <w:szCs w:val="16"/>
              </w:rPr>
              <w:t>77</w:t>
            </w:r>
          </w:p>
        </w:tc>
        <w:tc>
          <w:tcPr>
            <w:tcW w:w="632" w:type="dxa"/>
            <w:shd w:val="clear" w:color="auto" w:fill="auto"/>
            <w:vAlign w:val="center"/>
          </w:tcPr>
          <w:p w:rsidR="005573A8" w:rsidRPr="0090540C" w:rsidRDefault="005573A8"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5573A8" w:rsidRPr="0090540C" w:rsidRDefault="005573A8"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5573A8" w:rsidRPr="0090540C" w:rsidRDefault="005573A8"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5573A8" w:rsidRPr="0090540C" w:rsidRDefault="005573A8"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5573A8" w:rsidRPr="0090540C" w:rsidRDefault="005573A8"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13</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78</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14</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79</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15</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80</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16</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81</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17</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lang w:bidi="fa-IR"/>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82</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18</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83</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795069" w:rsidRPr="005F03BB" w:rsidTr="005D70EF">
        <w:trPr>
          <w:trHeight w:hRule="exact" w:val="166"/>
          <w:jc w:val="center"/>
        </w:trPr>
        <w:tc>
          <w:tcPr>
            <w:tcW w:w="954" w:type="dxa"/>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19</w:t>
            </w:r>
          </w:p>
        </w:tc>
        <w:tc>
          <w:tcPr>
            <w:tcW w:w="542" w:type="dxa"/>
            <w:vAlign w:val="center"/>
          </w:tcPr>
          <w:p w:rsidR="00795069" w:rsidRPr="00290A48" w:rsidRDefault="00795069" w:rsidP="00C96E23">
            <w:pPr>
              <w:widowControl w:val="0"/>
              <w:spacing w:line="192" w:lineRule="auto"/>
              <w:jc w:val="center"/>
              <w:rPr>
                <w:rFonts w:ascii="Arial" w:hAnsi="Arial" w:cs="Arial"/>
                <w:bCs/>
                <w:sz w:val="16"/>
                <w:szCs w:val="16"/>
              </w:rPr>
            </w:pPr>
          </w:p>
        </w:tc>
        <w:tc>
          <w:tcPr>
            <w:tcW w:w="578" w:type="dxa"/>
          </w:tcPr>
          <w:p w:rsidR="00795069" w:rsidRDefault="00795069" w:rsidP="00795069">
            <w:pPr>
              <w:jc w:val="center"/>
            </w:pPr>
          </w:p>
        </w:tc>
        <w:tc>
          <w:tcPr>
            <w:tcW w:w="680"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795069" w:rsidRPr="005F03BB" w:rsidRDefault="00795069" w:rsidP="00956369">
            <w:pPr>
              <w:widowControl w:val="0"/>
              <w:spacing w:line="192" w:lineRule="auto"/>
              <w:jc w:val="center"/>
              <w:rPr>
                <w:rFonts w:cs="Arial"/>
                <w:b/>
                <w:sz w:val="16"/>
                <w:szCs w:val="16"/>
              </w:rPr>
            </w:pPr>
          </w:p>
        </w:tc>
        <w:tc>
          <w:tcPr>
            <w:tcW w:w="918" w:type="dxa"/>
            <w:shd w:val="clear" w:color="auto" w:fill="auto"/>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84</w:t>
            </w: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r>
      <w:tr w:rsidR="00795069" w:rsidRPr="005F03BB" w:rsidTr="005D70EF">
        <w:trPr>
          <w:trHeight w:hRule="exact" w:val="166"/>
          <w:jc w:val="center"/>
        </w:trPr>
        <w:tc>
          <w:tcPr>
            <w:tcW w:w="954" w:type="dxa"/>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20</w:t>
            </w:r>
          </w:p>
        </w:tc>
        <w:tc>
          <w:tcPr>
            <w:tcW w:w="542" w:type="dxa"/>
            <w:vAlign w:val="center"/>
          </w:tcPr>
          <w:p w:rsidR="00795069" w:rsidRPr="00290A48" w:rsidRDefault="00795069" w:rsidP="00C96E23">
            <w:pPr>
              <w:widowControl w:val="0"/>
              <w:spacing w:line="192" w:lineRule="auto"/>
              <w:jc w:val="center"/>
              <w:rPr>
                <w:rFonts w:ascii="Arial" w:hAnsi="Arial" w:cs="Arial"/>
                <w:bCs/>
                <w:sz w:val="16"/>
                <w:szCs w:val="16"/>
              </w:rPr>
            </w:pPr>
          </w:p>
        </w:tc>
        <w:tc>
          <w:tcPr>
            <w:tcW w:w="578" w:type="dxa"/>
          </w:tcPr>
          <w:p w:rsidR="00795069" w:rsidRDefault="00795069" w:rsidP="00795069">
            <w:pPr>
              <w:jc w:val="center"/>
            </w:pPr>
          </w:p>
        </w:tc>
        <w:tc>
          <w:tcPr>
            <w:tcW w:w="680"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795069" w:rsidRPr="005F03BB" w:rsidRDefault="00795069" w:rsidP="00956369">
            <w:pPr>
              <w:widowControl w:val="0"/>
              <w:spacing w:line="192" w:lineRule="auto"/>
              <w:jc w:val="center"/>
              <w:rPr>
                <w:rFonts w:cs="Arial"/>
                <w:b/>
                <w:sz w:val="16"/>
                <w:szCs w:val="16"/>
              </w:rPr>
            </w:pPr>
          </w:p>
        </w:tc>
        <w:tc>
          <w:tcPr>
            <w:tcW w:w="918" w:type="dxa"/>
            <w:shd w:val="clear" w:color="auto" w:fill="auto"/>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85</w:t>
            </w: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r>
      <w:tr w:rsidR="00795069" w:rsidRPr="005F03BB" w:rsidTr="005D70EF">
        <w:trPr>
          <w:trHeight w:hRule="exact" w:val="166"/>
          <w:jc w:val="center"/>
        </w:trPr>
        <w:tc>
          <w:tcPr>
            <w:tcW w:w="954" w:type="dxa"/>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21</w:t>
            </w:r>
          </w:p>
        </w:tc>
        <w:tc>
          <w:tcPr>
            <w:tcW w:w="542" w:type="dxa"/>
            <w:vAlign w:val="center"/>
          </w:tcPr>
          <w:p w:rsidR="00795069" w:rsidRPr="00290A48" w:rsidRDefault="00795069" w:rsidP="00C96E23">
            <w:pPr>
              <w:widowControl w:val="0"/>
              <w:spacing w:line="192" w:lineRule="auto"/>
              <w:jc w:val="center"/>
              <w:rPr>
                <w:rFonts w:ascii="Arial" w:hAnsi="Arial" w:cs="Arial"/>
                <w:bCs/>
                <w:sz w:val="16"/>
                <w:szCs w:val="16"/>
              </w:rPr>
            </w:pPr>
          </w:p>
        </w:tc>
        <w:tc>
          <w:tcPr>
            <w:tcW w:w="578" w:type="dxa"/>
          </w:tcPr>
          <w:p w:rsidR="00795069" w:rsidRDefault="00795069" w:rsidP="00795069">
            <w:pPr>
              <w:jc w:val="center"/>
            </w:pPr>
          </w:p>
        </w:tc>
        <w:tc>
          <w:tcPr>
            <w:tcW w:w="680"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795069" w:rsidRPr="005F03BB" w:rsidRDefault="00795069" w:rsidP="00956369">
            <w:pPr>
              <w:widowControl w:val="0"/>
              <w:spacing w:line="192" w:lineRule="auto"/>
              <w:jc w:val="center"/>
              <w:rPr>
                <w:rFonts w:cs="Arial"/>
                <w:b/>
                <w:sz w:val="16"/>
                <w:szCs w:val="16"/>
              </w:rPr>
            </w:pPr>
          </w:p>
        </w:tc>
        <w:tc>
          <w:tcPr>
            <w:tcW w:w="918" w:type="dxa"/>
            <w:shd w:val="clear" w:color="auto" w:fill="auto"/>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86</w:t>
            </w: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r>
      <w:tr w:rsidR="00795069" w:rsidRPr="005F03BB" w:rsidTr="005D70EF">
        <w:trPr>
          <w:trHeight w:hRule="exact" w:val="166"/>
          <w:jc w:val="center"/>
        </w:trPr>
        <w:tc>
          <w:tcPr>
            <w:tcW w:w="954" w:type="dxa"/>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22</w:t>
            </w:r>
          </w:p>
        </w:tc>
        <w:tc>
          <w:tcPr>
            <w:tcW w:w="542" w:type="dxa"/>
            <w:vAlign w:val="center"/>
          </w:tcPr>
          <w:p w:rsidR="00795069" w:rsidRPr="00290A48" w:rsidRDefault="00795069" w:rsidP="00C96E23">
            <w:pPr>
              <w:widowControl w:val="0"/>
              <w:spacing w:line="192" w:lineRule="auto"/>
              <w:jc w:val="center"/>
              <w:rPr>
                <w:rFonts w:ascii="Arial" w:hAnsi="Arial" w:cs="Arial"/>
                <w:bCs/>
                <w:sz w:val="16"/>
                <w:szCs w:val="16"/>
              </w:rPr>
            </w:pPr>
          </w:p>
        </w:tc>
        <w:tc>
          <w:tcPr>
            <w:tcW w:w="578" w:type="dxa"/>
          </w:tcPr>
          <w:p w:rsidR="00795069" w:rsidRDefault="00795069" w:rsidP="00795069">
            <w:pPr>
              <w:jc w:val="center"/>
            </w:pPr>
          </w:p>
        </w:tc>
        <w:tc>
          <w:tcPr>
            <w:tcW w:w="680"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795069" w:rsidRPr="005F03BB" w:rsidRDefault="00795069" w:rsidP="00956369">
            <w:pPr>
              <w:widowControl w:val="0"/>
              <w:spacing w:line="192" w:lineRule="auto"/>
              <w:jc w:val="center"/>
              <w:rPr>
                <w:rFonts w:cs="Arial"/>
                <w:b/>
                <w:sz w:val="16"/>
                <w:szCs w:val="16"/>
              </w:rPr>
            </w:pPr>
          </w:p>
        </w:tc>
        <w:tc>
          <w:tcPr>
            <w:tcW w:w="918" w:type="dxa"/>
            <w:shd w:val="clear" w:color="auto" w:fill="auto"/>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87</w:t>
            </w: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23</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88</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24</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89</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25</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90</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26</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91</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B65ED"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3416585" w:history="1">
        <w:r w:rsidR="005B65ED" w:rsidRPr="00642F2B">
          <w:rPr>
            <w:rStyle w:val="Hyperlink"/>
          </w:rPr>
          <w:t>1.0</w:t>
        </w:r>
        <w:r w:rsidR="005B65ED">
          <w:rPr>
            <w:rFonts w:asciiTheme="minorHAnsi" w:eastAsiaTheme="minorEastAsia" w:hAnsiTheme="minorHAnsi" w:cstheme="minorBidi"/>
            <w:b w:val="0"/>
            <w:bCs w:val="0"/>
            <w:caps w:val="0"/>
            <w:kern w:val="0"/>
            <w:sz w:val="22"/>
            <w:szCs w:val="22"/>
          </w:rPr>
          <w:tab/>
        </w:r>
        <w:r w:rsidR="005B65ED" w:rsidRPr="00642F2B">
          <w:rPr>
            <w:rStyle w:val="Hyperlink"/>
          </w:rPr>
          <w:t>INTRODUCTION</w:t>
        </w:r>
        <w:r w:rsidR="005B65ED">
          <w:rPr>
            <w:webHidden/>
          </w:rPr>
          <w:tab/>
        </w:r>
        <w:r w:rsidR="005B65ED">
          <w:rPr>
            <w:webHidden/>
          </w:rPr>
          <w:fldChar w:fldCharType="begin"/>
        </w:r>
        <w:r w:rsidR="005B65ED">
          <w:rPr>
            <w:webHidden/>
          </w:rPr>
          <w:instrText xml:space="preserve"> PAGEREF _Toc103416585 \h </w:instrText>
        </w:r>
        <w:r w:rsidR="005B65ED">
          <w:rPr>
            <w:webHidden/>
          </w:rPr>
        </w:r>
        <w:r w:rsidR="005B65ED">
          <w:rPr>
            <w:webHidden/>
          </w:rPr>
          <w:fldChar w:fldCharType="separate"/>
        </w:r>
        <w:r w:rsidR="00CE1C8E">
          <w:rPr>
            <w:webHidden/>
          </w:rPr>
          <w:t>4</w:t>
        </w:r>
        <w:r w:rsidR="005B65ED">
          <w:rPr>
            <w:webHidden/>
          </w:rPr>
          <w:fldChar w:fldCharType="end"/>
        </w:r>
      </w:hyperlink>
    </w:p>
    <w:p w:rsidR="005B65ED" w:rsidRDefault="00150569">
      <w:pPr>
        <w:pStyle w:val="TOC1"/>
        <w:rPr>
          <w:rFonts w:asciiTheme="minorHAnsi" w:eastAsiaTheme="minorEastAsia" w:hAnsiTheme="minorHAnsi" w:cstheme="minorBidi"/>
          <w:b w:val="0"/>
          <w:bCs w:val="0"/>
          <w:caps w:val="0"/>
          <w:kern w:val="0"/>
          <w:sz w:val="22"/>
          <w:szCs w:val="22"/>
        </w:rPr>
      </w:pPr>
      <w:hyperlink w:anchor="_Toc103416586" w:history="1">
        <w:r w:rsidR="005B65ED" w:rsidRPr="00642F2B">
          <w:rPr>
            <w:rStyle w:val="Hyperlink"/>
          </w:rPr>
          <w:t>2.0</w:t>
        </w:r>
        <w:r w:rsidR="005B65ED">
          <w:rPr>
            <w:rFonts w:asciiTheme="minorHAnsi" w:eastAsiaTheme="minorEastAsia" w:hAnsiTheme="minorHAnsi" w:cstheme="minorBidi"/>
            <w:b w:val="0"/>
            <w:bCs w:val="0"/>
            <w:caps w:val="0"/>
            <w:kern w:val="0"/>
            <w:sz w:val="22"/>
            <w:szCs w:val="22"/>
          </w:rPr>
          <w:tab/>
        </w:r>
        <w:r w:rsidR="005B65ED" w:rsidRPr="00642F2B">
          <w:rPr>
            <w:rStyle w:val="Hyperlink"/>
          </w:rPr>
          <w:t>Scope</w:t>
        </w:r>
        <w:r w:rsidR="005B65ED">
          <w:rPr>
            <w:webHidden/>
          </w:rPr>
          <w:tab/>
        </w:r>
        <w:r w:rsidR="005B65ED">
          <w:rPr>
            <w:webHidden/>
          </w:rPr>
          <w:fldChar w:fldCharType="begin"/>
        </w:r>
        <w:r w:rsidR="005B65ED">
          <w:rPr>
            <w:webHidden/>
          </w:rPr>
          <w:instrText xml:space="preserve"> PAGEREF _Toc103416586 \h </w:instrText>
        </w:r>
        <w:r w:rsidR="005B65ED">
          <w:rPr>
            <w:webHidden/>
          </w:rPr>
        </w:r>
        <w:r w:rsidR="005B65ED">
          <w:rPr>
            <w:webHidden/>
          </w:rPr>
          <w:fldChar w:fldCharType="separate"/>
        </w:r>
        <w:r w:rsidR="00CE1C8E">
          <w:rPr>
            <w:webHidden/>
          </w:rPr>
          <w:t>5</w:t>
        </w:r>
        <w:r w:rsidR="005B65ED">
          <w:rPr>
            <w:webHidden/>
          </w:rPr>
          <w:fldChar w:fldCharType="end"/>
        </w:r>
      </w:hyperlink>
    </w:p>
    <w:p w:rsidR="005B65ED" w:rsidRDefault="00150569">
      <w:pPr>
        <w:pStyle w:val="TOC1"/>
        <w:rPr>
          <w:rFonts w:asciiTheme="minorHAnsi" w:eastAsiaTheme="minorEastAsia" w:hAnsiTheme="minorHAnsi" w:cstheme="minorBidi"/>
          <w:b w:val="0"/>
          <w:bCs w:val="0"/>
          <w:caps w:val="0"/>
          <w:kern w:val="0"/>
          <w:sz w:val="22"/>
          <w:szCs w:val="22"/>
        </w:rPr>
      </w:pPr>
      <w:hyperlink w:anchor="_Toc103416587" w:history="1">
        <w:r w:rsidR="005B65ED" w:rsidRPr="00642F2B">
          <w:rPr>
            <w:rStyle w:val="Hyperlink"/>
          </w:rPr>
          <w:t>3.0</w:t>
        </w:r>
        <w:r w:rsidR="005B65ED">
          <w:rPr>
            <w:rFonts w:asciiTheme="minorHAnsi" w:eastAsiaTheme="minorEastAsia" w:hAnsiTheme="minorHAnsi" w:cstheme="minorBidi"/>
            <w:b w:val="0"/>
            <w:bCs w:val="0"/>
            <w:caps w:val="0"/>
            <w:kern w:val="0"/>
            <w:sz w:val="22"/>
            <w:szCs w:val="22"/>
          </w:rPr>
          <w:tab/>
        </w:r>
        <w:r w:rsidR="005B65ED" w:rsidRPr="00642F2B">
          <w:rPr>
            <w:rStyle w:val="Hyperlink"/>
          </w:rPr>
          <w:t>NORMATIVE REFERENCES</w:t>
        </w:r>
        <w:r w:rsidR="005B65ED">
          <w:rPr>
            <w:webHidden/>
          </w:rPr>
          <w:tab/>
        </w:r>
        <w:r w:rsidR="005B65ED">
          <w:rPr>
            <w:webHidden/>
          </w:rPr>
          <w:fldChar w:fldCharType="begin"/>
        </w:r>
        <w:r w:rsidR="005B65ED">
          <w:rPr>
            <w:webHidden/>
          </w:rPr>
          <w:instrText xml:space="preserve"> PAGEREF _Toc103416587 \h </w:instrText>
        </w:r>
        <w:r w:rsidR="005B65ED">
          <w:rPr>
            <w:webHidden/>
          </w:rPr>
        </w:r>
        <w:r w:rsidR="005B65ED">
          <w:rPr>
            <w:webHidden/>
          </w:rPr>
          <w:fldChar w:fldCharType="separate"/>
        </w:r>
        <w:r w:rsidR="00CE1C8E">
          <w:rPr>
            <w:webHidden/>
          </w:rPr>
          <w:t>5</w:t>
        </w:r>
        <w:r w:rsidR="005B65ED">
          <w:rPr>
            <w:webHidden/>
          </w:rPr>
          <w:fldChar w:fldCharType="end"/>
        </w:r>
      </w:hyperlink>
    </w:p>
    <w:p w:rsidR="005B65ED" w:rsidRDefault="00150569">
      <w:pPr>
        <w:pStyle w:val="TOC2"/>
        <w:rPr>
          <w:rFonts w:asciiTheme="minorHAnsi" w:eastAsiaTheme="minorEastAsia" w:hAnsiTheme="minorHAnsi" w:cstheme="minorBidi"/>
          <w:smallCaps w:val="0"/>
          <w:noProof/>
          <w:sz w:val="22"/>
          <w:szCs w:val="22"/>
        </w:rPr>
      </w:pPr>
      <w:hyperlink w:anchor="_Toc103416588" w:history="1">
        <w:r w:rsidR="005B65ED" w:rsidRPr="00642F2B">
          <w:rPr>
            <w:rStyle w:val="Hyperlink"/>
            <w:noProof/>
          </w:rPr>
          <w:t>3.1</w:t>
        </w:r>
        <w:r w:rsidR="005B65ED">
          <w:rPr>
            <w:rFonts w:asciiTheme="minorHAnsi" w:eastAsiaTheme="minorEastAsia" w:hAnsiTheme="minorHAnsi" w:cstheme="minorBidi"/>
            <w:smallCaps w:val="0"/>
            <w:noProof/>
            <w:sz w:val="22"/>
            <w:szCs w:val="22"/>
          </w:rPr>
          <w:tab/>
        </w:r>
        <w:r w:rsidR="005B65ED" w:rsidRPr="00642F2B">
          <w:rPr>
            <w:rStyle w:val="Hyperlink"/>
            <w:noProof/>
          </w:rPr>
          <w:t>Codes and Standards</w:t>
        </w:r>
        <w:r w:rsidR="005B65ED">
          <w:rPr>
            <w:noProof/>
            <w:webHidden/>
          </w:rPr>
          <w:tab/>
        </w:r>
        <w:r w:rsidR="005B65ED">
          <w:rPr>
            <w:noProof/>
            <w:webHidden/>
          </w:rPr>
          <w:fldChar w:fldCharType="begin"/>
        </w:r>
        <w:r w:rsidR="005B65ED">
          <w:rPr>
            <w:noProof/>
            <w:webHidden/>
          </w:rPr>
          <w:instrText xml:space="preserve"> PAGEREF _Toc103416588 \h </w:instrText>
        </w:r>
        <w:r w:rsidR="005B65ED">
          <w:rPr>
            <w:noProof/>
            <w:webHidden/>
          </w:rPr>
        </w:r>
        <w:r w:rsidR="005B65ED">
          <w:rPr>
            <w:noProof/>
            <w:webHidden/>
          </w:rPr>
          <w:fldChar w:fldCharType="separate"/>
        </w:r>
        <w:r w:rsidR="00CE1C8E">
          <w:rPr>
            <w:noProof/>
            <w:webHidden/>
          </w:rPr>
          <w:t>5</w:t>
        </w:r>
        <w:r w:rsidR="005B65ED">
          <w:rPr>
            <w:noProof/>
            <w:webHidden/>
          </w:rPr>
          <w:fldChar w:fldCharType="end"/>
        </w:r>
      </w:hyperlink>
    </w:p>
    <w:p w:rsidR="005B65ED" w:rsidRDefault="00150569">
      <w:pPr>
        <w:pStyle w:val="TOC2"/>
        <w:rPr>
          <w:rFonts w:asciiTheme="minorHAnsi" w:eastAsiaTheme="minorEastAsia" w:hAnsiTheme="minorHAnsi" w:cstheme="minorBidi"/>
          <w:smallCaps w:val="0"/>
          <w:noProof/>
          <w:sz w:val="22"/>
          <w:szCs w:val="22"/>
        </w:rPr>
      </w:pPr>
      <w:hyperlink w:anchor="_Toc103416589" w:history="1">
        <w:r w:rsidR="005B65ED" w:rsidRPr="00642F2B">
          <w:rPr>
            <w:rStyle w:val="Hyperlink"/>
            <w:noProof/>
          </w:rPr>
          <w:t>3.2</w:t>
        </w:r>
        <w:r w:rsidR="005B65ED">
          <w:rPr>
            <w:rFonts w:asciiTheme="minorHAnsi" w:eastAsiaTheme="minorEastAsia" w:hAnsiTheme="minorHAnsi" w:cstheme="minorBidi"/>
            <w:smallCaps w:val="0"/>
            <w:noProof/>
            <w:sz w:val="22"/>
            <w:szCs w:val="22"/>
          </w:rPr>
          <w:tab/>
        </w:r>
        <w:r w:rsidR="005B65ED" w:rsidRPr="00642F2B">
          <w:rPr>
            <w:rStyle w:val="Hyperlink"/>
            <w:noProof/>
          </w:rPr>
          <w:t>The Project Documents</w:t>
        </w:r>
        <w:r w:rsidR="005B65ED">
          <w:rPr>
            <w:noProof/>
            <w:webHidden/>
          </w:rPr>
          <w:tab/>
        </w:r>
        <w:r w:rsidR="005B65ED">
          <w:rPr>
            <w:noProof/>
            <w:webHidden/>
          </w:rPr>
          <w:fldChar w:fldCharType="begin"/>
        </w:r>
        <w:r w:rsidR="005B65ED">
          <w:rPr>
            <w:noProof/>
            <w:webHidden/>
          </w:rPr>
          <w:instrText xml:space="preserve"> PAGEREF _Toc103416589 \h </w:instrText>
        </w:r>
        <w:r w:rsidR="005B65ED">
          <w:rPr>
            <w:noProof/>
            <w:webHidden/>
          </w:rPr>
        </w:r>
        <w:r w:rsidR="005B65ED">
          <w:rPr>
            <w:noProof/>
            <w:webHidden/>
          </w:rPr>
          <w:fldChar w:fldCharType="separate"/>
        </w:r>
        <w:r w:rsidR="00CE1C8E">
          <w:rPr>
            <w:noProof/>
            <w:webHidden/>
          </w:rPr>
          <w:t>5</w:t>
        </w:r>
        <w:r w:rsidR="005B65ED">
          <w:rPr>
            <w:noProof/>
            <w:webHidden/>
          </w:rPr>
          <w:fldChar w:fldCharType="end"/>
        </w:r>
      </w:hyperlink>
    </w:p>
    <w:p w:rsidR="005B65ED" w:rsidRDefault="00150569">
      <w:pPr>
        <w:pStyle w:val="TOC2"/>
        <w:rPr>
          <w:rFonts w:asciiTheme="minorHAnsi" w:eastAsiaTheme="minorEastAsia" w:hAnsiTheme="minorHAnsi" w:cstheme="minorBidi"/>
          <w:smallCaps w:val="0"/>
          <w:noProof/>
          <w:sz w:val="22"/>
          <w:szCs w:val="22"/>
        </w:rPr>
      </w:pPr>
      <w:hyperlink w:anchor="_Toc103416590" w:history="1">
        <w:r w:rsidR="005B65ED" w:rsidRPr="00642F2B">
          <w:rPr>
            <w:rStyle w:val="Hyperlink"/>
            <w:noProof/>
          </w:rPr>
          <w:t>3.3</w:t>
        </w:r>
        <w:r w:rsidR="005B65ED">
          <w:rPr>
            <w:rFonts w:asciiTheme="minorHAnsi" w:eastAsiaTheme="minorEastAsia" w:hAnsiTheme="minorHAnsi" w:cstheme="minorBidi"/>
            <w:smallCaps w:val="0"/>
            <w:noProof/>
            <w:sz w:val="22"/>
            <w:szCs w:val="22"/>
          </w:rPr>
          <w:tab/>
        </w:r>
        <w:r w:rsidR="005B65ED" w:rsidRPr="00642F2B">
          <w:rPr>
            <w:rStyle w:val="Hyperlink"/>
            <w:noProof/>
          </w:rPr>
          <w:t>ENVIRONMENTAL DATA</w:t>
        </w:r>
        <w:r w:rsidR="005B65ED">
          <w:rPr>
            <w:noProof/>
            <w:webHidden/>
          </w:rPr>
          <w:tab/>
        </w:r>
        <w:r w:rsidR="005B65ED">
          <w:rPr>
            <w:noProof/>
            <w:webHidden/>
          </w:rPr>
          <w:fldChar w:fldCharType="begin"/>
        </w:r>
        <w:r w:rsidR="005B65ED">
          <w:rPr>
            <w:noProof/>
            <w:webHidden/>
          </w:rPr>
          <w:instrText xml:space="preserve"> PAGEREF _Toc103416590 \h </w:instrText>
        </w:r>
        <w:r w:rsidR="005B65ED">
          <w:rPr>
            <w:noProof/>
            <w:webHidden/>
          </w:rPr>
        </w:r>
        <w:r w:rsidR="005B65ED">
          <w:rPr>
            <w:noProof/>
            <w:webHidden/>
          </w:rPr>
          <w:fldChar w:fldCharType="separate"/>
        </w:r>
        <w:r w:rsidR="00CE1C8E">
          <w:rPr>
            <w:noProof/>
            <w:webHidden/>
          </w:rPr>
          <w:t>5</w:t>
        </w:r>
        <w:r w:rsidR="005B65ED">
          <w:rPr>
            <w:noProof/>
            <w:webHidden/>
          </w:rPr>
          <w:fldChar w:fldCharType="end"/>
        </w:r>
      </w:hyperlink>
    </w:p>
    <w:p w:rsidR="005B65ED" w:rsidRDefault="00150569">
      <w:pPr>
        <w:pStyle w:val="TOC2"/>
        <w:rPr>
          <w:rFonts w:asciiTheme="minorHAnsi" w:eastAsiaTheme="minorEastAsia" w:hAnsiTheme="minorHAnsi" w:cstheme="minorBidi"/>
          <w:smallCaps w:val="0"/>
          <w:noProof/>
          <w:sz w:val="22"/>
          <w:szCs w:val="22"/>
        </w:rPr>
      </w:pPr>
      <w:hyperlink w:anchor="_Toc103416591" w:history="1">
        <w:r w:rsidR="005B65ED" w:rsidRPr="00642F2B">
          <w:rPr>
            <w:rStyle w:val="Hyperlink"/>
            <w:noProof/>
          </w:rPr>
          <w:t>3.4</w:t>
        </w:r>
        <w:r w:rsidR="005B65ED">
          <w:rPr>
            <w:rFonts w:asciiTheme="minorHAnsi" w:eastAsiaTheme="minorEastAsia" w:hAnsiTheme="minorHAnsi" w:cstheme="minorBidi"/>
            <w:smallCaps w:val="0"/>
            <w:noProof/>
            <w:sz w:val="22"/>
            <w:szCs w:val="22"/>
          </w:rPr>
          <w:tab/>
        </w:r>
        <w:r w:rsidR="005B65ED" w:rsidRPr="00642F2B">
          <w:rPr>
            <w:rStyle w:val="Hyperlink"/>
            <w:noProof/>
          </w:rPr>
          <w:t>abbreviation</w:t>
        </w:r>
        <w:r w:rsidR="005B65ED">
          <w:rPr>
            <w:noProof/>
            <w:webHidden/>
          </w:rPr>
          <w:tab/>
        </w:r>
        <w:r w:rsidR="005B65ED">
          <w:rPr>
            <w:noProof/>
            <w:webHidden/>
          </w:rPr>
          <w:fldChar w:fldCharType="begin"/>
        </w:r>
        <w:r w:rsidR="005B65ED">
          <w:rPr>
            <w:noProof/>
            <w:webHidden/>
          </w:rPr>
          <w:instrText xml:space="preserve"> PAGEREF _Toc103416591 \h </w:instrText>
        </w:r>
        <w:r w:rsidR="005B65ED">
          <w:rPr>
            <w:noProof/>
            <w:webHidden/>
          </w:rPr>
        </w:r>
        <w:r w:rsidR="005B65ED">
          <w:rPr>
            <w:noProof/>
            <w:webHidden/>
          </w:rPr>
          <w:fldChar w:fldCharType="separate"/>
        </w:r>
        <w:r w:rsidR="00CE1C8E">
          <w:rPr>
            <w:noProof/>
            <w:webHidden/>
          </w:rPr>
          <w:t>5</w:t>
        </w:r>
        <w:r w:rsidR="005B65ED">
          <w:rPr>
            <w:noProof/>
            <w:webHidden/>
          </w:rPr>
          <w:fldChar w:fldCharType="end"/>
        </w:r>
      </w:hyperlink>
    </w:p>
    <w:p w:rsidR="005B65ED" w:rsidRDefault="00150569">
      <w:pPr>
        <w:pStyle w:val="TOC1"/>
        <w:rPr>
          <w:rFonts w:asciiTheme="minorHAnsi" w:eastAsiaTheme="minorEastAsia" w:hAnsiTheme="minorHAnsi" w:cstheme="minorBidi"/>
          <w:b w:val="0"/>
          <w:bCs w:val="0"/>
          <w:caps w:val="0"/>
          <w:kern w:val="0"/>
          <w:sz w:val="22"/>
          <w:szCs w:val="22"/>
        </w:rPr>
      </w:pPr>
      <w:hyperlink w:anchor="_Toc103416592" w:history="1">
        <w:r w:rsidR="005B65ED" w:rsidRPr="00642F2B">
          <w:rPr>
            <w:rStyle w:val="Hyperlink"/>
          </w:rPr>
          <w:t>4.0</w:t>
        </w:r>
        <w:r w:rsidR="005B65ED">
          <w:rPr>
            <w:rFonts w:asciiTheme="minorHAnsi" w:eastAsiaTheme="minorEastAsia" w:hAnsiTheme="minorHAnsi" w:cstheme="minorBidi"/>
            <w:b w:val="0"/>
            <w:bCs w:val="0"/>
            <w:caps w:val="0"/>
            <w:kern w:val="0"/>
            <w:sz w:val="22"/>
            <w:szCs w:val="22"/>
          </w:rPr>
          <w:tab/>
        </w:r>
        <w:r w:rsidR="005B65ED" w:rsidRPr="00642F2B">
          <w:rPr>
            <w:rStyle w:val="Hyperlink"/>
          </w:rPr>
          <w:t>Metodology</w:t>
        </w:r>
        <w:r w:rsidR="005B65ED">
          <w:rPr>
            <w:webHidden/>
          </w:rPr>
          <w:tab/>
        </w:r>
        <w:r w:rsidR="005B65ED">
          <w:rPr>
            <w:webHidden/>
          </w:rPr>
          <w:fldChar w:fldCharType="begin"/>
        </w:r>
        <w:r w:rsidR="005B65ED">
          <w:rPr>
            <w:webHidden/>
          </w:rPr>
          <w:instrText xml:space="preserve"> PAGEREF _Toc103416592 \h </w:instrText>
        </w:r>
        <w:r w:rsidR="005B65ED">
          <w:rPr>
            <w:webHidden/>
          </w:rPr>
        </w:r>
        <w:r w:rsidR="005B65ED">
          <w:rPr>
            <w:webHidden/>
          </w:rPr>
          <w:fldChar w:fldCharType="separate"/>
        </w:r>
        <w:r w:rsidR="00CE1C8E">
          <w:rPr>
            <w:webHidden/>
          </w:rPr>
          <w:t>6</w:t>
        </w:r>
        <w:r w:rsidR="005B65ED">
          <w:rPr>
            <w:webHidden/>
          </w:rPr>
          <w:fldChar w:fldCharType="end"/>
        </w:r>
      </w:hyperlink>
    </w:p>
    <w:p w:rsidR="005B65ED" w:rsidRDefault="00150569">
      <w:pPr>
        <w:pStyle w:val="TOC1"/>
        <w:rPr>
          <w:rFonts w:asciiTheme="minorHAnsi" w:eastAsiaTheme="minorEastAsia" w:hAnsiTheme="minorHAnsi" w:cstheme="minorBidi"/>
          <w:b w:val="0"/>
          <w:bCs w:val="0"/>
          <w:caps w:val="0"/>
          <w:kern w:val="0"/>
          <w:sz w:val="22"/>
          <w:szCs w:val="22"/>
        </w:rPr>
      </w:pPr>
      <w:hyperlink w:anchor="_Toc103416593" w:history="1">
        <w:r w:rsidR="005B65ED" w:rsidRPr="00642F2B">
          <w:rPr>
            <w:rStyle w:val="Hyperlink"/>
          </w:rPr>
          <w:t>5.0</w:t>
        </w:r>
        <w:r w:rsidR="005B65ED">
          <w:rPr>
            <w:rFonts w:asciiTheme="minorHAnsi" w:eastAsiaTheme="minorEastAsia" w:hAnsiTheme="minorHAnsi" w:cstheme="minorBidi"/>
            <w:b w:val="0"/>
            <w:bCs w:val="0"/>
            <w:caps w:val="0"/>
            <w:kern w:val="0"/>
            <w:sz w:val="22"/>
            <w:szCs w:val="22"/>
          </w:rPr>
          <w:tab/>
        </w:r>
        <w:r w:rsidR="005B65ED" w:rsidRPr="00642F2B">
          <w:rPr>
            <w:rStyle w:val="Hyperlink"/>
          </w:rPr>
          <w:t>HYDRAULIC CALCULATION</w:t>
        </w:r>
        <w:r w:rsidR="005B65ED">
          <w:rPr>
            <w:webHidden/>
          </w:rPr>
          <w:tab/>
        </w:r>
        <w:r w:rsidR="005B65ED">
          <w:rPr>
            <w:webHidden/>
          </w:rPr>
          <w:fldChar w:fldCharType="begin"/>
        </w:r>
        <w:r w:rsidR="005B65ED">
          <w:rPr>
            <w:webHidden/>
          </w:rPr>
          <w:instrText xml:space="preserve"> PAGEREF _Toc103416593 \h </w:instrText>
        </w:r>
        <w:r w:rsidR="005B65ED">
          <w:rPr>
            <w:webHidden/>
          </w:rPr>
        </w:r>
        <w:r w:rsidR="005B65ED">
          <w:rPr>
            <w:webHidden/>
          </w:rPr>
          <w:fldChar w:fldCharType="separate"/>
        </w:r>
        <w:r w:rsidR="00CE1C8E">
          <w:rPr>
            <w:webHidden/>
          </w:rPr>
          <w:t>6</w:t>
        </w:r>
        <w:r w:rsidR="005B65ED">
          <w:rPr>
            <w:webHidden/>
          </w:rPr>
          <w:fldChar w:fldCharType="end"/>
        </w:r>
      </w:hyperlink>
    </w:p>
    <w:p w:rsidR="005B65ED" w:rsidRDefault="00150569">
      <w:pPr>
        <w:pStyle w:val="TOC2"/>
        <w:rPr>
          <w:rFonts w:asciiTheme="minorHAnsi" w:eastAsiaTheme="minorEastAsia" w:hAnsiTheme="minorHAnsi" w:cstheme="minorBidi"/>
          <w:smallCaps w:val="0"/>
          <w:noProof/>
          <w:sz w:val="22"/>
          <w:szCs w:val="22"/>
        </w:rPr>
      </w:pPr>
      <w:hyperlink w:anchor="_Toc103416594" w:history="1">
        <w:r w:rsidR="005B65ED" w:rsidRPr="00642F2B">
          <w:rPr>
            <w:rStyle w:val="Hyperlink"/>
            <w:noProof/>
          </w:rPr>
          <w:t>5.1</w:t>
        </w:r>
        <w:r w:rsidR="005B65ED">
          <w:rPr>
            <w:rFonts w:asciiTheme="minorHAnsi" w:eastAsiaTheme="minorEastAsia" w:hAnsiTheme="minorHAnsi" w:cstheme="minorBidi"/>
            <w:smallCaps w:val="0"/>
            <w:noProof/>
            <w:sz w:val="22"/>
            <w:szCs w:val="22"/>
          </w:rPr>
          <w:tab/>
        </w:r>
        <w:r w:rsidR="005B65ED" w:rsidRPr="00642F2B">
          <w:rPr>
            <w:rStyle w:val="Hyperlink"/>
            <w:noProof/>
          </w:rPr>
          <w:t>Calculation Software</w:t>
        </w:r>
        <w:r w:rsidR="005B65ED">
          <w:rPr>
            <w:noProof/>
            <w:webHidden/>
          </w:rPr>
          <w:tab/>
        </w:r>
        <w:r w:rsidR="005B65ED">
          <w:rPr>
            <w:noProof/>
            <w:webHidden/>
          </w:rPr>
          <w:fldChar w:fldCharType="begin"/>
        </w:r>
        <w:r w:rsidR="005B65ED">
          <w:rPr>
            <w:noProof/>
            <w:webHidden/>
          </w:rPr>
          <w:instrText xml:space="preserve"> PAGEREF _Toc103416594 \h </w:instrText>
        </w:r>
        <w:r w:rsidR="005B65ED">
          <w:rPr>
            <w:noProof/>
            <w:webHidden/>
          </w:rPr>
        </w:r>
        <w:r w:rsidR="005B65ED">
          <w:rPr>
            <w:noProof/>
            <w:webHidden/>
          </w:rPr>
          <w:fldChar w:fldCharType="separate"/>
        </w:r>
        <w:r w:rsidR="00CE1C8E">
          <w:rPr>
            <w:noProof/>
            <w:webHidden/>
          </w:rPr>
          <w:t>6</w:t>
        </w:r>
        <w:r w:rsidR="005B65ED">
          <w:rPr>
            <w:noProof/>
            <w:webHidden/>
          </w:rPr>
          <w:fldChar w:fldCharType="end"/>
        </w:r>
      </w:hyperlink>
    </w:p>
    <w:p w:rsidR="005B65ED" w:rsidRDefault="00150569">
      <w:pPr>
        <w:pStyle w:val="TOC2"/>
        <w:rPr>
          <w:rFonts w:asciiTheme="minorHAnsi" w:eastAsiaTheme="minorEastAsia" w:hAnsiTheme="minorHAnsi" w:cstheme="minorBidi"/>
          <w:smallCaps w:val="0"/>
          <w:noProof/>
          <w:sz w:val="22"/>
          <w:szCs w:val="22"/>
        </w:rPr>
      </w:pPr>
      <w:hyperlink w:anchor="_Toc103416595" w:history="1">
        <w:r w:rsidR="005B65ED" w:rsidRPr="00642F2B">
          <w:rPr>
            <w:rStyle w:val="Hyperlink"/>
            <w:noProof/>
          </w:rPr>
          <w:t>5.2</w:t>
        </w:r>
        <w:r w:rsidR="005B65ED">
          <w:rPr>
            <w:rFonts w:asciiTheme="minorHAnsi" w:eastAsiaTheme="minorEastAsia" w:hAnsiTheme="minorHAnsi" w:cstheme="minorBidi"/>
            <w:smallCaps w:val="0"/>
            <w:noProof/>
            <w:sz w:val="22"/>
            <w:szCs w:val="22"/>
          </w:rPr>
          <w:tab/>
        </w:r>
        <w:r w:rsidR="005B65ED" w:rsidRPr="00642F2B">
          <w:rPr>
            <w:rStyle w:val="Hyperlink"/>
            <w:noProof/>
          </w:rPr>
          <w:t>PIPENETModel and Input Data</w:t>
        </w:r>
        <w:r w:rsidR="005B65ED">
          <w:rPr>
            <w:noProof/>
            <w:webHidden/>
          </w:rPr>
          <w:tab/>
        </w:r>
        <w:r w:rsidR="005B65ED">
          <w:rPr>
            <w:noProof/>
            <w:webHidden/>
          </w:rPr>
          <w:fldChar w:fldCharType="begin"/>
        </w:r>
        <w:r w:rsidR="005B65ED">
          <w:rPr>
            <w:noProof/>
            <w:webHidden/>
          </w:rPr>
          <w:instrText xml:space="preserve"> PAGEREF _Toc103416595 \h </w:instrText>
        </w:r>
        <w:r w:rsidR="005B65ED">
          <w:rPr>
            <w:noProof/>
            <w:webHidden/>
          </w:rPr>
        </w:r>
        <w:r w:rsidR="005B65ED">
          <w:rPr>
            <w:noProof/>
            <w:webHidden/>
          </w:rPr>
          <w:fldChar w:fldCharType="separate"/>
        </w:r>
        <w:r w:rsidR="00CE1C8E">
          <w:rPr>
            <w:noProof/>
            <w:webHidden/>
          </w:rPr>
          <w:t>6</w:t>
        </w:r>
        <w:r w:rsidR="005B65ED">
          <w:rPr>
            <w:noProof/>
            <w:webHidden/>
          </w:rPr>
          <w:fldChar w:fldCharType="end"/>
        </w:r>
      </w:hyperlink>
    </w:p>
    <w:p w:rsidR="005B65ED" w:rsidRDefault="00150569">
      <w:pPr>
        <w:pStyle w:val="TOC2"/>
        <w:rPr>
          <w:rFonts w:asciiTheme="minorHAnsi" w:eastAsiaTheme="minorEastAsia" w:hAnsiTheme="minorHAnsi" w:cstheme="minorBidi"/>
          <w:smallCaps w:val="0"/>
          <w:noProof/>
          <w:sz w:val="22"/>
          <w:szCs w:val="22"/>
        </w:rPr>
      </w:pPr>
      <w:hyperlink w:anchor="_Toc103416596" w:history="1">
        <w:r w:rsidR="005B65ED" w:rsidRPr="00642F2B">
          <w:rPr>
            <w:rStyle w:val="Hyperlink"/>
            <w:noProof/>
          </w:rPr>
          <w:t>5.3</w:t>
        </w:r>
        <w:r w:rsidR="005B65ED">
          <w:rPr>
            <w:rFonts w:asciiTheme="minorHAnsi" w:eastAsiaTheme="minorEastAsia" w:hAnsiTheme="minorHAnsi" w:cstheme="minorBidi"/>
            <w:smallCaps w:val="0"/>
            <w:noProof/>
            <w:sz w:val="22"/>
            <w:szCs w:val="22"/>
          </w:rPr>
          <w:tab/>
        </w:r>
        <w:r w:rsidR="005B65ED" w:rsidRPr="00642F2B">
          <w:rPr>
            <w:rStyle w:val="Hyperlink"/>
            <w:noProof/>
          </w:rPr>
          <w:t>Scenarios</w:t>
        </w:r>
        <w:r w:rsidR="005B65ED">
          <w:rPr>
            <w:noProof/>
            <w:webHidden/>
          </w:rPr>
          <w:tab/>
        </w:r>
        <w:r w:rsidR="005B65ED">
          <w:rPr>
            <w:noProof/>
            <w:webHidden/>
          </w:rPr>
          <w:fldChar w:fldCharType="begin"/>
        </w:r>
        <w:r w:rsidR="005B65ED">
          <w:rPr>
            <w:noProof/>
            <w:webHidden/>
          </w:rPr>
          <w:instrText xml:space="preserve"> PAGEREF _Toc103416596 \h </w:instrText>
        </w:r>
        <w:r w:rsidR="005B65ED">
          <w:rPr>
            <w:noProof/>
            <w:webHidden/>
          </w:rPr>
        </w:r>
        <w:r w:rsidR="005B65ED">
          <w:rPr>
            <w:noProof/>
            <w:webHidden/>
          </w:rPr>
          <w:fldChar w:fldCharType="separate"/>
        </w:r>
        <w:r w:rsidR="00CE1C8E">
          <w:rPr>
            <w:noProof/>
            <w:webHidden/>
          </w:rPr>
          <w:t>7</w:t>
        </w:r>
        <w:r w:rsidR="005B65ED">
          <w:rPr>
            <w:noProof/>
            <w:webHidden/>
          </w:rPr>
          <w:fldChar w:fldCharType="end"/>
        </w:r>
      </w:hyperlink>
    </w:p>
    <w:p w:rsidR="005B65ED" w:rsidRDefault="00150569">
      <w:pPr>
        <w:pStyle w:val="TOC1"/>
        <w:rPr>
          <w:rFonts w:asciiTheme="minorHAnsi" w:eastAsiaTheme="minorEastAsia" w:hAnsiTheme="minorHAnsi" w:cstheme="minorBidi"/>
          <w:b w:val="0"/>
          <w:bCs w:val="0"/>
          <w:caps w:val="0"/>
          <w:kern w:val="0"/>
          <w:sz w:val="22"/>
          <w:szCs w:val="22"/>
        </w:rPr>
      </w:pPr>
      <w:hyperlink w:anchor="_Toc103416597" w:history="1">
        <w:r w:rsidR="005B65ED" w:rsidRPr="00642F2B">
          <w:rPr>
            <w:rStyle w:val="Hyperlink"/>
          </w:rPr>
          <w:t>6.0</w:t>
        </w:r>
        <w:r w:rsidR="005B65ED">
          <w:rPr>
            <w:rFonts w:asciiTheme="minorHAnsi" w:eastAsiaTheme="minorEastAsia" w:hAnsiTheme="minorHAnsi" w:cstheme="minorBidi"/>
            <w:b w:val="0"/>
            <w:bCs w:val="0"/>
            <w:caps w:val="0"/>
            <w:kern w:val="0"/>
            <w:sz w:val="22"/>
            <w:szCs w:val="22"/>
          </w:rPr>
          <w:tab/>
        </w:r>
        <w:r w:rsidR="005B65ED" w:rsidRPr="00642F2B">
          <w:rPr>
            <w:rStyle w:val="Hyperlink"/>
          </w:rPr>
          <w:t>CALCULATION RESULTS</w:t>
        </w:r>
        <w:r w:rsidR="005B65ED">
          <w:rPr>
            <w:webHidden/>
          </w:rPr>
          <w:tab/>
        </w:r>
        <w:r w:rsidR="005B65ED">
          <w:rPr>
            <w:webHidden/>
          </w:rPr>
          <w:fldChar w:fldCharType="begin"/>
        </w:r>
        <w:r w:rsidR="005B65ED">
          <w:rPr>
            <w:webHidden/>
          </w:rPr>
          <w:instrText xml:space="preserve"> PAGEREF _Toc103416597 \h </w:instrText>
        </w:r>
        <w:r w:rsidR="005B65ED">
          <w:rPr>
            <w:webHidden/>
          </w:rPr>
        </w:r>
        <w:r w:rsidR="005B65ED">
          <w:rPr>
            <w:webHidden/>
          </w:rPr>
          <w:fldChar w:fldCharType="separate"/>
        </w:r>
        <w:r w:rsidR="00CE1C8E">
          <w:rPr>
            <w:webHidden/>
          </w:rPr>
          <w:t>7</w:t>
        </w:r>
        <w:r w:rsidR="005B65ED">
          <w:rPr>
            <w:webHidden/>
          </w:rPr>
          <w:fldChar w:fldCharType="end"/>
        </w:r>
      </w:hyperlink>
    </w:p>
    <w:p w:rsidR="005B65ED" w:rsidRDefault="00150569">
      <w:pPr>
        <w:pStyle w:val="TOC2"/>
        <w:rPr>
          <w:rFonts w:asciiTheme="minorHAnsi" w:eastAsiaTheme="minorEastAsia" w:hAnsiTheme="minorHAnsi" w:cstheme="minorBidi"/>
          <w:smallCaps w:val="0"/>
          <w:noProof/>
          <w:sz w:val="22"/>
          <w:szCs w:val="22"/>
        </w:rPr>
      </w:pPr>
      <w:hyperlink w:anchor="_Toc103416598" w:history="1">
        <w:r w:rsidR="005B65ED" w:rsidRPr="00642F2B">
          <w:rPr>
            <w:rStyle w:val="Hyperlink"/>
            <w:noProof/>
          </w:rPr>
          <w:t>6.1</w:t>
        </w:r>
        <w:r w:rsidR="005B65ED">
          <w:rPr>
            <w:rFonts w:asciiTheme="minorHAnsi" w:eastAsiaTheme="minorEastAsia" w:hAnsiTheme="minorHAnsi" w:cstheme="minorBidi"/>
            <w:smallCaps w:val="0"/>
            <w:noProof/>
            <w:sz w:val="22"/>
            <w:szCs w:val="22"/>
          </w:rPr>
          <w:tab/>
        </w:r>
        <w:r w:rsidR="005B65ED" w:rsidRPr="00642F2B">
          <w:rPr>
            <w:rStyle w:val="Hyperlink"/>
            <w:noProof/>
          </w:rPr>
          <w:t>Scenario 1 – Calculate the ring size and fire water pumps discharge presuure based on maximum firewater demand scenarios</w:t>
        </w:r>
        <w:r w:rsidR="005B65ED">
          <w:rPr>
            <w:noProof/>
            <w:webHidden/>
          </w:rPr>
          <w:tab/>
        </w:r>
        <w:r w:rsidR="005B65ED">
          <w:rPr>
            <w:noProof/>
            <w:webHidden/>
          </w:rPr>
          <w:fldChar w:fldCharType="begin"/>
        </w:r>
        <w:r w:rsidR="005B65ED">
          <w:rPr>
            <w:noProof/>
            <w:webHidden/>
          </w:rPr>
          <w:instrText xml:space="preserve"> PAGEREF _Toc103416598 \h </w:instrText>
        </w:r>
        <w:r w:rsidR="005B65ED">
          <w:rPr>
            <w:noProof/>
            <w:webHidden/>
          </w:rPr>
        </w:r>
        <w:r w:rsidR="005B65ED">
          <w:rPr>
            <w:noProof/>
            <w:webHidden/>
          </w:rPr>
          <w:fldChar w:fldCharType="separate"/>
        </w:r>
        <w:r w:rsidR="00CE1C8E">
          <w:rPr>
            <w:noProof/>
            <w:webHidden/>
          </w:rPr>
          <w:t>7</w:t>
        </w:r>
        <w:r w:rsidR="005B65ED">
          <w:rPr>
            <w:noProof/>
            <w:webHidden/>
          </w:rPr>
          <w:fldChar w:fldCharType="end"/>
        </w:r>
      </w:hyperlink>
    </w:p>
    <w:p w:rsidR="005B65ED" w:rsidRDefault="00150569">
      <w:pPr>
        <w:pStyle w:val="TOC2"/>
        <w:rPr>
          <w:rFonts w:asciiTheme="minorHAnsi" w:eastAsiaTheme="minorEastAsia" w:hAnsiTheme="minorHAnsi" w:cstheme="minorBidi"/>
          <w:smallCaps w:val="0"/>
          <w:noProof/>
          <w:sz w:val="22"/>
          <w:szCs w:val="22"/>
        </w:rPr>
      </w:pPr>
      <w:hyperlink w:anchor="_Toc103416599" w:history="1">
        <w:r w:rsidR="005B65ED" w:rsidRPr="00642F2B">
          <w:rPr>
            <w:rStyle w:val="Hyperlink"/>
            <w:noProof/>
          </w:rPr>
          <w:t>6.2</w:t>
        </w:r>
        <w:r w:rsidR="005B65ED">
          <w:rPr>
            <w:rFonts w:asciiTheme="minorHAnsi" w:eastAsiaTheme="minorEastAsia" w:hAnsiTheme="minorHAnsi" w:cstheme="minorBidi"/>
            <w:smallCaps w:val="0"/>
            <w:noProof/>
            <w:sz w:val="22"/>
            <w:szCs w:val="22"/>
          </w:rPr>
          <w:tab/>
        </w:r>
        <w:r w:rsidR="005B65ED" w:rsidRPr="00642F2B">
          <w:rPr>
            <w:rStyle w:val="Hyperlink"/>
            <w:noProof/>
          </w:rPr>
          <w:t>Scenario 2 – Calculate THE fire water pumps discharge presuure based on maximum firewater demand scenarios with A strategic blocked pipe</w:t>
        </w:r>
        <w:r w:rsidR="005B65ED">
          <w:rPr>
            <w:noProof/>
            <w:webHidden/>
          </w:rPr>
          <w:tab/>
        </w:r>
        <w:r w:rsidR="005B65ED">
          <w:rPr>
            <w:noProof/>
            <w:webHidden/>
          </w:rPr>
          <w:fldChar w:fldCharType="begin"/>
        </w:r>
        <w:r w:rsidR="005B65ED">
          <w:rPr>
            <w:noProof/>
            <w:webHidden/>
          </w:rPr>
          <w:instrText xml:space="preserve"> PAGEREF _Toc103416599 \h </w:instrText>
        </w:r>
        <w:r w:rsidR="005B65ED">
          <w:rPr>
            <w:noProof/>
            <w:webHidden/>
          </w:rPr>
        </w:r>
        <w:r w:rsidR="005B65ED">
          <w:rPr>
            <w:noProof/>
            <w:webHidden/>
          </w:rPr>
          <w:fldChar w:fldCharType="separate"/>
        </w:r>
        <w:r w:rsidR="00CE1C8E">
          <w:rPr>
            <w:noProof/>
            <w:webHidden/>
          </w:rPr>
          <w:t>8</w:t>
        </w:r>
        <w:r w:rsidR="005B65ED">
          <w:rPr>
            <w:noProof/>
            <w:webHidden/>
          </w:rPr>
          <w:fldChar w:fldCharType="end"/>
        </w:r>
      </w:hyperlink>
    </w:p>
    <w:p w:rsidR="005B65ED" w:rsidRDefault="00150569">
      <w:pPr>
        <w:pStyle w:val="TOC2"/>
        <w:rPr>
          <w:rFonts w:asciiTheme="minorHAnsi" w:eastAsiaTheme="minorEastAsia" w:hAnsiTheme="minorHAnsi" w:cstheme="minorBidi"/>
          <w:smallCaps w:val="0"/>
          <w:noProof/>
          <w:sz w:val="22"/>
          <w:szCs w:val="22"/>
        </w:rPr>
      </w:pPr>
      <w:hyperlink w:anchor="_Toc103416600" w:history="1">
        <w:r w:rsidR="005B65ED" w:rsidRPr="00642F2B">
          <w:rPr>
            <w:rStyle w:val="Hyperlink"/>
            <w:noProof/>
          </w:rPr>
          <w:t>6.3</w:t>
        </w:r>
        <w:r w:rsidR="005B65ED">
          <w:rPr>
            <w:rFonts w:asciiTheme="minorHAnsi" w:eastAsiaTheme="minorEastAsia" w:hAnsiTheme="minorHAnsi" w:cstheme="minorBidi"/>
            <w:smallCaps w:val="0"/>
            <w:noProof/>
            <w:sz w:val="22"/>
            <w:szCs w:val="22"/>
          </w:rPr>
          <w:tab/>
        </w:r>
        <w:r w:rsidR="005B65ED" w:rsidRPr="00642F2B">
          <w:rPr>
            <w:rStyle w:val="Hyperlink"/>
            <w:noProof/>
          </w:rPr>
          <w:t>Scenario 3 – Calculate the size of each deluge line based on calculated Most remote nozzle calculation</w:t>
        </w:r>
        <w:r w:rsidR="005B65ED">
          <w:rPr>
            <w:noProof/>
            <w:webHidden/>
          </w:rPr>
          <w:tab/>
        </w:r>
        <w:r w:rsidR="005B65ED">
          <w:rPr>
            <w:noProof/>
            <w:webHidden/>
          </w:rPr>
          <w:fldChar w:fldCharType="begin"/>
        </w:r>
        <w:r w:rsidR="005B65ED">
          <w:rPr>
            <w:noProof/>
            <w:webHidden/>
          </w:rPr>
          <w:instrText xml:space="preserve"> PAGEREF _Toc103416600 \h </w:instrText>
        </w:r>
        <w:r w:rsidR="005B65ED">
          <w:rPr>
            <w:noProof/>
            <w:webHidden/>
          </w:rPr>
        </w:r>
        <w:r w:rsidR="005B65ED">
          <w:rPr>
            <w:noProof/>
            <w:webHidden/>
          </w:rPr>
          <w:fldChar w:fldCharType="separate"/>
        </w:r>
        <w:r w:rsidR="00CE1C8E">
          <w:rPr>
            <w:noProof/>
            <w:webHidden/>
          </w:rPr>
          <w:t>8</w:t>
        </w:r>
        <w:r w:rsidR="005B65ED">
          <w:rPr>
            <w:noProof/>
            <w:webHidden/>
          </w:rPr>
          <w:fldChar w:fldCharType="end"/>
        </w:r>
      </w:hyperlink>
    </w:p>
    <w:p w:rsidR="005B65ED" w:rsidRDefault="00150569">
      <w:pPr>
        <w:pStyle w:val="TOC1"/>
        <w:rPr>
          <w:rFonts w:asciiTheme="minorHAnsi" w:eastAsiaTheme="minorEastAsia" w:hAnsiTheme="minorHAnsi" w:cstheme="minorBidi"/>
          <w:b w:val="0"/>
          <w:bCs w:val="0"/>
          <w:caps w:val="0"/>
          <w:kern w:val="0"/>
          <w:sz w:val="22"/>
          <w:szCs w:val="22"/>
        </w:rPr>
      </w:pPr>
      <w:hyperlink w:anchor="_Toc103416601" w:history="1">
        <w:r w:rsidR="005B65ED" w:rsidRPr="00642F2B">
          <w:rPr>
            <w:rStyle w:val="Hyperlink"/>
          </w:rPr>
          <w:t>7.0</w:t>
        </w:r>
        <w:r w:rsidR="005B65ED">
          <w:rPr>
            <w:rFonts w:asciiTheme="minorHAnsi" w:eastAsiaTheme="minorEastAsia" w:hAnsiTheme="minorHAnsi" w:cstheme="minorBidi"/>
            <w:b w:val="0"/>
            <w:bCs w:val="0"/>
            <w:caps w:val="0"/>
            <w:kern w:val="0"/>
            <w:sz w:val="22"/>
            <w:szCs w:val="22"/>
          </w:rPr>
          <w:tab/>
        </w:r>
        <w:r w:rsidR="005B65ED" w:rsidRPr="00642F2B">
          <w:rPr>
            <w:rStyle w:val="Hyperlink"/>
          </w:rPr>
          <w:t>CONCLUSION</w:t>
        </w:r>
        <w:r w:rsidR="005B65ED">
          <w:rPr>
            <w:webHidden/>
          </w:rPr>
          <w:tab/>
        </w:r>
        <w:r w:rsidR="005B65ED">
          <w:rPr>
            <w:webHidden/>
          </w:rPr>
          <w:fldChar w:fldCharType="begin"/>
        </w:r>
        <w:r w:rsidR="005B65ED">
          <w:rPr>
            <w:webHidden/>
          </w:rPr>
          <w:instrText xml:space="preserve"> PAGEREF _Toc103416601 \h </w:instrText>
        </w:r>
        <w:r w:rsidR="005B65ED">
          <w:rPr>
            <w:webHidden/>
          </w:rPr>
        </w:r>
        <w:r w:rsidR="005B65ED">
          <w:rPr>
            <w:webHidden/>
          </w:rPr>
          <w:fldChar w:fldCharType="separate"/>
        </w:r>
        <w:r w:rsidR="00CE1C8E">
          <w:rPr>
            <w:webHidden/>
          </w:rPr>
          <w:t>9</w:t>
        </w:r>
        <w:r w:rsidR="005B65ED">
          <w:rPr>
            <w:webHidden/>
          </w:rPr>
          <w:fldChar w:fldCharType="end"/>
        </w:r>
      </w:hyperlink>
    </w:p>
    <w:p w:rsidR="005B65ED" w:rsidRDefault="00150569">
      <w:pPr>
        <w:pStyle w:val="TOC1"/>
        <w:rPr>
          <w:rFonts w:asciiTheme="minorHAnsi" w:eastAsiaTheme="minorEastAsia" w:hAnsiTheme="minorHAnsi" w:cstheme="minorBidi"/>
          <w:b w:val="0"/>
          <w:bCs w:val="0"/>
          <w:caps w:val="0"/>
          <w:kern w:val="0"/>
          <w:sz w:val="22"/>
          <w:szCs w:val="22"/>
        </w:rPr>
      </w:pPr>
      <w:hyperlink w:anchor="_Toc103416602" w:history="1">
        <w:r w:rsidR="005B65ED" w:rsidRPr="00642F2B">
          <w:rPr>
            <w:rStyle w:val="Hyperlink"/>
          </w:rPr>
          <w:t>8.0</w:t>
        </w:r>
        <w:r w:rsidR="005B65ED">
          <w:rPr>
            <w:rFonts w:asciiTheme="minorHAnsi" w:eastAsiaTheme="minorEastAsia" w:hAnsiTheme="minorHAnsi" w:cstheme="minorBidi"/>
            <w:b w:val="0"/>
            <w:bCs w:val="0"/>
            <w:caps w:val="0"/>
            <w:kern w:val="0"/>
            <w:sz w:val="22"/>
            <w:szCs w:val="22"/>
          </w:rPr>
          <w:tab/>
        </w:r>
        <w:r w:rsidR="005B65ED" w:rsidRPr="00642F2B">
          <w:rPr>
            <w:rStyle w:val="Hyperlink"/>
          </w:rPr>
          <w:t>ATTACHMENTS</w:t>
        </w:r>
        <w:r w:rsidR="005B65ED">
          <w:rPr>
            <w:webHidden/>
          </w:rPr>
          <w:tab/>
        </w:r>
        <w:r w:rsidR="005B65ED">
          <w:rPr>
            <w:webHidden/>
          </w:rPr>
          <w:fldChar w:fldCharType="begin"/>
        </w:r>
        <w:r w:rsidR="005B65ED">
          <w:rPr>
            <w:webHidden/>
          </w:rPr>
          <w:instrText xml:space="preserve"> PAGEREF _Toc103416602 \h </w:instrText>
        </w:r>
        <w:r w:rsidR="005B65ED">
          <w:rPr>
            <w:webHidden/>
          </w:rPr>
        </w:r>
        <w:r w:rsidR="005B65ED">
          <w:rPr>
            <w:webHidden/>
          </w:rPr>
          <w:fldChar w:fldCharType="separate"/>
        </w:r>
        <w:r w:rsidR="00CE1C8E">
          <w:rPr>
            <w:webHidden/>
          </w:rPr>
          <w:t>10</w:t>
        </w:r>
        <w:r w:rsidR="005B65ED">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111D69">
      <w:pPr>
        <w:keepNext/>
        <w:widowControl w:val="0"/>
        <w:numPr>
          <w:ilvl w:val="0"/>
          <w:numId w:val="1"/>
        </w:numPr>
        <w:tabs>
          <w:tab w:val="clear" w:pos="1440"/>
          <w:tab w:val="num" w:pos="709"/>
        </w:tabs>
        <w:bidi w:val="0"/>
        <w:spacing w:before="240" w:after="240" w:line="276" w:lineRule="auto"/>
        <w:ind w:left="709" w:hanging="709"/>
        <w:jc w:val="lowKashida"/>
        <w:outlineLvl w:val="0"/>
        <w:rPr>
          <w:rFonts w:ascii="Arial" w:hAnsi="Arial" w:cs="Arial"/>
          <w:b/>
          <w:bCs/>
          <w:caps/>
          <w:kern w:val="28"/>
          <w:sz w:val="24"/>
        </w:rPr>
      </w:pPr>
      <w:bookmarkStart w:id="1" w:name="_Toc343327774"/>
      <w:bookmarkStart w:id="2" w:name="_Toc325006571"/>
      <w:bookmarkStart w:id="3" w:name="_Toc328298189"/>
      <w:bookmarkStart w:id="4" w:name="_Toc103416585"/>
      <w:r w:rsidRPr="004E686A">
        <w:rPr>
          <w:rFonts w:ascii="Arial" w:hAnsi="Arial" w:cs="Arial"/>
          <w:b/>
          <w:bCs/>
          <w:caps/>
          <w:kern w:val="28"/>
          <w:sz w:val="24"/>
        </w:rPr>
        <w:lastRenderedPageBreak/>
        <w:t>INTRODUCTION</w:t>
      </w:r>
      <w:bookmarkEnd w:id="1"/>
      <w:bookmarkEnd w:id="2"/>
      <w:bookmarkEnd w:id="3"/>
      <w:bookmarkEnd w:id="4"/>
    </w:p>
    <w:p w:rsidR="00DE1759" w:rsidRDefault="00EB2D3E"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111D69">
      <w:pPr>
        <w:widowControl w:val="0"/>
        <w:bidi w:val="0"/>
        <w:snapToGrid w:val="0"/>
        <w:spacing w:before="240" w:after="240" w:line="276" w:lineRule="auto"/>
        <w:ind w:left="709"/>
        <w:jc w:val="low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111D69">
      <w:pPr>
        <w:widowControl w:val="0"/>
        <w:bidi w:val="0"/>
        <w:snapToGrid w:val="0"/>
        <w:spacing w:before="240" w:after="240" w:line="276" w:lineRule="auto"/>
        <w:ind w:left="709"/>
        <w:jc w:val="lowKashida"/>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5D70EF">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630547">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1012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733"/>
      </w:tblGrid>
      <w:tr w:rsidR="00EB2D3E" w:rsidRPr="00B516BA" w:rsidTr="00B1757D">
        <w:trPr>
          <w:trHeight w:val="352"/>
        </w:trPr>
        <w:tc>
          <w:tcPr>
            <w:tcW w:w="4394" w:type="dxa"/>
          </w:tcPr>
          <w:p w:rsidR="00EB2D3E" w:rsidRPr="00B516BA" w:rsidRDefault="001F4D95" w:rsidP="00425A8D">
            <w:pPr>
              <w:widowControl w:val="0"/>
              <w:bidi w:val="0"/>
              <w:snapToGrid w:val="0"/>
              <w:spacing w:before="80" w:after="80"/>
              <w:ind w:left="459"/>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proofErr w:type="spellStart"/>
            <w:r w:rsidR="0038577C">
              <w:rPr>
                <w:rFonts w:asciiTheme="minorBidi" w:hAnsiTheme="minorBidi" w:cstheme="minorBidi"/>
                <w:sz w:val="22"/>
                <w:szCs w:val="22"/>
                <w:lang w:val="en-GB"/>
              </w:rPr>
              <w:t>Fcilities</w:t>
            </w:r>
            <w:proofErr w:type="spellEnd"/>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B1757D">
        <w:tc>
          <w:tcPr>
            <w:tcW w:w="4394" w:type="dxa"/>
          </w:tcPr>
          <w:p w:rsidR="00EB2D3E" w:rsidRPr="00B516BA" w:rsidRDefault="003A1389" w:rsidP="00425A8D">
            <w:pPr>
              <w:widowControl w:val="0"/>
              <w:bidi w:val="0"/>
              <w:snapToGrid w:val="0"/>
              <w:spacing w:before="80" w:after="80"/>
              <w:ind w:left="459"/>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733" w:type="dxa"/>
          </w:tcPr>
          <w:p w:rsidR="00EB2D3E" w:rsidRPr="00B516BA" w:rsidRDefault="00A53C5C" w:rsidP="00425A8D">
            <w:pPr>
              <w:widowControl w:val="0"/>
              <w:bidi w:val="0"/>
              <w:snapToGrid w:val="0"/>
              <w:spacing w:before="80" w:after="80"/>
              <w:ind w:left="459"/>
              <w:jc w:val="both"/>
              <w:rPr>
                <w:rFonts w:asciiTheme="minorBidi" w:hAnsiTheme="minorBidi" w:cstheme="minorBidi"/>
                <w:sz w:val="22"/>
                <w:szCs w:val="22"/>
                <w:lang w:val="en-GB"/>
              </w:rPr>
            </w:pPr>
            <w:r w:rsidRPr="00A53C5C">
              <w:rPr>
                <w:rFonts w:asciiTheme="minorBidi" w:hAnsiTheme="minorBidi" w:cstheme="minorBidi"/>
                <w:sz w:val="22"/>
                <w:szCs w:val="22"/>
                <w:lang w:val="en-GB"/>
              </w:rPr>
              <w:t>The</w:t>
            </w:r>
            <w:r>
              <w:rPr>
                <w:rFonts w:asciiTheme="minorBidi" w:hAnsiTheme="minorBidi" w:cstheme="minorBidi"/>
                <w:sz w:val="22"/>
                <w:szCs w:val="22"/>
                <w:lang w:val="en-GB"/>
              </w:rPr>
              <w:t xml:space="preserve"> </w:t>
            </w:r>
            <w:r w:rsidRPr="00A53C5C">
              <w:rPr>
                <w:rFonts w:asciiTheme="minorBidi" w:hAnsiTheme="minorBidi" w:cstheme="minorBidi"/>
                <w:sz w:val="22"/>
                <w:szCs w:val="22"/>
                <w:lang w:val="en-GB"/>
              </w:rPr>
              <w:t xml:space="preserve">firm appointed by EPD/EPC CONTRACTOR (GC) and approved by </w:t>
            </w:r>
            <w:r w:rsidR="001F4D95">
              <w:rPr>
                <w:rFonts w:asciiTheme="minorBidi" w:hAnsiTheme="minorBidi" w:cstheme="minorBidi"/>
                <w:sz w:val="22"/>
                <w:szCs w:val="22"/>
                <w:lang w:val="en-GB"/>
              </w:rPr>
              <w:t>CLIENT</w:t>
            </w:r>
            <w:r w:rsidRPr="00A53C5C">
              <w:rPr>
                <w:rFonts w:asciiTheme="minorBidi" w:hAnsiTheme="minorBidi" w:cstheme="minorBidi"/>
                <w:sz w:val="22"/>
                <w:szCs w:val="22"/>
                <w:lang w:val="en-GB"/>
              </w:rPr>
              <w:t xml:space="preserve"> (in writing) for the inspection of goods.</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1F4D95">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855832" w:rsidP="00425A8D">
      <w:pPr>
        <w:keepNext/>
        <w:widowControl w:val="0"/>
        <w:numPr>
          <w:ilvl w:val="0"/>
          <w:numId w:val="1"/>
        </w:numPr>
        <w:tabs>
          <w:tab w:val="clear" w:pos="1440"/>
          <w:tab w:val="num" w:pos="709"/>
        </w:tabs>
        <w:bidi w:val="0"/>
        <w:spacing w:before="240" w:after="240"/>
        <w:ind w:left="709" w:hanging="709"/>
        <w:jc w:val="both"/>
        <w:outlineLvl w:val="0"/>
        <w:rPr>
          <w:rFonts w:ascii="Arial" w:hAnsi="Arial" w:cs="Arial"/>
          <w:b/>
          <w:bCs/>
          <w:caps/>
          <w:kern w:val="28"/>
          <w:sz w:val="24"/>
        </w:rPr>
      </w:pPr>
      <w:bookmarkStart w:id="7" w:name="_Toc343327080"/>
      <w:bookmarkStart w:id="8" w:name="_Toc343327777"/>
      <w:bookmarkStart w:id="9" w:name="_Toc103416586"/>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670A97" w:rsidRPr="00670A97" w:rsidRDefault="00670A97" w:rsidP="00670A97">
      <w:pPr>
        <w:pStyle w:val="ListParagraph"/>
        <w:widowControl w:val="0"/>
        <w:bidi w:val="0"/>
        <w:snapToGrid w:val="0"/>
        <w:spacing w:before="240" w:after="240" w:line="276" w:lineRule="auto"/>
        <w:contextualSpacing w:val="0"/>
        <w:jc w:val="lowKashida"/>
        <w:rPr>
          <w:rFonts w:asciiTheme="minorBidi" w:hAnsiTheme="minorBidi" w:cstheme="minorBidi"/>
          <w:sz w:val="22"/>
          <w:szCs w:val="22"/>
          <w:lang w:bidi="fa-IR"/>
        </w:rPr>
      </w:pPr>
      <w:bookmarkStart w:id="14" w:name="_Toc328298192"/>
      <w:bookmarkEnd w:id="11"/>
      <w:bookmarkEnd w:id="12"/>
      <w:bookmarkEnd w:id="13"/>
      <w:r w:rsidRPr="00670A97">
        <w:rPr>
          <w:rFonts w:ascii="Arial" w:hAnsi="Arial" w:cs="Arial"/>
          <w:sz w:val="22"/>
          <w:szCs w:val="22"/>
          <w:lang w:bidi="fa-IR"/>
        </w:rPr>
        <w:t>The</w:t>
      </w:r>
      <w:r w:rsidRPr="00670A97">
        <w:rPr>
          <w:rFonts w:asciiTheme="minorBidi" w:hAnsiTheme="minorBidi" w:cstheme="minorBidi"/>
          <w:sz w:val="22"/>
          <w:szCs w:val="22"/>
          <w:lang w:val="en-GB"/>
        </w:rPr>
        <w:t xml:space="preserve"> purpose of this calculation document is to establish the hydraulic performance and fire          equipment capacities for the new Fire water systems associated with the </w:t>
      </w:r>
      <w:r w:rsidRPr="00670A97">
        <w:rPr>
          <w:rFonts w:asciiTheme="minorBidi" w:hAnsiTheme="minorBidi" w:cstheme="minorBidi"/>
          <w:sz w:val="22"/>
          <w:szCs w:val="22"/>
          <w:lang w:bidi="fa-IR"/>
        </w:rPr>
        <w:t>Construction of            Gas Compressor station Equipment.</w:t>
      </w:r>
    </w:p>
    <w:p w:rsidR="00690619" w:rsidRPr="00E508B2" w:rsidRDefault="00690619" w:rsidP="00690619">
      <w:pPr>
        <w:keepNext/>
        <w:widowControl w:val="0"/>
        <w:numPr>
          <w:ilvl w:val="0"/>
          <w:numId w:val="1"/>
        </w:numPr>
        <w:tabs>
          <w:tab w:val="clear" w:pos="1440"/>
          <w:tab w:val="num" w:pos="720"/>
        </w:tabs>
        <w:bidi w:val="0"/>
        <w:spacing w:before="240" w:after="240" w:line="276" w:lineRule="auto"/>
        <w:ind w:left="720"/>
        <w:jc w:val="both"/>
        <w:outlineLvl w:val="0"/>
        <w:rPr>
          <w:rFonts w:ascii="Arial" w:hAnsi="Arial" w:cs="Arial"/>
          <w:b/>
          <w:bCs/>
          <w:caps/>
          <w:kern w:val="28"/>
          <w:sz w:val="24"/>
        </w:rPr>
      </w:pPr>
      <w:bookmarkStart w:id="15" w:name="_Toc343327081"/>
      <w:bookmarkStart w:id="16" w:name="_Toc343327778"/>
      <w:bookmarkStart w:id="17" w:name="_Toc44330325"/>
      <w:bookmarkStart w:id="18" w:name="_Toc103416587"/>
      <w:bookmarkStart w:id="19" w:name="_Toc526768249"/>
      <w:bookmarkStart w:id="20" w:name="_Toc44330329"/>
      <w:bookmarkStart w:id="21" w:name="_Toc106317997"/>
      <w:bookmarkStart w:id="22" w:name="_Toc157078736"/>
      <w:bookmarkEnd w:id="14"/>
      <w:r w:rsidRPr="00E508B2">
        <w:rPr>
          <w:rFonts w:ascii="Arial" w:hAnsi="Arial" w:cs="Arial"/>
          <w:b/>
          <w:bCs/>
          <w:caps/>
          <w:kern w:val="28"/>
          <w:sz w:val="24"/>
        </w:rPr>
        <w:t>NORMATIVE REFERENCES</w:t>
      </w:r>
      <w:bookmarkEnd w:id="15"/>
      <w:bookmarkEnd w:id="16"/>
      <w:bookmarkEnd w:id="17"/>
      <w:bookmarkEnd w:id="18"/>
    </w:p>
    <w:p w:rsidR="00690619" w:rsidRDefault="00690619" w:rsidP="00690619">
      <w:pPr>
        <w:pStyle w:val="Heading2"/>
        <w:jc w:val="left"/>
      </w:pPr>
      <w:bookmarkStart w:id="23" w:name="_Toc343001691"/>
      <w:bookmarkStart w:id="24" w:name="_Toc343327082"/>
      <w:bookmarkStart w:id="25" w:name="_Toc343327779"/>
      <w:bookmarkStart w:id="26" w:name="_Toc44330326"/>
      <w:bookmarkStart w:id="27" w:name="_Toc103416588"/>
      <w:r w:rsidRPr="00E508B2">
        <w:t>Codes and Standards</w:t>
      </w:r>
      <w:bookmarkEnd w:id="23"/>
      <w:bookmarkEnd w:id="24"/>
      <w:bookmarkEnd w:id="25"/>
      <w:bookmarkEnd w:id="26"/>
      <w:bookmarkEnd w:id="27"/>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2"/>
        <w:gridCol w:w="4219"/>
      </w:tblGrid>
      <w:tr w:rsidR="00192DC4" w:rsidTr="00192DC4">
        <w:tc>
          <w:tcPr>
            <w:tcW w:w="6202" w:type="dxa"/>
          </w:tcPr>
          <w:p w:rsidR="00192DC4" w:rsidRDefault="00192DC4" w:rsidP="00192DC4">
            <w:pPr>
              <w:jc w:val="right"/>
              <w:rPr>
                <w:rtl/>
                <w:lang w:val="en-GB"/>
              </w:rPr>
            </w:pPr>
            <w:r w:rsidRPr="0083593D">
              <w:rPr>
                <w:rFonts w:asciiTheme="minorBidi" w:hAnsiTheme="minorBidi" w:cstheme="minorBidi"/>
                <w:color w:val="000000"/>
                <w:sz w:val="22"/>
                <w:szCs w:val="22"/>
              </w:rPr>
              <w:t>Fire Water Distribution and Storage Facilities</w:t>
            </w:r>
          </w:p>
        </w:tc>
        <w:tc>
          <w:tcPr>
            <w:tcW w:w="4219" w:type="dxa"/>
            <w:vAlign w:val="center"/>
          </w:tcPr>
          <w:p w:rsidR="00192DC4" w:rsidRPr="00192DC4" w:rsidRDefault="00192DC4" w:rsidP="007F771F">
            <w:pPr>
              <w:pStyle w:val="ListParagraph"/>
              <w:numPr>
                <w:ilvl w:val="0"/>
                <w:numId w:val="6"/>
              </w:numPr>
              <w:bidi w:val="0"/>
              <w:ind w:left="1560"/>
              <w:rPr>
                <w:rtl/>
                <w:lang w:val="en-GB"/>
              </w:rPr>
            </w:pPr>
            <w:r w:rsidRPr="00192DC4">
              <w:rPr>
                <w:rFonts w:asciiTheme="minorBidi" w:hAnsiTheme="minorBidi" w:cstheme="minorBidi"/>
                <w:color w:val="000000"/>
                <w:sz w:val="22"/>
                <w:szCs w:val="22"/>
              </w:rPr>
              <w:t>IPS-E-SF-220</w:t>
            </w:r>
          </w:p>
        </w:tc>
      </w:tr>
      <w:tr w:rsidR="00192DC4" w:rsidTr="00192DC4">
        <w:tc>
          <w:tcPr>
            <w:tcW w:w="6202" w:type="dxa"/>
          </w:tcPr>
          <w:p w:rsidR="00192DC4" w:rsidRPr="00A35BA1" w:rsidRDefault="00192DC4" w:rsidP="00A35BA1">
            <w:pPr>
              <w:jc w:val="right"/>
              <w:rPr>
                <w:rFonts w:asciiTheme="minorBidi" w:hAnsiTheme="minorBidi" w:cstheme="minorBidi"/>
                <w:color w:val="000000"/>
                <w:sz w:val="22"/>
                <w:szCs w:val="22"/>
                <w:rtl/>
              </w:rPr>
            </w:pPr>
            <w:r w:rsidRPr="00690619">
              <w:rPr>
                <w:rFonts w:asciiTheme="minorBidi" w:hAnsiTheme="minorBidi" w:cstheme="minorBidi"/>
                <w:color w:val="000000"/>
                <w:sz w:val="22"/>
                <w:szCs w:val="22"/>
              </w:rPr>
              <w:t xml:space="preserve">Application of Fixed Water Spray Systems for Fire Protection in the Petroleum and Petrochemical Industries             </w:t>
            </w:r>
            <w:r>
              <w:rPr>
                <w:rFonts w:asciiTheme="minorBidi" w:hAnsiTheme="minorBidi" w:cstheme="minorBidi"/>
                <w:color w:val="000000"/>
                <w:sz w:val="22"/>
                <w:szCs w:val="22"/>
              </w:rPr>
              <w:t xml:space="preserve">   </w:t>
            </w:r>
          </w:p>
        </w:tc>
        <w:tc>
          <w:tcPr>
            <w:tcW w:w="4219" w:type="dxa"/>
            <w:vAlign w:val="center"/>
          </w:tcPr>
          <w:p w:rsidR="00192DC4" w:rsidRPr="00192DC4" w:rsidRDefault="00192DC4" w:rsidP="007F771F">
            <w:pPr>
              <w:pStyle w:val="ListParagraph"/>
              <w:numPr>
                <w:ilvl w:val="0"/>
                <w:numId w:val="6"/>
              </w:numPr>
              <w:bidi w:val="0"/>
              <w:ind w:left="1560"/>
              <w:rPr>
                <w:rtl/>
                <w:lang w:val="en-GB"/>
              </w:rPr>
            </w:pPr>
            <w:r w:rsidRPr="00192DC4">
              <w:rPr>
                <w:rFonts w:asciiTheme="minorBidi" w:hAnsiTheme="minorBidi" w:cstheme="minorBidi"/>
                <w:color w:val="000000"/>
                <w:sz w:val="22"/>
                <w:szCs w:val="22"/>
              </w:rPr>
              <w:t xml:space="preserve">API-RP 2030                     </w:t>
            </w:r>
          </w:p>
        </w:tc>
      </w:tr>
      <w:tr w:rsidR="00A35BA1" w:rsidTr="00192DC4">
        <w:tc>
          <w:tcPr>
            <w:tcW w:w="6202" w:type="dxa"/>
          </w:tcPr>
          <w:p w:rsidR="00A35BA1" w:rsidRPr="005573A8" w:rsidRDefault="00A35BA1" w:rsidP="007E7924">
            <w:pPr>
              <w:bidi w:val="0"/>
              <w:rPr>
                <w:rFonts w:asciiTheme="minorBidi" w:hAnsiTheme="minorBidi" w:cstheme="minorBidi"/>
                <w:color w:val="000000"/>
                <w:sz w:val="22"/>
                <w:szCs w:val="22"/>
              </w:rPr>
            </w:pPr>
            <w:r w:rsidRPr="005573A8">
              <w:rPr>
                <w:rFonts w:asciiTheme="minorBidi" w:hAnsiTheme="minorBidi" w:cstheme="minorBidi"/>
                <w:color w:val="000000"/>
                <w:sz w:val="22"/>
                <w:szCs w:val="22"/>
              </w:rPr>
              <w:t>Fixed firewater system</w:t>
            </w:r>
          </w:p>
        </w:tc>
        <w:tc>
          <w:tcPr>
            <w:tcW w:w="4219" w:type="dxa"/>
            <w:vAlign w:val="center"/>
          </w:tcPr>
          <w:p w:rsidR="00A35BA1" w:rsidRPr="005573A8" w:rsidRDefault="00A35BA1" w:rsidP="007F771F">
            <w:pPr>
              <w:pStyle w:val="ListParagraph"/>
              <w:numPr>
                <w:ilvl w:val="0"/>
                <w:numId w:val="6"/>
              </w:numPr>
              <w:bidi w:val="0"/>
              <w:ind w:left="1560"/>
              <w:rPr>
                <w:rFonts w:asciiTheme="minorBidi" w:hAnsiTheme="minorBidi" w:cstheme="minorBidi"/>
                <w:color w:val="000000"/>
                <w:sz w:val="22"/>
                <w:szCs w:val="22"/>
              </w:rPr>
            </w:pPr>
            <w:r w:rsidRPr="005573A8">
              <w:rPr>
                <w:rFonts w:asciiTheme="minorBidi" w:hAnsiTheme="minorBidi" w:cstheme="minorBidi"/>
                <w:color w:val="000000"/>
                <w:sz w:val="22"/>
                <w:szCs w:val="22"/>
              </w:rPr>
              <w:t>TOTAL GS-EP-SAF-322</w:t>
            </w:r>
          </w:p>
        </w:tc>
      </w:tr>
      <w:tr w:rsidR="007E7924" w:rsidTr="00192DC4">
        <w:tc>
          <w:tcPr>
            <w:tcW w:w="6202" w:type="dxa"/>
          </w:tcPr>
          <w:p w:rsidR="007E7924" w:rsidRPr="005573A8" w:rsidRDefault="007E7924" w:rsidP="007E7924">
            <w:pPr>
              <w:bidi w:val="0"/>
              <w:rPr>
                <w:rFonts w:asciiTheme="minorBidi" w:hAnsiTheme="minorBidi" w:cstheme="minorBidi"/>
                <w:color w:val="000000"/>
                <w:sz w:val="22"/>
                <w:szCs w:val="22"/>
              </w:rPr>
            </w:pPr>
            <w:r w:rsidRPr="005573A8">
              <w:rPr>
                <w:rFonts w:asciiTheme="minorBidi" w:hAnsiTheme="minorBidi" w:cstheme="minorBidi"/>
                <w:color w:val="000000"/>
                <w:sz w:val="22"/>
                <w:szCs w:val="22"/>
              </w:rPr>
              <w:t>Standard for water spray fixed systems for fire protection</w:t>
            </w:r>
          </w:p>
        </w:tc>
        <w:tc>
          <w:tcPr>
            <w:tcW w:w="4219" w:type="dxa"/>
            <w:vAlign w:val="center"/>
          </w:tcPr>
          <w:p w:rsidR="007E7924" w:rsidRPr="005573A8" w:rsidRDefault="007E7924" w:rsidP="007F771F">
            <w:pPr>
              <w:pStyle w:val="ListParagraph"/>
              <w:numPr>
                <w:ilvl w:val="0"/>
                <w:numId w:val="6"/>
              </w:numPr>
              <w:bidi w:val="0"/>
              <w:ind w:left="1560"/>
              <w:rPr>
                <w:rFonts w:asciiTheme="minorBidi" w:hAnsiTheme="minorBidi" w:cstheme="minorBidi"/>
                <w:color w:val="000000"/>
                <w:sz w:val="22"/>
                <w:szCs w:val="22"/>
              </w:rPr>
            </w:pPr>
            <w:r w:rsidRPr="005573A8">
              <w:rPr>
                <w:rFonts w:asciiTheme="minorBidi" w:hAnsiTheme="minorBidi" w:cstheme="minorBidi"/>
                <w:color w:val="000000"/>
                <w:sz w:val="22"/>
                <w:szCs w:val="22"/>
              </w:rPr>
              <w:t>NFPA 15</w:t>
            </w:r>
          </w:p>
        </w:tc>
      </w:tr>
    </w:tbl>
    <w:p w:rsidR="00690619" w:rsidRPr="00B32163" w:rsidRDefault="00690619" w:rsidP="00690619">
      <w:pPr>
        <w:pStyle w:val="Heading2"/>
        <w:jc w:val="left"/>
      </w:pPr>
      <w:bookmarkStart w:id="28" w:name="_Toc343001693"/>
      <w:bookmarkStart w:id="29" w:name="_Toc343327084"/>
      <w:bookmarkStart w:id="30" w:name="_Toc343327781"/>
      <w:bookmarkStart w:id="31" w:name="_Toc44330327"/>
      <w:bookmarkStart w:id="32" w:name="_Toc103416589"/>
      <w:r w:rsidRPr="00B32163">
        <w:t>The Project Documents</w:t>
      </w:r>
      <w:bookmarkEnd w:id="28"/>
      <w:bookmarkEnd w:id="29"/>
      <w:bookmarkEnd w:id="30"/>
      <w:bookmarkEnd w:id="31"/>
      <w:bookmarkEnd w:id="32"/>
    </w:p>
    <w:p w:rsidR="00690619" w:rsidRDefault="00A86B1D" w:rsidP="007F771F">
      <w:pPr>
        <w:widowControl w:val="0"/>
        <w:numPr>
          <w:ilvl w:val="0"/>
          <w:numId w:val="5"/>
        </w:numPr>
        <w:tabs>
          <w:tab w:val="left" w:pos="1560"/>
          <w:tab w:val="left" w:pos="4820"/>
        </w:tabs>
        <w:bidi w:val="0"/>
        <w:spacing w:before="120" w:after="120" w:line="300" w:lineRule="atLeast"/>
        <w:rPr>
          <w:rFonts w:asciiTheme="minorBidi" w:hAnsiTheme="minorBidi" w:cstheme="minorBidi"/>
          <w:color w:val="000000"/>
          <w:sz w:val="22"/>
          <w:szCs w:val="22"/>
        </w:rPr>
      </w:pPr>
      <w:bookmarkStart w:id="33" w:name="_Toc341278664"/>
      <w:bookmarkStart w:id="34" w:name="_Toc341280195"/>
      <w:bookmarkStart w:id="35" w:name="_Toc343327085"/>
      <w:bookmarkStart w:id="36" w:name="_Toc343327782"/>
      <w:r w:rsidRPr="00A86B1D">
        <w:rPr>
          <w:rFonts w:asciiTheme="minorBidi" w:hAnsiTheme="minorBidi" w:cstheme="minorBidi"/>
          <w:sz w:val="22"/>
          <w:szCs w:val="22"/>
          <w:lang w:val="en-GB"/>
        </w:rPr>
        <w:t>BK-GCS-PEDCO-120-SA-DB-0001</w:t>
      </w:r>
      <w:r>
        <w:rPr>
          <w:rFonts w:asciiTheme="minorBidi" w:hAnsiTheme="minorBidi" w:cstheme="minorBidi"/>
          <w:sz w:val="22"/>
          <w:szCs w:val="22"/>
          <w:lang w:val="en-GB"/>
        </w:rPr>
        <w:t xml:space="preserve">        </w:t>
      </w:r>
      <w:r w:rsidR="00690619" w:rsidRPr="00690619">
        <w:rPr>
          <w:rFonts w:ascii="Arial" w:hAnsi="Arial" w:cs="Arial"/>
          <w:snapToGrid w:val="0"/>
          <w:sz w:val="22"/>
          <w:szCs w:val="20"/>
          <w:lang w:val="en-GB" w:eastAsia="en-GB"/>
        </w:rPr>
        <w:tab/>
      </w:r>
      <w:bookmarkStart w:id="37" w:name="_Toc82944285"/>
      <w:r w:rsidRPr="00A86B1D">
        <w:rPr>
          <w:rFonts w:asciiTheme="minorBidi" w:hAnsiTheme="minorBidi" w:cstheme="minorBidi"/>
          <w:color w:val="000000"/>
          <w:sz w:val="22"/>
          <w:szCs w:val="22"/>
        </w:rPr>
        <w:t>Active Fire Protection and Safety Concept</w:t>
      </w:r>
    </w:p>
    <w:p w:rsidR="00A86B1D" w:rsidRDefault="00A86B1D" w:rsidP="007F771F">
      <w:pPr>
        <w:widowControl w:val="0"/>
        <w:numPr>
          <w:ilvl w:val="0"/>
          <w:numId w:val="5"/>
        </w:numPr>
        <w:tabs>
          <w:tab w:val="left" w:pos="1560"/>
          <w:tab w:val="left" w:pos="4820"/>
        </w:tabs>
        <w:bidi w:val="0"/>
        <w:spacing w:before="120" w:after="120" w:line="300" w:lineRule="atLeast"/>
        <w:rPr>
          <w:rFonts w:asciiTheme="minorBidi" w:hAnsiTheme="minorBidi" w:cstheme="minorBidi"/>
          <w:color w:val="000000"/>
          <w:sz w:val="22"/>
          <w:szCs w:val="22"/>
        </w:rPr>
      </w:pPr>
      <w:r w:rsidRPr="00A86B1D">
        <w:rPr>
          <w:rFonts w:asciiTheme="minorBidi" w:hAnsiTheme="minorBidi" w:cstheme="minorBidi"/>
          <w:color w:val="000000"/>
          <w:sz w:val="22"/>
          <w:szCs w:val="22"/>
        </w:rPr>
        <w:t>BK-GCS-PEDCO-120-SA-CN-0002</w:t>
      </w:r>
      <w:r>
        <w:rPr>
          <w:rFonts w:asciiTheme="minorBidi" w:hAnsiTheme="minorBidi" w:cstheme="minorBidi"/>
          <w:color w:val="000000"/>
          <w:sz w:val="22"/>
          <w:szCs w:val="22"/>
        </w:rPr>
        <w:t xml:space="preserve">              </w:t>
      </w:r>
      <w:r w:rsidRPr="00A86B1D">
        <w:rPr>
          <w:rFonts w:asciiTheme="minorBidi" w:hAnsiTheme="minorBidi" w:cstheme="minorBidi"/>
          <w:color w:val="000000"/>
          <w:sz w:val="22"/>
          <w:szCs w:val="22"/>
        </w:rPr>
        <w:t>Calculation Note For Fire Water Demand</w:t>
      </w:r>
    </w:p>
    <w:p w:rsidR="00A86B1D" w:rsidRDefault="00A86B1D" w:rsidP="007F771F">
      <w:pPr>
        <w:widowControl w:val="0"/>
        <w:numPr>
          <w:ilvl w:val="0"/>
          <w:numId w:val="5"/>
        </w:numPr>
        <w:tabs>
          <w:tab w:val="left" w:pos="1560"/>
          <w:tab w:val="left" w:pos="4820"/>
        </w:tabs>
        <w:bidi w:val="0"/>
        <w:spacing w:before="120" w:after="120" w:line="300" w:lineRule="atLeast"/>
        <w:rPr>
          <w:rFonts w:asciiTheme="minorBidi" w:hAnsiTheme="minorBidi" w:cstheme="minorBidi"/>
          <w:color w:val="000000"/>
          <w:sz w:val="22"/>
          <w:szCs w:val="22"/>
        </w:rPr>
      </w:pPr>
      <w:r w:rsidRPr="00A86B1D">
        <w:rPr>
          <w:rFonts w:asciiTheme="minorBidi" w:hAnsiTheme="minorBidi" w:cstheme="minorBidi"/>
          <w:color w:val="000000"/>
          <w:sz w:val="22"/>
          <w:szCs w:val="22"/>
        </w:rPr>
        <w:t>BK-GCS-PEDCO-120-SA-PY-0001</w:t>
      </w:r>
      <w:r>
        <w:rPr>
          <w:rFonts w:asciiTheme="minorBidi" w:hAnsiTheme="minorBidi" w:cstheme="minorBidi"/>
          <w:color w:val="000000"/>
          <w:sz w:val="22"/>
          <w:szCs w:val="22"/>
        </w:rPr>
        <w:t xml:space="preserve">              </w:t>
      </w:r>
      <w:r w:rsidRPr="00A86B1D">
        <w:rPr>
          <w:rFonts w:asciiTheme="minorBidi" w:hAnsiTheme="minorBidi" w:cstheme="minorBidi"/>
          <w:color w:val="000000"/>
          <w:sz w:val="22"/>
          <w:szCs w:val="22"/>
        </w:rPr>
        <w:t>Fire Water Network Layout</w:t>
      </w:r>
    </w:p>
    <w:p w:rsidR="00690619" w:rsidRPr="00690619" w:rsidRDefault="00690619" w:rsidP="00690619">
      <w:pPr>
        <w:pStyle w:val="Heading2"/>
        <w:jc w:val="left"/>
      </w:pPr>
      <w:bookmarkStart w:id="38" w:name="_Toc103416590"/>
      <w:r w:rsidRPr="00690619">
        <w:t>ENVIRONMENTAL DATA</w:t>
      </w:r>
      <w:bookmarkEnd w:id="33"/>
      <w:bookmarkEnd w:id="34"/>
      <w:bookmarkEnd w:id="35"/>
      <w:bookmarkEnd w:id="36"/>
      <w:bookmarkEnd w:id="37"/>
      <w:bookmarkEnd w:id="38"/>
    </w:p>
    <w:p w:rsidR="00690619" w:rsidRDefault="00690619" w:rsidP="00690619">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Basis </w:t>
      </w:r>
      <w:r>
        <w:rPr>
          <w:rFonts w:ascii="Arial" w:hAnsi="Arial" w:cs="Arial"/>
          <w:sz w:val="22"/>
          <w:szCs w:val="22"/>
          <w:lang w:bidi="fa-IR"/>
        </w:rPr>
        <w:t xml:space="preserve">of </w:t>
      </w:r>
      <w:r w:rsidRPr="00B32163">
        <w:rPr>
          <w:rFonts w:ascii="Arial" w:hAnsi="Arial" w:cs="Arial"/>
          <w:sz w:val="22"/>
          <w:szCs w:val="22"/>
          <w:lang w:bidi="fa-IR"/>
        </w:rPr>
        <w:t xml:space="preserve">Design; Doc. No. </w:t>
      </w:r>
      <w:proofErr w:type="gramStart"/>
      <w:r>
        <w:rPr>
          <w:rFonts w:ascii="Arial" w:hAnsi="Arial" w:cs="Arial"/>
          <w:sz w:val="22"/>
          <w:szCs w:val="22"/>
          <w:lang w:bidi="fa-IR"/>
        </w:rPr>
        <w:t>BK-GNRL-PECO-000-PR-DB-0001</w:t>
      </w:r>
      <w:r w:rsidRPr="00B32163">
        <w:rPr>
          <w:rFonts w:ascii="Arial" w:hAnsi="Arial" w:cs="Arial"/>
          <w:sz w:val="22"/>
          <w:szCs w:val="22"/>
          <w:lang w:bidi="fa-IR"/>
        </w:rPr>
        <w:t>".</w:t>
      </w:r>
      <w:proofErr w:type="gramEnd"/>
    </w:p>
    <w:p w:rsidR="00690619" w:rsidRPr="00690619" w:rsidRDefault="00690619" w:rsidP="00690619">
      <w:pPr>
        <w:pStyle w:val="Heading2"/>
        <w:jc w:val="left"/>
      </w:pPr>
      <w:bookmarkStart w:id="39" w:name="_Toc103416591"/>
      <w:r w:rsidRPr="00690619">
        <w:t>abbreviation</w:t>
      </w:r>
      <w:bookmarkEnd w:id="39"/>
      <w:r w:rsidRPr="00690619">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9"/>
        <w:gridCol w:w="5822"/>
      </w:tblGrid>
      <w:tr w:rsidR="00690619" w:rsidRPr="008942B2" w:rsidTr="00690619">
        <w:tc>
          <w:tcPr>
            <w:tcW w:w="2369" w:type="dxa"/>
            <w:vAlign w:val="center"/>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AFP</w:t>
            </w:r>
          </w:p>
        </w:tc>
        <w:tc>
          <w:tcPr>
            <w:tcW w:w="5822" w:type="dxa"/>
            <w:vAlign w:val="center"/>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Active Fire Protection</w:t>
            </w:r>
          </w:p>
        </w:tc>
      </w:tr>
      <w:tr w:rsidR="00690619" w:rsidRPr="008942B2" w:rsidTr="00690619">
        <w:tc>
          <w:tcPr>
            <w:tcW w:w="2369" w:type="dxa"/>
            <w:vAlign w:val="center"/>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ALARP</w:t>
            </w:r>
          </w:p>
        </w:tc>
        <w:tc>
          <w:tcPr>
            <w:tcW w:w="5822" w:type="dxa"/>
            <w:vAlign w:val="center"/>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As Low As Reasonably Practicable</w:t>
            </w:r>
          </w:p>
        </w:tc>
      </w:tr>
      <w:tr w:rsidR="00690619" w:rsidRPr="008942B2" w:rsidTr="00690619">
        <w:tblPrEx>
          <w:tblLook w:val="04A0" w:firstRow="1" w:lastRow="0" w:firstColumn="1" w:lastColumn="0" w:noHBand="0" w:noVBand="1"/>
        </w:tblPrEx>
        <w:tc>
          <w:tcPr>
            <w:tcW w:w="2369" w:type="dxa"/>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F&amp;G</w:t>
            </w:r>
          </w:p>
        </w:tc>
        <w:tc>
          <w:tcPr>
            <w:tcW w:w="5822" w:type="dxa"/>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Fire &amp; Gas</w:t>
            </w:r>
          </w:p>
        </w:tc>
      </w:tr>
      <w:tr w:rsidR="00690619" w:rsidRPr="008942B2" w:rsidTr="00690619">
        <w:tblPrEx>
          <w:tblLook w:val="04A0" w:firstRow="1" w:lastRow="0" w:firstColumn="1" w:lastColumn="0" w:noHBand="0" w:noVBand="1"/>
        </w:tblPrEx>
        <w:tc>
          <w:tcPr>
            <w:tcW w:w="2369" w:type="dxa"/>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HAZID</w:t>
            </w:r>
          </w:p>
        </w:tc>
        <w:tc>
          <w:tcPr>
            <w:tcW w:w="5822" w:type="dxa"/>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Hazard Identification</w:t>
            </w:r>
          </w:p>
        </w:tc>
      </w:tr>
      <w:tr w:rsidR="00690619" w:rsidRPr="008942B2" w:rsidTr="00690619">
        <w:tblPrEx>
          <w:tblLook w:val="04A0" w:firstRow="1" w:lastRow="0" w:firstColumn="1" w:lastColumn="0" w:noHBand="0" w:noVBand="1"/>
        </w:tblPrEx>
        <w:tc>
          <w:tcPr>
            <w:tcW w:w="2369" w:type="dxa"/>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HAZOP</w:t>
            </w:r>
          </w:p>
        </w:tc>
        <w:tc>
          <w:tcPr>
            <w:tcW w:w="5822" w:type="dxa"/>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Hazard and Operability Study</w:t>
            </w:r>
          </w:p>
        </w:tc>
      </w:tr>
      <w:tr w:rsidR="00690619" w:rsidRPr="008942B2" w:rsidTr="00690619">
        <w:tblPrEx>
          <w:tblLook w:val="04A0" w:firstRow="1" w:lastRow="0" w:firstColumn="1" w:lastColumn="0" w:noHBand="0" w:noVBand="1"/>
        </w:tblPrEx>
        <w:tc>
          <w:tcPr>
            <w:tcW w:w="2369" w:type="dxa"/>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HSE</w:t>
            </w:r>
          </w:p>
        </w:tc>
        <w:tc>
          <w:tcPr>
            <w:tcW w:w="5822" w:type="dxa"/>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Health, Environment and Safety</w:t>
            </w:r>
          </w:p>
        </w:tc>
      </w:tr>
      <w:tr w:rsidR="00690619" w:rsidRPr="008942B2" w:rsidTr="00690619">
        <w:tblPrEx>
          <w:tblLook w:val="04A0" w:firstRow="1" w:lastRow="0" w:firstColumn="1" w:lastColumn="0" w:noHBand="0" w:noVBand="1"/>
        </w:tblPrEx>
        <w:tc>
          <w:tcPr>
            <w:tcW w:w="2369" w:type="dxa"/>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ISBL</w:t>
            </w:r>
          </w:p>
        </w:tc>
        <w:tc>
          <w:tcPr>
            <w:tcW w:w="5822" w:type="dxa"/>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Inside Boundary Limit</w:t>
            </w:r>
          </w:p>
        </w:tc>
      </w:tr>
      <w:tr w:rsidR="00690619" w:rsidRPr="008942B2" w:rsidTr="00690619">
        <w:tblPrEx>
          <w:tblLook w:val="04A0" w:firstRow="1" w:lastRow="0" w:firstColumn="1" w:lastColumn="0" w:noHBand="0" w:noVBand="1"/>
        </w:tblPrEx>
        <w:tc>
          <w:tcPr>
            <w:tcW w:w="2369" w:type="dxa"/>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OSBL</w:t>
            </w:r>
          </w:p>
        </w:tc>
        <w:tc>
          <w:tcPr>
            <w:tcW w:w="5822" w:type="dxa"/>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Outside Boundary Limit</w:t>
            </w:r>
          </w:p>
        </w:tc>
      </w:tr>
      <w:tr w:rsidR="00690619" w:rsidRPr="008942B2" w:rsidTr="00690619">
        <w:tblPrEx>
          <w:tblLook w:val="04A0" w:firstRow="1" w:lastRow="0" w:firstColumn="1" w:lastColumn="0" w:noHBand="0" w:noVBand="1"/>
        </w:tblPrEx>
        <w:tc>
          <w:tcPr>
            <w:tcW w:w="2369" w:type="dxa"/>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PFP</w:t>
            </w:r>
          </w:p>
        </w:tc>
        <w:tc>
          <w:tcPr>
            <w:tcW w:w="5822" w:type="dxa"/>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Passive Fire Protection</w:t>
            </w:r>
          </w:p>
        </w:tc>
      </w:tr>
      <w:tr w:rsidR="00690619" w:rsidRPr="008942B2" w:rsidTr="00690619">
        <w:tblPrEx>
          <w:tblLook w:val="04A0" w:firstRow="1" w:lastRow="0" w:firstColumn="1" w:lastColumn="0" w:noHBand="0" w:noVBand="1"/>
        </w:tblPrEx>
        <w:tc>
          <w:tcPr>
            <w:tcW w:w="2369" w:type="dxa"/>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SIL</w:t>
            </w:r>
          </w:p>
        </w:tc>
        <w:tc>
          <w:tcPr>
            <w:tcW w:w="5822" w:type="dxa"/>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Safety Integrity Level</w:t>
            </w:r>
          </w:p>
        </w:tc>
      </w:tr>
      <w:tr w:rsidR="00690619" w:rsidRPr="008942B2" w:rsidTr="00690619">
        <w:tblPrEx>
          <w:tblLook w:val="04A0" w:firstRow="1" w:lastRow="0" w:firstColumn="1" w:lastColumn="0" w:noHBand="0" w:noVBand="1"/>
        </w:tblPrEx>
        <w:tc>
          <w:tcPr>
            <w:tcW w:w="2369" w:type="dxa"/>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CGD</w:t>
            </w:r>
          </w:p>
        </w:tc>
        <w:tc>
          <w:tcPr>
            <w:tcW w:w="5822" w:type="dxa"/>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 xml:space="preserve">Catalytic Gas Detectors </w:t>
            </w:r>
          </w:p>
        </w:tc>
      </w:tr>
      <w:tr w:rsidR="00690619" w:rsidRPr="008942B2" w:rsidTr="00690619">
        <w:tblPrEx>
          <w:tblLook w:val="04A0" w:firstRow="1" w:lastRow="0" w:firstColumn="1" w:lastColumn="0" w:noHBand="0" w:noVBand="1"/>
        </w:tblPrEx>
        <w:tc>
          <w:tcPr>
            <w:tcW w:w="2369" w:type="dxa"/>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IRGD</w:t>
            </w:r>
          </w:p>
        </w:tc>
        <w:tc>
          <w:tcPr>
            <w:tcW w:w="5822" w:type="dxa"/>
          </w:tcPr>
          <w:p w:rsidR="00690619" w:rsidRPr="00C96E23" w:rsidRDefault="00690619" w:rsidP="00690619">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 xml:space="preserve">Infrared Gas Detectors </w:t>
            </w:r>
          </w:p>
        </w:tc>
      </w:tr>
      <w:bookmarkEnd w:id="19"/>
      <w:bookmarkEnd w:id="20"/>
      <w:bookmarkEnd w:id="21"/>
      <w:bookmarkEnd w:id="22"/>
    </w:tbl>
    <w:p w:rsidR="00F509FD" w:rsidRDefault="00F509FD" w:rsidP="00F509FD">
      <w:pPr>
        <w:ind w:left="720" w:right="630"/>
        <w:jc w:val="right"/>
        <w:rPr>
          <w:rFonts w:asciiTheme="majorBidi" w:eastAsiaTheme="majorEastAsia" w:hAnsiTheme="majorBidi" w:cstheme="majorBidi"/>
          <w:sz w:val="24"/>
          <w:lang w:bidi="fa-IR"/>
        </w:rPr>
      </w:pPr>
    </w:p>
    <w:p w:rsidR="005311F9" w:rsidRPr="00AF7933" w:rsidRDefault="005311F9" w:rsidP="005311F9">
      <w:pPr>
        <w:keepNext/>
        <w:widowControl w:val="0"/>
        <w:numPr>
          <w:ilvl w:val="0"/>
          <w:numId w:val="1"/>
        </w:numPr>
        <w:tabs>
          <w:tab w:val="clear" w:pos="1440"/>
          <w:tab w:val="num" w:pos="720"/>
        </w:tabs>
        <w:bidi w:val="0"/>
        <w:spacing w:before="240" w:after="240" w:line="276" w:lineRule="auto"/>
        <w:ind w:left="720"/>
        <w:jc w:val="both"/>
        <w:outlineLvl w:val="0"/>
        <w:rPr>
          <w:rFonts w:ascii="Arial" w:hAnsi="Arial" w:cs="Arial"/>
          <w:b/>
          <w:bCs/>
          <w:caps/>
          <w:kern w:val="28"/>
          <w:sz w:val="24"/>
        </w:rPr>
      </w:pPr>
      <w:bookmarkStart w:id="40" w:name="_Toc363561733"/>
      <w:bookmarkStart w:id="41" w:name="_Toc473112676"/>
      <w:bookmarkStart w:id="42" w:name="_Toc523305973"/>
      <w:bookmarkStart w:id="43" w:name="_Toc62286276"/>
      <w:bookmarkStart w:id="44" w:name="_Toc103416592"/>
      <w:r w:rsidRPr="00AF7933">
        <w:rPr>
          <w:rFonts w:ascii="Arial" w:hAnsi="Arial" w:cs="Arial"/>
          <w:b/>
          <w:bCs/>
          <w:caps/>
          <w:kern w:val="28"/>
          <w:sz w:val="24"/>
        </w:rPr>
        <w:t>Metodology</w:t>
      </w:r>
      <w:bookmarkEnd w:id="40"/>
      <w:bookmarkEnd w:id="41"/>
      <w:bookmarkEnd w:id="42"/>
      <w:bookmarkEnd w:id="43"/>
      <w:bookmarkEnd w:id="44"/>
    </w:p>
    <w:p w:rsidR="005311F9" w:rsidRPr="00045930" w:rsidRDefault="005311F9" w:rsidP="005311F9">
      <w:pPr>
        <w:widowControl w:val="0"/>
        <w:bidi w:val="0"/>
        <w:snapToGrid w:val="0"/>
        <w:spacing w:before="240" w:after="240" w:line="276" w:lineRule="auto"/>
        <w:ind w:left="709"/>
        <w:jc w:val="lowKashida"/>
        <w:rPr>
          <w:rFonts w:ascii="Arial" w:hAnsi="Arial" w:cs="Arial"/>
          <w:sz w:val="22"/>
          <w:szCs w:val="22"/>
          <w:lang w:bidi="fa-IR"/>
        </w:rPr>
      </w:pPr>
      <w:r w:rsidRPr="00045930">
        <w:rPr>
          <w:rFonts w:ascii="Arial" w:hAnsi="Arial" w:cs="Arial"/>
          <w:sz w:val="22"/>
          <w:szCs w:val="22"/>
          <w:lang w:bidi="fa-IR"/>
        </w:rPr>
        <w:t xml:space="preserve">Demand (flow and pressure) were established as per </w:t>
      </w:r>
      <w:r w:rsidRPr="00A86B1D">
        <w:rPr>
          <w:rFonts w:asciiTheme="minorBidi" w:hAnsiTheme="minorBidi" w:cstheme="minorBidi"/>
          <w:color w:val="000000"/>
          <w:sz w:val="22"/>
          <w:szCs w:val="22"/>
        </w:rPr>
        <w:t xml:space="preserve">Calculation Note </w:t>
      </w:r>
      <w:proofErr w:type="gramStart"/>
      <w:r w:rsidRPr="00A86B1D">
        <w:rPr>
          <w:rFonts w:asciiTheme="minorBidi" w:hAnsiTheme="minorBidi" w:cstheme="minorBidi"/>
          <w:color w:val="000000"/>
          <w:sz w:val="22"/>
          <w:szCs w:val="22"/>
        </w:rPr>
        <w:t>For</w:t>
      </w:r>
      <w:proofErr w:type="gramEnd"/>
      <w:r w:rsidRPr="00A86B1D">
        <w:rPr>
          <w:rFonts w:asciiTheme="minorBidi" w:hAnsiTheme="minorBidi" w:cstheme="minorBidi"/>
          <w:color w:val="000000"/>
          <w:sz w:val="22"/>
          <w:szCs w:val="22"/>
        </w:rPr>
        <w:t xml:space="preserve"> Fire Water Demand</w:t>
      </w:r>
      <w:r w:rsidRPr="00045930">
        <w:rPr>
          <w:rFonts w:ascii="Arial" w:hAnsi="Arial" w:cs="Arial"/>
          <w:sz w:val="22"/>
          <w:szCs w:val="22"/>
          <w:lang w:bidi="fa-IR"/>
        </w:rPr>
        <w:t xml:space="preserve"> to Doc. NO. </w:t>
      </w:r>
      <w:proofErr w:type="gramStart"/>
      <w:r w:rsidRPr="00A86B1D">
        <w:rPr>
          <w:rFonts w:asciiTheme="minorBidi" w:hAnsiTheme="minorBidi" w:cstheme="minorBidi"/>
          <w:color w:val="000000"/>
          <w:sz w:val="22"/>
          <w:szCs w:val="22"/>
        </w:rPr>
        <w:t>BK-GCS-PEDCO-120-SA-CN-0002</w:t>
      </w:r>
      <w:r w:rsidRPr="00045930">
        <w:rPr>
          <w:rFonts w:ascii="Arial" w:hAnsi="Arial" w:cs="Arial"/>
          <w:sz w:val="22"/>
          <w:szCs w:val="22"/>
          <w:lang w:bidi="fa-IR"/>
        </w:rPr>
        <w:t>.</w:t>
      </w:r>
      <w:proofErr w:type="gramEnd"/>
    </w:p>
    <w:p w:rsidR="005311F9" w:rsidRPr="00045930" w:rsidRDefault="005311F9" w:rsidP="005311F9">
      <w:pPr>
        <w:widowControl w:val="0"/>
        <w:bidi w:val="0"/>
        <w:snapToGrid w:val="0"/>
        <w:spacing w:before="240" w:after="240" w:line="276" w:lineRule="auto"/>
        <w:ind w:left="709"/>
        <w:jc w:val="lowKashida"/>
        <w:rPr>
          <w:rFonts w:ascii="Arial" w:hAnsi="Arial" w:cs="Arial"/>
          <w:sz w:val="22"/>
          <w:szCs w:val="22"/>
          <w:lang w:bidi="fa-IR"/>
        </w:rPr>
      </w:pPr>
      <w:r w:rsidRPr="00045930">
        <w:rPr>
          <w:rFonts w:ascii="Arial" w:hAnsi="Arial" w:cs="Arial"/>
          <w:sz w:val="22"/>
          <w:szCs w:val="22"/>
          <w:lang w:bidi="fa-IR"/>
        </w:rPr>
        <w:t>The following methodology is followed for the hydraulics calculations for verification of the adequacy of the specified performance require</w:t>
      </w:r>
      <w:r w:rsidRPr="00937211">
        <w:rPr>
          <w:rFonts w:ascii="Arial" w:hAnsi="Arial" w:cs="Arial"/>
          <w:sz w:val="22"/>
          <w:szCs w:val="22"/>
          <w:lang w:bidi="fa-IR"/>
        </w:rPr>
        <w:t>ments of the firewater system.</w:t>
      </w:r>
    </w:p>
    <w:p w:rsidR="005311F9" w:rsidRDefault="005311F9" w:rsidP="007F771F">
      <w:pPr>
        <w:pStyle w:val="ListParagraph"/>
        <w:widowControl w:val="0"/>
        <w:numPr>
          <w:ilvl w:val="0"/>
          <w:numId w:val="7"/>
        </w:numPr>
        <w:bidi w:val="0"/>
        <w:snapToGrid w:val="0"/>
        <w:spacing w:before="240" w:after="240" w:line="276" w:lineRule="auto"/>
        <w:contextualSpacing w:val="0"/>
        <w:jc w:val="lowKashida"/>
        <w:rPr>
          <w:rFonts w:ascii="Arial" w:hAnsi="Arial" w:cs="Arial"/>
          <w:sz w:val="22"/>
          <w:szCs w:val="22"/>
          <w:lang w:bidi="fa-IR"/>
        </w:rPr>
      </w:pPr>
      <w:r w:rsidRPr="00045930">
        <w:rPr>
          <w:rFonts w:ascii="Arial" w:hAnsi="Arial" w:cs="Arial"/>
          <w:sz w:val="22"/>
          <w:szCs w:val="22"/>
          <w:lang w:bidi="fa-IR"/>
        </w:rPr>
        <w:t>Generate/select various fire water demand scenarios.</w:t>
      </w:r>
    </w:p>
    <w:p w:rsidR="005311F9" w:rsidRDefault="005311F9" w:rsidP="007F771F">
      <w:pPr>
        <w:pStyle w:val="ListParagraph"/>
        <w:widowControl w:val="0"/>
        <w:numPr>
          <w:ilvl w:val="0"/>
          <w:numId w:val="7"/>
        </w:numPr>
        <w:bidi w:val="0"/>
        <w:snapToGrid w:val="0"/>
        <w:spacing w:before="240" w:after="240" w:line="276" w:lineRule="auto"/>
        <w:contextualSpacing w:val="0"/>
        <w:jc w:val="lowKashida"/>
        <w:rPr>
          <w:rFonts w:ascii="Arial" w:hAnsi="Arial" w:cs="Arial"/>
          <w:sz w:val="22"/>
          <w:szCs w:val="22"/>
          <w:lang w:bidi="fa-IR"/>
        </w:rPr>
      </w:pPr>
      <w:r>
        <w:rPr>
          <w:rFonts w:ascii="Arial" w:hAnsi="Arial" w:cs="Arial"/>
          <w:sz w:val="22"/>
          <w:szCs w:val="22"/>
          <w:lang w:bidi="fa-IR"/>
        </w:rPr>
        <w:t>Select the proper firewater pump</w:t>
      </w:r>
    </w:p>
    <w:p w:rsidR="005311F9" w:rsidRPr="004E070F" w:rsidRDefault="005311F9" w:rsidP="005311F9">
      <w:pPr>
        <w:widowControl w:val="0"/>
        <w:bidi w:val="0"/>
        <w:snapToGrid w:val="0"/>
        <w:spacing w:before="240" w:after="240" w:line="276" w:lineRule="auto"/>
        <w:jc w:val="lowKashida"/>
        <w:rPr>
          <w:rFonts w:ascii="Arial" w:hAnsi="Arial" w:cs="Arial"/>
          <w:sz w:val="22"/>
          <w:szCs w:val="22"/>
          <w:lang w:bidi="fa-IR"/>
        </w:rPr>
      </w:pPr>
    </w:p>
    <w:p w:rsidR="005311F9" w:rsidRPr="00AF10AC" w:rsidRDefault="005311F9" w:rsidP="005311F9">
      <w:pPr>
        <w:keepNext/>
        <w:widowControl w:val="0"/>
        <w:numPr>
          <w:ilvl w:val="0"/>
          <w:numId w:val="1"/>
        </w:numPr>
        <w:tabs>
          <w:tab w:val="clear" w:pos="1440"/>
          <w:tab w:val="num" w:pos="720"/>
        </w:tabs>
        <w:bidi w:val="0"/>
        <w:spacing w:before="240" w:after="240" w:line="276" w:lineRule="auto"/>
        <w:ind w:left="720"/>
        <w:jc w:val="both"/>
        <w:outlineLvl w:val="0"/>
        <w:rPr>
          <w:rFonts w:ascii="Arial" w:hAnsi="Arial" w:cs="Arial"/>
          <w:b/>
          <w:bCs/>
          <w:caps/>
          <w:kern w:val="28"/>
          <w:sz w:val="24"/>
        </w:rPr>
      </w:pPr>
      <w:bookmarkStart w:id="45" w:name="_Toc363561740"/>
      <w:bookmarkStart w:id="46" w:name="_Toc473112683"/>
      <w:bookmarkStart w:id="47" w:name="_Toc523305974"/>
      <w:bookmarkStart w:id="48" w:name="_Toc62286277"/>
      <w:bookmarkStart w:id="49" w:name="_Toc103416593"/>
      <w:r w:rsidRPr="00AF10AC">
        <w:rPr>
          <w:rFonts w:ascii="Arial" w:hAnsi="Arial" w:cs="Arial"/>
          <w:b/>
          <w:bCs/>
          <w:caps/>
          <w:kern w:val="28"/>
          <w:sz w:val="24"/>
        </w:rPr>
        <w:t>HYDRAULIC CALCULATION</w:t>
      </w:r>
      <w:bookmarkEnd w:id="45"/>
      <w:bookmarkEnd w:id="46"/>
      <w:bookmarkEnd w:id="47"/>
      <w:bookmarkEnd w:id="48"/>
      <w:bookmarkEnd w:id="49"/>
    </w:p>
    <w:p w:rsidR="005311F9" w:rsidRPr="0049295B" w:rsidRDefault="005311F9" w:rsidP="005311F9">
      <w:pPr>
        <w:pStyle w:val="Heading2"/>
        <w:widowControl/>
        <w:jc w:val="left"/>
      </w:pPr>
      <w:bookmarkStart w:id="50" w:name="_Toc363561741"/>
      <w:bookmarkStart w:id="51" w:name="_Toc473112684"/>
      <w:bookmarkStart w:id="52" w:name="_Toc523305975"/>
      <w:bookmarkStart w:id="53" w:name="_Toc62286278"/>
      <w:bookmarkStart w:id="54" w:name="_Toc103416594"/>
      <w:r w:rsidRPr="0049295B">
        <w:t>Calculation Software</w:t>
      </w:r>
      <w:bookmarkEnd w:id="50"/>
      <w:bookmarkEnd w:id="51"/>
      <w:bookmarkEnd w:id="52"/>
      <w:bookmarkEnd w:id="53"/>
      <w:bookmarkEnd w:id="54"/>
    </w:p>
    <w:p w:rsidR="005311F9" w:rsidRPr="0049295B" w:rsidRDefault="005311F9" w:rsidP="005311F9">
      <w:pPr>
        <w:widowControl w:val="0"/>
        <w:bidi w:val="0"/>
        <w:snapToGrid w:val="0"/>
        <w:spacing w:before="240" w:after="240" w:line="276" w:lineRule="auto"/>
        <w:ind w:left="1418"/>
        <w:jc w:val="lowKashida"/>
        <w:rPr>
          <w:rFonts w:ascii="Arial" w:hAnsi="Arial" w:cs="Arial"/>
          <w:sz w:val="22"/>
          <w:szCs w:val="22"/>
        </w:rPr>
      </w:pPr>
      <w:r w:rsidRPr="00937211">
        <w:rPr>
          <w:rFonts w:ascii="Arial" w:hAnsi="Arial" w:cs="Arial"/>
          <w:sz w:val="22"/>
          <w:szCs w:val="22"/>
        </w:rPr>
        <w:t xml:space="preserve">The hydraulic calculations are </w:t>
      </w:r>
      <w:r w:rsidRPr="00937211">
        <w:rPr>
          <w:rFonts w:ascii="Arial" w:hAnsi="Arial" w:cs="Arial"/>
          <w:sz w:val="22"/>
          <w:szCs w:val="22"/>
          <w:lang w:bidi="fa-IR"/>
        </w:rPr>
        <w:t>performed</w:t>
      </w:r>
      <w:r w:rsidRPr="00937211">
        <w:rPr>
          <w:rFonts w:ascii="Arial" w:hAnsi="Arial" w:cs="Arial"/>
          <w:sz w:val="22"/>
          <w:szCs w:val="22"/>
        </w:rPr>
        <w:t xml:space="preserve"> by software PIPENET VISION Spray/Sprinkler Module, Version 1.8.</w:t>
      </w:r>
    </w:p>
    <w:p w:rsidR="005311F9" w:rsidRPr="0049295B" w:rsidRDefault="005311F9" w:rsidP="005311F9">
      <w:pPr>
        <w:pStyle w:val="Heading2"/>
        <w:widowControl/>
        <w:jc w:val="left"/>
      </w:pPr>
      <w:bookmarkStart w:id="55" w:name="_Toc363561742"/>
      <w:bookmarkStart w:id="56" w:name="_Toc473112685"/>
      <w:bookmarkStart w:id="57" w:name="_Toc523305976"/>
      <w:bookmarkStart w:id="58" w:name="_Toc62286279"/>
      <w:bookmarkStart w:id="59" w:name="_Toc103416595"/>
      <w:r w:rsidRPr="0049295B">
        <w:t>PIPENETModel and Input Data</w:t>
      </w:r>
      <w:bookmarkEnd w:id="55"/>
      <w:bookmarkEnd w:id="56"/>
      <w:bookmarkEnd w:id="57"/>
      <w:bookmarkEnd w:id="58"/>
      <w:bookmarkEnd w:id="59"/>
    </w:p>
    <w:p w:rsidR="005311F9" w:rsidRPr="00C17D56" w:rsidRDefault="005311F9" w:rsidP="005311F9">
      <w:pPr>
        <w:widowControl w:val="0"/>
        <w:bidi w:val="0"/>
        <w:snapToGrid w:val="0"/>
        <w:spacing w:before="240" w:after="240" w:line="276" w:lineRule="auto"/>
        <w:ind w:left="1418"/>
        <w:jc w:val="lowKashida"/>
        <w:rPr>
          <w:rFonts w:ascii="ArialMT" w:eastAsia="Calibri" w:hAnsi="ArialMT" w:cs="ArialMT"/>
          <w:sz w:val="22"/>
          <w:szCs w:val="22"/>
          <w:lang w:bidi="fa-IR"/>
        </w:rPr>
      </w:pPr>
      <w:r w:rsidRPr="00C17D56">
        <w:rPr>
          <w:rFonts w:ascii="Arial" w:hAnsi="Arial" w:cs="Arial"/>
          <w:sz w:val="22"/>
          <w:szCs w:val="22"/>
        </w:rPr>
        <w:t>This</w:t>
      </w:r>
      <w:r w:rsidRPr="00C17D56">
        <w:rPr>
          <w:rFonts w:ascii="ArialMT" w:eastAsia="Calibri" w:hAnsi="ArialMT" w:cs="ArialMT"/>
          <w:sz w:val="22"/>
          <w:szCs w:val="22"/>
          <w:lang w:bidi="fa-IR"/>
        </w:rPr>
        <w:t xml:space="preserve"> se</w:t>
      </w:r>
      <w:r>
        <w:rPr>
          <w:rFonts w:ascii="ArialMT" w:eastAsia="Calibri" w:hAnsi="ArialMT" w:cs="ArialMT"/>
          <w:sz w:val="22"/>
          <w:szCs w:val="22"/>
          <w:lang w:bidi="fa-IR"/>
        </w:rPr>
        <w:t xml:space="preserve">ction </w:t>
      </w:r>
      <w:r w:rsidRPr="00D2593B">
        <w:rPr>
          <w:rFonts w:ascii="Arial" w:hAnsi="Arial" w:cs="Arial"/>
          <w:sz w:val="22"/>
          <w:szCs w:val="22"/>
          <w:lang w:bidi="fa-IR"/>
        </w:rPr>
        <w:t>provides</w:t>
      </w:r>
      <w:r>
        <w:rPr>
          <w:rFonts w:ascii="ArialMT" w:eastAsia="Calibri" w:hAnsi="ArialMT" w:cs="ArialMT"/>
          <w:sz w:val="22"/>
          <w:szCs w:val="22"/>
          <w:lang w:bidi="fa-IR"/>
        </w:rPr>
        <w:t xml:space="preserve"> details of input/</w:t>
      </w:r>
      <w:r w:rsidRPr="00C17D56">
        <w:rPr>
          <w:rFonts w:ascii="ArialMT" w:eastAsia="Calibri" w:hAnsi="ArialMT" w:cs="ArialMT"/>
          <w:sz w:val="22"/>
          <w:szCs w:val="22"/>
          <w:lang w:bidi="fa-IR"/>
        </w:rPr>
        <w:t>assumption utilized for the hydraulic calculations by</w:t>
      </w:r>
      <w:r>
        <w:rPr>
          <w:rFonts w:ascii="ArialMT" w:eastAsia="Calibri" w:hAnsi="ArialMT" w:cs="ArialMT"/>
          <w:sz w:val="22"/>
          <w:szCs w:val="22"/>
          <w:lang w:bidi="fa-IR"/>
        </w:rPr>
        <w:t xml:space="preserve"> </w:t>
      </w:r>
      <w:r w:rsidRPr="00C17D56">
        <w:rPr>
          <w:rFonts w:ascii="ArialMT" w:eastAsia="Calibri" w:hAnsi="ArialMT" w:cs="ArialMT"/>
          <w:sz w:val="22"/>
          <w:szCs w:val="22"/>
          <w:lang w:bidi="fa-IR"/>
        </w:rPr>
        <w:t>software PIPENET VISION Spray/Sprinkler Module.</w:t>
      </w:r>
    </w:p>
    <w:p w:rsidR="005311F9" w:rsidRPr="00C17D56" w:rsidRDefault="0016222B" w:rsidP="00C7437E">
      <w:pPr>
        <w:widowControl w:val="0"/>
        <w:bidi w:val="0"/>
        <w:snapToGrid w:val="0"/>
        <w:spacing w:before="240" w:after="240" w:line="276" w:lineRule="auto"/>
        <w:ind w:left="1418"/>
        <w:jc w:val="lowKashida"/>
        <w:rPr>
          <w:rFonts w:ascii="ArialMT" w:eastAsia="Calibri" w:hAnsi="ArialMT" w:cs="ArialMT"/>
          <w:sz w:val="22"/>
          <w:szCs w:val="22"/>
          <w:lang w:bidi="fa-IR"/>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3AE09836" wp14:editId="553C10A7">
                <wp:simplePos x="0" y="0"/>
                <wp:positionH relativeFrom="column">
                  <wp:posOffset>296692</wp:posOffset>
                </wp:positionH>
                <wp:positionV relativeFrom="paragraph">
                  <wp:posOffset>180340</wp:posOffset>
                </wp:positionV>
                <wp:extent cx="450850" cy="438785"/>
                <wp:effectExtent l="0" t="0" r="25400" b="18415"/>
                <wp:wrapNone/>
                <wp:docPr id="12" name="Isosceles Triangle 12"/>
                <wp:cNvGraphicFramePr/>
                <a:graphic xmlns:a="http://schemas.openxmlformats.org/drawingml/2006/main">
                  <a:graphicData uri="http://schemas.microsoft.com/office/word/2010/wordprocessingShape">
                    <wps:wsp>
                      <wps:cNvSpPr/>
                      <wps:spPr>
                        <a:xfrm>
                          <a:off x="0" y="0"/>
                          <a:ext cx="450850" cy="438785"/>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16222B" w:rsidRDefault="0016222B" w:rsidP="0016222B">
                            <w:pPr>
                              <w:jc w:val="center"/>
                            </w:pPr>
                            <w: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style="position:absolute;left:0;text-align:left;margin-left:23.35pt;margin-top:14.2pt;width:35.5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" fillcolor="white [3201]" strokecolor="black [3200]" strokeweight="0">
                <v:textbox inset="0,0,0,0">
                  <w:txbxContent>
                    <w:p w:rsidR="0016222B" w:rsidRDefault="0016222B" w:rsidP="0016222B">
                      <w:pPr>
                        <w:jc w:val="center"/>
                      </w:pPr>
                      <w:r>
                        <w:t>D0</w:t>
                      </w:r>
                      <w:r>
                        <w:t>1</w:t>
                      </w:r>
                    </w:p>
                  </w:txbxContent>
                </v:textbox>
              </v:shape>
            </w:pict>
          </mc:Fallback>
        </mc:AlternateContent>
      </w:r>
      <w:r w:rsidR="005311F9" w:rsidRPr="00C17D56">
        <w:rPr>
          <w:rFonts w:ascii="ArialMT" w:eastAsia="Calibri" w:hAnsi="ArialMT" w:cs="ArialMT"/>
          <w:b/>
          <w:bCs/>
          <w:sz w:val="22"/>
          <w:szCs w:val="22"/>
          <w:lang w:bidi="fa-IR"/>
        </w:rPr>
        <w:t>Piping Data:</w:t>
      </w:r>
      <w:r w:rsidR="005311F9">
        <w:rPr>
          <w:rFonts w:ascii="ArialMT" w:eastAsia="Calibri" w:hAnsi="ArialMT" w:cs="ArialMT"/>
          <w:b/>
          <w:bCs/>
          <w:sz w:val="22"/>
          <w:szCs w:val="22"/>
          <w:lang w:bidi="fa-IR"/>
        </w:rPr>
        <w:t xml:space="preserve"> </w:t>
      </w:r>
      <w:r w:rsidR="005311F9" w:rsidRPr="00C17D56">
        <w:rPr>
          <w:rFonts w:ascii="ArialMT" w:eastAsia="Calibri" w:hAnsi="ArialMT" w:cs="ArialMT"/>
          <w:sz w:val="22"/>
          <w:szCs w:val="22"/>
          <w:lang w:bidi="fa-IR"/>
        </w:rPr>
        <w:t>ANSI B36.10 Sch.40, C factor = 120,</w:t>
      </w:r>
    </w:p>
    <w:p w:rsidR="005311F9" w:rsidRPr="00912309" w:rsidRDefault="005311F9" w:rsidP="0016222B">
      <w:pPr>
        <w:widowControl w:val="0"/>
        <w:bidi w:val="0"/>
        <w:snapToGrid w:val="0"/>
        <w:spacing w:before="240" w:after="240" w:line="276" w:lineRule="auto"/>
        <w:ind w:left="1418"/>
        <w:jc w:val="lowKashida"/>
        <w:rPr>
          <w:rFonts w:ascii="ArialMT" w:eastAsia="Calibri" w:hAnsi="ArialMT" w:cs="ArialMT"/>
          <w:sz w:val="22"/>
          <w:szCs w:val="22"/>
          <w:lang w:bidi="fa-IR"/>
        </w:rPr>
      </w:pPr>
      <w:r w:rsidRPr="00912309">
        <w:rPr>
          <w:rFonts w:ascii="ArialMT" w:eastAsia="Calibri" w:hAnsi="ArialMT" w:cs="ArialMT"/>
          <w:sz w:val="22"/>
          <w:szCs w:val="22"/>
          <w:lang w:bidi="fa-IR"/>
        </w:rPr>
        <w:t xml:space="preserve">Design maximum </w:t>
      </w:r>
      <w:r w:rsidRPr="00937211">
        <w:rPr>
          <w:rFonts w:ascii="Arial" w:hAnsi="Arial" w:cs="Arial"/>
          <w:sz w:val="22"/>
          <w:szCs w:val="22"/>
          <w:lang w:bidi="fa-IR"/>
        </w:rPr>
        <w:t>velocity</w:t>
      </w:r>
      <w:r w:rsidRPr="00937211">
        <w:rPr>
          <w:rFonts w:ascii="ArialMT" w:eastAsia="Calibri" w:hAnsi="ArialMT" w:cs="ArialMT"/>
          <w:sz w:val="22"/>
          <w:szCs w:val="22"/>
          <w:lang w:bidi="fa-IR"/>
        </w:rPr>
        <w:t xml:space="preserve"> (Main lines &amp; headers) = </w:t>
      </w:r>
      <w:r w:rsidR="0016222B" w:rsidRPr="0016222B">
        <w:rPr>
          <w:rFonts w:ascii="ArialMT" w:eastAsia="Calibri" w:hAnsi="ArialMT" w:cs="ArialMT"/>
          <w:sz w:val="22"/>
          <w:szCs w:val="22"/>
          <w:highlight w:val="lightGray"/>
          <w:lang w:bidi="fa-IR"/>
        </w:rPr>
        <w:t>3.5</w:t>
      </w:r>
      <w:r w:rsidR="00C7437E">
        <w:rPr>
          <w:rFonts w:ascii="ArialMT" w:eastAsia="Calibri" w:hAnsi="ArialMT" w:cs="ArialMT"/>
          <w:sz w:val="22"/>
          <w:szCs w:val="22"/>
          <w:lang w:bidi="fa-IR"/>
        </w:rPr>
        <w:t xml:space="preserve"> </w:t>
      </w:r>
      <w:r w:rsidRPr="00937211">
        <w:rPr>
          <w:rFonts w:ascii="ArialMT" w:eastAsia="Calibri" w:hAnsi="ArialMT" w:cs="ArialMT"/>
          <w:sz w:val="22"/>
          <w:szCs w:val="22"/>
          <w:lang w:bidi="fa-IR"/>
        </w:rPr>
        <w:t>m/sec</w:t>
      </w:r>
    </w:p>
    <w:p w:rsidR="005311F9" w:rsidRPr="00912309" w:rsidRDefault="005311F9" w:rsidP="005311F9">
      <w:pPr>
        <w:widowControl w:val="0"/>
        <w:bidi w:val="0"/>
        <w:snapToGrid w:val="0"/>
        <w:spacing w:before="240" w:after="240" w:line="276" w:lineRule="auto"/>
        <w:ind w:left="1418"/>
        <w:jc w:val="lowKashida"/>
        <w:rPr>
          <w:rFonts w:ascii="ArialMT" w:eastAsia="Calibri" w:hAnsi="ArialMT" w:cs="ArialMT"/>
          <w:sz w:val="22"/>
          <w:szCs w:val="22"/>
          <w:lang w:bidi="fa-IR"/>
        </w:rPr>
      </w:pPr>
      <w:r w:rsidRPr="00912309">
        <w:rPr>
          <w:rFonts w:ascii="ArialMT" w:eastAsia="Calibri" w:hAnsi="ArialMT" w:cs="ArialMT"/>
          <w:sz w:val="22"/>
          <w:szCs w:val="22"/>
          <w:lang w:bidi="fa-IR"/>
        </w:rPr>
        <w:t xml:space="preserve">Standard valves </w:t>
      </w:r>
      <w:r w:rsidRPr="00912309">
        <w:rPr>
          <w:rFonts w:ascii="Arial" w:hAnsi="Arial" w:cs="Arial"/>
          <w:sz w:val="22"/>
          <w:szCs w:val="22"/>
          <w:lang w:bidi="fa-IR"/>
        </w:rPr>
        <w:t>and</w:t>
      </w:r>
      <w:r w:rsidRPr="00912309">
        <w:rPr>
          <w:rFonts w:ascii="ArialMT" w:eastAsia="Calibri" w:hAnsi="ArialMT" w:cs="ArialMT"/>
          <w:sz w:val="22"/>
          <w:szCs w:val="22"/>
          <w:lang w:bidi="fa-IR"/>
        </w:rPr>
        <w:t xml:space="preserve"> fittings equivalent length: PIPENET built-in data as per NFPA standard</w:t>
      </w:r>
    </w:p>
    <w:p w:rsidR="005311F9" w:rsidRPr="00912309" w:rsidRDefault="005311F9" w:rsidP="005311F9">
      <w:pPr>
        <w:widowControl w:val="0"/>
        <w:bidi w:val="0"/>
        <w:snapToGrid w:val="0"/>
        <w:spacing w:before="240" w:after="240" w:line="276" w:lineRule="auto"/>
        <w:ind w:left="1418"/>
        <w:jc w:val="lowKashida"/>
        <w:rPr>
          <w:rFonts w:ascii="Arial" w:hAnsi="Arial" w:cs="Arial"/>
          <w:sz w:val="22"/>
          <w:szCs w:val="22"/>
          <w:lang w:bidi="fa-IR"/>
        </w:rPr>
      </w:pPr>
      <w:r w:rsidRPr="00912309">
        <w:rPr>
          <w:rFonts w:ascii="Arial" w:hAnsi="Arial" w:cs="Arial"/>
          <w:sz w:val="22"/>
          <w:szCs w:val="22"/>
          <w:lang w:bidi="fa-IR"/>
        </w:rPr>
        <w:t>Firewater Medium: Raw water</w:t>
      </w:r>
    </w:p>
    <w:p w:rsidR="005311F9" w:rsidRPr="00912309" w:rsidRDefault="005311F9" w:rsidP="005311F9">
      <w:pPr>
        <w:widowControl w:val="0"/>
        <w:bidi w:val="0"/>
        <w:snapToGrid w:val="0"/>
        <w:spacing w:before="240" w:after="240" w:line="276" w:lineRule="auto"/>
        <w:ind w:left="1418"/>
        <w:jc w:val="lowKashida"/>
        <w:rPr>
          <w:rFonts w:ascii="Arial" w:hAnsi="Arial" w:cs="Arial"/>
          <w:sz w:val="22"/>
          <w:szCs w:val="22"/>
          <w:lang w:bidi="fa-IR"/>
        </w:rPr>
      </w:pPr>
      <w:r w:rsidRPr="00912309">
        <w:rPr>
          <w:rFonts w:ascii="Arial" w:hAnsi="Arial" w:cs="Arial"/>
          <w:sz w:val="22"/>
          <w:szCs w:val="22"/>
          <w:lang w:bidi="fa-IR"/>
        </w:rPr>
        <w:t>Density = 1030 kg/m3 @15°C</w:t>
      </w:r>
    </w:p>
    <w:p w:rsidR="005311F9" w:rsidRPr="00912309" w:rsidRDefault="005311F9" w:rsidP="005311F9">
      <w:pPr>
        <w:widowControl w:val="0"/>
        <w:bidi w:val="0"/>
        <w:snapToGrid w:val="0"/>
        <w:spacing w:before="240" w:after="240" w:line="276" w:lineRule="auto"/>
        <w:ind w:left="1418"/>
        <w:jc w:val="lowKashida"/>
        <w:rPr>
          <w:rFonts w:ascii="Arial" w:hAnsi="Arial" w:cs="Arial"/>
          <w:sz w:val="22"/>
          <w:szCs w:val="22"/>
          <w:lang w:bidi="fa-IR"/>
        </w:rPr>
      </w:pPr>
      <w:r w:rsidRPr="00912309">
        <w:rPr>
          <w:rFonts w:ascii="Arial" w:hAnsi="Arial" w:cs="Arial"/>
          <w:sz w:val="22"/>
          <w:szCs w:val="22"/>
          <w:lang w:bidi="fa-IR"/>
        </w:rPr>
        <w:t>Viscosity = 0.001 Pas.</w:t>
      </w:r>
    </w:p>
    <w:p w:rsidR="005311F9" w:rsidRPr="00912309" w:rsidRDefault="005311F9" w:rsidP="005311F9">
      <w:pPr>
        <w:widowControl w:val="0"/>
        <w:bidi w:val="0"/>
        <w:snapToGrid w:val="0"/>
        <w:spacing w:before="240" w:after="240" w:line="276" w:lineRule="auto"/>
        <w:ind w:left="1418"/>
        <w:jc w:val="lowKashida"/>
        <w:rPr>
          <w:rFonts w:ascii="Arial" w:hAnsi="Arial" w:cs="Arial"/>
          <w:sz w:val="22"/>
          <w:szCs w:val="22"/>
          <w:lang w:bidi="fa-IR"/>
        </w:rPr>
      </w:pPr>
      <w:r w:rsidRPr="00912309">
        <w:rPr>
          <w:rFonts w:ascii="Arial" w:hAnsi="Arial" w:cs="Arial"/>
          <w:sz w:val="22"/>
          <w:szCs w:val="22"/>
          <w:lang w:bidi="fa-IR"/>
        </w:rPr>
        <w:t>Details of pipe fittings and valves present on the pipe sections, node elevations, pipe lengths and pipe configuration will be later based on piping isometrics generated from the 3D-Model. This assumption will be thus updated once isometrics are available for the network piping.</w:t>
      </w:r>
    </w:p>
    <w:p w:rsidR="005311F9" w:rsidRPr="00912309" w:rsidRDefault="005311F9" w:rsidP="005311F9">
      <w:pPr>
        <w:widowControl w:val="0"/>
        <w:bidi w:val="0"/>
        <w:snapToGrid w:val="0"/>
        <w:spacing w:before="240" w:after="240" w:line="276" w:lineRule="auto"/>
        <w:ind w:left="1418"/>
        <w:jc w:val="lowKashida"/>
        <w:rPr>
          <w:rFonts w:ascii="Arial" w:hAnsi="Arial" w:cs="Arial"/>
          <w:sz w:val="22"/>
          <w:szCs w:val="22"/>
          <w:lang w:bidi="fa-IR"/>
        </w:rPr>
      </w:pPr>
      <w:r w:rsidRPr="00912309">
        <w:rPr>
          <w:rFonts w:ascii="Arial" w:hAnsi="Arial" w:cs="Arial"/>
          <w:sz w:val="22"/>
          <w:szCs w:val="22"/>
          <w:lang w:bidi="fa-IR"/>
        </w:rPr>
        <w:lastRenderedPageBreak/>
        <w:t>Friction losses within the system are calculated by PIPENET using the Hazen-Williams equation.</w:t>
      </w:r>
    </w:p>
    <w:p w:rsidR="005311F9" w:rsidRPr="00A037E6" w:rsidRDefault="005311F9" w:rsidP="005311F9">
      <w:pPr>
        <w:pStyle w:val="Heading2"/>
        <w:widowControl/>
        <w:jc w:val="left"/>
      </w:pPr>
      <w:bookmarkStart w:id="60" w:name="_Toc62286280"/>
      <w:bookmarkStart w:id="61" w:name="_Toc103416596"/>
      <w:r w:rsidRPr="00A037E6">
        <w:t>Scenarios</w:t>
      </w:r>
      <w:bookmarkEnd w:id="60"/>
      <w:bookmarkEnd w:id="61"/>
    </w:p>
    <w:p w:rsidR="00AD1BAB" w:rsidRPr="00F2146F" w:rsidRDefault="00AD1BAB" w:rsidP="00F2146F">
      <w:pPr>
        <w:widowControl w:val="0"/>
        <w:bidi w:val="0"/>
        <w:snapToGrid w:val="0"/>
        <w:spacing w:before="240" w:after="240" w:line="276" w:lineRule="auto"/>
        <w:ind w:left="1418"/>
        <w:jc w:val="lowKashida"/>
        <w:rPr>
          <w:rFonts w:ascii="Arial" w:hAnsi="Arial" w:cs="Arial"/>
          <w:sz w:val="22"/>
          <w:szCs w:val="22"/>
          <w:lang w:bidi="fa-IR"/>
        </w:rPr>
      </w:pPr>
      <w:r w:rsidRPr="00F2146F">
        <w:rPr>
          <w:rFonts w:ascii="Arial" w:hAnsi="Arial" w:cs="Arial"/>
          <w:sz w:val="22"/>
          <w:szCs w:val="22"/>
          <w:lang w:bidi="fa-IR"/>
        </w:rPr>
        <w:t xml:space="preserve">Firewater will be fed from </w:t>
      </w:r>
      <w:r w:rsidR="000D10EC" w:rsidRPr="00F2146F">
        <w:rPr>
          <w:rFonts w:ascii="Arial" w:hAnsi="Arial" w:cs="Arial"/>
          <w:sz w:val="22"/>
          <w:szCs w:val="22"/>
          <w:lang w:bidi="fa-IR"/>
        </w:rPr>
        <w:t>1</w:t>
      </w:r>
      <w:r w:rsidRPr="00F2146F">
        <w:rPr>
          <w:rFonts w:ascii="Arial" w:hAnsi="Arial" w:cs="Arial"/>
          <w:sz w:val="22"/>
          <w:szCs w:val="22"/>
          <w:lang w:bidi="fa-IR"/>
        </w:rPr>
        <w:t xml:space="preserve"> x </w:t>
      </w:r>
      <w:r w:rsidR="00F2146F" w:rsidRPr="00F2146F">
        <w:rPr>
          <w:rFonts w:ascii="Arial" w:hAnsi="Arial" w:cs="Arial"/>
          <w:sz w:val="22"/>
          <w:szCs w:val="22"/>
          <w:lang w:bidi="fa-IR"/>
        </w:rPr>
        <w:t>100</w:t>
      </w:r>
      <w:r w:rsidRPr="00F2146F">
        <w:rPr>
          <w:rFonts w:ascii="Arial" w:hAnsi="Arial" w:cs="Arial"/>
          <w:sz w:val="22"/>
          <w:szCs w:val="22"/>
          <w:lang w:bidi="fa-IR"/>
        </w:rPr>
        <w:t xml:space="preserve">% firewater pumps based on the result of firewater demand report with capacity </w:t>
      </w:r>
      <w:proofErr w:type="gramStart"/>
      <w:r w:rsidRPr="00F2146F">
        <w:rPr>
          <w:rFonts w:ascii="Arial" w:hAnsi="Arial" w:cs="Arial"/>
          <w:sz w:val="22"/>
          <w:szCs w:val="22"/>
          <w:lang w:bidi="fa-IR"/>
        </w:rPr>
        <w:t xml:space="preserve">of </w:t>
      </w:r>
      <w:r w:rsidR="000D10EC" w:rsidRPr="00F2146F">
        <w:rPr>
          <w:rFonts w:ascii="Arial" w:hAnsi="Arial" w:cs="Arial"/>
          <w:sz w:val="22"/>
          <w:szCs w:val="22"/>
          <w:lang w:bidi="fa-IR"/>
        </w:rPr>
        <w:t>454.2</w:t>
      </w:r>
      <w:r w:rsidRPr="00F2146F">
        <w:rPr>
          <w:rFonts w:ascii="Arial" w:hAnsi="Arial" w:cs="Arial"/>
          <w:sz w:val="22"/>
          <w:szCs w:val="22"/>
          <w:lang w:bidi="fa-IR"/>
        </w:rPr>
        <w:t xml:space="preserve"> m3/hr</w:t>
      </w:r>
      <w:proofErr w:type="gramEnd"/>
      <w:r w:rsidRPr="00F2146F">
        <w:rPr>
          <w:rFonts w:ascii="Arial" w:hAnsi="Arial" w:cs="Arial"/>
          <w:sz w:val="22"/>
          <w:szCs w:val="22"/>
          <w:lang w:bidi="fa-IR"/>
        </w:rPr>
        <w:t>.</w:t>
      </w:r>
    </w:p>
    <w:p w:rsidR="00AD1BAB" w:rsidRPr="00F2146F" w:rsidRDefault="00AD1BAB" w:rsidP="00AD1BAB">
      <w:pPr>
        <w:widowControl w:val="0"/>
        <w:bidi w:val="0"/>
        <w:snapToGrid w:val="0"/>
        <w:spacing w:before="240" w:after="240" w:line="276" w:lineRule="auto"/>
        <w:ind w:left="1418"/>
        <w:jc w:val="lowKashida"/>
        <w:rPr>
          <w:rFonts w:ascii="Arial" w:hAnsi="Arial" w:cs="Arial"/>
          <w:sz w:val="22"/>
          <w:szCs w:val="22"/>
          <w:lang w:bidi="fa-IR"/>
        </w:rPr>
      </w:pPr>
      <w:r w:rsidRPr="00F2146F">
        <w:rPr>
          <w:rFonts w:ascii="Arial" w:hAnsi="Arial" w:cs="Arial"/>
          <w:sz w:val="22"/>
          <w:szCs w:val="22"/>
          <w:lang w:bidi="fa-IR"/>
        </w:rPr>
        <w:t>Below scenarios should be studied in this report to calculate the required pressure of firewater pump, ring, deluge valve and also size of the ring and other facilities. For this purpose:</w:t>
      </w:r>
    </w:p>
    <w:p w:rsidR="00AD1BAB" w:rsidRPr="00F2146F" w:rsidRDefault="00AD1BAB" w:rsidP="007F771F">
      <w:pPr>
        <w:pStyle w:val="ListParagraph"/>
        <w:widowControl w:val="0"/>
        <w:numPr>
          <w:ilvl w:val="0"/>
          <w:numId w:val="8"/>
        </w:numPr>
        <w:bidi w:val="0"/>
        <w:snapToGrid w:val="0"/>
        <w:spacing w:before="240" w:after="240" w:line="276" w:lineRule="auto"/>
        <w:jc w:val="lowKashida"/>
        <w:rPr>
          <w:rFonts w:ascii="Arial" w:hAnsi="Arial" w:cs="Arial"/>
          <w:sz w:val="22"/>
          <w:szCs w:val="22"/>
          <w:lang w:bidi="fa-IR"/>
        </w:rPr>
      </w:pPr>
      <w:r w:rsidRPr="00F2146F">
        <w:rPr>
          <w:rFonts w:ascii="Arial" w:hAnsi="Arial" w:cs="Arial"/>
          <w:sz w:val="22"/>
          <w:szCs w:val="22"/>
          <w:lang w:bidi="fa-IR"/>
        </w:rPr>
        <w:t>Ring main should be studied for maximum demand of flow rate to calculate the size of ring main and deluge valve feed lines. For this case two additional conditions should be studied if the ring main is broken in some areas.</w:t>
      </w:r>
    </w:p>
    <w:p w:rsidR="00AD1BAB" w:rsidRPr="00F2146F" w:rsidRDefault="00F2146F" w:rsidP="00F2146F">
      <w:pPr>
        <w:pStyle w:val="ListParagraph"/>
        <w:widowControl w:val="0"/>
        <w:numPr>
          <w:ilvl w:val="0"/>
          <w:numId w:val="8"/>
        </w:numPr>
        <w:bidi w:val="0"/>
        <w:snapToGrid w:val="0"/>
        <w:spacing w:before="240" w:after="240" w:line="276" w:lineRule="auto"/>
        <w:jc w:val="lowKashida"/>
        <w:rPr>
          <w:rFonts w:ascii="Arial" w:hAnsi="Arial" w:cs="Arial"/>
          <w:sz w:val="22"/>
          <w:szCs w:val="22"/>
          <w:lang w:bidi="fa-IR"/>
        </w:rPr>
      </w:pPr>
      <w:r w:rsidRPr="00F2146F">
        <w:rPr>
          <w:rFonts w:ascii="Arial" w:hAnsi="Arial" w:cs="Arial"/>
          <w:sz w:val="22"/>
          <w:szCs w:val="22"/>
          <w:lang w:bidi="fa-IR"/>
        </w:rPr>
        <w:t>Calculation</w:t>
      </w:r>
      <w:r w:rsidR="00AD1BAB" w:rsidRPr="00F2146F">
        <w:rPr>
          <w:rFonts w:ascii="Arial" w:hAnsi="Arial" w:cs="Arial"/>
          <w:sz w:val="22"/>
          <w:szCs w:val="22"/>
          <w:lang w:bidi="fa-IR"/>
        </w:rPr>
        <w:t xml:space="preserve"> implemented </w:t>
      </w:r>
      <w:r w:rsidRPr="00F2146F">
        <w:rPr>
          <w:rFonts w:ascii="Arial" w:hAnsi="Arial" w:cs="Arial"/>
          <w:sz w:val="22"/>
          <w:szCs w:val="22"/>
          <w:lang w:bidi="fa-IR"/>
        </w:rPr>
        <w:t>to</w:t>
      </w:r>
      <w:r w:rsidR="00AD1BAB" w:rsidRPr="00F2146F">
        <w:rPr>
          <w:rFonts w:ascii="Arial" w:hAnsi="Arial" w:cs="Arial"/>
          <w:sz w:val="22"/>
          <w:szCs w:val="22"/>
          <w:lang w:bidi="fa-IR"/>
        </w:rPr>
        <w:t xml:space="preserve"> design the required pressure at discharge of the </w:t>
      </w:r>
      <w:r w:rsidRPr="00F2146F">
        <w:rPr>
          <w:rFonts w:ascii="Arial" w:hAnsi="Arial" w:cs="Arial"/>
          <w:sz w:val="22"/>
          <w:szCs w:val="22"/>
          <w:lang w:bidi="fa-IR"/>
        </w:rPr>
        <w:t>firewater pump</w:t>
      </w:r>
      <w:r w:rsidR="00AD1BAB" w:rsidRPr="00F2146F">
        <w:rPr>
          <w:rFonts w:ascii="Arial" w:hAnsi="Arial" w:cs="Arial"/>
          <w:sz w:val="22"/>
          <w:szCs w:val="22"/>
          <w:lang w:bidi="fa-IR"/>
        </w:rPr>
        <w:t>.</w:t>
      </w:r>
    </w:p>
    <w:p w:rsidR="00AD1BAB" w:rsidRPr="00F2146F" w:rsidRDefault="00AD1BAB" w:rsidP="00F2146F">
      <w:pPr>
        <w:pStyle w:val="ListParagraph"/>
        <w:widowControl w:val="0"/>
        <w:numPr>
          <w:ilvl w:val="0"/>
          <w:numId w:val="8"/>
        </w:numPr>
        <w:bidi w:val="0"/>
        <w:snapToGrid w:val="0"/>
        <w:spacing w:before="240" w:after="240" w:line="276" w:lineRule="auto"/>
        <w:jc w:val="lowKashida"/>
        <w:rPr>
          <w:rFonts w:ascii="Arial" w:hAnsi="Arial" w:cs="Arial"/>
          <w:sz w:val="22"/>
          <w:szCs w:val="22"/>
          <w:lang w:bidi="fa-IR"/>
        </w:rPr>
      </w:pPr>
      <w:r w:rsidRPr="00F2146F">
        <w:rPr>
          <w:rFonts w:ascii="Arial" w:hAnsi="Arial" w:cs="Arial"/>
          <w:sz w:val="22"/>
          <w:szCs w:val="22"/>
          <w:lang w:bidi="fa-IR"/>
        </w:rPr>
        <w:t xml:space="preserve">Deluge valve will be studied for the size of deluge lines according to </w:t>
      </w:r>
      <w:r w:rsidR="00F2146F" w:rsidRPr="00F2146F">
        <w:rPr>
          <w:rFonts w:ascii="Arial" w:hAnsi="Arial" w:cs="Arial"/>
          <w:sz w:val="22"/>
          <w:szCs w:val="22"/>
          <w:lang w:bidi="fa-IR"/>
        </w:rPr>
        <w:t>most remote nozzle required flow rate</w:t>
      </w:r>
      <w:r w:rsidRPr="00F2146F">
        <w:rPr>
          <w:rFonts w:ascii="Arial" w:hAnsi="Arial" w:cs="Arial"/>
          <w:sz w:val="22"/>
          <w:szCs w:val="22"/>
          <w:lang w:bidi="fa-IR"/>
        </w:rPr>
        <w:t>.</w:t>
      </w:r>
    </w:p>
    <w:p w:rsidR="007B2AC2" w:rsidRPr="00134F00" w:rsidRDefault="007B2AC2" w:rsidP="007B2AC2">
      <w:pPr>
        <w:keepNext/>
        <w:widowControl w:val="0"/>
        <w:numPr>
          <w:ilvl w:val="0"/>
          <w:numId w:val="1"/>
        </w:numPr>
        <w:tabs>
          <w:tab w:val="clear" w:pos="1440"/>
          <w:tab w:val="num" w:pos="720"/>
        </w:tabs>
        <w:bidi w:val="0"/>
        <w:spacing w:before="240" w:after="240" w:line="276" w:lineRule="auto"/>
        <w:ind w:left="720"/>
        <w:jc w:val="both"/>
        <w:outlineLvl w:val="0"/>
        <w:rPr>
          <w:rFonts w:ascii="Arial" w:hAnsi="Arial" w:cs="Arial"/>
          <w:b/>
          <w:bCs/>
          <w:caps/>
          <w:kern w:val="28"/>
          <w:sz w:val="24"/>
        </w:rPr>
      </w:pPr>
      <w:bookmarkStart w:id="62" w:name="_Toc363561743"/>
      <w:bookmarkStart w:id="63" w:name="_Toc473112686"/>
      <w:bookmarkStart w:id="64" w:name="_Toc523305977"/>
      <w:bookmarkStart w:id="65" w:name="_Toc62286281"/>
      <w:bookmarkStart w:id="66" w:name="_Toc103416597"/>
      <w:r w:rsidRPr="00134F00">
        <w:rPr>
          <w:rFonts w:ascii="Arial" w:hAnsi="Arial" w:cs="Arial"/>
          <w:b/>
          <w:bCs/>
          <w:caps/>
          <w:kern w:val="28"/>
          <w:sz w:val="24"/>
        </w:rPr>
        <w:t>CALCULATION RESULTS</w:t>
      </w:r>
      <w:bookmarkEnd w:id="62"/>
      <w:bookmarkEnd w:id="63"/>
      <w:bookmarkEnd w:id="64"/>
      <w:bookmarkEnd w:id="65"/>
      <w:bookmarkEnd w:id="66"/>
    </w:p>
    <w:p w:rsidR="007B2AC2" w:rsidRPr="00134F00" w:rsidRDefault="007B2AC2" w:rsidP="007B2AC2">
      <w:pPr>
        <w:pStyle w:val="Heading2"/>
        <w:widowControl/>
        <w:jc w:val="left"/>
      </w:pPr>
      <w:bookmarkStart w:id="67" w:name="_Toc62286282"/>
      <w:bookmarkStart w:id="68" w:name="_Toc103416598"/>
      <w:r w:rsidRPr="00134F00">
        <w:t>Scenario 1 – Calculate the ring size and fire water pumps discharge presuure based on maximum firewater demand scenarios</w:t>
      </w:r>
      <w:bookmarkEnd w:id="67"/>
      <w:bookmarkEnd w:id="68"/>
    </w:p>
    <w:p w:rsidR="007B2AC2" w:rsidRPr="00134F00" w:rsidRDefault="007B2AC2" w:rsidP="007B2AC2">
      <w:pPr>
        <w:widowControl w:val="0"/>
        <w:bidi w:val="0"/>
        <w:snapToGrid w:val="0"/>
        <w:spacing w:before="240" w:after="240" w:line="276" w:lineRule="auto"/>
        <w:ind w:left="709"/>
        <w:jc w:val="lowKashida"/>
        <w:rPr>
          <w:rFonts w:asciiTheme="minorBidi" w:hAnsiTheme="minorBidi" w:cstheme="minorBidi"/>
          <w:sz w:val="12"/>
          <w:szCs w:val="12"/>
        </w:rPr>
      </w:pPr>
      <w:r w:rsidRPr="00134F00">
        <w:rPr>
          <w:rFonts w:ascii="Arial" w:hAnsi="Arial" w:cs="Arial"/>
          <w:sz w:val="22"/>
          <w:szCs w:val="22"/>
          <w:lang w:bidi="fa-IR"/>
        </w:rPr>
        <w:t>The following table reflects the required pressured at fire water pumps discharge header, size of ring main and other facilities based on PIPENET hydraulic calculation results (see attached Appendices).</w:t>
      </w:r>
      <w:r w:rsidRPr="00134F00">
        <w:rPr>
          <w:rFonts w:asciiTheme="minorBidi" w:hAnsiTheme="minorBidi" w:cstheme="minorBidi"/>
          <w:sz w:val="12"/>
          <w:szCs w:val="12"/>
        </w:rPr>
        <w:t xml:space="preserve"> </w:t>
      </w:r>
    </w:p>
    <w:p w:rsidR="007B2AC2" w:rsidRPr="00134F00" w:rsidRDefault="005C581B" w:rsidP="007B2AC2">
      <w:pPr>
        <w:pStyle w:val="Caption"/>
        <w:keepNext/>
        <w:bidi w:val="0"/>
        <w:jc w:val="center"/>
      </w:pPr>
      <w:r>
        <w:rPr>
          <w:rFonts w:ascii="Arial" w:hAnsi="Arial" w:cs="Arial"/>
          <w:noProof/>
          <w:sz w:val="22"/>
          <w:szCs w:val="22"/>
        </w:rPr>
        <mc:AlternateContent>
          <mc:Choice Requires="wps">
            <w:drawing>
              <wp:anchor distT="0" distB="0" distL="114300" distR="114300" simplePos="0" relativeHeight="251667456" behindDoc="0" locked="0" layoutInCell="1" allowOverlap="1" wp14:anchorId="3105EB97" wp14:editId="4B2BC8E9">
                <wp:simplePos x="0" y="0"/>
                <wp:positionH relativeFrom="column">
                  <wp:posOffset>1814195</wp:posOffset>
                </wp:positionH>
                <wp:positionV relativeFrom="paragraph">
                  <wp:posOffset>126365</wp:posOffset>
                </wp:positionV>
                <wp:extent cx="450850" cy="438785"/>
                <wp:effectExtent l="0" t="0" r="25400" b="18415"/>
                <wp:wrapNone/>
                <wp:docPr id="2" name="Isosceles Triangle 2"/>
                <wp:cNvGraphicFramePr/>
                <a:graphic xmlns:a="http://schemas.openxmlformats.org/drawingml/2006/main">
                  <a:graphicData uri="http://schemas.microsoft.com/office/word/2010/wordprocessingShape">
                    <wps:wsp>
                      <wps:cNvSpPr/>
                      <wps:spPr>
                        <a:xfrm>
                          <a:off x="0" y="0"/>
                          <a:ext cx="450850" cy="438785"/>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5C581B" w:rsidRDefault="005C581B" w:rsidP="005C581B">
                            <w:pPr>
                              <w:jc w:val="center"/>
                            </w:pPr>
                            <w: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 o:spid="_x0000_s1027" type="#_x0000_t5" style="position:absolute;left:0;text-align:left;margin-left:142.85pt;margin-top:9.95pt;width:35.5pt;height:3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" fillcolor="white [3201]" strokecolor="black [3200]" strokeweight="0">
                <v:textbox inset="0,0,0,0">
                  <w:txbxContent>
                    <w:p w:rsidR="005C581B" w:rsidRDefault="005C581B" w:rsidP="005C581B">
                      <w:pPr>
                        <w:jc w:val="center"/>
                      </w:pPr>
                      <w:r>
                        <w:t>D01</w:t>
                      </w:r>
                    </w:p>
                  </w:txbxContent>
                </v:textbox>
              </v:shape>
            </w:pict>
          </mc:Fallback>
        </mc:AlternateContent>
      </w:r>
      <w:r w:rsidR="007B2AC2" w:rsidRPr="00134F00">
        <w:t xml:space="preserve">Table </w:t>
      </w:r>
      <w:r w:rsidR="00150569">
        <w:fldChar w:fldCharType="begin"/>
      </w:r>
      <w:r w:rsidR="00150569">
        <w:instrText xml:space="preserve"> SEQ Table \* ARABIC </w:instrText>
      </w:r>
      <w:r w:rsidR="00150569">
        <w:fldChar w:fldCharType="separate"/>
      </w:r>
      <w:r w:rsidR="00CE1C8E">
        <w:rPr>
          <w:noProof/>
        </w:rPr>
        <w:t>1</w:t>
      </w:r>
      <w:r w:rsidR="00150569">
        <w:rPr>
          <w:noProof/>
        </w:rPr>
        <w:fldChar w:fldCharType="end"/>
      </w:r>
      <w:r w:rsidR="007B2AC2" w:rsidRPr="00134F00">
        <w:t>: Firewater ring main size and fire water pumps discharge header pressure based on PIPENET calculation without any blocked pipe section in fire water network</w:t>
      </w:r>
    </w:p>
    <w:tbl>
      <w:tblPr>
        <w:tblStyle w:val="TableGrid"/>
        <w:tblW w:w="0" w:type="auto"/>
        <w:jc w:val="center"/>
        <w:tblLook w:val="04A0" w:firstRow="1" w:lastRow="0" w:firstColumn="1" w:lastColumn="0" w:noHBand="0" w:noVBand="1"/>
      </w:tblPr>
      <w:tblGrid>
        <w:gridCol w:w="3888"/>
        <w:gridCol w:w="1170"/>
        <w:gridCol w:w="1747"/>
        <w:gridCol w:w="1329"/>
        <w:gridCol w:w="1765"/>
      </w:tblGrid>
      <w:tr w:rsidR="007B2AC2" w:rsidRPr="00134F00" w:rsidTr="008A606E">
        <w:trPr>
          <w:trHeight w:val="955"/>
          <w:jc w:val="center"/>
        </w:trPr>
        <w:tc>
          <w:tcPr>
            <w:tcW w:w="3888" w:type="dxa"/>
            <w:shd w:val="clear" w:color="auto" w:fill="92CDDC" w:themeFill="accent5" w:themeFillTint="99"/>
            <w:vAlign w:val="center"/>
          </w:tcPr>
          <w:p w:rsidR="007B2AC2" w:rsidRPr="00134F00" w:rsidRDefault="007B2AC2" w:rsidP="000D10EC">
            <w:pPr>
              <w:autoSpaceDE w:val="0"/>
              <w:autoSpaceDN w:val="0"/>
              <w:bidi w:val="0"/>
              <w:adjustRightInd w:val="0"/>
              <w:jc w:val="center"/>
              <w:rPr>
                <w:rFonts w:ascii="Arial" w:eastAsia="Calibri" w:hAnsi="Arial" w:cs="Arial"/>
                <w:b/>
                <w:bCs/>
                <w:sz w:val="22"/>
                <w:szCs w:val="22"/>
                <w:lang w:bidi="fa-IR"/>
              </w:rPr>
            </w:pPr>
            <w:r w:rsidRPr="00134F00">
              <w:rPr>
                <w:rFonts w:ascii="Arial" w:eastAsia="Calibri" w:hAnsi="Arial" w:cs="Arial"/>
                <w:b/>
                <w:bCs/>
                <w:sz w:val="22"/>
                <w:szCs w:val="22"/>
                <w:lang w:bidi="fa-IR"/>
              </w:rPr>
              <w:t>Fire Scenario Description</w:t>
            </w:r>
          </w:p>
        </w:tc>
        <w:tc>
          <w:tcPr>
            <w:tcW w:w="1152" w:type="dxa"/>
            <w:shd w:val="clear" w:color="auto" w:fill="92CDDC" w:themeFill="accent5" w:themeFillTint="99"/>
            <w:vAlign w:val="center"/>
          </w:tcPr>
          <w:p w:rsidR="007B2AC2" w:rsidRPr="00134F00" w:rsidRDefault="007B2AC2" w:rsidP="000D10EC">
            <w:pPr>
              <w:autoSpaceDE w:val="0"/>
              <w:autoSpaceDN w:val="0"/>
              <w:bidi w:val="0"/>
              <w:adjustRightInd w:val="0"/>
              <w:rPr>
                <w:rFonts w:ascii="Arial" w:eastAsia="Calibri" w:hAnsi="Arial" w:cs="Arial"/>
                <w:b/>
                <w:bCs/>
                <w:sz w:val="22"/>
                <w:szCs w:val="22"/>
                <w:lang w:bidi="fa-IR"/>
              </w:rPr>
            </w:pPr>
            <w:r w:rsidRPr="00134F00">
              <w:rPr>
                <w:rFonts w:ascii="Arial" w:eastAsia="Calibri" w:hAnsi="Arial" w:cs="Arial"/>
                <w:b/>
                <w:bCs/>
                <w:sz w:val="22"/>
                <w:szCs w:val="22"/>
                <w:lang w:bidi="fa-IR"/>
              </w:rPr>
              <w:t>Required</w:t>
            </w:r>
          </w:p>
          <w:p w:rsidR="007B2AC2" w:rsidRPr="00134F00" w:rsidRDefault="007B2AC2" w:rsidP="000D10EC">
            <w:pPr>
              <w:autoSpaceDE w:val="0"/>
              <w:autoSpaceDN w:val="0"/>
              <w:bidi w:val="0"/>
              <w:adjustRightInd w:val="0"/>
              <w:jc w:val="center"/>
              <w:rPr>
                <w:rFonts w:ascii="Arial" w:eastAsia="Calibri" w:hAnsi="Arial" w:cs="Arial"/>
                <w:b/>
                <w:bCs/>
                <w:sz w:val="22"/>
                <w:szCs w:val="22"/>
                <w:lang w:bidi="fa-IR"/>
              </w:rPr>
            </w:pPr>
            <w:r w:rsidRPr="00134F00">
              <w:rPr>
                <w:rFonts w:ascii="Arial" w:eastAsia="Calibri" w:hAnsi="Arial" w:cs="Arial"/>
                <w:b/>
                <w:bCs/>
                <w:sz w:val="22"/>
                <w:szCs w:val="22"/>
                <w:lang w:bidi="fa-IR"/>
              </w:rPr>
              <w:t>Flow Rate (</w:t>
            </w:r>
            <w:proofErr w:type="spellStart"/>
            <w:r w:rsidRPr="00134F00">
              <w:rPr>
                <w:rFonts w:ascii="Arial" w:eastAsia="Calibri" w:hAnsi="Arial" w:cs="Arial"/>
                <w:b/>
                <w:bCs/>
                <w:sz w:val="22"/>
                <w:szCs w:val="22"/>
                <w:lang w:bidi="fa-IR"/>
              </w:rPr>
              <w:t>lpm</w:t>
            </w:r>
            <w:proofErr w:type="spellEnd"/>
            <w:r w:rsidRPr="00134F00">
              <w:rPr>
                <w:rFonts w:ascii="Arial" w:eastAsia="Calibri" w:hAnsi="Arial" w:cs="Arial"/>
                <w:b/>
                <w:bCs/>
                <w:sz w:val="22"/>
                <w:szCs w:val="22"/>
                <w:lang w:bidi="fa-IR"/>
              </w:rPr>
              <w:t>)</w:t>
            </w:r>
          </w:p>
          <w:p w:rsidR="007B2AC2" w:rsidRPr="00134F00" w:rsidRDefault="007B2AC2" w:rsidP="000D10EC">
            <w:pPr>
              <w:autoSpaceDE w:val="0"/>
              <w:autoSpaceDN w:val="0"/>
              <w:bidi w:val="0"/>
              <w:adjustRightInd w:val="0"/>
              <w:jc w:val="center"/>
              <w:rPr>
                <w:rFonts w:ascii="ArialMT" w:eastAsia="Calibri" w:hAnsi="ArialMT" w:cs="ArialMT"/>
                <w:sz w:val="22"/>
                <w:szCs w:val="22"/>
                <w:lang w:bidi="fa-IR"/>
              </w:rPr>
            </w:pPr>
            <w:r w:rsidRPr="00134F00">
              <w:rPr>
                <w:rFonts w:ascii="Arial" w:eastAsia="Calibri" w:hAnsi="Arial" w:cs="Arial"/>
                <w:b/>
                <w:bCs/>
                <w:sz w:val="22"/>
                <w:szCs w:val="22"/>
                <w:lang w:bidi="fa-IR"/>
              </w:rPr>
              <w:t>Note 1</w:t>
            </w:r>
          </w:p>
        </w:tc>
        <w:tc>
          <w:tcPr>
            <w:tcW w:w="1747" w:type="dxa"/>
            <w:shd w:val="clear" w:color="auto" w:fill="92CDDC" w:themeFill="accent5" w:themeFillTint="99"/>
            <w:vAlign w:val="center"/>
          </w:tcPr>
          <w:p w:rsidR="007B2AC2" w:rsidRPr="00134F00" w:rsidRDefault="007B2AC2" w:rsidP="000D10EC">
            <w:pPr>
              <w:autoSpaceDE w:val="0"/>
              <w:autoSpaceDN w:val="0"/>
              <w:bidi w:val="0"/>
              <w:adjustRightInd w:val="0"/>
              <w:jc w:val="center"/>
              <w:rPr>
                <w:rFonts w:ascii="ArialMT" w:eastAsia="Calibri" w:hAnsi="ArialMT" w:cs="ArialMT"/>
                <w:sz w:val="22"/>
                <w:szCs w:val="22"/>
                <w:lang w:bidi="fa-IR"/>
              </w:rPr>
            </w:pPr>
            <w:r w:rsidRPr="00134F00">
              <w:rPr>
                <w:rFonts w:ascii="Arial" w:eastAsia="Calibri" w:hAnsi="Arial" w:cs="Arial"/>
                <w:b/>
                <w:bCs/>
                <w:sz w:val="22"/>
                <w:szCs w:val="22"/>
                <w:lang w:bidi="fa-IR"/>
              </w:rPr>
              <w:t>Minimum Required Pressure at users (</w:t>
            </w:r>
            <w:proofErr w:type="spellStart"/>
            <w:r w:rsidRPr="00134F00">
              <w:rPr>
                <w:rFonts w:ascii="Arial" w:eastAsia="Calibri" w:hAnsi="Arial" w:cs="Arial"/>
                <w:b/>
                <w:bCs/>
                <w:sz w:val="22"/>
                <w:szCs w:val="22"/>
                <w:lang w:bidi="fa-IR"/>
              </w:rPr>
              <w:t>barg</w:t>
            </w:r>
            <w:proofErr w:type="spellEnd"/>
            <w:r w:rsidRPr="00134F00">
              <w:rPr>
                <w:rFonts w:ascii="Arial" w:eastAsia="Calibri" w:hAnsi="Arial" w:cs="Arial"/>
                <w:b/>
                <w:bCs/>
                <w:sz w:val="22"/>
                <w:szCs w:val="22"/>
                <w:lang w:bidi="fa-IR"/>
              </w:rPr>
              <w:t>)- Note 2</w:t>
            </w:r>
          </w:p>
        </w:tc>
        <w:tc>
          <w:tcPr>
            <w:tcW w:w="1329" w:type="dxa"/>
            <w:shd w:val="clear" w:color="auto" w:fill="92CDDC" w:themeFill="accent5" w:themeFillTint="99"/>
            <w:vAlign w:val="center"/>
          </w:tcPr>
          <w:p w:rsidR="007B2AC2" w:rsidRPr="00134F00" w:rsidRDefault="007B2AC2" w:rsidP="000D10EC">
            <w:pPr>
              <w:autoSpaceDE w:val="0"/>
              <w:autoSpaceDN w:val="0"/>
              <w:bidi w:val="0"/>
              <w:adjustRightInd w:val="0"/>
              <w:jc w:val="center"/>
              <w:rPr>
                <w:rFonts w:ascii="ArialMT" w:eastAsia="Calibri" w:hAnsi="ArialMT" w:cs="ArialMT"/>
                <w:sz w:val="22"/>
                <w:szCs w:val="22"/>
                <w:lang w:bidi="fa-IR"/>
              </w:rPr>
            </w:pPr>
            <w:r w:rsidRPr="00134F00">
              <w:rPr>
                <w:rFonts w:ascii="Arial" w:eastAsia="Calibri" w:hAnsi="Arial" w:cs="Arial"/>
                <w:b/>
                <w:bCs/>
                <w:sz w:val="22"/>
                <w:szCs w:val="22"/>
                <w:lang w:bidi="fa-IR"/>
              </w:rPr>
              <w:t>Calculated Maximum ring size   ( inch)</w:t>
            </w:r>
          </w:p>
        </w:tc>
        <w:tc>
          <w:tcPr>
            <w:tcW w:w="1765" w:type="dxa"/>
            <w:shd w:val="clear" w:color="auto" w:fill="92CDDC" w:themeFill="accent5" w:themeFillTint="99"/>
          </w:tcPr>
          <w:p w:rsidR="007B2AC2" w:rsidRPr="00134F00" w:rsidRDefault="007B2AC2" w:rsidP="000D10EC">
            <w:pPr>
              <w:autoSpaceDE w:val="0"/>
              <w:autoSpaceDN w:val="0"/>
              <w:bidi w:val="0"/>
              <w:adjustRightInd w:val="0"/>
              <w:jc w:val="center"/>
              <w:rPr>
                <w:rFonts w:ascii="Arial" w:eastAsia="Calibri" w:hAnsi="Arial" w:cs="Arial"/>
                <w:b/>
                <w:bCs/>
                <w:sz w:val="22"/>
                <w:szCs w:val="22"/>
                <w:lang w:bidi="fa-IR"/>
              </w:rPr>
            </w:pPr>
            <w:r w:rsidRPr="00134F00">
              <w:rPr>
                <w:rFonts w:ascii="Arial" w:eastAsia="Calibri" w:hAnsi="Arial" w:cs="Arial"/>
                <w:b/>
                <w:bCs/>
                <w:sz w:val="22"/>
                <w:szCs w:val="22"/>
                <w:lang w:bidi="fa-IR"/>
              </w:rPr>
              <w:t>Calculated Pressure at Fire Water Pump Discharge Header (</w:t>
            </w:r>
            <w:proofErr w:type="spellStart"/>
            <w:r w:rsidRPr="00134F00">
              <w:rPr>
                <w:rFonts w:ascii="Arial" w:eastAsia="Calibri" w:hAnsi="Arial" w:cs="Arial"/>
                <w:b/>
                <w:bCs/>
                <w:sz w:val="22"/>
                <w:szCs w:val="22"/>
                <w:lang w:bidi="fa-IR"/>
              </w:rPr>
              <w:t>barg</w:t>
            </w:r>
            <w:proofErr w:type="spellEnd"/>
            <w:r w:rsidRPr="00134F00">
              <w:rPr>
                <w:rFonts w:ascii="Arial" w:eastAsia="Calibri" w:hAnsi="Arial" w:cs="Arial"/>
                <w:b/>
                <w:bCs/>
                <w:sz w:val="22"/>
                <w:szCs w:val="22"/>
                <w:lang w:bidi="fa-IR"/>
              </w:rPr>
              <w:t>)</w:t>
            </w:r>
          </w:p>
        </w:tc>
      </w:tr>
      <w:tr w:rsidR="007B2AC2" w:rsidRPr="00134F00" w:rsidTr="008A606E">
        <w:trPr>
          <w:trHeight w:hRule="exact" w:val="1117"/>
          <w:jc w:val="center"/>
        </w:trPr>
        <w:tc>
          <w:tcPr>
            <w:tcW w:w="3888" w:type="dxa"/>
            <w:vAlign w:val="center"/>
          </w:tcPr>
          <w:p w:rsidR="007B2AC2" w:rsidRPr="00134F00" w:rsidRDefault="007B2AC2" w:rsidP="000D10EC">
            <w:pPr>
              <w:widowControl w:val="0"/>
              <w:bidi w:val="0"/>
              <w:snapToGrid w:val="0"/>
              <w:jc w:val="center"/>
              <w:rPr>
                <w:rFonts w:ascii="ArialMT" w:eastAsia="Calibri" w:hAnsi="ArialMT" w:cs="ArialMT"/>
                <w:sz w:val="22"/>
                <w:szCs w:val="22"/>
                <w:lang w:bidi="fa-IR"/>
              </w:rPr>
            </w:pPr>
            <w:r w:rsidRPr="00134F00">
              <w:rPr>
                <w:rFonts w:ascii="ArialMT" w:eastAsia="Calibri" w:hAnsi="ArialMT" w:cs="ArialMT"/>
                <w:sz w:val="22"/>
                <w:szCs w:val="22"/>
                <w:lang w:bidi="fa-IR"/>
              </w:rPr>
              <w:t>Fire in Most Remote Point of Fire Water Network</w:t>
            </w:r>
            <w:r w:rsidRPr="00134F00">
              <w:rPr>
                <w:rFonts w:ascii="Arial" w:hAnsi="Arial" w:cs="Arial"/>
                <w:sz w:val="22"/>
                <w:szCs w:val="22"/>
              </w:rPr>
              <w:t>, without any blocked pipe section in fire water network</w:t>
            </w:r>
          </w:p>
        </w:tc>
        <w:tc>
          <w:tcPr>
            <w:tcW w:w="1152" w:type="dxa"/>
            <w:vAlign w:val="center"/>
          </w:tcPr>
          <w:p w:rsidR="007B2AC2" w:rsidRPr="00134F00" w:rsidRDefault="00F400DB" w:rsidP="000D10EC">
            <w:pPr>
              <w:jc w:val="center"/>
            </w:pPr>
            <w:r>
              <w:rPr>
                <w:rFonts w:ascii="ArialMT" w:eastAsia="Calibri" w:hAnsi="ArialMT" w:cs="ArialMT"/>
                <w:sz w:val="22"/>
                <w:szCs w:val="22"/>
                <w:lang w:bidi="fa-IR"/>
              </w:rPr>
              <w:t>6496</w:t>
            </w:r>
          </w:p>
        </w:tc>
        <w:tc>
          <w:tcPr>
            <w:tcW w:w="1747" w:type="dxa"/>
            <w:vAlign w:val="center"/>
          </w:tcPr>
          <w:p w:rsidR="007B2AC2" w:rsidRPr="00134F00" w:rsidRDefault="007B2AC2" w:rsidP="000D10EC">
            <w:pPr>
              <w:widowControl w:val="0"/>
              <w:bidi w:val="0"/>
              <w:snapToGrid w:val="0"/>
              <w:jc w:val="center"/>
              <w:rPr>
                <w:rFonts w:ascii="ArialMT" w:eastAsia="Calibri" w:hAnsi="ArialMT" w:cs="ArialMT"/>
                <w:sz w:val="22"/>
                <w:szCs w:val="22"/>
                <w:lang w:bidi="fa-IR"/>
              </w:rPr>
            </w:pPr>
            <w:r w:rsidRPr="00134F00">
              <w:rPr>
                <w:rFonts w:ascii="ArialMT" w:eastAsia="Calibri" w:hAnsi="ArialMT" w:cs="ArialMT"/>
                <w:sz w:val="22"/>
                <w:szCs w:val="22"/>
                <w:lang w:bidi="fa-IR"/>
              </w:rPr>
              <w:t>10</w:t>
            </w:r>
          </w:p>
        </w:tc>
        <w:tc>
          <w:tcPr>
            <w:tcW w:w="1329" w:type="dxa"/>
            <w:vAlign w:val="center"/>
          </w:tcPr>
          <w:p w:rsidR="007B2AC2" w:rsidRPr="00134F00" w:rsidRDefault="00646774" w:rsidP="000D10EC">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10</w:t>
            </w:r>
          </w:p>
        </w:tc>
        <w:tc>
          <w:tcPr>
            <w:tcW w:w="1765" w:type="dxa"/>
            <w:vAlign w:val="center"/>
          </w:tcPr>
          <w:p w:rsidR="007B2AC2" w:rsidRPr="00134F00" w:rsidRDefault="007B2AC2" w:rsidP="00F400DB">
            <w:pPr>
              <w:widowControl w:val="0"/>
              <w:bidi w:val="0"/>
              <w:snapToGrid w:val="0"/>
              <w:jc w:val="center"/>
              <w:rPr>
                <w:rFonts w:ascii="ArialMT" w:eastAsia="Calibri" w:hAnsi="ArialMT" w:cs="ArialMT"/>
                <w:sz w:val="22"/>
                <w:szCs w:val="22"/>
                <w:lang w:bidi="fa-IR"/>
              </w:rPr>
            </w:pPr>
            <w:r w:rsidRPr="00134F00">
              <w:rPr>
                <w:rFonts w:ascii="ArialMT" w:eastAsia="Calibri" w:hAnsi="ArialMT" w:cs="ArialMT"/>
                <w:sz w:val="22"/>
                <w:szCs w:val="22"/>
                <w:lang w:bidi="fa-IR"/>
              </w:rPr>
              <w:t>10.</w:t>
            </w:r>
            <w:r w:rsidR="00646774">
              <w:rPr>
                <w:rFonts w:ascii="ArialMT" w:eastAsia="Calibri" w:hAnsi="ArialMT" w:cs="ArialMT"/>
                <w:sz w:val="22"/>
                <w:szCs w:val="22"/>
                <w:lang w:bidi="fa-IR"/>
              </w:rPr>
              <w:t>3</w:t>
            </w:r>
            <w:r w:rsidR="00F400DB">
              <w:rPr>
                <w:rFonts w:ascii="ArialMT" w:eastAsia="Calibri" w:hAnsi="ArialMT" w:cs="ArialMT"/>
                <w:sz w:val="22"/>
                <w:szCs w:val="22"/>
                <w:lang w:bidi="fa-IR"/>
              </w:rPr>
              <w:t>3</w:t>
            </w:r>
          </w:p>
        </w:tc>
      </w:tr>
    </w:tbl>
    <w:p w:rsidR="007B2AC2" w:rsidRPr="00134F00" w:rsidRDefault="007B2AC2" w:rsidP="007F771F">
      <w:pPr>
        <w:pStyle w:val="ListParagraph"/>
        <w:widowControl w:val="0"/>
        <w:numPr>
          <w:ilvl w:val="0"/>
          <w:numId w:val="9"/>
        </w:numPr>
        <w:wordWrap w:val="0"/>
        <w:bidi w:val="0"/>
        <w:snapToGrid w:val="0"/>
        <w:spacing w:line="276" w:lineRule="auto"/>
        <w:jc w:val="lowKashida"/>
        <w:rPr>
          <w:rFonts w:ascii="ArialMT" w:eastAsia="Calibri" w:hAnsi="ArialMT" w:cs="ArialMT"/>
          <w:szCs w:val="20"/>
          <w:lang w:bidi="fa-IR"/>
        </w:rPr>
      </w:pPr>
      <w:r w:rsidRPr="00134F00">
        <w:rPr>
          <w:rFonts w:ascii="ArialMT" w:eastAsia="Calibri" w:hAnsi="ArialMT" w:cs="ArialMT"/>
          <w:szCs w:val="20"/>
          <w:lang w:bidi="fa-IR"/>
        </w:rPr>
        <w:t xml:space="preserve">Based on </w:t>
      </w:r>
      <w:r w:rsidR="00646774" w:rsidRPr="00646774">
        <w:rPr>
          <w:rFonts w:ascii="ArialMT" w:eastAsia="Calibri" w:hAnsi="ArialMT" w:cs="ArialMT"/>
          <w:szCs w:val="20"/>
          <w:lang w:bidi="fa-IR"/>
        </w:rPr>
        <w:t>Calculation Note For Fire Water Demand</w:t>
      </w:r>
      <w:r w:rsidRPr="00134F00">
        <w:rPr>
          <w:rFonts w:ascii="ArialMT" w:eastAsia="Calibri" w:hAnsi="ArialMT" w:cs="ArialMT"/>
          <w:szCs w:val="20"/>
          <w:lang w:bidi="fa-IR"/>
        </w:rPr>
        <w:t xml:space="preserve">, </w:t>
      </w:r>
      <w:r w:rsidR="00646774" w:rsidRPr="00646774">
        <w:rPr>
          <w:rFonts w:ascii="ArialMT" w:eastAsia="Calibri" w:hAnsi="ArialMT" w:cs="ArialMT"/>
          <w:szCs w:val="20"/>
          <w:lang w:bidi="fa-IR"/>
        </w:rPr>
        <w:t>BK-GCS-PEDCO-120-SA-CN-0002</w:t>
      </w:r>
    </w:p>
    <w:p w:rsidR="007B2AC2" w:rsidRPr="00134F00" w:rsidRDefault="007B2AC2" w:rsidP="007F771F">
      <w:pPr>
        <w:pStyle w:val="ListParagraph"/>
        <w:widowControl w:val="0"/>
        <w:numPr>
          <w:ilvl w:val="0"/>
          <w:numId w:val="9"/>
        </w:numPr>
        <w:wordWrap w:val="0"/>
        <w:bidi w:val="0"/>
        <w:snapToGrid w:val="0"/>
        <w:spacing w:before="240" w:after="240" w:line="276" w:lineRule="auto"/>
        <w:jc w:val="lowKashida"/>
        <w:rPr>
          <w:rFonts w:ascii="ArialMT" w:eastAsia="Calibri" w:hAnsi="ArialMT" w:cs="ArialMT"/>
          <w:szCs w:val="20"/>
          <w:lang w:bidi="fa-IR"/>
        </w:rPr>
      </w:pPr>
      <w:r w:rsidRPr="00134F00">
        <w:rPr>
          <w:rFonts w:ascii="ArialMT" w:eastAsia="Calibri" w:hAnsi="ArialMT" w:cs="ArialMT"/>
          <w:szCs w:val="20"/>
          <w:lang w:bidi="fa-IR"/>
        </w:rPr>
        <w:t>At the inlet flange of firefighting equipment (hydrant valve)</w:t>
      </w:r>
      <w:r w:rsidRPr="00134F00">
        <w:rPr>
          <w:rFonts w:ascii="ArialMT" w:eastAsia="Calibri" w:hAnsi="ArialMT" w:cs="ArialMT"/>
          <w:noProof/>
          <w:sz w:val="22"/>
          <w:szCs w:val="22"/>
        </w:rPr>
        <w:t xml:space="preserve"> – </w:t>
      </w:r>
      <w:r w:rsidRPr="00646774">
        <w:rPr>
          <w:rFonts w:ascii="ArialMT" w:eastAsia="Calibri" w:hAnsi="ArialMT" w:cs="ArialMT"/>
          <w:szCs w:val="20"/>
          <w:lang w:bidi="fa-IR"/>
        </w:rPr>
        <w:t>based on IPS-E-SF-220</w:t>
      </w:r>
    </w:p>
    <w:p w:rsidR="007B2AC2" w:rsidRPr="00134F00" w:rsidRDefault="007B2AC2" w:rsidP="00DF38C9">
      <w:pPr>
        <w:widowControl w:val="0"/>
        <w:bidi w:val="0"/>
        <w:snapToGrid w:val="0"/>
        <w:spacing w:before="240" w:after="240" w:line="276" w:lineRule="auto"/>
        <w:ind w:left="709"/>
        <w:jc w:val="lowKashida"/>
        <w:rPr>
          <w:rFonts w:ascii="Arial" w:hAnsi="Arial" w:cs="Arial"/>
          <w:sz w:val="22"/>
          <w:szCs w:val="22"/>
          <w:lang w:bidi="fa-IR"/>
        </w:rPr>
      </w:pPr>
      <w:r w:rsidRPr="00134F00">
        <w:rPr>
          <w:rFonts w:ascii="Arial" w:hAnsi="Arial" w:cs="Arial"/>
          <w:sz w:val="22"/>
          <w:szCs w:val="22"/>
          <w:lang w:bidi="fa-IR"/>
        </w:rPr>
        <w:t>As per NFPA-20, the suction and discharge size of each firewater pump with</w:t>
      </w:r>
      <w:r w:rsidR="00DF38C9">
        <w:rPr>
          <w:rFonts w:ascii="Arial" w:hAnsi="Arial" w:cs="Arial"/>
          <w:sz w:val="22"/>
          <w:szCs w:val="22"/>
          <w:lang w:bidi="fa-IR"/>
        </w:rPr>
        <w:t xml:space="preserve"> capacity </w:t>
      </w:r>
      <w:proofErr w:type="gramStart"/>
      <w:r w:rsidR="00DF38C9">
        <w:rPr>
          <w:rFonts w:ascii="Arial" w:hAnsi="Arial" w:cs="Arial"/>
          <w:sz w:val="22"/>
          <w:szCs w:val="22"/>
          <w:lang w:bidi="fa-IR"/>
        </w:rPr>
        <w:t xml:space="preserve">of </w:t>
      </w:r>
      <w:r w:rsidR="00DF38C9" w:rsidRPr="00DF38C9">
        <w:rPr>
          <w:rFonts w:ascii="Arial" w:hAnsi="Arial" w:cs="Arial"/>
          <w:sz w:val="22"/>
          <w:szCs w:val="22"/>
          <w:lang w:bidi="fa-IR"/>
        </w:rPr>
        <w:t xml:space="preserve">454.2 </w:t>
      </w:r>
      <w:r w:rsidRPr="00587CA6">
        <w:rPr>
          <w:rFonts w:ascii="Arial" w:hAnsi="Arial" w:cs="Arial"/>
          <w:sz w:val="22"/>
          <w:szCs w:val="22"/>
          <w:lang w:bidi="fa-IR"/>
        </w:rPr>
        <w:lastRenderedPageBreak/>
        <w:t>m3/</w:t>
      </w:r>
      <w:proofErr w:type="spellStart"/>
      <w:r w:rsidRPr="00587CA6">
        <w:rPr>
          <w:rFonts w:ascii="Arial" w:hAnsi="Arial" w:cs="Arial"/>
          <w:sz w:val="22"/>
          <w:szCs w:val="22"/>
          <w:lang w:bidi="fa-IR"/>
        </w:rPr>
        <w:t>hr</w:t>
      </w:r>
      <w:proofErr w:type="spellEnd"/>
      <w:proofErr w:type="gramEnd"/>
      <w:r w:rsidRPr="00587CA6">
        <w:rPr>
          <w:rFonts w:ascii="Arial" w:hAnsi="Arial" w:cs="Arial"/>
          <w:sz w:val="22"/>
          <w:szCs w:val="22"/>
          <w:lang w:bidi="fa-IR"/>
        </w:rPr>
        <w:t xml:space="preserve"> is </w:t>
      </w:r>
      <w:r w:rsidRPr="00134F00">
        <w:rPr>
          <w:rFonts w:ascii="Arial" w:hAnsi="Arial" w:cs="Arial"/>
          <w:sz w:val="22"/>
          <w:szCs w:val="22"/>
          <w:lang w:bidi="fa-IR"/>
        </w:rPr>
        <w:t xml:space="preserve">10”. </w:t>
      </w:r>
    </w:p>
    <w:p w:rsidR="007B2AC2" w:rsidRPr="00F80833" w:rsidRDefault="007B2AC2" w:rsidP="007B2AC2">
      <w:pPr>
        <w:widowControl w:val="0"/>
        <w:bidi w:val="0"/>
        <w:snapToGrid w:val="0"/>
        <w:spacing w:before="240" w:after="240" w:line="276" w:lineRule="auto"/>
        <w:ind w:left="709"/>
        <w:jc w:val="lowKashida"/>
        <w:rPr>
          <w:rFonts w:ascii="Arial" w:hAnsi="Arial" w:cs="Arial"/>
          <w:sz w:val="22"/>
          <w:szCs w:val="22"/>
          <w:lang w:bidi="fa-IR"/>
        </w:rPr>
      </w:pPr>
      <w:r w:rsidRPr="00F80833">
        <w:rPr>
          <w:rFonts w:ascii="Arial" w:hAnsi="Arial" w:cs="Arial"/>
          <w:sz w:val="22"/>
          <w:szCs w:val="22"/>
          <w:lang w:bidi="fa-IR"/>
        </w:rPr>
        <w:t>Hydrant is 4” and hydrant/monitor is 6” based on standards and also NISOC recommendations.</w:t>
      </w:r>
    </w:p>
    <w:p w:rsidR="007B2AC2" w:rsidRPr="00134F00" w:rsidRDefault="007B2AC2" w:rsidP="007B2AC2">
      <w:pPr>
        <w:widowControl w:val="0"/>
        <w:bidi w:val="0"/>
        <w:snapToGrid w:val="0"/>
        <w:spacing w:before="240" w:after="240" w:line="276" w:lineRule="auto"/>
        <w:ind w:left="709"/>
        <w:jc w:val="lowKashida"/>
        <w:rPr>
          <w:rFonts w:ascii="Arial" w:hAnsi="Arial" w:cs="Arial"/>
          <w:sz w:val="22"/>
          <w:szCs w:val="22"/>
          <w:lang w:bidi="fa-IR"/>
        </w:rPr>
      </w:pPr>
      <w:r w:rsidRPr="00981677">
        <w:rPr>
          <w:rFonts w:ascii="Arial" w:hAnsi="Arial" w:cs="Arial"/>
          <w:sz w:val="22"/>
          <w:szCs w:val="22"/>
          <w:lang w:bidi="fa-IR"/>
        </w:rPr>
        <w:t>Based on the above calculated sizes, pressure at discharge of firewater pumps will be as the result of scenario 2.</w:t>
      </w:r>
    </w:p>
    <w:p w:rsidR="00DF38C9" w:rsidRPr="00134F00" w:rsidRDefault="00DF38C9" w:rsidP="00DF38C9">
      <w:pPr>
        <w:pStyle w:val="Heading2"/>
        <w:widowControl/>
        <w:jc w:val="left"/>
      </w:pPr>
      <w:bookmarkStart w:id="69" w:name="_Toc62286283"/>
      <w:bookmarkStart w:id="70" w:name="_Toc103416599"/>
      <w:r w:rsidRPr="00134F00">
        <w:t>Scenario 2 – Calculate THE fire water pumps discharge presuure based on maximum firewater demand scenarios with A strategic blocked pipe</w:t>
      </w:r>
      <w:bookmarkEnd w:id="69"/>
      <w:bookmarkEnd w:id="70"/>
    </w:p>
    <w:p w:rsidR="00DF38C9" w:rsidRPr="00134F00" w:rsidRDefault="00DF38C9" w:rsidP="00DF38C9">
      <w:pPr>
        <w:widowControl w:val="0"/>
        <w:bidi w:val="0"/>
        <w:snapToGrid w:val="0"/>
        <w:spacing w:before="240" w:after="240" w:line="276" w:lineRule="auto"/>
        <w:ind w:left="709"/>
        <w:jc w:val="lowKashida"/>
        <w:rPr>
          <w:rFonts w:asciiTheme="minorBidi" w:hAnsiTheme="minorBidi" w:cstheme="minorBidi"/>
          <w:sz w:val="12"/>
          <w:szCs w:val="12"/>
        </w:rPr>
      </w:pPr>
      <w:r>
        <w:rPr>
          <w:rFonts w:ascii="Arial" w:hAnsi="Arial" w:cs="Arial"/>
          <w:sz w:val="22"/>
          <w:szCs w:val="22"/>
          <w:lang w:bidi="fa-IR"/>
        </w:rPr>
        <w:t xml:space="preserve">The following </w:t>
      </w:r>
      <w:r w:rsidRPr="00134F00">
        <w:rPr>
          <w:rFonts w:ascii="Arial" w:hAnsi="Arial" w:cs="Arial"/>
          <w:sz w:val="22"/>
          <w:szCs w:val="22"/>
          <w:lang w:bidi="fa-IR"/>
        </w:rPr>
        <w:t>table reflects the summary of firewater pump pressure based on PIPENET hydraulic calculation results (see attached Appendices).</w:t>
      </w:r>
      <w:r w:rsidRPr="00134F00">
        <w:rPr>
          <w:rFonts w:asciiTheme="minorBidi" w:hAnsiTheme="minorBidi" w:cstheme="minorBidi"/>
          <w:sz w:val="12"/>
          <w:szCs w:val="12"/>
        </w:rPr>
        <w:t xml:space="preserve"> </w:t>
      </w:r>
    </w:p>
    <w:p w:rsidR="00DF38C9" w:rsidRPr="00134F00" w:rsidRDefault="005C581B" w:rsidP="00DF38C9">
      <w:pPr>
        <w:pStyle w:val="Caption"/>
        <w:keepNext/>
        <w:bidi w:val="0"/>
        <w:jc w:val="center"/>
      </w:pPr>
      <w:r>
        <w:rPr>
          <w:rFonts w:ascii="Arial" w:hAnsi="Arial" w:cs="Arial"/>
          <w:noProof/>
          <w:sz w:val="22"/>
          <w:szCs w:val="22"/>
        </w:rPr>
        <mc:AlternateContent>
          <mc:Choice Requires="wps">
            <w:drawing>
              <wp:anchor distT="0" distB="0" distL="114300" distR="114300" simplePos="0" relativeHeight="251665408" behindDoc="0" locked="0" layoutInCell="1" allowOverlap="1" wp14:anchorId="600CACA3" wp14:editId="6147D868">
                <wp:simplePos x="0" y="0"/>
                <wp:positionH relativeFrom="column">
                  <wp:posOffset>1902362</wp:posOffset>
                </wp:positionH>
                <wp:positionV relativeFrom="paragraph">
                  <wp:posOffset>165686</wp:posOffset>
                </wp:positionV>
                <wp:extent cx="450850" cy="438785"/>
                <wp:effectExtent l="0" t="0" r="25400" b="18415"/>
                <wp:wrapNone/>
                <wp:docPr id="3" name="Isosceles Triangle 3"/>
                <wp:cNvGraphicFramePr/>
                <a:graphic xmlns:a="http://schemas.openxmlformats.org/drawingml/2006/main">
                  <a:graphicData uri="http://schemas.microsoft.com/office/word/2010/wordprocessingShape">
                    <wps:wsp>
                      <wps:cNvSpPr/>
                      <wps:spPr>
                        <a:xfrm>
                          <a:off x="0" y="0"/>
                          <a:ext cx="450850" cy="438785"/>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5C581B" w:rsidRDefault="005C581B" w:rsidP="005C581B">
                            <w:pPr>
                              <w:jc w:val="center"/>
                            </w:pPr>
                            <w: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 o:spid="_x0000_s1028" type="#_x0000_t5" style="position:absolute;left:0;text-align:left;margin-left:149.8pt;margin-top:13.05pt;width:35.5pt;height:3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" fillcolor="white [3201]" strokecolor="black [3200]" strokeweight="0">
                <v:textbox inset="0,0,0,0">
                  <w:txbxContent>
                    <w:p w:rsidR="005C581B" w:rsidRDefault="005C581B" w:rsidP="005C581B">
                      <w:pPr>
                        <w:jc w:val="center"/>
                      </w:pPr>
                      <w:r>
                        <w:t>D01</w:t>
                      </w:r>
                    </w:p>
                  </w:txbxContent>
                </v:textbox>
              </v:shape>
            </w:pict>
          </mc:Fallback>
        </mc:AlternateContent>
      </w:r>
      <w:r w:rsidR="00DF38C9" w:rsidRPr="00134F00">
        <w:t xml:space="preserve">Table </w:t>
      </w:r>
      <w:r w:rsidR="00150569">
        <w:fldChar w:fldCharType="begin"/>
      </w:r>
      <w:r w:rsidR="00150569">
        <w:instrText xml:space="preserve"> SEQ Table \* ARABIC </w:instrText>
      </w:r>
      <w:r w:rsidR="00150569">
        <w:fldChar w:fldCharType="separate"/>
      </w:r>
      <w:r w:rsidR="00CE1C8E">
        <w:rPr>
          <w:noProof/>
        </w:rPr>
        <w:t>2</w:t>
      </w:r>
      <w:r w:rsidR="00150569">
        <w:rPr>
          <w:noProof/>
        </w:rPr>
        <w:fldChar w:fldCharType="end"/>
      </w:r>
      <w:r w:rsidR="00DF38C9" w:rsidRPr="00134F00">
        <w:t>: Firewater ring main size and fire water pumps discharge header pressure based on PIPENET calculation with a strategic blocked pipe</w:t>
      </w:r>
    </w:p>
    <w:tbl>
      <w:tblPr>
        <w:tblStyle w:val="TableGrid"/>
        <w:tblW w:w="0" w:type="auto"/>
        <w:jc w:val="center"/>
        <w:tblLook w:val="04A0" w:firstRow="1" w:lastRow="0" w:firstColumn="1" w:lastColumn="0" w:noHBand="0" w:noVBand="1"/>
      </w:tblPr>
      <w:tblGrid>
        <w:gridCol w:w="3782"/>
        <w:gridCol w:w="1258"/>
        <w:gridCol w:w="1747"/>
        <w:gridCol w:w="1218"/>
        <w:gridCol w:w="1765"/>
      </w:tblGrid>
      <w:tr w:rsidR="00DF38C9" w:rsidRPr="00134F00" w:rsidTr="000D10EC">
        <w:trPr>
          <w:trHeight w:val="955"/>
          <w:jc w:val="center"/>
        </w:trPr>
        <w:tc>
          <w:tcPr>
            <w:tcW w:w="3782" w:type="dxa"/>
            <w:shd w:val="clear" w:color="auto" w:fill="92CDDC" w:themeFill="accent5" w:themeFillTint="99"/>
            <w:vAlign w:val="center"/>
          </w:tcPr>
          <w:p w:rsidR="00DF38C9" w:rsidRPr="00134F00" w:rsidRDefault="00DF38C9" w:rsidP="000D10EC">
            <w:pPr>
              <w:autoSpaceDE w:val="0"/>
              <w:autoSpaceDN w:val="0"/>
              <w:bidi w:val="0"/>
              <w:adjustRightInd w:val="0"/>
              <w:jc w:val="center"/>
              <w:rPr>
                <w:rFonts w:ascii="Arial" w:eastAsia="Calibri" w:hAnsi="Arial" w:cs="Arial"/>
                <w:b/>
                <w:bCs/>
                <w:sz w:val="22"/>
                <w:szCs w:val="22"/>
                <w:lang w:bidi="fa-IR"/>
              </w:rPr>
            </w:pPr>
            <w:r w:rsidRPr="00134F00">
              <w:rPr>
                <w:rFonts w:ascii="Arial" w:eastAsia="Calibri" w:hAnsi="Arial" w:cs="Arial"/>
                <w:b/>
                <w:bCs/>
                <w:sz w:val="22"/>
                <w:szCs w:val="22"/>
                <w:lang w:bidi="fa-IR"/>
              </w:rPr>
              <w:t>Fire Scenario Description</w:t>
            </w:r>
          </w:p>
        </w:tc>
        <w:tc>
          <w:tcPr>
            <w:tcW w:w="1258" w:type="dxa"/>
            <w:shd w:val="clear" w:color="auto" w:fill="92CDDC" w:themeFill="accent5" w:themeFillTint="99"/>
            <w:vAlign w:val="center"/>
          </w:tcPr>
          <w:p w:rsidR="00DF38C9" w:rsidRPr="00134F00" w:rsidRDefault="00DF38C9" w:rsidP="000D10EC">
            <w:pPr>
              <w:autoSpaceDE w:val="0"/>
              <w:autoSpaceDN w:val="0"/>
              <w:bidi w:val="0"/>
              <w:adjustRightInd w:val="0"/>
              <w:rPr>
                <w:rFonts w:ascii="Arial" w:eastAsia="Calibri" w:hAnsi="Arial" w:cs="Arial"/>
                <w:b/>
                <w:bCs/>
                <w:sz w:val="22"/>
                <w:szCs w:val="22"/>
                <w:lang w:bidi="fa-IR"/>
              </w:rPr>
            </w:pPr>
            <w:r w:rsidRPr="00134F00">
              <w:rPr>
                <w:rFonts w:ascii="Arial" w:eastAsia="Calibri" w:hAnsi="Arial" w:cs="Arial"/>
                <w:b/>
                <w:bCs/>
                <w:sz w:val="22"/>
                <w:szCs w:val="22"/>
                <w:lang w:bidi="fa-IR"/>
              </w:rPr>
              <w:t>Required</w:t>
            </w:r>
          </w:p>
          <w:p w:rsidR="00DF38C9" w:rsidRPr="00134F00" w:rsidRDefault="00DF38C9" w:rsidP="000D10EC">
            <w:pPr>
              <w:autoSpaceDE w:val="0"/>
              <w:autoSpaceDN w:val="0"/>
              <w:bidi w:val="0"/>
              <w:adjustRightInd w:val="0"/>
              <w:jc w:val="center"/>
              <w:rPr>
                <w:rFonts w:ascii="Arial" w:eastAsia="Calibri" w:hAnsi="Arial" w:cs="Arial"/>
                <w:b/>
                <w:bCs/>
                <w:sz w:val="22"/>
                <w:szCs w:val="22"/>
                <w:lang w:bidi="fa-IR"/>
              </w:rPr>
            </w:pPr>
            <w:r w:rsidRPr="00134F00">
              <w:rPr>
                <w:rFonts w:ascii="Arial" w:eastAsia="Calibri" w:hAnsi="Arial" w:cs="Arial"/>
                <w:b/>
                <w:bCs/>
                <w:sz w:val="22"/>
                <w:szCs w:val="22"/>
                <w:lang w:bidi="fa-IR"/>
              </w:rPr>
              <w:t>Flow Rate (</w:t>
            </w:r>
            <w:proofErr w:type="spellStart"/>
            <w:r w:rsidRPr="00134F00">
              <w:rPr>
                <w:rFonts w:ascii="Arial" w:eastAsia="Calibri" w:hAnsi="Arial" w:cs="Arial"/>
                <w:b/>
                <w:bCs/>
                <w:sz w:val="22"/>
                <w:szCs w:val="22"/>
                <w:lang w:bidi="fa-IR"/>
              </w:rPr>
              <w:t>lpm</w:t>
            </w:r>
            <w:proofErr w:type="spellEnd"/>
            <w:r w:rsidRPr="00134F00">
              <w:rPr>
                <w:rFonts w:ascii="Arial" w:eastAsia="Calibri" w:hAnsi="Arial" w:cs="Arial"/>
                <w:b/>
                <w:bCs/>
                <w:sz w:val="22"/>
                <w:szCs w:val="22"/>
                <w:lang w:bidi="fa-IR"/>
              </w:rPr>
              <w:t>)</w:t>
            </w:r>
          </w:p>
          <w:p w:rsidR="00DF38C9" w:rsidRPr="00134F00" w:rsidRDefault="00DF38C9" w:rsidP="000D10EC">
            <w:pPr>
              <w:autoSpaceDE w:val="0"/>
              <w:autoSpaceDN w:val="0"/>
              <w:bidi w:val="0"/>
              <w:adjustRightInd w:val="0"/>
              <w:jc w:val="center"/>
              <w:rPr>
                <w:rFonts w:ascii="ArialMT" w:eastAsia="Calibri" w:hAnsi="ArialMT" w:cs="ArialMT"/>
                <w:sz w:val="22"/>
                <w:szCs w:val="22"/>
                <w:lang w:bidi="fa-IR"/>
              </w:rPr>
            </w:pPr>
            <w:r w:rsidRPr="00134F00">
              <w:rPr>
                <w:rFonts w:ascii="Arial" w:eastAsia="Calibri" w:hAnsi="Arial" w:cs="Arial"/>
                <w:b/>
                <w:bCs/>
                <w:sz w:val="22"/>
                <w:szCs w:val="22"/>
                <w:lang w:bidi="fa-IR"/>
              </w:rPr>
              <w:t>Note 1</w:t>
            </w:r>
          </w:p>
        </w:tc>
        <w:tc>
          <w:tcPr>
            <w:tcW w:w="1747" w:type="dxa"/>
            <w:shd w:val="clear" w:color="auto" w:fill="92CDDC" w:themeFill="accent5" w:themeFillTint="99"/>
            <w:vAlign w:val="center"/>
          </w:tcPr>
          <w:p w:rsidR="00DF38C9" w:rsidRPr="00134F00" w:rsidRDefault="00DF38C9" w:rsidP="000D10EC">
            <w:pPr>
              <w:autoSpaceDE w:val="0"/>
              <w:autoSpaceDN w:val="0"/>
              <w:bidi w:val="0"/>
              <w:adjustRightInd w:val="0"/>
              <w:jc w:val="center"/>
              <w:rPr>
                <w:rFonts w:ascii="ArialMT" w:eastAsia="Calibri" w:hAnsi="ArialMT" w:cs="ArialMT"/>
                <w:sz w:val="22"/>
                <w:szCs w:val="22"/>
                <w:lang w:bidi="fa-IR"/>
              </w:rPr>
            </w:pPr>
            <w:r w:rsidRPr="00134F00">
              <w:rPr>
                <w:rFonts w:ascii="Arial" w:eastAsia="Calibri" w:hAnsi="Arial" w:cs="Arial"/>
                <w:b/>
                <w:bCs/>
                <w:sz w:val="22"/>
                <w:szCs w:val="22"/>
                <w:lang w:bidi="fa-IR"/>
              </w:rPr>
              <w:t>Minimum Required Pressure at users (</w:t>
            </w:r>
            <w:proofErr w:type="spellStart"/>
            <w:r w:rsidRPr="00134F00">
              <w:rPr>
                <w:rFonts w:ascii="Arial" w:eastAsia="Calibri" w:hAnsi="Arial" w:cs="Arial"/>
                <w:b/>
                <w:bCs/>
                <w:sz w:val="22"/>
                <w:szCs w:val="22"/>
                <w:lang w:bidi="fa-IR"/>
              </w:rPr>
              <w:t>barg</w:t>
            </w:r>
            <w:proofErr w:type="spellEnd"/>
            <w:r w:rsidRPr="00134F00">
              <w:rPr>
                <w:rFonts w:ascii="Arial" w:eastAsia="Calibri" w:hAnsi="Arial" w:cs="Arial"/>
                <w:b/>
                <w:bCs/>
                <w:sz w:val="22"/>
                <w:szCs w:val="22"/>
                <w:lang w:bidi="fa-IR"/>
              </w:rPr>
              <w:t>)- Note 2</w:t>
            </w:r>
          </w:p>
        </w:tc>
        <w:tc>
          <w:tcPr>
            <w:tcW w:w="1218" w:type="dxa"/>
            <w:shd w:val="clear" w:color="auto" w:fill="92CDDC" w:themeFill="accent5" w:themeFillTint="99"/>
            <w:vAlign w:val="center"/>
          </w:tcPr>
          <w:p w:rsidR="00DF38C9" w:rsidRPr="00134F00" w:rsidRDefault="00DF38C9" w:rsidP="000D10EC">
            <w:pPr>
              <w:autoSpaceDE w:val="0"/>
              <w:autoSpaceDN w:val="0"/>
              <w:bidi w:val="0"/>
              <w:adjustRightInd w:val="0"/>
              <w:jc w:val="center"/>
              <w:rPr>
                <w:rFonts w:ascii="ArialMT" w:eastAsia="Calibri" w:hAnsi="ArialMT" w:cs="ArialMT"/>
                <w:sz w:val="22"/>
                <w:szCs w:val="22"/>
                <w:lang w:bidi="fa-IR"/>
              </w:rPr>
            </w:pPr>
            <w:r w:rsidRPr="00134F00">
              <w:rPr>
                <w:rFonts w:ascii="Arial" w:eastAsia="Calibri" w:hAnsi="Arial" w:cs="Arial"/>
                <w:b/>
                <w:bCs/>
                <w:sz w:val="22"/>
                <w:szCs w:val="22"/>
                <w:lang w:bidi="fa-IR"/>
              </w:rPr>
              <w:t>Strategic Blocked Pipe Label</w:t>
            </w:r>
          </w:p>
        </w:tc>
        <w:tc>
          <w:tcPr>
            <w:tcW w:w="1765" w:type="dxa"/>
            <w:shd w:val="clear" w:color="auto" w:fill="92CDDC" w:themeFill="accent5" w:themeFillTint="99"/>
          </w:tcPr>
          <w:p w:rsidR="00DF38C9" w:rsidRPr="00134F00" w:rsidRDefault="00DF38C9" w:rsidP="000D10EC">
            <w:pPr>
              <w:autoSpaceDE w:val="0"/>
              <w:autoSpaceDN w:val="0"/>
              <w:bidi w:val="0"/>
              <w:adjustRightInd w:val="0"/>
              <w:jc w:val="center"/>
              <w:rPr>
                <w:rFonts w:ascii="Arial" w:eastAsia="Calibri" w:hAnsi="Arial" w:cs="Arial"/>
                <w:b/>
                <w:bCs/>
                <w:sz w:val="22"/>
                <w:szCs w:val="22"/>
                <w:lang w:bidi="fa-IR"/>
              </w:rPr>
            </w:pPr>
            <w:r w:rsidRPr="00134F00">
              <w:rPr>
                <w:rFonts w:ascii="Arial" w:eastAsia="Calibri" w:hAnsi="Arial" w:cs="Arial"/>
                <w:b/>
                <w:bCs/>
                <w:sz w:val="22"/>
                <w:szCs w:val="22"/>
                <w:lang w:bidi="fa-IR"/>
              </w:rPr>
              <w:t>Calculated Pressure at Fire Water Pump Discharge Header (</w:t>
            </w:r>
            <w:proofErr w:type="spellStart"/>
            <w:r w:rsidRPr="00134F00">
              <w:rPr>
                <w:rFonts w:ascii="Arial" w:eastAsia="Calibri" w:hAnsi="Arial" w:cs="Arial"/>
                <w:b/>
                <w:bCs/>
                <w:sz w:val="22"/>
                <w:szCs w:val="22"/>
                <w:lang w:bidi="fa-IR"/>
              </w:rPr>
              <w:t>barg</w:t>
            </w:r>
            <w:proofErr w:type="spellEnd"/>
            <w:r w:rsidRPr="00134F00">
              <w:rPr>
                <w:rFonts w:ascii="Arial" w:eastAsia="Calibri" w:hAnsi="Arial" w:cs="Arial"/>
                <w:b/>
                <w:bCs/>
                <w:sz w:val="22"/>
                <w:szCs w:val="22"/>
                <w:lang w:bidi="fa-IR"/>
              </w:rPr>
              <w:t>)</w:t>
            </w:r>
          </w:p>
        </w:tc>
      </w:tr>
      <w:tr w:rsidR="00DF38C9" w:rsidRPr="00134F00" w:rsidTr="000D10EC">
        <w:trPr>
          <w:trHeight w:hRule="exact" w:val="1117"/>
          <w:jc w:val="center"/>
        </w:trPr>
        <w:tc>
          <w:tcPr>
            <w:tcW w:w="3782" w:type="dxa"/>
            <w:vAlign w:val="center"/>
          </w:tcPr>
          <w:p w:rsidR="00DF38C9" w:rsidRPr="00134F00" w:rsidRDefault="00DF38C9" w:rsidP="000D10EC">
            <w:pPr>
              <w:widowControl w:val="0"/>
              <w:bidi w:val="0"/>
              <w:snapToGrid w:val="0"/>
              <w:jc w:val="center"/>
              <w:rPr>
                <w:rFonts w:ascii="ArialMT" w:eastAsia="Calibri" w:hAnsi="ArialMT" w:cs="ArialMT"/>
                <w:sz w:val="22"/>
                <w:szCs w:val="22"/>
                <w:lang w:bidi="fa-IR"/>
              </w:rPr>
            </w:pPr>
            <w:r w:rsidRPr="00134F00">
              <w:rPr>
                <w:rFonts w:ascii="ArialMT" w:eastAsia="Calibri" w:hAnsi="ArialMT" w:cs="ArialMT"/>
                <w:sz w:val="22"/>
                <w:szCs w:val="22"/>
                <w:lang w:bidi="fa-IR"/>
              </w:rPr>
              <w:t>Fire in Most Remote Point of Fire Water Network</w:t>
            </w:r>
            <w:r w:rsidRPr="00134F00">
              <w:rPr>
                <w:rFonts w:ascii="Arial" w:hAnsi="Arial" w:cs="Arial"/>
                <w:sz w:val="22"/>
                <w:szCs w:val="22"/>
              </w:rPr>
              <w:t>, with a strategic blocked pipe section in fire water network</w:t>
            </w:r>
          </w:p>
        </w:tc>
        <w:tc>
          <w:tcPr>
            <w:tcW w:w="1258" w:type="dxa"/>
            <w:vAlign w:val="center"/>
          </w:tcPr>
          <w:p w:rsidR="00DF38C9" w:rsidRPr="00134F00" w:rsidRDefault="00F400DB" w:rsidP="000D10EC">
            <w:pPr>
              <w:jc w:val="center"/>
            </w:pPr>
            <w:r>
              <w:rPr>
                <w:rFonts w:ascii="ArialMT" w:eastAsia="Calibri" w:hAnsi="ArialMT" w:cs="ArialMT"/>
                <w:sz w:val="22"/>
                <w:szCs w:val="22"/>
                <w:lang w:bidi="fa-IR"/>
              </w:rPr>
              <w:t>2000</w:t>
            </w:r>
          </w:p>
        </w:tc>
        <w:tc>
          <w:tcPr>
            <w:tcW w:w="1747" w:type="dxa"/>
            <w:vAlign w:val="center"/>
          </w:tcPr>
          <w:p w:rsidR="00DF38C9" w:rsidRPr="00134F00" w:rsidRDefault="00DF38C9" w:rsidP="000D10EC">
            <w:pPr>
              <w:widowControl w:val="0"/>
              <w:bidi w:val="0"/>
              <w:snapToGrid w:val="0"/>
              <w:jc w:val="center"/>
              <w:rPr>
                <w:rFonts w:ascii="ArialMT" w:eastAsia="Calibri" w:hAnsi="ArialMT" w:cs="ArialMT"/>
                <w:sz w:val="22"/>
                <w:szCs w:val="22"/>
                <w:lang w:bidi="fa-IR"/>
              </w:rPr>
            </w:pPr>
            <w:r w:rsidRPr="00134F00">
              <w:rPr>
                <w:rFonts w:ascii="ArialMT" w:eastAsia="Calibri" w:hAnsi="ArialMT" w:cs="ArialMT"/>
                <w:sz w:val="22"/>
                <w:szCs w:val="22"/>
                <w:lang w:bidi="fa-IR"/>
              </w:rPr>
              <w:t>10</w:t>
            </w:r>
          </w:p>
        </w:tc>
        <w:tc>
          <w:tcPr>
            <w:tcW w:w="1218" w:type="dxa"/>
            <w:vAlign w:val="center"/>
          </w:tcPr>
          <w:p w:rsidR="00DF38C9" w:rsidRPr="00134F00" w:rsidRDefault="00F400DB" w:rsidP="000D10EC">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23</w:t>
            </w:r>
          </w:p>
        </w:tc>
        <w:tc>
          <w:tcPr>
            <w:tcW w:w="1765" w:type="dxa"/>
            <w:vAlign w:val="center"/>
          </w:tcPr>
          <w:p w:rsidR="00DF38C9" w:rsidRPr="00134F00" w:rsidRDefault="00D10F45" w:rsidP="00A74489">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10.29</w:t>
            </w:r>
          </w:p>
        </w:tc>
      </w:tr>
    </w:tbl>
    <w:p w:rsidR="00DF38C9" w:rsidRPr="00134F00" w:rsidRDefault="00DF38C9" w:rsidP="007F771F">
      <w:pPr>
        <w:pStyle w:val="ListParagraph"/>
        <w:widowControl w:val="0"/>
        <w:numPr>
          <w:ilvl w:val="0"/>
          <w:numId w:val="10"/>
        </w:numPr>
        <w:wordWrap w:val="0"/>
        <w:bidi w:val="0"/>
        <w:snapToGrid w:val="0"/>
        <w:spacing w:line="276" w:lineRule="auto"/>
        <w:jc w:val="lowKashida"/>
        <w:rPr>
          <w:rFonts w:ascii="ArialMT" w:eastAsia="Calibri" w:hAnsi="ArialMT" w:cs="ArialMT"/>
          <w:szCs w:val="20"/>
          <w:lang w:bidi="fa-IR"/>
        </w:rPr>
      </w:pPr>
      <w:r w:rsidRPr="00134F00">
        <w:rPr>
          <w:rFonts w:ascii="ArialMT" w:eastAsia="Calibri" w:hAnsi="ArialMT" w:cs="ArialMT"/>
          <w:szCs w:val="20"/>
          <w:lang w:bidi="fa-IR"/>
        </w:rPr>
        <w:t xml:space="preserve">Based on firewater demand </w:t>
      </w:r>
    </w:p>
    <w:p w:rsidR="00DF38C9" w:rsidRPr="00134F00" w:rsidRDefault="005C581B" w:rsidP="007F771F">
      <w:pPr>
        <w:pStyle w:val="ListParagraph"/>
        <w:widowControl w:val="0"/>
        <w:numPr>
          <w:ilvl w:val="0"/>
          <w:numId w:val="10"/>
        </w:numPr>
        <w:wordWrap w:val="0"/>
        <w:bidi w:val="0"/>
        <w:snapToGrid w:val="0"/>
        <w:spacing w:before="240" w:after="240" w:line="276" w:lineRule="auto"/>
        <w:jc w:val="lowKashida"/>
        <w:rPr>
          <w:rFonts w:ascii="ArialMT" w:eastAsia="Calibri" w:hAnsi="ArialMT" w:cs="ArialMT"/>
          <w:szCs w:val="20"/>
          <w:lang w:bidi="fa-IR"/>
        </w:rPr>
      </w:pPr>
      <w:r>
        <w:rPr>
          <w:rFonts w:ascii="Arial" w:hAnsi="Arial" w:cs="Arial"/>
          <w:noProof/>
          <w:sz w:val="22"/>
          <w:szCs w:val="22"/>
        </w:rPr>
        <mc:AlternateContent>
          <mc:Choice Requires="wps">
            <w:drawing>
              <wp:anchor distT="0" distB="0" distL="114300" distR="114300" simplePos="0" relativeHeight="251669504" behindDoc="0" locked="0" layoutInCell="1" allowOverlap="1" wp14:anchorId="2796B679" wp14:editId="5BE2F6F4">
                <wp:simplePos x="0" y="0"/>
                <wp:positionH relativeFrom="column">
                  <wp:posOffset>-47625</wp:posOffset>
                </wp:positionH>
                <wp:positionV relativeFrom="paragraph">
                  <wp:posOffset>323850</wp:posOffset>
                </wp:positionV>
                <wp:extent cx="450850" cy="438785"/>
                <wp:effectExtent l="0" t="0" r="25400" b="18415"/>
                <wp:wrapNone/>
                <wp:docPr id="4" name="Isosceles Triangle 4"/>
                <wp:cNvGraphicFramePr/>
                <a:graphic xmlns:a="http://schemas.openxmlformats.org/drawingml/2006/main">
                  <a:graphicData uri="http://schemas.microsoft.com/office/word/2010/wordprocessingShape">
                    <wps:wsp>
                      <wps:cNvSpPr/>
                      <wps:spPr>
                        <a:xfrm>
                          <a:off x="0" y="0"/>
                          <a:ext cx="450850" cy="438785"/>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5C581B" w:rsidRDefault="005C581B" w:rsidP="005C581B">
                            <w:pPr>
                              <w:jc w:val="center"/>
                            </w:pPr>
                            <w: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4" o:spid="_x0000_s1029" type="#_x0000_t5" style="position:absolute;left:0;text-align:left;margin-left:-3.75pt;margin-top:25.5pt;width:35.5pt;height:3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" fillcolor="white [3201]" strokecolor="black [3200]" strokeweight="0">
                <v:textbox inset="0,0,0,0">
                  <w:txbxContent>
                    <w:p w:rsidR="005C581B" w:rsidRDefault="005C581B" w:rsidP="005C581B">
                      <w:pPr>
                        <w:jc w:val="center"/>
                      </w:pPr>
                      <w:r>
                        <w:t>D01</w:t>
                      </w:r>
                    </w:p>
                  </w:txbxContent>
                </v:textbox>
              </v:shape>
            </w:pict>
          </mc:Fallback>
        </mc:AlternateContent>
      </w:r>
      <w:r w:rsidR="00DF38C9" w:rsidRPr="00134F00">
        <w:rPr>
          <w:rFonts w:ascii="ArialMT" w:eastAsia="Calibri" w:hAnsi="ArialMT" w:cs="ArialMT"/>
          <w:szCs w:val="20"/>
          <w:lang w:bidi="fa-IR"/>
        </w:rPr>
        <w:t>At the inlet flange of firefighting equipment (hydrant valve)</w:t>
      </w:r>
      <w:r w:rsidR="00DF38C9" w:rsidRPr="00134F00">
        <w:rPr>
          <w:rFonts w:ascii="ArialMT" w:eastAsia="Calibri" w:hAnsi="ArialMT" w:cs="ArialMT"/>
          <w:noProof/>
          <w:sz w:val="22"/>
          <w:szCs w:val="22"/>
        </w:rPr>
        <w:t xml:space="preserve"> – </w:t>
      </w:r>
      <w:r w:rsidR="00DF38C9" w:rsidRPr="00A74489">
        <w:rPr>
          <w:rFonts w:ascii="ArialMT" w:eastAsia="Calibri" w:hAnsi="ArialMT" w:cs="ArialMT"/>
          <w:szCs w:val="20"/>
          <w:lang w:bidi="fa-IR"/>
        </w:rPr>
        <w:t>based on IPS-E-SF-220</w:t>
      </w:r>
    </w:p>
    <w:p w:rsidR="00DF38C9" w:rsidRPr="00A74489" w:rsidRDefault="00DF38C9" w:rsidP="00D10F45">
      <w:pPr>
        <w:widowControl w:val="0"/>
        <w:bidi w:val="0"/>
        <w:snapToGrid w:val="0"/>
        <w:spacing w:before="240" w:after="240" w:line="276" w:lineRule="auto"/>
        <w:ind w:left="709"/>
        <w:jc w:val="lowKashida"/>
        <w:rPr>
          <w:rFonts w:ascii="Arial" w:hAnsi="Arial" w:cs="Arial"/>
          <w:sz w:val="22"/>
          <w:szCs w:val="22"/>
          <w:lang w:bidi="fa-IR"/>
        </w:rPr>
      </w:pPr>
      <w:r w:rsidRPr="00A74489">
        <w:rPr>
          <w:rFonts w:ascii="Arial" w:hAnsi="Arial" w:cs="Arial"/>
          <w:sz w:val="22"/>
          <w:szCs w:val="22"/>
          <w:lang w:bidi="fa-IR"/>
        </w:rPr>
        <w:t xml:space="preserve">As per result, discharge pressure of firewater pump in case of maximum firewater demand at farthest point will be </w:t>
      </w:r>
      <w:r w:rsidR="00D10F45" w:rsidRPr="005C581B">
        <w:rPr>
          <w:rFonts w:ascii="Arial" w:hAnsi="Arial" w:cs="Arial"/>
          <w:sz w:val="22"/>
          <w:szCs w:val="22"/>
          <w:highlight w:val="lightGray"/>
          <w:lang w:bidi="fa-IR"/>
        </w:rPr>
        <w:t>10.29</w:t>
      </w:r>
      <w:r w:rsidRPr="00A74489">
        <w:rPr>
          <w:rFonts w:ascii="Arial" w:hAnsi="Arial" w:cs="Arial"/>
          <w:sz w:val="22"/>
          <w:szCs w:val="22"/>
          <w:lang w:bidi="fa-IR"/>
        </w:rPr>
        <w:t xml:space="preserve"> </w:t>
      </w:r>
      <w:proofErr w:type="spellStart"/>
      <w:r w:rsidRPr="00A74489">
        <w:rPr>
          <w:rFonts w:ascii="Arial" w:hAnsi="Arial" w:cs="Arial"/>
          <w:sz w:val="22"/>
          <w:szCs w:val="22"/>
          <w:lang w:bidi="fa-IR"/>
        </w:rPr>
        <w:t>barg</w:t>
      </w:r>
      <w:proofErr w:type="spellEnd"/>
      <w:r w:rsidRPr="00A74489">
        <w:rPr>
          <w:rFonts w:ascii="Arial" w:hAnsi="Arial" w:cs="Arial"/>
          <w:sz w:val="22"/>
          <w:szCs w:val="22"/>
          <w:lang w:bidi="fa-IR"/>
        </w:rPr>
        <w:t>.</w:t>
      </w:r>
    </w:p>
    <w:p w:rsidR="008A606E" w:rsidRPr="00134F00" w:rsidRDefault="008A606E" w:rsidP="00250C1D">
      <w:pPr>
        <w:pStyle w:val="Heading2"/>
        <w:widowControl/>
        <w:jc w:val="left"/>
      </w:pPr>
      <w:bookmarkStart w:id="71" w:name="_Toc62286284"/>
      <w:bookmarkStart w:id="72" w:name="_Toc103416600"/>
      <w:r w:rsidRPr="00134F00">
        <w:t xml:space="preserve">Scenario 3 – Calculate the size of each deluge line based on calculated </w:t>
      </w:r>
      <w:bookmarkEnd w:id="71"/>
      <w:r w:rsidR="00250C1D">
        <w:t>Most remote nozzle calculation</w:t>
      </w:r>
      <w:bookmarkEnd w:id="72"/>
    </w:p>
    <w:p w:rsidR="008A606E" w:rsidRDefault="008A606E" w:rsidP="008A606E">
      <w:pPr>
        <w:widowControl w:val="0"/>
        <w:bidi w:val="0"/>
        <w:snapToGrid w:val="0"/>
        <w:spacing w:before="240" w:after="240" w:line="276" w:lineRule="auto"/>
        <w:ind w:left="709"/>
        <w:jc w:val="lowKashida"/>
        <w:rPr>
          <w:rFonts w:asciiTheme="minorBidi" w:hAnsiTheme="minorBidi" w:cstheme="minorBidi"/>
          <w:sz w:val="12"/>
          <w:szCs w:val="12"/>
        </w:rPr>
      </w:pPr>
      <w:r w:rsidRPr="00134F00">
        <w:rPr>
          <w:rFonts w:ascii="Arial" w:hAnsi="Arial" w:cs="Arial"/>
          <w:sz w:val="22"/>
          <w:szCs w:val="22"/>
          <w:lang w:bidi="fa-IR"/>
        </w:rPr>
        <w:t>The following table reflects the sizes of deluge valve spray lines and required pressure in downstream of each deluge valve based on PIPENET hydraulic calculation results (see attached Appendices).</w:t>
      </w:r>
      <w:r w:rsidRPr="0078503D">
        <w:rPr>
          <w:rFonts w:asciiTheme="minorBidi" w:hAnsiTheme="minorBidi" w:cstheme="minorBidi"/>
          <w:sz w:val="12"/>
          <w:szCs w:val="12"/>
        </w:rPr>
        <w:t xml:space="preserve"> </w:t>
      </w:r>
    </w:p>
    <w:p w:rsidR="008A606E" w:rsidRDefault="008A606E" w:rsidP="008A606E">
      <w:pPr>
        <w:bidi w:val="0"/>
        <w:rPr>
          <w:b/>
          <w:bCs/>
          <w:color w:val="4F81BD" w:themeColor="accent1"/>
          <w:sz w:val="18"/>
          <w:szCs w:val="18"/>
        </w:rPr>
      </w:pPr>
      <w:r>
        <w:br w:type="page"/>
      </w:r>
    </w:p>
    <w:p w:rsidR="008A606E" w:rsidRPr="00362BA2" w:rsidRDefault="005C581B" w:rsidP="008A606E">
      <w:pPr>
        <w:pStyle w:val="Caption"/>
        <w:keepNext/>
        <w:bidi w:val="0"/>
        <w:jc w:val="center"/>
      </w:pPr>
      <w:r>
        <w:rPr>
          <w:rFonts w:ascii="Arial" w:hAnsi="Arial" w:cs="Arial"/>
          <w:noProof/>
          <w:sz w:val="22"/>
          <w:szCs w:val="22"/>
        </w:rPr>
        <w:lastRenderedPageBreak/>
        <mc:AlternateContent>
          <mc:Choice Requires="wps">
            <w:drawing>
              <wp:anchor distT="0" distB="0" distL="114300" distR="114300" simplePos="0" relativeHeight="251661312" behindDoc="0" locked="0" layoutInCell="1" allowOverlap="1" wp14:anchorId="2F200434" wp14:editId="7A4E16B4">
                <wp:simplePos x="0" y="0"/>
                <wp:positionH relativeFrom="column">
                  <wp:posOffset>1105633</wp:posOffset>
                </wp:positionH>
                <wp:positionV relativeFrom="paragraph">
                  <wp:posOffset>-95885</wp:posOffset>
                </wp:positionV>
                <wp:extent cx="450850" cy="438785"/>
                <wp:effectExtent l="0" t="0" r="25400" b="18415"/>
                <wp:wrapNone/>
                <wp:docPr id="1" name="Isosceles Triangle 1"/>
                <wp:cNvGraphicFramePr/>
                <a:graphic xmlns:a="http://schemas.openxmlformats.org/drawingml/2006/main">
                  <a:graphicData uri="http://schemas.microsoft.com/office/word/2010/wordprocessingShape">
                    <wps:wsp>
                      <wps:cNvSpPr/>
                      <wps:spPr>
                        <a:xfrm>
                          <a:off x="0" y="0"/>
                          <a:ext cx="450850" cy="438785"/>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5C581B" w:rsidRDefault="005C581B" w:rsidP="005C581B">
                            <w:pPr>
                              <w:jc w:val="center"/>
                            </w:pPr>
                            <w: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1" o:spid="_x0000_s1030" type="#_x0000_t5" style="position:absolute;left:0;text-align:left;margin-left:87.05pt;margin-top:-7.55pt;width:35.5pt;height:3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" fillcolor="white [3201]" strokecolor="black [3200]" strokeweight="0">
                <v:textbox inset="0,0,0,0">
                  <w:txbxContent>
                    <w:p w:rsidR="005C581B" w:rsidRDefault="005C581B" w:rsidP="005C581B">
                      <w:pPr>
                        <w:jc w:val="center"/>
                      </w:pPr>
                      <w:r>
                        <w:t>D01</w:t>
                      </w:r>
                    </w:p>
                  </w:txbxContent>
                </v:textbox>
              </v:shape>
            </w:pict>
          </mc:Fallback>
        </mc:AlternateContent>
      </w:r>
      <w:r w:rsidR="008A606E">
        <w:t xml:space="preserve">Table </w:t>
      </w:r>
      <w:r w:rsidR="00150569">
        <w:fldChar w:fldCharType="begin"/>
      </w:r>
      <w:r w:rsidR="00150569">
        <w:instrText xml:space="preserve"> SEQ Table \* ARABIC </w:instrText>
      </w:r>
      <w:r w:rsidR="00150569">
        <w:fldChar w:fldCharType="separate"/>
      </w:r>
      <w:r w:rsidR="00CE1C8E">
        <w:rPr>
          <w:noProof/>
        </w:rPr>
        <w:t>3</w:t>
      </w:r>
      <w:r w:rsidR="00150569">
        <w:rPr>
          <w:noProof/>
        </w:rPr>
        <w:fldChar w:fldCharType="end"/>
      </w:r>
      <w:r w:rsidR="008A606E">
        <w:t>: Deluge line sizes and pressure</w:t>
      </w:r>
      <w:r w:rsidR="008A606E" w:rsidRPr="00362BA2">
        <w:t xml:space="preserve"> based on PIPENET calculation</w:t>
      </w:r>
    </w:p>
    <w:tbl>
      <w:tblPr>
        <w:tblStyle w:val="TableGrid"/>
        <w:tblW w:w="10203" w:type="dxa"/>
        <w:jc w:val="center"/>
        <w:tblInd w:w="1070" w:type="dxa"/>
        <w:tblLayout w:type="fixed"/>
        <w:tblLook w:val="04A0" w:firstRow="1" w:lastRow="0" w:firstColumn="1" w:lastColumn="0" w:noHBand="0" w:noVBand="1"/>
      </w:tblPr>
      <w:tblGrid>
        <w:gridCol w:w="1717"/>
        <w:gridCol w:w="2115"/>
        <w:gridCol w:w="1350"/>
        <w:gridCol w:w="1350"/>
        <w:gridCol w:w="2023"/>
        <w:gridCol w:w="1648"/>
      </w:tblGrid>
      <w:tr w:rsidR="00F80833" w:rsidRPr="00134F00" w:rsidTr="00F80833">
        <w:trPr>
          <w:trHeight w:val="955"/>
          <w:jc w:val="center"/>
        </w:trPr>
        <w:tc>
          <w:tcPr>
            <w:tcW w:w="1717" w:type="dxa"/>
            <w:shd w:val="clear" w:color="auto" w:fill="92CDDC" w:themeFill="accent5" w:themeFillTint="99"/>
            <w:vAlign w:val="center"/>
          </w:tcPr>
          <w:p w:rsidR="00F80833" w:rsidRPr="00134F00" w:rsidRDefault="00F80833" w:rsidP="000D10EC">
            <w:pPr>
              <w:autoSpaceDE w:val="0"/>
              <w:autoSpaceDN w:val="0"/>
              <w:bidi w:val="0"/>
              <w:adjustRightInd w:val="0"/>
              <w:jc w:val="center"/>
              <w:rPr>
                <w:rFonts w:ascii="ArialMT" w:eastAsia="Calibri" w:hAnsi="ArialMT" w:cs="ArialMT"/>
                <w:szCs w:val="20"/>
                <w:lang w:bidi="fa-IR"/>
              </w:rPr>
            </w:pPr>
            <w:r w:rsidRPr="00134F00">
              <w:rPr>
                <w:rFonts w:ascii="Arial" w:eastAsia="Calibri" w:hAnsi="Arial" w:cs="Arial"/>
                <w:b/>
                <w:bCs/>
                <w:szCs w:val="20"/>
                <w:lang w:bidi="fa-IR"/>
              </w:rPr>
              <w:t>Deluge Name</w:t>
            </w:r>
          </w:p>
        </w:tc>
        <w:tc>
          <w:tcPr>
            <w:tcW w:w="2115" w:type="dxa"/>
            <w:shd w:val="clear" w:color="auto" w:fill="92CDDC" w:themeFill="accent5" w:themeFillTint="99"/>
            <w:vAlign w:val="center"/>
          </w:tcPr>
          <w:p w:rsidR="00F80833" w:rsidRPr="006D5D5E" w:rsidRDefault="00F80833" w:rsidP="006D5D5E">
            <w:pPr>
              <w:autoSpaceDE w:val="0"/>
              <w:autoSpaceDN w:val="0"/>
              <w:bidi w:val="0"/>
              <w:adjustRightInd w:val="0"/>
              <w:jc w:val="center"/>
              <w:rPr>
                <w:rFonts w:ascii="Arial" w:eastAsia="Calibri" w:hAnsi="Arial" w:cs="Arial"/>
                <w:b/>
                <w:bCs/>
                <w:szCs w:val="20"/>
                <w:lang w:bidi="fa-IR"/>
              </w:rPr>
            </w:pPr>
            <w:r w:rsidRPr="00134F00">
              <w:rPr>
                <w:rFonts w:ascii="Arial" w:eastAsia="Calibri" w:hAnsi="Arial" w:cs="Arial"/>
                <w:b/>
                <w:bCs/>
                <w:szCs w:val="20"/>
                <w:lang w:bidi="fa-IR"/>
              </w:rPr>
              <w:t>Pressure in inlet of DV (</w:t>
            </w:r>
            <w:proofErr w:type="spellStart"/>
            <w:r w:rsidRPr="00134F00">
              <w:rPr>
                <w:rFonts w:ascii="Arial" w:eastAsia="Calibri" w:hAnsi="Arial" w:cs="Arial"/>
                <w:b/>
                <w:bCs/>
                <w:szCs w:val="20"/>
                <w:lang w:bidi="fa-IR"/>
              </w:rPr>
              <w:t>barg</w:t>
            </w:r>
            <w:proofErr w:type="spellEnd"/>
            <w:r w:rsidRPr="00134F00">
              <w:rPr>
                <w:rFonts w:ascii="Arial" w:eastAsia="Calibri" w:hAnsi="Arial" w:cs="Arial"/>
                <w:b/>
                <w:bCs/>
                <w:szCs w:val="20"/>
                <w:lang w:bidi="fa-IR"/>
              </w:rPr>
              <w:t>)</w:t>
            </w:r>
            <w:r>
              <w:rPr>
                <w:rFonts w:ascii="Arial" w:eastAsia="Calibri" w:hAnsi="Arial" w:cs="Arial"/>
                <w:b/>
                <w:bCs/>
                <w:szCs w:val="20"/>
                <w:lang w:bidi="fa-IR"/>
              </w:rPr>
              <w:t xml:space="preserve"> </w:t>
            </w:r>
            <w:r w:rsidRPr="00134F00">
              <w:rPr>
                <w:rFonts w:ascii="Arial" w:eastAsia="Calibri" w:hAnsi="Arial" w:cs="Arial"/>
                <w:b/>
                <w:bCs/>
                <w:szCs w:val="20"/>
                <w:lang w:bidi="fa-IR"/>
              </w:rPr>
              <w:t>Note 1</w:t>
            </w:r>
          </w:p>
        </w:tc>
        <w:tc>
          <w:tcPr>
            <w:tcW w:w="1350" w:type="dxa"/>
            <w:shd w:val="clear" w:color="auto" w:fill="92CDDC" w:themeFill="accent5" w:themeFillTint="99"/>
            <w:vAlign w:val="center"/>
          </w:tcPr>
          <w:p w:rsidR="00F80833" w:rsidRDefault="00F80833" w:rsidP="00F80833">
            <w:pPr>
              <w:autoSpaceDE w:val="0"/>
              <w:autoSpaceDN w:val="0"/>
              <w:bidi w:val="0"/>
              <w:adjustRightInd w:val="0"/>
              <w:jc w:val="center"/>
              <w:rPr>
                <w:rFonts w:ascii="Arial" w:eastAsia="Calibri" w:hAnsi="Arial" w:cs="Arial"/>
                <w:b/>
                <w:bCs/>
                <w:szCs w:val="20"/>
                <w:lang w:bidi="fa-IR"/>
              </w:rPr>
            </w:pPr>
            <w:r>
              <w:rPr>
                <w:rFonts w:ascii="Arial" w:eastAsia="Calibri" w:hAnsi="Arial" w:cs="Arial"/>
                <w:b/>
                <w:bCs/>
                <w:szCs w:val="20"/>
                <w:lang w:bidi="fa-IR"/>
              </w:rPr>
              <w:t>DV Size</w:t>
            </w:r>
          </w:p>
          <w:p w:rsidR="00F80833" w:rsidRPr="00134F00" w:rsidRDefault="00F80833" w:rsidP="00F80833">
            <w:pPr>
              <w:autoSpaceDE w:val="0"/>
              <w:autoSpaceDN w:val="0"/>
              <w:bidi w:val="0"/>
              <w:adjustRightInd w:val="0"/>
              <w:jc w:val="center"/>
              <w:rPr>
                <w:rFonts w:ascii="Arial" w:eastAsia="Calibri" w:hAnsi="Arial" w:cs="Arial"/>
                <w:b/>
                <w:bCs/>
                <w:szCs w:val="20"/>
                <w:lang w:bidi="fa-IR"/>
              </w:rPr>
            </w:pPr>
            <w:r>
              <w:rPr>
                <w:rFonts w:ascii="Arial" w:eastAsia="Calibri" w:hAnsi="Arial" w:cs="Arial"/>
                <w:b/>
                <w:bCs/>
                <w:szCs w:val="20"/>
                <w:lang w:bidi="fa-IR"/>
              </w:rPr>
              <w:t>Note 2</w:t>
            </w:r>
          </w:p>
        </w:tc>
        <w:tc>
          <w:tcPr>
            <w:tcW w:w="1350" w:type="dxa"/>
            <w:shd w:val="clear" w:color="auto" w:fill="92CDDC" w:themeFill="accent5" w:themeFillTint="99"/>
            <w:vAlign w:val="center"/>
          </w:tcPr>
          <w:p w:rsidR="00F80833" w:rsidRPr="00134F00" w:rsidRDefault="00F80833" w:rsidP="000D10EC">
            <w:pPr>
              <w:autoSpaceDE w:val="0"/>
              <w:autoSpaceDN w:val="0"/>
              <w:bidi w:val="0"/>
              <w:adjustRightInd w:val="0"/>
              <w:jc w:val="center"/>
              <w:rPr>
                <w:rFonts w:ascii="Arial" w:eastAsia="Calibri" w:hAnsi="Arial" w:cs="Arial"/>
                <w:b/>
                <w:bCs/>
                <w:szCs w:val="20"/>
                <w:lang w:bidi="fa-IR"/>
              </w:rPr>
            </w:pPr>
            <w:r w:rsidRPr="00134F00">
              <w:rPr>
                <w:rFonts w:ascii="Arial" w:eastAsia="Calibri" w:hAnsi="Arial" w:cs="Arial"/>
                <w:b/>
                <w:bCs/>
                <w:szCs w:val="20"/>
                <w:lang w:bidi="fa-IR"/>
              </w:rPr>
              <w:t>Size of DV</w:t>
            </w:r>
          </w:p>
          <w:p w:rsidR="00F80833" w:rsidRPr="00134F00" w:rsidRDefault="00F80833" w:rsidP="000D10EC">
            <w:pPr>
              <w:autoSpaceDE w:val="0"/>
              <w:autoSpaceDN w:val="0"/>
              <w:bidi w:val="0"/>
              <w:adjustRightInd w:val="0"/>
              <w:jc w:val="center"/>
              <w:rPr>
                <w:rFonts w:ascii="ArialMT" w:eastAsia="Calibri" w:hAnsi="ArialMT" w:cs="ArialMT"/>
                <w:szCs w:val="20"/>
                <w:lang w:bidi="fa-IR"/>
              </w:rPr>
            </w:pPr>
            <w:r w:rsidRPr="00134F00">
              <w:rPr>
                <w:rFonts w:ascii="Arial" w:eastAsia="Calibri" w:hAnsi="Arial" w:cs="Arial"/>
                <w:b/>
                <w:bCs/>
                <w:szCs w:val="20"/>
                <w:lang w:bidi="fa-IR"/>
              </w:rPr>
              <w:t>Lines (inch)</w:t>
            </w:r>
          </w:p>
        </w:tc>
        <w:tc>
          <w:tcPr>
            <w:tcW w:w="2023" w:type="dxa"/>
            <w:shd w:val="clear" w:color="auto" w:fill="92CDDC" w:themeFill="accent5" w:themeFillTint="99"/>
            <w:vAlign w:val="center"/>
          </w:tcPr>
          <w:p w:rsidR="00F80833" w:rsidRPr="00134F00" w:rsidRDefault="00F80833" w:rsidP="000D10EC">
            <w:pPr>
              <w:autoSpaceDE w:val="0"/>
              <w:autoSpaceDN w:val="0"/>
              <w:bidi w:val="0"/>
              <w:adjustRightInd w:val="0"/>
              <w:jc w:val="center"/>
              <w:rPr>
                <w:rFonts w:ascii="ArialMT" w:eastAsia="Calibri" w:hAnsi="ArialMT" w:cs="ArialMT"/>
                <w:szCs w:val="20"/>
                <w:lang w:bidi="fa-IR"/>
              </w:rPr>
            </w:pPr>
            <w:r w:rsidRPr="00134F00">
              <w:rPr>
                <w:rFonts w:ascii="Arial" w:eastAsia="Calibri" w:hAnsi="Arial" w:cs="Arial"/>
                <w:b/>
                <w:bCs/>
                <w:szCs w:val="20"/>
                <w:lang w:bidi="fa-IR"/>
              </w:rPr>
              <w:t>Required Pressure in DV down stream</w:t>
            </w:r>
          </w:p>
        </w:tc>
        <w:tc>
          <w:tcPr>
            <w:tcW w:w="1648" w:type="dxa"/>
            <w:shd w:val="clear" w:color="auto" w:fill="92CDDC" w:themeFill="accent5" w:themeFillTint="99"/>
            <w:vAlign w:val="center"/>
          </w:tcPr>
          <w:p w:rsidR="00F80833" w:rsidRPr="00134F00" w:rsidRDefault="00F80833" w:rsidP="000D10EC">
            <w:pPr>
              <w:autoSpaceDE w:val="0"/>
              <w:autoSpaceDN w:val="0"/>
              <w:bidi w:val="0"/>
              <w:adjustRightInd w:val="0"/>
              <w:jc w:val="center"/>
              <w:rPr>
                <w:rFonts w:ascii="ArialMT" w:eastAsia="Calibri" w:hAnsi="ArialMT" w:cs="ArialMT"/>
                <w:szCs w:val="20"/>
                <w:lang w:bidi="fa-IR"/>
              </w:rPr>
            </w:pPr>
            <w:r w:rsidRPr="00134F00">
              <w:rPr>
                <w:rFonts w:ascii="Arial" w:eastAsia="Calibri" w:hAnsi="Arial" w:cs="Arial"/>
                <w:b/>
                <w:bCs/>
                <w:szCs w:val="20"/>
                <w:lang w:bidi="fa-IR"/>
              </w:rPr>
              <w:t>Spray Nozzles K-factor</w:t>
            </w:r>
          </w:p>
        </w:tc>
      </w:tr>
      <w:tr w:rsidR="00F80833" w:rsidRPr="00134F00" w:rsidTr="00F80833">
        <w:trPr>
          <w:trHeight w:hRule="exact" w:val="815"/>
          <w:jc w:val="center"/>
        </w:trPr>
        <w:tc>
          <w:tcPr>
            <w:tcW w:w="1717" w:type="dxa"/>
            <w:vAlign w:val="center"/>
          </w:tcPr>
          <w:p w:rsidR="00F80833" w:rsidRPr="00134F00" w:rsidRDefault="00F80833" w:rsidP="0016222B">
            <w:pPr>
              <w:widowControl w:val="0"/>
              <w:bidi w:val="0"/>
              <w:snapToGrid w:val="0"/>
              <w:jc w:val="center"/>
              <w:rPr>
                <w:rFonts w:ascii="Arial" w:eastAsia="Calibri" w:hAnsi="Arial" w:cs="Arial"/>
                <w:b/>
                <w:bCs/>
                <w:szCs w:val="20"/>
                <w:lang w:bidi="fa-IR"/>
              </w:rPr>
            </w:pPr>
            <w:r>
              <w:rPr>
                <w:rFonts w:ascii="Arial" w:eastAsia="Calibri" w:hAnsi="Arial" w:cs="Arial"/>
                <w:b/>
                <w:bCs/>
                <w:szCs w:val="20"/>
                <w:lang w:bidi="fa-IR"/>
              </w:rPr>
              <w:t>DV-230</w:t>
            </w:r>
            <w:r w:rsidR="0016222B">
              <w:rPr>
                <w:rFonts w:ascii="Arial" w:eastAsia="Calibri" w:hAnsi="Arial" w:cs="Arial"/>
                <w:b/>
                <w:bCs/>
                <w:szCs w:val="20"/>
                <w:lang w:bidi="fa-IR"/>
              </w:rPr>
              <w:t>1</w:t>
            </w:r>
          </w:p>
        </w:tc>
        <w:tc>
          <w:tcPr>
            <w:tcW w:w="2115" w:type="dxa"/>
            <w:vAlign w:val="center"/>
          </w:tcPr>
          <w:p w:rsidR="00F80833" w:rsidRPr="00134F00" w:rsidRDefault="00EE1B77" w:rsidP="000D10EC">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10.4 - 11.4</w:t>
            </w:r>
          </w:p>
        </w:tc>
        <w:tc>
          <w:tcPr>
            <w:tcW w:w="1350" w:type="dxa"/>
            <w:vAlign w:val="center"/>
          </w:tcPr>
          <w:p w:rsidR="00F80833" w:rsidRDefault="00F80833" w:rsidP="00F80833">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4</w:t>
            </w:r>
          </w:p>
        </w:tc>
        <w:tc>
          <w:tcPr>
            <w:tcW w:w="1350" w:type="dxa"/>
            <w:vAlign w:val="center"/>
          </w:tcPr>
          <w:p w:rsidR="00F80833" w:rsidRPr="00134F00" w:rsidRDefault="00F80833" w:rsidP="000D10EC">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4</w:t>
            </w:r>
          </w:p>
        </w:tc>
        <w:tc>
          <w:tcPr>
            <w:tcW w:w="2023" w:type="dxa"/>
            <w:vAlign w:val="center"/>
          </w:tcPr>
          <w:p w:rsidR="00F80833" w:rsidRPr="00134F00" w:rsidRDefault="0016222B" w:rsidP="000D10EC">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5.7</w:t>
            </w:r>
          </w:p>
        </w:tc>
        <w:tc>
          <w:tcPr>
            <w:tcW w:w="1648" w:type="dxa"/>
            <w:vAlign w:val="center"/>
          </w:tcPr>
          <w:p w:rsidR="00F80833" w:rsidRDefault="00140D06" w:rsidP="000D10EC">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18</w:t>
            </w:r>
          </w:p>
          <w:p w:rsidR="00F80833" w:rsidRDefault="00F80833" w:rsidP="0052580F">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35</w:t>
            </w:r>
          </w:p>
          <w:p w:rsidR="00F80833" w:rsidRPr="00134F00" w:rsidRDefault="00140D06" w:rsidP="0052580F">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51</w:t>
            </w:r>
          </w:p>
        </w:tc>
      </w:tr>
      <w:tr w:rsidR="00F80833" w:rsidRPr="00134F00" w:rsidTr="00F80833">
        <w:trPr>
          <w:trHeight w:hRule="exact" w:val="815"/>
          <w:jc w:val="center"/>
        </w:trPr>
        <w:tc>
          <w:tcPr>
            <w:tcW w:w="1717" w:type="dxa"/>
            <w:vAlign w:val="center"/>
          </w:tcPr>
          <w:p w:rsidR="00F80833" w:rsidRDefault="00F80833" w:rsidP="0016222B">
            <w:pPr>
              <w:widowControl w:val="0"/>
              <w:bidi w:val="0"/>
              <w:snapToGrid w:val="0"/>
              <w:jc w:val="center"/>
              <w:rPr>
                <w:rFonts w:ascii="Arial" w:eastAsia="Calibri" w:hAnsi="Arial" w:cs="Arial"/>
                <w:b/>
                <w:bCs/>
                <w:szCs w:val="20"/>
                <w:lang w:bidi="fa-IR"/>
              </w:rPr>
            </w:pPr>
            <w:r>
              <w:rPr>
                <w:rFonts w:ascii="Arial" w:eastAsia="Calibri" w:hAnsi="Arial" w:cs="Arial"/>
                <w:b/>
                <w:bCs/>
                <w:szCs w:val="20"/>
                <w:lang w:bidi="fa-IR"/>
              </w:rPr>
              <w:t>DV-230</w:t>
            </w:r>
            <w:r w:rsidR="0016222B">
              <w:rPr>
                <w:rFonts w:ascii="Arial" w:eastAsia="Calibri" w:hAnsi="Arial" w:cs="Arial"/>
                <w:b/>
                <w:bCs/>
                <w:szCs w:val="20"/>
                <w:lang w:bidi="fa-IR"/>
              </w:rPr>
              <w:t>2</w:t>
            </w:r>
          </w:p>
        </w:tc>
        <w:tc>
          <w:tcPr>
            <w:tcW w:w="2115" w:type="dxa"/>
            <w:vAlign w:val="center"/>
          </w:tcPr>
          <w:p w:rsidR="00F80833" w:rsidRPr="00134F00" w:rsidRDefault="00EE1B77" w:rsidP="000D10EC">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10.4 - 11.4</w:t>
            </w:r>
          </w:p>
        </w:tc>
        <w:tc>
          <w:tcPr>
            <w:tcW w:w="1350" w:type="dxa"/>
            <w:vAlign w:val="center"/>
          </w:tcPr>
          <w:p w:rsidR="00F80833" w:rsidRDefault="00F80833" w:rsidP="00F80833">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6</w:t>
            </w:r>
          </w:p>
        </w:tc>
        <w:tc>
          <w:tcPr>
            <w:tcW w:w="1350" w:type="dxa"/>
            <w:vAlign w:val="center"/>
          </w:tcPr>
          <w:p w:rsidR="00F80833" w:rsidRPr="00134F00" w:rsidRDefault="006168E7" w:rsidP="000D10EC">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4</w:t>
            </w:r>
          </w:p>
        </w:tc>
        <w:tc>
          <w:tcPr>
            <w:tcW w:w="2023" w:type="dxa"/>
            <w:vAlign w:val="center"/>
          </w:tcPr>
          <w:p w:rsidR="00F80833" w:rsidRPr="00134F00" w:rsidRDefault="00F80833" w:rsidP="000D10EC">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5.6</w:t>
            </w:r>
          </w:p>
        </w:tc>
        <w:tc>
          <w:tcPr>
            <w:tcW w:w="1648" w:type="dxa"/>
            <w:vAlign w:val="center"/>
          </w:tcPr>
          <w:p w:rsidR="00F80833" w:rsidRDefault="00F80833" w:rsidP="000D10EC">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64</w:t>
            </w:r>
          </w:p>
          <w:p w:rsidR="00F80833" w:rsidRDefault="00F80833" w:rsidP="0052580F">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35</w:t>
            </w:r>
          </w:p>
          <w:p w:rsidR="00F80833" w:rsidRPr="00134F00" w:rsidRDefault="00F80833" w:rsidP="0052580F">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30</w:t>
            </w:r>
          </w:p>
        </w:tc>
      </w:tr>
      <w:tr w:rsidR="00F80833" w:rsidRPr="00134F00" w:rsidTr="00F80833">
        <w:trPr>
          <w:trHeight w:hRule="exact" w:val="806"/>
          <w:jc w:val="center"/>
        </w:trPr>
        <w:tc>
          <w:tcPr>
            <w:tcW w:w="1717" w:type="dxa"/>
            <w:vAlign w:val="center"/>
          </w:tcPr>
          <w:p w:rsidR="00F80833" w:rsidRDefault="00F80833" w:rsidP="0016222B">
            <w:pPr>
              <w:widowControl w:val="0"/>
              <w:bidi w:val="0"/>
              <w:snapToGrid w:val="0"/>
              <w:jc w:val="center"/>
              <w:rPr>
                <w:rFonts w:ascii="Arial" w:eastAsia="Calibri" w:hAnsi="Arial" w:cs="Arial"/>
                <w:b/>
                <w:bCs/>
                <w:szCs w:val="20"/>
                <w:lang w:bidi="fa-IR"/>
              </w:rPr>
            </w:pPr>
            <w:r>
              <w:rPr>
                <w:rFonts w:ascii="Arial" w:eastAsia="Calibri" w:hAnsi="Arial" w:cs="Arial"/>
                <w:b/>
                <w:bCs/>
                <w:szCs w:val="20"/>
                <w:lang w:bidi="fa-IR"/>
              </w:rPr>
              <w:t>DV-230</w:t>
            </w:r>
            <w:r w:rsidR="0016222B">
              <w:rPr>
                <w:rFonts w:ascii="Arial" w:eastAsia="Calibri" w:hAnsi="Arial" w:cs="Arial"/>
                <w:b/>
                <w:bCs/>
                <w:szCs w:val="20"/>
                <w:lang w:bidi="fa-IR"/>
              </w:rPr>
              <w:t>3</w:t>
            </w:r>
          </w:p>
        </w:tc>
        <w:tc>
          <w:tcPr>
            <w:tcW w:w="2115" w:type="dxa"/>
            <w:vAlign w:val="center"/>
          </w:tcPr>
          <w:p w:rsidR="00F80833" w:rsidRPr="00134F00" w:rsidRDefault="00EE1B77" w:rsidP="000D10EC">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10.4 - 11.4</w:t>
            </w:r>
          </w:p>
        </w:tc>
        <w:tc>
          <w:tcPr>
            <w:tcW w:w="1350" w:type="dxa"/>
            <w:vAlign w:val="center"/>
          </w:tcPr>
          <w:p w:rsidR="00F80833" w:rsidRDefault="00F80833" w:rsidP="00F80833">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6</w:t>
            </w:r>
          </w:p>
        </w:tc>
        <w:tc>
          <w:tcPr>
            <w:tcW w:w="1350" w:type="dxa"/>
            <w:vAlign w:val="center"/>
          </w:tcPr>
          <w:p w:rsidR="00F80833" w:rsidRPr="00134F00" w:rsidRDefault="006168E7" w:rsidP="000D10EC">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4</w:t>
            </w:r>
          </w:p>
        </w:tc>
        <w:tc>
          <w:tcPr>
            <w:tcW w:w="2023" w:type="dxa"/>
            <w:vAlign w:val="center"/>
          </w:tcPr>
          <w:p w:rsidR="00F80833" w:rsidRPr="00134F00" w:rsidRDefault="00F80833" w:rsidP="000D10EC">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5.6</w:t>
            </w:r>
          </w:p>
        </w:tc>
        <w:tc>
          <w:tcPr>
            <w:tcW w:w="1648" w:type="dxa"/>
            <w:vAlign w:val="center"/>
          </w:tcPr>
          <w:p w:rsidR="00F80833" w:rsidRDefault="00F80833" w:rsidP="000D10EC">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64</w:t>
            </w:r>
          </w:p>
          <w:p w:rsidR="00F80833" w:rsidRDefault="00F80833" w:rsidP="0052580F">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35</w:t>
            </w:r>
          </w:p>
          <w:p w:rsidR="00F80833" w:rsidRPr="00134F00" w:rsidRDefault="00F80833" w:rsidP="0052580F">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30</w:t>
            </w:r>
          </w:p>
        </w:tc>
      </w:tr>
      <w:tr w:rsidR="00F80833" w:rsidRPr="00134F00" w:rsidTr="00F80833">
        <w:trPr>
          <w:trHeight w:hRule="exact" w:val="815"/>
          <w:jc w:val="center"/>
        </w:trPr>
        <w:tc>
          <w:tcPr>
            <w:tcW w:w="1717" w:type="dxa"/>
            <w:vAlign w:val="center"/>
          </w:tcPr>
          <w:p w:rsidR="00F80833" w:rsidRDefault="00F80833" w:rsidP="0016222B">
            <w:pPr>
              <w:widowControl w:val="0"/>
              <w:bidi w:val="0"/>
              <w:snapToGrid w:val="0"/>
              <w:jc w:val="center"/>
              <w:rPr>
                <w:rFonts w:ascii="Arial" w:eastAsia="Calibri" w:hAnsi="Arial" w:cs="Arial"/>
                <w:b/>
                <w:bCs/>
                <w:szCs w:val="20"/>
                <w:lang w:bidi="fa-IR"/>
              </w:rPr>
            </w:pPr>
            <w:r>
              <w:rPr>
                <w:rFonts w:ascii="Arial" w:eastAsia="Calibri" w:hAnsi="Arial" w:cs="Arial"/>
                <w:b/>
                <w:bCs/>
                <w:szCs w:val="20"/>
                <w:lang w:bidi="fa-IR"/>
              </w:rPr>
              <w:t>DV-230</w:t>
            </w:r>
            <w:r w:rsidR="0016222B">
              <w:rPr>
                <w:rFonts w:ascii="Arial" w:eastAsia="Calibri" w:hAnsi="Arial" w:cs="Arial"/>
                <w:b/>
                <w:bCs/>
                <w:szCs w:val="20"/>
                <w:lang w:bidi="fa-IR"/>
              </w:rPr>
              <w:t>4</w:t>
            </w:r>
          </w:p>
        </w:tc>
        <w:tc>
          <w:tcPr>
            <w:tcW w:w="2115" w:type="dxa"/>
            <w:vAlign w:val="center"/>
          </w:tcPr>
          <w:p w:rsidR="00F80833" w:rsidRPr="00134F00" w:rsidRDefault="00EE1B77" w:rsidP="000D10EC">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10.4 - 11.4</w:t>
            </w:r>
          </w:p>
        </w:tc>
        <w:tc>
          <w:tcPr>
            <w:tcW w:w="1350" w:type="dxa"/>
            <w:vAlign w:val="center"/>
          </w:tcPr>
          <w:p w:rsidR="00F80833" w:rsidRDefault="00F80833" w:rsidP="00F80833">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6</w:t>
            </w:r>
          </w:p>
        </w:tc>
        <w:tc>
          <w:tcPr>
            <w:tcW w:w="1350" w:type="dxa"/>
            <w:vAlign w:val="center"/>
          </w:tcPr>
          <w:p w:rsidR="00F80833" w:rsidRPr="00134F00" w:rsidRDefault="006168E7" w:rsidP="000D10EC">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4</w:t>
            </w:r>
          </w:p>
        </w:tc>
        <w:tc>
          <w:tcPr>
            <w:tcW w:w="2023" w:type="dxa"/>
            <w:vAlign w:val="center"/>
          </w:tcPr>
          <w:p w:rsidR="00F80833" w:rsidRPr="00134F00" w:rsidRDefault="00F80833" w:rsidP="000D10EC">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5</w:t>
            </w:r>
          </w:p>
        </w:tc>
        <w:tc>
          <w:tcPr>
            <w:tcW w:w="1648" w:type="dxa"/>
            <w:vAlign w:val="center"/>
          </w:tcPr>
          <w:p w:rsidR="00F80833" w:rsidRDefault="00F80833" w:rsidP="000D10EC">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64</w:t>
            </w:r>
          </w:p>
          <w:p w:rsidR="00F80833" w:rsidRDefault="00F80833" w:rsidP="00C271FC">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35</w:t>
            </w:r>
          </w:p>
          <w:p w:rsidR="00F80833" w:rsidRPr="00134F00" w:rsidRDefault="00F80833" w:rsidP="00C271FC">
            <w:pPr>
              <w:widowControl w:val="0"/>
              <w:bidi w:val="0"/>
              <w:snapToGrid w:val="0"/>
              <w:jc w:val="center"/>
              <w:rPr>
                <w:rFonts w:ascii="ArialMT" w:eastAsia="Calibri" w:hAnsi="ArialMT" w:cs="ArialMT"/>
                <w:sz w:val="22"/>
                <w:szCs w:val="22"/>
                <w:lang w:bidi="fa-IR"/>
              </w:rPr>
            </w:pPr>
            <w:r>
              <w:rPr>
                <w:rFonts w:ascii="ArialMT" w:eastAsia="Calibri" w:hAnsi="ArialMT" w:cs="ArialMT"/>
                <w:sz w:val="22"/>
                <w:szCs w:val="22"/>
                <w:lang w:bidi="fa-IR"/>
              </w:rPr>
              <w:t>26</w:t>
            </w:r>
          </w:p>
        </w:tc>
      </w:tr>
    </w:tbl>
    <w:p w:rsidR="00F80833" w:rsidRDefault="008A606E" w:rsidP="00F80833">
      <w:pPr>
        <w:pStyle w:val="ListParagraph"/>
        <w:widowControl w:val="0"/>
        <w:numPr>
          <w:ilvl w:val="0"/>
          <w:numId w:val="11"/>
        </w:numPr>
        <w:wordWrap w:val="0"/>
        <w:bidi w:val="0"/>
        <w:snapToGrid w:val="0"/>
        <w:spacing w:line="276" w:lineRule="auto"/>
        <w:jc w:val="lowKashida"/>
        <w:rPr>
          <w:rFonts w:ascii="ArialMT" w:eastAsia="Calibri" w:hAnsi="ArialMT" w:cs="ArialMT"/>
          <w:szCs w:val="20"/>
          <w:lang w:bidi="fa-IR"/>
        </w:rPr>
      </w:pPr>
      <w:r w:rsidRPr="00134F00">
        <w:rPr>
          <w:rFonts w:ascii="ArialMT" w:eastAsia="Calibri" w:hAnsi="ArialMT" w:cs="ArialMT"/>
          <w:szCs w:val="20"/>
          <w:lang w:bidi="fa-IR"/>
        </w:rPr>
        <w:t>Based on Hydraulic calculation report</w:t>
      </w:r>
    </w:p>
    <w:p w:rsidR="00F80833" w:rsidRPr="00F80833" w:rsidRDefault="00F80833" w:rsidP="00F80833">
      <w:pPr>
        <w:pStyle w:val="ListParagraph"/>
        <w:widowControl w:val="0"/>
        <w:numPr>
          <w:ilvl w:val="0"/>
          <w:numId w:val="11"/>
        </w:numPr>
        <w:wordWrap w:val="0"/>
        <w:bidi w:val="0"/>
        <w:snapToGrid w:val="0"/>
        <w:spacing w:line="276" w:lineRule="auto"/>
        <w:jc w:val="lowKashida"/>
        <w:rPr>
          <w:rFonts w:ascii="ArialMT" w:eastAsia="Calibri" w:hAnsi="ArialMT" w:cs="ArialMT"/>
          <w:szCs w:val="20"/>
          <w:lang w:bidi="fa-IR"/>
        </w:rPr>
      </w:pPr>
      <w:r w:rsidRPr="00F80833">
        <w:rPr>
          <w:rFonts w:ascii="ArialMT" w:eastAsia="Calibri" w:hAnsi="ArialMT" w:cs="ArialMT"/>
          <w:szCs w:val="20"/>
          <w:lang w:bidi="fa-IR"/>
        </w:rPr>
        <w:t>Based on Calculation Note For Fire Water Demand, BK-GCS-PEDCO-120-SA-CN-0002</w:t>
      </w:r>
    </w:p>
    <w:p w:rsidR="008A606E" w:rsidRPr="00F80833" w:rsidRDefault="008A606E" w:rsidP="00F80833">
      <w:pPr>
        <w:widowControl w:val="0"/>
        <w:wordWrap w:val="0"/>
        <w:bidi w:val="0"/>
        <w:snapToGrid w:val="0"/>
        <w:spacing w:line="276" w:lineRule="auto"/>
        <w:ind w:left="709"/>
        <w:jc w:val="lowKashida"/>
        <w:rPr>
          <w:rFonts w:ascii="ArialMT" w:eastAsia="Calibri" w:hAnsi="ArialMT" w:cs="ArialMT"/>
          <w:szCs w:val="20"/>
          <w:lang w:bidi="fa-IR"/>
        </w:rPr>
      </w:pPr>
    </w:p>
    <w:p w:rsidR="005D1CB5" w:rsidRDefault="005D1CB5" w:rsidP="00F509FD">
      <w:pPr>
        <w:ind w:left="720" w:right="630"/>
        <w:jc w:val="right"/>
        <w:rPr>
          <w:rFonts w:asciiTheme="majorBidi" w:eastAsiaTheme="majorEastAsia" w:hAnsiTheme="majorBidi" w:cstheme="majorBidi"/>
          <w:sz w:val="24"/>
          <w:lang w:bidi="fa-IR"/>
        </w:rPr>
      </w:pPr>
    </w:p>
    <w:p w:rsidR="006D3879" w:rsidRPr="00A35354" w:rsidRDefault="006D3879" w:rsidP="006D3879">
      <w:pPr>
        <w:keepNext/>
        <w:widowControl w:val="0"/>
        <w:numPr>
          <w:ilvl w:val="0"/>
          <w:numId w:val="1"/>
        </w:numPr>
        <w:tabs>
          <w:tab w:val="clear" w:pos="1440"/>
          <w:tab w:val="num" w:pos="720"/>
        </w:tabs>
        <w:bidi w:val="0"/>
        <w:spacing w:before="240" w:after="240" w:line="276" w:lineRule="auto"/>
        <w:ind w:left="720"/>
        <w:jc w:val="both"/>
        <w:outlineLvl w:val="0"/>
        <w:rPr>
          <w:rFonts w:ascii="Arial" w:hAnsi="Arial" w:cs="Arial"/>
          <w:b/>
          <w:bCs/>
          <w:caps/>
          <w:kern w:val="28"/>
          <w:sz w:val="24"/>
        </w:rPr>
      </w:pPr>
      <w:bookmarkStart w:id="73" w:name="_Toc62286286"/>
      <w:bookmarkStart w:id="74" w:name="_Toc103416601"/>
      <w:r w:rsidRPr="00A35354">
        <w:rPr>
          <w:rFonts w:ascii="Arial" w:hAnsi="Arial" w:cs="Arial"/>
          <w:b/>
          <w:bCs/>
          <w:caps/>
          <w:kern w:val="28"/>
          <w:sz w:val="24"/>
        </w:rPr>
        <w:t>CONCLUSION</w:t>
      </w:r>
      <w:bookmarkEnd w:id="73"/>
      <w:bookmarkEnd w:id="74"/>
    </w:p>
    <w:p w:rsidR="006D3879" w:rsidRPr="00A35354" w:rsidRDefault="006D3879" w:rsidP="003511EE">
      <w:pPr>
        <w:widowControl w:val="0"/>
        <w:wordWrap w:val="0"/>
        <w:bidi w:val="0"/>
        <w:snapToGrid w:val="0"/>
        <w:spacing w:before="240" w:after="240" w:line="300" w:lineRule="atLeast"/>
        <w:ind w:left="709"/>
        <w:jc w:val="both"/>
        <w:rPr>
          <w:rFonts w:ascii="Arial" w:hAnsi="Arial" w:cs="Arial"/>
          <w:sz w:val="22"/>
          <w:szCs w:val="22"/>
          <w:lang w:bidi="fa-IR"/>
        </w:rPr>
      </w:pPr>
      <w:r w:rsidRPr="00A35354">
        <w:rPr>
          <w:rFonts w:ascii="Arial" w:hAnsi="Arial" w:cs="Arial"/>
          <w:sz w:val="22"/>
          <w:szCs w:val="22"/>
          <w:lang w:bidi="fa-IR"/>
        </w:rPr>
        <w:t xml:space="preserve">Based on the result, firewater pumps should deliver flow of </w:t>
      </w:r>
      <w:r w:rsidR="003511EE">
        <w:rPr>
          <w:rFonts w:ascii="ArialMT" w:eastAsia="Calibri" w:hAnsi="ArialMT" w:cs="ArialMT"/>
          <w:sz w:val="22"/>
          <w:szCs w:val="22"/>
          <w:lang w:bidi="fa-IR"/>
        </w:rPr>
        <w:t xml:space="preserve">6496 </w:t>
      </w:r>
      <w:r w:rsidRPr="00A35354">
        <w:rPr>
          <w:rFonts w:ascii="Arial" w:hAnsi="Arial" w:cs="Arial"/>
          <w:sz w:val="22"/>
          <w:szCs w:val="22"/>
          <w:lang w:bidi="fa-IR"/>
        </w:rPr>
        <w:t xml:space="preserve">LPM @ </w:t>
      </w:r>
      <w:r w:rsidR="003511EE">
        <w:rPr>
          <w:rFonts w:ascii="Arial" w:hAnsi="Arial" w:cs="Arial"/>
          <w:sz w:val="22"/>
          <w:szCs w:val="22"/>
          <w:lang w:bidi="fa-IR"/>
        </w:rPr>
        <w:t>10</w:t>
      </w:r>
      <w:r w:rsidRPr="00A35354">
        <w:rPr>
          <w:rFonts w:ascii="Arial" w:hAnsi="Arial" w:cs="Arial"/>
          <w:sz w:val="22"/>
          <w:szCs w:val="22"/>
          <w:lang w:bidi="fa-IR"/>
        </w:rPr>
        <w:t>.</w:t>
      </w:r>
      <w:r>
        <w:rPr>
          <w:rFonts w:ascii="Arial" w:hAnsi="Arial" w:cs="Arial"/>
          <w:sz w:val="22"/>
          <w:szCs w:val="22"/>
          <w:lang w:bidi="fa-IR"/>
        </w:rPr>
        <w:t>3</w:t>
      </w:r>
      <w:r w:rsidR="003511EE">
        <w:rPr>
          <w:rFonts w:ascii="Arial" w:hAnsi="Arial" w:cs="Arial"/>
          <w:sz w:val="22"/>
          <w:szCs w:val="22"/>
          <w:lang w:bidi="fa-IR"/>
        </w:rPr>
        <w:t>3</w:t>
      </w:r>
      <w:r w:rsidRPr="00A35354">
        <w:rPr>
          <w:rFonts w:ascii="Arial" w:hAnsi="Arial" w:cs="Arial"/>
          <w:sz w:val="22"/>
          <w:szCs w:val="22"/>
          <w:lang w:bidi="fa-IR"/>
        </w:rPr>
        <w:t xml:space="preserve"> </w:t>
      </w:r>
      <w:proofErr w:type="spellStart"/>
      <w:r w:rsidRPr="00A35354">
        <w:rPr>
          <w:rFonts w:ascii="Arial" w:hAnsi="Arial" w:cs="Arial"/>
          <w:sz w:val="22"/>
          <w:szCs w:val="22"/>
          <w:lang w:bidi="fa-IR"/>
        </w:rPr>
        <w:t>barg</w:t>
      </w:r>
      <w:proofErr w:type="spellEnd"/>
      <w:r w:rsidRPr="00A35354">
        <w:rPr>
          <w:rFonts w:ascii="Arial" w:hAnsi="Arial" w:cs="Arial"/>
          <w:sz w:val="22"/>
          <w:szCs w:val="22"/>
          <w:lang w:bidi="fa-IR"/>
        </w:rPr>
        <w:t xml:space="preserve"> at the </w:t>
      </w:r>
      <w:r w:rsidR="003511EE">
        <w:rPr>
          <w:rFonts w:ascii="Arial" w:hAnsi="Arial" w:cs="Arial"/>
          <w:sz w:val="22"/>
          <w:szCs w:val="22"/>
          <w:lang w:bidi="fa-IR"/>
        </w:rPr>
        <w:t>discha</w:t>
      </w:r>
      <w:r w:rsidRPr="00A35354">
        <w:rPr>
          <w:rFonts w:ascii="Arial" w:hAnsi="Arial" w:cs="Arial"/>
          <w:sz w:val="22"/>
          <w:szCs w:val="22"/>
          <w:lang w:bidi="fa-IR"/>
        </w:rPr>
        <w:t xml:space="preserve">rge tie-in of pumps to cater maximum firewater demand on the plant. </w:t>
      </w:r>
    </w:p>
    <w:p w:rsidR="006D3879" w:rsidRPr="00A35354" w:rsidRDefault="006D3879" w:rsidP="003511EE">
      <w:pPr>
        <w:widowControl w:val="0"/>
        <w:wordWrap w:val="0"/>
        <w:bidi w:val="0"/>
        <w:snapToGrid w:val="0"/>
        <w:spacing w:before="240" w:after="240" w:line="300" w:lineRule="atLeast"/>
        <w:ind w:left="709"/>
        <w:jc w:val="both"/>
        <w:rPr>
          <w:rFonts w:ascii="Arial" w:hAnsi="Arial" w:cs="Arial"/>
          <w:sz w:val="22"/>
          <w:szCs w:val="22"/>
          <w:lang w:bidi="fa-IR"/>
        </w:rPr>
      </w:pPr>
      <w:r w:rsidRPr="00A35354">
        <w:rPr>
          <w:rFonts w:ascii="Arial" w:hAnsi="Arial" w:cs="Arial"/>
          <w:sz w:val="22"/>
          <w:szCs w:val="22"/>
          <w:lang w:bidi="fa-IR"/>
        </w:rPr>
        <w:t xml:space="preserve">With considering of 10 </w:t>
      </w:r>
      <w:proofErr w:type="spellStart"/>
      <w:r w:rsidRPr="00A35354">
        <w:rPr>
          <w:rFonts w:ascii="Arial" w:hAnsi="Arial" w:cs="Arial"/>
          <w:sz w:val="22"/>
          <w:szCs w:val="22"/>
          <w:lang w:bidi="fa-IR"/>
        </w:rPr>
        <w:t>barg</w:t>
      </w:r>
      <w:proofErr w:type="spellEnd"/>
      <w:r w:rsidRPr="00A35354">
        <w:rPr>
          <w:rFonts w:ascii="Arial" w:hAnsi="Arial" w:cs="Arial"/>
          <w:sz w:val="22"/>
          <w:szCs w:val="22"/>
          <w:lang w:bidi="fa-IR"/>
        </w:rPr>
        <w:t xml:space="preserve"> pressure on farthest hydrant, minimum required pressure will be        </w:t>
      </w:r>
      <w:r w:rsidR="003511EE">
        <w:rPr>
          <w:rFonts w:ascii="Arial" w:hAnsi="Arial" w:cs="Arial"/>
          <w:sz w:val="22"/>
          <w:szCs w:val="22"/>
          <w:lang w:bidi="fa-IR"/>
        </w:rPr>
        <w:t>10</w:t>
      </w:r>
      <w:r w:rsidRPr="00A35354">
        <w:rPr>
          <w:rFonts w:ascii="Arial" w:hAnsi="Arial" w:cs="Arial"/>
          <w:sz w:val="22"/>
          <w:szCs w:val="22"/>
          <w:lang w:bidi="fa-IR"/>
        </w:rPr>
        <w:t>.</w:t>
      </w:r>
      <w:r>
        <w:rPr>
          <w:rFonts w:ascii="Arial" w:hAnsi="Arial" w:cs="Arial"/>
          <w:sz w:val="22"/>
          <w:szCs w:val="22"/>
          <w:lang w:bidi="fa-IR"/>
        </w:rPr>
        <w:t>3</w:t>
      </w:r>
      <w:r w:rsidR="003511EE">
        <w:rPr>
          <w:rFonts w:ascii="Arial" w:hAnsi="Arial" w:cs="Arial"/>
          <w:sz w:val="22"/>
          <w:szCs w:val="22"/>
          <w:lang w:bidi="fa-IR"/>
        </w:rPr>
        <w:t>3</w:t>
      </w:r>
      <w:r w:rsidRPr="00A35354">
        <w:rPr>
          <w:rFonts w:ascii="Arial" w:hAnsi="Arial" w:cs="Arial"/>
          <w:sz w:val="22"/>
          <w:szCs w:val="22"/>
          <w:lang w:bidi="fa-IR"/>
        </w:rPr>
        <w:t xml:space="preserve"> </w:t>
      </w:r>
      <w:proofErr w:type="spellStart"/>
      <w:r w:rsidRPr="00A35354">
        <w:rPr>
          <w:rFonts w:ascii="Arial" w:hAnsi="Arial" w:cs="Arial"/>
          <w:sz w:val="22"/>
          <w:szCs w:val="22"/>
          <w:lang w:bidi="fa-IR"/>
        </w:rPr>
        <w:t>barg</w:t>
      </w:r>
      <w:proofErr w:type="spellEnd"/>
      <w:r w:rsidRPr="00A35354">
        <w:rPr>
          <w:rFonts w:ascii="Arial" w:hAnsi="Arial" w:cs="Arial"/>
          <w:sz w:val="22"/>
          <w:szCs w:val="22"/>
          <w:lang w:bidi="fa-IR"/>
        </w:rPr>
        <w:t xml:space="preserve"> at the firewater pump discharge to cater required firewater demand on the plant.</w:t>
      </w:r>
      <w:r w:rsidRPr="00A35354">
        <w:rPr>
          <w:rFonts w:asciiTheme="minorBidi" w:hAnsiTheme="minorBidi" w:cstheme="minorBidi"/>
          <w:sz w:val="12"/>
          <w:szCs w:val="12"/>
        </w:rPr>
        <w:t xml:space="preserve"> </w:t>
      </w:r>
    </w:p>
    <w:p w:rsidR="006D3879" w:rsidRDefault="006D3879" w:rsidP="006D3879">
      <w:pPr>
        <w:widowControl w:val="0"/>
        <w:wordWrap w:val="0"/>
        <w:bidi w:val="0"/>
        <w:snapToGrid w:val="0"/>
        <w:spacing w:before="240" w:after="240" w:line="300" w:lineRule="atLeast"/>
        <w:ind w:left="709"/>
        <w:jc w:val="both"/>
        <w:rPr>
          <w:rFonts w:ascii="Arial" w:hAnsi="Arial" w:cs="Arial"/>
          <w:sz w:val="22"/>
          <w:szCs w:val="22"/>
          <w:lang w:bidi="fa-IR"/>
        </w:rPr>
      </w:pPr>
      <w:r w:rsidRPr="00A35354">
        <w:rPr>
          <w:rFonts w:ascii="Arial" w:hAnsi="Arial" w:cs="Arial"/>
          <w:sz w:val="22"/>
          <w:szCs w:val="22"/>
          <w:lang w:bidi="fa-IR"/>
        </w:rPr>
        <w:t xml:space="preserve">As per NFPA-20, the suction and discharge size of firewater pumps with capacity of </w:t>
      </w:r>
      <w:r w:rsidRPr="00DF38C9">
        <w:rPr>
          <w:rFonts w:ascii="Arial" w:hAnsi="Arial" w:cs="Arial"/>
          <w:sz w:val="22"/>
          <w:szCs w:val="22"/>
          <w:lang w:bidi="fa-IR"/>
        </w:rPr>
        <w:t xml:space="preserve">454.2 </w:t>
      </w:r>
      <w:r w:rsidRPr="00A35354">
        <w:rPr>
          <w:rFonts w:ascii="Arial" w:hAnsi="Arial" w:cs="Arial"/>
          <w:sz w:val="22"/>
          <w:szCs w:val="22"/>
          <w:lang w:bidi="fa-IR"/>
        </w:rPr>
        <w:t>m3/</w:t>
      </w:r>
      <w:proofErr w:type="spellStart"/>
      <w:proofErr w:type="gramStart"/>
      <w:r w:rsidRPr="00A35354">
        <w:rPr>
          <w:rFonts w:ascii="Arial" w:hAnsi="Arial" w:cs="Arial"/>
          <w:sz w:val="22"/>
          <w:szCs w:val="22"/>
          <w:lang w:bidi="fa-IR"/>
        </w:rPr>
        <w:t>hr</w:t>
      </w:r>
      <w:proofErr w:type="spellEnd"/>
      <w:r w:rsidRPr="00A35354">
        <w:rPr>
          <w:rFonts w:ascii="Arial" w:hAnsi="Arial" w:cs="Arial"/>
          <w:sz w:val="22"/>
          <w:szCs w:val="22"/>
          <w:lang w:bidi="fa-IR"/>
        </w:rPr>
        <w:t xml:space="preserve">  is</w:t>
      </w:r>
      <w:proofErr w:type="gramEnd"/>
      <w:r w:rsidRPr="00A35354">
        <w:rPr>
          <w:rFonts w:ascii="Arial" w:hAnsi="Arial" w:cs="Arial"/>
          <w:sz w:val="22"/>
          <w:szCs w:val="22"/>
          <w:lang w:bidi="fa-IR"/>
        </w:rPr>
        <w:t xml:space="preserve"> 10”. In addition, based on standard and considering of the above calculation results, pump discharge header and ring main sizes will be considered 10”. </w:t>
      </w:r>
    </w:p>
    <w:p w:rsidR="006D3879" w:rsidRDefault="003D7F86" w:rsidP="00250C1D">
      <w:pPr>
        <w:widowControl w:val="0"/>
        <w:wordWrap w:val="0"/>
        <w:bidi w:val="0"/>
        <w:snapToGrid w:val="0"/>
        <w:spacing w:before="240" w:after="240" w:line="300" w:lineRule="atLeast"/>
        <w:ind w:left="709"/>
        <w:jc w:val="both"/>
        <w:rPr>
          <w:rFonts w:ascii="Arial" w:hAnsi="Arial" w:cs="Arial"/>
          <w:sz w:val="22"/>
          <w:szCs w:val="22"/>
          <w:lang w:bidi="fa-IR"/>
        </w:rPr>
      </w:pPr>
      <w:r>
        <w:rPr>
          <w:rFonts w:ascii="Arial" w:hAnsi="Arial" w:cs="Arial"/>
          <w:sz w:val="22"/>
          <w:szCs w:val="22"/>
          <w:lang w:bidi="fa-IR"/>
        </w:rPr>
        <w:t xml:space="preserve">Table 3 shows the Deluge Valve size and also </w:t>
      </w:r>
      <w:r w:rsidRPr="003D7F86">
        <w:rPr>
          <w:rFonts w:ascii="Arial" w:hAnsi="Arial" w:cs="Arial"/>
          <w:sz w:val="22"/>
          <w:szCs w:val="22"/>
          <w:lang w:bidi="fa-IR"/>
        </w:rPr>
        <w:t>Deluge line sizes and pressure</w:t>
      </w:r>
      <w:r>
        <w:rPr>
          <w:rFonts w:ascii="Arial" w:hAnsi="Arial" w:cs="Arial"/>
          <w:sz w:val="22"/>
          <w:szCs w:val="22"/>
          <w:lang w:bidi="fa-IR"/>
        </w:rPr>
        <w:t xml:space="preserve">. </w:t>
      </w:r>
      <w:r w:rsidR="006D3879" w:rsidRPr="00A35354">
        <w:rPr>
          <w:rFonts w:ascii="Arial" w:hAnsi="Arial" w:cs="Arial"/>
          <w:sz w:val="22"/>
          <w:szCs w:val="22"/>
          <w:lang w:bidi="fa-IR"/>
        </w:rPr>
        <w:t>Deluge sprays should be provided with K factor</w:t>
      </w:r>
      <w:r>
        <w:rPr>
          <w:rFonts w:ascii="Arial" w:hAnsi="Arial" w:cs="Arial"/>
          <w:sz w:val="22"/>
          <w:szCs w:val="22"/>
          <w:lang w:bidi="fa-IR"/>
        </w:rPr>
        <w:t>s according to table 3</w:t>
      </w:r>
      <w:r w:rsidR="006D3879" w:rsidRPr="00A35354">
        <w:rPr>
          <w:rFonts w:ascii="Arial" w:hAnsi="Arial" w:cs="Arial"/>
          <w:sz w:val="22"/>
          <w:szCs w:val="22"/>
          <w:lang w:bidi="fa-IR"/>
        </w:rPr>
        <w:t>. (Data should be confirmed by deluge valve vendor)</w:t>
      </w:r>
    </w:p>
    <w:p w:rsidR="006D3879" w:rsidRPr="00A35354" w:rsidRDefault="006D3879" w:rsidP="006D3879">
      <w:pPr>
        <w:widowControl w:val="0"/>
        <w:bidi w:val="0"/>
        <w:snapToGrid w:val="0"/>
        <w:spacing w:before="240" w:after="240" w:line="276" w:lineRule="auto"/>
        <w:ind w:left="709"/>
        <w:jc w:val="lowKashida"/>
        <w:rPr>
          <w:rFonts w:ascii="Arial" w:hAnsi="Arial" w:cs="Arial"/>
          <w:sz w:val="22"/>
          <w:szCs w:val="22"/>
          <w:lang w:bidi="fa-IR"/>
        </w:rPr>
      </w:pPr>
      <w:r w:rsidRPr="00A35354">
        <w:rPr>
          <w:rFonts w:ascii="Arial" w:hAnsi="Arial" w:cs="Arial"/>
          <w:sz w:val="22"/>
          <w:szCs w:val="22"/>
          <w:lang w:bidi="fa-IR"/>
        </w:rPr>
        <w:t>Hydrant is 4” and hydrant/monitor is 6” based on standards and also NISOC recommendations.</w:t>
      </w:r>
    </w:p>
    <w:p w:rsidR="005D1CB5" w:rsidRDefault="005D1CB5" w:rsidP="00F509FD">
      <w:pPr>
        <w:ind w:left="720" w:right="630"/>
        <w:jc w:val="right"/>
        <w:rPr>
          <w:rFonts w:asciiTheme="majorBidi" w:eastAsiaTheme="majorEastAsia" w:hAnsiTheme="majorBidi" w:cstheme="majorBidi"/>
          <w:sz w:val="24"/>
          <w:lang w:bidi="fa-IR"/>
        </w:rPr>
      </w:pPr>
    </w:p>
    <w:p w:rsidR="003532D0" w:rsidRDefault="003532D0" w:rsidP="00F509FD">
      <w:pPr>
        <w:ind w:left="720" w:right="630"/>
        <w:jc w:val="right"/>
        <w:rPr>
          <w:rFonts w:asciiTheme="majorBidi" w:eastAsiaTheme="majorEastAsia" w:hAnsiTheme="majorBidi" w:cstheme="majorBidi"/>
          <w:sz w:val="24"/>
          <w:lang w:bidi="fa-IR"/>
        </w:rPr>
      </w:pPr>
    </w:p>
    <w:p w:rsidR="00AB637B" w:rsidRPr="00AB637B" w:rsidRDefault="00B67755" w:rsidP="00AB637B">
      <w:pPr>
        <w:keepNext/>
        <w:widowControl w:val="0"/>
        <w:numPr>
          <w:ilvl w:val="0"/>
          <w:numId w:val="1"/>
        </w:numPr>
        <w:tabs>
          <w:tab w:val="clear" w:pos="1440"/>
          <w:tab w:val="num" w:pos="720"/>
        </w:tabs>
        <w:bidi w:val="0"/>
        <w:spacing w:before="240" w:after="240" w:line="276" w:lineRule="auto"/>
        <w:ind w:left="720"/>
        <w:jc w:val="both"/>
        <w:outlineLvl w:val="0"/>
        <w:rPr>
          <w:rFonts w:ascii="Arial" w:hAnsi="Arial" w:cs="Arial"/>
          <w:b/>
          <w:bCs/>
          <w:caps/>
          <w:kern w:val="28"/>
          <w:sz w:val="24"/>
        </w:rPr>
      </w:pPr>
      <w:bookmarkStart w:id="75" w:name="_Toc62286287"/>
      <w:bookmarkStart w:id="76" w:name="_Toc103416602"/>
      <w:r w:rsidRPr="00A35354">
        <w:rPr>
          <w:rFonts w:ascii="Arial" w:hAnsi="Arial" w:cs="Arial"/>
          <w:b/>
          <w:bCs/>
          <w:caps/>
          <w:kern w:val="28"/>
          <w:sz w:val="24"/>
        </w:rPr>
        <w:lastRenderedPageBreak/>
        <w:t>ATTACHMENTS</w:t>
      </w:r>
      <w:bookmarkStart w:id="77" w:name="_Toc62286289"/>
      <w:bookmarkStart w:id="78" w:name="_Toc103416604"/>
      <w:bookmarkEnd w:id="75"/>
      <w:bookmarkEnd w:id="76"/>
    </w:p>
    <w:p w:rsidR="00AB637B" w:rsidRPr="00884AEE" w:rsidRDefault="00AB637B" w:rsidP="00AB637B">
      <w:pPr>
        <w:bidi w:val="0"/>
        <w:rPr>
          <w:rFonts w:asciiTheme="minorBidi" w:hAnsiTheme="minorBidi" w:cstheme="minorBidi"/>
          <w:b/>
          <w:bCs/>
          <w:sz w:val="28"/>
          <w:szCs w:val="30"/>
          <w:lang w:val="en-GB"/>
        </w:rPr>
      </w:pPr>
      <w:r w:rsidRPr="00884AEE">
        <w:rPr>
          <w:rFonts w:asciiTheme="minorBidi" w:hAnsiTheme="minorBidi" w:cstheme="minorBidi"/>
          <w:b/>
          <w:bCs/>
          <w:sz w:val="28"/>
          <w:szCs w:val="30"/>
          <w:lang w:val="en-GB"/>
        </w:rPr>
        <w:t>Att.1: FIRE WATER NETWORK HYDRAULIC CALCULATION</w:t>
      </w:r>
    </w:p>
    <w:p w:rsidR="00B67755" w:rsidRPr="00884AEE" w:rsidRDefault="00AB637B" w:rsidP="00B67755">
      <w:pPr>
        <w:pStyle w:val="Heading2"/>
        <w:numPr>
          <w:ilvl w:val="0"/>
          <w:numId w:val="0"/>
        </w:numPr>
        <w:rPr>
          <w:rFonts w:asciiTheme="minorBidi" w:hAnsiTheme="minorBidi" w:cstheme="minorBidi"/>
          <w:caps w:val="0"/>
          <w:sz w:val="28"/>
          <w:szCs w:val="30"/>
        </w:rPr>
      </w:pPr>
      <w:r w:rsidRPr="00884AEE">
        <w:rPr>
          <w:rFonts w:asciiTheme="minorBidi" w:hAnsiTheme="minorBidi" w:cstheme="minorBidi"/>
          <w:caps w:val="0"/>
          <w:sz w:val="28"/>
          <w:szCs w:val="30"/>
        </w:rPr>
        <w:t>Att.</w:t>
      </w:r>
      <w:r w:rsidR="00B67755" w:rsidRPr="00884AEE">
        <w:rPr>
          <w:rFonts w:asciiTheme="minorBidi" w:hAnsiTheme="minorBidi" w:cstheme="minorBidi"/>
          <w:caps w:val="0"/>
          <w:sz w:val="28"/>
          <w:szCs w:val="30"/>
        </w:rPr>
        <w:t xml:space="preserve"> 1</w:t>
      </w:r>
      <w:r w:rsidRPr="00884AEE">
        <w:rPr>
          <w:rFonts w:asciiTheme="minorBidi" w:hAnsiTheme="minorBidi" w:cstheme="minorBidi"/>
          <w:caps w:val="0"/>
          <w:sz w:val="28"/>
          <w:szCs w:val="30"/>
        </w:rPr>
        <w:t>.1</w:t>
      </w:r>
      <w:r w:rsidR="00B67755" w:rsidRPr="00884AEE">
        <w:rPr>
          <w:rFonts w:asciiTheme="minorBidi" w:hAnsiTheme="minorBidi" w:cstheme="minorBidi"/>
          <w:caps w:val="0"/>
          <w:sz w:val="28"/>
          <w:szCs w:val="30"/>
        </w:rPr>
        <w:t>:</w:t>
      </w:r>
      <w:bookmarkEnd w:id="77"/>
      <w:bookmarkEnd w:id="78"/>
    </w:p>
    <w:p w:rsidR="00B67755" w:rsidRPr="00884AEE" w:rsidRDefault="00B67755" w:rsidP="00B67755">
      <w:pPr>
        <w:pStyle w:val="DefaultText"/>
        <w:numPr>
          <w:ilvl w:val="0"/>
          <w:numId w:val="12"/>
        </w:numPr>
        <w:spacing w:before="240" w:after="240" w:line="276" w:lineRule="auto"/>
        <w:jc w:val="lowKashida"/>
        <w:rPr>
          <w:rFonts w:asciiTheme="minorBidi" w:hAnsiTheme="minorBidi" w:cstheme="minorBidi"/>
          <w:color w:val="000000"/>
          <w:sz w:val="22"/>
          <w:szCs w:val="22"/>
          <w:lang w:val="en-GB"/>
        </w:rPr>
      </w:pPr>
      <w:r w:rsidRPr="00884AEE">
        <w:rPr>
          <w:rFonts w:asciiTheme="minorBidi" w:hAnsiTheme="minorBidi" w:cstheme="minorBidi"/>
          <w:color w:val="000000"/>
          <w:sz w:val="22"/>
          <w:szCs w:val="22"/>
          <w:lang w:val="en-GB"/>
        </w:rPr>
        <w:t>FWHC-Most Remote Point-Normal, Calculation Report</w:t>
      </w:r>
    </w:p>
    <w:p w:rsidR="00B67755" w:rsidRPr="00884AEE" w:rsidRDefault="00AB637B" w:rsidP="00AB637B">
      <w:pPr>
        <w:pStyle w:val="Heading2"/>
        <w:numPr>
          <w:ilvl w:val="0"/>
          <w:numId w:val="0"/>
        </w:numPr>
        <w:rPr>
          <w:rFonts w:asciiTheme="minorBidi" w:hAnsiTheme="minorBidi" w:cstheme="minorBidi"/>
        </w:rPr>
      </w:pPr>
      <w:bookmarkStart w:id="79" w:name="_Toc62286290"/>
      <w:bookmarkStart w:id="80" w:name="_Toc103416605"/>
      <w:r w:rsidRPr="00884AEE">
        <w:rPr>
          <w:rFonts w:asciiTheme="minorBidi" w:hAnsiTheme="minorBidi" w:cstheme="minorBidi"/>
          <w:caps w:val="0"/>
          <w:sz w:val="28"/>
          <w:szCs w:val="30"/>
        </w:rPr>
        <w:t>Att. 1.2</w:t>
      </w:r>
      <w:r w:rsidR="00B67755" w:rsidRPr="00884AEE">
        <w:rPr>
          <w:rFonts w:asciiTheme="minorBidi" w:hAnsiTheme="minorBidi" w:cstheme="minorBidi"/>
        </w:rPr>
        <w:t>:</w:t>
      </w:r>
      <w:bookmarkEnd w:id="79"/>
      <w:bookmarkEnd w:id="80"/>
    </w:p>
    <w:p w:rsidR="00B67755" w:rsidRPr="00884AEE" w:rsidRDefault="00B67755" w:rsidP="00B67755">
      <w:pPr>
        <w:pStyle w:val="DefaultText"/>
        <w:numPr>
          <w:ilvl w:val="0"/>
          <w:numId w:val="12"/>
        </w:numPr>
        <w:spacing w:before="240" w:after="240" w:line="276" w:lineRule="auto"/>
        <w:jc w:val="lowKashida"/>
        <w:rPr>
          <w:rFonts w:asciiTheme="minorBidi" w:hAnsiTheme="minorBidi" w:cstheme="minorBidi"/>
          <w:color w:val="000000"/>
          <w:sz w:val="22"/>
          <w:szCs w:val="22"/>
          <w:lang w:val="en-GB"/>
        </w:rPr>
      </w:pPr>
      <w:r w:rsidRPr="00884AEE">
        <w:rPr>
          <w:rFonts w:asciiTheme="minorBidi" w:hAnsiTheme="minorBidi" w:cstheme="minorBidi"/>
          <w:color w:val="000000"/>
          <w:sz w:val="22"/>
          <w:szCs w:val="22"/>
          <w:lang w:val="en-GB"/>
        </w:rPr>
        <w:t>FWHC-Most Remote Point-Block, Calculation Report</w:t>
      </w:r>
    </w:p>
    <w:p w:rsidR="00AB637B" w:rsidRPr="00884AEE" w:rsidRDefault="00353F4A" w:rsidP="00AB637B">
      <w:pPr>
        <w:bidi w:val="0"/>
        <w:rPr>
          <w:rFonts w:asciiTheme="minorBidi" w:hAnsiTheme="minorBidi" w:cstheme="minorBidi"/>
          <w:b/>
          <w:bCs/>
          <w:sz w:val="28"/>
          <w:szCs w:val="30"/>
          <w:lang w:val="en-GB"/>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147B3FB4" wp14:editId="57479E8D">
                <wp:simplePos x="0" y="0"/>
                <wp:positionH relativeFrom="column">
                  <wp:posOffset>-386226</wp:posOffset>
                </wp:positionH>
                <wp:positionV relativeFrom="paragraph">
                  <wp:posOffset>59201</wp:posOffset>
                </wp:positionV>
                <wp:extent cx="450850" cy="438785"/>
                <wp:effectExtent l="0" t="0" r="25400" b="18415"/>
                <wp:wrapNone/>
                <wp:docPr id="5" name="Isosceles Triangle 5"/>
                <wp:cNvGraphicFramePr/>
                <a:graphic xmlns:a="http://schemas.openxmlformats.org/drawingml/2006/main">
                  <a:graphicData uri="http://schemas.microsoft.com/office/word/2010/wordprocessingShape">
                    <wps:wsp>
                      <wps:cNvSpPr/>
                      <wps:spPr>
                        <a:xfrm>
                          <a:off x="0" y="0"/>
                          <a:ext cx="450850" cy="438785"/>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353F4A" w:rsidRDefault="00353F4A" w:rsidP="00353F4A">
                            <w:pPr>
                              <w:jc w:val="center"/>
                            </w:pPr>
                            <w: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5" o:spid="_x0000_s1031" type="#_x0000_t5" style="position:absolute;margin-left:-30.4pt;margin-top:4.65pt;width:35.5pt;height:3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" fillcolor="white [3201]" strokecolor="black [3200]" strokeweight="0">
                <v:textbox inset="0,0,0,0">
                  <w:txbxContent>
                    <w:p w:rsidR="00353F4A" w:rsidRDefault="00353F4A" w:rsidP="00353F4A">
                      <w:pPr>
                        <w:jc w:val="center"/>
                      </w:pPr>
                      <w:r>
                        <w:t>D01</w:t>
                      </w:r>
                    </w:p>
                  </w:txbxContent>
                </v:textbox>
              </v:shape>
            </w:pict>
          </mc:Fallback>
        </mc:AlternateContent>
      </w:r>
      <w:r w:rsidR="00AB637B" w:rsidRPr="00884AEE">
        <w:rPr>
          <w:rFonts w:asciiTheme="minorBidi" w:hAnsiTheme="minorBidi" w:cstheme="minorBidi"/>
          <w:b/>
          <w:bCs/>
          <w:sz w:val="28"/>
          <w:szCs w:val="30"/>
          <w:lang w:val="en-GB"/>
        </w:rPr>
        <w:t>Att.2: DELUGE SYSTEMS HYDRAULIC CALCULATION</w:t>
      </w:r>
    </w:p>
    <w:p w:rsidR="00B67755" w:rsidRPr="00884AEE" w:rsidRDefault="00B67755" w:rsidP="00B67755">
      <w:pPr>
        <w:bidi w:val="0"/>
        <w:rPr>
          <w:rFonts w:asciiTheme="minorBidi" w:hAnsiTheme="minorBidi" w:cstheme="minorBidi"/>
          <w:lang w:val="en-GB"/>
        </w:rPr>
      </w:pPr>
    </w:p>
    <w:p w:rsidR="00AB637B" w:rsidRPr="00884AEE" w:rsidRDefault="00AB637B" w:rsidP="00AB637B">
      <w:pPr>
        <w:pStyle w:val="DefaultText"/>
        <w:spacing w:before="240" w:after="240" w:line="276" w:lineRule="auto"/>
        <w:ind w:left="0"/>
        <w:jc w:val="lowKashida"/>
        <w:rPr>
          <w:rFonts w:asciiTheme="minorBidi" w:hAnsiTheme="minorBidi" w:cstheme="minorBidi"/>
          <w:b/>
          <w:bCs/>
          <w:color w:val="000000"/>
          <w:sz w:val="22"/>
          <w:szCs w:val="22"/>
          <w:lang w:val="en-GB"/>
        </w:rPr>
      </w:pPr>
      <w:r w:rsidRPr="00884AEE">
        <w:rPr>
          <w:rFonts w:asciiTheme="minorBidi" w:hAnsiTheme="minorBidi" w:cstheme="minorBidi"/>
          <w:b/>
          <w:bCs/>
          <w:color w:val="000000"/>
          <w:sz w:val="22"/>
          <w:szCs w:val="22"/>
          <w:lang w:val="en-GB"/>
        </w:rPr>
        <w:t xml:space="preserve">Att.2.1: </w:t>
      </w:r>
    </w:p>
    <w:p w:rsidR="00B67755" w:rsidRPr="00884AEE" w:rsidRDefault="00B67755" w:rsidP="00AB637B">
      <w:pPr>
        <w:pStyle w:val="DefaultText"/>
        <w:numPr>
          <w:ilvl w:val="0"/>
          <w:numId w:val="12"/>
        </w:numPr>
        <w:spacing w:before="240" w:after="240" w:line="276" w:lineRule="auto"/>
        <w:jc w:val="lowKashida"/>
        <w:rPr>
          <w:rFonts w:asciiTheme="minorBidi" w:hAnsiTheme="minorBidi" w:cstheme="minorBidi"/>
          <w:color w:val="000000"/>
          <w:sz w:val="22"/>
          <w:szCs w:val="22"/>
          <w:lang w:val="en-GB"/>
        </w:rPr>
      </w:pPr>
      <w:r w:rsidRPr="00884AEE">
        <w:rPr>
          <w:rFonts w:asciiTheme="minorBidi" w:hAnsiTheme="minorBidi" w:cstheme="minorBidi"/>
          <w:color w:val="000000"/>
          <w:sz w:val="22"/>
          <w:szCs w:val="22"/>
          <w:lang w:val="en-GB"/>
        </w:rPr>
        <w:t>DV-</w:t>
      </w:r>
      <w:r w:rsidR="00A33E03" w:rsidRPr="00884AEE">
        <w:rPr>
          <w:rFonts w:asciiTheme="minorBidi" w:hAnsiTheme="minorBidi" w:cstheme="minorBidi"/>
          <w:color w:val="000000"/>
          <w:sz w:val="22"/>
          <w:szCs w:val="22"/>
          <w:lang w:val="en-GB"/>
        </w:rPr>
        <w:t>2301</w:t>
      </w:r>
      <w:r w:rsidRPr="00884AEE">
        <w:rPr>
          <w:rFonts w:asciiTheme="minorBidi" w:hAnsiTheme="minorBidi" w:cstheme="minorBidi"/>
          <w:color w:val="000000"/>
          <w:sz w:val="22"/>
          <w:szCs w:val="22"/>
          <w:lang w:val="en-GB"/>
        </w:rPr>
        <w:t>, Calculation Report</w:t>
      </w:r>
    </w:p>
    <w:p w:rsidR="00AB637B" w:rsidRPr="00884AEE" w:rsidRDefault="00AB637B" w:rsidP="00AB637B">
      <w:pPr>
        <w:pStyle w:val="DefaultText"/>
        <w:spacing w:before="240" w:after="240" w:line="276" w:lineRule="auto"/>
        <w:ind w:left="0"/>
        <w:jc w:val="lowKashida"/>
        <w:rPr>
          <w:rFonts w:asciiTheme="minorBidi" w:hAnsiTheme="minorBidi" w:cstheme="minorBidi"/>
          <w:b/>
          <w:bCs/>
          <w:color w:val="000000"/>
          <w:sz w:val="22"/>
          <w:szCs w:val="22"/>
          <w:lang w:val="en-GB"/>
        </w:rPr>
      </w:pPr>
      <w:r w:rsidRPr="00884AEE">
        <w:rPr>
          <w:rFonts w:asciiTheme="minorBidi" w:hAnsiTheme="minorBidi" w:cstheme="minorBidi"/>
          <w:b/>
          <w:bCs/>
          <w:color w:val="000000"/>
          <w:sz w:val="22"/>
          <w:szCs w:val="22"/>
          <w:lang w:val="en-GB"/>
        </w:rPr>
        <w:t xml:space="preserve">Att.2.2: </w:t>
      </w:r>
    </w:p>
    <w:p w:rsidR="00B67755" w:rsidRPr="00884AEE" w:rsidRDefault="00B67755" w:rsidP="00AB637B">
      <w:pPr>
        <w:pStyle w:val="DefaultText"/>
        <w:numPr>
          <w:ilvl w:val="0"/>
          <w:numId w:val="12"/>
        </w:numPr>
        <w:spacing w:before="240" w:after="240" w:line="276" w:lineRule="auto"/>
        <w:jc w:val="lowKashida"/>
        <w:rPr>
          <w:rFonts w:asciiTheme="minorBidi" w:hAnsiTheme="minorBidi" w:cstheme="minorBidi"/>
          <w:color w:val="000000"/>
          <w:sz w:val="22"/>
          <w:szCs w:val="22"/>
          <w:lang w:val="en-GB"/>
        </w:rPr>
      </w:pPr>
      <w:r w:rsidRPr="00884AEE">
        <w:rPr>
          <w:rFonts w:asciiTheme="minorBidi" w:hAnsiTheme="minorBidi" w:cstheme="minorBidi"/>
          <w:color w:val="000000"/>
          <w:sz w:val="22"/>
          <w:szCs w:val="22"/>
          <w:lang w:val="en-GB"/>
        </w:rPr>
        <w:t>DV-</w:t>
      </w:r>
      <w:r w:rsidR="00A33E03" w:rsidRPr="00884AEE">
        <w:rPr>
          <w:rFonts w:asciiTheme="minorBidi" w:hAnsiTheme="minorBidi" w:cstheme="minorBidi"/>
          <w:color w:val="000000"/>
          <w:sz w:val="22"/>
          <w:szCs w:val="22"/>
          <w:lang w:val="en-GB"/>
        </w:rPr>
        <w:t>2302</w:t>
      </w:r>
      <w:r w:rsidRPr="00884AEE">
        <w:rPr>
          <w:rFonts w:asciiTheme="minorBidi" w:hAnsiTheme="minorBidi" w:cstheme="minorBidi"/>
          <w:color w:val="000000"/>
          <w:sz w:val="22"/>
          <w:szCs w:val="22"/>
          <w:lang w:val="en-GB"/>
        </w:rPr>
        <w:t>, Calculation Report</w:t>
      </w:r>
    </w:p>
    <w:p w:rsidR="00AB637B" w:rsidRPr="00AB637B" w:rsidRDefault="00AB637B" w:rsidP="00AB637B">
      <w:pPr>
        <w:pStyle w:val="DefaultText"/>
        <w:spacing w:before="240" w:after="240" w:line="276" w:lineRule="auto"/>
        <w:ind w:left="0"/>
        <w:jc w:val="lowKashida"/>
        <w:rPr>
          <w:rFonts w:ascii="Arial" w:hAnsi="Arial" w:cs="Arial"/>
          <w:b/>
          <w:bCs/>
          <w:color w:val="000000"/>
          <w:sz w:val="22"/>
          <w:szCs w:val="22"/>
          <w:lang w:val="en-GB"/>
        </w:rPr>
      </w:pPr>
      <w:r w:rsidRPr="00AB637B">
        <w:rPr>
          <w:rFonts w:ascii="Arial" w:hAnsi="Arial" w:cs="Arial"/>
          <w:b/>
          <w:bCs/>
          <w:color w:val="000000"/>
          <w:sz w:val="22"/>
          <w:szCs w:val="22"/>
          <w:lang w:val="en-GB"/>
        </w:rPr>
        <w:t>Att.2.</w:t>
      </w:r>
      <w:r>
        <w:rPr>
          <w:rFonts w:ascii="Arial" w:hAnsi="Arial" w:cs="Arial"/>
          <w:b/>
          <w:bCs/>
          <w:color w:val="000000"/>
          <w:sz w:val="22"/>
          <w:szCs w:val="22"/>
          <w:lang w:val="en-GB"/>
        </w:rPr>
        <w:t>3</w:t>
      </w:r>
      <w:r w:rsidRPr="00AB637B">
        <w:rPr>
          <w:rFonts w:ascii="Arial" w:hAnsi="Arial" w:cs="Arial"/>
          <w:b/>
          <w:bCs/>
          <w:color w:val="000000"/>
          <w:sz w:val="22"/>
          <w:szCs w:val="22"/>
          <w:lang w:val="en-GB"/>
        </w:rPr>
        <w:t xml:space="preserve">: </w:t>
      </w:r>
    </w:p>
    <w:p w:rsidR="00A33E03" w:rsidRDefault="00A33E03" w:rsidP="00AB637B">
      <w:pPr>
        <w:pStyle w:val="DefaultText"/>
        <w:numPr>
          <w:ilvl w:val="0"/>
          <w:numId w:val="12"/>
        </w:numPr>
        <w:spacing w:before="240" w:after="240" w:line="276" w:lineRule="auto"/>
        <w:jc w:val="lowKashida"/>
        <w:rPr>
          <w:rFonts w:ascii="Arial" w:hAnsi="Arial" w:cs="Arial"/>
          <w:color w:val="000000"/>
          <w:sz w:val="22"/>
          <w:szCs w:val="22"/>
          <w:lang w:val="en-GB"/>
        </w:rPr>
      </w:pPr>
      <w:r>
        <w:rPr>
          <w:rFonts w:ascii="Arial" w:hAnsi="Arial" w:cs="Arial"/>
          <w:color w:val="000000"/>
          <w:sz w:val="22"/>
          <w:szCs w:val="22"/>
          <w:lang w:val="en-GB"/>
        </w:rPr>
        <w:t>DV-2303</w:t>
      </w:r>
      <w:r w:rsidRPr="00A35354">
        <w:rPr>
          <w:rFonts w:ascii="Arial" w:hAnsi="Arial" w:cs="Arial"/>
          <w:color w:val="000000"/>
          <w:sz w:val="22"/>
          <w:szCs w:val="22"/>
          <w:lang w:val="en-GB"/>
        </w:rPr>
        <w:t>, Calculation Report</w:t>
      </w:r>
    </w:p>
    <w:p w:rsidR="00AB637B" w:rsidRPr="00AB637B" w:rsidRDefault="00AB637B" w:rsidP="00AB637B">
      <w:pPr>
        <w:pStyle w:val="DefaultText"/>
        <w:spacing w:before="240" w:after="240" w:line="276" w:lineRule="auto"/>
        <w:ind w:left="0"/>
        <w:jc w:val="lowKashida"/>
        <w:rPr>
          <w:rFonts w:ascii="Arial" w:hAnsi="Arial" w:cs="Arial"/>
          <w:b/>
          <w:bCs/>
          <w:color w:val="000000"/>
          <w:sz w:val="22"/>
          <w:szCs w:val="22"/>
          <w:lang w:val="en-GB"/>
        </w:rPr>
      </w:pPr>
      <w:r w:rsidRPr="00AB637B">
        <w:rPr>
          <w:rFonts w:ascii="Arial" w:hAnsi="Arial" w:cs="Arial"/>
          <w:b/>
          <w:bCs/>
          <w:color w:val="000000"/>
          <w:sz w:val="22"/>
          <w:szCs w:val="22"/>
          <w:lang w:val="en-GB"/>
        </w:rPr>
        <w:t>Att.2.</w:t>
      </w:r>
      <w:r>
        <w:rPr>
          <w:rFonts w:ascii="Arial" w:hAnsi="Arial" w:cs="Arial"/>
          <w:b/>
          <w:bCs/>
          <w:color w:val="000000"/>
          <w:sz w:val="22"/>
          <w:szCs w:val="22"/>
          <w:lang w:val="en-GB"/>
        </w:rPr>
        <w:t>4</w:t>
      </w:r>
      <w:r w:rsidRPr="00AB637B">
        <w:rPr>
          <w:rFonts w:ascii="Arial" w:hAnsi="Arial" w:cs="Arial"/>
          <w:b/>
          <w:bCs/>
          <w:color w:val="000000"/>
          <w:sz w:val="22"/>
          <w:szCs w:val="22"/>
          <w:lang w:val="en-GB"/>
        </w:rPr>
        <w:t xml:space="preserve">: </w:t>
      </w:r>
    </w:p>
    <w:p w:rsidR="00A33E03" w:rsidRDefault="00A33E03" w:rsidP="00AB637B">
      <w:pPr>
        <w:pStyle w:val="DefaultText"/>
        <w:numPr>
          <w:ilvl w:val="0"/>
          <w:numId w:val="12"/>
        </w:numPr>
        <w:spacing w:before="240" w:after="240" w:line="276" w:lineRule="auto"/>
        <w:jc w:val="lowKashida"/>
        <w:rPr>
          <w:rFonts w:ascii="Arial" w:hAnsi="Arial" w:cs="Arial"/>
          <w:color w:val="000000"/>
          <w:sz w:val="22"/>
          <w:szCs w:val="22"/>
          <w:lang w:val="en-GB"/>
        </w:rPr>
      </w:pPr>
      <w:r>
        <w:rPr>
          <w:rFonts w:ascii="Arial" w:hAnsi="Arial" w:cs="Arial"/>
          <w:color w:val="000000"/>
          <w:sz w:val="22"/>
          <w:szCs w:val="22"/>
          <w:lang w:val="en-GB"/>
        </w:rPr>
        <w:t>DV-2304</w:t>
      </w:r>
      <w:r w:rsidRPr="00A35354">
        <w:rPr>
          <w:rFonts w:ascii="Arial" w:hAnsi="Arial" w:cs="Arial"/>
          <w:color w:val="000000"/>
          <w:sz w:val="22"/>
          <w:szCs w:val="22"/>
          <w:lang w:val="en-GB"/>
        </w:rPr>
        <w:t>, Calculation Report</w:t>
      </w:r>
    </w:p>
    <w:p w:rsidR="00A33E03" w:rsidRPr="00A35354" w:rsidRDefault="00A33E03" w:rsidP="00A33E03">
      <w:pPr>
        <w:pStyle w:val="DefaultText"/>
        <w:spacing w:before="240" w:after="240" w:line="276" w:lineRule="auto"/>
        <w:ind w:left="360"/>
        <w:jc w:val="lowKashida"/>
        <w:rPr>
          <w:rFonts w:ascii="Arial" w:hAnsi="Arial" w:cs="Arial"/>
          <w:color w:val="000000"/>
          <w:sz w:val="22"/>
          <w:szCs w:val="22"/>
          <w:lang w:val="en-GB"/>
        </w:rPr>
      </w:pPr>
    </w:p>
    <w:p w:rsidR="005C5B6A" w:rsidRDefault="005C5B6A" w:rsidP="00A33E03">
      <w:pPr>
        <w:ind w:left="360" w:right="630"/>
        <w:rPr>
          <w:rFonts w:asciiTheme="majorBidi" w:eastAsiaTheme="majorEastAsia" w:hAnsiTheme="majorBidi" w:cstheme="majorBidi"/>
          <w:sz w:val="24"/>
          <w:lang w:bidi="fa-IR"/>
        </w:rPr>
      </w:pPr>
    </w:p>
    <w:sectPr w:rsidR="005C5B6A" w:rsidSect="005D70EF">
      <w:headerReference w:type="default" r:id="rId9"/>
      <w:pgSz w:w="11907" w:h="16840"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569" w:rsidRDefault="00150569" w:rsidP="00053F8D">
      <w:r>
        <w:separator/>
      </w:r>
    </w:p>
  </w:endnote>
  <w:endnote w:type="continuationSeparator" w:id="0">
    <w:p w:rsidR="00150569" w:rsidRDefault="0015056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WHLUIW+TTE1B61088t00">
    <w:altName w:val="Arial"/>
    <w:panose1 w:val="00000000000000000000"/>
    <w:charset w:val="00"/>
    <w:family w:val="swiss"/>
    <w:notTrueType/>
    <w:pitch w:val="default"/>
    <w:sig w:usb0="00000003" w:usb1="00000000" w:usb2="00000000" w:usb3="00000000" w:csb0="00000001" w:csb1="00000000"/>
  </w:font>
  <w:font w:name="OHKWPD+TTE1DF22E0t00">
    <w:altName w:val="Arial"/>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569" w:rsidRDefault="00150569" w:rsidP="00053F8D">
      <w:r>
        <w:separator/>
      </w:r>
    </w:p>
  </w:footnote>
  <w:footnote w:type="continuationSeparator" w:id="0">
    <w:p w:rsidR="00150569" w:rsidRDefault="0015056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400DB" w:rsidRPr="008C593B" w:rsidTr="00163722">
      <w:trPr>
        <w:cantSplit/>
        <w:trHeight w:val="1843"/>
        <w:jc w:val="center"/>
      </w:trPr>
      <w:tc>
        <w:tcPr>
          <w:tcW w:w="2524" w:type="dxa"/>
          <w:tcBorders>
            <w:top w:val="single" w:sz="12" w:space="0" w:color="auto"/>
            <w:left w:val="single" w:sz="12" w:space="0" w:color="auto"/>
          </w:tcBorders>
        </w:tcPr>
        <w:p w:rsidR="00F400DB" w:rsidRDefault="00F400D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B399ED2" wp14:editId="0C8E8C00">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400DB" w:rsidRPr="00ED37F3" w:rsidRDefault="00F400D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39D87D5" wp14:editId="5D70DA2F">
                <wp:simplePos x="0" y="0"/>
                <wp:positionH relativeFrom="column">
                  <wp:posOffset>815340</wp:posOffset>
                </wp:positionH>
                <wp:positionV relativeFrom="paragraph">
                  <wp:posOffset>482600</wp:posOffset>
                </wp:positionV>
                <wp:extent cx="508635" cy="371475"/>
                <wp:effectExtent l="0" t="0" r="571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D6F14D1" wp14:editId="397E644D">
                <wp:simplePos x="0" y="0"/>
                <wp:positionH relativeFrom="column">
                  <wp:posOffset>46355</wp:posOffset>
                </wp:positionH>
                <wp:positionV relativeFrom="paragraph">
                  <wp:posOffset>442595</wp:posOffset>
                </wp:positionV>
                <wp:extent cx="723900" cy="42723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F400DB" w:rsidRPr="00FA21C4" w:rsidRDefault="00F400DB"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F400DB" w:rsidRDefault="00F400DB"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F400DB" w:rsidRPr="0037207F" w:rsidRDefault="00F400DB" w:rsidP="00EB2D3E">
          <w:pPr>
            <w:tabs>
              <w:tab w:val="right" w:pos="29"/>
            </w:tabs>
            <w:jc w:val="center"/>
            <w:rPr>
              <w:rFonts w:ascii="Arial" w:hAnsi="Arial" w:cs="B Zar"/>
              <w:b/>
              <w:bCs/>
              <w:sz w:val="12"/>
              <w:szCs w:val="12"/>
              <w:rtl/>
              <w:lang w:bidi="fa-IR"/>
            </w:rPr>
          </w:pPr>
        </w:p>
        <w:p w:rsidR="00F400DB" w:rsidRPr="00822FF3" w:rsidRDefault="00F400DB"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F400DB" w:rsidRPr="0034040D" w:rsidRDefault="00F400DB" w:rsidP="00EB2D3E">
          <w:pPr>
            <w:bidi w:val="0"/>
            <w:jc w:val="center"/>
            <w:rPr>
              <w:noProof/>
              <w:sz w:val="24"/>
              <w:rtl/>
            </w:rPr>
          </w:pPr>
          <w:r w:rsidRPr="0034040D">
            <w:rPr>
              <w:rFonts w:ascii="Arial" w:hAnsi="Arial" w:cs="B Zar"/>
              <w:noProof/>
              <w:color w:val="000000"/>
              <w:sz w:val="24"/>
            </w:rPr>
            <w:drawing>
              <wp:inline distT="0" distB="0" distL="0" distR="0" wp14:anchorId="40DAB7A9" wp14:editId="21C4B87F">
                <wp:extent cx="845634" cy="619125"/>
                <wp:effectExtent l="0" t="0" r="0" b="0"/>
                <wp:docPr id="20" name="Picture 20"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400DB" w:rsidRPr="0034040D" w:rsidRDefault="00F400D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400DB" w:rsidRPr="008C593B" w:rsidTr="00163722">
      <w:trPr>
        <w:cantSplit/>
        <w:trHeight w:val="150"/>
        <w:jc w:val="center"/>
      </w:trPr>
      <w:tc>
        <w:tcPr>
          <w:tcW w:w="2524" w:type="dxa"/>
          <w:vMerge w:val="restart"/>
          <w:tcBorders>
            <w:left w:val="single" w:sz="12" w:space="0" w:color="auto"/>
          </w:tcBorders>
          <w:vAlign w:val="center"/>
        </w:tcPr>
        <w:p w:rsidR="00F400DB" w:rsidRPr="00F67855" w:rsidRDefault="00F400D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03740">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03740">
            <w:rPr>
              <w:rFonts w:ascii="Arial" w:hAnsi="Arial" w:cs="B Zar"/>
              <w:b/>
              <w:bCs/>
              <w:noProof/>
              <w:color w:val="000000"/>
              <w:sz w:val="18"/>
              <w:szCs w:val="18"/>
              <w:rtl/>
            </w:rPr>
            <w:t>10</w:t>
          </w:r>
          <w:r w:rsidRPr="00F1221B">
            <w:rPr>
              <w:rFonts w:ascii="Arial" w:hAnsi="Arial" w:cs="B Zar"/>
              <w:b/>
              <w:bCs/>
              <w:color w:val="000000"/>
              <w:sz w:val="18"/>
              <w:szCs w:val="18"/>
            </w:rPr>
            <w:fldChar w:fldCharType="end"/>
          </w:r>
        </w:p>
      </w:tc>
      <w:tc>
        <w:tcPr>
          <w:tcW w:w="5868" w:type="dxa"/>
          <w:gridSpan w:val="8"/>
          <w:vAlign w:val="center"/>
        </w:tcPr>
        <w:p w:rsidR="00F400DB" w:rsidRPr="001F4D95" w:rsidRDefault="00F400DB" w:rsidP="00EB2D3E">
          <w:pPr>
            <w:pStyle w:val="Header"/>
            <w:jc w:val="center"/>
            <w:rPr>
              <w:rFonts w:ascii="Arial" w:hAnsi="Arial" w:cs="B Zar"/>
              <w:b/>
              <w:bCs/>
              <w:caps/>
              <w:color w:val="000000"/>
              <w:sz w:val="18"/>
              <w:szCs w:val="18"/>
              <w:lang w:bidi="fa-IR"/>
            </w:rPr>
          </w:pPr>
          <w:r w:rsidRPr="001139DA">
            <w:rPr>
              <w:rFonts w:ascii="Arial" w:hAnsi="Arial" w:cs="B Zar"/>
              <w:b/>
              <w:bCs/>
              <w:caps/>
              <w:color w:val="000000"/>
              <w:sz w:val="16"/>
              <w:szCs w:val="16"/>
              <w:lang w:bidi="fa-IR"/>
            </w:rPr>
            <w:t>Fire Water Hydraulic Calculation Note</w:t>
          </w:r>
        </w:p>
      </w:tc>
      <w:tc>
        <w:tcPr>
          <w:tcW w:w="2327" w:type="dxa"/>
          <w:tcBorders>
            <w:bottom w:val="nil"/>
            <w:right w:val="single" w:sz="12" w:space="0" w:color="auto"/>
          </w:tcBorders>
          <w:vAlign w:val="center"/>
        </w:tcPr>
        <w:p w:rsidR="00F400DB" w:rsidRPr="007B6EBF" w:rsidRDefault="00F400D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400DB" w:rsidRPr="008C593B" w:rsidTr="00163722">
      <w:trPr>
        <w:cantSplit/>
        <w:trHeight w:val="207"/>
        <w:jc w:val="center"/>
      </w:trPr>
      <w:tc>
        <w:tcPr>
          <w:tcW w:w="2524" w:type="dxa"/>
          <w:vMerge/>
          <w:tcBorders>
            <w:left w:val="single" w:sz="12" w:space="0" w:color="auto"/>
          </w:tcBorders>
          <w:vAlign w:val="center"/>
        </w:tcPr>
        <w:p w:rsidR="00F400DB" w:rsidRPr="00F1221B" w:rsidRDefault="00F400D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400DB" w:rsidRPr="00571B19" w:rsidRDefault="00F400D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400DB" w:rsidRPr="00571B19" w:rsidRDefault="00F400D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400DB" w:rsidRPr="00571B19" w:rsidRDefault="00F400D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400DB" w:rsidRPr="00571B19" w:rsidRDefault="00F400D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400DB" w:rsidRPr="00571B19" w:rsidRDefault="00F400D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400DB" w:rsidRPr="00571B19" w:rsidRDefault="00F400D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400DB" w:rsidRPr="00571B19" w:rsidRDefault="00F400D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400DB" w:rsidRPr="00571B19" w:rsidRDefault="00F400D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400DB" w:rsidRPr="00470459" w:rsidRDefault="00F400D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400DB" w:rsidRPr="008C593B" w:rsidTr="00163722">
      <w:trPr>
        <w:cantSplit/>
        <w:trHeight w:val="206"/>
        <w:jc w:val="center"/>
      </w:trPr>
      <w:tc>
        <w:tcPr>
          <w:tcW w:w="2524" w:type="dxa"/>
          <w:vMerge/>
          <w:tcBorders>
            <w:left w:val="single" w:sz="12" w:space="0" w:color="auto"/>
            <w:bottom w:val="single" w:sz="12" w:space="0" w:color="auto"/>
          </w:tcBorders>
          <w:vAlign w:val="center"/>
        </w:tcPr>
        <w:p w:rsidR="00F400DB" w:rsidRPr="008C593B" w:rsidRDefault="00F400D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F400DB" w:rsidRPr="007B6EBF" w:rsidRDefault="00F400DB" w:rsidP="001139DA">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F400DB" w:rsidRPr="007B6EBF" w:rsidRDefault="00F400DB" w:rsidP="001139DA">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F400DB" w:rsidRPr="007B6EBF" w:rsidRDefault="00F400DB"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F400DB" w:rsidRPr="007B6EBF" w:rsidRDefault="00F400DB" w:rsidP="00EB2D3E">
          <w:pPr>
            <w:pStyle w:val="Header"/>
            <w:bidi w:val="0"/>
            <w:jc w:val="center"/>
            <w:rPr>
              <w:rFonts w:ascii="Arial" w:hAnsi="Arial" w:cs="B Zar"/>
              <w:color w:val="000000"/>
              <w:sz w:val="16"/>
              <w:szCs w:val="16"/>
            </w:rPr>
          </w:pPr>
          <w:r>
            <w:rPr>
              <w:rFonts w:ascii="Arial" w:hAnsi="Arial" w:cs="B Zar"/>
              <w:color w:val="000000"/>
              <w:sz w:val="16"/>
              <w:szCs w:val="16"/>
            </w:rPr>
            <w:t>SA</w:t>
          </w:r>
        </w:p>
      </w:tc>
      <w:tc>
        <w:tcPr>
          <w:tcW w:w="720" w:type="dxa"/>
          <w:tcBorders>
            <w:bottom w:val="single" w:sz="12" w:space="0" w:color="auto"/>
          </w:tcBorders>
          <w:vAlign w:val="center"/>
        </w:tcPr>
        <w:p w:rsidR="00F400DB" w:rsidRPr="007B6EBF" w:rsidRDefault="00F400D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F400DB" w:rsidRPr="007B6EBF" w:rsidRDefault="00F400D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400DB" w:rsidRPr="007B6EBF" w:rsidRDefault="00F400D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F400DB" w:rsidRPr="007B6EBF" w:rsidRDefault="00F400D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400DB" w:rsidRPr="008C593B" w:rsidRDefault="00F400DB" w:rsidP="00EB2D3E">
          <w:pPr>
            <w:bidi w:val="0"/>
            <w:jc w:val="center"/>
            <w:rPr>
              <w:rFonts w:ascii="Arial" w:hAnsi="Arial" w:cs="Arial"/>
              <w:b/>
              <w:bCs/>
              <w:rtl/>
              <w:lang w:bidi="fa-IR"/>
            </w:rPr>
          </w:pPr>
        </w:p>
      </w:tc>
    </w:tr>
  </w:tbl>
  <w:p w:rsidR="00F400DB" w:rsidRPr="00CE0376" w:rsidRDefault="00F400D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68C"/>
    <w:multiLevelType w:val="hybridMultilevel"/>
    <w:tmpl w:val="018C9B12"/>
    <w:lvl w:ilvl="0" w:tplc="CA745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0172826"/>
    <w:multiLevelType w:val="multilevel"/>
    <w:tmpl w:val="C15684CA"/>
    <w:lvl w:ilvl="0">
      <w:start w:val="1"/>
      <w:numFmt w:val="decimal"/>
      <w:lvlText w:val="%1."/>
      <w:lvlJc w:val="left"/>
      <w:pPr>
        <w:ind w:left="360" w:hanging="360"/>
      </w:pPr>
      <w:rPr>
        <w:rFonts w:cs="B Nazanin" w:hint="cs"/>
        <w:b/>
        <w:bCs/>
        <w:i w:val="0"/>
        <w:iCs w:val="0"/>
        <w:strike w:val="0"/>
        <w:dstrike w:val="0"/>
        <w:vanish w:val="0"/>
        <w:color w:val="auto"/>
        <w:sz w:val="24"/>
        <w:szCs w:val="24"/>
        <w:u w:val="none"/>
        <w:vertAlign w:val="baseline"/>
      </w:rPr>
    </w:lvl>
    <w:lvl w:ilvl="1">
      <w:start w:val="1"/>
      <w:numFmt w:val="decimal"/>
      <w:pStyle w:val="Level2"/>
      <w:lvlText w:val="%1.%2"/>
      <w:lvlJc w:val="left"/>
      <w:pPr>
        <w:ind w:left="6750" w:hanging="720"/>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Level3"/>
      <w:lvlText w:val="%1.%2.%3"/>
      <w:lvlJc w:val="left"/>
      <w:pPr>
        <w:ind w:left="1530" w:hanging="720"/>
      </w:pPr>
      <w:rPr>
        <w:rFonts w:hint="default"/>
      </w:rPr>
    </w:lvl>
    <w:lvl w:ilvl="3">
      <w:start w:val="1"/>
      <w:numFmt w:val="decimal"/>
      <w:pStyle w:val="Level4"/>
      <w:lvlText w:val="%1.%2.%3.%4"/>
      <w:lvlJc w:val="left"/>
      <w:pPr>
        <w:ind w:left="1170" w:hanging="720"/>
      </w:pPr>
      <w:rPr>
        <w:rFonts w:hint="default"/>
        <w:b/>
        <w:bCs w:val="0"/>
        <w:i w:val="0"/>
        <w:iCs w:val="0"/>
        <w:sz w:val="24"/>
        <w:szCs w:val="28"/>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4B5E2069"/>
    <w:multiLevelType w:val="hybridMultilevel"/>
    <w:tmpl w:val="018C9B12"/>
    <w:lvl w:ilvl="0" w:tplc="CA745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E027609"/>
    <w:multiLevelType w:val="hybridMultilevel"/>
    <w:tmpl w:val="FCE68D7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08E1985"/>
    <w:multiLevelType w:val="hybridMultilevel"/>
    <w:tmpl w:val="6A28D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3135533"/>
    <w:multiLevelType w:val="hybridMultilevel"/>
    <w:tmpl w:val="B2A4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9E437B"/>
    <w:multiLevelType w:val="hybridMultilevel"/>
    <w:tmpl w:val="A1C0C05C"/>
    <w:lvl w:ilvl="0" w:tplc="A4B8B808">
      <w:start w:val="11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2A3D55"/>
    <w:multiLevelType w:val="multilevel"/>
    <w:tmpl w:val="F6BA0472"/>
    <w:lvl w:ilvl="0">
      <w:start w:val="1"/>
      <w:numFmt w:val="decimal"/>
      <w:lvlText w:val="%1.0"/>
      <w:lvlJc w:val="left"/>
      <w:pPr>
        <w:tabs>
          <w:tab w:val="num" w:pos="1440"/>
        </w:tabs>
        <w:ind w:left="144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72131C90"/>
    <w:multiLevelType w:val="hybridMultilevel"/>
    <w:tmpl w:val="018C9B12"/>
    <w:lvl w:ilvl="0" w:tplc="CA745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76F90D28"/>
    <w:multiLevelType w:val="multilevel"/>
    <w:tmpl w:val="14021098"/>
    <w:lvl w:ilvl="0">
      <w:start w:val="1"/>
      <w:numFmt w:val="decimal"/>
      <w:pStyle w:val="Level1"/>
      <w:lvlText w:val="%1."/>
      <w:lvlJc w:val="left"/>
      <w:pPr>
        <w:ind w:left="360" w:hanging="360"/>
      </w:pPr>
    </w:lvl>
    <w:lvl w:ilvl="1">
      <w:start w:val="1"/>
      <w:numFmt w:val="decimal"/>
      <w:isLgl/>
      <w:lvlText w:val="%1.%2"/>
      <w:lvlJc w:val="left"/>
      <w:pPr>
        <w:ind w:left="99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sz w:val="24"/>
        <w:szCs w:val="28"/>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nsid w:val="7DB26D5B"/>
    <w:multiLevelType w:val="hybridMultilevel"/>
    <w:tmpl w:val="103C41CC"/>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7"/>
  </w:num>
  <w:num w:numId="2">
    <w:abstractNumId w:val="10"/>
  </w:num>
  <w:num w:numId="3">
    <w:abstractNumId w:val="1"/>
  </w:num>
  <w:num w:numId="4">
    <w:abstractNumId w:val="9"/>
  </w:num>
  <w:num w:numId="5">
    <w:abstractNumId w:val="4"/>
  </w:num>
  <w:num w:numId="6">
    <w:abstractNumId w:val="5"/>
  </w:num>
  <w:num w:numId="7">
    <w:abstractNumId w:val="3"/>
  </w:num>
  <w:num w:numId="8">
    <w:abstractNumId w:val="11"/>
  </w:num>
  <w:num w:numId="9">
    <w:abstractNumId w:val="0"/>
  </w:num>
  <w:num w:numId="10">
    <w:abstractNumId w:val="8"/>
  </w:num>
  <w:num w:numId="11">
    <w:abstractNumId w:val="2"/>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0E28"/>
    <w:rsid w:val="0004214C"/>
    <w:rsid w:val="00042BC4"/>
    <w:rsid w:val="00042D09"/>
    <w:rsid w:val="000450FE"/>
    <w:rsid w:val="000456B9"/>
    <w:rsid w:val="00046A73"/>
    <w:rsid w:val="00050550"/>
    <w:rsid w:val="00053F8D"/>
    <w:rsid w:val="000648E7"/>
    <w:rsid w:val="00064A6F"/>
    <w:rsid w:val="00067DFC"/>
    <w:rsid w:val="000701F1"/>
    <w:rsid w:val="00070A5C"/>
    <w:rsid w:val="00071989"/>
    <w:rsid w:val="00073B9C"/>
    <w:rsid w:val="00080BDD"/>
    <w:rsid w:val="000833C4"/>
    <w:rsid w:val="00087D8D"/>
    <w:rsid w:val="00090AC4"/>
    <w:rsid w:val="000913D5"/>
    <w:rsid w:val="00091822"/>
    <w:rsid w:val="000923BC"/>
    <w:rsid w:val="0009491A"/>
    <w:rsid w:val="000967D6"/>
    <w:rsid w:val="00097E0E"/>
    <w:rsid w:val="000A1877"/>
    <w:rsid w:val="000A23E4"/>
    <w:rsid w:val="000A33BC"/>
    <w:rsid w:val="000A44D4"/>
    <w:rsid w:val="000A4E5E"/>
    <w:rsid w:val="000A6A96"/>
    <w:rsid w:val="000A6B82"/>
    <w:rsid w:val="000B027C"/>
    <w:rsid w:val="000B06D9"/>
    <w:rsid w:val="000B104E"/>
    <w:rsid w:val="000B39D5"/>
    <w:rsid w:val="000B6582"/>
    <w:rsid w:val="000B7129"/>
    <w:rsid w:val="000B7B46"/>
    <w:rsid w:val="000C0C3C"/>
    <w:rsid w:val="000C13A5"/>
    <w:rsid w:val="000C35CE"/>
    <w:rsid w:val="000C38B1"/>
    <w:rsid w:val="000C3C86"/>
    <w:rsid w:val="000C4EAB"/>
    <w:rsid w:val="000C7433"/>
    <w:rsid w:val="000D10EC"/>
    <w:rsid w:val="000D40A6"/>
    <w:rsid w:val="000D6E8E"/>
    <w:rsid w:val="000D719F"/>
    <w:rsid w:val="000D7763"/>
    <w:rsid w:val="000E121C"/>
    <w:rsid w:val="000E1890"/>
    <w:rsid w:val="000E2DDE"/>
    <w:rsid w:val="000E2F04"/>
    <w:rsid w:val="000E5816"/>
    <w:rsid w:val="000E5C72"/>
    <w:rsid w:val="000F0165"/>
    <w:rsid w:val="000F5F03"/>
    <w:rsid w:val="001004D6"/>
    <w:rsid w:val="00101EAF"/>
    <w:rsid w:val="0010416A"/>
    <w:rsid w:val="001055C0"/>
    <w:rsid w:val="00110C11"/>
    <w:rsid w:val="00111D69"/>
    <w:rsid w:val="00112D2E"/>
    <w:rsid w:val="0011329A"/>
    <w:rsid w:val="00113474"/>
    <w:rsid w:val="00113941"/>
    <w:rsid w:val="001139DA"/>
    <w:rsid w:val="001152CC"/>
    <w:rsid w:val="0012163B"/>
    <w:rsid w:val="00123330"/>
    <w:rsid w:val="00123C1D"/>
    <w:rsid w:val="001260ED"/>
    <w:rsid w:val="00126C3E"/>
    <w:rsid w:val="00127A0C"/>
    <w:rsid w:val="00130F25"/>
    <w:rsid w:val="00136C72"/>
    <w:rsid w:val="00140D06"/>
    <w:rsid w:val="001417AF"/>
    <w:rsid w:val="00144153"/>
    <w:rsid w:val="0014610C"/>
    <w:rsid w:val="00146906"/>
    <w:rsid w:val="00150569"/>
    <w:rsid w:val="00150794"/>
    <w:rsid w:val="00150A83"/>
    <w:rsid w:val="001531B5"/>
    <w:rsid w:val="00154E36"/>
    <w:rsid w:val="001553C2"/>
    <w:rsid w:val="001574C8"/>
    <w:rsid w:val="001620F4"/>
    <w:rsid w:val="0016222B"/>
    <w:rsid w:val="00163722"/>
    <w:rsid w:val="00164186"/>
    <w:rsid w:val="001660EA"/>
    <w:rsid w:val="0016777A"/>
    <w:rsid w:val="00174739"/>
    <w:rsid w:val="00174C8D"/>
    <w:rsid w:val="001751D5"/>
    <w:rsid w:val="00177480"/>
    <w:rsid w:val="00177BB0"/>
    <w:rsid w:val="00180D86"/>
    <w:rsid w:val="001812AC"/>
    <w:rsid w:val="0018275F"/>
    <w:rsid w:val="00184D10"/>
    <w:rsid w:val="00192DC4"/>
    <w:rsid w:val="0019579A"/>
    <w:rsid w:val="0019626D"/>
    <w:rsid w:val="00196407"/>
    <w:rsid w:val="001A2A74"/>
    <w:rsid w:val="001A4127"/>
    <w:rsid w:val="001A64FC"/>
    <w:rsid w:val="001B004A"/>
    <w:rsid w:val="001B77A3"/>
    <w:rsid w:val="001C2BE4"/>
    <w:rsid w:val="001C55B5"/>
    <w:rsid w:val="001C61C6"/>
    <w:rsid w:val="001C7B0A"/>
    <w:rsid w:val="001D1A18"/>
    <w:rsid w:val="001D2CB8"/>
    <w:rsid w:val="001D2FA3"/>
    <w:rsid w:val="001D3D57"/>
    <w:rsid w:val="001D4C9F"/>
    <w:rsid w:val="001D5B7F"/>
    <w:rsid w:val="001D692B"/>
    <w:rsid w:val="001E0384"/>
    <w:rsid w:val="001E0436"/>
    <w:rsid w:val="001E3690"/>
    <w:rsid w:val="001E3946"/>
    <w:rsid w:val="001E4809"/>
    <w:rsid w:val="001E4C59"/>
    <w:rsid w:val="001E5B5F"/>
    <w:rsid w:val="001F0228"/>
    <w:rsid w:val="001F106B"/>
    <w:rsid w:val="001F20FC"/>
    <w:rsid w:val="001F310F"/>
    <w:rsid w:val="001F4643"/>
    <w:rsid w:val="001F47C8"/>
    <w:rsid w:val="001F4D95"/>
    <w:rsid w:val="001F7F5E"/>
    <w:rsid w:val="001F7FE0"/>
    <w:rsid w:val="00202F81"/>
    <w:rsid w:val="002030DD"/>
    <w:rsid w:val="00206A35"/>
    <w:rsid w:val="00210F56"/>
    <w:rsid w:val="00210F96"/>
    <w:rsid w:val="00211A9A"/>
    <w:rsid w:val="00211AED"/>
    <w:rsid w:val="00211D34"/>
    <w:rsid w:val="0021474B"/>
    <w:rsid w:val="0021658A"/>
    <w:rsid w:val="0022151F"/>
    <w:rsid w:val="002215BD"/>
    <w:rsid w:val="0022384C"/>
    <w:rsid w:val="002239DF"/>
    <w:rsid w:val="0022505B"/>
    <w:rsid w:val="00226297"/>
    <w:rsid w:val="002270EE"/>
    <w:rsid w:val="00231A23"/>
    <w:rsid w:val="00236DB2"/>
    <w:rsid w:val="002418C5"/>
    <w:rsid w:val="00245487"/>
    <w:rsid w:val="00250C1D"/>
    <w:rsid w:val="00253916"/>
    <w:rsid w:val="002539AC"/>
    <w:rsid w:val="002545B8"/>
    <w:rsid w:val="00257A8D"/>
    <w:rsid w:val="00260743"/>
    <w:rsid w:val="00265187"/>
    <w:rsid w:val="0027058A"/>
    <w:rsid w:val="00280952"/>
    <w:rsid w:val="00281691"/>
    <w:rsid w:val="00291A41"/>
    <w:rsid w:val="00292627"/>
    <w:rsid w:val="00292E98"/>
    <w:rsid w:val="00293484"/>
    <w:rsid w:val="00294CBA"/>
    <w:rsid w:val="00295345"/>
    <w:rsid w:val="002958AB"/>
    <w:rsid w:val="00295A85"/>
    <w:rsid w:val="002A0319"/>
    <w:rsid w:val="002A03D3"/>
    <w:rsid w:val="002A2436"/>
    <w:rsid w:val="002A4EA4"/>
    <w:rsid w:val="002A609A"/>
    <w:rsid w:val="002B15CA"/>
    <w:rsid w:val="002B2368"/>
    <w:rsid w:val="002B37E0"/>
    <w:rsid w:val="002B62A1"/>
    <w:rsid w:val="002C076E"/>
    <w:rsid w:val="002C2A83"/>
    <w:rsid w:val="002C737E"/>
    <w:rsid w:val="002D04D9"/>
    <w:rsid w:val="002D05AE"/>
    <w:rsid w:val="002D0A01"/>
    <w:rsid w:val="002D111E"/>
    <w:rsid w:val="002D176C"/>
    <w:rsid w:val="002D33E4"/>
    <w:rsid w:val="002D6584"/>
    <w:rsid w:val="002E0372"/>
    <w:rsid w:val="002E1061"/>
    <w:rsid w:val="002E2CA9"/>
    <w:rsid w:val="002E3B0C"/>
    <w:rsid w:val="002E3D3D"/>
    <w:rsid w:val="002E4A3F"/>
    <w:rsid w:val="002E54D9"/>
    <w:rsid w:val="002E5CFC"/>
    <w:rsid w:val="002E5E49"/>
    <w:rsid w:val="002F5A52"/>
    <w:rsid w:val="002F5BA0"/>
    <w:rsid w:val="002F7477"/>
    <w:rsid w:val="002F7868"/>
    <w:rsid w:val="002F7B4E"/>
    <w:rsid w:val="003006B8"/>
    <w:rsid w:val="00300EB6"/>
    <w:rsid w:val="00302048"/>
    <w:rsid w:val="003023B1"/>
    <w:rsid w:val="003039C9"/>
    <w:rsid w:val="003042EF"/>
    <w:rsid w:val="0030566B"/>
    <w:rsid w:val="00306040"/>
    <w:rsid w:val="00312203"/>
    <w:rsid w:val="003147B4"/>
    <w:rsid w:val="00314BD5"/>
    <w:rsid w:val="0031550C"/>
    <w:rsid w:val="003210E3"/>
    <w:rsid w:val="003223A8"/>
    <w:rsid w:val="0032549F"/>
    <w:rsid w:val="00327126"/>
    <w:rsid w:val="00327C1C"/>
    <w:rsid w:val="00330C3E"/>
    <w:rsid w:val="0033267C"/>
    <w:rsid w:val="003326A4"/>
    <w:rsid w:val="003327BF"/>
    <w:rsid w:val="00334B91"/>
    <w:rsid w:val="00340BFD"/>
    <w:rsid w:val="00342426"/>
    <w:rsid w:val="003511EE"/>
    <w:rsid w:val="00352985"/>
    <w:rsid w:val="00352FCF"/>
    <w:rsid w:val="003532D0"/>
    <w:rsid w:val="00353E73"/>
    <w:rsid w:val="00353F4A"/>
    <w:rsid w:val="003655D9"/>
    <w:rsid w:val="00366E3B"/>
    <w:rsid w:val="0036768E"/>
    <w:rsid w:val="003715CB"/>
    <w:rsid w:val="00371D80"/>
    <w:rsid w:val="00383301"/>
    <w:rsid w:val="00383C7F"/>
    <w:rsid w:val="0038577C"/>
    <w:rsid w:val="00387DEA"/>
    <w:rsid w:val="00394F1B"/>
    <w:rsid w:val="003A1389"/>
    <w:rsid w:val="003A17D5"/>
    <w:rsid w:val="003A27C3"/>
    <w:rsid w:val="003B02ED"/>
    <w:rsid w:val="003B1A41"/>
    <w:rsid w:val="003B1B97"/>
    <w:rsid w:val="003B6D7D"/>
    <w:rsid w:val="003C208B"/>
    <w:rsid w:val="003C369B"/>
    <w:rsid w:val="003C54A9"/>
    <w:rsid w:val="003C740A"/>
    <w:rsid w:val="003D061E"/>
    <w:rsid w:val="003D14D0"/>
    <w:rsid w:val="003D3CF7"/>
    <w:rsid w:val="003D3FDF"/>
    <w:rsid w:val="003D5293"/>
    <w:rsid w:val="003D61D1"/>
    <w:rsid w:val="003D7F86"/>
    <w:rsid w:val="003E0357"/>
    <w:rsid w:val="003E261A"/>
    <w:rsid w:val="003E6E75"/>
    <w:rsid w:val="003F1BE4"/>
    <w:rsid w:val="003F3138"/>
    <w:rsid w:val="003F45B5"/>
    <w:rsid w:val="003F4ED4"/>
    <w:rsid w:val="003F6F9C"/>
    <w:rsid w:val="004007D5"/>
    <w:rsid w:val="00403145"/>
    <w:rsid w:val="004061B4"/>
    <w:rsid w:val="00411071"/>
    <w:rsid w:val="00412A30"/>
    <w:rsid w:val="004138B9"/>
    <w:rsid w:val="00413984"/>
    <w:rsid w:val="0041786C"/>
    <w:rsid w:val="00417C20"/>
    <w:rsid w:val="0042473D"/>
    <w:rsid w:val="00424830"/>
    <w:rsid w:val="00425A8D"/>
    <w:rsid w:val="00426114"/>
    <w:rsid w:val="00426B75"/>
    <w:rsid w:val="004327D1"/>
    <w:rsid w:val="00434916"/>
    <w:rsid w:val="0044624C"/>
    <w:rsid w:val="00446580"/>
    <w:rsid w:val="00447CC2"/>
    <w:rsid w:val="00447F6C"/>
    <w:rsid w:val="00450002"/>
    <w:rsid w:val="0045046C"/>
    <w:rsid w:val="004510A8"/>
    <w:rsid w:val="0045374C"/>
    <w:rsid w:val="00455F5F"/>
    <w:rsid w:val="00461873"/>
    <w:rsid w:val="004633A9"/>
    <w:rsid w:val="00470459"/>
    <w:rsid w:val="00472C85"/>
    <w:rsid w:val="00472F20"/>
    <w:rsid w:val="004822FE"/>
    <w:rsid w:val="00482674"/>
    <w:rsid w:val="00487F42"/>
    <w:rsid w:val="0049155E"/>
    <w:rsid w:val="004929C4"/>
    <w:rsid w:val="00495A5D"/>
    <w:rsid w:val="004A2320"/>
    <w:rsid w:val="004A2C4F"/>
    <w:rsid w:val="004A3F9E"/>
    <w:rsid w:val="004A659F"/>
    <w:rsid w:val="004B04D8"/>
    <w:rsid w:val="004B1238"/>
    <w:rsid w:val="004B1AC4"/>
    <w:rsid w:val="004B5BE6"/>
    <w:rsid w:val="004C0007"/>
    <w:rsid w:val="004C3241"/>
    <w:rsid w:val="004D6928"/>
    <w:rsid w:val="004E3E87"/>
    <w:rsid w:val="004E424D"/>
    <w:rsid w:val="004E6108"/>
    <w:rsid w:val="004E757E"/>
    <w:rsid w:val="004F0595"/>
    <w:rsid w:val="004F3D84"/>
    <w:rsid w:val="0050312F"/>
    <w:rsid w:val="00503C92"/>
    <w:rsid w:val="00506772"/>
    <w:rsid w:val="00506F7A"/>
    <w:rsid w:val="00510BA4"/>
    <w:rsid w:val="005110E0"/>
    <w:rsid w:val="00512A74"/>
    <w:rsid w:val="00514EDF"/>
    <w:rsid w:val="00521131"/>
    <w:rsid w:val="0052274F"/>
    <w:rsid w:val="005243D1"/>
    <w:rsid w:val="0052522A"/>
    <w:rsid w:val="0052580F"/>
    <w:rsid w:val="005259D7"/>
    <w:rsid w:val="005311F9"/>
    <w:rsid w:val="00532ECB"/>
    <w:rsid w:val="00532F7D"/>
    <w:rsid w:val="00533F08"/>
    <w:rsid w:val="00540C7A"/>
    <w:rsid w:val="00542781"/>
    <w:rsid w:val="005429CA"/>
    <w:rsid w:val="00552E71"/>
    <w:rsid w:val="005533F0"/>
    <w:rsid w:val="00553A8C"/>
    <w:rsid w:val="0055514A"/>
    <w:rsid w:val="005563BA"/>
    <w:rsid w:val="00557362"/>
    <w:rsid w:val="005573A8"/>
    <w:rsid w:val="005618E7"/>
    <w:rsid w:val="00561E6D"/>
    <w:rsid w:val="0056390F"/>
    <w:rsid w:val="00565CDC"/>
    <w:rsid w:val="00565DFE"/>
    <w:rsid w:val="005662E0"/>
    <w:rsid w:val="005670FD"/>
    <w:rsid w:val="00571B19"/>
    <w:rsid w:val="00572130"/>
    <w:rsid w:val="00572507"/>
    <w:rsid w:val="00573345"/>
    <w:rsid w:val="005741FD"/>
    <w:rsid w:val="005742DF"/>
    <w:rsid w:val="00574B8F"/>
    <w:rsid w:val="00574F8D"/>
    <w:rsid w:val="0057759A"/>
    <w:rsid w:val="00581E94"/>
    <w:rsid w:val="0058276F"/>
    <w:rsid w:val="00582FBF"/>
    <w:rsid w:val="00584CF5"/>
    <w:rsid w:val="00584D8D"/>
    <w:rsid w:val="00586CB8"/>
    <w:rsid w:val="0058766A"/>
    <w:rsid w:val="00593B76"/>
    <w:rsid w:val="005976FC"/>
    <w:rsid w:val="005A075B"/>
    <w:rsid w:val="005A3DD9"/>
    <w:rsid w:val="005A57BF"/>
    <w:rsid w:val="005A683B"/>
    <w:rsid w:val="005A6FEA"/>
    <w:rsid w:val="005B2629"/>
    <w:rsid w:val="005B432B"/>
    <w:rsid w:val="005B5FF3"/>
    <w:rsid w:val="005B65ED"/>
    <w:rsid w:val="005B6A7C"/>
    <w:rsid w:val="005B6FAD"/>
    <w:rsid w:val="005C0591"/>
    <w:rsid w:val="005C0B0A"/>
    <w:rsid w:val="005C22D0"/>
    <w:rsid w:val="005C2A36"/>
    <w:rsid w:val="005C363F"/>
    <w:rsid w:val="005C3C02"/>
    <w:rsid w:val="005C3D3F"/>
    <w:rsid w:val="005C44B8"/>
    <w:rsid w:val="005C581B"/>
    <w:rsid w:val="005C5B6A"/>
    <w:rsid w:val="005C682E"/>
    <w:rsid w:val="005D1CB5"/>
    <w:rsid w:val="005D2E2B"/>
    <w:rsid w:val="005D34AA"/>
    <w:rsid w:val="005D4379"/>
    <w:rsid w:val="005D5D4F"/>
    <w:rsid w:val="005D70EF"/>
    <w:rsid w:val="005E1155"/>
    <w:rsid w:val="005E1A4E"/>
    <w:rsid w:val="005E2BA9"/>
    <w:rsid w:val="005E3461"/>
    <w:rsid w:val="005E3DDA"/>
    <w:rsid w:val="005E4E9A"/>
    <w:rsid w:val="005E63BA"/>
    <w:rsid w:val="005E7A61"/>
    <w:rsid w:val="005F0035"/>
    <w:rsid w:val="005F5328"/>
    <w:rsid w:val="005F5ECF"/>
    <w:rsid w:val="005F64DD"/>
    <w:rsid w:val="005F6504"/>
    <w:rsid w:val="006018FB"/>
    <w:rsid w:val="0060299C"/>
    <w:rsid w:val="00607DB7"/>
    <w:rsid w:val="00612F70"/>
    <w:rsid w:val="00613A0C"/>
    <w:rsid w:val="00614CA8"/>
    <w:rsid w:val="006159C2"/>
    <w:rsid w:val="006168E7"/>
    <w:rsid w:val="00617241"/>
    <w:rsid w:val="00620987"/>
    <w:rsid w:val="00623060"/>
    <w:rsid w:val="00623755"/>
    <w:rsid w:val="00626690"/>
    <w:rsid w:val="00630525"/>
    <w:rsid w:val="00630547"/>
    <w:rsid w:val="0063297B"/>
    <w:rsid w:val="00632ED4"/>
    <w:rsid w:val="00641A0B"/>
    <w:rsid w:val="006424D6"/>
    <w:rsid w:val="0064338E"/>
    <w:rsid w:val="00643606"/>
    <w:rsid w:val="0064421D"/>
    <w:rsid w:val="00644F74"/>
    <w:rsid w:val="00646774"/>
    <w:rsid w:val="00650180"/>
    <w:rsid w:val="006506F4"/>
    <w:rsid w:val="00651BAB"/>
    <w:rsid w:val="00654E93"/>
    <w:rsid w:val="00654FBE"/>
    <w:rsid w:val="0065552A"/>
    <w:rsid w:val="00657313"/>
    <w:rsid w:val="00660B2F"/>
    <w:rsid w:val="0066103F"/>
    <w:rsid w:val="006616C3"/>
    <w:rsid w:val="0066519A"/>
    <w:rsid w:val="00665EBE"/>
    <w:rsid w:val="00670A97"/>
    <w:rsid w:val="00670C79"/>
    <w:rsid w:val="0067377A"/>
    <w:rsid w:val="00674B5B"/>
    <w:rsid w:val="0067598D"/>
    <w:rsid w:val="0067672D"/>
    <w:rsid w:val="00677D3D"/>
    <w:rsid w:val="006800CB"/>
    <w:rsid w:val="00680EF0"/>
    <w:rsid w:val="00681424"/>
    <w:rsid w:val="006818C2"/>
    <w:rsid w:val="006854E9"/>
    <w:rsid w:val="00685615"/>
    <w:rsid w:val="006858E5"/>
    <w:rsid w:val="00687835"/>
    <w:rsid w:val="00687D7A"/>
    <w:rsid w:val="00690619"/>
    <w:rsid w:val="006913EA"/>
    <w:rsid w:val="00691650"/>
    <w:rsid w:val="006946F7"/>
    <w:rsid w:val="00696B26"/>
    <w:rsid w:val="006A127B"/>
    <w:rsid w:val="006A2F9B"/>
    <w:rsid w:val="006A322C"/>
    <w:rsid w:val="006A3C17"/>
    <w:rsid w:val="006A3DB1"/>
    <w:rsid w:val="006A5BD3"/>
    <w:rsid w:val="006A71F7"/>
    <w:rsid w:val="006B18C6"/>
    <w:rsid w:val="006B23B1"/>
    <w:rsid w:val="006B3415"/>
    <w:rsid w:val="006B3F9C"/>
    <w:rsid w:val="006B6A69"/>
    <w:rsid w:val="006B7CE7"/>
    <w:rsid w:val="006C1D9F"/>
    <w:rsid w:val="006C3325"/>
    <w:rsid w:val="006C3483"/>
    <w:rsid w:val="006C3B17"/>
    <w:rsid w:val="006C4925"/>
    <w:rsid w:val="006C4D8F"/>
    <w:rsid w:val="006D09ED"/>
    <w:rsid w:val="006D3879"/>
    <w:rsid w:val="006D4B08"/>
    <w:rsid w:val="006D4E25"/>
    <w:rsid w:val="006D59C2"/>
    <w:rsid w:val="006D5D5E"/>
    <w:rsid w:val="006E2505"/>
    <w:rsid w:val="006E2C22"/>
    <w:rsid w:val="006E48FE"/>
    <w:rsid w:val="006E7645"/>
    <w:rsid w:val="006F0D16"/>
    <w:rsid w:val="006F4E6F"/>
    <w:rsid w:val="006F4ED4"/>
    <w:rsid w:val="006F6506"/>
    <w:rsid w:val="006F670E"/>
    <w:rsid w:val="006F7F7B"/>
    <w:rsid w:val="007009F5"/>
    <w:rsid w:val="00702AB0"/>
    <w:rsid w:val="007031D7"/>
    <w:rsid w:val="007040A4"/>
    <w:rsid w:val="00707DC2"/>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1E42"/>
    <w:rsid w:val="00743CAC"/>
    <w:rsid w:val="007440EB"/>
    <w:rsid w:val="007463F1"/>
    <w:rsid w:val="0074659C"/>
    <w:rsid w:val="00750665"/>
    <w:rsid w:val="00751ED1"/>
    <w:rsid w:val="00752ED3"/>
    <w:rsid w:val="00753466"/>
    <w:rsid w:val="00755958"/>
    <w:rsid w:val="00760B17"/>
    <w:rsid w:val="00762975"/>
    <w:rsid w:val="00764739"/>
    <w:rsid w:val="00770C2E"/>
    <w:rsid w:val="0077173F"/>
    <w:rsid w:val="00775E6A"/>
    <w:rsid w:val="00776586"/>
    <w:rsid w:val="0078450A"/>
    <w:rsid w:val="0079002F"/>
    <w:rsid w:val="007910ED"/>
    <w:rsid w:val="00791741"/>
    <w:rsid w:val="007919D8"/>
    <w:rsid w:val="00792323"/>
    <w:rsid w:val="0079477B"/>
    <w:rsid w:val="00795069"/>
    <w:rsid w:val="007A0299"/>
    <w:rsid w:val="007A1BA6"/>
    <w:rsid w:val="007A413F"/>
    <w:rsid w:val="007A45F2"/>
    <w:rsid w:val="007A559E"/>
    <w:rsid w:val="007A6BD6"/>
    <w:rsid w:val="007B048F"/>
    <w:rsid w:val="007B13B6"/>
    <w:rsid w:val="007B1F32"/>
    <w:rsid w:val="007B200D"/>
    <w:rsid w:val="007B2AC2"/>
    <w:rsid w:val="007B6EBF"/>
    <w:rsid w:val="007B792A"/>
    <w:rsid w:val="007C0B0B"/>
    <w:rsid w:val="007C3EA8"/>
    <w:rsid w:val="007C46E3"/>
    <w:rsid w:val="007C60DB"/>
    <w:rsid w:val="007D081D"/>
    <w:rsid w:val="007D2451"/>
    <w:rsid w:val="007D4304"/>
    <w:rsid w:val="007D6811"/>
    <w:rsid w:val="007D6914"/>
    <w:rsid w:val="007D6D60"/>
    <w:rsid w:val="007D7726"/>
    <w:rsid w:val="007E160D"/>
    <w:rsid w:val="007E2BA8"/>
    <w:rsid w:val="007E5134"/>
    <w:rsid w:val="007E7924"/>
    <w:rsid w:val="007F362D"/>
    <w:rsid w:val="007F4D95"/>
    <w:rsid w:val="007F50DE"/>
    <w:rsid w:val="007F6996"/>
    <w:rsid w:val="007F6E88"/>
    <w:rsid w:val="007F771F"/>
    <w:rsid w:val="008006D0"/>
    <w:rsid w:val="00800F3C"/>
    <w:rsid w:val="008012D7"/>
    <w:rsid w:val="008013DA"/>
    <w:rsid w:val="00802328"/>
    <w:rsid w:val="0080257D"/>
    <w:rsid w:val="00804237"/>
    <w:rsid w:val="0080489A"/>
    <w:rsid w:val="008054B6"/>
    <w:rsid w:val="0080562C"/>
    <w:rsid w:val="00805D91"/>
    <w:rsid w:val="00811EBE"/>
    <w:rsid w:val="008157B8"/>
    <w:rsid w:val="00815865"/>
    <w:rsid w:val="00815FB1"/>
    <w:rsid w:val="0081624F"/>
    <w:rsid w:val="00816D8A"/>
    <w:rsid w:val="008208C2"/>
    <w:rsid w:val="0082104D"/>
    <w:rsid w:val="00821229"/>
    <w:rsid w:val="0082197D"/>
    <w:rsid w:val="00821CEA"/>
    <w:rsid w:val="00821E84"/>
    <w:rsid w:val="00821E8D"/>
    <w:rsid w:val="00822FF3"/>
    <w:rsid w:val="00823557"/>
    <w:rsid w:val="0082436C"/>
    <w:rsid w:val="00825126"/>
    <w:rsid w:val="008313BE"/>
    <w:rsid w:val="00831481"/>
    <w:rsid w:val="00831E4B"/>
    <w:rsid w:val="00833F32"/>
    <w:rsid w:val="00835FA6"/>
    <w:rsid w:val="00836F8B"/>
    <w:rsid w:val="008422AA"/>
    <w:rsid w:val="0084495E"/>
    <w:rsid w:val="0084580C"/>
    <w:rsid w:val="00847D72"/>
    <w:rsid w:val="00855832"/>
    <w:rsid w:val="00856AA3"/>
    <w:rsid w:val="00861DB4"/>
    <w:rsid w:val="008639BE"/>
    <w:rsid w:val="0086453D"/>
    <w:rsid w:val="0086479B"/>
    <w:rsid w:val="0086498E"/>
    <w:rsid w:val="008649B1"/>
    <w:rsid w:val="00865F75"/>
    <w:rsid w:val="00866536"/>
    <w:rsid w:val="00867125"/>
    <w:rsid w:val="00880B73"/>
    <w:rsid w:val="00882230"/>
    <w:rsid w:val="00884AEE"/>
    <w:rsid w:val="00890A2D"/>
    <w:rsid w:val="00891CB8"/>
    <w:rsid w:val="008921D7"/>
    <w:rsid w:val="00895378"/>
    <w:rsid w:val="00897F48"/>
    <w:rsid w:val="008A3242"/>
    <w:rsid w:val="008A3EC7"/>
    <w:rsid w:val="008A4EB8"/>
    <w:rsid w:val="008A575D"/>
    <w:rsid w:val="008A606E"/>
    <w:rsid w:val="008A7ACE"/>
    <w:rsid w:val="008B07EF"/>
    <w:rsid w:val="008B5738"/>
    <w:rsid w:val="008B5CAB"/>
    <w:rsid w:val="008C13B8"/>
    <w:rsid w:val="008C2A59"/>
    <w:rsid w:val="008C2D58"/>
    <w:rsid w:val="008C3B32"/>
    <w:rsid w:val="008C425D"/>
    <w:rsid w:val="008C4D85"/>
    <w:rsid w:val="008C613B"/>
    <w:rsid w:val="008C6D69"/>
    <w:rsid w:val="008D1B77"/>
    <w:rsid w:val="008D2BBD"/>
    <w:rsid w:val="008D3067"/>
    <w:rsid w:val="008D34BA"/>
    <w:rsid w:val="008D37A3"/>
    <w:rsid w:val="008D6AC8"/>
    <w:rsid w:val="008D7A70"/>
    <w:rsid w:val="008E3268"/>
    <w:rsid w:val="008E61C0"/>
    <w:rsid w:val="008F0D2A"/>
    <w:rsid w:val="008F1FD8"/>
    <w:rsid w:val="008F2DB3"/>
    <w:rsid w:val="008F4FF0"/>
    <w:rsid w:val="008F7539"/>
    <w:rsid w:val="00911455"/>
    <w:rsid w:val="00914E3E"/>
    <w:rsid w:val="00914F0F"/>
    <w:rsid w:val="00915C34"/>
    <w:rsid w:val="00916CDD"/>
    <w:rsid w:val="009204DD"/>
    <w:rsid w:val="00922574"/>
    <w:rsid w:val="009230C2"/>
    <w:rsid w:val="00923245"/>
    <w:rsid w:val="009242FA"/>
    <w:rsid w:val="00924C28"/>
    <w:rsid w:val="00925192"/>
    <w:rsid w:val="00926570"/>
    <w:rsid w:val="00933641"/>
    <w:rsid w:val="00936754"/>
    <w:rsid w:val="009375CB"/>
    <w:rsid w:val="00943759"/>
    <w:rsid w:val="00945CE4"/>
    <w:rsid w:val="00945D84"/>
    <w:rsid w:val="00947A25"/>
    <w:rsid w:val="00947E1D"/>
    <w:rsid w:val="00950DD4"/>
    <w:rsid w:val="00953B13"/>
    <w:rsid w:val="00955825"/>
    <w:rsid w:val="00955E37"/>
    <w:rsid w:val="00956369"/>
    <w:rsid w:val="0095738C"/>
    <w:rsid w:val="00960D1A"/>
    <w:rsid w:val="009623CF"/>
    <w:rsid w:val="0096616D"/>
    <w:rsid w:val="00967AE7"/>
    <w:rsid w:val="00970DAE"/>
    <w:rsid w:val="0097321D"/>
    <w:rsid w:val="00981196"/>
    <w:rsid w:val="00981677"/>
    <w:rsid w:val="0098455D"/>
    <w:rsid w:val="00984CA6"/>
    <w:rsid w:val="00984D6F"/>
    <w:rsid w:val="009857EC"/>
    <w:rsid w:val="00986337"/>
    <w:rsid w:val="00986C1D"/>
    <w:rsid w:val="00992BB1"/>
    <w:rsid w:val="00993175"/>
    <w:rsid w:val="009939C2"/>
    <w:rsid w:val="009964FB"/>
    <w:rsid w:val="009A0E93"/>
    <w:rsid w:val="009A18F1"/>
    <w:rsid w:val="009A320C"/>
    <w:rsid w:val="009A3B1B"/>
    <w:rsid w:val="009A47E8"/>
    <w:rsid w:val="009A521C"/>
    <w:rsid w:val="009A52D1"/>
    <w:rsid w:val="009B328B"/>
    <w:rsid w:val="009B350E"/>
    <w:rsid w:val="009B6BE8"/>
    <w:rsid w:val="009B70B5"/>
    <w:rsid w:val="009C1887"/>
    <w:rsid w:val="009C3981"/>
    <w:rsid w:val="009C410A"/>
    <w:rsid w:val="009C51B9"/>
    <w:rsid w:val="009C534A"/>
    <w:rsid w:val="009D165C"/>
    <w:rsid w:val="009D208C"/>
    <w:rsid w:val="009D22BE"/>
    <w:rsid w:val="009D29E7"/>
    <w:rsid w:val="009D3E1F"/>
    <w:rsid w:val="009D3E5A"/>
    <w:rsid w:val="009D51C8"/>
    <w:rsid w:val="009D77BF"/>
    <w:rsid w:val="009E04D8"/>
    <w:rsid w:val="009E0D00"/>
    <w:rsid w:val="009E2181"/>
    <w:rsid w:val="009E4626"/>
    <w:rsid w:val="009E5A69"/>
    <w:rsid w:val="009F0814"/>
    <w:rsid w:val="009F105E"/>
    <w:rsid w:val="009F2D00"/>
    <w:rsid w:val="009F7162"/>
    <w:rsid w:val="009F7400"/>
    <w:rsid w:val="00A01AC8"/>
    <w:rsid w:val="00A031B5"/>
    <w:rsid w:val="00A052FF"/>
    <w:rsid w:val="00A05CB6"/>
    <w:rsid w:val="00A07CE6"/>
    <w:rsid w:val="00A11DA4"/>
    <w:rsid w:val="00A151DE"/>
    <w:rsid w:val="00A2764D"/>
    <w:rsid w:val="00A31D47"/>
    <w:rsid w:val="00A33135"/>
    <w:rsid w:val="00A33E03"/>
    <w:rsid w:val="00A3463C"/>
    <w:rsid w:val="00A35BA1"/>
    <w:rsid w:val="00A36189"/>
    <w:rsid w:val="00A37381"/>
    <w:rsid w:val="00A41585"/>
    <w:rsid w:val="00A435D2"/>
    <w:rsid w:val="00A51546"/>
    <w:rsid w:val="00A51E75"/>
    <w:rsid w:val="00A528A6"/>
    <w:rsid w:val="00A53C5C"/>
    <w:rsid w:val="00A54517"/>
    <w:rsid w:val="00A56258"/>
    <w:rsid w:val="00A60295"/>
    <w:rsid w:val="00A61ED6"/>
    <w:rsid w:val="00A62638"/>
    <w:rsid w:val="00A651D7"/>
    <w:rsid w:val="00A70B42"/>
    <w:rsid w:val="00A71097"/>
    <w:rsid w:val="00A72152"/>
    <w:rsid w:val="00A73566"/>
    <w:rsid w:val="00A74489"/>
    <w:rsid w:val="00A745E1"/>
    <w:rsid w:val="00A74996"/>
    <w:rsid w:val="00A860D1"/>
    <w:rsid w:val="00A86B1D"/>
    <w:rsid w:val="00A932AD"/>
    <w:rsid w:val="00A93C6A"/>
    <w:rsid w:val="00A971DA"/>
    <w:rsid w:val="00A97CBF"/>
    <w:rsid w:val="00AA1BB9"/>
    <w:rsid w:val="00AA4462"/>
    <w:rsid w:val="00AA5549"/>
    <w:rsid w:val="00AA60FC"/>
    <w:rsid w:val="00AA725F"/>
    <w:rsid w:val="00AB0C14"/>
    <w:rsid w:val="00AB0DEA"/>
    <w:rsid w:val="00AB28B3"/>
    <w:rsid w:val="00AB5FF3"/>
    <w:rsid w:val="00AB637B"/>
    <w:rsid w:val="00AC0600"/>
    <w:rsid w:val="00AC0648"/>
    <w:rsid w:val="00AC13F9"/>
    <w:rsid w:val="00AC20E9"/>
    <w:rsid w:val="00AC2306"/>
    <w:rsid w:val="00AC3817"/>
    <w:rsid w:val="00AC3CD1"/>
    <w:rsid w:val="00AC3CF2"/>
    <w:rsid w:val="00AC5741"/>
    <w:rsid w:val="00AC5831"/>
    <w:rsid w:val="00AC79DC"/>
    <w:rsid w:val="00AD08EA"/>
    <w:rsid w:val="00AD1748"/>
    <w:rsid w:val="00AD1BAB"/>
    <w:rsid w:val="00AD3B11"/>
    <w:rsid w:val="00AD6457"/>
    <w:rsid w:val="00AE73B4"/>
    <w:rsid w:val="00AF057A"/>
    <w:rsid w:val="00AF0B9D"/>
    <w:rsid w:val="00AF0FA4"/>
    <w:rsid w:val="00AF14F9"/>
    <w:rsid w:val="00AF25B6"/>
    <w:rsid w:val="00AF4D7D"/>
    <w:rsid w:val="00AF732C"/>
    <w:rsid w:val="00B00C7D"/>
    <w:rsid w:val="00B03740"/>
    <w:rsid w:val="00B0523E"/>
    <w:rsid w:val="00B05255"/>
    <w:rsid w:val="00B07C89"/>
    <w:rsid w:val="00B11AC7"/>
    <w:rsid w:val="00B11C91"/>
    <w:rsid w:val="00B12A9D"/>
    <w:rsid w:val="00B1456B"/>
    <w:rsid w:val="00B1757D"/>
    <w:rsid w:val="00B22426"/>
    <w:rsid w:val="00B22573"/>
    <w:rsid w:val="00B23D05"/>
    <w:rsid w:val="00B25C71"/>
    <w:rsid w:val="00B269B5"/>
    <w:rsid w:val="00B30C55"/>
    <w:rsid w:val="00B31A83"/>
    <w:rsid w:val="00B32638"/>
    <w:rsid w:val="00B32781"/>
    <w:rsid w:val="00B33946"/>
    <w:rsid w:val="00B4053D"/>
    <w:rsid w:val="00B43748"/>
    <w:rsid w:val="00B43912"/>
    <w:rsid w:val="00B43C03"/>
    <w:rsid w:val="00B43EBD"/>
    <w:rsid w:val="00B44536"/>
    <w:rsid w:val="00B459C5"/>
    <w:rsid w:val="00B524AA"/>
    <w:rsid w:val="00B52776"/>
    <w:rsid w:val="00B55398"/>
    <w:rsid w:val="00B5542E"/>
    <w:rsid w:val="00B56598"/>
    <w:rsid w:val="00B6232E"/>
    <w:rsid w:val="00B626EA"/>
    <w:rsid w:val="00B62C03"/>
    <w:rsid w:val="00B63B8F"/>
    <w:rsid w:val="00B67755"/>
    <w:rsid w:val="00B700F7"/>
    <w:rsid w:val="00B720D2"/>
    <w:rsid w:val="00B7346A"/>
    <w:rsid w:val="00B76AD5"/>
    <w:rsid w:val="00B81E6F"/>
    <w:rsid w:val="00B87D5C"/>
    <w:rsid w:val="00B91F23"/>
    <w:rsid w:val="00B933C7"/>
    <w:rsid w:val="00B9495E"/>
    <w:rsid w:val="00B97347"/>
    <w:rsid w:val="00B97B4B"/>
    <w:rsid w:val="00BA1DB2"/>
    <w:rsid w:val="00BA6226"/>
    <w:rsid w:val="00BA7996"/>
    <w:rsid w:val="00BB64C1"/>
    <w:rsid w:val="00BC1743"/>
    <w:rsid w:val="00BC2C68"/>
    <w:rsid w:val="00BC7AC4"/>
    <w:rsid w:val="00BD2402"/>
    <w:rsid w:val="00BD3793"/>
    <w:rsid w:val="00BD3EA5"/>
    <w:rsid w:val="00BD4215"/>
    <w:rsid w:val="00BD451F"/>
    <w:rsid w:val="00BD4713"/>
    <w:rsid w:val="00BD5EFB"/>
    <w:rsid w:val="00BD7937"/>
    <w:rsid w:val="00BE0A4A"/>
    <w:rsid w:val="00BE259C"/>
    <w:rsid w:val="00BE401A"/>
    <w:rsid w:val="00BE49E3"/>
    <w:rsid w:val="00BE6B87"/>
    <w:rsid w:val="00BE7407"/>
    <w:rsid w:val="00BF0957"/>
    <w:rsid w:val="00BF7AD3"/>
    <w:rsid w:val="00BF7B75"/>
    <w:rsid w:val="00C0112E"/>
    <w:rsid w:val="00C01458"/>
    <w:rsid w:val="00C017AA"/>
    <w:rsid w:val="00C02308"/>
    <w:rsid w:val="00C056D8"/>
    <w:rsid w:val="00C05893"/>
    <w:rsid w:val="00C07DE9"/>
    <w:rsid w:val="00C10E61"/>
    <w:rsid w:val="00C13831"/>
    <w:rsid w:val="00C152E3"/>
    <w:rsid w:val="00C165CD"/>
    <w:rsid w:val="00C1695E"/>
    <w:rsid w:val="00C20031"/>
    <w:rsid w:val="00C210D8"/>
    <w:rsid w:val="00C2188B"/>
    <w:rsid w:val="00C24789"/>
    <w:rsid w:val="00C271FC"/>
    <w:rsid w:val="00C31165"/>
    <w:rsid w:val="00C313A0"/>
    <w:rsid w:val="00C32458"/>
    <w:rsid w:val="00C33210"/>
    <w:rsid w:val="00C332EE"/>
    <w:rsid w:val="00C359D7"/>
    <w:rsid w:val="00C369B5"/>
    <w:rsid w:val="00C36DDE"/>
    <w:rsid w:val="00C36E94"/>
    <w:rsid w:val="00C37927"/>
    <w:rsid w:val="00C41454"/>
    <w:rsid w:val="00C4732D"/>
    <w:rsid w:val="00C4767B"/>
    <w:rsid w:val="00C53AF3"/>
    <w:rsid w:val="00C53C22"/>
    <w:rsid w:val="00C54F0E"/>
    <w:rsid w:val="00C5721E"/>
    <w:rsid w:val="00C57D6F"/>
    <w:rsid w:val="00C605FB"/>
    <w:rsid w:val="00C610A8"/>
    <w:rsid w:val="00C633DD"/>
    <w:rsid w:val="00C636AD"/>
    <w:rsid w:val="00C648A2"/>
    <w:rsid w:val="00C656A7"/>
    <w:rsid w:val="00C65700"/>
    <w:rsid w:val="00C67483"/>
    <w:rsid w:val="00C67515"/>
    <w:rsid w:val="00C70A90"/>
    <w:rsid w:val="00C7134C"/>
    <w:rsid w:val="00C71535"/>
    <w:rsid w:val="00C71831"/>
    <w:rsid w:val="00C73F26"/>
    <w:rsid w:val="00C7437E"/>
    <w:rsid w:val="00C7494E"/>
    <w:rsid w:val="00C74CA3"/>
    <w:rsid w:val="00C74CE8"/>
    <w:rsid w:val="00C82D74"/>
    <w:rsid w:val="00C879FF"/>
    <w:rsid w:val="00C9109A"/>
    <w:rsid w:val="00C92CD1"/>
    <w:rsid w:val="00C946AB"/>
    <w:rsid w:val="00C96731"/>
    <w:rsid w:val="00C96E23"/>
    <w:rsid w:val="00CA0F62"/>
    <w:rsid w:val="00CA2390"/>
    <w:rsid w:val="00CA3C6E"/>
    <w:rsid w:val="00CA4552"/>
    <w:rsid w:val="00CA7CB6"/>
    <w:rsid w:val="00CB0C15"/>
    <w:rsid w:val="00CB577F"/>
    <w:rsid w:val="00CB7076"/>
    <w:rsid w:val="00CC3656"/>
    <w:rsid w:val="00CC666E"/>
    <w:rsid w:val="00CC6969"/>
    <w:rsid w:val="00CD0350"/>
    <w:rsid w:val="00CD240F"/>
    <w:rsid w:val="00CD3973"/>
    <w:rsid w:val="00CD5D2A"/>
    <w:rsid w:val="00CE0376"/>
    <w:rsid w:val="00CE1C8E"/>
    <w:rsid w:val="00CE3AF8"/>
    <w:rsid w:val="00CE3C27"/>
    <w:rsid w:val="00CE599A"/>
    <w:rsid w:val="00CE5E3F"/>
    <w:rsid w:val="00CF0266"/>
    <w:rsid w:val="00CF4F91"/>
    <w:rsid w:val="00D00287"/>
    <w:rsid w:val="00D009AE"/>
    <w:rsid w:val="00D022BF"/>
    <w:rsid w:val="00D04174"/>
    <w:rsid w:val="00D053D5"/>
    <w:rsid w:val="00D10A86"/>
    <w:rsid w:val="00D10F45"/>
    <w:rsid w:val="00D20F66"/>
    <w:rsid w:val="00D22C39"/>
    <w:rsid w:val="00D26BCE"/>
    <w:rsid w:val="00D27443"/>
    <w:rsid w:val="00D33E0F"/>
    <w:rsid w:val="00D37E27"/>
    <w:rsid w:val="00D54D90"/>
    <w:rsid w:val="00D56045"/>
    <w:rsid w:val="00D56C9D"/>
    <w:rsid w:val="00D602F7"/>
    <w:rsid w:val="00D61099"/>
    <w:rsid w:val="00D6203C"/>
    <w:rsid w:val="00D636EF"/>
    <w:rsid w:val="00D6606E"/>
    <w:rsid w:val="00D6623B"/>
    <w:rsid w:val="00D67477"/>
    <w:rsid w:val="00D70889"/>
    <w:rsid w:val="00D72F73"/>
    <w:rsid w:val="00D74F6F"/>
    <w:rsid w:val="00D76F37"/>
    <w:rsid w:val="00D80B4D"/>
    <w:rsid w:val="00D813B2"/>
    <w:rsid w:val="00D82106"/>
    <w:rsid w:val="00D83781"/>
    <w:rsid w:val="00D83877"/>
    <w:rsid w:val="00D843D0"/>
    <w:rsid w:val="00D87A7B"/>
    <w:rsid w:val="00D90B10"/>
    <w:rsid w:val="00D93BA2"/>
    <w:rsid w:val="00D946AD"/>
    <w:rsid w:val="00D954FC"/>
    <w:rsid w:val="00DA04D8"/>
    <w:rsid w:val="00DA4101"/>
    <w:rsid w:val="00DA4DC9"/>
    <w:rsid w:val="00DA56FE"/>
    <w:rsid w:val="00DA5958"/>
    <w:rsid w:val="00DA5D93"/>
    <w:rsid w:val="00DB1A99"/>
    <w:rsid w:val="00DB1EA1"/>
    <w:rsid w:val="00DB3321"/>
    <w:rsid w:val="00DB41E7"/>
    <w:rsid w:val="00DC0A10"/>
    <w:rsid w:val="00DC17D6"/>
    <w:rsid w:val="00DC2472"/>
    <w:rsid w:val="00DC2D64"/>
    <w:rsid w:val="00DC3E9D"/>
    <w:rsid w:val="00DD1729"/>
    <w:rsid w:val="00DD2E19"/>
    <w:rsid w:val="00DD3752"/>
    <w:rsid w:val="00DD5B28"/>
    <w:rsid w:val="00DD7807"/>
    <w:rsid w:val="00DE1759"/>
    <w:rsid w:val="00DE185F"/>
    <w:rsid w:val="00DE215E"/>
    <w:rsid w:val="00DE22D3"/>
    <w:rsid w:val="00DE2526"/>
    <w:rsid w:val="00DE2A82"/>
    <w:rsid w:val="00DE79DB"/>
    <w:rsid w:val="00DF38C9"/>
    <w:rsid w:val="00DF3C71"/>
    <w:rsid w:val="00DF5BA9"/>
    <w:rsid w:val="00DF6C03"/>
    <w:rsid w:val="00DF767D"/>
    <w:rsid w:val="00E00CE8"/>
    <w:rsid w:val="00E04619"/>
    <w:rsid w:val="00E06F93"/>
    <w:rsid w:val="00E10D1B"/>
    <w:rsid w:val="00E11CFB"/>
    <w:rsid w:val="00E12AAD"/>
    <w:rsid w:val="00E12DFD"/>
    <w:rsid w:val="00E1342B"/>
    <w:rsid w:val="00E153D7"/>
    <w:rsid w:val="00E1621B"/>
    <w:rsid w:val="00E20E0A"/>
    <w:rsid w:val="00E22649"/>
    <w:rsid w:val="00E26A7D"/>
    <w:rsid w:val="00E27AF3"/>
    <w:rsid w:val="00E33279"/>
    <w:rsid w:val="00E335AF"/>
    <w:rsid w:val="00E33F21"/>
    <w:rsid w:val="00E34FDE"/>
    <w:rsid w:val="00E36078"/>
    <w:rsid w:val="00E36264"/>
    <w:rsid w:val="00E378FE"/>
    <w:rsid w:val="00E40387"/>
    <w:rsid w:val="00E41370"/>
    <w:rsid w:val="00E4168A"/>
    <w:rsid w:val="00E42337"/>
    <w:rsid w:val="00E4347A"/>
    <w:rsid w:val="00E53F80"/>
    <w:rsid w:val="00E56DF1"/>
    <w:rsid w:val="00E62AF7"/>
    <w:rsid w:val="00E64322"/>
    <w:rsid w:val="00E65AE1"/>
    <w:rsid w:val="00E65F9D"/>
    <w:rsid w:val="00E66D90"/>
    <w:rsid w:val="00E66E42"/>
    <w:rsid w:val="00E70726"/>
    <w:rsid w:val="00E72C45"/>
    <w:rsid w:val="00E82848"/>
    <w:rsid w:val="00E8546F"/>
    <w:rsid w:val="00E860F5"/>
    <w:rsid w:val="00E8781D"/>
    <w:rsid w:val="00E90109"/>
    <w:rsid w:val="00E92D0D"/>
    <w:rsid w:val="00E9342E"/>
    <w:rsid w:val="00E96226"/>
    <w:rsid w:val="00E96640"/>
    <w:rsid w:val="00EA009D"/>
    <w:rsid w:val="00EA3057"/>
    <w:rsid w:val="00EA58B4"/>
    <w:rsid w:val="00EA6AD5"/>
    <w:rsid w:val="00EA734F"/>
    <w:rsid w:val="00EB15E9"/>
    <w:rsid w:val="00EB2106"/>
    <w:rsid w:val="00EB2A77"/>
    <w:rsid w:val="00EB2D3E"/>
    <w:rsid w:val="00EB54EF"/>
    <w:rsid w:val="00EB7C80"/>
    <w:rsid w:val="00EC0630"/>
    <w:rsid w:val="00EC0BE1"/>
    <w:rsid w:val="00EC217E"/>
    <w:rsid w:val="00EC392A"/>
    <w:rsid w:val="00EC5CDC"/>
    <w:rsid w:val="00EC63BA"/>
    <w:rsid w:val="00ED0DFE"/>
    <w:rsid w:val="00ED1066"/>
    <w:rsid w:val="00ED2F17"/>
    <w:rsid w:val="00ED33CA"/>
    <w:rsid w:val="00ED37F3"/>
    <w:rsid w:val="00ED4061"/>
    <w:rsid w:val="00ED6036"/>
    <w:rsid w:val="00ED6252"/>
    <w:rsid w:val="00ED647C"/>
    <w:rsid w:val="00EE1B77"/>
    <w:rsid w:val="00EE3DFE"/>
    <w:rsid w:val="00EE410D"/>
    <w:rsid w:val="00EE56E5"/>
    <w:rsid w:val="00EF480F"/>
    <w:rsid w:val="00EF6B3F"/>
    <w:rsid w:val="00F002AE"/>
    <w:rsid w:val="00F00C50"/>
    <w:rsid w:val="00F037E9"/>
    <w:rsid w:val="00F11041"/>
    <w:rsid w:val="00F11763"/>
    <w:rsid w:val="00F1221B"/>
    <w:rsid w:val="00F12586"/>
    <w:rsid w:val="00F12C05"/>
    <w:rsid w:val="00F14B36"/>
    <w:rsid w:val="00F14E3B"/>
    <w:rsid w:val="00F15E9A"/>
    <w:rsid w:val="00F1618A"/>
    <w:rsid w:val="00F173A3"/>
    <w:rsid w:val="00F20DC7"/>
    <w:rsid w:val="00F2146F"/>
    <w:rsid w:val="00F2203F"/>
    <w:rsid w:val="00F221EF"/>
    <w:rsid w:val="00F2379E"/>
    <w:rsid w:val="00F239AE"/>
    <w:rsid w:val="00F257E2"/>
    <w:rsid w:val="00F26A88"/>
    <w:rsid w:val="00F27C91"/>
    <w:rsid w:val="00F31045"/>
    <w:rsid w:val="00F315B6"/>
    <w:rsid w:val="00F33BFB"/>
    <w:rsid w:val="00F33E8E"/>
    <w:rsid w:val="00F363C6"/>
    <w:rsid w:val="00F400DB"/>
    <w:rsid w:val="00F40DF0"/>
    <w:rsid w:val="00F41312"/>
    <w:rsid w:val="00F422D1"/>
    <w:rsid w:val="00F42723"/>
    <w:rsid w:val="00F509FD"/>
    <w:rsid w:val="00F55F7E"/>
    <w:rsid w:val="00F5641A"/>
    <w:rsid w:val="00F61F33"/>
    <w:rsid w:val="00F62DD9"/>
    <w:rsid w:val="00F639EA"/>
    <w:rsid w:val="00F64857"/>
    <w:rsid w:val="00F64E18"/>
    <w:rsid w:val="00F651BA"/>
    <w:rsid w:val="00F67855"/>
    <w:rsid w:val="00F70D97"/>
    <w:rsid w:val="00F72293"/>
    <w:rsid w:val="00F7463B"/>
    <w:rsid w:val="00F74B12"/>
    <w:rsid w:val="00F806A0"/>
    <w:rsid w:val="00F80833"/>
    <w:rsid w:val="00F82018"/>
    <w:rsid w:val="00F82556"/>
    <w:rsid w:val="00F83C38"/>
    <w:rsid w:val="00F86EA7"/>
    <w:rsid w:val="00FA21C4"/>
    <w:rsid w:val="00FA2822"/>
    <w:rsid w:val="00FA3E65"/>
    <w:rsid w:val="00FA3F45"/>
    <w:rsid w:val="00FA442D"/>
    <w:rsid w:val="00FA4583"/>
    <w:rsid w:val="00FA5A8F"/>
    <w:rsid w:val="00FB14E1"/>
    <w:rsid w:val="00FB21FE"/>
    <w:rsid w:val="00FB427C"/>
    <w:rsid w:val="00FB6FEA"/>
    <w:rsid w:val="00FC4809"/>
    <w:rsid w:val="00FC4BE1"/>
    <w:rsid w:val="00FC6D50"/>
    <w:rsid w:val="00FD0C58"/>
    <w:rsid w:val="00FD3BF7"/>
    <w:rsid w:val="00FD5433"/>
    <w:rsid w:val="00FD5C51"/>
    <w:rsid w:val="00FD6AEC"/>
    <w:rsid w:val="00FE25FB"/>
    <w:rsid w:val="00FE2723"/>
    <w:rsid w:val="00FE32AF"/>
    <w:rsid w:val="00FF0DB1"/>
    <w:rsid w:val="00FF1C3C"/>
    <w:rsid w:val="00FF7C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1.1,ALK_K2,ITTHEADER2"/>
    <w:basedOn w:val="Normal"/>
    <w:next w:val="Normal"/>
    <w:link w:val="Heading2Char"/>
    <w:autoRedefine/>
    <w:qFormat/>
    <w:rsid w:val="00DE22D3"/>
    <w:pPr>
      <w:keepNext/>
      <w:widowControl w:val="0"/>
      <w:numPr>
        <w:ilvl w:val="1"/>
        <w:numId w:val="1"/>
      </w:numPr>
      <w:bidi w:val="0"/>
      <w:spacing w:before="240" w:after="240"/>
      <w:jc w:val="both"/>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C53AF3"/>
    <w:pPr>
      <w:keepNext/>
      <w:keepLines/>
      <w:widowControl w:val="0"/>
      <w:tabs>
        <w:tab w:val="left" w:pos="3686"/>
      </w:tabs>
      <w:bidi w:val="0"/>
      <w:spacing w:before="240" w:after="240" w:line="276" w:lineRule="auto"/>
      <w:ind w:left="1418"/>
      <w:outlineLvl w:val="2"/>
    </w:pPr>
    <w:rPr>
      <w:rFonts w:asciiTheme="minorBidi" w:hAnsiTheme="minorBidi" w:cstheme="minorBidi"/>
      <w:b/>
      <w:bCs/>
      <w:caps/>
      <w:sz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5B5FF3"/>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5B5FF3"/>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1.1 Char,ALK_K2 Char,ITTHEADER2 Char"/>
    <w:basedOn w:val="DefaultParagraphFont"/>
    <w:link w:val="Heading2"/>
    <w:rsid w:val="00DE22D3"/>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C53AF3"/>
    <w:rPr>
      <w:rFonts w:asciiTheme="minorBidi" w:eastAsia="Times New Roman" w:hAnsiTheme="minorBidi" w:cstheme="minorBidi"/>
      <w:b/>
      <w:bCs/>
      <w:caps/>
      <w:sz w:val="22"/>
      <w:szCs w:val="24"/>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NGLText2">
    <w:name w:val="NGL Text2"/>
    <w:basedOn w:val="Normal"/>
    <w:link w:val="NGLText2Char"/>
    <w:qFormat/>
    <w:rsid w:val="00CA3C6E"/>
    <w:pPr>
      <w:widowControl w:val="0"/>
      <w:overflowPunct w:val="0"/>
      <w:autoSpaceDE w:val="0"/>
      <w:autoSpaceDN w:val="0"/>
      <w:bidi w:val="0"/>
      <w:adjustRightInd w:val="0"/>
      <w:spacing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CA3C6E"/>
    <w:rPr>
      <w:rFonts w:ascii="Times New Roman" w:eastAsia="Times New Roman" w:hAnsi="Times New Roman" w:cs="Times New Roman"/>
      <w:sz w:val="22"/>
      <w:szCs w:val="23"/>
      <w:lang w:bidi="fa-IR"/>
    </w:rPr>
  </w:style>
  <w:style w:type="paragraph" w:customStyle="1" w:styleId="1">
    <w:name w:val="1.*"/>
    <w:basedOn w:val="Normal"/>
    <w:rsid w:val="00C05893"/>
    <w:pPr>
      <w:widowControl w:val="0"/>
      <w:wordWrap w:val="0"/>
      <w:snapToGrid w:val="0"/>
      <w:spacing w:line="300" w:lineRule="atLeast"/>
      <w:ind w:right="700"/>
      <w:jc w:val="lowKashida"/>
    </w:pPr>
    <w:rPr>
      <w:rFonts w:ascii="Arial" w:eastAsia="BatangChe" w:hAnsi="Arial"/>
      <w:kern w:val="2"/>
      <w:sz w:val="22"/>
      <w:szCs w:val="26"/>
      <w:lang w:eastAsia="ko-KR"/>
    </w:rPr>
  </w:style>
  <w:style w:type="paragraph" w:customStyle="1" w:styleId="Level2">
    <w:name w:val="Level2"/>
    <w:basedOn w:val="Heading2"/>
    <w:autoRedefine/>
    <w:qFormat/>
    <w:rsid w:val="00B933C7"/>
    <w:pPr>
      <w:widowControl/>
      <w:numPr>
        <w:numId w:val="3"/>
      </w:numPr>
      <w:tabs>
        <w:tab w:val="right" w:pos="180"/>
        <w:tab w:val="right" w:pos="270"/>
        <w:tab w:val="right" w:leader="dot" w:pos="9214"/>
      </w:tabs>
      <w:spacing w:before="0" w:after="0" w:line="276" w:lineRule="auto"/>
      <w:ind w:left="810" w:right="34" w:hanging="540"/>
    </w:pPr>
    <w:rPr>
      <w:rFonts w:ascii="Times New Roman" w:eastAsiaTheme="majorEastAsia" w:hAnsi="Times New Roman" w:cs="Traditional Arabic"/>
      <w:sz w:val="24"/>
      <w:szCs w:val="24"/>
      <w:lang w:val="en-US"/>
    </w:rPr>
  </w:style>
  <w:style w:type="paragraph" w:customStyle="1" w:styleId="Level3">
    <w:name w:val="Level3"/>
    <w:basedOn w:val="Level2"/>
    <w:link w:val="Level3Char"/>
    <w:qFormat/>
    <w:rsid w:val="00B933C7"/>
    <w:pPr>
      <w:numPr>
        <w:ilvl w:val="2"/>
      </w:numPr>
    </w:pPr>
    <w:rPr>
      <w:caps w:val="0"/>
    </w:rPr>
  </w:style>
  <w:style w:type="character" w:customStyle="1" w:styleId="Level3Char">
    <w:name w:val="Level3 Char"/>
    <w:basedOn w:val="DefaultParagraphFont"/>
    <w:link w:val="Level3"/>
    <w:rsid w:val="00B933C7"/>
    <w:rPr>
      <w:rFonts w:ascii="Times New Roman" w:eastAsiaTheme="majorEastAsia" w:hAnsi="Times New Roman" w:cs="Traditional Arabic"/>
      <w:b/>
      <w:bCs/>
      <w:sz w:val="24"/>
      <w:szCs w:val="24"/>
    </w:rPr>
  </w:style>
  <w:style w:type="paragraph" w:customStyle="1" w:styleId="Level4">
    <w:name w:val="Level4"/>
    <w:basedOn w:val="Level3"/>
    <w:qFormat/>
    <w:rsid w:val="00B933C7"/>
    <w:pPr>
      <w:numPr>
        <w:ilvl w:val="3"/>
      </w:numPr>
      <w:tabs>
        <w:tab w:val="num" w:pos="2880"/>
      </w:tabs>
      <w:ind w:left="2880"/>
    </w:pPr>
    <w:rPr>
      <w:iCs/>
      <w:sz w:val="22"/>
    </w:rPr>
  </w:style>
  <w:style w:type="paragraph" w:customStyle="1" w:styleId="Level1">
    <w:name w:val="Level1"/>
    <w:basedOn w:val="Heading1"/>
    <w:link w:val="Level1Char"/>
    <w:qFormat/>
    <w:rsid w:val="00802328"/>
    <w:pPr>
      <w:numPr>
        <w:numId w:val="4"/>
      </w:numPr>
      <w:spacing w:after="120" w:line="240" w:lineRule="auto"/>
    </w:pPr>
    <w:rPr>
      <w:rFonts w:ascii="Times New Roman" w:eastAsiaTheme="majorEastAsia" w:hAnsi="Times New Roman" w:cs="Traditional Arabic"/>
      <w:bCs w:val="0"/>
      <w:w w:val="92"/>
      <w:kern w:val="0"/>
      <w:lang w:bidi="fa-IR"/>
    </w:rPr>
  </w:style>
  <w:style w:type="character" w:customStyle="1" w:styleId="Level1Char">
    <w:name w:val="Level1 Char"/>
    <w:basedOn w:val="DefaultParagraphFont"/>
    <w:link w:val="Level1"/>
    <w:rsid w:val="00802328"/>
    <w:rPr>
      <w:rFonts w:ascii="Times New Roman" w:eastAsiaTheme="majorEastAsia" w:hAnsi="Times New Roman" w:cs="Traditional Arabic"/>
      <w:b/>
      <w:caps/>
      <w:w w:val="92"/>
      <w:sz w:val="24"/>
      <w:szCs w:val="24"/>
      <w:lang w:bidi="fa-IR"/>
    </w:rPr>
  </w:style>
  <w:style w:type="paragraph" w:styleId="TOC3">
    <w:name w:val="toc 3"/>
    <w:basedOn w:val="Normal"/>
    <w:next w:val="Normal"/>
    <w:autoRedefine/>
    <w:uiPriority w:val="39"/>
    <w:unhideWhenUsed/>
    <w:rsid w:val="0086498E"/>
    <w:pPr>
      <w:spacing w:after="100"/>
      <w:ind w:left="400"/>
    </w:pPr>
  </w:style>
  <w:style w:type="paragraph" w:styleId="BodyTextIndent2">
    <w:name w:val="Body Text Indent 2"/>
    <w:basedOn w:val="Normal"/>
    <w:link w:val="BodyTextIndent2Char"/>
    <w:uiPriority w:val="99"/>
    <w:unhideWhenUsed/>
    <w:rsid w:val="00342426"/>
    <w:pPr>
      <w:widowControl w:val="0"/>
      <w:bidi w:val="0"/>
      <w:snapToGrid w:val="0"/>
      <w:spacing w:before="240" w:after="240" w:line="276" w:lineRule="auto"/>
      <w:ind w:left="709"/>
      <w:jc w:val="lowKashida"/>
    </w:pPr>
    <w:rPr>
      <w:rFonts w:asciiTheme="minorBidi" w:hAnsiTheme="minorBidi" w:cstheme="minorBidi"/>
      <w:sz w:val="22"/>
      <w:szCs w:val="22"/>
      <w:lang w:val="en-GB"/>
    </w:rPr>
  </w:style>
  <w:style w:type="character" w:customStyle="1" w:styleId="BodyTextIndent2Char">
    <w:name w:val="Body Text Indent 2 Char"/>
    <w:basedOn w:val="DefaultParagraphFont"/>
    <w:link w:val="BodyTextIndent2"/>
    <w:uiPriority w:val="99"/>
    <w:rsid w:val="00342426"/>
    <w:rPr>
      <w:rFonts w:asciiTheme="minorBidi" w:eastAsia="Times New Roman" w:hAnsiTheme="minorBidi" w:cstheme="minorBidi"/>
      <w:sz w:val="22"/>
      <w:szCs w:val="22"/>
      <w:lang w:val="en-GB"/>
    </w:rPr>
  </w:style>
  <w:style w:type="paragraph" w:customStyle="1" w:styleId="CM17">
    <w:name w:val="CM17"/>
    <w:basedOn w:val="Normal"/>
    <w:next w:val="Normal"/>
    <w:uiPriority w:val="99"/>
    <w:rsid w:val="006A3C17"/>
    <w:pPr>
      <w:widowControl w:val="0"/>
      <w:autoSpaceDE w:val="0"/>
      <w:autoSpaceDN w:val="0"/>
      <w:bidi w:val="0"/>
      <w:adjustRightInd w:val="0"/>
      <w:spacing w:after="113"/>
    </w:pPr>
    <w:rPr>
      <w:rFonts w:ascii="WHLUIW+TTE1B61088t00" w:hAnsi="WHLUIW+TTE1B61088t00" w:cs="Arial"/>
      <w:sz w:val="24"/>
      <w:lang w:bidi="fa-IR"/>
    </w:rPr>
  </w:style>
  <w:style w:type="paragraph" w:customStyle="1" w:styleId="CM56">
    <w:name w:val="CM56"/>
    <w:basedOn w:val="Default"/>
    <w:next w:val="Default"/>
    <w:uiPriority w:val="99"/>
    <w:rsid w:val="006A3C17"/>
    <w:pPr>
      <w:spacing w:after="273"/>
    </w:pPr>
    <w:rPr>
      <w:rFonts w:ascii="OHKWPD+TTE1DF22E0t00" w:hAnsi="OHKWPD+TTE1DF22E0t00" w:cs="Arial"/>
      <w:color w:val="auto"/>
      <w:lang w:val="en-GB" w:eastAsia="en-GB"/>
    </w:rPr>
  </w:style>
  <w:style w:type="paragraph" w:customStyle="1" w:styleId="CM55">
    <w:name w:val="CM55"/>
    <w:basedOn w:val="Default"/>
    <w:next w:val="Default"/>
    <w:uiPriority w:val="99"/>
    <w:rsid w:val="006A3C17"/>
    <w:pPr>
      <w:spacing w:after="255"/>
    </w:pPr>
    <w:rPr>
      <w:rFonts w:ascii="OHKWPD+TTE1DF22E0t00" w:hAnsi="OHKWPD+TTE1DF22E0t00" w:cs="Arial"/>
      <w:color w:val="auto"/>
      <w:lang w:val="en-GB" w:eastAsia="en-GB"/>
    </w:rPr>
  </w:style>
  <w:style w:type="paragraph" w:customStyle="1" w:styleId="CM57">
    <w:name w:val="CM57"/>
    <w:basedOn w:val="Default"/>
    <w:next w:val="Default"/>
    <w:uiPriority w:val="99"/>
    <w:rsid w:val="006A3C17"/>
    <w:pPr>
      <w:spacing w:after="525"/>
    </w:pPr>
    <w:rPr>
      <w:rFonts w:ascii="OHKWPD+TTE1DF22E0t00" w:hAnsi="OHKWPD+TTE1DF22E0t00" w:cs="Arial"/>
      <w:color w:val="auto"/>
      <w:lang w:val="en-GB" w:eastAsia="en-GB"/>
    </w:rPr>
  </w:style>
  <w:style w:type="paragraph" w:customStyle="1" w:styleId="CM59">
    <w:name w:val="CM59"/>
    <w:basedOn w:val="Default"/>
    <w:next w:val="Default"/>
    <w:uiPriority w:val="99"/>
    <w:rsid w:val="006A3C17"/>
    <w:pPr>
      <w:spacing w:after="128"/>
    </w:pPr>
    <w:rPr>
      <w:rFonts w:ascii="OHKWPD+TTE1DF22E0t00" w:hAnsi="OHKWPD+TTE1DF22E0t00" w:cs="Arial"/>
      <w:color w:val="auto"/>
      <w:lang w:val="en-GB" w:eastAsia="en-GB"/>
    </w:rPr>
  </w:style>
  <w:style w:type="paragraph" w:styleId="BodyText">
    <w:name w:val="Body Text"/>
    <w:basedOn w:val="Normal"/>
    <w:link w:val="BodyTextChar"/>
    <w:uiPriority w:val="99"/>
    <w:semiHidden/>
    <w:unhideWhenUsed/>
    <w:rsid w:val="000A1877"/>
    <w:pPr>
      <w:spacing w:after="120"/>
    </w:pPr>
  </w:style>
  <w:style w:type="character" w:customStyle="1" w:styleId="BodyTextChar">
    <w:name w:val="Body Text Char"/>
    <w:basedOn w:val="DefaultParagraphFont"/>
    <w:link w:val="BodyText"/>
    <w:uiPriority w:val="99"/>
    <w:semiHidden/>
    <w:rsid w:val="000A1877"/>
    <w:rPr>
      <w:rFonts w:ascii="Times New Roman" w:eastAsia="Times New Roman" w:hAnsi="Times New Roman" w:cs="Traditional Arabic"/>
      <w:szCs w:val="24"/>
    </w:rPr>
  </w:style>
  <w:style w:type="paragraph" w:styleId="Caption">
    <w:name w:val="caption"/>
    <w:basedOn w:val="Normal"/>
    <w:next w:val="Normal"/>
    <w:uiPriority w:val="35"/>
    <w:unhideWhenUsed/>
    <w:qFormat/>
    <w:rsid w:val="007B2AC2"/>
    <w:pPr>
      <w:spacing w:after="200"/>
    </w:pPr>
    <w:rPr>
      <w:b/>
      <w:bCs/>
      <w:color w:val="4F81BD" w:themeColor="accent1"/>
      <w:sz w:val="18"/>
      <w:szCs w:val="18"/>
    </w:rPr>
  </w:style>
  <w:style w:type="paragraph" w:customStyle="1" w:styleId="DefaultText">
    <w:name w:val="Default Text"/>
    <w:basedOn w:val="Normal"/>
    <w:rsid w:val="00B67755"/>
    <w:pPr>
      <w:bidi w:val="0"/>
      <w:spacing w:after="216"/>
      <w:ind w:left="720"/>
      <w:jc w:val="both"/>
    </w:pPr>
    <w:rPr>
      <w:rFont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1.1,ALK_K2,ITTHEADER2"/>
    <w:basedOn w:val="Normal"/>
    <w:next w:val="Normal"/>
    <w:link w:val="Heading2Char"/>
    <w:autoRedefine/>
    <w:qFormat/>
    <w:rsid w:val="00DE22D3"/>
    <w:pPr>
      <w:keepNext/>
      <w:widowControl w:val="0"/>
      <w:numPr>
        <w:ilvl w:val="1"/>
        <w:numId w:val="1"/>
      </w:numPr>
      <w:bidi w:val="0"/>
      <w:spacing w:before="240" w:after="240"/>
      <w:jc w:val="both"/>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C53AF3"/>
    <w:pPr>
      <w:keepNext/>
      <w:keepLines/>
      <w:widowControl w:val="0"/>
      <w:tabs>
        <w:tab w:val="left" w:pos="3686"/>
      </w:tabs>
      <w:bidi w:val="0"/>
      <w:spacing w:before="240" w:after="240" w:line="276" w:lineRule="auto"/>
      <w:ind w:left="1418"/>
      <w:outlineLvl w:val="2"/>
    </w:pPr>
    <w:rPr>
      <w:rFonts w:asciiTheme="minorBidi" w:hAnsiTheme="minorBidi" w:cstheme="minorBidi"/>
      <w:b/>
      <w:bCs/>
      <w:caps/>
      <w:sz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5B5FF3"/>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5B5FF3"/>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1.1 Char,ALK_K2 Char,ITTHEADER2 Char"/>
    <w:basedOn w:val="DefaultParagraphFont"/>
    <w:link w:val="Heading2"/>
    <w:rsid w:val="00DE22D3"/>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C53AF3"/>
    <w:rPr>
      <w:rFonts w:asciiTheme="minorBidi" w:eastAsia="Times New Roman" w:hAnsiTheme="minorBidi" w:cstheme="minorBidi"/>
      <w:b/>
      <w:bCs/>
      <w:caps/>
      <w:sz w:val="22"/>
      <w:szCs w:val="24"/>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NGLText2">
    <w:name w:val="NGL Text2"/>
    <w:basedOn w:val="Normal"/>
    <w:link w:val="NGLText2Char"/>
    <w:qFormat/>
    <w:rsid w:val="00CA3C6E"/>
    <w:pPr>
      <w:widowControl w:val="0"/>
      <w:overflowPunct w:val="0"/>
      <w:autoSpaceDE w:val="0"/>
      <w:autoSpaceDN w:val="0"/>
      <w:bidi w:val="0"/>
      <w:adjustRightInd w:val="0"/>
      <w:spacing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CA3C6E"/>
    <w:rPr>
      <w:rFonts w:ascii="Times New Roman" w:eastAsia="Times New Roman" w:hAnsi="Times New Roman" w:cs="Times New Roman"/>
      <w:sz w:val="22"/>
      <w:szCs w:val="23"/>
      <w:lang w:bidi="fa-IR"/>
    </w:rPr>
  </w:style>
  <w:style w:type="paragraph" w:customStyle="1" w:styleId="1">
    <w:name w:val="1.*"/>
    <w:basedOn w:val="Normal"/>
    <w:rsid w:val="00C05893"/>
    <w:pPr>
      <w:widowControl w:val="0"/>
      <w:wordWrap w:val="0"/>
      <w:snapToGrid w:val="0"/>
      <w:spacing w:line="300" w:lineRule="atLeast"/>
      <w:ind w:right="700"/>
      <w:jc w:val="lowKashida"/>
    </w:pPr>
    <w:rPr>
      <w:rFonts w:ascii="Arial" w:eastAsia="BatangChe" w:hAnsi="Arial"/>
      <w:kern w:val="2"/>
      <w:sz w:val="22"/>
      <w:szCs w:val="26"/>
      <w:lang w:eastAsia="ko-KR"/>
    </w:rPr>
  </w:style>
  <w:style w:type="paragraph" w:customStyle="1" w:styleId="Level2">
    <w:name w:val="Level2"/>
    <w:basedOn w:val="Heading2"/>
    <w:autoRedefine/>
    <w:qFormat/>
    <w:rsid w:val="00B933C7"/>
    <w:pPr>
      <w:widowControl/>
      <w:numPr>
        <w:numId w:val="3"/>
      </w:numPr>
      <w:tabs>
        <w:tab w:val="right" w:pos="180"/>
        <w:tab w:val="right" w:pos="270"/>
        <w:tab w:val="right" w:leader="dot" w:pos="9214"/>
      </w:tabs>
      <w:spacing w:before="0" w:after="0" w:line="276" w:lineRule="auto"/>
      <w:ind w:left="810" w:right="34" w:hanging="540"/>
    </w:pPr>
    <w:rPr>
      <w:rFonts w:ascii="Times New Roman" w:eastAsiaTheme="majorEastAsia" w:hAnsi="Times New Roman" w:cs="Traditional Arabic"/>
      <w:sz w:val="24"/>
      <w:szCs w:val="24"/>
      <w:lang w:val="en-US"/>
    </w:rPr>
  </w:style>
  <w:style w:type="paragraph" w:customStyle="1" w:styleId="Level3">
    <w:name w:val="Level3"/>
    <w:basedOn w:val="Level2"/>
    <w:link w:val="Level3Char"/>
    <w:qFormat/>
    <w:rsid w:val="00B933C7"/>
    <w:pPr>
      <w:numPr>
        <w:ilvl w:val="2"/>
      </w:numPr>
    </w:pPr>
    <w:rPr>
      <w:caps w:val="0"/>
    </w:rPr>
  </w:style>
  <w:style w:type="character" w:customStyle="1" w:styleId="Level3Char">
    <w:name w:val="Level3 Char"/>
    <w:basedOn w:val="DefaultParagraphFont"/>
    <w:link w:val="Level3"/>
    <w:rsid w:val="00B933C7"/>
    <w:rPr>
      <w:rFonts w:ascii="Times New Roman" w:eastAsiaTheme="majorEastAsia" w:hAnsi="Times New Roman" w:cs="Traditional Arabic"/>
      <w:b/>
      <w:bCs/>
      <w:sz w:val="24"/>
      <w:szCs w:val="24"/>
    </w:rPr>
  </w:style>
  <w:style w:type="paragraph" w:customStyle="1" w:styleId="Level4">
    <w:name w:val="Level4"/>
    <w:basedOn w:val="Level3"/>
    <w:qFormat/>
    <w:rsid w:val="00B933C7"/>
    <w:pPr>
      <w:numPr>
        <w:ilvl w:val="3"/>
      </w:numPr>
      <w:tabs>
        <w:tab w:val="num" w:pos="2880"/>
      </w:tabs>
      <w:ind w:left="2880"/>
    </w:pPr>
    <w:rPr>
      <w:iCs/>
      <w:sz w:val="22"/>
    </w:rPr>
  </w:style>
  <w:style w:type="paragraph" w:customStyle="1" w:styleId="Level1">
    <w:name w:val="Level1"/>
    <w:basedOn w:val="Heading1"/>
    <w:link w:val="Level1Char"/>
    <w:qFormat/>
    <w:rsid w:val="00802328"/>
    <w:pPr>
      <w:numPr>
        <w:numId w:val="4"/>
      </w:numPr>
      <w:spacing w:after="120" w:line="240" w:lineRule="auto"/>
    </w:pPr>
    <w:rPr>
      <w:rFonts w:ascii="Times New Roman" w:eastAsiaTheme="majorEastAsia" w:hAnsi="Times New Roman" w:cs="Traditional Arabic"/>
      <w:bCs w:val="0"/>
      <w:w w:val="92"/>
      <w:kern w:val="0"/>
      <w:lang w:bidi="fa-IR"/>
    </w:rPr>
  </w:style>
  <w:style w:type="character" w:customStyle="1" w:styleId="Level1Char">
    <w:name w:val="Level1 Char"/>
    <w:basedOn w:val="DefaultParagraphFont"/>
    <w:link w:val="Level1"/>
    <w:rsid w:val="00802328"/>
    <w:rPr>
      <w:rFonts w:ascii="Times New Roman" w:eastAsiaTheme="majorEastAsia" w:hAnsi="Times New Roman" w:cs="Traditional Arabic"/>
      <w:b/>
      <w:caps/>
      <w:w w:val="92"/>
      <w:sz w:val="24"/>
      <w:szCs w:val="24"/>
      <w:lang w:bidi="fa-IR"/>
    </w:rPr>
  </w:style>
  <w:style w:type="paragraph" w:styleId="TOC3">
    <w:name w:val="toc 3"/>
    <w:basedOn w:val="Normal"/>
    <w:next w:val="Normal"/>
    <w:autoRedefine/>
    <w:uiPriority w:val="39"/>
    <w:unhideWhenUsed/>
    <w:rsid w:val="0086498E"/>
    <w:pPr>
      <w:spacing w:after="100"/>
      <w:ind w:left="400"/>
    </w:pPr>
  </w:style>
  <w:style w:type="paragraph" w:styleId="BodyTextIndent2">
    <w:name w:val="Body Text Indent 2"/>
    <w:basedOn w:val="Normal"/>
    <w:link w:val="BodyTextIndent2Char"/>
    <w:uiPriority w:val="99"/>
    <w:unhideWhenUsed/>
    <w:rsid w:val="00342426"/>
    <w:pPr>
      <w:widowControl w:val="0"/>
      <w:bidi w:val="0"/>
      <w:snapToGrid w:val="0"/>
      <w:spacing w:before="240" w:after="240" w:line="276" w:lineRule="auto"/>
      <w:ind w:left="709"/>
      <w:jc w:val="lowKashida"/>
    </w:pPr>
    <w:rPr>
      <w:rFonts w:asciiTheme="minorBidi" w:hAnsiTheme="minorBidi" w:cstheme="minorBidi"/>
      <w:sz w:val="22"/>
      <w:szCs w:val="22"/>
      <w:lang w:val="en-GB"/>
    </w:rPr>
  </w:style>
  <w:style w:type="character" w:customStyle="1" w:styleId="BodyTextIndent2Char">
    <w:name w:val="Body Text Indent 2 Char"/>
    <w:basedOn w:val="DefaultParagraphFont"/>
    <w:link w:val="BodyTextIndent2"/>
    <w:uiPriority w:val="99"/>
    <w:rsid w:val="00342426"/>
    <w:rPr>
      <w:rFonts w:asciiTheme="minorBidi" w:eastAsia="Times New Roman" w:hAnsiTheme="minorBidi" w:cstheme="minorBidi"/>
      <w:sz w:val="22"/>
      <w:szCs w:val="22"/>
      <w:lang w:val="en-GB"/>
    </w:rPr>
  </w:style>
  <w:style w:type="paragraph" w:customStyle="1" w:styleId="CM17">
    <w:name w:val="CM17"/>
    <w:basedOn w:val="Normal"/>
    <w:next w:val="Normal"/>
    <w:uiPriority w:val="99"/>
    <w:rsid w:val="006A3C17"/>
    <w:pPr>
      <w:widowControl w:val="0"/>
      <w:autoSpaceDE w:val="0"/>
      <w:autoSpaceDN w:val="0"/>
      <w:bidi w:val="0"/>
      <w:adjustRightInd w:val="0"/>
      <w:spacing w:after="113"/>
    </w:pPr>
    <w:rPr>
      <w:rFonts w:ascii="WHLUIW+TTE1B61088t00" w:hAnsi="WHLUIW+TTE1B61088t00" w:cs="Arial"/>
      <w:sz w:val="24"/>
      <w:lang w:bidi="fa-IR"/>
    </w:rPr>
  </w:style>
  <w:style w:type="paragraph" w:customStyle="1" w:styleId="CM56">
    <w:name w:val="CM56"/>
    <w:basedOn w:val="Default"/>
    <w:next w:val="Default"/>
    <w:uiPriority w:val="99"/>
    <w:rsid w:val="006A3C17"/>
    <w:pPr>
      <w:spacing w:after="273"/>
    </w:pPr>
    <w:rPr>
      <w:rFonts w:ascii="OHKWPD+TTE1DF22E0t00" w:hAnsi="OHKWPD+TTE1DF22E0t00" w:cs="Arial"/>
      <w:color w:val="auto"/>
      <w:lang w:val="en-GB" w:eastAsia="en-GB"/>
    </w:rPr>
  </w:style>
  <w:style w:type="paragraph" w:customStyle="1" w:styleId="CM55">
    <w:name w:val="CM55"/>
    <w:basedOn w:val="Default"/>
    <w:next w:val="Default"/>
    <w:uiPriority w:val="99"/>
    <w:rsid w:val="006A3C17"/>
    <w:pPr>
      <w:spacing w:after="255"/>
    </w:pPr>
    <w:rPr>
      <w:rFonts w:ascii="OHKWPD+TTE1DF22E0t00" w:hAnsi="OHKWPD+TTE1DF22E0t00" w:cs="Arial"/>
      <w:color w:val="auto"/>
      <w:lang w:val="en-GB" w:eastAsia="en-GB"/>
    </w:rPr>
  </w:style>
  <w:style w:type="paragraph" w:customStyle="1" w:styleId="CM57">
    <w:name w:val="CM57"/>
    <w:basedOn w:val="Default"/>
    <w:next w:val="Default"/>
    <w:uiPriority w:val="99"/>
    <w:rsid w:val="006A3C17"/>
    <w:pPr>
      <w:spacing w:after="525"/>
    </w:pPr>
    <w:rPr>
      <w:rFonts w:ascii="OHKWPD+TTE1DF22E0t00" w:hAnsi="OHKWPD+TTE1DF22E0t00" w:cs="Arial"/>
      <w:color w:val="auto"/>
      <w:lang w:val="en-GB" w:eastAsia="en-GB"/>
    </w:rPr>
  </w:style>
  <w:style w:type="paragraph" w:customStyle="1" w:styleId="CM59">
    <w:name w:val="CM59"/>
    <w:basedOn w:val="Default"/>
    <w:next w:val="Default"/>
    <w:uiPriority w:val="99"/>
    <w:rsid w:val="006A3C17"/>
    <w:pPr>
      <w:spacing w:after="128"/>
    </w:pPr>
    <w:rPr>
      <w:rFonts w:ascii="OHKWPD+TTE1DF22E0t00" w:hAnsi="OHKWPD+TTE1DF22E0t00" w:cs="Arial"/>
      <w:color w:val="auto"/>
      <w:lang w:val="en-GB" w:eastAsia="en-GB"/>
    </w:rPr>
  </w:style>
  <w:style w:type="paragraph" w:styleId="BodyText">
    <w:name w:val="Body Text"/>
    <w:basedOn w:val="Normal"/>
    <w:link w:val="BodyTextChar"/>
    <w:uiPriority w:val="99"/>
    <w:semiHidden/>
    <w:unhideWhenUsed/>
    <w:rsid w:val="000A1877"/>
    <w:pPr>
      <w:spacing w:after="120"/>
    </w:pPr>
  </w:style>
  <w:style w:type="character" w:customStyle="1" w:styleId="BodyTextChar">
    <w:name w:val="Body Text Char"/>
    <w:basedOn w:val="DefaultParagraphFont"/>
    <w:link w:val="BodyText"/>
    <w:uiPriority w:val="99"/>
    <w:semiHidden/>
    <w:rsid w:val="000A1877"/>
    <w:rPr>
      <w:rFonts w:ascii="Times New Roman" w:eastAsia="Times New Roman" w:hAnsi="Times New Roman" w:cs="Traditional Arabic"/>
      <w:szCs w:val="24"/>
    </w:rPr>
  </w:style>
  <w:style w:type="paragraph" w:styleId="Caption">
    <w:name w:val="caption"/>
    <w:basedOn w:val="Normal"/>
    <w:next w:val="Normal"/>
    <w:uiPriority w:val="35"/>
    <w:unhideWhenUsed/>
    <w:qFormat/>
    <w:rsid w:val="007B2AC2"/>
    <w:pPr>
      <w:spacing w:after="200"/>
    </w:pPr>
    <w:rPr>
      <w:b/>
      <w:bCs/>
      <w:color w:val="4F81BD" w:themeColor="accent1"/>
      <w:sz w:val="18"/>
      <w:szCs w:val="18"/>
    </w:rPr>
  </w:style>
  <w:style w:type="paragraph" w:customStyle="1" w:styleId="DefaultText">
    <w:name w:val="Default Text"/>
    <w:basedOn w:val="Normal"/>
    <w:rsid w:val="00B67755"/>
    <w:pPr>
      <w:bidi w:val="0"/>
      <w:spacing w:after="216"/>
      <w:ind w:left="720"/>
      <w:jc w:val="both"/>
    </w:pPr>
    <w:rPr>
      <w:rFont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567960582">
      <w:bodyDiv w:val="1"/>
      <w:marLeft w:val="0"/>
      <w:marRight w:val="0"/>
      <w:marTop w:val="0"/>
      <w:marBottom w:val="0"/>
      <w:divBdr>
        <w:top w:val="none" w:sz="0" w:space="0" w:color="auto"/>
        <w:left w:val="none" w:sz="0" w:space="0" w:color="auto"/>
        <w:bottom w:val="none" w:sz="0" w:space="0" w:color="auto"/>
        <w:right w:val="none" w:sz="0" w:space="0" w:color="auto"/>
      </w:divBdr>
    </w:div>
    <w:div w:id="59940832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65939878">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28326993">
      <w:bodyDiv w:val="1"/>
      <w:marLeft w:val="0"/>
      <w:marRight w:val="0"/>
      <w:marTop w:val="0"/>
      <w:marBottom w:val="0"/>
      <w:divBdr>
        <w:top w:val="none" w:sz="0" w:space="0" w:color="auto"/>
        <w:left w:val="none" w:sz="0" w:space="0" w:color="auto"/>
        <w:bottom w:val="none" w:sz="0" w:space="0" w:color="auto"/>
        <w:right w:val="none" w:sz="0" w:space="0" w:color="auto"/>
      </w:divBdr>
    </w:div>
    <w:div w:id="881331002">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9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CDDFC-C672-4172-ACF4-D24AF2827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10</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13336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Amirhosein Moeini</cp:lastModifiedBy>
  <cp:revision>148</cp:revision>
  <cp:lastPrinted>2022-09-07T05:10:00Z</cp:lastPrinted>
  <dcterms:created xsi:type="dcterms:W3CDTF">2021-11-17T10:21:00Z</dcterms:created>
  <dcterms:modified xsi:type="dcterms:W3CDTF">2022-11-01T11:39:00Z</dcterms:modified>
</cp:coreProperties>
</file>