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DF3C71" w:rsidRDefault="00F11763" w:rsidP="00956369">
            <w:pPr>
              <w:widowControl w:val="0"/>
              <w:jc w:val="center"/>
              <w:rPr>
                <w:rFonts w:ascii="Arial" w:hAnsi="Arial" w:cs="Arial"/>
                <w:b/>
                <w:bCs/>
                <w:sz w:val="32"/>
                <w:szCs w:val="32"/>
              </w:rPr>
            </w:pPr>
            <w:r>
              <w:rPr>
                <w:rFonts w:ascii="Arial" w:hAnsi="Arial" w:cs="Arial"/>
                <w:b/>
                <w:bCs/>
                <w:sz w:val="32"/>
                <w:szCs w:val="32"/>
              </w:rPr>
              <w:t>ACTIVE FIRE PROTECTION AND SAFETY CONCEPT</w:t>
            </w:r>
          </w:p>
          <w:p w:rsidR="00F173A3" w:rsidRDefault="00F173A3"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B470D2"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B470D2" w:rsidRPr="000E2E1E" w:rsidRDefault="00B470D2" w:rsidP="00B470D2">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B470D2" w:rsidRPr="000E2E1E" w:rsidRDefault="00B470D2" w:rsidP="00B470D2">
            <w:pPr>
              <w:widowControl w:val="0"/>
              <w:bidi w:val="0"/>
              <w:spacing w:before="20" w:after="20"/>
              <w:ind w:left="-64" w:right="-115"/>
              <w:jc w:val="center"/>
              <w:rPr>
                <w:rFonts w:ascii="Arial" w:hAnsi="Arial" w:cs="Arial"/>
                <w:szCs w:val="20"/>
              </w:rPr>
            </w:pPr>
            <w:r>
              <w:rPr>
                <w:rFonts w:ascii="Arial" w:hAnsi="Arial" w:cs="Arial"/>
                <w:szCs w:val="20"/>
              </w:rPr>
              <w:t>JAN. 2023</w:t>
            </w:r>
          </w:p>
        </w:tc>
        <w:tc>
          <w:tcPr>
            <w:tcW w:w="2155" w:type="dxa"/>
            <w:tcBorders>
              <w:top w:val="single" w:sz="2" w:space="0" w:color="auto"/>
              <w:left w:val="single" w:sz="2" w:space="0" w:color="auto"/>
              <w:bottom w:val="single" w:sz="4" w:space="0" w:color="auto"/>
              <w:right w:val="single" w:sz="2" w:space="0" w:color="auto"/>
            </w:tcBorders>
            <w:vAlign w:val="center"/>
          </w:tcPr>
          <w:p w:rsidR="00B470D2" w:rsidRPr="000E2E1E" w:rsidRDefault="00B470D2" w:rsidP="00B470D2">
            <w:pPr>
              <w:widowControl w:val="0"/>
              <w:bidi w:val="0"/>
              <w:spacing w:before="20" w:after="20"/>
              <w:ind w:left="-64" w:right="-115"/>
              <w:jc w:val="center"/>
              <w:rPr>
                <w:rFonts w:ascii="Arial" w:hAnsi="Arial" w:cs="Arial"/>
                <w:szCs w:val="20"/>
              </w:rPr>
            </w:pPr>
            <w:r>
              <w:rPr>
                <w:rFonts w:ascii="Arial" w:hAnsi="Arial" w:cs="Arial"/>
                <w:szCs w:val="20"/>
              </w:rPr>
              <w:t xml:space="preserve">Issued for </w:t>
            </w:r>
            <w:r w:rsidRPr="00B470D2">
              <w:rPr>
                <w:rFonts w:ascii="Arial" w:hAnsi="Arial" w:cs="Arial"/>
                <w:szCs w:val="20"/>
              </w:rPr>
              <w:t>Approval</w:t>
            </w:r>
          </w:p>
        </w:tc>
        <w:tc>
          <w:tcPr>
            <w:tcW w:w="1533" w:type="dxa"/>
            <w:tcBorders>
              <w:top w:val="single" w:sz="2" w:space="0" w:color="auto"/>
              <w:left w:val="single" w:sz="2" w:space="0" w:color="auto"/>
              <w:bottom w:val="single" w:sz="4" w:space="0" w:color="auto"/>
              <w:right w:val="single" w:sz="2" w:space="0" w:color="auto"/>
            </w:tcBorders>
            <w:vAlign w:val="center"/>
          </w:tcPr>
          <w:p w:rsidR="00B470D2" w:rsidRPr="00C66E37" w:rsidRDefault="004E59DF" w:rsidP="00B96A60">
            <w:pPr>
              <w:widowControl w:val="0"/>
              <w:bidi w:val="0"/>
              <w:spacing w:before="20" w:after="20"/>
              <w:ind w:left="-46"/>
              <w:jc w:val="center"/>
              <w:rPr>
                <w:rFonts w:ascii="Arial" w:hAnsi="Arial" w:cs="Arial"/>
                <w:szCs w:val="20"/>
              </w:rPr>
            </w:pPr>
            <w:proofErr w:type="spellStart"/>
            <w:r>
              <w:rPr>
                <w:rFonts w:ascii="Arial" w:hAnsi="Arial" w:cs="Arial"/>
                <w:szCs w:val="20"/>
              </w:rPr>
              <w:t>A.H.Saber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B470D2" w:rsidRPr="000E2E1E" w:rsidRDefault="00B470D2" w:rsidP="00B96A6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B470D2" w:rsidRPr="002918D6" w:rsidRDefault="00B470D2" w:rsidP="00B96A60">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B470D2" w:rsidRPr="00C9109A" w:rsidRDefault="00B470D2" w:rsidP="00B96A60">
            <w:pPr>
              <w:widowControl w:val="0"/>
              <w:bidi w:val="0"/>
              <w:spacing w:before="20" w:after="20"/>
              <w:jc w:val="center"/>
              <w:rPr>
                <w:rFonts w:ascii="Arial" w:hAnsi="Arial" w:cs="Arial"/>
                <w:szCs w:val="20"/>
              </w:rPr>
            </w:pPr>
          </w:p>
        </w:tc>
      </w:tr>
      <w:tr w:rsidR="00B470D2"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B470D2" w:rsidRPr="000E2E1E" w:rsidRDefault="00B470D2"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B470D2" w:rsidRPr="000E2E1E" w:rsidRDefault="00B470D2" w:rsidP="0077173F">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155" w:type="dxa"/>
            <w:tcBorders>
              <w:top w:val="single" w:sz="2" w:space="0" w:color="auto"/>
              <w:left w:val="single" w:sz="2" w:space="0" w:color="auto"/>
              <w:bottom w:val="single" w:sz="4" w:space="0" w:color="auto"/>
              <w:right w:val="single" w:sz="2" w:space="0" w:color="auto"/>
            </w:tcBorders>
            <w:vAlign w:val="center"/>
          </w:tcPr>
          <w:p w:rsidR="00B470D2" w:rsidRPr="000E2E1E" w:rsidRDefault="00B470D2" w:rsidP="00163722">
            <w:pPr>
              <w:widowControl w:val="0"/>
              <w:bidi w:val="0"/>
              <w:spacing w:before="20" w:after="20"/>
              <w:ind w:left="-64" w:right="-115"/>
              <w:jc w:val="center"/>
              <w:rPr>
                <w:rFonts w:ascii="Arial" w:hAnsi="Arial" w:cs="Arial"/>
                <w:szCs w:val="20"/>
              </w:rPr>
            </w:pPr>
            <w:r>
              <w:rPr>
                <w:rFonts w:ascii="Arial" w:hAnsi="Arial" w:cs="Arial"/>
                <w:szCs w:val="20"/>
              </w:rPr>
              <w:t>Issued for Comment</w:t>
            </w:r>
          </w:p>
        </w:tc>
        <w:tc>
          <w:tcPr>
            <w:tcW w:w="1533" w:type="dxa"/>
            <w:tcBorders>
              <w:top w:val="single" w:sz="2" w:space="0" w:color="auto"/>
              <w:left w:val="single" w:sz="2" w:space="0" w:color="auto"/>
              <w:bottom w:val="single" w:sz="4" w:space="0" w:color="auto"/>
              <w:right w:val="single" w:sz="2" w:space="0" w:color="auto"/>
            </w:tcBorders>
            <w:vAlign w:val="center"/>
          </w:tcPr>
          <w:p w:rsidR="00B470D2" w:rsidRPr="00C66E37" w:rsidRDefault="00B470D2" w:rsidP="00163722">
            <w:pPr>
              <w:widowControl w:val="0"/>
              <w:bidi w:val="0"/>
              <w:spacing w:before="20" w:after="20"/>
              <w:ind w:left="-46"/>
              <w:jc w:val="center"/>
              <w:rPr>
                <w:rFonts w:ascii="Arial" w:hAnsi="Arial" w:cs="Arial"/>
                <w:szCs w:val="20"/>
              </w:rPr>
            </w:pPr>
            <w:proofErr w:type="spellStart"/>
            <w:r>
              <w:rPr>
                <w:rFonts w:ascii="Arial" w:hAnsi="Arial" w:cs="Arial"/>
                <w:szCs w:val="20"/>
              </w:rPr>
              <w:t>E.Sadeghi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B470D2" w:rsidRPr="000E2E1E" w:rsidRDefault="00B470D2" w:rsidP="0016372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B470D2" w:rsidRPr="002918D6" w:rsidRDefault="00B470D2" w:rsidP="00163722">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B470D2" w:rsidRPr="00C9109A" w:rsidRDefault="00B470D2" w:rsidP="00956369">
            <w:pPr>
              <w:widowControl w:val="0"/>
              <w:bidi w:val="0"/>
              <w:spacing w:before="20" w:after="20"/>
              <w:jc w:val="center"/>
              <w:rPr>
                <w:rFonts w:ascii="Arial" w:hAnsi="Arial" w:cs="Arial"/>
                <w:szCs w:val="20"/>
              </w:rPr>
            </w:pPr>
          </w:p>
        </w:tc>
      </w:tr>
      <w:tr w:rsidR="00B470D2"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B470D2" w:rsidRPr="00CD3973" w:rsidRDefault="00B470D2" w:rsidP="0016372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B470D2" w:rsidRPr="00CD3973" w:rsidRDefault="00B470D2" w:rsidP="0016372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B470D2" w:rsidRPr="00CD3973" w:rsidRDefault="00B470D2" w:rsidP="0016372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B470D2" w:rsidRPr="00CD3973" w:rsidRDefault="00B470D2" w:rsidP="0016372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B470D2" w:rsidRPr="00CD3973" w:rsidRDefault="00B470D2" w:rsidP="0016372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B470D2" w:rsidRPr="00CD3973" w:rsidRDefault="00B470D2" w:rsidP="0016372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B470D2" w:rsidRPr="00CD3973" w:rsidRDefault="00B470D2" w:rsidP="00055481">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B470D2"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B470D2" w:rsidRPr="00FB14E1" w:rsidRDefault="00B470D2"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9" w:type="dxa"/>
            <w:gridSpan w:val="5"/>
            <w:tcBorders>
              <w:top w:val="single" w:sz="12" w:space="0" w:color="auto"/>
              <w:left w:val="single" w:sz="2" w:space="0" w:color="auto"/>
              <w:bottom w:val="single" w:sz="4" w:space="0" w:color="auto"/>
            </w:tcBorders>
            <w:vAlign w:val="center"/>
          </w:tcPr>
          <w:p w:rsidR="00B470D2" w:rsidRPr="00FB14E1" w:rsidRDefault="00B470D2" w:rsidP="007E496F">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7E496F">
              <w:t xml:space="preserve"> </w:t>
            </w:r>
            <w:bookmarkStart w:id="0" w:name="_GoBack"/>
            <w:bookmarkEnd w:id="0"/>
            <w:r w:rsidR="007E496F" w:rsidRPr="007E496F">
              <w:rPr>
                <w:rFonts w:asciiTheme="minorBidi" w:hAnsiTheme="minorBidi" w:cstheme="minorBidi"/>
                <w:b/>
                <w:bCs/>
                <w:color w:val="000000"/>
                <w:sz w:val="17"/>
                <w:szCs w:val="17"/>
              </w:rPr>
              <w:t>F0Z-708622</w:t>
            </w:r>
          </w:p>
        </w:tc>
      </w:tr>
      <w:tr w:rsidR="00B470D2"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B470D2" w:rsidRPr="00FB14E1" w:rsidRDefault="00B470D2"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B470D2" w:rsidRDefault="00B470D2" w:rsidP="00956369">
            <w:pPr>
              <w:widowControl w:val="0"/>
              <w:bidi w:val="0"/>
              <w:spacing w:before="60" w:after="60"/>
              <w:ind w:hanging="57"/>
              <w:rPr>
                <w:rFonts w:asciiTheme="minorBidi" w:hAnsiTheme="minorBidi" w:cstheme="minorBidi"/>
                <w:b/>
                <w:bCs/>
                <w:color w:val="000000"/>
                <w:sz w:val="14"/>
                <w:szCs w:val="14"/>
              </w:rPr>
            </w:pPr>
          </w:p>
          <w:p w:rsidR="00B470D2" w:rsidRPr="00C10E61" w:rsidRDefault="00B470D2"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B470D2" w:rsidRPr="00C10E61" w:rsidRDefault="00B470D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B470D2" w:rsidRPr="00C10E61" w:rsidRDefault="00B470D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B470D2" w:rsidRPr="00C10E61" w:rsidRDefault="00B470D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B470D2" w:rsidRPr="00C10E61" w:rsidRDefault="00B470D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B470D2" w:rsidRPr="00C10E61" w:rsidRDefault="00B470D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B470D2" w:rsidRPr="00C10E61" w:rsidRDefault="00B470D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B470D2" w:rsidRPr="00C10E61" w:rsidRDefault="00B470D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B470D2" w:rsidRPr="00C10E61" w:rsidRDefault="00B470D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B470D2" w:rsidRPr="003B1A41" w:rsidRDefault="00B470D2"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542"/>
        <w:gridCol w:w="578"/>
        <w:gridCol w:w="680"/>
        <w:gridCol w:w="638"/>
        <w:gridCol w:w="638"/>
        <w:gridCol w:w="1152"/>
        <w:gridCol w:w="918"/>
        <w:gridCol w:w="632"/>
        <w:gridCol w:w="632"/>
        <w:gridCol w:w="564"/>
        <w:gridCol w:w="650"/>
        <w:gridCol w:w="651"/>
      </w:tblGrid>
      <w:tr w:rsidR="00737F90" w:rsidRPr="005F03BB" w:rsidTr="00811EBE">
        <w:trPr>
          <w:trHeight w:hRule="exact" w:val="350"/>
          <w:jc w:val="center"/>
        </w:trPr>
        <w:tc>
          <w:tcPr>
            <w:tcW w:w="954"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2"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8" w:type="dxa"/>
            <w:vAlign w:val="center"/>
          </w:tcPr>
          <w:p w:rsidR="00737F90" w:rsidRDefault="00737F90" w:rsidP="00956369">
            <w:pPr>
              <w:widowControl w:val="0"/>
              <w:jc w:val="center"/>
            </w:pPr>
            <w:r>
              <w:rPr>
                <w:rFonts w:ascii="Arial" w:hAnsi="Arial" w:cs="Arial"/>
                <w:b/>
                <w:sz w:val="16"/>
                <w:szCs w:val="16"/>
              </w:rPr>
              <w:t>D01</w:t>
            </w:r>
          </w:p>
        </w:tc>
        <w:tc>
          <w:tcPr>
            <w:tcW w:w="680" w:type="dxa"/>
            <w:vAlign w:val="center"/>
          </w:tcPr>
          <w:p w:rsidR="00737F90" w:rsidRDefault="00737F90" w:rsidP="00956369">
            <w:pPr>
              <w:widowControl w:val="0"/>
              <w:jc w:val="center"/>
            </w:pPr>
            <w:r>
              <w:rPr>
                <w:rFonts w:ascii="Arial" w:hAnsi="Arial" w:cs="Arial"/>
                <w:b/>
                <w:sz w:val="16"/>
                <w:szCs w:val="16"/>
              </w:rPr>
              <w:t>D02</w:t>
            </w:r>
          </w:p>
        </w:tc>
        <w:tc>
          <w:tcPr>
            <w:tcW w:w="638" w:type="dxa"/>
            <w:vAlign w:val="center"/>
          </w:tcPr>
          <w:p w:rsidR="00737F90" w:rsidRDefault="00737F90" w:rsidP="00956369">
            <w:pPr>
              <w:widowControl w:val="0"/>
              <w:jc w:val="center"/>
            </w:pPr>
            <w:r>
              <w:rPr>
                <w:rFonts w:ascii="Arial" w:hAnsi="Arial" w:cs="Arial"/>
                <w:b/>
                <w:sz w:val="16"/>
                <w:szCs w:val="16"/>
              </w:rPr>
              <w:t>D03</w:t>
            </w:r>
          </w:p>
        </w:tc>
        <w:tc>
          <w:tcPr>
            <w:tcW w:w="638" w:type="dxa"/>
            <w:vAlign w:val="center"/>
          </w:tcPr>
          <w:p w:rsidR="00737F90" w:rsidRDefault="00737F90" w:rsidP="00956369">
            <w:pPr>
              <w:widowControl w:val="0"/>
              <w:jc w:val="center"/>
            </w:pPr>
            <w:r>
              <w:rPr>
                <w:rFonts w:ascii="Arial" w:hAnsi="Arial" w:cs="Arial"/>
                <w:b/>
                <w:sz w:val="16"/>
                <w:szCs w:val="16"/>
              </w:rPr>
              <w:t>D04</w:t>
            </w:r>
          </w:p>
        </w:tc>
        <w:tc>
          <w:tcPr>
            <w:tcW w:w="1152"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8"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2"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2"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4"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50"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51"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2"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F7539" w:rsidRPr="00B909F2" w:rsidRDefault="00783D0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811EBE">
        <w:trPr>
          <w:trHeight w:hRule="exact" w:val="166"/>
          <w:jc w:val="center"/>
        </w:trPr>
        <w:tc>
          <w:tcPr>
            <w:tcW w:w="954"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2"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B55398" w:rsidRPr="00290A48" w:rsidRDefault="00783D0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80"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52"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8"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811EBE">
        <w:trPr>
          <w:trHeight w:hRule="exact" w:val="166"/>
          <w:jc w:val="center"/>
        </w:trPr>
        <w:tc>
          <w:tcPr>
            <w:tcW w:w="954"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2"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80"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52"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8"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811EBE">
        <w:trPr>
          <w:trHeight w:hRule="exact" w:val="166"/>
          <w:jc w:val="center"/>
        </w:trPr>
        <w:tc>
          <w:tcPr>
            <w:tcW w:w="954"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2"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80"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52"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8"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51"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811EBE">
        <w:trPr>
          <w:trHeight w:hRule="exact" w:val="166"/>
          <w:jc w:val="center"/>
        </w:trPr>
        <w:tc>
          <w:tcPr>
            <w:tcW w:w="954"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2"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80"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8"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6</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B909F2" w:rsidRDefault="00821CEA" w:rsidP="00956369">
            <w:pPr>
              <w:widowControl w:val="0"/>
              <w:spacing w:line="192" w:lineRule="auto"/>
              <w:jc w:val="center"/>
              <w:rPr>
                <w:rFonts w:ascii="Arial" w:hAnsi="Arial" w:cs="Arial"/>
                <w:bCs/>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71</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B909F2" w:rsidRDefault="00821CEA" w:rsidP="00956369">
            <w:pPr>
              <w:widowControl w:val="0"/>
              <w:spacing w:line="192" w:lineRule="auto"/>
              <w:jc w:val="center"/>
              <w:rPr>
                <w:rFonts w:ascii="Arial" w:hAnsi="Arial" w:cs="Arial"/>
                <w:bCs/>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72</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73</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9</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74</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10</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75</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11</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76</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12</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77</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13</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78</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14</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79</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15</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80</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16</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81</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17</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82</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18</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83</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19</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84</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20</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85</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21</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86</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22</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87</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23</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88</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24</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89</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25</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90</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26</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91</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24BD3" w:rsidRDefault="00BD2402" w:rsidP="00524BD3">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7876675" w:history="1">
        <w:r w:rsidR="00524BD3" w:rsidRPr="005B235E">
          <w:rPr>
            <w:rStyle w:val="Hyperlink"/>
          </w:rPr>
          <w:t>1.0</w:t>
        </w:r>
        <w:r w:rsidR="00524BD3">
          <w:rPr>
            <w:rFonts w:asciiTheme="minorHAnsi" w:eastAsiaTheme="minorEastAsia" w:hAnsiTheme="minorHAnsi" w:cstheme="minorBidi"/>
            <w:b w:val="0"/>
            <w:bCs w:val="0"/>
            <w:caps w:val="0"/>
            <w:kern w:val="0"/>
            <w:sz w:val="22"/>
            <w:szCs w:val="22"/>
          </w:rPr>
          <w:tab/>
        </w:r>
        <w:r w:rsidR="00524BD3" w:rsidRPr="005B235E">
          <w:rPr>
            <w:rStyle w:val="Hyperlink"/>
          </w:rPr>
          <w:t>INTRODUCTION</w:t>
        </w:r>
        <w:r w:rsidR="00524BD3">
          <w:rPr>
            <w:webHidden/>
          </w:rPr>
          <w:tab/>
        </w:r>
        <w:r w:rsidR="00524BD3">
          <w:rPr>
            <w:webHidden/>
          </w:rPr>
          <w:fldChar w:fldCharType="begin"/>
        </w:r>
        <w:r w:rsidR="00524BD3">
          <w:rPr>
            <w:webHidden/>
          </w:rPr>
          <w:instrText xml:space="preserve"> PAGEREF _Toc87876675 \h </w:instrText>
        </w:r>
        <w:r w:rsidR="00524BD3">
          <w:rPr>
            <w:webHidden/>
          </w:rPr>
        </w:r>
        <w:r w:rsidR="00524BD3">
          <w:rPr>
            <w:webHidden/>
          </w:rPr>
          <w:fldChar w:fldCharType="separate"/>
        </w:r>
        <w:r w:rsidR="00524BD3">
          <w:rPr>
            <w:webHidden/>
          </w:rPr>
          <w:t>4</w:t>
        </w:r>
        <w:r w:rsidR="00524BD3">
          <w:rPr>
            <w:webHidden/>
          </w:rPr>
          <w:fldChar w:fldCharType="end"/>
        </w:r>
      </w:hyperlink>
    </w:p>
    <w:p w:rsidR="00524BD3" w:rsidRDefault="00ED2E34" w:rsidP="00524BD3">
      <w:pPr>
        <w:pStyle w:val="TOC1"/>
        <w:rPr>
          <w:rFonts w:asciiTheme="minorHAnsi" w:eastAsiaTheme="minorEastAsia" w:hAnsiTheme="minorHAnsi" w:cstheme="minorBidi"/>
          <w:b w:val="0"/>
          <w:bCs w:val="0"/>
          <w:caps w:val="0"/>
          <w:kern w:val="0"/>
          <w:sz w:val="22"/>
          <w:szCs w:val="22"/>
        </w:rPr>
      </w:pPr>
      <w:hyperlink w:anchor="_Toc87876676" w:history="1">
        <w:r w:rsidR="00524BD3" w:rsidRPr="005B235E">
          <w:rPr>
            <w:rStyle w:val="Hyperlink"/>
          </w:rPr>
          <w:t>2.0</w:t>
        </w:r>
        <w:r w:rsidR="00524BD3">
          <w:rPr>
            <w:rFonts w:asciiTheme="minorHAnsi" w:eastAsiaTheme="minorEastAsia" w:hAnsiTheme="minorHAnsi" w:cstheme="minorBidi"/>
            <w:b w:val="0"/>
            <w:bCs w:val="0"/>
            <w:caps w:val="0"/>
            <w:kern w:val="0"/>
            <w:sz w:val="22"/>
            <w:szCs w:val="22"/>
          </w:rPr>
          <w:tab/>
        </w:r>
        <w:r w:rsidR="00524BD3" w:rsidRPr="005B235E">
          <w:rPr>
            <w:rStyle w:val="Hyperlink"/>
          </w:rPr>
          <w:t>Scope</w:t>
        </w:r>
        <w:r w:rsidR="00524BD3">
          <w:rPr>
            <w:webHidden/>
          </w:rPr>
          <w:tab/>
        </w:r>
        <w:r w:rsidR="00524BD3">
          <w:rPr>
            <w:webHidden/>
          </w:rPr>
          <w:fldChar w:fldCharType="begin"/>
        </w:r>
        <w:r w:rsidR="00524BD3">
          <w:rPr>
            <w:webHidden/>
          </w:rPr>
          <w:instrText xml:space="preserve"> PAGEREF _Toc87876676 \h </w:instrText>
        </w:r>
        <w:r w:rsidR="00524BD3">
          <w:rPr>
            <w:webHidden/>
          </w:rPr>
        </w:r>
        <w:r w:rsidR="00524BD3">
          <w:rPr>
            <w:webHidden/>
          </w:rPr>
          <w:fldChar w:fldCharType="separate"/>
        </w:r>
        <w:r w:rsidR="00524BD3">
          <w:rPr>
            <w:webHidden/>
          </w:rPr>
          <w:t>5</w:t>
        </w:r>
        <w:r w:rsidR="00524BD3">
          <w:rPr>
            <w:webHidden/>
          </w:rPr>
          <w:fldChar w:fldCharType="end"/>
        </w:r>
      </w:hyperlink>
    </w:p>
    <w:p w:rsidR="00524BD3" w:rsidRDefault="00ED2E34" w:rsidP="00524BD3">
      <w:pPr>
        <w:pStyle w:val="TOC1"/>
        <w:rPr>
          <w:rFonts w:asciiTheme="minorHAnsi" w:eastAsiaTheme="minorEastAsia" w:hAnsiTheme="minorHAnsi" w:cstheme="minorBidi"/>
          <w:b w:val="0"/>
          <w:bCs w:val="0"/>
          <w:caps w:val="0"/>
          <w:kern w:val="0"/>
          <w:sz w:val="22"/>
          <w:szCs w:val="22"/>
        </w:rPr>
      </w:pPr>
      <w:hyperlink w:anchor="_Toc87876677" w:history="1">
        <w:r w:rsidR="00524BD3" w:rsidRPr="005B235E">
          <w:rPr>
            <w:rStyle w:val="Hyperlink"/>
          </w:rPr>
          <w:t>3.0</w:t>
        </w:r>
        <w:r w:rsidR="00524BD3">
          <w:rPr>
            <w:rFonts w:asciiTheme="minorHAnsi" w:eastAsiaTheme="minorEastAsia" w:hAnsiTheme="minorHAnsi" w:cstheme="minorBidi"/>
            <w:b w:val="0"/>
            <w:bCs w:val="0"/>
            <w:caps w:val="0"/>
            <w:kern w:val="0"/>
            <w:sz w:val="22"/>
            <w:szCs w:val="22"/>
          </w:rPr>
          <w:tab/>
        </w:r>
        <w:r w:rsidR="00524BD3" w:rsidRPr="005B235E">
          <w:rPr>
            <w:rStyle w:val="Hyperlink"/>
          </w:rPr>
          <w:t>abbreviation</w:t>
        </w:r>
        <w:r w:rsidR="00524BD3">
          <w:rPr>
            <w:webHidden/>
          </w:rPr>
          <w:tab/>
        </w:r>
        <w:r w:rsidR="00524BD3">
          <w:rPr>
            <w:webHidden/>
          </w:rPr>
          <w:fldChar w:fldCharType="begin"/>
        </w:r>
        <w:r w:rsidR="00524BD3">
          <w:rPr>
            <w:webHidden/>
          </w:rPr>
          <w:instrText xml:space="preserve"> PAGEREF _Toc87876677 \h </w:instrText>
        </w:r>
        <w:r w:rsidR="00524BD3">
          <w:rPr>
            <w:webHidden/>
          </w:rPr>
        </w:r>
        <w:r w:rsidR="00524BD3">
          <w:rPr>
            <w:webHidden/>
          </w:rPr>
          <w:fldChar w:fldCharType="separate"/>
        </w:r>
        <w:r w:rsidR="00524BD3">
          <w:rPr>
            <w:webHidden/>
          </w:rPr>
          <w:t>5</w:t>
        </w:r>
        <w:r w:rsidR="00524BD3">
          <w:rPr>
            <w:webHidden/>
          </w:rPr>
          <w:fldChar w:fldCharType="end"/>
        </w:r>
      </w:hyperlink>
    </w:p>
    <w:p w:rsidR="00524BD3" w:rsidRDefault="00ED2E34" w:rsidP="00524BD3">
      <w:pPr>
        <w:pStyle w:val="TOC1"/>
        <w:rPr>
          <w:rFonts w:asciiTheme="minorHAnsi" w:eastAsiaTheme="minorEastAsia" w:hAnsiTheme="minorHAnsi" w:cstheme="minorBidi"/>
          <w:b w:val="0"/>
          <w:bCs w:val="0"/>
          <w:caps w:val="0"/>
          <w:kern w:val="0"/>
          <w:sz w:val="22"/>
          <w:szCs w:val="22"/>
        </w:rPr>
      </w:pPr>
      <w:hyperlink w:anchor="_Toc87876678" w:history="1">
        <w:r w:rsidR="00524BD3" w:rsidRPr="005B235E">
          <w:rPr>
            <w:rStyle w:val="Hyperlink"/>
          </w:rPr>
          <w:t>4.0</w:t>
        </w:r>
        <w:r w:rsidR="00524BD3">
          <w:rPr>
            <w:rFonts w:asciiTheme="minorHAnsi" w:eastAsiaTheme="minorEastAsia" w:hAnsiTheme="minorHAnsi" w:cstheme="minorBidi"/>
            <w:b w:val="0"/>
            <w:bCs w:val="0"/>
            <w:caps w:val="0"/>
            <w:kern w:val="0"/>
            <w:sz w:val="22"/>
            <w:szCs w:val="22"/>
          </w:rPr>
          <w:tab/>
        </w:r>
        <w:r w:rsidR="00524BD3" w:rsidRPr="005B235E">
          <w:rPr>
            <w:rStyle w:val="Hyperlink"/>
          </w:rPr>
          <w:t>project referenced documents / drawings</w:t>
        </w:r>
        <w:r w:rsidR="00524BD3">
          <w:rPr>
            <w:webHidden/>
          </w:rPr>
          <w:tab/>
        </w:r>
        <w:r w:rsidR="00524BD3">
          <w:rPr>
            <w:webHidden/>
          </w:rPr>
          <w:fldChar w:fldCharType="begin"/>
        </w:r>
        <w:r w:rsidR="00524BD3">
          <w:rPr>
            <w:webHidden/>
          </w:rPr>
          <w:instrText xml:space="preserve"> PAGEREF _Toc87876678 \h </w:instrText>
        </w:r>
        <w:r w:rsidR="00524BD3">
          <w:rPr>
            <w:webHidden/>
          </w:rPr>
        </w:r>
        <w:r w:rsidR="00524BD3">
          <w:rPr>
            <w:webHidden/>
          </w:rPr>
          <w:fldChar w:fldCharType="separate"/>
        </w:r>
        <w:r w:rsidR="00524BD3">
          <w:rPr>
            <w:webHidden/>
          </w:rPr>
          <w:t>6</w:t>
        </w:r>
        <w:r w:rsidR="00524BD3">
          <w:rPr>
            <w:webHidden/>
          </w:rPr>
          <w:fldChar w:fldCharType="end"/>
        </w:r>
      </w:hyperlink>
    </w:p>
    <w:p w:rsidR="00524BD3" w:rsidRDefault="00ED2E34" w:rsidP="00524BD3">
      <w:pPr>
        <w:pStyle w:val="TOC1"/>
        <w:rPr>
          <w:rFonts w:asciiTheme="minorHAnsi" w:eastAsiaTheme="minorEastAsia" w:hAnsiTheme="minorHAnsi" w:cstheme="minorBidi"/>
          <w:b w:val="0"/>
          <w:bCs w:val="0"/>
          <w:caps w:val="0"/>
          <w:kern w:val="0"/>
          <w:sz w:val="22"/>
          <w:szCs w:val="22"/>
        </w:rPr>
      </w:pPr>
      <w:hyperlink w:anchor="_Toc87876679" w:history="1">
        <w:r w:rsidR="00524BD3" w:rsidRPr="005B235E">
          <w:rPr>
            <w:rStyle w:val="Hyperlink"/>
          </w:rPr>
          <w:t>5.0</w:t>
        </w:r>
        <w:r w:rsidR="00524BD3">
          <w:rPr>
            <w:rFonts w:asciiTheme="minorHAnsi" w:eastAsiaTheme="minorEastAsia" w:hAnsiTheme="minorHAnsi" w:cstheme="minorBidi"/>
            <w:b w:val="0"/>
            <w:bCs w:val="0"/>
            <w:caps w:val="0"/>
            <w:kern w:val="0"/>
            <w:sz w:val="22"/>
            <w:szCs w:val="22"/>
          </w:rPr>
          <w:tab/>
        </w:r>
        <w:r w:rsidR="00524BD3" w:rsidRPr="005B235E">
          <w:rPr>
            <w:rStyle w:val="Hyperlink"/>
          </w:rPr>
          <w:t>CODES AND STANDARDS</w:t>
        </w:r>
        <w:r w:rsidR="00524BD3">
          <w:rPr>
            <w:webHidden/>
          </w:rPr>
          <w:tab/>
        </w:r>
        <w:r w:rsidR="00524BD3">
          <w:rPr>
            <w:webHidden/>
          </w:rPr>
          <w:fldChar w:fldCharType="begin"/>
        </w:r>
        <w:r w:rsidR="00524BD3">
          <w:rPr>
            <w:webHidden/>
          </w:rPr>
          <w:instrText xml:space="preserve"> PAGEREF _Toc87876679 \h </w:instrText>
        </w:r>
        <w:r w:rsidR="00524BD3">
          <w:rPr>
            <w:webHidden/>
          </w:rPr>
        </w:r>
        <w:r w:rsidR="00524BD3">
          <w:rPr>
            <w:webHidden/>
          </w:rPr>
          <w:fldChar w:fldCharType="separate"/>
        </w:r>
        <w:r w:rsidR="00524BD3">
          <w:rPr>
            <w:webHidden/>
          </w:rPr>
          <w:t>6</w:t>
        </w:r>
        <w:r w:rsidR="00524BD3">
          <w:rPr>
            <w:webHidden/>
          </w:rPr>
          <w:fldChar w:fldCharType="end"/>
        </w:r>
      </w:hyperlink>
    </w:p>
    <w:p w:rsidR="00524BD3" w:rsidRDefault="00ED2E34" w:rsidP="00524BD3">
      <w:pPr>
        <w:pStyle w:val="TOC2"/>
        <w:tabs>
          <w:tab w:val="clear" w:pos="10206"/>
          <w:tab w:val="right" w:leader="dot" w:pos="8931"/>
        </w:tabs>
        <w:rPr>
          <w:rFonts w:asciiTheme="minorHAnsi" w:eastAsiaTheme="minorEastAsia" w:hAnsiTheme="minorHAnsi" w:cstheme="minorBidi"/>
          <w:smallCaps w:val="0"/>
          <w:noProof/>
          <w:sz w:val="22"/>
          <w:szCs w:val="22"/>
        </w:rPr>
      </w:pPr>
      <w:hyperlink w:anchor="_Toc87876680" w:history="1">
        <w:r w:rsidR="00524BD3" w:rsidRPr="005B235E">
          <w:rPr>
            <w:rStyle w:val="Hyperlink"/>
            <w:noProof/>
          </w:rPr>
          <w:t>5.1</w:t>
        </w:r>
        <w:r w:rsidR="00524BD3">
          <w:rPr>
            <w:rFonts w:asciiTheme="minorHAnsi" w:eastAsiaTheme="minorEastAsia" w:hAnsiTheme="minorHAnsi" w:cstheme="minorBidi"/>
            <w:smallCaps w:val="0"/>
            <w:noProof/>
            <w:sz w:val="22"/>
            <w:szCs w:val="22"/>
          </w:rPr>
          <w:tab/>
        </w:r>
        <w:r w:rsidR="00524BD3" w:rsidRPr="005B235E">
          <w:rPr>
            <w:rStyle w:val="Hyperlink"/>
            <w:noProof/>
          </w:rPr>
          <w:t>IPS (Iranian Petroleum Standard)</w:t>
        </w:r>
        <w:r w:rsidR="00524BD3">
          <w:rPr>
            <w:noProof/>
            <w:webHidden/>
          </w:rPr>
          <w:tab/>
        </w:r>
        <w:r w:rsidR="00524BD3">
          <w:rPr>
            <w:noProof/>
            <w:webHidden/>
          </w:rPr>
          <w:fldChar w:fldCharType="begin"/>
        </w:r>
        <w:r w:rsidR="00524BD3">
          <w:rPr>
            <w:noProof/>
            <w:webHidden/>
          </w:rPr>
          <w:instrText xml:space="preserve"> PAGEREF _Toc87876680 \h </w:instrText>
        </w:r>
        <w:r w:rsidR="00524BD3">
          <w:rPr>
            <w:noProof/>
            <w:webHidden/>
          </w:rPr>
        </w:r>
        <w:r w:rsidR="00524BD3">
          <w:rPr>
            <w:noProof/>
            <w:webHidden/>
          </w:rPr>
          <w:fldChar w:fldCharType="separate"/>
        </w:r>
        <w:r w:rsidR="00524BD3">
          <w:rPr>
            <w:noProof/>
            <w:webHidden/>
          </w:rPr>
          <w:t>6</w:t>
        </w:r>
        <w:r w:rsidR="00524BD3">
          <w:rPr>
            <w:noProof/>
            <w:webHidden/>
          </w:rPr>
          <w:fldChar w:fldCharType="end"/>
        </w:r>
      </w:hyperlink>
    </w:p>
    <w:p w:rsidR="00524BD3" w:rsidRDefault="00ED2E34" w:rsidP="00524BD3">
      <w:pPr>
        <w:pStyle w:val="TOC2"/>
        <w:tabs>
          <w:tab w:val="clear" w:pos="10206"/>
          <w:tab w:val="right" w:leader="dot" w:pos="8931"/>
        </w:tabs>
        <w:rPr>
          <w:rFonts w:asciiTheme="minorHAnsi" w:eastAsiaTheme="minorEastAsia" w:hAnsiTheme="minorHAnsi" w:cstheme="minorBidi"/>
          <w:smallCaps w:val="0"/>
          <w:noProof/>
          <w:sz w:val="22"/>
          <w:szCs w:val="22"/>
        </w:rPr>
      </w:pPr>
      <w:hyperlink w:anchor="_Toc87876681" w:history="1">
        <w:r w:rsidR="00524BD3" w:rsidRPr="005B235E">
          <w:rPr>
            <w:rStyle w:val="Hyperlink"/>
            <w:noProof/>
          </w:rPr>
          <w:t>5.2</w:t>
        </w:r>
        <w:r w:rsidR="00524BD3">
          <w:rPr>
            <w:rFonts w:asciiTheme="minorHAnsi" w:eastAsiaTheme="minorEastAsia" w:hAnsiTheme="minorHAnsi" w:cstheme="minorBidi"/>
            <w:smallCaps w:val="0"/>
            <w:noProof/>
            <w:sz w:val="22"/>
            <w:szCs w:val="22"/>
          </w:rPr>
          <w:tab/>
        </w:r>
        <w:r w:rsidR="00524BD3" w:rsidRPr="005B235E">
          <w:rPr>
            <w:rStyle w:val="Hyperlink"/>
            <w:noProof/>
          </w:rPr>
          <w:t>nfpa (National Fire Protection Association)</w:t>
        </w:r>
        <w:r w:rsidR="00524BD3">
          <w:rPr>
            <w:noProof/>
            <w:webHidden/>
          </w:rPr>
          <w:tab/>
        </w:r>
        <w:r w:rsidR="00524BD3">
          <w:rPr>
            <w:noProof/>
            <w:webHidden/>
          </w:rPr>
          <w:fldChar w:fldCharType="begin"/>
        </w:r>
        <w:r w:rsidR="00524BD3">
          <w:rPr>
            <w:noProof/>
            <w:webHidden/>
          </w:rPr>
          <w:instrText xml:space="preserve"> PAGEREF _Toc87876681 \h </w:instrText>
        </w:r>
        <w:r w:rsidR="00524BD3">
          <w:rPr>
            <w:noProof/>
            <w:webHidden/>
          </w:rPr>
        </w:r>
        <w:r w:rsidR="00524BD3">
          <w:rPr>
            <w:noProof/>
            <w:webHidden/>
          </w:rPr>
          <w:fldChar w:fldCharType="separate"/>
        </w:r>
        <w:r w:rsidR="00524BD3">
          <w:rPr>
            <w:noProof/>
            <w:webHidden/>
          </w:rPr>
          <w:t>6</w:t>
        </w:r>
        <w:r w:rsidR="00524BD3">
          <w:rPr>
            <w:noProof/>
            <w:webHidden/>
          </w:rPr>
          <w:fldChar w:fldCharType="end"/>
        </w:r>
      </w:hyperlink>
    </w:p>
    <w:p w:rsidR="00524BD3" w:rsidRDefault="00ED2E34" w:rsidP="00524BD3">
      <w:pPr>
        <w:pStyle w:val="TOC2"/>
        <w:tabs>
          <w:tab w:val="clear" w:pos="10206"/>
          <w:tab w:val="right" w:leader="dot" w:pos="8931"/>
        </w:tabs>
        <w:rPr>
          <w:rFonts w:asciiTheme="minorHAnsi" w:eastAsiaTheme="minorEastAsia" w:hAnsiTheme="minorHAnsi" w:cstheme="minorBidi"/>
          <w:smallCaps w:val="0"/>
          <w:noProof/>
          <w:sz w:val="22"/>
          <w:szCs w:val="22"/>
        </w:rPr>
      </w:pPr>
      <w:hyperlink w:anchor="_Toc87876682" w:history="1">
        <w:r w:rsidR="00524BD3" w:rsidRPr="005B235E">
          <w:rPr>
            <w:rStyle w:val="Hyperlink"/>
            <w:noProof/>
          </w:rPr>
          <w:t>5.3</w:t>
        </w:r>
        <w:r w:rsidR="00524BD3">
          <w:rPr>
            <w:rFonts w:asciiTheme="minorHAnsi" w:eastAsiaTheme="minorEastAsia" w:hAnsiTheme="minorHAnsi" w:cstheme="minorBidi"/>
            <w:smallCaps w:val="0"/>
            <w:noProof/>
            <w:sz w:val="22"/>
            <w:szCs w:val="22"/>
          </w:rPr>
          <w:tab/>
        </w:r>
        <w:r w:rsidR="00524BD3" w:rsidRPr="005B235E">
          <w:rPr>
            <w:rStyle w:val="Hyperlink"/>
            <w:noProof/>
          </w:rPr>
          <w:t>API (American Petroleum Institute)</w:t>
        </w:r>
        <w:r w:rsidR="00524BD3">
          <w:rPr>
            <w:noProof/>
            <w:webHidden/>
          </w:rPr>
          <w:tab/>
        </w:r>
        <w:r w:rsidR="00524BD3">
          <w:rPr>
            <w:noProof/>
            <w:webHidden/>
          </w:rPr>
          <w:fldChar w:fldCharType="begin"/>
        </w:r>
        <w:r w:rsidR="00524BD3">
          <w:rPr>
            <w:noProof/>
            <w:webHidden/>
          </w:rPr>
          <w:instrText xml:space="preserve"> PAGEREF _Toc87876682 \h </w:instrText>
        </w:r>
        <w:r w:rsidR="00524BD3">
          <w:rPr>
            <w:noProof/>
            <w:webHidden/>
          </w:rPr>
        </w:r>
        <w:r w:rsidR="00524BD3">
          <w:rPr>
            <w:noProof/>
            <w:webHidden/>
          </w:rPr>
          <w:fldChar w:fldCharType="separate"/>
        </w:r>
        <w:r w:rsidR="00524BD3">
          <w:rPr>
            <w:noProof/>
            <w:webHidden/>
          </w:rPr>
          <w:t>7</w:t>
        </w:r>
        <w:r w:rsidR="00524BD3">
          <w:rPr>
            <w:noProof/>
            <w:webHidden/>
          </w:rPr>
          <w:fldChar w:fldCharType="end"/>
        </w:r>
      </w:hyperlink>
    </w:p>
    <w:p w:rsidR="00524BD3" w:rsidRDefault="00ED2E34" w:rsidP="00524BD3">
      <w:pPr>
        <w:pStyle w:val="TOC1"/>
        <w:rPr>
          <w:rFonts w:asciiTheme="minorHAnsi" w:eastAsiaTheme="minorEastAsia" w:hAnsiTheme="minorHAnsi" w:cstheme="minorBidi"/>
          <w:b w:val="0"/>
          <w:bCs w:val="0"/>
          <w:caps w:val="0"/>
          <w:kern w:val="0"/>
          <w:sz w:val="22"/>
          <w:szCs w:val="22"/>
        </w:rPr>
      </w:pPr>
      <w:hyperlink w:anchor="_Toc87876683" w:history="1">
        <w:r w:rsidR="00524BD3" w:rsidRPr="005B235E">
          <w:rPr>
            <w:rStyle w:val="Hyperlink"/>
          </w:rPr>
          <w:t>6.0</w:t>
        </w:r>
        <w:r w:rsidR="00524BD3">
          <w:rPr>
            <w:rFonts w:asciiTheme="minorHAnsi" w:eastAsiaTheme="minorEastAsia" w:hAnsiTheme="minorHAnsi" w:cstheme="minorBidi"/>
            <w:b w:val="0"/>
            <w:bCs w:val="0"/>
            <w:caps w:val="0"/>
            <w:kern w:val="0"/>
            <w:sz w:val="22"/>
            <w:szCs w:val="22"/>
          </w:rPr>
          <w:tab/>
        </w:r>
        <w:r w:rsidR="00524BD3" w:rsidRPr="005B235E">
          <w:rPr>
            <w:rStyle w:val="Hyperlink"/>
          </w:rPr>
          <w:t>SITE CONDITION</w:t>
        </w:r>
        <w:r w:rsidR="00524BD3">
          <w:rPr>
            <w:webHidden/>
          </w:rPr>
          <w:tab/>
        </w:r>
        <w:r w:rsidR="00524BD3">
          <w:rPr>
            <w:webHidden/>
          </w:rPr>
          <w:fldChar w:fldCharType="begin"/>
        </w:r>
        <w:r w:rsidR="00524BD3">
          <w:rPr>
            <w:webHidden/>
          </w:rPr>
          <w:instrText xml:space="preserve"> PAGEREF _Toc87876683 \h </w:instrText>
        </w:r>
        <w:r w:rsidR="00524BD3">
          <w:rPr>
            <w:webHidden/>
          </w:rPr>
        </w:r>
        <w:r w:rsidR="00524BD3">
          <w:rPr>
            <w:webHidden/>
          </w:rPr>
          <w:fldChar w:fldCharType="separate"/>
        </w:r>
        <w:r w:rsidR="00524BD3">
          <w:rPr>
            <w:webHidden/>
          </w:rPr>
          <w:t>7</w:t>
        </w:r>
        <w:r w:rsidR="00524BD3">
          <w:rPr>
            <w:webHidden/>
          </w:rPr>
          <w:fldChar w:fldCharType="end"/>
        </w:r>
      </w:hyperlink>
    </w:p>
    <w:p w:rsidR="00524BD3" w:rsidRDefault="00ED2E34" w:rsidP="00524BD3">
      <w:pPr>
        <w:pStyle w:val="TOC1"/>
        <w:rPr>
          <w:rFonts w:asciiTheme="minorHAnsi" w:eastAsiaTheme="minorEastAsia" w:hAnsiTheme="minorHAnsi" w:cstheme="minorBidi"/>
          <w:b w:val="0"/>
          <w:bCs w:val="0"/>
          <w:caps w:val="0"/>
          <w:kern w:val="0"/>
          <w:sz w:val="22"/>
          <w:szCs w:val="22"/>
        </w:rPr>
      </w:pPr>
      <w:hyperlink w:anchor="_Toc87876684" w:history="1">
        <w:r w:rsidR="00524BD3" w:rsidRPr="005B235E">
          <w:rPr>
            <w:rStyle w:val="Hyperlink"/>
          </w:rPr>
          <w:t>7.0</w:t>
        </w:r>
        <w:r w:rsidR="00524BD3">
          <w:rPr>
            <w:rFonts w:asciiTheme="minorHAnsi" w:eastAsiaTheme="minorEastAsia" w:hAnsiTheme="minorHAnsi" w:cstheme="minorBidi"/>
            <w:b w:val="0"/>
            <w:bCs w:val="0"/>
            <w:caps w:val="0"/>
            <w:kern w:val="0"/>
            <w:sz w:val="22"/>
            <w:szCs w:val="22"/>
          </w:rPr>
          <w:tab/>
        </w:r>
        <w:r w:rsidR="00524BD3" w:rsidRPr="005B235E">
          <w:rPr>
            <w:rStyle w:val="Hyperlink"/>
          </w:rPr>
          <w:t>SAFETY PHILOSOPHY</w:t>
        </w:r>
        <w:r w:rsidR="00524BD3">
          <w:rPr>
            <w:webHidden/>
          </w:rPr>
          <w:tab/>
        </w:r>
        <w:r w:rsidR="00524BD3">
          <w:rPr>
            <w:webHidden/>
          </w:rPr>
          <w:fldChar w:fldCharType="begin"/>
        </w:r>
        <w:r w:rsidR="00524BD3">
          <w:rPr>
            <w:webHidden/>
          </w:rPr>
          <w:instrText xml:space="preserve"> PAGEREF _Toc87876684 \h </w:instrText>
        </w:r>
        <w:r w:rsidR="00524BD3">
          <w:rPr>
            <w:webHidden/>
          </w:rPr>
        </w:r>
        <w:r w:rsidR="00524BD3">
          <w:rPr>
            <w:webHidden/>
          </w:rPr>
          <w:fldChar w:fldCharType="separate"/>
        </w:r>
        <w:r w:rsidR="00524BD3">
          <w:rPr>
            <w:webHidden/>
          </w:rPr>
          <w:t>7</w:t>
        </w:r>
        <w:r w:rsidR="00524BD3">
          <w:rPr>
            <w:webHidden/>
          </w:rPr>
          <w:fldChar w:fldCharType="end"/>
        </w:r>
      </w:hyperlink>
    </w:p>
    <w:p w:rsidR="00524BD3" w:rsidRPr="00524BD3" w:rsidRDefault="00ED2E34" w:rsidP="00524BD3">
      <w:pPr>
        <w:pStyle w:val="TOC2"/>
        <w:tabs>
          <w:tab w:val="clear" w:pos="10206"/>
          <w:tab w:val="right" w:leader="dot" w:pos="8931"/>
        </w:tabs>
        <w:rPr>
          <w:rStyle w:val="Hyperlink"/>
        </w:rPr>
      </w:pPr>
      <w:hyperlink w:anchor="_Toc87876685" w:history="1">
        <w:r w:rsidR="00524BD3" w:rsidRPr="005B235E">
          <w:rPr>
            <w:rStyle w:val="Hyperlink"/>
            <w:noProof/>
          </w:rPr>
          <w:t>7.1</w:t>
        </w:r>
        <w:r w:rsidR="00524BD3" w:rsidRPr="00524BD3">
          <w:rPr>
            <w:rStyle w:val="Hyperlink"/>
          </w:rPr>
          <w:tab/>
        </w:r>
        <w:r w:rsidR="00524BD3" w:rsidRPr="005B235E">
          <w:rPr>
            <w:rStyle w:val="Hyperlink"/>
            <w:noProof/>
          </w:rPr>
          <w:t>DESIGN CRITERIA</w:t>
        </w:r>
        <w:r w:rsidR="00524BD3" w:rsidRPr="00524BD3">
          <w:rPr>
            <w:rStyle w:val="Hyperlink"/>
            <w:webHidden/>
          </w:rPr>
          <w:tab/>
        </w:r>
        <w:r w:rsidR="00524BD3" w:rsidRPr="00524BD3">
          <w:rPr>
            <w:rStyle w:val="Hyperlink"/>
            <w:webHidden/>
          </w:rPr>
          <w:fldChar w:fldCharType="begin"/>
        </w:r>
        <w:r w:rsidR="00524BD3" w:rsidRPr="00524BD3">
          <w:rPr>
            <w:rStyle w:val="Hyperlink"/>
            <w:webHidden/>
          </w:rPr>
          <w:instrText xml:space="preserve"> PAGEREF _Toc87876685 \h </w:instrText>
        </w:r>
        <w:r w:rsidR="00524BD3" w:rsidRPr="00524BD3">
          <w:rPr>
            <w:rStyle w:val="Hyperlink"/>
            <w:webHidden/>
          </w:rPr>
        </w:r>
        <w:r w:rsidR="00524BD3" w:rsidRPr="00524BD3">
          <w:rPr>
            <w:rStyle w:val="Hyperlink"/>
            <w:webHidden/>
          </w:rPr>
          <w:fldChar w:fldCharType="separate"/>
        </w:r>
        <w:r w:rsidR="00524BD3" w:rsidRPr="00524BD3">
          <w:rPr>
            <w:rStyle w:val="Hyperlink"/>
            <w:webHidden/>
          </w:rPr>
          <w:t>7</w:t>
        </w:r>
        <w:r w:rsidR="00524BD3" w:rsidRPr="00524BD3">
          <w:rPr>
            <w:rStyle w:val="Hyperlink"/>
            <w:webHidden/>
          </w:rPr>
          <w:fldChar w:fldCharType="end"/>
        </w:r>
      </w:hyperlink>
    </w:p>
    <w:p w:rsidR="00524BD3" w:rsidRPr="00524BD3" w:rsidRDefault="00ED2E34" w:rsidP="00524BD3">
      <w:pPr>
        <w:pStyle w:val="TOC2"/>
        <w:tabs>
          <w:tab w:val="clear" w:pos="10206"/>
          <w:tab w:val="right" w:leader="dot" w:pos="8931"/>
        </w:tabs>
        <w:rPr>
          <w:rStyle w:val="Hyperlink"/>
        </w:rPr>
      </w:pPr>
      <w:hyperlink w:anchor="_Toc87876686" w:history="1">
        <w:r w:rsidR="00524BD3" w:rsidRPr="005B235E">
          <w:rPr>
            <w:rStyle w:val="Hyperlink"/>
            <w:noProof/>
          </w:rPr>
          <w:t>7.2</w:t>
        </w:r>
        <w:r w:rsidR="00524BD3" w:rsidRPr="00524BD3">
          <w:rPr>
            <w:rStyle w:val="Hyperlink"/>
          </w:rPr>
          <w:tab/>
        </w:r>
        <w:r w:rsidR="00524BD3" w:rsidRPr="005B235E">
          <w:rPr>
            <w:rStyle w:val="Hyperlink"/>
            <w:noProof/>
          </w:rPr>
          <w:t>DESIGN SAFETY OBJECTIVES</w:t>
        </w:r>
        <w:r w:rsidR="00524BD3" w:rsidRPr="00524BD3">
          <w:rPr>
            <w:rStyle w:val="Hyperlink"/>
            <w:webHidden/>
          </w:rPr>
          <w:tab/>
        </w:r>
        <w:r w:rsidR="00524BD3" w:rsidRPr="00524BD3">
          <w:rPr>
            <w:rStyle w:val="Hyperlink"/>
            <w:webHidden/>
          </w:rPr>
          <w:fldChar w:fldCharType="begin"/>
        </w:r>
        <w:r w:rsidR="00524BD3" w:rsidRPr="00524BD3">
          <w:rPr>
            <w:rStyle w:val="Hyperlink"/>
            <w:webHidden/>
          </w:rPr>
          <w:instrText xml:space="preserve"> PAGEREF _Toc87876686 \h </w:instrText>
        </w:r>
        <w:r w:rsidR="00524BD3" w:rsidRPr="00524BD3">
          <w:rPr>
            <w:rStyle w:val="Hyperlink"/>
            <w:webHidden/>
          </w:rPr>
        </w:r>
        <w:r w:rsidR="00524BD3" w:rsidRPr="00524BD3">
          <w:rPr>
            <w:rStyle w:val="Hyperlink"/>
            <w:webHidden/>
          </w:rPr>
          <w:fldChar w:fldCharType="separate"/>
        </w:r>
        <w:r w:rsidR="00524BD3" w:rsidRPr="00524BD3">
          <w:rPr>
            <w:rStyle w:val="Hyperlink"/>
            <w:webHidden/>
          </w:rPr>
          <w:t>8</w:t>
        </w:r>
        <w:r w:rsidR="00524BD3" w:rsidRPr="00524BD3">
          <w:rPr>
            <w:rStyle w:val="Hyperlink"/>
            <w:webHidden/>
          </w:rPr>
          <w:fldChar w:fldCharType="end"/>
        </w:r>
      </w:hyperlink>
    </w:p>
    <w:p w:rsidR="00524BD3" w:rsidRPr="00524BD3" w:rsidRDefault="00ED2E34" w:rsidP="00524BD3">
      <w:pPr>
        <w:pStyle w:val="TOC2"/>
        <w:tabs>
          <w:tab w:val="clear" w:pos="10206"/>
          <w:tab w:val="right" w:leader="dot" w:pos="8931"/>
        </w:tabs>
        <w:rPr>
          <w:rStyle w:val="Hyperlink"/>
        </w:rPr>
      </w:pPr>
      <w:hyperlink w:anchor="_Toc87876687" w:history="1">
        <w:r w:rsidR="00524BD3" w:rsidRPr="005B235E">
          <w:rPr>
            <w:rStyle w:val="Hyperlink"/>
            <w:noProof/>
          </w:rPr>
          <w:t>7.3</w:t>
        </w:r>
        <w:r w:rsidR="00524BD3" w:rsidRPr="00524BD3">
          <w:rPr>
            <w:rStyle w:val="Hyperlink"/>
          </w:rPr>
          <w:tab/>
        </w:r>
        <w:r w:rsidR="00524BD3" w:rsidRPr="005B235E">
          <w:rPr>
            <w:rStyle w:val="Hyperlink"/>
            <w:noProof/>
          </w:rPr>
          <w:t>RISK ASSESSMENT</w:t>
        </w:r>
        <w:r w:rsidR="00524BD3" w:rsidRPr="00524BD3">
          <w:rPr>
            <w:rStyle w:val="Hyperlink"/>
            <w:webHidden/>
          </w:rPr>
          <w:tab/>
        </w:r>
        <w:r w:rsidR="00524BD3" w:rsidRPr="00524BD3">
          <w:rPr>
            <w:rStyle w:val="Hyperlink"/>
            <w:webHidden/>
          </w:rPr>
          <w:fldChar w:fldCharType="begin"/>
        </w:r>
        <w:r w:rsidR="00524BD3" w:rsidRPr="00524BD3">
          <w:rPr>
            <w:rStyle w:val="Hyperlink"/>
            <w:webHidden/>
          </w:rPr>
          <w:instrText xml:space="preserve"> PAGEREF _Toc87876687 \h </w:instrText>
        </w:r>
        <w:r w:rsidR="00524BD3" w:rsidRPr="00524BD3">
          <w:rPr>
            <w:rStyle w:val="Hyperlink"/>
            <w:webHidden/>
          </w:rPr>
        </w:r>
        <w:r w:rsidR="00524BD3" w:rsidRPr="00524BD3">
          <w:rPr>
            <w:rStyle w:val="Hyperlink"/>
            <w:webHidden/>
          </w:rPr>
          <w:fldChar w:fldCharType="separate"/>
        </w:r>
        <w:r w:rsidR="00524BD3" w:rsidRPr="00524BD3">
          <w:rPr>
            <w:rStyle w:val="Hyperlink"/>
            <w:webHidden/>
          </w:rPr>
          <w:t>8</w:t>
        </w:r>
        <w:r w:rsidR="00524BD3" w:rsidRPr="00524BD3">
          <w:rPr>
            <w:rStyle w:val="Hyperlink"/>
            <w:webHidden/>
          </w:rPr>
          <w:fldChar w:fldCharType="end"/>
        </w:r>
      </w:hyperlink>
    </w:p>
    <w:p w:rsidR="00524BD3" w:rsidRDefault="00ED2E34" w:rsidP="00524BD3">
      <w:pPr>
        <w:pStyle w:val="TOC3"/>
        <w:rPr>
          <w:noProof/>
        </w:rPr>
      </w:pPr>
      <w:hyperlink w:anchor="_Toc87876688" w:history="1">
        <w:r w:rsidR="00524BD3" w:rsidRPr="005B235E">
          <w:rPr>
            <w:rStyle w:val="Hyperlink"/>
            <w:noProof/>
          </w:rPr>
          <w:t>7.3.1.</w:t>
        </w:r>
        <w:r w:rsidR="00524BD3">
          <w:rPr>
            <w:noProof/>
          </w:rPr>
          <w:tab/>
        </w:r>
        <w:r w:rsidR="00524BD3" w:rsidRPr="005B235E">
          <w:rPr>
            <w:rStyle w:val="Hyperlink"/>
            <w:noProof/>
          </w:rPr>
          <w:t>PRIMARY OBJECTIVE</w:t>
        </w:r>
        <w:r w:rsidR="00524BD3">
          <w:rPr>
            <w:noProof/>
            <w:webHidden/>
          </w:rPr>
          <w:tab/>
          <w:t>8</w:t>
        </w:r>
      </w:hyperlink>
    </w:p>
    <w:p w:rsidR="00524BD3" w:rsidRDefault="00ED2E34" w:rsidP="00524BD3">
      <w:pPr>
        <w:pStyle w:val="TOC3"/>
        <w:rPr>
          <w:noProof/>
        </w:rPr>
      </w:pPr>
      <w:hyperlink w:anchor="_Toc87876689" w:history="1">
        <w:r w:rsidR="00524BD3" w:rsidRPr="005B235E">
          <w:rPr>
            <w:rStyle w:val="Hyperlink"/>
            <w:noProof/>
          </w:rPr>
          <w:t>7.3.2.</w:t>
        </w:r>
        <w:r w:rsidR="00524BD3">
          <w:rPr>
            <w:noProof/>
          </w:rPr>
          <w:tab/>
        </w:r>
        <w:r w:rsidR="00524BD3" w:rsidRPr="005B235E">
          <w:rPr>
            <w:rStyle w:val="Hyperlink"/>
            <w:noProof/>
          </w:rPr>
          <w:t>HAZARD IDENTIFICATION</w:t>
        </w:r>
        <w:r w:rsidR="00524BD3">
          <w:rPr>
            <w:noProof/>
            <w:webHidden/>
          </w:rPr>
          <w:tab/>
          <w:t>9</w:t>
        </w:r>
      </w:hyperlink>
    </w:p>
    <w:p w:rsidR="00524BD3" w:rsidRDefault="00ED2E34" w:rsidP="00524BD3">
      <w:pPr>
        <w:pStyle w:val="TOC3"/>
        <w:rPr>
          <w:noProof/>
        </w:rPr>
      </w:pPr>
      <w:hyperlink w:anchor="_Toc87876690" w:history="1">
        <w:r w:rsidR="00524BD3" w:rsidRPr="005B235E">
          <w:rPr>
            <w:rStyle w:val="Hyperlink"/>
            <w:noProof/>
          </w:rPr>
          <w:t>7.3.3.</w:t>
        </w:r>
        <w:r w:rsidR="00524BD3">
          <w:rPr>
            <w:noProof/>
          </w:rPr>
          <w:tab/>
        </w:r>
        <w:r w:rsidR="00524BD3" w:rsidRPr="005B235E">
          <w:rPr>
            <w:rStyle w:val="Hyperlink"/>
            <w:noProof/>
          </w:rPr>
          <w:t>RISK REDUCTION</w:t>
        </w:r>
        <w:r w:rsidR="00524BD3">
          <w:rPr>
            <w:noProof/>
            <w:webHidden/>
          </w:rPr>
          <w:tab/>
          <w:t>9</w:t>
        </w:r>
      </w:hyperlink>
    </w:p>
    <w:p w:rsidR="00524BD3" w:rsidRDefault="00ED2E34" w:rsidP="00524BD3">
      <w:pPr>
        <w:pStyle w:val="TOC3"/>
        <w:rPr>
          <w:noProof/>
        </w:rPr>
      </w:pPr>
      <w:hyperlink w:anchor="_Toc87876691" w:history="1">
        <w:r w:rsidR="00524BD3" w:rsidRPr="005B235E">
          <w:rPr>
            <w:rStyle w:val="Hyperlink"/>
            <w:noProof/>
          </w:rPr>
          <w:t>7.3.4.</w:t>
        </w:r>
        <w:r w:rsidR="00524BD3">
          <w:rPr>
            <w:noProof/>
          </w:rPr>
          <w:tab/>
        </w:r>
        <w:r w:rsidR="00524BD3" w:rsidRPr="005B235E">
          <w:rPr>
            <w:rStyle w:val="Hyperlink"/>
            <w:noProof/>
          </w:rPr>
          <w:t>HAZOP</w:t>
        </w:r>
        <w:r w:rsidR="00524BD3">
          <w:rPr>
            <w:noProof/>
            <w:webHidden/>
          </w:rPr>
          <w:tab/>
          <w:t>11</w:t>
        </w:r>
      </w:hyperlink>
    </w:p>
    <w:p w:rsidR="00524BD3" w:rsidRDefault="00ED2E34" w:rsidP="00524BD3">
      <w:pPr>
        <w:pStyle w:val="TOC2"/>
        <w:tabs>
          <w:tab w:val="clear" w:pos="10206"/>
          <w:tab w:val="right" w:leader="dot" w:pos="8931"/>
        </w:tabs>
        <w:rPr>
          <w:rFonts w:asciiTheme="minorHAnsi" w:eastAsiaTheme="minorEastAsia" w:hAnsiTheme="minorHAnsi" w:cstheme="minorBidi"/>
          <w:smallCaps w:val="0"/>
          <w:noProof/>
          <w:sz w:val="22"/>
          <w:szCs w:val="22"/>
        </w:rPr>
      </w:pPr>
      <w:hyperlink w:anchor="_Toc87876692" w:history="1">
        <w:r w:rsidR="00524BD3" w:rsidRPr="005B235E">
          <w:rPr>
            <w:rStyle w:val="Hyperlink"/>
            <w:noProof/>
          </w:rPr>
          <w:t>7.4</w:t>
        </w:r>
        <w:r w:rsidR="00524BD3">
          <w:rPr>
            <w:rFonts w:asciiTheme="minorHAnsi" w:eastAsiaTheme="minorEastAsia" w:hAnsiTheme="minorHAnsi" w:cstheme="minorBidi"/>
            <w:smallCaps w:val="0"/>
            <w:noProof/>
            <w:sz w:val="22"/>
            <w:szCs w:val="22"/>
          </w:rPr>
          <w:tab/>
        </w:r>
        <w:r w:rsidR="00524BD3" w:rsidRPr="005B235E">
          <w:rPr>
            <w:rStyle w:val="Hyperlink"/>
            <w:noProof/>
          </w:rPr>
          <w:t>F&amp;G SYSTEM</w:t>
        </w:r>
        <w:r w:rsidR="00524BD3">
          <w:rPr>
            <w:noProof/>
            <w:webHidden/>
          </w:rPr>
          <w:tab/>
        </w:r>
        <w:r w:rsidR="00524BD3">
          <w:rPr>
            <w:noProof/>
            <w:webHidden/>
          </w:rPr>
          <w:fldChar w:fldCharType="begin"/>
        </w:r>
        <w:r w:rsidR="00524BD3">
          <w:rPr>
            <w:noProof/>
            <w:webHidden/>
          </w:rPr>
          <w:instrText xml:space="preserve"> PAGEREF _Toc87876692 \h </w:instrText>
        </w:r>
        <w:r w:rsidR="00524BD3">
          <w:rPr>
            <w:noProof/>
            <w:webHidden/>
          </w:rPr>
        </w:r>
        <w:r w:rsidR="00524BD3">
          <w:rPr>
            <w:noProof/>
            <w:webHidden/>
          </w:rPr>
          <w:fldChar w:fldCharType="separate"/>
        </w:r>
        <w:r w:rsidR="00524BD3">
          <w:rPr>
            <w:noProof/>
            <w:webHidden/>
          </w:rPr>
          <w:t>11</w:t>
        </w:r>
        <w:r w:rsidR="00524BD3">
          <w:rPr>
            <w:noProof/>
            <w:webHidden/>
          </w:rPr>
          <w:fldChar w:fldCharType="end"/>
        </w:r>
      </w:hyperlink>
    </w:p>
    <w:p w:rsidR="00524BD3" w:rsidRDefault="00ED2E34" w:rsidP="00524BD3">
      <w:pPr>
        <w:pStyle w:val="TOC3"/>
        <w:rPr>
          <w:noProof/>
        </w:rPr>
      </w:pPr>
      <w:hyperlink w:anchor="_Toc87876693" w:history="1">
        <w:r w:rsidR="00524BD3" w:rsidRPr="005B235E">
          <w:rPr>
            <w:rStyle w:val="Hyperlink"/>
            <w:noProof/>
          </w:rPr>
          <w:t>7.4.1</w:t>
        </w:r>
        <w:r w:rsidR="00524BD3">
          <w:rPr>
            <w:noProof/>
          </w:rPr>
          <w:tab/>
        </w:r>
        <w:r w:rsidR="00524BD3" w:rsidRPr="005B235E">
          <w:rPr>
            <w:rStyle w:val="Hyperlink"/>
            <w:noProof/>
          </w:rPr>
          <w:t>FIRE &amp; GAS DETECTION</w:t>
        </w:r>
        <w:r w:rsidR="00524BD3">
          <w:rPr>
            <w:noProof/>
            <w:webHidden/>
          </w:rPr>
          <w:tab/>
        </w:r>
        <w:r w:rsidR="00524BD3">
          <w:rPr>
            <w:noProof/>
            <w:webHidden/>
          </w:rPr>
          <w:fldChar w:fldCharType="begin"/>
        </w:r>
        <w:r w:rsidR="00524BD3">
          <w:rPr>
            <w:noProof/>
            <w:webHidden/>
          </w:rPr>
          <w:instrText xml:space="preserve"> PAGEREF _Toc87876693 \h </w:instrText>
        </w:r>
        <w:r w:rsidR="00524BD3">
          <w:rPr>
            <w:noProof/>
            <w:webHidden/>
          </w:rPr>
        </w:r>
        <w:r w:rsidR="00524BD3">
          <w:rPr>
            <w:noProof/>
            <w:webHidden/>
          </w:rPr>
          <w:fldChar w:fldCharType="separate"/>
        </w:r>
        <w:r w:rsidR="00524BD3">
          <w:rPr>
            <w:noProof/>
            <w:webHidden/>
          </w:rPr>
          <w:t>11</w:t>
        </w:r>
        <w:r w:rsidR="00524BD3">
          <w:rPr>
            <w:noProof/>
            <w:webHidden/>
          </w:rPr>
          <w:fldChar w:fldCharType="end"/>
        </w:r>
      </w:hyperlink>
    </w:p>
    <w:p w:rsidR="00524BD3" w:rsidRDefault="00ED2E34" w:rsidP="00524BD3">
      <w:pPr>
        <w:pStyle w:val="TOC2"/>
        <w:tabs>
          <w:tab w:val="clear" w:pos="10206"/>
          <w:tab w:val="right" w:leader="dot" w:pos="8931"/>
        </w:tabs>
        <w:rPr>
          <w:rFonts w:asciiTheme="minorHAnsi" w:eastAsiaTheme="minorEastAsia" w:hAnsiTheme="minorHAnsi" w:cstheme="minorBidi"/>
          <w:smallCaps w:val="0"/>
          <w:noProof/>
          <w:sz w:val="22"/>
          <w:szCs w:val="22"/>
        </w:rPr>
      </w:pPr>
      <w:hyperlink w:anchor="_Toc87876694" w:history="1">
        <w:r w:rsidR="00524BD3" w:rsidRPr="005B235E">
          <w:rPr>
            <w:rStyle w:val="Hyperlink"/>
            <w:noProof/>
          </w:rPr>
          <w:t>7.5</w:t>
        </w:r>
        <w:r w:rsidR="00524BD3">
          <w:rPr>
            <w:rFonts w:asciiTheme="minorHAnsi" w:eastAsiaTheme="minorEastAsia" w:hAnsiTheme="minorHAnsi" w:cstheme="minorBidi"/>
            <w:smallCaps w:val="0"/>
            <w:noProof/>
            <w:sz w:val="22"/>
            <w:szCs w:val="22"/>
          </w:rPr>
          <w:tab/>
        </w:r>
        <w:r w:rsidR="00524BD3" w:rsidRPr="005B235E">
          <w:rPr>
            <w:rStyle w:val="Hyperlink"/>
            <w:noProof/>
          </w:rPr>
          <w:t>ACTIVE FIRE PROTECTION AND FIRE FIGHTING SYSTEM</w:t>
        </w:r>
        <w:r w:rsidR="00524BD3">
          <w:rPr>
            <w:noProof/>
            <w:webHidden/>
          </w:rPr>
          <w:tab/>
        </w:r>
        <w:r w:rsidR="00524BD3">
          <w:rPr>
            <w:noProof/>
            <w:webHidden/>
          </w:rPr>
          <w:fldChar w:fldCharType="begin"/>
        </w:r>
        <w:r w:rsidR="00524BD3">
          <w:rPr>
            <w:noProof/>
            <w:webHidden/>
          </w:rPr>
          <w:instrText xml:space="preserve"> PAGEREF _Toc87876694 \h </w:instrText>
        </w:r>
        <w:r w:rsidR="00524BD3">
          <w:rPr>
            <w:noProof/>
            <w:webHidden/>
          </w:rPr>
        </w:r>
        <w:r w:rsidR="00524BD3">
          <w:rPr>
            <w:noProof/>
            <w:webHidden/>
          </w:rPr>
          <w:fldChar w:fldCharType="separate"/>
        </w:r>
        <w:r w:rsidR="00524BD3">
          <w:rPr>
            <w:noProof/>
            <w:webHidden/>
          </w:rPr>
          <w:t>12</w:t>
        </w:r>
        <w:r w:rsidR="00524BD3">
          <w:rPr>
            <w:noProof/>
            <w:webHidden/>
          </w:rPr>
          <w:fldChar w:fldCharType="end"/>
        </w:r>
      </w:hyperlink>
    </w:p>
    <w:p w:rsidR="0057759A" w:rsidRDefault="00BD2402" w:rsidP="00524BD3">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C914AD">
      <w:pPr>
        <w:keepNext/>
        <w:widowControl w:val="0"/>
        <w:numPr>
          <w:ilvl w:val="0"/>
          <w:numId w:val="1"/>
        </w:numPr>
        <w:tabs>
          <w:tab w:val="clear" w:pos="1440"/>
          <w:tab w:val="num" w:pos="567"/>
        </w:tabs>
        <w:bidi w:val="0"/>
        <w:spacing w:before="240" w:after="240"/>
        <w:ind w:left="709"/>
        <w:jc w:val="both"/>
        <w:outlineLvl w:val="0"/>
        <w:rPr>
          <w:rFonts w:ascii="Arial" w:hAnsi="Arial" w:cs="Arial"/>
          <w:b/>
          <w:bCs/>
          <w:caps/>
          <w:kern w:val="28"/>
          <w:sz w:val="24"/>
        </w:rPr>
      </w:pPr>
      <w:bookmarkStart w:id="1" w:name="_Toc343327774"/>
      <w:bookmarkStart w:id="2" w:name="_Toc325006571"/>
      <w:bookmarkStart w:id="3" w:name="_Toc328298189"/>
      <w:bookmarkStart w:id="4" w:name="_Toc87876675"/>
      <w:r w:rsidRPr="004E686A">
        <w:rPr>
          <w:rFonts w:ascii="Arial" w:hAnsi="Arial" w:cs="Arial"/>
          <w:b/>
          <w:bCs/>
          <w:caps/>
          <w:kern w:val="28"/>
          <w:sz w:val="24"/>
        </w:rPr>
        <w:lastRenderedPageBreak/>
        <w:t>INTRODUCTION</w:t>
      </w:r>
      <w:bookmarkEnd w:id="1"/>
      <w:bookmarkEnd w:id="2"/>
      <w:bookmarkEnd w:id="3"/>
      <w:bookmarkEnd w:id="4"/>
    </w:p>
    <w:p w:rsidR="00055481" w:rsidRPr="00055481" w:rsidRDefault="00055481" w:rsidP="00055481">
      <w:pPr>
        <w:widowControl w:val="0"/>
        <w:bidi w:val="0"/>
        <w:snapToGrid w:val="0"/>
        <w:spacing w:before="240" w:after="240"/>
        <w:ind w:left="567"/>
        <w:jc w:val="both"/>
        <w:rPr>
          <w:rFonts w:asciiTheme="minorBidi" w:hAnsiTheme="minorBidi" w:cstheme="minorBidi"/>
          <w:sz w:val="22"/>
          <w:szCs w:val="22"/>
          <w:lang w:val="en-GB"/>
        </w:rPr>
      </w:pPr>
      <w:bookmarkStart w:id="5" w:name="_Toc343001687"/>
      <w:bookmarkStart w:id="6" w:name="_Toc343327775"/>
      <w:proofErr w:type="spellStart"/>
      <w:r w:rsidRPr="00055481">
        <w:rPr>
          <w:rFonts w:asciiTheme="minorBidi" w:hAnsiTheme="minorBidi" w:cstheme="minorBidi"/>
          <w:sz w:val="22"/>
          <w:szCs w:val="22"/>
          <w:lang w:val="en-GB"/>
        </w:rPr>
        <w:t>Binak</w:t>
      </w:r>
      <w:proofErr w:type="spellEnd"/>
      <w:r w:rsidRPr="00055481">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055481">
        <w:rPr>
          <w:rFonts w:asciiTheme="minorBidi" w:hAnsiTheme="minorBidi" w:cstheme="minorBidi"/>
          <w:sz w:val="22"/>
          <w:szCs w:val="22"/>
          <w:lang w:val="en-GB"/>
        </w:rPr>
        <w:t>Genaveh</w:t>
      </w:r>
      <w:proofErr w:type="spellEnd"/>
      <w:r w:rsidRPr="00055481">
        <w:rPr>
          <w:rFonts w:asciiTheme="minorBidi" w:hAnsiTheme="minorBidi" w:cstheme="minorBidi"/>
          <w:sz w:val="22"/>
          <w:szCs w:val="22"/>
          <w:lang w:val="en-GB"/>
        </w:rPr>
        <w:t xml:space="preserve"> city. </w:t>
      </w:r>
    </w:p>
    <w:p w:rsidR="00055481" w:rsidRPr="00055481" w:rsidRDefault="00055481" w:rsidP="00055481">
      <w:pPr>
        <w:widowControl w:val="0"/>
        <w:bidi w:val="0"/>
        <w:snapToGrid w:val="0"/>
        <w:spacing w:before="240" w:after="240"/>
        <w:ind w:left="567"/>
        <w:jc w:val="both"/>
        <w:rPr>
          <w:rFonts w:asciiTheme="minorBidi" w:hAnsiTheme="minorBidi" w:cstheme="minorBidi"/>
          <w:sz w:val="22"/>
          <w:szCs w:val="22"/>
          <w:lang w:val="en-GB"/>
        </w:rPr>
      </w:pPr>
      <w:r w:rsidRPr="00055481">
        <w:rPr>
          <w:rFonts w:asciiTheme="minorBidi" w:hAnsiTheme="minorBidi" w:cstheme="minorBidi"/>
          <w:sz w:val="22"/>
          <w:szCs w:val="22"/>
          <w:lang w:val="en-GB"/>
        </w:rPr>
        <w:t xml:space="preserve">With the aim of increasing production of oil from </w:t>
      </w:r>
      <w:proofErr w:type="spellStart"/>
      <w:r w:rsidRPr="00055481">
        <w:rPr>
          <w:rFonts w:asciiTheme="minorBidi" w:hAnsiTheme="minorBidi" w:cstheme="minorBidi"/>
          <w:sz w:val="22"/>
          <w:szCs w:val="22"/>
          <w:lang w:val="en-GB"/>
        </w:rPr>
        <w:t>Binak</w:t>
      </w:r>
      <w:proofErr w:type="spellEnd"/>
      <w:r w:rsidRPr="00055481">
        <w:rPr>
          <w:rFonts w:asciiTheme="minorBidi" w:hAnsiTheme="minorBidi" w:cstheme="minorBidi"/>
          <w:sz w:val="22"/>
          <w:szCs w:val="22"/>
          <w:lang w:val="en-GB"/>
        </w:rPr>
        <w:t xml:space="preserve"> oilfield, an EPC/EPD Project has been defined by NIOC/NISOC and awarded to Petro Iran Development </w:t>
      </w:r>
      <w:r>
        <w:rPr>
          <w:rFonts w:asciiTheme="minorBidi" w:hAnsiTheme="minorBidi" w:cstheme="minorBidi"/>
          <w:sz w:val="22"/>
          <w:szCs w:val="22"/>
          <w:lang w:val="en-GB"/>
        </w:rPr>
        <w:t>Client</w:t>
      </w:r>
      <w:r w:rsidRPr="00055481">
        <w:rPr>
          <w:rFonts w:asciiTheme="minorBidi" w:hAnsiTheme="minorBidi" w:cstheme="minorBidi"/>
          <w:sz w:val="22"/>
          <w:szCs w:val="22"/>
          <w:lang w:val="en-GB"/>
        </w:rPr>
        <w:t xml:space="preserve"> (PEDCO). Also PEDCO (as General Contractor) has assigned the EPC-packages of the Project to "</w:t>
      </w:r>
      <w:proofErr w:type="spellStart"/>
      <w:r w:rsidRPr="00055481">
        <w:rPr>
          <w:rFonts w:asciiTheme="minorBidi" w:hAnsiTheme="minorBidi" w:cstheme="minorBidi"/>
          <w:sz w:val="22"/>
          <w:szCs w:val="22"/>
          <w:lang w:val="en-GB"/>
        </w:rPr>
        <w:t>Hirgan</w:t>
      </w:r>
      <w:proofErr w:type="spellEnd"/>
      <w:r w:rsidRPr="00055481">
        <w:rPr>
          <w:rFonts w:asciiTheme="minorBidi" w:hAnsiTheme="minorBidi" w:cstheme="minorBidi"/>
          <w:sz w:val="22"/>
          <w:szCs w:val="22"/>
          <w:lang w:val="en-GB"/>
        </w:rPr>
        <w:t xml:space="preserve"> Energy - Design and Inspection" JV.</w:t>
      </w:r>
    </w:p>
    <w:p w:rsidR="00055481" w:rsidRPr="00055481" w:rsidRDefault="00055481" w:rsidP="00055481">
      <w:pPr>
        <w:widowControl w:val="0"/>
        <w:bidi w:val="0"/>
        <w:snapToGrid w:val="0"/>
        <w:spacing w:before="240" w:after="240"/>
        <w:ind w:left="567"/>
        <w:jc w:val="both"/>
        <w:rPr>
          <w:rFonts w:asciiTheme="minorBidi" w:hAnsiTheme="minorBidi" w:cstheme="minorBidi"/>
          <w:sz w:val="22"/>
          <w:szCs w:val="22"/>
          <w:lang w:val="en-GB"/>
        </w:rPr>
      </w:pPr>
      <w:r w:rsidRPr="00055481">
        <w:rPr>
          <w:rFonts w:asciiTheme="minorBidi" w:hAnsiTheme="minorBidi" w:cstheme="minorBidi"/>
          <w:sz w:val="22"/>
          <w:szCs w:val="22"/>
          <w:lang w:val="en-GB"/>
        </w:rPr>
        <w:t xml:space="preserve">As a part of the Project, New Gas/Condensate Pipelines (from </w:t>
      </w:r>
      <w:proofErr w:type="spellStart"/>
      <w:r w:rsidRPr="00055481">
        <w:rPr>
          <w:rFonts w:asciiTheme="minorBidi" w:hAnsiTheme="minorBidi" w:cstheme="minorBidi"/>
          <w:sz w:val="22"/>
          <w:szCs w:val="22"/>
          <w:lang w:val="en-GB"/>
        </w:rPr>
        <w:t>Binak</w:t>
      </w:r>
      <w:proofErr w:type="spellEnd"/>
      <w:r w:rsidRPr="00055481">
        <w:rPr>
          <w:rFonts w:asciiTheme="minorBidi" w:hAnsiTheme="minorBidi" w:cstheme="minorBidi"/>
          <w:sz w:val="22"/>
          <w:szCs w:val="22"/>
          <w:lang w:val="en-GB"/>
        </w:rPr>
        <w:t xml:space="preserve"> New GCS to </w:t>
      </w:r>
      <w:proofErr w:type="spellStart"/>
      <w:r w:rsidRPr="00055481">
        <w:rPr>
          <w:rFonts w:asciiTheme="minorBidi" w:hAnsiTheme="minorBidi" w:cstheme="minorBidi"/>
          <w:sz w:val="22"/>
          <w:szCs w:val="22"/>
          <w:lang w:val="en-GB"/>
        </w:rPr>
        <w:t>Siahmakan</w:t>
      </w:r>
      <w:proofErr w:type="spellEnd"/>
      <w:r w:rsidRPr="00055481">
        <w:rPr>
          <w:rFonts w:asciiTheme="minorBidi" w:hAnsiTheme="minorBidi" w:cstheme="minorBidi"/>
          <w:sz w:val="22"/>
          <w:szCs w:val="22"/>
          <w:lang w:val="en-GB"/>
        </w:rPr>
        <w:t xml:space="preserve"> GIS/</w:t>
      </w:r>
      <w:proofErr w:type="spellStart"/>
      <w:r w:rsidRPr="00055481">
        <w:rPr>
          <w:rFonts w:asciiTheme="minorBidi" w:hAnsiTheme="minorBidi" w:cstheme="minorBidi"/>
          <w:sz w:val="22"/>
          <w:szCs w:val="22"/>
          <w:lang w:val="en-GB"/>
        </w:rPr>
        <w:t>Binak</w:t>
      </w:r>
      <w:proofErr w:type="spellEnd"/>
      <w:r w:rsidRPr="00055481">
        <w:rPr>
          <w:rFonts w:asciiTheme="minorBidi" w:hAnsiTheme="minorBidi" w:cstheme="minorBidi"/>
          <w:sz w:val="22"/>
          <w:szCs w:val="22"/>
          <w:lang w:val="en-GB"/>
        </w:rPr>
        <w:t xml:space="preserve"> PU) shall be constructed.</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C914AD">
      <w:pPr>
        <w:widowControl w:val="0"/>
        <w:bidi w:val="0"/>
        <w:snapToGrid w:val="0"/>
        <w:spacing w:before="240" w:after="240"/>
        <w:ind w:left="567"/>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4857"/>
      </w:tblGrid>
      <w:tr w:rsidR="00EB2D3E" w:rsidRPr="00B516BA" w:rsidTr="00163722">
        <w:trPr>
          <w:trHeight w:val="352"/>
        </w:trPr>
        <w:tc>
          <w:tcPr>
            <w:tcW w:w="3780" w:type="dxa"/>
          </w:tcPr>
          <w:p w:rsidR="00EB2D3E" w:rsidRPr="00B516BA" w:rsidRDefault="00055481"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055481">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 (NISOC) </w:t>
            </w:r>
          </w:p>
        </w:tc>
      </w:tr>
      <w:tr w:rsidR="00EB2D3E" w:rsidRPr="00B516BA" w:rsidTr="0016372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055481"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EB2D3E" w:rsidRPr="00B516BA" w:rsidTr="00163722">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Petro Iran Development </w:t>
            </w:r>
            <w:r w:rsidR="00055481">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 (PEDCO)</w:t>
            </w:r>
          </w:p>
        </w:tc>
      </w:tr>
      <w:tr w:rsidR="00EB2D3E" w:rsidRPr="00B516BA" w:rsidTr="0016372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6372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6372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6372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055481" w:rsidP="006E48FE">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EB2D3E" w:rsidRPr="00B516BA" w:rsidTr="0016372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6372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6372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05548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6372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C914AD">
      <w:pPr>
        <w:keepNext/>
        <w:widowControl w:val="0"/>
        <w:numPr>
          <w:ilvl w:val="0"/>
          <w:numId w:val="1"/>
        </w:numPr>
        <w:tabs>
          <w:tab w:val="clear" w:pos="1440"/>
          <w:tab w:val="num" w:pos="567"/>
        </w:tabs>
        <w:bidi w:val="0"/>
        <w:spacing w:before="240" w:after="240"/>
        <w:ind w:left="709"/>
        <w:jc w:val="both"/>
        <w:outlineLvl w:val="0"/>
        <w:rPr>
          <w:rFonts w:ascii="Arial" w:hAnsi="Arial" w:cs="Arial"/>
          <w:b/>
          <w:bCs/>
          <w:caps/>
          <w:kern w:val="28"/>
          <w:sz w:val="24"/>
        </w:rPr>
      </w:pPr>
      <w:bookmarkStart w:id="7" w:name="_Toc343327080"/>
      <w:bookmarkStart w:id="8" w:name="_Toc343327777"/>
      <w:bookmarkStart w:id="9" w:name="_Toc87876676"/>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49155E" w:rsidRPr="00C914AD" w:rsidRDefault="00CA3C6E" w:rsidP="00C914AD">
      <w:pPr>
        <w:widowControl w:val="0"/>
        <w:bidi w:val="0"/>
        <w:snapToGrid w:val="0"/>
        <w:spacing w:before="240" w:after="240" w:line="276" w:lineRule="auto"/>
        <w:ind w:left="567"/>
        <w:jc w:val="mediumKashida"/>
        <w:rPr>
          <w:rFonts w:asciiTheme="minorBidi" w:hAnsiTheme="minorBidi" w:cstheme="minorBidi"/>
          <w:sz w:val="22"/>
          <w:szCs w:val="22"/>
          <w:lang w:val="en-GB"/>
        </w:rPr>
      </w:pPr>
      <w:bookmarkStart w:id="14" w:name="_Toc328298192"/>
      <w:bookmarkEnd w:id="11"/>
      <w:bookmarkEnd w:id="12"/>
      <w:bookmarkEnd w:id="13"/>
      <w:r w:rsidRPr="00C914AD">
        <w:rPr>
          <w:rFonts w:asciiTheme="minorBidi" w:hAnsiTheme="minorBidi" w:cstheme="minorBidi"/>
          <w:sz w:val="22"/>
          <w:szCs w:val="22"/>
          <w:lang w:val="en-GB"/>
        </w:rPr>
        <w:t>These criteria include facilities design, equipment design and selection, and outlining appropriate procedures and work practices to be implemented in later staged of project execution.</w:t>
      </w:r>
      <w:r w:rsidR="0049155E" w:rsidRPr="00C914AD">
        <w:rPr>
          <w:rFonts w:asciiTheme="minorBidi" w:hAnsiTheme="minorBidi" w:cstheme="minorBidi"/>
          <w:sz w:val="22"/>
          <w:szCs w:val="22"/>
          <w:lang w:val="en-GB"/>
        </w:rPr>
        <w:t xml:space="preserve"> </w:t>
      </w:r>
    </w:p>
    <w:p w:rsidR="00CA3C6E" w:rsidRPr="00C914AD" w:rsidRDefault="0049155E" w:rsidP="00C914AD">
      <w:pPr>
        <w:widowControl w:val="0"/>
        <w:bidi w:val="0"/>
        <w:snapToGrid w:val="0"/>
        <w:spacing w:before="240" w:after="240" w:line="276" w:lineRule="auto"/>
        <w:ind w:left="567"/>
        <w:jc w:val="mediumKashida"/>
        <w:rPr>
          <w:rFonts w:asciiTheme="minorBidi" w:hAnsiTheme="minorBidi" w:cstheme="minorBidi"/>
          <w:sz w:val="22"/>
          <w:szCs w:val="22"/>
          <w:lang w:val="en-GB"/>
        </w:rPr>
      </w:pPr>
      <w:r w:rsidRPr="00C914AD">
        <w:rPr>
          <w:rFonts w:asciiTheme="minorBidi" w:hAnsiTheme="minorBidi" w:cstheme="minorBidi"/>
          <w:sz w:val="22"/>
          <w:szCs w:val="22"/>
          <w:lang w:val="en-GB"/>
        </w:rPr>
        <w:t>The objective of Safety concept is to ensure that the Plant is designed in such a way that it can be constructed, operated and maintained safely, in a healthy manner and in an environmentally acceptable way by clearly addressing and taking into consideration Health, Safety and environmental aspects during the design process and verifying its implementation.</w:t>
      </w:r>
    </w:p>
    <w:p w:rsidR="008B07EF" w:rsidRPr="00C914AD" w:rsidRDefault="008B07EF" w:rsidP="00C914AD">
      <w:pPr>
        <w:widowControl w:val="0"/>
        <w:bidi w:val="0"/>
        <w:snapToGrid w:val="0"/>
        <w:spacing w:before="240" w:after="240" w:line="276" w:lineRule="auto"/>
        <w:ind w:left="567"/>
        <w:jc w:val="mediumKashida"/>
        <w:rPr>
          <w:rFonts w:asciiTheme="minorBidi" w:hAnsiTheme="minorBidi" w:cstheme="minorBidi"/>
          <w:sz w:val="22"/>
          <w:szCs w:val="22"/>
          <w:lang w:val="en-GB"/>
        </w:rPr>
      </w:pPr>
      <w:r w:rsidRPr="00C914AD">
        <w:rPr>
          <w:rFonts w:asciiTheme="minorBidi" w:hAnsiTheme="minorBidi" w:cstheme="minorBidi"/>
          <w:sz w:val="22"/>
          <w:szCs w:val="22"/>
          <w:lang w:val="en-GB"/>
        </w:rPr>
        <w:t>To achieve these objectives, systems shall be designed, and organization shall be put in place:</w:t>
      </w:r>
    </w:p>
    <w:p w:rsidR="008B07EF" w:rsidRPr="00C96E23" w:rsidRDefault="008B07EF"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To prevent the occurrence of hazardous events,</w:t>
      </w:r>
    </w:p>
    <w:p w:rsidR="008B07EF" w:rsidRPr="00C96E23" w:rsidRDefault="008B07EF"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And provide means to limit the consequences that might occur.</w:t>
      </w:r>
    </w:p>
    <w:p w:rsidR="008B07EF" w:rsidRPr="00C96E23" w:rsidRDefault="008B07EF"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The Safety concept:</w:t>
      </w:r>
    </w:p>
    <w:p w:rsidR="008B07EF" w:rsidRPr="00C96E23" w:rsidRDefault="008B07EF"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ensures integrity of operation, and in particular:</w:t>
      </w:r>
    </w:p>
    <w:p w:rsidR="00A56258" w:rsidRPr="00C96E23" w:rsidRDefault="00A56258"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avoids exposure to potential hazards,</w:t>
      </w:r>
    </w:p>
    <w:p w:rsidR="00A56258" w:rsidRPr="00C96E23" w:rsidRDefault="00A56258"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minimizes the potential or frequency of hazardous events,</w:t>
      </w:r>
    </w:p>
    <w:p w:rsidR="00A56258" w:rsidRPr="00C96E23" w:rsidRDefault="00A56258"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 xml:space="preserve">controls or mitigates the consequences of the hazards, including impact to   </w:t>
      </w:r>
      <w:r w:rsidRPr="00C96E23">
        <w:rPr>
          <w:rFonts w:asciiTheme="minorBidi" w:hAnsiTheme="minorBidi" w:cstheme="minorBidi"/>
          <w:szCs w:val="22"/>
          <w:rtl/>
          <w:lang w:val="en-GB" w:bidi="ar-SA"/>
        </w:rPr>
        <w:t xml:space="preserve">   </w:t>
      </w:r>
      <w:r w:rsidRPr="00C96E23">
        <w:rPr>
          <w:rFonts w:asciiTheme="minorBidi" w:hAnsiTheme="minorBidi" w:cstheme="minorBidi"/>
          <w:szCs w:val="22"/>
          <w:lang w:val="en-GB" w:bidi="ar-SA"/>
        </w:rPr>
        <w:t xml:space="preserve">  </w:t>
      </w:r>
    </w:p>
    <w:p w:rsidR="00A56258" w:rsidRPr="00C96E23" w:rsidRDefault="00A56258"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 xml:space="preserve">  environment,</w:t>
      </w:r>
    </w:p>
    <w:p w:rsidR="00A56258" w:rsidRPr="00C96E23" w:rsidRDefault="00A56258"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provides means to ensure suitable safety to life in hazardous occasion is available,</w:t>
      </w:r>
    </w:p>
    <w:p w:rsidR="00A56258" w:rsidRPr="00C96E23" w:rsidRDefault="00A56258"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Ensures the installation shall be designed to a safe standard,</w:t>
      </w:r>
    </w:p>
    <w:p w:rsidR="00A56258" w:rsidRPr="00C96E23" w:rsidRDefault="00A56258"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Provides safe working conditions for personnel,</w:t>
      </w:r>
    </w:p>
    <w:p w:rsidR="00A56258" w:rsidRPr="00C914AD" w:rsidRDefault="00A56258"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14AD">
        <w:rPr>
          <w:rFonts w:asciiTheme="minorBidi" w:hAnsiTheme="minorBidi" w:cstheme="minorBidi"/>
          <w:szCs w:val="22"/>
          <w:lang w:val="en-GB" w:bidi="ar-SA"/>
        </w:rPr>
        <w:t xml:space="preserve">Defines the requirements regarding asset protection, and ensure they are duly taken </w:t>
      </w:r>
      <w:r w:rsidR="00C914AD">
        <w:rPr>
          <w:rFonts w:asciiTheme="minorBidi" w:hAnsiTheme="minorBidi" w:cstheme="minorBidi"/>
          <w:szCs w:val="22"/>
          <w:lang w:val="en-GB" w:bidi="ar-SA"/>
        </w:rPr>
        <w:t>into</w:t>
      </w:r>
      <w:r w:rsidRPr="00C914AD">
        <w:rPr>
          <w:rFonts w:asciiTheme="minorBidi" w:hAnsiTheme="minorBidi" w:cstheme="minorBidi"/>
          <w:szCs w:val="22"/>
          <w:lang w:val="en-GB" w:bidi="ar-SA"/>
        </w:rPr>
        <w:t xml:space="preserve"> consideration.</w:t>
      </w:r>
    </w:p>
    <w:p w:rsidR="001D1A18" w:rsidRDefault="001D1A18" w:rsidP="00C914AD">
      <w:pPr>
        <w:keepNext/>
        <w:widowControl w:val="0"/>
        <w:numPr>
          <w:ilvl w:val="0"/>
          <w:numId w:val="1"/>
        </w:numPr>
        <w:tabs>
          <w:tab w:val="clear" w:pos="1440"/>
          <w:tab w:val="num" w:pos="567"/>
        </w:tabs>
        <w:bidi w:val="0"/>
        <w:spacing w:before="240" w:after="240"/>
        <w:ind w:left="709"/>
        <w:jc w:val="both"/>
        <w:outlineLvl w:val="0"/>
        <w:rPr>
          <w:rFonts w:ascii="Arial" w:hAnsi="Arial" w:cs="Arial"/>
          <w:b/>
          <w:bCs/>
          <w:caps/>
          <w:kern w:val="28"/>
          <w:sz w:val="24"/>
        </w:rPr>
      </w:pPr>
      <w:bookmarkStart w:id="15" w:name="_Toc87876677"/>
      <w:r>
        <w:rPr>
          <w:rFonts w:ascii="Arial" w:hAnsi="Arial" w:cs="Arial"/>
          <w:b/>
          <w:bCs/>
          <w:caps/>
          <w:kern w:val="28"/>
          <w:sz w:val="24"/>
        </w:rPr>
        <w:t>abbreviation</w:t>
      </w:r>
      <w:bookmarkEnd w:id="15"/>
      <w:r w:rsidRPr="00E508B2">
        <w:rPr>
          <w:rFonts w:ascii="Arial" w:hAnsi="Arial" w:cs="Arial"/>
          <w:b/>
          <w:bCs/>
          <w:caps/>
          <w:kern w:val="28"/>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9"/>
        <w:gridCol w:w="5822"/>
      </w:tblGrid>
      <w:tr w:rsidR="00CB7076" w:rsidRPr="008942B2" w:rsidTr="00163722">
        <w:tc>
          <w:tcPr>
            <w:tcW w:w="2369" w:type="dxa"/>
            <w:vAlign w:val="center"/>
          </w:tcPr>
          <w:p w:rsidR="00CB7076" w:rsidRPr="00C96E23" w:rsidRDefault="00CB7076"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AFP</w:t>
            </w:r>
          </w:p>
        </w:tc>
        <w:tc>
          <w:tcPr>
            <w:tcW w:w="5822" w:type="dxa"/>
            <w:vAlign w:val="center"/>
          </w:tcPr>
          <w:p w:rsidR="00CB7076" w:rsidRPr="00C96E23" w:rsidRDefault="00CB7076"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Active Fire Protection</w:t>
            </w:r>
          </w:p>
        </w:tc>
      </w:tr>
      <w:tr w:rsidR="00CB7076" w:rsidRPr="008942B2" w:rsidTr="00163722">
        <w:tc>
          <w:tcPr>
            <w:tcW w:w="2369" w:type="dxa"/>
            <w:vAlign w:val="center"/>
          </w:tcPr>
          <w:p w:rsidR="00CB7076" w:rsidRPr="00C96E23" w:rsidRDefault="00CB7076"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ALARP</w:t>
            </w:r>
          </w:p>
        </w:tc>
        <w:tc>
          <w:tcPr>
            <w:tcW w:w="5822" w:type="dxa"/>
            <w:vAlign w:val="center"/>
          </w:tcPr>
          <w:p w:rsidR="00CB7076" w:rsidRPr="00C96E23" w:rsidRDefault="00CB7076"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As Low As Reasonably Practicable</w:t>
            </w:r>
          </w:p>
        </w:tc>
      </w:tr>
      <w:tr w:rsidR="002A4EA4" w:rsidRPr="008942B2" w:rsidTr="002A4EA4">
        <w:tblPrEx>
          <w:tblLook w:val="04A0" w:firstRow="1" w:lastRow="0" w:firstColumn="1" w:lastColumn="0" w:noHBand="0" w:noVBand="1"/>
        </w:tblPrEx>
        <w:tc>
          <w:tcPr>
            <w:tcW w:w="2369"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F&amp;G</w:t>
            </w:r>
          </w:p>
        </w:tc>
        <w:tc>
          <w:tcPr>
            <w:tcW w:w="5822"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Fire &amp; Gas</w:t>
            </w:r>
          </w:p>
        </w:tc>
      </w:tr>
      <w:tr w:rsidR="002A4EA4" w:rsidRPr="008942B2" w:rsidTr="002A4EA4">
        <w:tblPrEx>
          <w:tblLook w:val="04A0" w:firstRow="1" w:lastRow="0" w:firstColumn="1" w:lastColumn="0" w:noHBand="0" w:noVBand="1"/>
        </w:tblPrEx>
        <w:tc>
          <w:tcPr>
            <w:tcW w:w="2369"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HAZID</w:t>
            </w:r>
          </w:p>
        </w:tc>
        <w:tc>
          <w:tcPr>
            <w:tcW w:w="5822"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Hazard Identification</w:t>
            </w:r>
          </w:p>
        </w:tc>
      </w:tr>
      <w:tr w:rsidR="002A4EA4" w:rsidRPr="008942B2" w:rsidTr="002A4EA4">
        <w:tblPrEx>
          <w:tblLook w:val="04A0" w:firstRow="1" w:lastRow="0" w:firstColumn="1" w:lastColumn="0" w:noHBand="0" w:noVBand="1"/>
        </w:tblPrEx>
        <w:tc>
          <w:tcPr>
            <w:tcW w:w="2369"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HAZOP</w:t>
            </w:r>
          </w:p>
        </w:tc>
        <w:tc>
          <w:tcPr>
            <w:tcW w:w="5822"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Hazard and Operability Study</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HSE</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Health, Environment and Safety</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lastRenderedPageBreak/>
              <w:t>ISBL</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Inside Boundary Limit</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OSBL</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Outside Boundary Limit</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PFP</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Passive Fire Protection</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SIL</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Safety Integrity Level</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CGD</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 xml:space="preserve">Catalytic Gas Detectors </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IRGD</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 xml:space="preserve">Infrared Gas Detectors </w:t>
            </w:r>
          </w:p>
        </w:tc>
      </w:tr>
    </w:tbl>
    <w:p w:rsidR="00210F56" w:rsidRDefault="00210F56" w:rsidP="00C914AD">
      <w:pPr>
        <w:keepNext/>
        <w:widowControl w:val="0"/>
        <w:numPr>
          <w:ilvl w:val="0"/>
          <w:numId w:val="1"/>
        </w:numPr>
        <w:tabs>
          <w:tab w:val="clear" w:pos="1440"/>
          <w:tab w:val="num" w:pos="567"/>
        </w:tabs>
        <w:bidi w:val="0"/>
        <w:spacing w:before="240" w:after="240"/>
        <w:ind w:left="709"/>
        <w:jc w:val="both"/>
        <w:outlineLvl w:val="0"/>
        <w:rPr>
          <w:rFonts w:ascii="Arial" w:hAnsi="Arial" w:cs="Arial"/>
          <w:b/>
          <w:bCs/>
          <w:caps/>
          <w:kern w:val="28"/>
          <w:sz w:val="24"/>
        </w:rPr>
      </w:pPr>
      <w:bookmarkStart w:id="16" w:name="_Toc87876678"/>
      <w:r>
        <w:rPr>
          <w:rFonts w:ascii="Arial" w:hAnsi="Arial" w:cs="Arial"/>
          <w:b/>
          <w:bCs/>
          <w:caps/>
          <w:kern w:val="28"/>
          <w:sz w:val="24"/>
        </w:rPr>
        <w:t>project referenced documents / drawings</w:t>
      </w:r>
      <w:bookmarkEnd w:id="16"/>
    </w:p>
    <w:tbl>
      <w:tblPr>
        <w:tblStyle w:val="TableGrid"/>
        <w:tblW w:w="50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tblGrid>
      <w:tr w:rsidR="00DF767D" w:rsidRPr="008942B2" w:rsidTr="00163722">
        <w:trPr>
          <w:trHeight w:val="20"/>
        </w:trPr>
        <w:tc>
          <w:tcPr>
            <w:tcW w:w="5058" w:type="dxa"/>
          </w:tcPr>
          <w:p w:rsidR="00DF767D" w:rsidRPr="00C96E23" w:rsidRDefault="00C96E23" w:rsidP="00DF767D">
            <w:pPr>
              <w:pStyle w:val="NGLText2"/>
              <w:ind w:left="0" w:right="10"/>
              <w:rPr>
                <w:rFonts w:asciiTheme="minorBidi" w:hAnsiTheme="minorBidi" w:cstheme="minorBidi"/>
                <w:szCs w:val="22"/>
                <w:lang w:val="en-GB" w:bidi="ar-SA"/>
              </w:rPr>
            </w:pPr>
            <w:r w:rsidRPr="00C96E23">
              <w:rPr>
                <w:rFonts w:asciiTheme="minorBidi" w:hAnsiTheme="minorBidi" w:cstheme="minorBidi"/>
                <w:szCs w:val="22"/>
                <w:lang w:val="en-GB" w:bidi="ar-SA"/>
              </w:rPr>
              <w:t xml:space="preserve">- </w:t>
            </w:r>
            <w:r w:rsidR="00DF767D" w:rsidRPr="00C96E23">
              <w:rPr>
                <w:rFonts w:asciiTheme="minorBidi" w:hAnsiTheme="minorBidi" w:cstheme="minorBidi"/>
                <w:szCs w:val="22"/>
                <w:lang w:val="en-GB" w:bidi="ar-SA"/>
              </w:rPr>
              <w:t>Specification for Passive Fire Protection</w:t>
            </w:r>
          </w:p>
        </w:tc>
      </w:tr>
      <w:tr w:rsidR="00DF767D" w:rsidRPr="008942B2" w:rsidTr="00163722">
        <w:trPr>
          <w:trHeight w:val="20"/>
        </w:trPr>
        <w:tc>
          <w:tcPr>
            <w:tcW w:w="5058" w:type="dxa"/>
          </w:tcPr>
          <w:p w:rsidR="00DF767D" w:rsidRPr="00C96E23" w:rsidRDefault="00C96E23" w:rsidP="00163722">
            <w:pPr>
              <w:pStyle w:val="NGLText2"/>
              <w:ind w:left="0" w:right="10"/>
              <w:rPr>
                <w:rFonts w:asciiTheme="minorBidi" w:hAnsiTheme="minorBidi" w:cstheme="minorBidi"/>
                <w:szCs w:val="22"/>
                <w:lang w:val="en-GB" w:bidi="ar-SA"/>
              </w:rPr>
            </w:pPr>
            <w:r w:rsidRPr="00C96E23">
              <w:rPr>
                <w:rFonts w:asciiTheme="minorBidi" w:hAnsiTheme="minorBidi" w:cstheme="minorBidi"/>
                <w:szCs w:val="22"/>
                <w:lang w:val="en-GB" w:bidi="ar-SA"/>
              </w:rPr>
              <w:t>-</w:t>
            </w:r>
            <w:r w:rsidR="003023B1" w:rsidRPr="00C96E23">
              <w:rPr>
                <w:rFonts w:asciiTheme="minorBidi" w:hAnsiTheme="minorBidi" w:cstheme="minorBidi"/>
                <w:szCs w:val="22"/>
                <w:lang w:val="en-GB" w:bidi="ar-SA"/>
              </w:rPr>
              <w:t>Specification for Environmental Job</w:t>
            </w:r>
          </w:p>
        </w:tc>
      </w:tr>
      <w:tr w:rsidR="00DF767D" w:rsidRPr="008942B2" w:rsidTr="00163722">
        <w:trPr>
          <w:trHeight w:val="20"/>
        </w:trPr>
        <w:tc>
          <w:tcPr>
            <w:tcW w:w="5058" w:type="dxa"/>
          </w:tcPr>
          <w:p w:rsidR="00DF767D" w:rsidRPr="00C96E23" w:rsidRDefault="00C96E23" w:rsidP="00163722">
            <w:pPr>
              <w:pStyle w:val="NGLText2"/>
              <w:ind w:left="0" w:right="10"/>
              <w:rPr>
                <w:rFonts w:asciiTheme="minorBidi" w:hAnsiTheme="minorBidi" w:cstheme="minorBidi"/>
                <w:szCs w:val="22"/>
                <w:lang w:val="en-GB" w:bidi="ar-SA"/>
              </w:rPr>
            </w:pPr>
            <w:r w:rsidRPr="00C96E23">
              <w:rPr>
                <w:rFonts w:asciiTheme="minorBidi" w:hAnsiTheme="minorBidi" w:cstheme="minorBidi"/>
                <w:szCs w:val="22"/>
                <w:lang w:val="en-GB" w:bidi="ar-SA"/>
              </w:rPr>
              <w:t>-</w:t>
            </w:r>
            <w:r w:rsidR="00DF767D" w:rsidRPr="00C96E23">
              <w:rPr>
                <w:rFonts w:asciiTheme="minorBidi" w:hAnsiTheme="minorBidi" w:cstheme="minorBidi"/>
                <w:szCs w:val="22"/>
                <w:lang w:val="en-GB" w:bidi="ar-SA"/>
              </w:rPr>
              <w:t>Specification for hazardous area classification</w:t>
            </w:r>
          </w:p>
        </w:tc>
      </w:tr>
      <w:tr w:rsidR="00DF767D" w:rsidRPr="008942B2" w:rsidTr="00163722">
        <w:trPr>
          <w:trHeight w:val="20"/>
        </w:trPr>
        <w:tc>
          <w:tcPr>
            <w:tcW w:w="5058" w:type="dxa"/>
          </w:tcPr>
          <w:p w:rsidR="00DF767D" w:rsidRPr="00C96E23" w:rsidRDefault="00C96E23" w:rsidP="00163722">
            <w:pPr>
              <w:pStyle w:val="NGLText2"/>
              <w:ind w:left="0" w:right="10"/>
              <w:rPr>
                <w:rFonts w:asciiTheme="minorBidi" w:hAnsiTheme="minorBidi" w:cstheme="minorBidi"/>
                <w:szCs w:val="22"/>
                <w:lang w:val="en-GB" w:bidi="ar-SA"/>
              </w:rPr>
            </w:pPr>
            <w:r w:rsidRPr="00C96E23">
              <w:rPr>
                <w:rFonts w:asciiTheme="minorBidi" w:hAnsiTheme="minorBidi" w:cstheme="minorBidi"/>
                <w:szCs w:val="22"/>
                <w:lang w:val="en-GB" w:bidi="ar-SA"/>
              </w:rPr>
              <w:t>-</w:t>
            </w:r>
            <w:r w:rsidR="00DF767D" w:rsidRPr="00C96E23">
              <w:rPr>
                <w:rFonts w:asciiTheme="minorBidi" w:hAnsiTheme="minorBidi" w:cstheme="minorBidi"/>
                <w:szCs w:val="22"/>
                <w:lang w:val="en-GB" w:bidi="ar-SA"/>
              </w:rPr>
              <w:t>Material Safety Data</w:t>
            </w:r>
            <w:r w:rsidR="005243D1" w:rsidRPr="00C96E23">
              <w:rPr>
                <w:rFonts w:asciiTheme="minorBidi" w:hAnsiTheme="minorBidi" w:cstheme="minorBidi"/>
                <w:szCs w:val="22"/>
                <w:lang w:val="en-GB" w:bidi="ar-SA"/>
              </w:rPr>
              <w:t xml:space="preserve"> </w:t>
            </w:r>
            <w:r w:rsidR="00DF767D" w:rsidRPr="00C96E23">
              <w:rPr>
                <w:rFonts w:asciiTheme="minorBidi" w:hAnsiTheme="minorBidi" w:cstheme="minorBidi"/>
                <w:szCs w:val="22"/>
                <w:lang w:val="en-GB" w:bidi="ar-SA"/>
              </w:rPr>
              <w:t>sheet</w:t>
            </w:r>
            <w:r w:rsidR="005243D1" w:rsidRPr="00C96E23">
              <w:rPr>
                <w:rFonts w:asciiTheme="minorBidi" w:hAnsiTheme="minorBidi" w:cstheme="minorBidi"/>
                <w:szCs w:val="22"/>
                <w:lang w:val="en-GB" w:bidi="ar-SA"/>
              </w:rPr>
              <w:t>s</w:t>
            </w:r>
            <w:r w:rsidR="00DF767D" w:rsidRPr="00C96E23">
              <w:rPr>
                <w:rFonts w:asciiTheme="minorBidi" w:hAnsiTheme="minorBidi" w:cstheme="minorBidi"/>
                <w:szCs w:val="22"/>
                <w:lang w:val="en-GB" w:bidi="ar-SA"/>
              </w:rPr>
              <w:t xml:space="preserve"> (MSDS)</w:t>
            </w:r>
          </w:p>
        </w:tc>
      </w:tr>
      <w:tr w:rsidR="00DF767D" w:rsidRPr="008942B2" w:rsidTr="00163722">
        <w:trPr>
          <w:trHeight w:val="20"/>
        </w:trPr>
        <w:tc>
          <w:tcPr>
            <w:tcW w:w="5058" w:type="dxa"/>
          </w:tcPr>
          <w:p w:rsidR="00DF767D" w:rsidRPr="00C96E23" w:rsidRDefault="00C96E23" w:rsidP="00163722">
            <w:pPr>
              <w:pStyle w:val="NGLText2"/>
              <w:ind w:left="0" w:right="10"/>
              <w:rPr>
                <w:rFonts w:asciiTheme="minorBidi" w:hAnsiTheme="minorBidi" w:cstheme="minorBidi"/>
                <w:szCs w:val="22"/>
                <w:lang w:val="en-GB" w:bidi="ar-SA"/>
              </w:rPr>
            </w:pPr>
            <w:r w:rsidRPr="00C96E23">
              <w:rPr>
                <w:rFonts w:asciiTheme="minorBidi" w:hAnsiTheme="minorBidi" w:cstheme="minorBidi"/>
                <w:szCs w:val="22"/>
                <w:lang w:val="en-GB" w:bidi="ar-SA"/>
              </w:rPr>
              <w:t>-</w:t>
            </w:r>
            <w:r w:rsidR="00DF767D" w:rsidRPr="00C96E23">
              <w:rPr>
                <w:rFonts w:asciiTheme="minorBidi" w:hAnsiTheme="minorBidi" w:cstheme="minorBidi"/>
                <w:szCs w:val="22"/>
                <w:lang w:val="en-GB" w:bidi="ar-SA"/>
              </w:rPr>
              <w:t>Process Design Criteria</w:t>
            </w:r>
          </w:p>
        </w:tc>
      </w:tr>
    </w:tbl>
    <w:p w:rsidR="003E6E75" w:rsidRDefault="003E6E75" w:rsidP="00C914AD">
      <w:pPr>
        <w:keepNext/>
        <w:widowControl w:val="0"/>
        <w:numPr>
          <w:ilvl w:val="0"/>
          <w:numId w:val="1"/>
        </w:numPr>
        <w:tabs>
          <w:tab w:val="clear" w:pos="1440"/>
          <w:tab w:val="num" w:pos="567"/>
        </w:tabs>
        <w:bidi w:val="0"/>
        <w:spacing w:before="240" w:after="240"/>
        <w:ind w:left="709"/>
        <w:jc w:val="both"/>
        <w:outlineLvl w:val="0"/>
        <w:rPr>
          <w:rFonts w:ascii="Arial" w:hAnsi="Arial" w:cs="Arial"/>
          <w:b/>
          <w:bCs/>
          <w:caps/>
          <w:kern w:val="28"/>
          <w:sz w:val="24"/>
        </w:rPr>
      </w:pPr>
      <w:bookmarkStart w:id="17" w:name="_Toc87876679"/>
      <w:r>
        <w:rPr>
          <w:rFonts w:ascii="Arial" w:hAnsi="Arial" w:cs="Arial"/>
          <w:b/>
          <w:bCs/>
          <w:caps/>
          <w:kern w:val="28"/>
          <w:sz w:val="24"/>
        </w:rPr>
        <w:t>CODES AND STANDARDS</w:t>
      </w:r>
      <w:bookmarkEnd w:id="17"/>
    </w:p>
    <w:p w:rsidR="00855832" w:rsidRDefault="00403145" w:rsidP="00C914AD">
      <w:pPr>
        <w:pStyle w:val="Heading2"/>
      </w:pPr>
      <w:bookmarkStart w:id="18" w:name="_Toc87876680"/>
      <w:bookmarkStart w:id="19" w:name="_Toc325006576"/>
      <w:bookmarkEnd w:id="14"/>
      <w:r>
        <w:t>IPS (Iranian Petrol</w:t>
      </w:r>
      <w:r w:rsidR="000B7129">
        <w:t>e</w:t>
      </w:r>
      <w:r>
        <w:t>um Standard)</w:t>
      </w:r>
      <w:bookmarkEnd w:id="18"/>
    </w:p>
    <w:tbl>
      <w:tblPr>
        <w:tblStyle w:val="TableGrid"/>
        <w:tblW w:w="4879" w:type="pc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
        <w:gridCol w:w="1528"/>
        <w:gridCol w:w="135"/>
        <w:gridCol w:w="7085"/>
        <w:gridCol w:w="135"/>
      </w:tblGrid>
      <w:tr w:rsidR="003042EF" w:rsidRPr="008942B2" w:rsidTr="000E1890">
        <w:trPr>
          <w:gridBefore w:val="1"/>
          <w:wBefore w:w="75" w:type="pct"/>
        </w:trPr>
        <w:tc>
          <w:tcPr>
            <w:tcW w:w="922" w:type="pct"/>
            <w:gridSpan w:val="2"/>
          </w:tcPr>
          <w:p w:rsidR="003042EF" w:rsidRPr="00C96E23" w:rsidRDefault="003042EF" w:rsidP="00C96E23">
            <w:pPr>
              <w:pStyle w:val="NGLText2"/>
              <w:spacing w:line="240" w:lineRule="auto"/>
              <w:ind w:left="0" w:right="39" w:hanging="108"/>
              <w:rPr>
                <w:rFonts w:asciiTheme="minorBidi" w:hAnsiTheme="minorBidi" w:cstheme="minorBidi"/>
                <w:szCs w:val="22"/>
                <w:lang w:val="en-GB" w:bidi="ar-SA"/>
              </w:rPr>
            </w:pPr>
            <w:r w:rsidRPr="00C96E23">
              <w:rPr>
                <w:rFonts w:asciiTheme="minorBidi" w:hAnsiTheme="minorBidi" w:cstheme="minorBidi"/>
                <w:szCs w:val="22"/>
                <w:lang w:val="en-GB" w:bidi="ar-SA"/>
              </w:rPr>
              <w:t>IPS-G-SF-126</w:t>
            </w:r>
          </w:p>
        </w:tc>
        <w:tc>
          <w:tcPr>
            <w:tcW w:w="4003" w:type="pct"/>
            <w:gridSpan w:val="2"/>
          </w:tcPr>
          <w:p w:rsidR="003042EF" w:rsidRPr="00C96E23" w:rsidRDefault="003042EF"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General Standard for  Hand And Wheel Type Fire Extinguishers</w:t>
            </w:r>
          </w:p>
        </w:tc>
      </w:tr>
      <w:tr w:rsidR="003042EF" w:rsidRPr="008942B2" w:rsidTr="000E1890">
        <w:trPr>
          <w:gridBefore w:val="1"/>
          <w:wBefore w:w="75" w:type="pct"/>
        </w:trPr>
        <w:tc>
          <w:tcPr>
            <w:tcW w:w="922" w:type="pct"/>
            <w:gridSpan w:val="2"/>
          </w:tcPr>
          <w:p w:rsidR="003042EF" w:rsidRPr="00C96E23" w:rsidRDefault="003042EF" w:rsidP="00C96E23">
            <w:pPr>
              <w:pStyle w:val="NGLText2"/>
              <w:spacing w:line="240" w:lineRule="auto"/>
              <w:ind w:left="0" w:right="39" w:hanging="108"/>
              <w:rPr>
                <w:rFonts w:asciiTheme="minorBidi" w:hAnsiTheme="minorBidi" w:cstheme="minorBidi"/>
                <w:szCs w:val="22"/>
                <w:lang w:val="en-GB" w:bidi="ar-SA"/>
              </w:rPr>
            </w:pPr>
            <w:r w:rsidRPr="00C96E23">
              <w:rPr>
                <w:rFonts w:asciiTheme="minorBidi" w:hAnsiTheme="minorBidi" w:cstheme="minorBidi"/>
                <w:szCs w:val="22"/>
                <w:lang w:val="en-GB" w:bidi="ar-SA"/>
              </w:rPr>
              <w:t>IPS-E-PR-190</w:t>
            </w:r>
          </w:p>
        </w:tc>
        <w:tc>
          <w:tcPr>
            <w:tcW w:w="4003" w:type="pct"/>
            <w:gridSpan w:val="2"/>
          </w:tcPr>
          <w:p w:rsidR="003042EF" w:rsidRPr="00C96E23" w:rsidRDefault="003042EF" w:rsidP="00C96E23">
            <w:pPr>
              <w:pStyle w:val="NGLText2"/>
              <w:spacing w:line="240" w:lineRule="auto"/>
              <w:ind w:left="0"/>
              <w:rPr>
                <w:rFonts w:asciiTheme="minorBidi" w:hAnsiTheme="minorBidi" w:cstheme="minorBidi"/>
                <w:szCs w:val="22"/>
                <w:lang w:val="en-GB" w:bidi="ar-SA"/>
              </w:rPr>
            </w:pPr>
            <w:r w:rsidRPr="00C96E23">
              <w:rPr>
                <w:rFonts w:asciiTheme="minorBidi" w:hAnsiTheme="minorBidi" w:cstheme="minorBidi"/>
                <w:szCs w:val="22"/>
                <w:lang w:val="en-GB" w:bidi="ar-SA"/>
              </w:rPr>
              <w:t xml:space="preserve">Engineering standard for Layout and spacing </w:t>
            </w:r>
          </w:p>
        </w:tc>
      </w:tr>
      <w:tr w:rsidR="003042EF" w:rsidRPr="008942B2" w:rsidTr="000E1890">
        <w:trPr>
          <w:gridAfter w:val="1"/>
          <w:wAfter w:w="75" w:type="pct"/>
        </w:trPr>
        <w:tc>
          <w:tcPr>
            <w:tcW w:w="921" w:type="pct"/>
            <w:gridSpan w:val="2"/>
          </w:tcPr>
          <w:p w:rsidR="003042EF" w:rsidRPr="00C96E23" w:rsidRDefault="003042EF"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IPS-E-CE-260</w:t>
            </w:r>
          </w:p>
        </w:tc>
        <w:tc>
          <w:tcPr>
            <w:tcW w:w="4003" w:type="pct"/>
            <w:gridSpan w:val="2"/>
          </w:tcPr>
          <w:p w:rsidR="003042EF" w:rsidRPr="00C96E23" w:rsidRDefault="003042EF" w:rsidP="00C96E23">
            <w:pPr>
              <w:pStyle w:val="NGLText2"/>
              <w:spacing w:line="240" w:lineRule="auto"/>
              <w:ind w:left="177"/>
              <w:rPr>
                <w:rFonts w:asciiTheme="minorBidi" w:hAnsiTheme="minorBidi" w:cstheme="minorBidi"/>
                <w:szCs w:val="22"/>
                <w:lang w:val="en-GB" w:bidi="ar-SA"/>
              </w:rPr>
            </w:pPr>
            <w:r w:rsidRPr="00C96E23">
              <w:rPr>
                <w:rFonts w:asciiTheme="minorBidi" w:hAnsiTheme="minorBidi" w:cstheme="minorBidi"/>
                <w:szCs w:val="22"/>
                <w:lang w:val="en-GB" w:bidi="ar-SA"/>
              </w:rPr>
              <w:t xml:space="preserve">Engineering standard for Fireproofing </w:t>
            </w:r>
          </w:p>
        </w:tc>
      </w:tr>
      <w:tr w:rsidR="003042EF" w:rsidRPr="008942B2" w:rsidTr="000E1890">
        <w:trPr>
          <w:gridAfter w:val="1"/>
          <w:wAfter w:w="75" w:type="pct"/>
        </w:trPr>
        <w:tc>
          <w:tcPr>
            <w:tcW w:w="921" w:type="pct"/>
            <w:gridSpan w:val="2"/>
          </w:tcPr>
          <w:p w:rsidR="003042EF" w:rsidRPr="00C96E23" w:rsidRDefault="003042EF"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IPS-E-SF-220</w:t>
            </w:r>
          </w:p>
        </w:tc>
        <w:tc>
          <w:tcPr>
            <w:tcW w:w="4003" w:type="pct"/>
            <w:gridSpan w:val="2"/>
          </w:tcPr>
          <w:p w:rsidR="003042EF" w:rsidRPr="00C96E23" w:rsidRDefault="003042EF" w:rsidP="00C96E23">
            <w:pPr>
              <w:pStyle w:val="NGLText2"/>
              <w:spacing w:line="240" w:lineRule="auto"/>
              <w:ind w:left="177"/>
              <w:rPr>
                <w:rFonts w:asciiTheme="minorBidi" w:hAnsiTheme="minorBidi" w:cstheme="minorBidi"/>
                <w:szCs w:val="22"/>
                <w:lang w:val="en-GB" w:bidi="ar-SA"/>
              </w:rPr>
            </w:pPr>
            <w:r w:rsidRPr="00C96E23">
              <w:rPr>
                <w:rFonts w:asciiTheme="minorBidi" w:hAnsiTheme="minorBidi" w:cstheme="minorBidi"/>
                <w:szCs w:val="22"/>
                <w:lang w:val="en-GB" w:bidi="ar-SA"/>
              </w:rPr>
              <w:t xml:space="preserve">Engineering standard for Fire Water Distribution &amp; Storage facilities </w:t>
            </w:r>
          </w:p>
        </w:tc>
      </w:tr>
      <w:tr w:rsidR="003042EF" w:rsidRPr="008942B2" w:rsidTr="000E1890">
        <w:trPr>
          <w:gridAfter w:val="1"/>
          <w:wAfter w:w="76" w:type="pct"/>
        </w:trPr>
        <w:tc>
          <w:tcPr>
            <w:tcW w:w="922" w:type="pct"/>
            <w:gridSpan w:val="2"/>
          </w:tcPr>
          <w:p w:rsidR="003042EF" w:rsidRPr="00C96E23" w:rsidRDefault="003042EF"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IPS-E-SF-380</w:t>
            </w:r>
          </w:p>
        </w:tc>
        <w:tc>
          <w:tcPr>
            <w:tcW w:w="4002" w:type="pct"/>
            <w:gridSpan w:val="2"/>
          </w:tcPr>
          <w:p w:rsidR="003042EF" w:rsidRPr="00C96E23" w:rsidRDefault="003042EF" w:rsidP="00C96E23">
            <w:pPr>
              <w:pStyle w:val="NGLText2"/>
              <w:spacing w:line="240" w:lineRule="auto"/>
              <w:ind w:left="177"/>
              <w:rPr>
                <w:rFonts w:asciiTheme="minorBidi" w:hAnsiTheme="minorBidi" w:cstheme="minorBidi"/>
                <w:szCs w:val="22"/>
                <w:lang w:val="en-GB" w:bidi="ar-SA"/>
              </w:rPr>
            </w:pPr>
            <w:r w:rsidRPr="00C96E23">
              <w:rPr>
                <w:rFonts w:asciiTheme="minorBidi" w:hAnsiTheme="minorBidi" w:cstheme="minorBidi"/>
                <w:szCs w:val="22"/>
                <w:lang w:val="en-GB" w:bidi="ar-SA"/>
              </w:rPr>
              <w:t xml:space="preserve">Engineering Standards for fire protection in buildings </w:t>
            </w:r>
          </w:p>
        </w:tc>
      </w:tr>
    </w:tbl>
    <w:p w:rsidR="003042EF" w:rsidRPr="003042EF" w:rsidRDefault="003042EF" w:rsidP="003042EF">
      <w:pPr>
        <w:rPr>
          <w:lang w:val="en-GB"/>
        </w:rPr>
      </w:pPr>
    </w:p>
    <w:p w:rsidR="00855832" w:rsidRDefault="00C313A0" w:rsidP="00C914AD">
      <w:pPr>
        <w:pStyle w:val="Heading2"/>
      </w:pPr>
      <w:bookmarkStart w:id="20" w:name="_Toc87876681"/>
      <w:r>
        <w:t>nfpa (National Fire Protection Association)</w:t>
      </w:r>
      <w:bookmarkEnd w:id="20"/>
    </w:p>
    <w:tbl>
      <w:tblPr>
        <w:tblStyle w:val="TableGrid"/>
        <w:tblW w:w="4757" w:type="pct"/>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7220"/>
      </w:tblGrid>
      <w:tr w:rsidR="00C07DE9" w:rsidRPr="008942B2" w:rsidTr="00163722">
        <w:tc>
          <w:tcPr>
            <w:tcW w:w="895" w:type="pct"/>
          </w:tcPr>
          <w:p w:rsidR="00C07DE9" w:rsidRPr="00C96E23" w:rsidRDefault="00C07DE9"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NFPA 10</w:t>
            </w:r>
          </w:p>
        </w:tc>
        <w:tc>
          <w:tcPr>
            <w:tcW w:w="4105" w:type="pct"/>
          </w:tcPr>
          <w:p w:rsidR="00C07DE9" w:rsidRPr="00C96E23" w:rsidRDefault="00C07DE9"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 xml:space="preserve">Standard for Portable Standard for Portable Fire Extinguishers  </w:t>
            </w:r>
          </w:p>
        </w:tc>
      </w:tr>
      <w:tr w:rsidR="00C07DE9" w:rsidRPr="008942B2" w:rsidTr="00C07DE9">
        <w:tc>
          <w:tcPr>
            <w:tcW w:w="895" w:type="pct"/>
          </w:tcPr>
          <w:p w:rsidR="00C07DE9" w:rsidRPr="00C96E23" w:rsidRDefault="00C07DE9"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NFPA 22</w:t>
            </w:r>
          </w:p>
        </w:tc>
        <w:tc>
          <w:tcPr>
            <w:tcW w:w="4105" w:type="pct"/>
          </w:tcPr>
          <w:p w:rsidR="00C07DE9" w:rsidRPr="00C96E23" w:rsidRDefault="00C07DE9"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 xml:space="preserve">Standard for Water Tanks For Private Fire Protection </w:t>
            </w:r>
          </w:p>
        </w:tc>
      </w:tr>
      <w:tr w:rsidR="00C07DE9" w:rsidRPr="008942B2" w:rsidTr="00C07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5" w:type="pct"/>
            <w:tcBorders>
              <w:top w:val="nil"/>
              <w:left w:val="nil"/>
              <w:bottom w:val="nil"/>
              <w:right w:val="nil"/>
            </w:tcBorders>
          </w:tcPr>
          <w:p w:rsidR="00C07DE9" w:rsidRPr="00C96E23" w:rsidRDefault="00C07DE9"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NFPA 30</w:t>
            </w:r>
          </w:p>
        </w:tc>
        <w:tc>
          <w:tcPr>
            <w:tcW w:w="4105" w:type="pct"/>
            <w:tcBorders>
              <w:top w:val="nil"/>
              <w:left w:val="nil"/>
              <w:bottom w:val="nil"/>
              <w:right w:val="nil"/>
            </w:tcBorders>
          </w:tcPr>
          <w:p w:rsidR="00C07DE9" w:rsidRPr="00C96E23" w:rsidRDefault="00C07DE9"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 xml:space="preserve">Flammable and Combustible Liquid Codes </w:t>
            </w:r>
          </w:p>
        </w:tc>
      </w:tr>
      <w:tr w:rsidR="00C07DE9" w:rsidRPr="008942B2" w:rsidTr="00C07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5" w:type="pct"/>
            <w:tcBorders>
              <w:top w:val="nil"/>
              <w:left w:val="nil"/>
              <w:bottom w:val="nil"/>
              <w:right w:val="nil"/>
            </w:tcBorders>
          </w:tcPr>
          <w:p w:rsidR="00C07DE9" w:rsidRPr="00C96E23" w:rsidRDefault="00C07DE9"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NFPA 704</w:t>
            </w:r>
          </w:p>
        </w:tc>
        <w:tc>
          <w:tcPr>
            <w:tcW w:w="4105" w:type="pct"/>
            <w:tcBorders>
              <w:top w:val="nil"/>
              <w:left w:val="nil"/>
              <w:bottom w:val="nil"/>
              <w:right w:val="nil"/>
            </w:tcBorders>
          </w:tcPr>
          <w:p w:rsidR="00C07DE9" w:rsidRPr="00C96E23" w:rsidRDefault="00C07DE9"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 xml:space="preserve">Standard System for the identification of the hazards of materials for emergency response. </w:t>
            </w:r>
          </w:p>
        </w:tc>
      </w:tr>
    </w:tbl>
    <w:p w:rsidR="00C07DE9" w:rsidRDefault="00C07DE9" w:rsidP="0011329A">
      <w:pPr>
        <w:rPr>
          <w:lang w:val="en-GB"/>
        </w:rPr>
      </w:pPr>
    </w:p>
    <w:p w:rsidR="00C07DE9" w:rsidRDefault="00882230" w:rsidP="00C914AD">
      <w:pPr>
        <w:pStyle w:val="Heading2"/>
      </w:pPr>
      <w:bookmarkStart w:id="21" w:name="_Toc87876682"/>
      <w:r>
        <w:lastRenderedPageBreak/>
        <w:t>API</w:t>
      </w:r>
      <w:r w:rsidR="00C07DE9">
        <w:t xml:space="preserve"> (</w:t>
      </w:r>
      <w:r>
        <w:t>American Petroleum Institute</w:t>
      </w:r>
      <w:r w:rsidR="00C07DE9">
        <w:t>)</w:t>
      </w:r>
      <w:bookmarkEnd w:id="21"/>
    </w:p>
    <w:tbl>
      <w:tblPr>
        <w:tblStyle w:val="TableGrid"/>
        <w:tblW w:w="4812" w:type="pct"/>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7219"/>
      </w:tblGrid>
      <w:tr w:rsidR="00856AA3" w:rsidRPr="008942B2" w:rsidTr="00163722">
        <w:tc>
          <w:tcPr>
            <w:tcW w:w="942" w:type="pct"/>
          </w:tcPr>
          <w:p w:rsidR="00856AA3" w:rsidRPr="00C96E23" w:rsidRDefault="00856AA3" w:rsidP="00163722">
            <w:pPr>
              <w:pStyle w:val="NGLText2"/>
              <w:ind w:left="0" w:right="39" w:hanging="18"/>
              <w:rPr>
                <w:rFonts w:asciiTheme="minorBidi" w:hAnsiTheme="minorBidi" w:cstheme="minorBidi"/>
                <w:szCs w:val="22"/>
                <w:lang w:val="en-GB" w:bidi="ar-SA"/>
              </w:rPr>
            </w:pPr>
            <w:r w:rsidRPr="00C96E23">
              <w:rPr>
                <w:rFonts w:asciiTheme="minorBidi" w:hAnsiTheme="minorBidi" w:cstheme="minorBidi"/>
                <w:szCs w:val="22"/>
                <w:lang w:val="en-GB" w:bidi="ar-SA"/>
              </w:rPr>
              <w:t>API RP 505</w:t>
            </w:r>
          </w:p>
        </w:tc>
        <w:tc>
          <w:tcPr>
            <w:tcW w:w="4058" w:type="pct"/>
          </w:tcPr>
          <w:p w:rsidR="00856AA3" w:rsidRPr="00C96E23" w:rsidRDefault="00856AA3" w:rsidP="00C96E23">
            <w:pPr>
              <w:pStyle w:val="NGLText2"/>
              <w:ind w:left="0" w:right="0"/>
              <w:rPr>
                <w:rFonts w:asciiTheme="minorBidi" w:hAnsiTheme="minorBidi" w:cstheme="minorBidi"/>
                <w:szCs w:val="22"/>
                <w:lang w:val="en-GB" w:bidi="ar-SA"/>
              </w:rPr>
            </w:pPr>
            <w:r w:rsidRPr="00C96E23">
              <w:rPr>
                <w:rFonts w:asciiTheme="minorBidi" w:hAnsiTheme="minorBidi" w:cstheme="minorBidi"/>
                <w:szCs w:val="22"/>
                <w:lang w:val="en-GB" w:bidi="ar-SA"/>
              </w:rPr>
              <w:t xml:space="preserve">Recommended Practice for classification of locations for electrical installations at petroleum facilities </w:t>
            </w:r>
          </w:p>
        </w:tc>
      </w:tr>
    </w:tbl>
    <w:p w:rsidR="00855832" w:rsidRPr="000456B9" w:rsidRDefault="000456B9" w:rsidP="00C914AD">
      <w:pPr>
        <w:keepNext/>
        <w:widowControl w:val="0"/>
        <w:numPr>
          <w:ilvl w:val="0"/>
          <w:numId w:val="1"/>
        </w:numPr>
        <w:tabs>
          <w:tab w:val="clear" w:pos="1440"/>
          <w:tab w:val="num" w:pos="567"/>
        </w:tabs>
        <w:bidi w:val="0"/>
        <w:spacing w:before="240" w:after="240"/>
        <w:ind w:left="709"/>
        <w:jc w:val="both"/>
        <w:outlineLvl w:val="0"/>
        <w:rPr>
          <w:rFonts w:ascii="Arial" w:hAnsi="Arial" w:cs="Arial"/>
          <w:b/>
          <w:bCs/>
          <w:caps/>
          <w:kern w:val="28"/>
          <w:sz w:val="24"/>
        </w:rPr>
      </w:pPr>
      <w:bookmarkStart w:id="22" w:name="_Toc87876683"/>
      <w:r w:rsidRPr="000456B9">
        <w:rPr>
          <w:rFonts w:ascii="Arial" w:hAnsi="Arial" w:cs="Arial"/>
          <w:b/>
          <w:bCs/>
          <w:caps/>
          <w:kern w:val="28"/>
          <w:sz w:val="24"/>
        </w:rPr>
        <w:t xml:space="preserve">SITE </w:t>
      </w:r>
      <w:r>
        <w:rPr>
          <w:rFonts w:ascii="Arial" w:hAnsi="Arial" w:cs="Arial"/>
          <w:b/>
          <w:bCs/>
          <w:caps/>
          <w:kern w:val="28"/>
          <w:sz w:val="24"/>
        </w:rPr>
        <w:t>CONDITION</w:t>
      </w:r>
      <w:bookmarkEnd w:id="22"/>
      <w:r>
        <w:rPr>
          <w:rFonts w:ascii="Arial" w:hAnsi="Arial" w:cs="Arial"/>
          <w:b/>
          <w:bCs/>
          <w:caps/>
          <w:kern w:val="28"/>
          <w:sz w:val="24"/>
        </w:rPr>
        <w:t xml:space="preserve"> </w:t>
      </w:r>
    </w:p>
    <w:p w:rsidR="000456B9" w:rsidRPr="000456B9" w:rsidRDefault="000456B9" w:rsidP="00E309A0">
      <w:pPr>
        <w:pStyle w:val="ListParagraph"/>
        <w:widowControl w:val="0"/>
        <w:autoSpaceDE w:val="0"/>
        <w:autoSpaceDN w:val="0"/>
        <w:bidi w:val="0"/>
        <w:adjustRightInd w:val="0"/>
        <w:spacing w:before="240" w:after="240" w:line="276" w:lineRule="auto"/>
        <w:ind w:left="90"/>
        <w:jc w:val="lowKashida"/>
        <w:rPr>
          <w:rFonts w:ascii="Arial" w:hAnsi="Arial" w:cs="Arial"/>
          <w:sz w:val="22"/>
          <w:szCs w:val="22"/>
          <w:lang w:bidi="fa-IR"/>
        </w:rPr>
      </w:pPr>
      <w:r>
        <w:rPr>
          <w:rFonts w:ascii="Arial" w:hAnsi="Arial" w:cs="Arial"/>
          <w:sz w:val="22"/>
          <w:szCs w:val="22"/>
          <w:lang w:bidi="fa-IR"/>
        </w:rPr>
        <w:t xml:space="preserve"> </w:t>
      </w:r>
      <w:r w:rsidRPr="00E309A0">
        <w:rPr>
          <w:rFonts w:ascii="Arial" w:hAnsi="Arial" w:cs="Arial"/>
          <w:sz w:val="22"/>
          <w:szCs w:val="22"/>
          <w:lang w:bidi="fa-IR"/>
        </w:rPr>
        <w:t xml:space="preserve">Refer to "Process Basis of Design; Doc. No. </w:t>
      </w:r>
      <w:proofErr w:type="gramStart"/>
      <w:r w:rsidR="00B32638" w:rsidRPr="00E309A0">
        <w:rPr>
          <w:rFonts w:ascii="Arial" w:hAnsi="Arial" w:cs="Arial"/>
          <w:sz w:val="22"/>
          <w:szCs w:val="22"/>
          <w:lang w:bidi="fa-IR"/>
        </w:rPr>
        <w:t>BK-GNRAL-PEDCO-000-PR-DB-0001</w:t>
      </w:r>
      <w:r w:rsidRPr="00E309A0">
        <w:rPr>
          <w:rFonts w:ascii="Arial" w:hAnsi="Arial" w:cs="Arial"/>
          <w:sz w:val="22"/>
          <w:szCs w:val="22"/>
          <w:lang w:bidi="fa-IR"/>
        </w:rPr>
        <w:t>".</w:t>
      </w:r>
      <w:proofErr w:type="gramEnd"/>
      <w:r w:rsidRPr="000456B9">
        <w:rPr>
          <w:rFonts w:ascii="Arial" w:hAnsi="Arial" w:cs="Arial"/>
          <w:sz w:val="22"/>
          <w:szCs w:val="22"/>
          <w:lang w:bidi="fa-IR"/>
        </w:rPr>
        <w:t xml:space="preserve"> </w:t>
      </w:r>
    </w:p>
    <w:p w:rsidR="0062520C" w:rsidRDefault="0062520C" w:rsidP="0062520C">
      <w:pPr>
        <w:keepNext/>
        <w:widowControl w:val="0"/>
        <w:numPr>
          <w:ilvl w:val="0"/>
          <w:numId w:val="1"/>
        </w:numPr>
        <w:tabs>
          <w:tab w:val="clear" w:pos="1440"/>
          <w:tab w:val="num" w:pos="720"/>
        </w:tabs>
        <w:bidi w:val="0"/>
        <w:spacing w:before="240" w:after="240" w:line="276" w:lineRule="auto"/>
        <w:ind w:left="0" w:firstLine="0"/>
        <w:jc w:val="lowKashida"/>
        <w:outlineLvl w:val="0"/>
        <w:rPr>
          <w:rFonts w:ascii="Arial" w:hAnsi="Arial" w:cs="Arial"/>
          <w:b/>
          <w:bCs/>
          <w:caps/>
          <w:kern w:val="28"/>
          <w:sz w:val="24"/>
        </w:rPr>
      </w:pPr>
      <w:bookmarkStart w:id="23" w:name="_Toc224200687"/>
      <w:bookmarkStart w:id="24" w:name="_Toc260489939"/>
      <w:bookmarkStart w:id="25" w:name="_Toc350874538"/>
      <w:bookmarkStart w:id="26" w:name="_Toc426547912"/>
      <w:bookmarkStart w:id="27" w:name="_Toc13668324"/>
      <w:bookmarkStart w:id="28" w:name="_Toc19540826"/>
      <w:bookmarkStart w:id="29" w:name="_Toc87876684"/>
      <w:bookmarkEnd w:id="19"/>
      <w:r w:rsidRPr="00361146">
        <w:rPr>
          <w:rFonts w:ascii="Arial" w:hAnsi="Arial" w:cs="Arial"/>
          <w:b/>
          <w:bCs/>
          <w:caps/>
          <w:kern w:val="28"/>
          <w:sz w:val="24"/>
        </w:rPr>
        <w:t>SAFETY PHILOSOPHY</w:t>
      </w:r>
      <w:bookmarkStart w:id="30" w:name="_Toc224200688"/>
      <w:bookmarkEnd w:id="23"/>
      <w:bookmarkEnd w:id="24"/>
      <w:bookmarkEnd w:id="25"/>
      <w:bookmarkEnd w:id="26"/>
      <w:bookmarkEnd w:id="27"/>
      <w:bookmarkEnd w:id="28"/>
      <w:bookmarkEnd w:id="29"/>
    </w:p>
    <w:p w:rsidR="0062520C" w:rsidRPr="00E02F5A" w:rsidRDefault="0062520C" w:rsidP="0062520C">
      <w:pPr>
        <w:pStyle w:val="ListParagraph"/>
        <w:widowControl w:val="0"/>
        <w:autoSpaceDE w:val="0"/>
        <w:autoSpaceDN w:val="0"/>
        <w:bidi w:val="0"/>
        <w:adjustRightInd w:val="0"/>
        <w:spacing w:before="240" w:after="240" w:line="276" w:lineRule="auto"/>
        <w:ind w:left="90"/>
        <w:jc w:val="lowKashida"/>
        <w:rPr>
          <w:rFonts w:ascii="Arial" w:hAnsi="Arial" w:cs="Arial"/>
          <w:sz w:val="22"/>
          <w:szCs w:val="22"/>
          <w:lang w:bidi="fa-IR"/>
        </w:rPr>
      </w:pPr>
      <w:r w:rsidRPr="00E02F5A">
        <w:rPr>
          <w:rFonts w:ascii="Arial" w:hAnsi="Arial" w:cs="Arial"/>
          <w:sz w:val="22"/>
          <w:szCs w:val="22"/>
          <w:lang w:bidi="fa-IR"/>
        </w:rPr>
        <w:t xml:space="preserve">The main sources of a fire hazard are hydrocarbons in the form of flammable gas, crude oil and condensate. In the case of liquid fires the main firefighting methods are based on eliminating the fuel source if possible, cooling the equipment involved and separating the fuel from oxygen. In the case of a gas fire it is generally considered dangerous to extinguish the fire itself because this leaves escaping gas to form gas clouds with the subsequent risk of an explosion. Such an explosion could have far more devastating effect than letting the fire burn while attempting to shut off the gas leak and cool the equipment involved.   </w:t>
      </w:r>
    </w:p>
    <w:p w:rsidR="0062520C" w:rsidRPr="00E02F5A" w:rsidRDefault="0062520C" w:rsidP="0062520C">
      <w:pPr>
        <w:pStyle w:val="ListParagraph"/>
        <w:widowControl w:val="0"/>
        <w:autoSpaceDE w:val="0"/>
        <w:autoSpaceDN w:val="0"/>
        <w:bidi w:val="0"/>
        <w:adjustRightInd w:val="0"/>
        <w:spacing w:before="240" w:after="240" w:line="276" w:lineRule="auto"/>
        <w:ind w:left="90"/>
        <w:jc w:val="lowKashida"/>
        <w:rPr>
          <w:rFonts w:ascii="Arial" w:hAnsi="Arial" w:cs="Arial"/>
          <w:sz w:val="22"/>
          <w:szCs w:val="22"/>
          <w:rtl/>
          <w:lang w:bidi="fa-IR"/>
        </w:rPr>
      </w:pPr>
      <w:r w:rsidRPr="00E02F5A">
        <w:rPr>
          <w:rFonts w:ascii="Arial" w:hAnsi="Arial" w:cs="Arial"/>
          <w:sz w:val="22"/>
          <w:szCs w:val="22"/>
          <w:lang w:bidi="fa-IR"/>
        </w:rPr>
        <w:t xml:space="preserve"> </w:t>
      </w:r>
    </w:p>
    <w:p w:rsidR="0062520C" w:rsidRPr="00E02F5A" w:rsidRDefault="0062520C" w:rsidP="0062520C">
      <w:pPr>
        <w:pStyle w:val="ListParagraph"/>
        <w:widowControl w:val="0"/>
        <w:autoSpaceDE w:val="0"/>
        <w:autoSpaceDN w:val="0"/>
        <w:bidi w:val="0"/>
        <w:adjustRightInd w:val="0"/>
        <w:spacing w:before="240" w:after="240" w:line="276" w:lineRule="auto"/>
        <w:ind w:left="90"/>
        <w:jc w:val="lowKashida"/>
        <w:rPr>
          <w:rFonts w:ascii="Arial" w:hAnsi="Arial" w:cs="Arial"/>
          <w:sz w:val="22"/>
          <w:szCs w:val="22"/>
          <w:rtl/>
          <w:lang w:bidi="fa-IR"/>
        </w:rPr>
      </w:pPr>
      <w:r w:rsidRPr="00E02F5A">
        <w:rPr>
          <w:rFonts w:ascii="Arial" w:hAnsi="Arial" w:cs="Arial"/>
          <w:sz w:val="22"/>
          <w:szCs w:val="22"/>
          <w:lang w:bidi="fa-IR"/>
        </w:rPr>
        <w:t xml:space="preserve">The most effective method of containing a fire situation is to have adequate separation distances between the plant/process units. These allow for firefighting access and contain the fire to a limited plot area. Unfortunately, this is not always possible and other methods of containing a fire area are </w:t>
      </w:r>
      <w:r w:rsidRPr="00C42622">
        <w:rPr>
          <w:rFonts w:ascii="Arial" w:hAnsi="Arial" w:cs="Arial"/>
          <w:sz w:val="22"/>
          <w:szCs w:val="22"/>
          <w:lang w:bidi="fa-IR"/>
        </w:rPr>
        <w:t xml:space="preserve">necessary. </w:t>
      </w:r>
    </w:p>
    <w:p w:rsidR="0062520C" w:rsidRPr="00E02F5A" w:rsidRDefault="0062520C" w:rsidP="0062520C">
      <w:pPr>
        <w:pStyle w:val="ListParagraph"/>
        <w:widowControl w:val="0"/>
        <w:autoSpaceDE w:val="0"/>
        <w:autoSpaceDN w:val="0"/>
        <w:bidi w:val="0"/>
        <w:adjustRightInd w:val="0"/>
        <w:spacing w:before="240" w:after="240" w:line="276" w:lineRule="auto"/>
        <w:ind w:left="90"/>
        <w:jc w:val="lowKashida"/>
        <w:rPr>
          <w:rFonts w:ascii="Arial" w:hAnsi="Arial" w:cs="Arial"/>
          <w:sz w:val="22"/>
          <w:szCs w:val="22"/>
          <w:lang w:bidi="fa-IR"/>
        </w:rPr>
      </w:pPr>
      <w:r w:rsidRPr="00E02F5A">
        <w:rPr>
          <w:rFonts w:ascii="Arial" w:hAnsi="Arial" w:cs="Arial"/>
          <w:sz w:val="22"/>
          <w:szCs w:val="22"/>
          <w:lang w:bidi="fa-IR"/>
        </w:rPr>
        <w:t xml:space="preserve">Small fires can usually be tackled in the early stages with the use of portable fire extinguishers, of which a sufficient number always are available local to the risks. In the event of a more serious situation developing, in the form of a pool fire, jet fire </w:t>
      </w:r>
      <w:r>
        <w:rPr>
          <w:rFonts w:ascii="Arial" w:hAnsi="Arial" w:cs="Arial"/>
          <w:sz w:val="22"/>
          <w:szCs w:val="22"/>
          <w:lang w:bidi="fa-IR"/>
        </w:rPr>
        <w:t>then the fixed fire</w:t>
      </w:r>
      <w:r w:rsidRPr="00E02F5A">
        <w:rPr>
          <w:rFonts w:ascii="Arial" w:hAnsi="Arial" w:cs="Arial"/>
          <w:sz w:val="22"/>
          <w:szCs w:val="22"/>
          <w:lang w:bidi="fa-IR"/>
        </w:rPr>
        <w:t>fighting facilities on site is required.</w:t>
      </w:r>
    </w:p>
    <w:p w:rsidR="0062520C" w:rsidRPr="00361146" w:rsidRDefault="0062520C" w:rsidP="0062520C">
      <w:pPr>
        <w:pStyle w:val="Heading2"/>
        <w:tabs>
          <w:tab w:val="clear" w:pos="1440"/>
        </w:tabs>
        <w:spacing w:line="276" w:lineRule="auto"/>
        <w:ind w:left="1418" w:hanging="709"/>
        <w:jc w:val="lowKashida"/>
      </w:pPr>
      <w:r w:rsidRPr="00361146">
        <w:t xml:space="preserve"> </w:t>
      </w:r>
      <w:bookmarkStart w:id="31" w:name="_Toc260489940"/>
      <w:bookmarkStart w:id="32" w:name="_Toc350874539"/>
      <w:bookmarkStart w:id="33" w:name="_Toc426547913"/>
      <w:bookmarkStart w:id="34" w:name="_Toc13668325"/>
      <w:bookmarkStart w:id="35" w:name="_Toc19540827"/>
      <w:bookmarkStart w:id="36" w:name="_Toc87876685"/>
      <w:r w:rsidRPr="00361146">
        <w:t>DESIGN CRITERIA</w:t>
      </w:r>
      <w:bookmarkEnd w:id="30"/>
      <w:bookmarkEnd w:id="31"/>
      <w:bookmarkEnd w:id="32"/>
      <w:bookmarkEnd w:id="33"/>
      <w:bookmarkEnd w:id="34"/>
      <w:bookmarkEnd w:id="35"/>
      <w:bookmarkEnd w:id="36"/>
      <w:r w:rsidRPr="00361146">
        <w:t xml:space="preserve"> </w:t>
      </w:r>
    </w:p>
    <w:p w:rsidR="0062520C" w:rsidRPr="0006402B" w:rsidRDefault="0062520C" w:rsidP="0062520C">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Pr>
          <w:rFonts w:ascii="Arial" w:hAnsi="Arial" w:cs="Arial"/>
          <w:sz w:val="22"/>
          <w:szCs w:val="22"/>
          <w:lang w:bidi="fa-IR"/>
        </w:rPr>
        <w:t>Safety</w:t>
      </w:r>
      <w:r w:rsidRPr="0006402B">
        <w:rPr>
          <w:rFonts w:ascii="Arial" w:hAnsi="Arial" w:cs="Arial"/>
          <w:sz w:val="22"/>
          <w:szCs w:val="22"/>
          <w:lang w:bidi="fa-IR"/>
        </w:rPr>
        <w:t xml:space="preserve"> aspects will be incorporated into the design as dictated by the specifications issued by the </w:t>
      </w:r>
      <w:r w:rsidR="00055481">
        <w:rPr>
          <w:rFonts w:ascii="Arial" w:hAnsi="Arial" w:cs="Arial"/>
          <w:sz w:val="22"/>
          <w:szCs w:val="22"/>
          <w:lang w:bidi="fa-IR"/>
        </w:rPr>
        <w:t>Client</w:t>
      </w:r>
      <w:r w:rsidRPr="0006402B">
        <w:rPr>
          <w:rFonts w:ascii="Arial" w:hAnsi="Arial" w:cs="Arial"/>
          <w:sz w:val="22"/>
          <w:szCs w:val="22"/>
          <w:lang w:bidi="fa-IR"/>
        </w:rPr>
        <w:t>.</w:t>
      </w:r>
    </w:p>
    <w:p w:rsidR="0062520C" w:rsidRPr="007134E0" w:rsidRDefault="0062520C" w:rsidP="0062520C">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7134E0">
        <w:rPr>
          <w:rFonts w:ascii="Arial" w:hAnsi="Arial" w:cs="Arial"/>
          <w:sz w:val="22"/>
          <w:szCs w:val="22"/>
          <w:lang w:bidi="fa-IR"/>
        </w:rPr>
        <w:t>Where no standards exist to cover a specific aspect, the standards, procedures and normal good engineering practice shall be used.</w:t>
      </w:r>
    </w:p>
    <w:p w:rsidR="0062520C" w:rsidRPr="007134E0" w:rsidRDefault="0062520C" w:rsidP="0062520C">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7134E0">
        <w:rPr>
          <w:rFonts w:ascii="Arial" w:hAnsi="Arial" w:cs="Arial"/>
          <w:sz w:val="22"/>
          <w:szCs w:val="22"/>
          <w:lang w:bidi="fa-IR"/>
        </w:rPr>
        <w:t>The philosophy assumes the occurrence of only one major incident at one time.</w:t>
      </w:r>
    </w:p>
    <w:p w:rsidR="0062520C" w:rsidRDefault="0062520C" w:rsidP="0062520C">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7134E0">
        <w:rPr>
          <w:rFonts w:ascii="Arial" w:hAnsi="Arial" w:cs="Arial"/>
          <w:sz w:val="22"/>
          <w:szCs w:val="22"/>
          <w:lang w:bidi="fa-IR"/>
        </w:rPr>
        <w:t xml:space="preserve">Contractors &amp; suppliers should have quality system that conform, to BS 5750/ </w:t>
      </w:r>
      <w:proofErr w:type="spellStart"/>
      <w:r w:rsidRPr="007134E0">
        <w:rPr>
          <w:rFonts w:ascii="Arial" w:hAnsi="Arial" w:cs="Arial"/>
          <w:sz w:val="22"/>
          <w:szCs w:val="22"/>
          <w:lang w:bidi="fa-IR"/>
        </w:rPr>
        <w:t>lSO</w:t>
      </w:r>
      <w:proofErr w:type="spellEnd"/>
      <w:r w:rsidRPr="007134E0">
        <w:rPr>
          <w:rFonts w:ascii="Arial" w:hAnsi="Arial" w:cs="Arial"/>
          <w:sz w:val="22"/>
          <w:szCs w:val="22"/>
          <w:lang w:bidi="fa-IR"/>
        </w:rPr>
        <w:t xml:space="preserve"> 9000 series.</w:t>
      </w:r>
    </w:p>
    <w:p w:rsidR="00B23E86" w:rsidRDefault="00B23E86" w:rsidP="00B23E86">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p>
    <w:p w:rsidR="0062520C" w:rsidRPr="00FC5814" w:rsidRDefault="0062520C" w:rsidP="0062520C">
      <w:pPr>
        <w:pStyle w:val="Heading2"/>
        <w:tabs>
          <w:tab w:val="clear" w:pos="1440"/>
        </w:tabs>
        <w:spacing w:line="276" w:lineRule="auto"/>
        <w:ind w:left="1418" w:hanging="709"/>
        <w:jc w:val="lowKashida"/>
      </w:pPr>
      <w:bookmarkStart w:id="37" w:name="_Toc202780812"/>
      <w:bookmarkStart w:id="38" w:name="_Toc202892144"/>
      <w:bookmarkStart w:id="39" w:name="_Toc224200689"/>
      <w:bookmarkStart w:id="40" w:name="_Toc260489941"/>
      <w:bookmarkStart w:id="41" w:name="_Toc350874540"/>
      <w:bookmarkStart w:id="42" w:name="_Toc426547914"/>
      <w:bookmarkStart w:id="43" w:name="_Toc13668326"/>
      <w:bookmarkStart w:id="44" w:name="_Toc19540828"/>
      <w:bookmarkStart w:id="45" w:name="_Toc87876686"/>
      <w:r w:rsidRPr="00FC5814">
        <w:lastRenderedPageBreak/>
        <w:t>DESIGN SAFETY OBJECTIVES</w:t>
      </w:r>
      <w:bookmarkEnd w:id="37"/>
      <w:bookmarkEnd w:id="38"/>
      <w:bookmarkEnd w:id="39"/>
      <w:bookmarkEnd w:id="40"/>
      <w:bookmarkEnd w:id="41"/>
      <w:bookmarkEnd w:id="42"/>
      <w:bookmarkEnd w:id="43"/>
      <w:bookmarkEnd w:id="44"/>
      <w:bookmarkEnd w:id="45"/>
      <w:r w:rsidRPr="00FC5814">
        <w:tab/>
      </w:r>
      <w:r w:rsidRPr="00FC5814">
        <w:tab/>
      </w:r>
      <w:r w:rsidRPr="00FC5814">
        <w:tab/>
      </w:r>
      <w:r w:rsidRPr="00FC5814">
        <w:tab/>
      </w:r>
      <w:r w:rsidRPr="00FC5814">
        <w:tab/>
      </w:r>
      <w:r w:rsidRPr="00FC5814">
        <w:tab/>
      </w:r>
      <w:r w:rsidRPr="00FC5814">
        <w:tab/>
      </w:r>
    </w:p>
    <w:p w:rsidR="0062520C" w:rsidRPr="00FC5814" w:rsidRDefault="0062520C" w:rsidP="0062520C">
      <w:pPr>
        <w:widowControl w:val="0"/>
        <w:bidi w:val="0"/>
        <w:spacing w:before="240" w:after="240" w:line="276" w:lineRule="auto"/>
        <w:ind w:left="709"/>
        <w:jc w:val="lowKashida"/>
        <w:rPr>
          <w:rFonts w:ascii="Arial" w:hAnsi="Arial" w:cs="Arial"/>
          <w:color w:val="FF0000"/>
          <w:sz w:val="22"/>
          <w:szCs w:val="22"/>
        </w:rPr>
      </w:pPr>
      <w:r w:rsidRPr="007134E0">
        <w:rPr>
          <w:rFonts w:ascii="Arial" w:hAnsi="Arial" w:cs="Arial"/>
          <w:sz w:val="22"/>
          <w:szCs w:val="22"/>
          <w:lang w:bidi="fa-IR"/>
        </w:rPr>
        <w:t>The general design safety objectives will focus on a cost risk optimized solution for risk being ALARP and specifically as follows</w:t>
      </w:r>
      <w:r w:rsidRPr="00FC5814">
        <w:rPr>
          <w:rFonts w:ascii="Arial" w:hAnsi="Arial" w:cs="Arial"/>
          <w:color w:val="FF0000"/>
          <w:sz w:val="22"/>
          <w:szCs w:val="22"/>
        </w:rPr>
        <w:t>:</w:t>
      </w:r>
    </w:p>
    <w:p w:rsidR="0062520C" w:rsidRPr="007134E0" w:rsidRDefault="0062520C" w:rsidP="0062520C">
      <w:pPr>
        <w:pStyle w:val="ListParagraph"/>
        <w:widowControl w:val="0"/>
        <w:numPr>
          <w:ilvl w:val="0"/>
          <w:numId w:val="24"/>
        </w:numPr>
        <w:bidi w:val="0"/>
        <w:spacing w:before="240" w:after="240" w:line="276" w:lineRule="auto"/>
        <w:ind w:left="1418" w:hanging="284"/>
        <w:contextualSpacing w:val="0"/>
        <w:jc w:val="lowKashida"/>
        <w:rPr>
          <w:rFonts w:ascii="Arial" w:hAnsi="Arial" w:cs="Arial"/>
          <w:sz w:val="22"/>
          <w:szCs w:val="22"/>
          <w:lang w:bidi="fa-IR"/>
        </w:rPr>
      </w:pPr>
      <w:r w:rsidRPr="007134E0">
        <w:rPr>
          <w:rFonts w:ascii="Arial" w:hAnsi="Arial" w:cs="Arial"/>
          <w:sz w:val="22"/>
          <w:szCs w:val="22"/>
          <w:lang w:bidi="fa-IR"/>
        </w:rPr>
        <w:t>Minimize the risk and consequences of an accidental event.</w:t>
      </w:r>
    </w:p>
    <w:p w:rsidR="0062520C" w:rsidRPr="007134E0" w:rsidRDefault="0062520C" w:rsidP="0062520C">
      <w:pPr>
        <w:pStyle w:val="ListParagraph"/>
        <w:widowControl w:val="0"/>
        <w:numPr>
          <w:ilvl w:val="0"/>
          <w:numId w:val="24"/>
        </w:numPr>
        <w:bidi w:val="0"/>
        <w:spacing w:before="240" w:after="240" w:line="276" w:lineRule="auto"/>
        <w:ind w:left="1418" w:hanging="284"/>
        <w:contextualSpacing w:val="0"/>
        <w:jc w:val="lowKashida"/>
        <w:rPr>
          <w:rFonts w:ascii="Arial" w:hAnsi="Arial" w:cs="Arial"/>
          <w:sz w:val="22"/>
          <w:szCs w:val="22"/>
          <w:lang w:bidi="fa-IR"/>
        </w:rPr>
      </w:pPr>
      <w:r w:rsidRPr="007134E0">
        <w:rPr>
          <w:rFonts w:ascii="Arial" w:hAnsi="Arial" w:cs="Arial"/>
          <w:sz w:val="22"/>
          <w:szCs w:val="22"/>
          <w:lang w:bidi="fa-IR"/>
        </w:rPr>
        <w:t>Minimize the potential for hazardous occurrences</w:t>
      </w:r>
    </w:p>
    <w:p w:rsidR="0062520C" w:rsidRPr="007134E0" w:rsidRDefault="0062520C" w:rsidP="0062520C">
      <w:pPr>
        <w:pStyle w:val="ListParagraph"/>
        <w:widowControl w:val="0"/>
        <w:numPr>
          <w:ilvl w:val="0"/>
          <w:numId w:val="24"/>
        </w:numPr>
        <w:bidi w:val="0"/>
        <w:spacing w:before="240" w:after="240" w:line="276" w:lineRule="auto"/>
        <w:ind w:left="1418" w:hanging="284"/>
        <w:contextualSpacing w:val="0"/>
        <w:jc w:val="lowKashida"/>
        <w:rPr>
          <w:rFonts w:ascii="Arial" w:hAnsi="Arial" w:cs="Arial"/>
          <w:sz w:val="22"/>
          <w:szCs w:val="22"/>
          <w:lang w:bidi="fa-IR"/>
        </w:rPr>
      </w:pPr>
      <w:r w:rsidRPr="007134E0">
        <w:rPr>
          <w:rFonts w:ascii="Arial" w:hAnsi="Arial" w:cs="Arial"/>
          <w:sz w:val="22"/>
          <w:szCs w:val="22"/>
          <w:lang w:bidi="fa-IR"/>
        </w:rPr>
        <w:t>Ensure a safe working environment for personnel</w:t>
      </w:r>
    </w:p>
    <w:p w:rsidR="0062520C" w:rsidRPr="007134E0" w:rsidRDefault="0062520C" w:rsidP="0062520C">
      <w:pPr>
        <w:pStyle w:val="ListParagraph"/>
        <w:widowControl w:val="0"/>
        <w:numPr>
          <w:ilvl w:val="0"/>
          <w:numId w:val="24"/>
        </w:numPr>
        <w:bidi w:val="0"/>
        <w:spacing w:before="240" w:after="240" w:line="276" w:lineRule="auto"/>
        <w:ind w:left="1418" w:hanging="284"/>
        <w:contextualSpacing w:val="0"/>
        <w:jc w:val="lowKashida"/>
        <w:rPr>
          <w:rFonts w:ascii="Arial" w:hAnsi="Arial" w:cs="Arial"/>
          <w:sz w:val="22"/>
          <w:szCs w:val="22"/>
          <w:lang w:bidi="fa-IR"/>
        </w:rPr>
      </w:pPr>
      <w:r w:rsidRPr="007134E0">
        <w:rPr>
          <w:rFonts w:ascii="Arial" w:hAnsi="Arial" w:cs="Arial"/>
          <w:sz w:val="22"/>
          <w:szCs w:val="22"/>
          <w:lang w:bidi="fa-IR"/>
        </w:rPr>
        <w:t>Ensure adequate means of escape are provided</w:t>
      </w:r>
    </w:p>
    <w:p w:rsidR="0062520C" w:rsidRPr="007134E0" w:rsidRDefault="0062520C" w:rsidP="0062520C">
      <w:pPr>
        <w:pStyle w:val="ListParagraph"/>
        <w:widowControl w:val="0"/>
        <w:numPr>
          <w:ilvl w:val="0"/>
          <w:numId w:val="24"/>
        </w:numPr>
        <w:bidi w:val="0"/>
        <w:spacing w:before="240" w:after="240" w:line="276" w:lineRule="auto"/>
        <w:ind w:left="1418" w:hanging="284"/>
        <w:contextualSpacing w:val="0"/>
        <w:jc w:val="lowKashida"/>
        <w:rPr>
          <w:rFonts w:ascii="Arial" w:hAnsi="Arial" w:cs="Arial"/>
          <w:sz w:val="22"/>
          <w:szCs w:val="22"/>
          <w:lang w:bidi="fa-IR"/>
        </w:rPr>
      </w:pPr>
      <w:r w:rsidRPr="007134E0">
        <w:rPr>
          <w:rFonts w:ascii="Arial" w:hAnsi="Arial" w:cs="Arial"/>
          <w:sz w:val="22"/>
          <w:szCs w:val="22"/>
          <w:lang w:bidi="fa-IR"/>
        </w:rPr>
        <w:t>Provide sufficient safety devices and redundancy to detect, isolate and minimize</w:t>
      </w:r>
      <w:r w:rsidRPr="007134E0">
        <w:rPr>
          <w:rFonts w:ascii="Arial" w:hAnsi="Arial" w:cs="Arial"/>
          <w:sz w:val="22"/>
          <w:szCs w:val="22"/>
          <w:lang w:bidi="fa-IR"/>
        </w:rPr>
        <w:br/>
        <w:t>uncontrolled releases of flammable and toxic liquids and gases.</w:t>
      </w:r>
    </w:p>
    <w:p w:rsidR="0062520C" w:rsidRPr="007134E0" w:rsidRDefault="0062520C" w:rsidP="0062520C">
      <w:pPr>
        <w:pStyle w:val="ListParagraph"/>
        <w:widowControl w:val="0"/>
        <w:numPr>
          <w:ilvl w:val="0"/>
          <w:numId w:val="24"/>
        </w:numPr>
        <w:bidi w:val="0"/>
        <w:spacing w:before="240" w:after="240" w:line="276" w:lineRule="auto"/>
        <w:ind w:left="1418" w:hanging="284"/>
        <w:contextualSpacing w:val="0"/>
        <w:jc w:val="lowKashida"/>
        <w:rPr>
          <w:rFonts w:ascii="Arial" w:hAnsi="Arial" w:cs="Arial"/>
          <w:sz w:val="22"/>
          <w:szCs w:val="22"/>
          <w:lang w:bidi="fa-IR"/>
        </w:rPr>
      </w:pPr>
      <w:r w:rsidRPr="007134E0">
        <w:rPr>
          <w:rFonts w:ascii="Arial" w:hAnsi="Arial" w:cs="Arial"/>
          <w:sz w:val="22"/>
          <w:szCs w:val="22"/>
          <w:lang w:bidi="fa-IR"/>
        </w:rPr>
        <w:t>Provide appropriate fire protection systems to rapidly bring under control and extinguish any reasonably foreseeable fire which could develop during normal operations.</w:t>
      </w:r>
    </w:p>
    <w:p w:rsidR="0062520C" w:rsidRPr="007134E0" w:rsidRDefault="0062520C" w:rsidP="0062520C">
      <w:pPr>
        <w:pStyle w:val="ListParagraph"/>
        <w:widowControl w:val="0"/>
        <w:numPr>
          <w:ilvl w:val="0"/>
          <w:numId w:val="24"/>
        </w:numPr>
        <w:bidi w:val="0"/>
        <w:spacing w:before="240" w:after="240" w:line="276" w:lineRule="auto"/>
        <w:ind w:left="1418" w:hanging="284"/>
        <w:contextualSpacing w:val="0"/>
        <w:jc w:val="lowKashida"/>
        <w:rPr>
          <w:rFonts w:ascii="Arial" w:hAnsi="Arial" w:cs="Arial"/>
          <w:sz w:val="22"/>
          <w:szCs w:val="22"/>
          <w:lang w:bidi="fa-IR"/>
        </w:rPr>
      </w:pPr>
      <w:r w:rsidRPr="007134E0">
        <w:rPr>
          <w:rFonts w:ascii="Arial" w:hAnsi="Arial" w:cs="Arial"/>
          <w:sz w:val="22"/>
          <w:szCs w:val="22"/>
          <w:lang w:bidi="fa-IR"/>
        </w:rPr>
        <w:t>Minimize the potential for pollution of the environment from accidental spills, venting or flaring of hazardous materials.</w:t>
      </w:r>
    </w:p>
    <w:p w:rsidR="0062520C" w:rsidRPr="00FC5814" w:rsidRDefault="0062520C" w:rsidP="0062520C">
      <w:pPr>
        <w:pStyle w:val="Heading2"/>
        <w:tabs>
          <w:tab w:val="clear" w:pos="1440"/>
        </w:tabs>
        <w:spacing w:line="276" w:lineRule="auto"/>
        <w:ind w:left="1418" w:hanging="709"/>
        <w:jc w:val="lowKashida"/>
      </w:pPr>
      <w:bookmarkStart w:id="46" w:name="_Toc128902506"/>
      <w:bookmarkStart w:id="47" w:name="_Toc128965068"/>
      <w:bookmarkStart w:id="48" w:name="_Toc145150129"/>
      <w:bookmarkStart w:id="49" w:name="_Toc350874542"/>
      <w:bookmarkStart w:id="50" w:name="_Toc426547916"/>
      <w:bookmarkStart w:id="51" w:name="_Toc13668327"/>
      <w:bookmarkStart w:id="52" w:name="_Toc19540829"/>
      <w:bookmarkStart w:id="53" w:name="_Toc87876687"/>
      <w:r w:rsidRPr="00FC5814">
        <w:t>RISK ASSESSMENT</w:t>
      </w:r>
      <w:bookmarkEnd w:id="46"/>
      <w:bookmarkEnd w:id="47"/>
      <w:bookmarkEnd w:id="48"/>
      <w:bookmarkEnd w:id="49"/>
      <w:bookmarkEnd w:id="50"/>
      <w:bookmarkEnd w:id="51"/>
      <w:bookmarkEnd w:id="52"/>
      <w:bookmarkEnd w:id="53"/>
    </w:p>
    <w:p w:rsidR="0062520C" w:rsidRDefault="0062520C" w:rsidP="0062520C">
      <w:pPr>
        <w:widowControl w:val="0"/>
        <w:tabs>
          <w:tab w:val="right" w:pos="9496"/>
        </w:tabs>
        <w:bidi w:val="0"/>
        <w:spacing w:before="240" w:after="240" w:line="276" w:lineRule="auto"/>
        <w:ind w:left="709"/>
        <w:jc w:val="lowKashida"/>
        <w:rPr>
          <w:rFonts w:ascii="Arial" w:hAnsi="Arial" w:cs="Arial"/>
          <w:sz w:val="22"/>
          <w:szCs w:val="22"/>
        </w:rPr>
      </w:pPr>
      <w:r w:rsidRPr="000303BC">
        <w:rPr>
          <w:rFonts w:ascii="Arial" w:hAnsi="Arial" w:cs="Arial"/>
          <w:sz w:val="22"/>
          <w:szCs w:val="22"/>
        </w:rPr>
        <w:t xml:space="preserve">The primary goal of risk assessment is to identify the hazards that are involved in a process or system and develop adequate safe guards to prevent or reduce negative consequences from the related </w:t>
      </w:r>
      <w:r w:rsidRPr="003025B4">
        <w:rPr>
          <w:rFonts w:ascii="Arial" w:hAnsi="Arial" w:cs="Arial"/>
          <w:sz w:val="22"/>
          <w:szCs w:val="22"/>
        </w:rPr>
        <w:t xml:space="preserve">hazardous events. This study will be done based on below considerations and guidelines. </w:t>
      </w:r>
    </w:p>
    <w:p w:rsidR="0062520C" w:rsidRPr="0062520C" w:rsidRDefault="0062520C" w:rsidP="00BC7DE3">
      <w:pPr>
        <w:pStyle w:val="Heading3"/>
        <w:ind w:left="2127"/>
      </w:pPr>
      <w:bookmarkStart w:id="54" w:name="_Toc31519196"/>
      <w:bookmarkStart w:id="55" w:name="_Toc159299131"/>
      <w:bookmarkStart w:id="56" w:name="_Toc87876688"/>
      <w:r w:rsidRPr="00950563">
        <w:t>PRIMARY OBJECTIVE</w:t>
      </w:r>
      <w:bookmarkEnd w:id="54"/>
      <w:bookmarkEnd w:id="55"/>
      <w:bookmarkEnd w:id="56"/>
      <w:r w:rsidRPr="00950563">
        <w:t xml:space="preserve"> </w:t>
      </w:r>
    </w:p>
    <w:p w:rsidR="0062520C" w:rsidRPr="0006402B" w:rsidRDefault="0062520C" w:rsidP="0062520C">
      <w:pPr>
        <w:widowControl w:val="0"/>
        <w:tabs>
          <w:tab w:val="right" w:pos="9496"/>
        </w:tabs>
        <w:bidi w:val="0"/>
        <w:spacing w:before="240" w:after="240" w:line="276" w:lineRule="auto"/>
        <w:ind w:left="1418"/>
        <w:jc w:val="lowKashida"/>
        <w:rPr>
          <w:rFonts w:ascii="Arial" w:hAnsi="Arial" w:cs="Arial"/>
          <w:sz w:val="22"/>
          <w:szCs w:val="22"/>
        </w:rPr>
      </w:pPr>
      <w:r>
        <w:rPr>
          <w:rFonts w:ascii="Arial" w:hAnsi="Arial" w:cs="Arial"/>
          <w:sz w:val="22"/>
          <w:szCs w:val="22"/>
        </w:rPr>
        <w:t>This project</w:t>
      </w:r>
      <w:r w:rsidRPr="0006402B">
        <w:rPr>
          <w:rFonts w:ascii="Arial" w:hAnsi="Arial" w:cs="Arial"/>
          <w:sz w:val="22"/>
          <w:szCs w:val="22"/>
        </w:rPr>
        <w:t xml:space="preserve"> shall be designed so that the risks from potential hazards are eliminated or kept as low as reasonably practicable (ALARP). It shall also consider the possible impacts upon any nearby populations.</w:t>
      </w:r>
    </w:p>
    <w:p w:rsidR="0062520C" w:rsidRPr="008E4875" w:rsidRDefault="0062520C" w:rsidP="0062520C">
      <w:pPr>
        <w:widowControl w:val="0"/>
        <w:tabs>
          <w:tab w:val="right" w:pos="9496"/>
        </w:tabs>
        <w:bidi w:val="0"/>
        <w:spacing w:before="240" w:after="240" w:line="276" w:lineRule="auto"/>
        <w:ind w:left="1418"/>
        <w:jc w:val="lowKashida"/>
        <w:rPr>
          <w:rFonts w:ascii="Arial" w:hAnsi="Arial" w:cs="Arial"/>
          <w:sz w:val="22"/>
          <w:szCs w:val="22"/>
        </w:rPr>
      </w:pPr>
      <w:r w:rsidRPr="008E4875">
        <w:rPr>
          <w:rFonts w:ascii="Arial" w:hAnsi="Arial" w:cs="Arial"/>
          <w:sz w:val="22"/>
          <w:szCs w:val="22"/>
        </w:rPr>
        <w:t>This primary objective can be achieved by setting the following goals;</w:t>
      </w:r>
    </w:p>
    <w:p w:rsidR="0062520C" w:rsidRPr="008E4875" w:rsidRDefault="0062520C" w:rsidP="0062520C">
      <w:pPr>
        <w:pStyle w:val="indent2"/>
        <w:widowControl w:val="0"/>
        <w:numPr>
          <w:ilvl w:val="0"/>
          <w:numId w:val="22"/>
        </w:numPr>
        <w:spacing w:before="240" w:line="276" w:lineRule="auto"/>
        <w:jc w:val="lowKashida"/>
        <w:rPr>
          <w:rFonts w:ascii="Arial" w:hAnsi="Arial" w:cs="Arial"/>
          <w:sz w:val="22"/>
          <w:szCs w:val="22"/>
          <w:lang w:val="en-US"/>
        </w:rPr>
      </w:pPr>
      <w:r w:rsidRPr="008E4875">
        <w:rPr>
          <w:rFonts w:ascii="Arial" w:hAnsi="Arial" w:cs="Arial"/>
          <w:sz w:val="22"/>
          <w:szCs w:val="22"/>
          <w:lang w:val="en-US"/>
        </w:rPr>
        <w:t>Removal of hazards;</w:t>
      </w:r>
    </w:p>
    <w:p w:rsidR="0062520C" w:rsidRPr="008E4875" w:rsidRDefault="0062520C" w:rsidP="0062520C">
      <w:pPr>
        <w:pStyle w:val="indent2"/>
        <w:widowControl w:val="0"/>
        <w:numPr>
          <w:ilvl w:val="0"/>
          <w:numId w:val="22"/>
        </w:numPr>
        <w:spacing w:before="240" w:line="276" w:lineRule="auto"/>
        <w:jc w:val="lowKashida"/>
        <w:rPr>
          <w:rFonts w:ascii="Arial" w:hAnsi="Arial" w:cs="Arial"/>
          <w:sz w:val="22"/>
          <w:szCs w:val="22"/>
          <w:lang w:val="en-US"/>
        </w:rPr>
      </w:pPr>
      <w:r w:rsidRPr="008E4875">
        <w:rPr>
          <w:rFonts w:ascii="Arial" w:hAnsi="Arial" w:cs="Arial"/>
          <w:sz w:val="22"/>
          <w:szCs w:val="22"/>
          <w:lang w:val="en-US"/>
        </w:rPr>
        <w:t>Reduce the risks of hazardous events occurring;</w:t>
      </w:r>
    </w:p>
    <w:p w:rsidR="0062520C" w:rsidRPr="008E4875" w:rsidRDefault="0062520C" w:rsidP="0062520C">
      <w:pPr>
        <w:pStyle w:val="indent2"/>
        <w:widowControl w:val="0"/>
        <w:numPr>
          <w:ilvl w:val="0"/>
          <w:numId w:val="22"/>
        </w:numPr>
        <w:spacing w:before="240" w:line="276" w:lineRule="auto"/>
        <w:jc w:val="lowKashida"/>
        <w:rPr>
          <w:rFonts w:ascii="Arial" w:hAnsi="Arial" w:cs="Arial"/>
          <w:sz w:val="22"/>
          <w:szCs w:val="22"/>
          <w:lang w:val="en-US"/>
        </w:rPr>
      </w:pPr>
      <w:r w:rsidRPr="008E4875">
        <w:rPr>
          <w:rFonts w:ascii="Arial" w:hAnsi="Arial" w:cs="Arial"/>
          <w:sz w:val="22"/>
          <w:szCs w:val="22"/>
          <w:lang w:val="en-US"/>
        </w:rPr>
        <w:lastRenderedPageBreak/>
        <w:t>Minimize the risk of escalation should a hazardous event occur, and</w:t>
      </w:r>
    </w:p>
    <w:p w:rsidR="0062520C" w:rsidRPr="008E4875" w:rsidRDefault="0062520C" w:rsidP="0062520C">
      <w:pPr>
        <w:pStyle w:val="indent2"/>
        <w:widowControl w:val="0"/>
        <w:numPr>
          <w:ilvl w:val="0"/>
          <w:numId w:val="22"/>
        </w:numPr>
        <w:spacing w:before="240" w:line="276" w:lineRule="auto"/>
        <w:jc w:val="lowKashida"/>
        <w:rPr>
          <w:rFonts w:ascii="Arial" w:hAnsi="Arial" w:cs="Arial"/>
          <w:sz w:val="22"/>
          <w:szCs w:val="22"/>
          <w:lang w:val="en-US"/>
        </w:rPr>
      </w:pPr>
      <w:r w:rsidRPr="008E4875">
        <w:rPr>
          <w:rFonts w:ascii="Arial" w:hAnsi="Arial" w:cs="Arial"/>
          <w:sz w:val="22"/>
          <w:szCs w:val="22"/>
          <w:lang w:val="en-US"/>
        </w:rPr>
        <w:t>Take the necessary remedial measures to protect personnel, the facility and environment should an accident occur, (e.g. initiate a plant ESD).</w:t>
      </w:r>
    </w:p>
    <w:p w:rsidR="0062520C" w:rsidRPr="008E4875" w:rsidRDefault="0062520C" w:rsidP="0062520C">
      <w:pPr>
        <w:widowControl w:val="0"/>
        <w:tabs>
          <w:tab w:val="right" w:pos="9496"/>
        </w:tabs>
        <w:bidi w:val="0"/>
        <w:spacing w:before="240" w:after="240" w:line="276" w:lineRule="auto"/>
        <w:ind w:left="1418"/>
        <w:jc w:val="lowKashida"/>
        <w:rPr>
          <w:rFonts w:ascii="Arial" w:hAnsi="Arial" w:cs="Arial"/>
          <w:sz w:val="22"/>
          <w:szCs w:val="22"/>
        </w:rPr>
      </w:pPr>
      <w:r w:rsidRPr="008E4875">
        <w:rPr>
          <w:rFonts w:ascii="Arial" w:hAnsi="Arial" w:cs="Arial"/>
          <w:sz w:val="22"/>
          <w:szCs w:val="22"/>
        </w:rPr>
        <w:t xml:space="preserve">Preference shall be given to simplifying the design wherever possible with the emphasis on inherent safety and separation of hazards. </w:t>
      </w:r>
    </w:p>
    <w:p w:rsidR="0062520C" w:rsidRPr="0062520C" w:rsidRDefault="0062520C" w:rsidP="00BC7DE3">
      <w:pPr>
        <w:pStyle w:val="Heading3"/>
        <w:ind w:left="2127"/>
      </w:pPr>
      <w:bookmarkStart w:id="57" w:name="_Toc31519197"/>
      <w:bookmarkStart w:id="58" w:name="_Toc159299132"/>
      <w:bookmarkStart w:id="59" w:name="_Toc87876689"/>
      <w:r w:rsidRPr="0062520C">
        <w:t>HAZARD IDENTIFICATION</w:t>
      </w:r>
      <w:bookmarkEnd w:id="57"/>
      <w:bookmarkEnd w:id="58"/>
      <w:bookmarkEnd w:id="59"/>
    </w:p>
    <w:p w:rsidR="0062520C" w:rsidRPr="008E4875" w:rsidRDefault="0062520C" w:rsidP="0062520C">
      <w:pPr>
        <w:widowControl w:val="0"/>
        <w:tabs>
          <w:tab w:val="right" w:pos="9496"/>
        </w:tabs>
        <w:bidi w:val="0"/>
        <w:spacing w:before="240" w:after="240" w:line="276" w:lineRule="auto"/>
        <w:ind w:left="1418"/>
        <w:jc w:val="lowKashida"/>
        <w:rPr>
          <w:rFonts w:ascii="Arial" w:hAnsi="Arial" w:cs="Arial"/>
          <w:sz w:val="22"/>
          <w:szCs w:val="22"/>
        </w:rPr>
      </w:pPr>
      <w:r w:rsidRPr="008E4875">
        <w:rPr>
          <w:rFonts w:ascii="Arial" w:hAnsi="Arial" w:cs="Arial"/>
          <w:sz w:val="22"/>
          <w:szCs w:val="22"/>
        </w:rPr>
        <w:t xml:space="preserve">The identification of Hazards (HAZID) in the design process is critical, enabling the efficient development of HSE into the design and supporting philosophies and specifications.  </w:t>
      </w:r>
    </w:p>
    <w:p w:rsidR="0062520C" w:rsidRPr="008E4875" w:rsidRDefault="0062520C" w:rsidP="0062520C">
      <w:pPr>
        <w:widowControl w:val="0"/>
        <w:tabs>
          <w:tab w:val="right" w:pos="9496"/>
        </w:tabs>
        <w:bidi w:val="0"/>
        <w:spacing w:before="240" w:after="240" w:line="276" w:lineRule="auto"/>
        <w:ind w:left="1418"/>
        <w:jc w:val="lowKashida"/>
        <w:rPr>
          <w:rFonts w:ascii="Arial" w:hAnsi="Arial" w:cs="Arial"/>
          <w:sz w:val="22"/>
          <w:szCs w:val="22"/>
        </w:rPr>
      </w:pPr>
      <w:r w:rsidRPr="008E4875">
        <w:rPr>
          <w:rFonts w:ascii="Arial" w:hAnsi="Arial" w:cs="Arial"/>
          <w:sz w:val="22"/>
          <w:szCs w:val="22"/>
        </w:rPr>
        <w:t>The main objectives of the HAZID process are to:</w:t>
      </w:r>
    </w:p>
    <w:p w:rsidR="0062520C" w:rsidRPr="008E4875" w:rsidRDefault="0062520C" w:rsidP="0062520C">
      <w:pPr>
        <w:pStyle w:val="indent2"/>
        <w:widowControl w:val="0"/>
        <w:numPr>
          <w:ilvl w:val="0"/>
          <w:numId w:val="22"/>
        </w:numPr>
        <w:spacing w:before="240" w:line="276" w:lineRule="auto"/>
        <w:jc w:val="lowKashida"/>
        <w:rPr>
          <w:rFonts w:ascii="Arial" w:hAnsi="Arial" w:cs="Arial"/>
          <w:sz w:val="22"/>
          <w:szCs w:val="22"/>
          <w:lang w:val="en-US"/>
        </w:rPr>
      </w:pPr>
      <w:r w:rsidRPr="008E4875">
        <w:rPr>
          <w:rFonts w:ascii="Arial" w:hAnsi="Arial" w:cs="Arial"/>
          <w:sz w:val="22"/>
          <w:szCs w:val="22"/>
          <w:lang w:val="en-US"/>
        </w:rPr>
        <w:t>Ensure that all major hazards have been identified;</w:t>
      </w:r>
    </w:p>
    <w:p w:rsidR="0062520C" w:rsidRPr="008E4875" w:rsidRDefault="0062520C" w:rsidP="0062520C">
      <w:pPr>
        <w:pStyle w:val="indent2"/>
        <w:widowControl w:val="0"/>
        <w:numPr>
          <w:ilvl w:val="0"/>
          <w:numId w:val="22"/>
        </w:numPr>
        <w:spacing w:before="240" w:line="276" w:lineRule="auto"/>
        <w:jc w:val="lowKashida"/>
        <w:rPr>
          <w:rFonts w:ascii="Arial" w:hAnsi="Arial" w:cs="Arial"/>
          <w:sz w:val="22"/>
          <w:szCs w:val="22"/>
          <w:lang w:val="en-US"/>
        </w:rPr>
      </w:pPr>
      <w:r w:rsidRPr="008E4875">
        <w:rPr>
          <w:rFonts w:ascii="Arial" w:hAnsi="Arial" w:cs="Arial"/>
          <w:sz w:val="22"/>
          <w:szCs w:val="22"/>
          <w:lang w:val="en-US"/>
        </w:rPr>
        <w:t>Understand the causes, consequences and likelihood of the hazards;</w:t>
      </w:r>
    </w:p>
    <w:p w:rsidR="0062520C" w:rsidRPr="008E4875" w:rsidRDefault="0062520C" w:rsidP="0062520C">
      <w:pPr>
        <w:pStyle w:val="indent2"/>
        <w:widowControl w:val="0"/>
        <w:numPr>
          <w:ilvl w:val="0"/>
          <w:numId w:val="22"/>
        </w:numPr>
        <w:spacing w:before="240" w:line="276" w:lineRule="auto"/>
        <w:jc w:val="lowKashida"/>
        <w:rPr>
          <w:rFonts w:ascii="Arial" w:hAnsi="Arial" w:cs="Arial"/>
          <w:sz w:val="22"/>
          <w:szCs w:val="22"/>
          <w:lang w:val="en-US"/>
        </w:rPr>
      </w:pPr>
      <w:r w:rsidRPr="008E4875">
        <w:rPr>
          <w:rFonts w:ascii="Arial" w:hAnsi="Arial" w:cs="Arial"/>
          <w:sz w:val="22"/>
          <w:szCs w:val="22"/>
          <w:lang w:val="en-US"/>
        </w:rPr>
        <w:t>Determine that effective controls are in place/necessary for the management of the hazard; and</w:t>
      </w:r>
    </w:p>
    <w:p w:rsidR="0062520C" w:rsidRPr="008E4875" w:rsidRDefault="0062520C" w:rsidP="0062520C">
      <w:pPr>
        <w:pStyle w:val="indent2"/>
        <w:widowControl w:val="0"/>
        <w:numPr>
          <w:ilvl w:val="0"/>
          <w:numId w:val="22"/>
        </w:numPr>
        <w:spacing w:before="240" w:line="276" w:lineRule="auto"/>
        <w:jc w:val="lowKashida"/>
        <w:rPr>
          <w:rFonts w:ascii="Arial" w:hAnsi="Arial" w:cs="Arial"/>
          <w:sz w:val="22"/>
          <w:szCs w:val="22"/>
          <w:lang w:val="en-US"/>
        </w:rPr>
      </w:pPr>
      <w:r w:rsidRPr="008E4875">
        <w:rPr>
          <w:rFonts w:ascii="Arial" w:hAnsi="Arial" w:cs="Arial"/>
          <w:sz w:val="22"/>
          <w:szCs w:val="22"/>
          <w:lang w:val="en-US"/>
        </w:rPr>
        <w:t>Provide a process of evaluation which is auditable and can be verified by a third party.</w:t>
      </w:r>
    </w:p>
    <w:p w:rsidR="0062520C" w:rsidRDefault="0062520C" w:rsidP="0062520C">
      <w:pPr>
        <w:widowControl w:val="0"/>
        <w:tabs>
          <w:tab w:val="right" w:pos="9496"/>
        </w:tabs>
        <w:bidi w:val="0"/>
        <w:spacing w:before="240" w:after="240" w:line="276" w:lineRule="auto"/>
        <w:ind w:left="1418"/>
        <w:jc w:val="lowKashida"/>
        <w:rPr>
          <w:rFonts w:ascii="Arial" w:hAnsi="Arial" w:cs="Arial"/>
          <w:sz w:val="22"/>
          <w:szCs w:val="22"/>
        </w:rPr>
      </w:pPr>
      <w:r w:rsidRPr="008E4875">
        <w:rPr>
          <w:rFonts w:ascii="Arial" w:hAnsi="Arial" w:cs="Arial"/>
          <w:sz w:val="22"/>
          <w:szCs w:val="22"/>
        </w:rPr>
        <w:t>The approach involves the interrogation of the proposed design to identify the associated hazards, their causes, consequences and likelihood, and establishes the measures necessary to manage the risk (Risk Reduction).</w:t>
      </w:r>
    </w:p>
    <w:p w:rsidR="0062520C" w:rsidRPr="0062520C" w:rsidRDefault="0062520C" w:rsidP="00BC7DE3">
      <w:pPr>
        <w:pStyle w:val="Heading3"/>
        <w:ind w:left="2127"/>
      </w:pPr>
      <w:bookmarkStart w:id="60" w:name="_Toc31519198"/>
      <w:bookmarkStart w:id="61" w:name="_Toc159299133"/>
      <w:bookmarkStart w:id="62" w:name="_Toc87876690"/>
      <w:r w:rsidRPr="0062520C">
        <w:t>RISK REDUCTION</w:t>
      </w:r>
      <w:bookmarkEnd w:id="60"/>
      <w:bookmarkEnd w:id="61"/>
      <w:bookmarkEnd w:id="62"/>
    </w:p>
    <w:p w:rsidR="0062520C" w:rsidRPr="00FA113A" w:rsidRDefault="0062520C" w:rsidP="0062520C">
      <w:pPr>
        <w:widowControl w:val="0"/>
        <w:tabs>
          <w:tab w:val="right" w:pos="9496"/>
        </w:tabs>
        <w:bidi w:val="0"/>
        <w:spacing w:before="240" w:after="240" w:line="276" w:lineRule="auto"/>
        <w:ind w:left="1418"/>
        <w:jc w:val="lowKashida"/>
        <w:rPr>
          <w:rFonts w:ascii="Arial" w:hAnsi="Arial" w:cs="Arial"/>
          <w:sz w:val="22"/>
          <w:szCs w:val="22"/>
        </w:rPr>
      </w:pPr>
      <w:r w:rsidRPr="00FA113A">
        <w:rPr>
          <w:rFonts w:ascii="Arial" w:hAnsi="Arial" w:cs="Arial"/>
          <w:sz w:val="22"/>
          <w:szCs w:val="22"/>
        </w:rPr>
        <w:t>The following safeguards should be considered to reduce the likelihood of hazardous events occurring, e.g. fire and explosion:</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t>Simplify the process</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t>Ensure that the processing of flammable or explosive substances is safe, and complies with recognized international standards</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lastRenderedPageBreak/>
        <w:t>Minimize probability of loss of containment through material selection, inspection and quality control measures</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t>Control of substances hazardous to health (COSHH)</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t>Eliminate or minimize possible sources of ignition and separate from hazards (e.g. leak sources)</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t>Prevent the uncontrolled release of flammable or explosive substances</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t>Prevent unwanted and potentially dangerous accumulation of combustible, flammable or explosive substances and atmospheres</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t>Provision of proper access for firefighting, emergency evacuation, and maintenance</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t>Design for ease of operation and maintenance consistent with minimum manning</w:t>
      </w:r>
    </w:p>
    <w:p w:rsidR="0062520C" w:rsidRPr="008E4875" w:rsidRDefault="0062520C" w:rsidP="0062520C">
      <w:pPr>
        <w:widowControl w:val="0"/>
        <w:tabs>
          <w:tab w:val="right" w:pos="9496"/>
        </w:tabs>
        <w:bidi w:val="0"/>
        <w:spacing w:before="240" w:after="240" w:line="276" w:lineRule="auto"/>
        <w:ind w:left="1418"/>
        <w:jc w:val="lowKashida"/>
        <w:rPr>
          <w:rFonts w:ascii="Arial" w:hAnsi="Arial" w:cs="Arial"/>
          <w:sz w:val="22"/>
          <w:szCs w:val="22"/>
        </w:rPr>
      </w:pPr>
      <w:r w:rsidRPr="008E4875">
        <w:rPr>
          <w:rFonts w:ascii="Arial" w:hAnsi="Arial" w:cs="Arial"/>
          <w:sz w:val="22"/>
          <w:szCs w:val="22"/>
        </w:rPr>
        <w:t>The elimination of hazardous occurrences is obviously not possible. Specific measures can be implemented to reduce the probability of hazardous events occurring (e.g. fire and explosion) and to control or limit the extent of the event. The following measures should be considered to mitigate, control and recover from hazardous events:</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t xml:space="preserve">Provision of fire &amp; gas detection designed to </w:t>
      </w:r>
      <w:r>
        <w:rPr>
          <w:rFonts w:ascii="Arial" w:hAnsi="Arial" w:cs="Arial"/>
          <w:sz w:val="22"/>
          <w:szCs w:val="22"/>
          <w:lang w:val="en-US"/>
        </w:rPr>
        <w:t>raise the alarm</w:t>
      </w:r>
    </w:p>
    <w:p w:rsidR="0062520C" w:rsidRPr="00211C44"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211C44">
        <w:rPr>
          <w:rFonts w:ascii="Arial" w:hAnsi="Arial" w:cs="Arial"/>
          <w:sz w:val="22"/>
          <w:szCs w:val="22"/>
          <w:lang w:val="en-US"/>
        </w:rPr>
        <w:t>Minimize the duration of any event by reducing</w:t>
      </w:r>
      <w:r>
        <w:rPr>
          <w:rFonts w:ascii="Arial" w:hAnsi="Arial" w:cs="Arial"/>
          <w:sz w:val="22"/>
          <w:szCs w:val="22"/>
          <w:lang w:val="en-US"/>
        </w:rPr>
        <w:t xml:space="preserve"> </w:t>
      </w:r>
      <w:r w:rsidRPr="00211C44">
        <w:rPr>
          <w:rFonts w:ascii="Arial" w:hAnsi="Arial" w:cs="Arial"/>
          <w:sz w:val="22"/>
          <w:szCs w:val="22"/>
          <w:lang w:val="en-US"/>
        </w:rPr>
        <w:t>pressure and inventory, and increasing depressurization rate where applicable</w:t>
      </w:r>
    </w:p>
    <w:p w:rsidR="0062520C" w:rsidRPr="00211C44"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211C44">
        <w:rPr>
          <w:rFonts w:ascii="Arial" w:hAnsi="Arial" w:cs="Arial"/>
          <w:sz w:val="22"/>
          <w:szCs w:val="22"/>
          <w:lang w:val="en-US"/>
        </w:rPr>
        <w:t>Minimize the risk of escalation by reducing the probability of ignition</w:t>
      </w:r>
    </w:p>
    <w:p w:rsidR="0062520C" w:rsidRPr="00211C44"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211C44">
        <w:rPr>
          <w:rFonts w:ascii="Arial" w:hAnsi="Arial" w:cs="Arial"/>
          <w:sz w:val="22"/>
          <w:szCs w:val="22"/>
          <w:lang w:val="en-US"/>
        </w:rPr>
        <w:t>Extinguish any resultant fire</w:t>
      </w:r>
    </w:p>
    <w:p w:rsidR="0062520C" w:rsidRPr="00211C44"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211C44">
        <w:rPr>
          <w:rFonts w:ascii="Arial" w:hAnsi="Arial" w:cs="Arial"/>
          <w:sz w:val="22"/>
          <w:szCs w:val="22"/>
          <w:lang w:val="en-US"/>
        </w:rPr>
        <w:t>Reduce the effects of any resultant explosions, e.g. overpressure</w:t>
      </w:r>
    </w:p>
    <w:p w:rsidR="0062520C" w:rsidRPr="00211C44"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211C44">
        <w:rPr>
          <w:rFonts w:ascii="Arial" w:hAnsi="Arial" w:cs="Arial"/>
          <w:sz w:val="22"/>
          <w:szCs w:val="22"/>
          <w:lang w:val="en-US"/>
        </w:rPr>
        <w:t>Ensure emergency power and communication facilities will be available when required</w:t>
      </w:r>
    </w:p>
    <w:p w:rsidR="0062520C" w:rsidRPr="00211C44"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211C44">
        <w:rPr>
          <w:rFonts w:ascii="Arial" w:hAnsi="Arial" w:cs="Arial"/>
          <w:sz w:val="22"/>
          <w:szCs w:val="22"/>
          <w:lang w:val="en-US"/>
        </w:rPr>
        <w:t>Emergency Control Planning</w:t>
      </w:r>
    </w:p>
    <w:p w:rsidR="0062520C"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211C44">
        <w:rPr>
          <w:rFonts w:ascii="Arial" w:hAnsi="Arial" w:cs="Arial"/>
          <w:sz w:val="22"/>
          <w:szCs w:val="22"/>
          <w:lang w:val="en-US"/>
        </w:rPr>
        <w:t>Allow escape, evacuation and rescue of personnel</w:t>
      </w:r>
    </w:p>
    <w:p w:rsidR="0062520C" w:rsidRPr="00B030B4" w:rsidRDefault="0062520C" w:rsidP="00BC7DE3">
      <w:pPr>
        <w:pStyle w:val="Heading3"/>
        <w:ind w:left="2127"/>
      </w:pPr>
      <w:bookmarkStart w:id="63" w:name="_Toc31519200"/>
      <w:bookmarkStart w:id="64" w:name="_Toc159299135"/>
      <w:bookmarkStart w:id="65" w:name="_Toc87876691"/>
      <w:r w:rsidRPr="00B030B4">
        <w:lastRenderedPageBreak/>
        <w:t>HAZOP</w:t>
      </w:r>
      <w:bookmarkEnd w:id="63"/>
      <w:bookmarkEnd w:id="64"/>
      <w:bookmarkEnd w:id="65"/>
      <w:r w:rsidRPr="00B030B4">
        <w:t xml:space="preserve"> </w:t>
      </w:r>
    </w:p>
    <w:p w:rsidR="0062520C" w:rsidRPr="00211C44" w:rsidRDefault="0062520C" w:rsidP="0062520C">
      <w:pPr>
        <w:widowControl w:val="0"/>
        <w:tabs>
          <w:tab w:val="right" w:pos="9496"/>
        </w:tabs>
        <w:bidi w:val="0"/>
        <w:spacing w:before="240" w:after="240" w:line="276" w:lineRule="auto"/>
        <w:ind w:left="1418"/>
        <w:jc w:val="lowKashida"/>
        <w:rPr>
          <w:rFonts w:ascii="Arial" w:hAnsi="Arial" w:cs="Arial"/>
          <w:sz w:val="22"/>
          <w:szCs w:val="22"/>
          <w:lang w:val="en-GB"/>
        </w:rPr>
      </w:pPr>
      <w:r w:rsidRPr="00211C44">
        <w:rPr>
          <w:rFonts w:ascii="Arial" w:hAnsi="Arial" w:cs="Arial"/>
          <w:sz w:val="22"/>
          <w:szCs w:val="22"/>
        </w:rPr>
        <w:t>A HAZOP will be conducted to identify safety and operability.</w:t>
      </w:r>
    </w:p>
    <w:p w:rsidR="0062520C" w:rsidRDefault="0062520C" w:rsidP="0062520C">
      <w:pPr>
        <w:pStyle w:val="Heading2"/>
        <w:tabs>
          <w:tab w:val="clear" w:pos="1440"/>
        </w:tabs>
        <w:spacing w:line="276" w:lineRule="auto"/>
        <w:ind w:left="1418" w:hanging="709"/>
        <w:jc w:val="lowKashida"/>
      </w:pPr>
      <w:bookmarkStart w:id="66" w:name="_Toc260489950"/>
      <w:bookmarkStart w:id="67" w:name="_Toc350874547"/>
      <w:bookmarkStart w:id="68" w:name="_Toc426547921"/>
      <w:bookmarkStart w:id="69" w:name="_Toc13668328"/>
      <w:bookmarkStart w:id="70" w:name="_Toc19540830"/>
      <w:bookmarkStart w:id="71" w:name="_Toc87876692"/>
      <w:r w:rsidRPr="00CB0F08">
        <w:t>F&amp;G SYSTEM</w:t>
      </w:r>
      <w:bookmarkEnd w:id="66"/>
      <w:bookmarkEnd w:id="67"/>
      <w:bookmarkEnd w:id="68"/>
      <w:bookmarkEnd w:id="69"/>
      <w:bookmarkEnd w:id="70"/>
      <w:bookmarkEnd w:id="71"/>
    </w:p>
    <w:p w:rsidR="0062520C" w:rsidRPr="00B030B4" w:rsidRDefault="0062520C" w:rsidP="00524BD3">
      <w:pPr>
        <w:pStyle w:val="Heading3"/>
        <w:numPr>
          <w:ilvl w:val="2"/>
          <w:numId w:val="50"/>
        </w:numPr>
        <w:tabs>
          <w:tab w:val="clear" w:pos="1418"/>
          <w:tab w:val="left" w:pos="1985"/>
        </w:tabs>
        <w:ind w:left="1985" w:hanging="567"/>
      </w:pPr>
      <w:bookmarkStart w:id="72" w:name="_Toc260489951"/>
      <w:bookmarkStart w:id="73" w:name="_Toc87876693"/>
      <w:r w:rsidRPr="00B030B4">
        <w:t>FIRE &amp; GAS DETECTION</w:t>
      </w:r>
      <w:bookmarkEnd w:id="72"/>
      <w:bookmarkEnd w:id="73"/>
    </w:p>
    <w:p w:rsidR="0062520C" w:rsidRPr="00CB0F08" w:rsidRDefault="0062520C" w:rsidP="0062520C">
      <w:pPr>
        <w:widowControl w:val="0"/>
        <w:bidi w:val="0"/>
        <w:spacing w:before="240" w:after="240" w:line="276" w:lineRule="auto"/>
        <w:ind w:left="1418"/>
        <w:jc w:val="lowKashida"/>
        <w:rPr>
          <w:rFonts w:ascii="Arial" w:hAnsi="Arial" w:cs="Arial"/>
          <w:sz w:val="22"/>
          <w:szCs w:val="22"/>
        </w:rPr>
      </w:pPr>
      <w:r w:rsidRPr="00CB0F08">
        <w:rPr>
          <w:rFonts w:ascii="Arial" w:hAnsi="Arial" w:cs="Arial"/>
          <w:sz w:val="22"/>
          <w:szCs w:val="22"/>
        </w:rPr>
        <w:t>The primary objectives of the Fire &amp; Gas Detection system are to:</w:t>
      </w:r>
    </w:p>
    <w:p w:rsidR="0062520C" w:rsidRPr="00CB0F08" w:rsidRDefault="0062520C" w:rsidP="00BC7DE3">
      <w:pPr>
        <w:pStyle w:val="ListParagraph"/>
        <w:widowControl w:val="0"/>
        <w:numPr>
          <w:ilvl w:val="0"/>
          <w:numId w:val="23"/>
        </w:numPr>
        <w:bidi w:val="0"/>
        <w:spacing w:before="240" w:after="240" w:line="276" w:lineRule="auto"/>
        <w:ind w:left="2127" w:hanging="283"/>
        <w:contextualSpacing w:val="0"/>
        <w:jc w:val="lowKashida"/>
        <w:rPr>
          <w:rFonts w:ascii="Arial" w:hAnsi="Arial" w:cs="Arial"/>
          <w:sz w:val="22"/>
          <w:szCs w:val="22"/>
        </w:rPr>
      </w:pPr>
      <w:r w:rsidRPr="00CB0F08">
        <w:rPr>
          <w:rFonts w:ascii="Arial" w:hAnsi="Arial" w:cs="Arial"/>
          <w:sz w:val="22"/>
          <w:szCs w:val="22"/>
        </w:rPr>
        <w:t>Provide early detection of the presence of fires or flammable gas releases.</w:t>
      </w:r>
    </w:p>
    <w:p w:rsidR="0062520C" w:rsidRPr="00CB0F08" w:rsidRDefault="0062520C" w:rsidP="00BC7DE3">
      <w:pPr>
        <w:pStyle w:val="ListParagraph"/>
        <w:widowControl w:val="0"/>
        <w:numPr>
          <w:ilvl w:val="0"/>
          <w:numId w:val="23"/>
        </w:numPr>
        <w:bidi w:val="0"/>
        <w:spacing w:before="240" w:after="240" w:line="276" w:lineRule="auto"/>
        <w:ind w:left="2127" w:hanging="283"/>
        <w:contextualSpacing w:val="0"/>
        <w:jc w:val="lowKashida"/>
        <w:rPr>
          <w:rFonts w:ascii="Arial" w:hAnsi="Arial" w:cs="Arial"/>
          <w:sz w:val="22"/>
          <w:szCs w:val="22"/>
        </w:rPr>
      </w:pPr>
      <w:r w:rsidRPr="00CB0F08">
        <w:rPr>
          <w:rFonts w:ascii="Arial" w:hAnsi="Arial" w:cs="Arial"/>
          <w:sz w:val="22"/>
          <w:szCs w:val="22"/>
        </w:rPr>
        <w:t>Communicate detection information to personnel so that response measures can be initiated.</w:t>
      </w:r>
    </w:p>
    <w:p w:rsidR="0062520C" w:rsidRPr="00CB0F08" w:rsidRDefault="0062520C" w:rsidP="0062520C">
      <w:pPr>
        <w:widowControl w:val="0"/>
        <w:bidi w:val="0"/>
        <w:spacing w:before="240" w:after="240" w:line="276" w:lineRule="auto"/>
        <w:ind w:left="1418"/>
        <w:jc w:val="lowKashida"/>
        <w:rPr>
          <w:rFonts w:ascii="Arial" w:hAnsi="Arial" w:cs="Arial"/>
          <w:sz w:val="22"/>
          <w:szCs w:val="22"/>
        </w:rPr>
      </w:pPr>
      <w:r w:rsidRPr="00CB0F08">
        <w:rPr>
          <w:rFonts w:ascii="Arial" w:hAnsi="Arial" w:cs="Arial"/>
          <w:sz w:val="22"/>
          <w:szCs w:val="22"/>
        </w:rPr>
        <w:t>These objectives should be pursued as far as reasonably practicable through the provision of the following measures in the design:</w:t>
      </w:r>
    </w:p>
    <w:p w:rsidR="0062520C" w:rsidRPr="00CB0F08" w:rsidRDefault="0062520C" w:rsidP="00BC7DE3">
      <w:pPr>
        <w:pStyle w:val="ListParagraph"/>
        <w:widowControl w:val="0"/>
        <w:numPr>
          <w:ilvl w:val="0"/>
          <w:numId w:val="23"/>
        </w:numPr>
        <w:bidi w:val="0"/>
        <w:spacing w:before="240" w:after="240" w:line="276" w:lineRule="auto"/>
        <w:ind w:left="2127" w:hanging="283"/>
        <w:contextualSpacing w:val="0"/>
        <w:jc w:val="lowKashida"/>
        <w:rPr>
          <w:rFonts w:ascii="Arial" w:hAnsi="Arial" w:cs="Arial"/>
          <w:sz w:val="22"/>
          <w:szCs w:val="22"/>
        </w:rPr>
      </w:pPr>
      <w:r w:rsidRPr="00CB0F08">
        <w:rPr>
          <w:rFonts w:ascii="Arial" w:hAnsi="Arial" w:cs="Arial"/>
          <w:sz w:val="22"/>
          <w:szCs w:val="22"/>
        </w:rPr>
        <w:t>Prompt detection of fire and gas leaks through links to initiate alarms and automatic executive actions for safeguarding.</w:t>
      </w:r>
    </w:p>
    <w:p w:rsidR="0062520C" w:rsidRDefault="0062520C" w:rsidP="0062520C">
      <w:pPr>
        <w:widowControl w:val="0"/>
        <w:bidi w:val="0"/>
        <w:spacing w:before="240" w:after="240" w:line="276" w:lineRule="auto"/>
        <w:ind w:left="1418"/>
        <w:jc w:val="lowKashida"/>
        <w:rPr>
          <w:rFonts w:ascii="Arial" w:hAnsi="Arial" w:cs="Arial"/>
          <w:sz w:val="22"/>
          <w:szCs w:val="22"/>
        </w:rPr>
      </w:pPr>
      <w:r w:rsidRPr="00CB0F08">
        <w:rPr>
          <w:rFonts w:ascii="Arial" w:hAnsi="Arial" w:cs="Arial"/>
          <w:sz w:val="22"/>
          <w:szCs w:val="22"/>
        </w:rPr>
        <w:t>Announcement of existing mimic panel light will be activated by manual call points to enable personnel to raise the alarm on discovery of a hazardous condition.</w:t>
      </w:r>
      <w:r w:rsidRPr="0090250E">
        <w:rPr>
          <w:rFonts w:ascii="Arial" w:hAnsi="Arial" w:cs="Arial"/>
          <w:sz w:val="22"/>
          <w:szCs w:val="22"/>
        </w:rPr>
        <w:t xml:space="preserve">  </w:t>
      </w:r>
    </w:p>
    <w:p w:rsidR="00535EB6" w:rsidRDefault="00535EB6" w:rsidP="00535EB6">
      <w:pPr>
        <w:widowControl w:val="0"/>
        <w:bidi w:val="0"/>
        <w:spacing w:before="240" w:after="240" w:line="276" w:lineRule="auto"/>
        <w:ind w:left="1418"/>
        <w:jc w:val="lowKashida"/>
        <w:rPr>
          <w:rFonts w:ascii="Arial" w:hAnsi="Arial" w:cs="Arial"/>
          <w:sz w:val="22"/>
          <w:szCs w:val="22"/>
        </w:rPr>
      </w:pPr>
      <w:r>
        <w:rPr>
          <w:rFonts w:ascii="Arial" w:hAnsi="Arial" w:cs="Arial"/>
          <w:sz w:val="22"/>
          <w:szCs w:val="22"/>
        </w:rPr>
        <w:t>For gas condensate pipeline:</w:t>
      </w:r>
    </w:p>
    <w:p w:rsidR="00535EB6" w:rsidRDefault="009450C4" w:rsidP="009450C4">
      <w:pPr>
        <w:widowControl w:val="0"/>
        <w:bidi w:val="0"/>
        <w:spacing w:before="240" w:after="240" w:line="276" w:lineRule="auto"/>
        <w:ind w:left="1418"/>
        <w:jc w:val="lowKashida"/>
        <w:rPr>
          <w:rFonts w:ascii="Arial" w:hAnsi="Arial" w:cs="Arial"/>
          <w:sz w:val="22"/>
          <w:szCs w:val="22"/>
        </w:rPr>
      </w:pPr>
      <w:r>
        <w:rPr>
          <w:rFonts w:ascii="Arial" w:hAnsi="Arial" w:cs="Arial"/>
          <w:sz w:val="22"/>
          <w:szCs w:val="22"/>
        </w:rPr>
        <w:t xml:space="preserve">Gas condensate will be sent to </w:t>
      </w:r>
      <w:proofErr w:type="spellStart"/>
      <w:r>
        <w:rPr>
          <w:rFonts w:ascii="Arial" w:hAnsi="Arial" w:cs="Arial"/>
          <w:sz w:val="22"/>
          <w:szCs w:val="22"/>
        </w:rPr>
        <w:t>Binak</w:t>
      </w:r>
      <w:proofErr w:type="spellEnd"/>
      <w:r>
        <w:rPr>
          <w:rFonts w:ascii="Arial" w:hAnsi="Arial" w:cs="Arial"/>
          <w:sz w:val="22"/>
          <w:szCs w:val="22"/>
        </w:rPr>
        <w:t xml:space="preserve"> production unit and as this unit is not in scope of work of this project, no F&amp;G devices will be considered for that area.</w:t>
      </w:r>
      <w:r w:rsidR="00535EB6">
        <w:rPr>
          <w:rFonts w:ascii="Arial" w:hAnsi="Arial" w:cs="Arial"/>
          <w:sz w:val="22"/>
          <w:szCs w:val="22"/>
        </w:rPr>
        <w:t xml:space="preserve"> Transferring facilities are part of gas compressor unit and will be considered in that unit.</w:t>
      </w:r>
    </w:p>
    <w:p w:rsidR="00535EB6" w:rsidRDefault="00535EB6" w:rsidP="00535EB6">
      <w:pPr>
        <w:widowControl w:val="0"/>
        <w:bidi w:val="0"/>
        <w:spacing w:before="240" w:after="240" w:line="276" w:lineRule="auto"/>
        <w:ind w:left="1418"/>
        <w:jc w:val="lowKashida"/>
        <w:rPr>
          <w:rFonts w:ascii="Arial" w:hAnsi="Arial" w:cs="Arial"/>
          <w:sz w:val="22"/>
          <w:szCs w:val="22"/>
        </w:rPr>
      </w:pPr>
      <w:r>
        <w:rPr>
          <w:rFonts w:ascii="Arial" w:hAnsi="Arial" w:cs="Arial"/>
          <w:sz w:val="22"/>
          <w:szCs w:val="22"/>
        </w:rPr>
        <w:t>For Gas injection pipeline (8” buried pipeline):</w:t>
      </w:r>
    </w:p>
    <w:p w:rsidR="00535EB6" w:rsidRDefault="00535EB6" w:rsidP="00524BD3">
      <w:pPr>
        <w:widowControl w:val="0"/>
        <w:bidi w:val="0"/>
        <w:spacing w:before="240" w:after="240" w:line="276" w:lineRule="auto"/>
        <w:ind w:left="1418"/>
        <w:jc w:val="lowKashida"/>
        <w:rPr>
          <w:rFonts w:ascii="Arial" w:hAnsi="Arial" w:cs="Arial"/>
          <w:sz w:val="22"/>
          <w:szCs w:val="22"/>
        </w:rPr>
      </w:pPr>
      <w:r>
        <w:rPr>
          <w:rFonts w:ascii="Arial" w:hAnsi="Arial" w:cs="Arial"/>
          <w:sz w:val="22"/>
          <w:szCs w:val="22"/>
        </w:rPr>
        <w:t>Transferring facilities are part of gas compressor unit and will be considered in that unit. For receiving facilities, existing F&amp;G system will be studied, if more F&amp;G devices are required will be shown in related document and drawings.</w:t>
      </w:r>
    </w:p>
    <w:p w:rsidR="00535EB6" w:rsidRDefault="00535EB6" w:rsidP="00535EB6">
      <w:pPr>
        <w:widowControl w:val="0"/>
        <w:bidi w:val="0"/>
        <w:spacing w:before="240" w:after="240" w:line="276" w:lineRule="auto"/>
        <w:ind w:left="1418"/>
        <w:jc w:val="lowKashida"/>
        <w:rPr>
          <w:rFonts w:ascii="Arial" w:hAnsi="Arial" w:cs="Arial"/>
          <w:sz w:val="22"/>
          <w:szCs w:val="22"/>
        </w:rPr>
      </w:pPr>
      <w:r>
        <w:rPr>
          <w:rFonts w:ascii="Arial" w:hAnsi="Arial" w:cs="Arial"/>
          <w:sz w:val="22"/>
          <w:szCs w:val="22"/>
        </w:rPr>
        <w:t xml:space="preserve"> </w:t>
      </w:r>
    </w:p>
    <w:p w:rsidR="00535EB6" w:rsidRDefault="00535EB6" w:rsidP="00535EB6">
      <w:pPr>
        <w:widowControl w:val="0"/>
        <w:bidi w:val="0"/>
        <w:spacing w:before="240" w:after="240" w:line="276" w:lineRule="auto"/>
        <w:ind w:left="1418"/>
        <w:jc w:val="lowKashida"/>
        <w:rPr>
          <w:rFonts w:ascii="Arial" w:hAnsi="Arial" w:cs="Arial"/>
          <w:sz w:val="22"/>
          <w:szCs w:val="22"/>
        </w:rPr>
      </w:pPr>
    </w:p>
    <w:p w:rsidR="0062520C" w:rsidRPr="00FC5814" w:rsidRDefault="0062520C" w:rsidP="0062520C">
      <w:pPr>
        <w:pStyle w:val="Heading2"/>
        <w:tabs>
          <w:tab w:val="clear" w:pos="1440"/>
        </w:tabs>
        <w:spacing w:line="276" w:lineRule="auto"/>
        <w:ind w:left="1418" w:hanging="709"/>
        <w:jc w:val="lowKashida"/>
      </w:pPr>
      <w:bookmarkStart w:id="74" w:name="_Toc350874548"/>
      <w:bookmarkStart w:id="75" w:name="_Toc426547922"/>
      <w:bookmarkStart w:id="76" w:name="_Toc13668329"/>
      <w:bookmarkStart w:id="77" w:name="_Toc19540831"/>
      <w:bookmarkStart w:id="78" w:name="_Toc87876694"/>
      <w:r w:rsidRPr="00FC5814">
        <w:lastRenderedPageBreak/>
        <w:t>ACTIVE FIRE PROTECTION AND FIRE FIGHTING SYSTEM</w:t>
      </w:r>
      <w:bookmarkEnd w:id="74"/>
      <w:bookmarkEnd w:id="75"/>
      <w:bookmarkEnd w:id="76"/>
      <w:bookmarkEnd w:id="77"/>
      <w:bookmarkEnd w:id="78"/>
    </w:p>
    <w:p w:rsidR="0062520C" w:rsidRPr="0090250E" w:rsidRDefault="0062520C" w:rsidP="00BC7DE3">
      <w:pPr>
        <w:widowControl w:val="0"/>
        <w:bidi w:val="0"/>
        <w:spacing w:before="240" w:after="240" w:line="276" w:lineRule="auto"/>
        <w:ind w:left="709"/>
        <w:jc w:val="lowKashida"/>
        <w:rPr>
          <w:rFonts w:ascii="Arial" w:hAnsi="Arial" w:cs="Arial"/>
          <w:sz w:val="22"/>
          <w:szCs w:val="22"/>
        </w:rPr>
      </w:pPr>
      <w:r w:rsidRPr="0090250E">
        <w:rPr>
          <w:rFonts w:ascii="Arial" w:hAnsi="Arial" w:cs="Arial"/>
          <w:sz w:val="22"/>
          <w:szCs w:val="22"/>
        </w:rPr>
        <w:t>The first objective of firefighting is to extinguish a small fire before it expands, or to control a large fire until adequate help arrives.</w:t>
      </w:r>
    </w:p>
    <w:p w:rsidR="0062520C" w:rsidRPr="0090250E" w:rsidRDefault="0062520C" w:rsidP="0062520C">
      <w:pPr>
        <w:widowControl w:val="0"/>
        <w:bidi w:val="0"/>
        <w:spacing w:before="240" w:after="240" w:line="276" w:lineRule="auto"/>
        <w:ind w:left="709"/>
        <w:jc w:val="lowKashida"/>
        <w:rPr>
          <w:rFonts w:ascii="Arial" w:hAnsi="Arial" w:cs="Arial"/>
          <w:sz w:val="22"/>
          <w:szCs w:val="22"/>
        </w:rPr>
      </w:pPr>
      <w:r w:rsidRPr="0090250E">
        <w:rPr>
          <w:rFonts w:ascii="Arial" w:hAnsi="Arial" w:cs="Arial"/>
          <w:sz w:val="22"/>
          <w:szCs w:val="22"/>
        </w:rPr>
        <w:t>Selection of firefighting systems should be based on the fire types identified in plant.</w:t>
      </w:r>
    </w:p>
    <w:p w:rsidR="00055481" w:rsidRDefault="0062520C" w:rsidP="0062520C">
      <w:pPr>
        <w:widowControl w:val="0"/>
        <w:tabs>
          <w:tab w:val="right" w:pos="9496"/>
        </w:tabs>
        <w:bidi w:val="0"/>
        <w:spacing w:before="240" w:after="240" w:line="276" w:lineRule="auto"/>
        <w:ind w:left="709"/>
        <w:jc w:val="lowKashida"/>
        <w:rPr>
          <w:rFonts w:ascii="Arial" w:hAnsi="Arial" w:cs="Arial"/>
          <w:sz w:val="22"/>
          <w:szCs w:val="22"/>
        </w:rPr>
      </w:pPr>
      <w:r w:rsidRPr="0084074C">
        <w:rPr>
          <w:rFonts w:ascii="Arial" w:hAnsi="Arial" w:cs="Arial"/>
          <w:sz w:val="22"/>
          <w:szCs w:val="22"/>
        </w:rPr>
        <w:t xml:space="preserve">There are two basic types of fire-fighting equipment ready for immediate use: </w:t>
      </w:r>
    </w:p>
    <w:p w:rsidR="0062520C" w:rsidRPr="0090250E" w:rsidRDefault="00E309A0" w:rsidP="00055481">
      <w:pPr>
        <w:widowControl w:val="0"/>
        <w:tabs>
          <w:tab w:val="right" w:pos="9496"/>
        </w:tabs>
        <w:bidi w:val="0"/>
        <w:spacing w:before="240" w:after="240" w:line="276" w:lineRule="auto"/>
        <w:ind w:left="709"/>
        <w:jc w:val="lowKashida"/>
        <w:rPr>
          <w:rFonts w:ascii="Arial" w:hAnsi="Arial" w:cs="Arial"/>
          <w:sz w:val="22"/>
          <w:szCs w:val="22"/>
        </w:rPr>
      </w:pPr>
      <w:r w:rsidRPr="0084074C">
        <w:rPr>
          <w:rFonts w:ascii="Arial" w:hAnsi="Arial" w:cs="Arial"/>
          <w:sz w:val="22"/>
          <w:szCs w:val="22"/>
        </w:rPr>
        <w:t>Portable</w:t>
      </w:r>
      <w:r w:rsidR="0062520C" w:rsidRPr="0084074C">
        <w:rPr>
          <w:rFonts w:ascii="Arial" w:hAnsi="Arial" w:cs="Arial"/>
          <w:sz w:val="22"/>
          <w:szCs w:val="22"/>
        </w:rPr>
        <w:t xml:space="preserve"> and fixed.  Fixed fire-fighting systems shall be installed in areas representing a major fire risk, and particularly cover equipment containing significant quantities of hydrocarbons</w:t>
      </w:r>
      <w:r w:rsidR="0062520C" w:rsidRPr="0090250E">
        <w:rPr>
          <w:rFonts w:ascii="Arial" w:hAnsi="Arial" w:cs="Arial"/>
          <w:sz w:val="22"/>
          <w:szCs w:val="22"/>
        </w:rPr>
        <w:t xml:space="preserve">.             </w:t>
      </w:r>
    </w:p>
    <w:p w:rsidR="0062520C" w:rsidRPr="0090250E" w:rsidRDefault="0062520C" w:rsidP="00BC7DE3">
      <w:pPr>
        <w:widowControl w:val="0"/>
        <w:bidi w:val="0"/>
        <w:spacing w:before="240" w:after="240" w:line="276" w:lineRule="auto"/>
        <w:ind w:left="709"/>
        <w:jc w:val="lowKashida"/>
        <w:rPr>
          <w:rFonts w:ascii="Arial" w:hAnsi="Arial" w:cs="Arial"/>
          <w:sz w:val="22"/>
          <w:szCs w:val="22"/>
        </w:rPr>
      </w:pPr>
      <w:r w:rsidRPr="0090250E">
        <w:rPr>
          <w:rFonts w:ascii="Arial" w:hAnsi="Arial" w:cs="Arial"/>
          <w:sz w:val="22"/>
          <w:szCs w:val="22"/>
        </w:rPr>
        <w:t xml:space="preserve">Fire protection equipment should be kept in first-class condition and should be tested periodically in accordance with accepted procedures.        </w:t>
      </w:r>
    </w:p>
    <w:p w:rsidR="0062520C" w:rsidRDefault="0062520C" w:rsidP="0062520C">
      <w:pPr>
        <w:widowControl w:val="0"/>
        <w:bidi w:val="0"/>
        <w:spacing w:before="240" w:after="240" w:line="276" w:lineRule="auto"/>
        <w:ind w:left="709"/>
        <w:jc w:val="lowKashida"/>
        <w:rPr>
          <w:rFonts w:ascii="Arial" w:hAnsi="Arial" w:cs="Arial"/>
          <w:sz w:val="22"/>
          <w:szCs w:val="22"/>
        </w:rPr>
      </w:pPr>
      <w:r w:rsidRPr="0090250E">
        <w:rPr>
          <w:rFonts w:ascii="Arial" w:hAnsi="Arial" w:cs="Arial"/>
          <w:sz w:val="22"/>
          <w:szCs w:val="22"/>
        </w:rPr>
        <w:t xml:space="preserve">Firefighting system will be designed based on the assumption that there is only one major fire at a time. </w:t>
      </w:r>
    </w:p>
    <w:p w:rsidR="00524BD3" w:rsidRDefault="00524BD3" w:rsidP="00524BD3">
      <w:pPr>
        <w:widowControl w:val="0"/>
        <w:bidi w:val="0"/>
        <w:spacing w:before="240" w:after="240" w:line="276" w:lineRule="auto"/>
        <w:ind w:left="709"/>
        <w:jc w:val="lowKashida"/>
        <w:rPr>
          <w:rFonts w:ascii="Arial" w:hAnsi="Arial" w:cs="Arial"/>
          <w:sz w:val="22"/>
          <w:szCs w:val="22"/>
          <w:rtl/>
        </w:rPr>
      </w:pPr>
      <w:r w:rsidRPr="0090250E">
        <w:rPr>
          <w:rFonts w:ascii="Arial" w:hAnsi="Arial" w:cs="Arial"/>
          <w:sz w:val="22"/>
          <w:szCs w:val="22"/>
        </w:rPr>
        <w:t xml:space="preserve">The method used to determine the designation of fire areas will assist in the design and construction phases, as it allows the allocation of loss prevention systems, equipment and documentation. </w:t>
      </w:r>
    </w:p>
    <w:p w:rsidR="0062520C" w:rsidRPr="0084074C" w:rsidRDefault="0062520C" w:rsidP="0062520C">
      <w:pPr>
        <w:widowControl w:val="0"/>
        <w:bidi w:val="0"/>
        <w:spacing w:before="240" w:after="240" w:line="276" w:lineRule="auto"/>
        <w:ind w:left="709"/>
        <w:jc w:val="lowKashida"/>
        <w:rPr>
          <w:rFonts w:ascii="Arial" w:hAnsi="Arial" w:cs="Arial"/>
          <w:sz w:val="22"/>
          <w:szCs w:val="22"/>
        </w:rPr>
      </w:pPr>
      <w:r w:rsidRPr="0090250E">
        <w:rPr>
          <w:rFonts w:ascii="Arial" w:hAnsi="Arial" w:cs="Arial"/>
          <w:sz w:val="22"/>
          <w:szCs w:val="22"/>
        </w:rPr>
        <w:t xml:space="preserve">The active fire protection system will be employed for the prevention, control, and extinguishing and explosion protection </w:t>
      </w:r>
      <w:r w:rsidRPr="0084074C">
        <w:rPr>
          <w:rFonts w:ascii="Arial" w:hAnsi="Arial" w:cs="Arial"/>
          <w:sz w:val="22"/>
          <w:szCs w:val="22"/>
        </w:rPr>
        <w:t>of the plant potential fires.</w:t>
      </w:r>
    </w:p>
    <w:p w:rsidR="0062520C" w:rsidRDefault="0062520C" w:rsidP="0062520C">
      <w:pPr>
        <w:widowControl w:val="0"/>
        <w:bidi w:val="0"/>
        <w:spacing w:before="240" w:after="240" w:line="276" w:lineRule="auto"/>
        <w:ind w:left="709"/>
        <w:jc w:val="lowKashida"/>
        <w:rPr>
          <w:rFonts w:ascii="Arial" w:hAnsi="Arial" w:cs="Arial"/>
          <w:sz w:val="22"/>
          <w:szCs w:val="22"/>
        </w:rPr>
      </w:pPr>
      <w:r w:rsidRPr="0084074C">
        <w:rPr>
          <w:rFonts w:ascii="Arial" w:hAnsi="Arial" w:cs="Arial"/>
          <w:sz w:val="22"/>
          <w:szCs w:val="22"/>
        </w:rPr>
        <w:t>The active fire protection system consists of:</w:t>
      </w:r>
    </w:p>
    <w:p w:rsidR="009450C4" w:rsidRDefault="009450C4" w:rsidP="009450C4">
      <w:pPr>
        <w:widowControl w:val="0"/>
        <w:bidi w:val="0"/>
        <w:spacing w:before="240" w:after="240" w:line="276" w:lineRule="auto"/>
        <w:ind w:left="709"/>
        <w:jc w:val="lowKashida"/>
        <w:rPr>
          <w:rFonts w:ascii="Arial" w:hAnsi="Arial" w:cs="Arial"/>
          <w:sz w:val="22"/>
          <w:szCs w:val="22"/>
        </w:rPr>
      </w:pPr>
      <w:r>
        <w:rPr>
          <w:rFonts w:ascii="Arial" w:hAnsi="Arial" w:cs="Arial"/>
          <w:sz w:val="22"/>
          <w:szCs w:val="22"/>
        </w:rPr>
        <w:t xml:space="preserve">Transferring facilities (4” gas condensate &amp; 8” gas buried pipeline) are part of gas compressor unit and will be considered in that unit. Gas condensate will be sent to </w:t>
      </w:r>
      <w:proofErr w:type="spellStart"/>
      <w:r>
        <w:rPr>
          <w:rFonts w:ascii="Arial" w:hAnsi="Arial" w:cs="Arial"/>
          <w:sz w:val="22"/>
          <w:szCs w:val="22"/>
        </w:rPr>
        <w:t>Binak</w:t>
      </w:r>
      <w:proofErr w:type="spellEnd"/>
      <w:r>
        <w:rPr>
          <w:rFonts w:ascii="Arial" w:hAnsi="Arial" w:cs="Arial"/>
          <w:sz w:val="22"/>
          <w:szCs w:val="22"/>
        </w:rPr>
        <w:t xml:space="preserve"> production unit and as this unit is not in scope of work of this project, no firefighting equipment will be considered for that area.</w:t>
      </w:r>
    </w:p>
    <w:p w:rsidR="00524BD3" w:rsidRDefault="009450C4" w:rsidP="00524BD3">
      <w:pPr>
        <w:widowControl w:val="0"/>
        <w:bidi w:val="0"/>
        <w:spacing w:before="240" w:after="240" w:line="276" w:lineRule="auto"/>
        <w:ind w:left="709"/>
        <w:jc w:val="lowKashida"/>
        <w:rPr>
          <w:rFonts w:ascii="Arial" w:hAnsi="Arial" w:cs="Arial"/>
          <w:sz w:val="22"/>
          <w:szCs w:val="22"/>
        </w:rPr>
      </w:pPr>
      <w:r>
        <w:rPr>
          <w:rFonts w:ascii="Arial" w:hAnsi="Arial" w:cs="Arial"/>
          <w:sz w:val="22"/>
          <w:szCs w:val="22"/>
        </w:rPr>
        <w:t xml:space="preserve">For receiving facility in </w:t>
      </w:r>
      <w:proofErr w:type="spellStart"/>
      <w:r>
        <w:rPr>
          <w:rFonts w:ascii="Arial" w:hAnsi="Arial" w:cs="Arial"/>
          <w:sz w:val="22"/>
          <w:szCs w:val="22"/>
        </w:rPr>
        <w:t>Siahmakan</w:t>
      </w:r>
      <w:proofErr w:type="spellEnd"/>
      <w:r>
        <w:rPr>
          <w:rFonts w:ascii="Arial" w:hAnsi="Arial" w:cs="Arial"/>
          <w:sz w:val="22"/>
          <w:szCs w:val="22"/>
        </w:rPr>
        <w:t xml:space="preserve"> gas injection unit, </w:t>
      </w:r>
      <w:r w:rsidR="00524BD3">
        <w:rPr>
          <w:rFonts w:ascii="Arial" w:hAnsi="Arial" w:cs="Arial"/>
          <w:sz w:val="22"/>
          <w:szCs w:val="22"/>
        </w:rPr>
        <w:t>just on Pig receiver will be considered. As this device will be located inside existing plant, existing firefighting equipment will be studied, if more firefighting equipment ( such as portable &amp; wheeled extinguishers)  are required will be shown in related document and drawings.</w:t>
      </w:r>
    </w:p>
    <w:p w:rsidR="00F509FD" w:rsidRPr="00C056D8" w:rsidRDefault="00F509FD" w:rsidP="00F509FD">
      <w:pPr>
        <w:ind w:left="720" w:right="630"/>
        <w:jc w:val="right"/>
        <w:rPr>
          <w:rFonts w:asciiTheme="majorBidi" w:eastAsiaTheme="majorEastAsia" w:hAnsiTheme="majorBidi" w:cstheme="majorBidi"/>
          <w:sz w:val="24"/>
          <w:lang w:bidi="fa-IR"/>
        </w:rPr>
      </w:pPr>
    </w:p>
    <w:sectPr w:rsidR="00F509FD" w:rsidRPr="00C056D8" w:rsidSect="00811EBE">
      <w:head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E34" w:rsidRDefault="00ED2E34" w:rsidP="00053F8D">
      <w:r>
        <w:separator/>
      </w:r>
    </w:p>
  </w:endnote>
  <w:endnote w:type="continuationSeparator" w:id="0">
    <w:p w:rsidR="00ED2E34" w:rsidRDefault="00ED2E3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E34" w:rsidRDefault="00ED2E34" w:rsidP="00053F8D">
      <w:r>
        <w:separator/>
      </w:r>
    </w:p>
  </w:footnote>
  <w:footnote w:type="continuationSeparator" w:id="0">
    <w:p w:rsidR="00ED2E34" w:rsidRDefault="00ED2E3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914AD" w:rsidRPr="008C593B" w:rsidTr="00163722">
      <w:trPr>
        <w:cantSplit/>
        <w:trHeight w:val="1843"/>
        <w:jc w:val="center"/>
      </w:trPr>
      <w:tc>
        <w:tcPr>
          <w:tcW w:w="2524" w:type="dxa"/>
          <w:tcBorders>
            <w:top w:val="single" w:sz="12" w:space="0" w:color="auto"/>
            <w:left w:val="single" w:sz="12" w:space="0" w:color="auto"/>
          </w:tcBorders>
        </w:tcPr>
        <w:p w:rsidR="00C914AD" w:rsidRDefault="00C914A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7D953FC" wp14:editId="0777B10F">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C914AD" w:rsidRPr="00ED37F3" w:rsidRDefault="00C914A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5D03D01" wp14:editId="70C11DD0">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BA19538" wp14:editId="40E66B79">
                <wp:simplePos x="0" y="0"/>
                <wp:positionH relativeFrom="column">
                  <wp:posOffset>46355</wp:posOffset>
                </wp:positionH>
                <wp:positionV relativeFrom="paragraph">
                  <wp:posOffset>442595</wp:posOffset>
                </wp:positionV>
                <wp:extent cx="723900" cy="42723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914AD" w:rsidRPr="00EE43CF" w:rsidRDefault="00C914AD" w:rsidP="00C914AD">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rsidR="00C914AD" w:rsidRDefault="00C914AD" w:rsidP="00C914AD">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C914AD" w:rsidRPr="0037207F" w:rsidRDefault="00C914AD" w:rsidP="00C914AD">
          <w:pPr>
            <w:tabs>
              <w:tab w:val="right" w:pos="29"/>
            </w:tabs>
            <w:jc w:val="center"/>
            <w:rPr>
              <w:rFonts w:ascii="Arial" w:hAnsi="Arial" w:cs="B Zar"/>
              <w:b/>
              <w:bCs/>
              <w:sz w:val="12"/>
              <w:szCs w:val="12"/>
              <w:rtl/>
              <w:lang w:bidi="fa-IR"/>
            </w:rPr>
          </w:pPr>
        </w:p>
        <w:p w:rsidR="00C914AD" w:rsidRPr="00822FF3" w:rsidRDefault="00C914AD" w:rsidP="00C914AD">
          <w:pPr>
            <w:tabs>
              <w:tab w:val="right" w:pos="29"/>
            </w:tabs>
            <w:jc w:val="center"/>
            <w:rPr>
              <w:rFonts w:ascii="Arial" w:hAnsi="Arial" w:cs="B Zar"/>
              <w:b/>
              <w:bCs/>
              <w:sz w:val="26"/>
              <w:szCs w:val="26"/>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rsidR="00C914AD" w:rsidRPr="0034040D" w:rsidRDefault="00C914AD" w:rsidP="00EB2D3E">
          <w:pPr>
            <w:bidi w:val="0"/>
            <w:jc w:val="center"/>
            <w:rPr>
              <w:noProof/>
              <w:sz w:val="24"/>
              <w:rtl/>
            </w:rPr>
          </w:pPr>
          <w:r w:rsidRPr="0034040D">
            <w:rPr>
              <w:rFonts w:ascii="Arial" w:hAnsi="Arial" w:cs="B Zar"/>
              <w:noProof/>
              <w:color w:val="000000"/>
              <w:sz w:val="24"/>
            </w:rPr>
            <w:drawing>
              <wp:inline distT="0" distB="0" distL="0" distR="0" wp14:anchorId="62B5CA89" wp14:editId="7327D1D8">
                <wp:extent cx="845634" cy="619125"/>
                <wp:effectExtent l="0" t="0" r="0" b="0"/>
                <wp:docPr id="20" name="Picture 2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C914AD" w:rsidRPr="0034040D" w:rsidRDefault="00C914A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914AD" w:rsidRPr="008C593B" w:rsidTr="00163722">
      <w:trPr>
        <w:cantSplit/>
        <w:trHeight w:val="150"/>
        <w:jc w:val="center"/>
      </w:trPr>
      <w:tc>
        <w:tcPr>
          <w:tcW w:w="2524" w:type="dxa"/>
          <w:vMerge w:val="restart"/>
          <w:tcBorders>
            <w:left w:val="single" w:sz="12" w:space="0" w:color="auto"/>
          </w:tcBorders>
          <w:vAlign w:val="center"/>
        </w:tcPr>
        <w:p w:rsidR="00C914AD" w:rsidRPr="00F67855" w:rsidRDefault="00C914A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E496F">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E496F">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vAlign w:val="center"/>
        </w:tcPr>
        <w:p w:rsidR="00C914AD" w:rsidRPr="003E261A" w:rsidRDefault="00C914AD"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ACTIVE FIRE PROTECTION AND SAFETY CONCEPT</w:t>
          </w:r>
        </w:p>
      </w:tc>
      <w:tc>
        <w:tcPr>
          <w:tcW w:w="2327" w:type="dxa"/>
          <w:tcBorders>
            <w:bottom w:val="nil"/>
            <w:right w:val="single" w:sz="12" w:space="0" w:color="auto"/>
          </w:tcBorders>
          <w:vAlign w:val="center"/>
        </w:tcPr>
        <w:p w:rsidR="00C914AD" w:rsidRPr="007B6EBF" w:rsidRDefault="00C914A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914AD" w:rsidRPr="008C593B" w:rsidTr="00163722">
      <w:trPr>
        <w:cantSplit/>
        <w:trHeight w:val="207"/>
        <w:jc w:val="center"/>
      </w:trPr>
      <w:tc>
        <w:tcPr>
          <w:tcW w:w="2524" w:type="dxa"/>
          <w:vMerge/>
          <w:tcBorders>
            <w:left w:val="single" w:sz="12" w:space="0" w:color="auto"/>
          </w:tcBorders>
          <w:vAlign w:val="center"/>
        </w:tcPr>
        <w:p w:rsidR="00C914AD" w:rsidRPr="00F1221B" w:rsidRDefault="00C914A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914AD" w:rsidRPr="00571B19" w:rsidRDefault="00C914A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914AD" w:rsidRPr="00571B19" w:rsidRDefault="00C914A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914AD" w:rsidRPr="00571B19" w:rsidRDefault="00C914A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914AD" w:rsidRPr="00571B19" w:rsidRDefault="00C914A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914AD" w:rsidRPr="00571B19" w:rsidRDefault="00C914A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914AD" w:rsidRPr="00571B19" w:rsidRDefault="00C914A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914AD" w:rsidRPr="00571B19" w:rsidRDefault="00C914A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914AD" w:rsidRPr="00571B19" w:rsidRDefault="00C914A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914AD" w:rsidRPr="00470459" w:rsidRDefault="00C914AD"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914AD" w:rsidRPr="008C593B" w:rsidTr="00163722">
      <w:trPr>
        <w:cantSplit/>
        <w:trHeight w:val="206"/>
        <w:jc w:val="center"/>
      </w:trPr>
      <w:tc>
        <w:tcPr>
          <w:tcW w:w="2524" w:type="dxa"/>
          <w:vMerge/>
          <w:tcBorders>
            <w:left w:val="single" w:sz="12" w:space="0" w:color="auto"/>
            <w:bottom w:val="single" w:sz="12" w:space="0" w:color="auto"/>
          </w:tcBorders>
          <w:vAlign w:val="center"/>
        </w:tcPr>
        <w:p w:rsidR="00C914AD" w:rsidRPr="008C593B" w:rsidRDefault="00C914A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914AD" w:rsidRPr="007B6EBF" w:rsidRDefault="00C914AD" w:rsidP="00D9254B">
          <w:pPr>
            <w:pStyle w:val="Header"/>
            <w:bidi w:val="0"/>
            <w:jc w:val="center"/>
            <w:rPr>
              <w:rFonts w:ascii="Arial" w:hAnsi="Arial" w:cs="B Zar"/>
              <w:color w:val="000000"/>
              <w:sz w:val="16"/>
              <w:szCs w:val="16"/>
            </w:rPr>
          </w:pPr>
          <w:r>
            <w:rPr>
              <w:rFonts w:ascii="Arial" w:hAnsi="Arial" w:cs="B Zar"/>
              <w:color w:val="000000"/>
              <w:sz w:val="16"/>
              <w:szCs w:val="16"/>
            </w:rPr>
            <w:t>D0</w:t>
          </w:r>
          <w:r w:rsidR="00D9254B">
            <w:rPr>
              <w:rFonts w:ascii="Arial" w:hAnsi="Arial" w:cs="B Zar"/>
              <w:color w:val="000000"/>
              <w:sz w:val="16"/>
              <w:szCs w:val="16"/>
            </w:rPr>
            <w:t>1</w:t>
          </w:r>
        </w:p>
      </w:tc>
      <w:tc>
        <w:tcPr>
          <w:tcW w:w="711" w:type="dxa"/>
          <w:tcBorders>
            <w:bottom w:val="single" w:sz="12" w:space="0" w:color="auto"/>
          </w:tcBorders>
          <w:vAlign w:val="center"/>
        </w:tcPr>
        <w:p w:rsidR="00C914AD" w:rsidRPr="007B6EBF" w:rsidRDefault="00C914AD"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C914AD" w:rsidRPr="007B6EBF" w:rsidRDefault="00C914AD" w:rsidP="00EB2D3E">
          <w:pPr>
            <w:pStyle w:val="Header"/>
            <w:bidi w:val="0"/>
            <w:jc w:val="center"/>
            <w:rPr>
              <w:rFonts w:ascii="Arial" w:hAnsi="Arial" w:cs="B Zar"/>
              <w:color w:val="000000"/>
              <w:sz w:val="16"/>
              <w:szCs w:val="16"/>
            </w:rPr>
          </w:pPr>
          <w:r>
            <w:rPr>
              <w:rFonts w:ascii="Arial" w:hAnsi="Arial" w:cs="B Zar"/>
              <w:color w:val="000000"/>
              <w:sz w:val="16"/>
              <w:szCs w:val="16"/>
            </w:rPr>
            <w:t>DB</w:t>
          </w:r>
        </w:p>
      </w:tc>
      <w:tc>
        <w:tcPr>
          <w:tcW w:w="540" w:type="dxa"/>
          <w:tcBorders>
            <w:bottom w:val="single" w:sz="12" w:space="0" w:color="auto"/>
          </w:tcBorders>
          <w:vAlign w:val="center"/>
        </w:tcPr>
        <w:p w:rsidR="00C914AD" w:rsidRPr="007B6EBF" w:rsidRDefault="00C914AD" w:rsidP="00EB2D3E">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rsidR="00C914AD" w:rsidRPr="007B6EBF" w:rsidRDefault="00C914A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rsidR="00C914AD" w:rsidRPr="007B6EBF" w:rsidRDefault="00C914A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C914AD" w:rsidRPr="007B6EBF" w:rsidRDefault="00C914A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rsidR="00C914AD" w:rsidRPr="007B6EBF" w:rsidRDefault="00C914A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C914AD" w:rsidRPr="008C593B" w:rsidRDefault="00C914AD" w:rsidP="00EB2D3E">
          <w:pPr>
            <w:bidi w:val="0"/>
            <w:jc w:val="center"/>
            <w:rPr>
              <w:rFonts w:ascii="Arial" w:hAnsi="Arial" w:cs="Arial"/>
              <w:b/>
              <w:bCs/>
              <w:rtl/>
              <w:lang w:bidi="fa-IR"/>
            </w:rPr>
          </w:pPr>
        </w:p>
      </w:tc>
    </w:tr>
  </w:tbl>
  <w:p w:rsidR="00C914AD" w:rsidRPr="00CE0376" w:rsidRDefault="00C914A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3603"/>
    <w:multiLevelType w:val="multilevel"/>
    <w:tmpl w:val="9C8A0440"/>
    <w:lvl w:ilvl="0">
      <w:start w:val="4"/>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nsid w:val="17CE7A97"/>
    <w:multiLevelType w:val="multilevel"/>
    <w:tmpl w:val="81285DAA"/>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E50F46"/>
    <w:multiLevelType w:val="hybridMultilevel"/>
    <w:tmpl w:val="A23A1E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172826"/>
    <w:multiLevelType w:val="multilevel"/>
    <w:tmpl w:val="C15684CA"/>
    <w:lvl w:ilvl="0">
      <w:start w:val="1"/>
      <w:numFmt w:val="decimal"/>
      <w:lvlText w:val="%1."/>
      <w:lvlJc w:val="left"/>
      <w:pPr>
        <w:ind w:left="360" w:hanging="360"/>
      </w:pPr>
      <w:rPr>
        <w:rFonts w:cs="B Nazanin" w:hint="cs"/>
        <w:b/>
        <w:bCs/>
        <w:i w:val="0"/>
        <w:iCs w:val="0"/>
        <w:strike w:val="0"/>
        <w:dstrike w:val="0"/>
        <w:vanish w:val="0"/>
        <w:color w:val="auto"/>
        <w:sz w:val="24"/>
        <w:szCs w:val="24"/>
        <w:u w:val="none"/>
        <w:vertAlign w:val="baseline"/>
      </w:rPr>
    </w:lvl>
    <w:lvl w:ilvl="1">
      <w:start w:val="1"/>
      <w:numFmt w:val="decimal"/>
      <w:pStyle w:val="Level2"/>
      <w:lvlText w:val="%1.%2"/>
      <w:lvlJc w:val="left"/>
      <w:pPr>
        <w:ind w:left="6750" w:hanging="72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Level3"/>
      <w:lvlText w:val="%1.%2.%3"/>
      <w:lvlJc w:val="left"/>
      <w:pPr>
        <w:ind w:left="1530" w:hanging="720"/>
      </w:pPr>
      <w:rPr>
        <w:rFonts w:hint="default"/>
      </w:rPr>
    </w:lvl>
    <w:lvl w:ilvl="3">
      <w:start w:val="1"/>
      <w:numFmt w:val="decimal"/>
      <w:pStyle w:val="Level4"/>
      <w:lvlText w:val="%1.%2.%3.%4"/>
      <w:lvlJc w:val="left"/>
      <w:pPr>
        <w:ind w:left="1170" w:hanging="720"/>
      </w:pPr>
      <w:rPr>
        <w:rFonts w:hint="default"/>
        <w:b/>
        <w:bCs w:val="0"/>
        <w:i w:val="0"/>
        <w:iCs w:val="0"/>
        <w:sz w:val="24"/>
        <w:szCs w:val="28"/>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3F15C29"/>
    <w:multiLevelType w:val="hybridMultilevel"/>
    <w:tmpl w:val="EB90BB1E"/>
    <w:lvl w:ilvl="0" w:tplc="BA500014">
      <w:start w:val="4"/>
      <w:numFmt w:val="bullet"/>
      <w:lvlText w:val="-"/>
      <w:lvlJc w:val="left"/>
      <w:pPr>
        <w:ind w:left="1429" w:hanging="360"/>
      </w:pPr>
      <w:rPr>
        <w:rFonts w:ascii="Arial" w:eastAsia="Times New Roman" w:hAnsi="Arial" w:cs="Arial"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4491F40"/>
    <w:multiLevelType w:val="hybridMultilevel"/>
    <w:tmpl w:val="174E7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A4E7D44"/>
    <w:multiLevelType w:val="multilevel"/>
    <w:tmpl w:val="D654F93E"/>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36823D7"/>
    <w:multiLevelType w:val="hybridMultilevel"/>
    <w:tmpl w:val="698EF3E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49EC173B"/>
    <w:multiLevelType w:val="multilevel"/>
    <w:tmpl w:val="DE4E0468"/>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E54550"/>
    <w:multiLevelType w:val="multilevel"/>
    <w:tmpl w:val="AB72E140"/>
    <w:lvl w:ilvl="0">
      <w:start w:val="4"/>
      <w:numFmt w:val="decimal"/>
      <w:lvlText w:val="%1."/>
      <w:lvlJc w:val="left"/>
      <w:pPr>
        <w:ind w:left="720" w:hanging="720"/>
      </w:pPr>
      <w:rPr>
        <w:rFonts w:hint="default"/>
      </w:rPr>
    </w:lvl>
    <w:lvl w:ilvl="1">
      <w:start w:val="5"/>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0">
    <w:nsid w:val="54394730"/>
    <w:multiLevelType w:val="hybridMultilevel"/>
    <w:tmpl w:val="0EF2DABA"/>
    <w:lvl w:ilvl="0" w:tplc="4B9E60C6">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5F2749A"/>
    <w:multiLevelType w:val="hybridMultilevel"/>
    <w:tmpl w:val="1154491E"/>
    <w:lvl w:ilvl="0" w:tplc="04090001">
      <w:start w:val="1"/>
      <w:numFmt w:val="bullet"/>
      <w:lvlText w:val=""/>
      <w:lvlJc w:val="left"/>
      <w:pPr>
        <w:tabs>
          <w:tab w:val="num" w:pos="557"/>
        </w:tabs>
        <w:ind w:left="557" w:hanging="360"/>
      </w:pPr>
      <w:rPr>
        <w:rFonts w:ascii="Symbol" w:hAnsi="Symbol" w:hint="default"/>
      </w:rPr>
    </w:lvl>
    <w:lvl w:ilvl="1" w:tplc="04090003">
      <w:start w:val="1"/>
      <w:numFmt w:val="bullet"/>
      <w:lvlText w:val="o"/>
      <w:lvlJc w:val="left"/>
      <w:pPr>
        <w:tabs>
          <w:tab w:val="num" w:pos="786"/>
        </w:tabs>
        <w:ind w:left="786" w:hanging="360"/>
      </w:pPr>
      <w:rPr>
        <w:rFonts w:ascii="Courier New" w:hAnsi="Courier New" w:cs="Courier New" w:hint="default"/>
      </w:rPr>
    </w:lvl>
    <w:lvl w:ilvl="2" w:tplc="04090005" w:tentative="1">
      <w:start w:val="1"/>
      <w:numFmt w:val="bullet"/>
      <w:lvlText w:val=""/>
      <w:lvlJc w:val="left"/>
      <w:pPr>
        <w:tabs>
          <w:tab w:val="num" w:pos="1506"/>
        </w:tabs>
        <w:ind w:left="1506" w:hanging="360"/>
      </w:pPr>
      <w:rPr>
        <w:rFonts w:ascii="Wingdings" w:hAnsi="Wingdings" w:hint="default"/>
      </w:rPr>
    </w:lvl>
    <w:lvl w:ilvl="3" w:tplc="04090001" w:tentative="1">
      <w:start w:val="1"/>
      <w:numFmt w:val="bullet"/>
      <w:lvlText w:val=""/>
      <w:lvlJc w:val="left"/>
      <w:pPr>
        <w:tabs>
          <w:tab w:val="num" w:pos="2226"/>
        </w:tabs>
        <w:ind w:left="2226" w:hanging="360"/>
      </w:pPr>
      <w:rPr>
        <w:rFonts w:ascii="Symbol" w:hAnsi="Symbol" w:hint="default"/>
      </w:rPr>
    </w:lvl>
    <w:lvl w:ilvl="4" w:tplc="04090003" w:tentative="1">
      <w:start w:val="1"/>
      <w:numFmt w:val="bullet"/>
      <w:lvlText w:val="o"/>
      <w:lvlJc w:val="left"/>
      <w:pPr>
        <w:tabs>
          <w:tab w:val="num" w:pos="2946"/>
        </w:tabs>
        <w:ind w:left="2946" w:hanging="360"/>
      </w:pPr>
      <w:rPr>
        <w:rFonts w:ascii="Courier New" w:hAnsi="Courier New" w:cs="Courier New" w:hint="default"/>
      </w:rPr>
    </w:lvl>
    <w:lvl w:ilvl="5" w:tplc="04090005" w:tentative="1">
      <w:start w:val="1"/>
      <w:numFmt w:val="bullet"/>
      <w:lvlText w:val=""/>
      <w:lvlJc w:val="left"/>
      <w:pPr>
        <w:tabs>
          <w:tab w:val="num" w:pos="3666"/>
        </w:tabs>
        <w:ind w:left="3666" w:hanging="360"/>
      </w:pPr>
      <w:rPr>
        <w:rFonts w:ascii="Wingdings" w:hAnsi="Wingdings" w:hint="default"/>
      </w:rPr>
    </w:lvl>
    <w:lvl w:ilvl="6" w:tplc="04090001" w:tentative="1">
      <w:start w:val="1"/>
      <w:numFmt w:val="bullet"/>
      <w:lvlText w:val=""/>
      <w:lvlJc w:val="left"/>
      <w:pPr>
        <w:tabs>
          <w:tab w:val="num" w:pos="4386"/>
        </w:tabs>
        <w:ind w:left="4386" w:hanging="360"/>
      </w:pPr>
      <w:rPr>
        <w:rFonts w:ascii="Symbol" w:hAnsi="Symbol" w:hint="default"/>
      </w:rPr>
    </w:lvl>
    <w:lvl w:ilvl="7" w:tplc="04090003" w:tentative="1">
      <w:start w:val="1"/>
      <w:numFmt w:val="bullet"/>
      <w:lvlText w:val="o"/>
      <w:lvlJc w:val="left"/>
      <w:pPr>
        <w:tabs>
          <w:tab w:val="num" w:pos="5106"/>
        </w:tabs>
        <w:ind w:left="5106" w:hanging="360"/>
      </w:pPr>
      <w:rPr>
        <w:rFonts w:ascii="Courier New" w:hAnsi="Courier New" w:cs="Courier New" w:hint="default"/>
      </w:rPr>
    </w:lvl>
    <w:lvl w:ilvl="8" w:tplc="04090005" w:tentative="1">
      <w:start w:val="1"/>
      <w:numFmt w:val="bullet"/>
      <w:lvlText w:val=""/>
      <w:lvlJc w:val="left"/>
      <w:pPr>
        <w:tabs>
          <w:tab w:val="num" w:pos="5826"/>
        </w:tabs>
        <w:ind w:left="5826" w:hanging="360"/>
      </w:pPr>
      <w:rPr>
        <w:rFonts w:ascii="Wingdings" w:hAnsi="Wingdings" w:hint="default"/>
      </w:rPr>
    </w:lvl>
  </w:abstractNum>
  <w:abstractNum w:abstractNumId="12">
    <w:nsid w:val="59864009"/>
    <w:multiLevelType w:val="hybridMultilevel"/>
    <w:tmpl w:val="57584C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A2A3D55"/>
    <w:multiLevelType w:val="multilevel"/>
    <w:tmpl w:val="76BEC9F0"/>
    <w:lvl w:ilvl="0">
      <w:start w:val="1"/>
      <w:numFmt w:val="decimal"/>
      <w:lvlText w:val="%1.0"/>
      <w:lvlJc w:val="left"/>
      <w:pPr>
        <w:tabs>
          <w:tab w:val="num" w:pos="1440"/>
        </w:tabs>
        <w:ind w:left="144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B54686B"/>
    <w:multiLevelType w:val="multilevel"/>
    <w:tmpl w:val="5644FE26"/>
    <w:lvl w:ilvl="0">
      <w:start w:val="4"/>
      <w:numFmt w:val="decimal"/>
      <w:lvlText w:val="%1"/>
      <w:lvlJc w:val="left"/>
      <w:pPr>
        <w:ind w:left="480" w:hanging="480"/>
      </w:pPr>
      <w:rPr>
        <w:rFonts w:hint="default"/>
      </w:rPr>
    </w:lvl>
    <w:lvl w:ilvl="1">
      <w:start w:val="4"/>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nsid w:val="616662F4"/>
    <w:multiLevelType w:val="hybridMultilevel"/>
    <w:tmpl w:val="F2987BFE"/>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6">
    <w:nsid w:val="6174716A"/>
    <w:multiLevelType w:val="hybridMultilevel"/>
    <w:tmpl w:val="6FC43A80"/>
    <w:lvl w:ilvl="0" w:tplc="C32622CE">
      <w:start w:val="1"/>
      <w:numFmt w:val="bullet"/>
      <w:lvlText w:val=""/>
      <w:lvlJc w:val="left"/>
      <w:pPr>
        <w:tabs>
          <w:tab w:val="num" w:pos="2516"/>
        </w:tabs>
        <w:ind w:left="2516" w:hanging="170"/>
      </w:pPr>
      <w:rPr>
        <w:rFonts w:ascii="Symbol" w:hAnsi="Symbol" w:hint="default"/>
      </w:rPr>
    </w:lvl>
    <w:lvl w:ilvl="1" w:tplc="BA500014">
      <w:start w:val="4"/>
      <w:numFmt w:val="bullet"/>
      <w:lvlText w:val="-"/>
      <w:lvlJc w:val="left"/>
      <w:pPr>
        <w:ind w:left="3616" w:hanging="360"/>
      </w:pPr>
      <w:rPr>
        <w:rFonts w:ascii="Arial" w:eastAsia="Times New Roman" w:hAnsi="Arial" w:cs="Arial" w:hint="default"/>
      </w:rPr>
    </w:lvl>
    <w:lvl w:ilvl="2" w:tplc="04090005" w:tentative="1">
      <w:start w:val="1"/>
      <w:numFmt w:val="bullet"/>
      <w:lvlText w:val=""/>
      <w:lvlJc w:val="left"/>
      <w:pPr>
        <w:tabs>
          <w:tab w:val="num" w:pos="4336"/>
        </w:tabs>
        <w:ind w:left="4336" w:hanging="360"/>
      </w:pPr>
      <w:rPr>
        <w:rFonts w:ascii="Wingdings" w:hAnsi="Wingdings" w:hint="default"/>
      </w:rPr>
    </w:lvl>
    <w:lvl w:ilvl="3" w:tplc="04090001" w:tentative="1">
      <w:start w:val="1"/>
      <w:numFmt w:val="bullet"/>
      <w:lvlText w:val=""/>
      <w:lvlJc w:val="left"/>
      <w:pPr>
        <w:tabs>
          <w:tab w:val="num" w:pos="5056"/>
        </w:tabs>
        <w:ind w:left="5056" w:hanging="360"/>
      </w:pPr>
      <w:rPr>
        <w:rFonts w:ascii="Symbol" w:hAnsi="Symbol" w:hint="default"/>
      </w:rPr>
    </w:lvl>
    <w:lvl w:ilvl="4" w:tplc="04090003" w:tentative="1">
      <w:start w:val="1"/>
      <w:numFmt w:val="bullet"/>
      <w:lvlText w:val="o"/>
      <w:lvlJc w:val="left"/>
      <w:pPr>
        <w:tabs>
          <w:tab w:val="num" w:pos="5776"/>
        </w:tabs>
        <w:ind w:left="5776" w:hanging="360"/>
      </w:pPr>
      <w:rPr>
        <w:rFonts w:ascii="Courier New" w:hAnsi="Courier New" w:cs="Courier New" w:hint="default"/>
      </w:rPr>
    </w:lvl>
    <w:lvl w:ilvl="5" w:tplc="04090005" w:tentative="1">
      <w:start w:val="1"/>
      <w:numFmt w:val="bullet"/>
      <w:lvlText w:val=""/>
      <w:lvlJc w:val="left"/>
      <w:pPr>
        <w:tabs>
          <w:tab w:val="num" w:pos="6496"/>
        </w:tabs>
        <w:ind w:left="6496" w:hanging="360"/>
      </w:pPr>
      <w:rPr>
        <w:rFonts w:ascii="Wingdings" w:hAnsi="Wingdings" w:hint="default"/>
      </w:rPr>
    </w:lvl>
    <w:lvl w:ilvl="6" w:tplc="04090001" w:tentative="1">
      <w:start w:val="1"/>
      <w:numFmt w:val="bullet"/>
      <w:lvlText w:val=""/>
      <w:lvlJc w:val="left"/>
      <w:pPr>
        <w:tabs>
          <w:tab w:val="num" w:pos="7216"/>
        </w:tabs>
        <w:ind w:left="7216" w:hanging="360"/>
      </w:pPr>
      <w:rPr>
        <w:rFonts w:ascii="Symbol" w:hAnsi="Symbol" w:hint="default"/>
      </w:rPr>
    </w:lvl>
    <w:lvl w:ilvl="7" w:tplc="04090003" w:tentative="1">
      <w:start w:val="1"/>
      <w:numFmt w:val="bullet"/>
      <w:lvlText w:val="o"/>
      <w:lvlJc w:val="left"/>
      <w:pPr>
        <w:tabs>
          <w:tab w:val="num" w:pos="7936"/>
        </w:tabs>
        <w:ind w:left="7936" w:hanging="360"/>
      </w:pPr>
      <w:rPr>
        <w:rFonts w:ascii="Courier New" w:hAnsi="Courier New" w:cs="Courier New" w:hint="default"/>
      </w:rPr>
    </w:lvl>
    <w:lvl w:ilvl="8" w:tplc="04090005" w:tentative="1">
      <w:start w:val="1"/>
      <w:numFmt w:val="bullet"/>
      <w:lvlText w:val=""/>
      <w:lvlJc w:val="left"/>
      <w:pPr>
        <w:tabs>
          <w:tab w:val="num" w:pos="8656"/>
        </w:tabs>
        <w:ind w:left="8656" w:hanging="360"/>
      </w:pPr>
      <w:rPr>
        <w:rFonts w:ascii="Wingdings" w:hAnsi="Wingdings" w:hint="default"/>
      </w:rPr>
    </w:lvl>
  </w:abstractNum>
  <w:abstractNum w:abstractNumId="17">
    <w:nsid w:val="6277487A"/>
    <w:multiLevelType w:val="hybridMultilevel"/>
    <w:tmpl w:val="44E20D70"/>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8">
    <w:nsid w:val="6A1D2FC7"/>
    <w:multiLevelType w:val="hybridMultilevel"/>
    <w:tmpl w:val="2F6CA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F363E22"/>
    <w:multiLevelType w:val="multilevel"/>
    <w:tmpl w:val="B7EED224"/>
    <w:lvl w:ilvl="0">
      <w:start w:val="4"/>
      <w:numFmt w:val="decimal"/>
      <w:lvlText w:val="%1"/>
      <w:lvlJc w:val="left"/>
      <w:pPr>
        <w:ind w:left="480" w:hanging="480"/>
      </w:pPr>
      <w:rPr>
        <w:rFonts w:hint="default"/>
      </w:rPr>
    </w:lvl>
    <w:lvl w:ilvl="1">
      <w:start w:val="3"/>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0">
    <w:nsid w:val="73696578"/>
    <w:multiLevelType w:val="hybridMultilevel"/>
    <w:tmpl w:val="78523E78"/>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845" w:hanging="360"/>
      </w:pPr>
      <w:rPr>
        <w:rFonts w:ascii="Courier New" w:hAnsi="Courier New" w:cs="Courier New" w:hint="default"/>
      </w:rPr>
    </w:lvl>
    <w:lvl w:ilvl="2" w:tplc="04090005" w:tentative="1">
      <w:start w:val="1"/>
      <w:numFmt w:val="bullet"/>
      <w:lvlText w:val=""/>
      <w:lvlJc w:val="left"/>
      <w:pPr>
        <w:ind w:left="3565" w:hanging="360"/>
      </w:pPr>
      <w:rPr>
        <w:rFonts w:ascii="Wingdings" w:hAnsi="Wingdings" w:hint="default"/>
      </w:rPr>
    </w:lvl>
    <w:lvl w:ilvl="3" w:tplc="04090001" w:tentative="1">
      <w:start w:val="1"/>
      <w:numFmt w:val="bullet"/>
      <w:lvlText w:val=""/>
      <w:lvlJc w:val="left"/>
      <w:pPr>
        <w:ind w:left="4285" w:hanging="360"/>
      </w:pPr>
      <w:rPr>
        <w:rFonts w:ascii="Symbol" w:hAnsi="Symbol" w:hint="default"/>
      </w:rPr>
    </w:lvl>
    <w:lvl w:ilvl="4" w:tplc="04090003" w:tentative="1">
      <w:start w:val="1"/>
      <w:numFmt w:val="bullet"/>
      <w:lvlText w:val="o"/>
      <w:lvlJc w:val="left"/>
      <w:pPr>
        <w:ind w:left="5005" w:hanging="360"/>
      </w:pPr>
      <w:rPr>
        <w:rFonts w:ascii="Courier New" w:hAnsi="Courier New" w:cs="Courier New" w:hint="default"/>
      </w:rPr>
    </w:lvl>
    <w:lvl w:ilvl="5" w:tplc="04090005" w:tentative="1">
      <w:start w:val="1"/>
      <w:numFmt w:val="bullet"/>
      <w:lvlText w:val=""/>
      <w:lvlJc w:val="left"/>
      <w:pPr>
        <w:ind w:left="5725" w:hanging="360"/>
      </w:pPr>
      <w:rPr>
        <w:rFonts w:ascii="Wingdings" w:hAnsi="Wingdings" w:hint="default"/>
      </w:rPr>
    </w:lvl>
    <w:lvl w:ilvl="6" w:tplc="04090001" w:tentative="1">
      <w:start w:val="1"/>
      <w:numFmt w:val="bullet"/>
      <w:lvlText w:val=""/>
      <w:lvlJc w:val="left"/>
      <w:pPr>
        <w:ind w:left="6445" w:hanging="360"/>
      </w:pPr>
      <w:rPr>
        <w:rFonts w:ascii="Symbol" w:hAnsi="Symbol" w:hint="default"/>
      </w:rPr>
    </w:lvl>
    <w:lvl w:ilvl="7" w:tplc="04090003" w:tentative="1">
      <w:start w:val="1"/>
      <w:numFmt w:val="bullet"/>
      <w:lvlText w:val="o"/>
      <w:lvlJc w:val="left"/>
      <w:pPr>
        <w:ind w:left="7165" w:hanging="360"/>
      </w:pPr>
      <w:rPr>
        <w:rFonts w:ascii="Courier New" w:hAnsi="Courier New" w:cs="Courier New" w:hint="default"/>
      </w:rPr>
    </w:lvl>
    <w:lvl w:ilvl="8" w:tplc="04090005" w:tentative="1">
      <w:start w:val="1"/>
      <w:numFmt w:val="bullet"/>
      <w:lvlText w:val=""/>
      <w:lvlJc w:val="left"/>
      <w:pPr>
        <w:ind w:left="7885" w:hanging="360"/>
      </w:pPr>
      <w:rPr>
        <w:rFonts w:ascii="Wingdings" w:hAnsi="Wingdings" w:hint="default"/>
      </w:rPr>
    </w:lvl>
  </w:abstractNum>
  <w:abstractNum w:abstractNumId="21">
    <w:nsid w:val="741E03BC"/>
    <w:multiLevelType w:val="hybridMultilevel"/>
    <w:tmpl w:val="3D4E3044"/>
    <w:lvl w:ilvl="0" w:tplc="96D4E316">
      <w:start w:val="3"/>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7609001D"/>
    <w:multiLevelType w:val="hybridMultilevel"/>
    <w:tmpl w:val="FB580D3A"/>
    <w:lvl w:ilvl="0" w:tplc="BA500014">
      <w:start w:val="4"/>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76F90D28"/>
    <w:multiLevelType w:val="multilevel"/>
    <w:tmpl w:val="14021098"/>
    <w:lvl w:ilvl="0">
      <w:start w:val="1"/>
      <w:numFmt w:val="decimal"/>
      <w:pStyle w:val="Level1"/>
      <w:lvlText w:val="%1."/>
      <w:lvlJc w:val="left"/>
      <w:pPr>
        <w:ind w:left="360" w:hanging="360"/>
      </w:pPr>
    </w:lvl>
    <w:lvl w:ilvl="1">
      <w:start w:val="1"/>
      <w:numFmt w:val="decimal"/>
      <w:isLgl/>
      <w:lvlText w:val="%1.%2"/>
      <w:lvlJc w:val="left"/>
      <w:pPr>
        <w:ind w:left="99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sz w:val="24"/>
        <w:szCs w:val="28"/>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4">
    <w:nsid w:val="7D115313"/>
    <w:multiLevelType w:val="multilevel"/>
    <w:tmpl w:val="3DFA0E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7D5464D4"/>
    <w:multiLevelType w:val="hybridMultilevel"/>
    <w:tmpl w:val="A0D0EE6E"/>
    <w:lvl w:ilvl="0" w:tplc="A80C6B2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3"/>
  </w:num>
  <w:num w:numId="2">
    <w:abstractNumId w:val="24"/>
  </w:num>
  <w:num w:numId="3">
    <w:abstractNumId w:val="20"/>
  </w:num>
  <w:num w:numId="4">
    <w:abstractNumId w:val="17"/>
  </w:num>
  <w:num w:numId="5">
    <w:abstractNumId w:val="13"/>
    <w:lvlOverride w:ilvl="0">
      <w:startOverride w:val="9"/>
    </w:lvlOverride>
    <w:lvlOverride w:ilvl="1">
      <w:startOverride w:val="1"/>
    </w:lvlOverride>
  </w:num>
  <w:num w:numId="6">
    <w:abstractNumId w:val="18"/>
  </w:num>
  <w:num w:numId="7">
    <w:abstractNumId w:val="6"/>
  </w:num>
  <w:num w:numId="8">
    <w:abstractNumId w:val="25"/>
  </w:num>
  <w:num w:numId="9">
    <w:abstractNumId w:val="21"/>
  </w:num>
  <w:num w:numId="10">
    <w:abstractNumId w:val="10"/>
  </w:num>
  <w:num w:numId="11">
    <w:abstractNumId w:val="5"/>
  </w:num>
  <w:num w:numId="12">
    <w:abstractNumId w:val="2"/>
  </w:num>
  <w:num w:numId="13">
    <w:abstractNumId w:val="3"/>
  </w:num>
  <w:num w:numId="14">
    <w:abstractNumId w:val="23"/>
  </w:num>
  <w:num w:numId="15">
    <w:abstractNumId w:val="12"/>
  </w:num>
  <w:num w:numId="16">
    <w:abstractNumId w:val="13"/>
  </w:num>
  <w:num w:numId="17">
    <w:abstractNumId w:val="13"/>
  </w:num>
  <w:num w:numId="18">
    <w:abstractNumId w:val="13"/>
  </w:num>
  <w:num w:numId="19">
    <w:abstractNumId w:val="13"/>
  </w:num>
  <w:num w:numId="20">
    <w:abstractNumId w:val="13"/>
  </w:num>
  <w:num w:numId="21">
    <w:abstractNumId w:val="11"/>
  </w:num>
  <w:num w:numId="22">
    <w:abstractNumId w:val="16"/>
  </w:num>
  <w:num w:numId="23">
    <w:abstractNumId w:val="15"/>
  </w:num>
  <w:num w:numId="24">
    <w:abstractNumId w:val="22"/>
  </w:num>
  <w:num w:numId="25">
    <w:abstractNumId w:val="19"/>
  </w:num>
  <w:num w:numId="26">
    <w:abstractNumId w:val="0"/>
  </w:num>
  <w:num w:numId="27">
    <w:abstractNumId w:val="9"/>
  </w:num>
  <w:num w:numId="28">
    <w:abstractNumId w:val="14"/>
  </w:num>
  <w:num w:numId="29">
    <w:abstractNumId w:val="4"/>
  </w:num>
  <w:num w:numId="30">
    <w:abstractNumId w:val="7"/>
  </w:num>
  <w:num w:numId="31">
    <w:abstractNumId w:val="13"/>
  </w:num>
  <w:num w:numId="32">
    <w:abstractNumId w:val="8"/>
  </w:num>
  <w:num w:numId="33">
    <w:abstractNumId w:val="8"/>
  </w:num>
  <w:num w:numId="34">
    <w:abstractNumId w:val="8"/>
  </w:num>
  <w:num w:numId="35">
    <w:abstractNumId w:val="8"/>
  </w:num>
  <w:num w:numId="36">
    <w:abstractNumId w:val="8"/>
  </w:num>
  <w:num w:numId="37">
    <w:abstractNumId w:val="8"/>
    <w:lvlOverride w:ilvl="0">
      <w:startOverride w:val="7"/>
    </w:lvlOverride>
    <w:lvlOverride w:ilvl="1">
      <w:startOverride w:val="4"/>
    </w:lvlOverride>
    <w:lvlOverride w:ilvl="2">
      <w:startOverride w:val="1"/>
    </w:lvlOverride>
  </w:num>
  <w:num w:numId="38">
    <w:abstractNumId w:val="8"/>
    <w:lvlOverride w:ilvl="0">
      <w:startOverride w:val="7"/>
    </w:lvlOverride>
    <w:lvlOverride w:ilvl="1">
      <w:startOverride w:val="4"/>
    </w:lvlOverride>
    <w:lvlOverride w:ilvl="2">
      <w:startOverride w:val="1"/>
    </w:lvlOverride>
  </w:num>
  <w:num w:numId="39">
    <w:abstractNumId w:val="13"/>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0E28"/>
    <w:rsid w:val="00042BC4"/>
    <w:rsid w:val="000450FE"/>
    <w:rsid w:val="000456B9"/>
    <w:rsid w:val="00046A73"/>
    <w:rsid w:val="00050550"/>
    <w:rsid w:val="00053F8D"/>
    <w:rsid w:val="00055481"/>
    <w:rsid w:val="000648E7"/>
    <w:rsid w:val="00064A6F"/>
    <w:rsid w:val="000701F1"/>
    <w:rsid w:val="00070A5C"/>
    <w:rsid w:val="00071989"/>
    <w:rsid w:val="00073B9C"/>
    <w:rsid w:val="00080BDD"/>
    <w:rsid w:val="000833C4"/>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06D9"/>
    <w:rsid w:val="000B39D5"/>
    <w:rsid w:val="000B6582"/>
    <w:rsid w:val="000B7129"/>
    <w:rsid w:val="000B7B46"/>
    <w:rsid w:val="000C0C3C"/>
    <w:rsid w:val="000C38B1"/>
    <w:rsid w:val="000C3C86"/>
    <w:rsid w:val="000C4EAB"/>
    <w:rsid w:val="000C7433"/>
    <w:rsid w:val="000D40A6"/>
    <w:rsid w:val="000D6E8E"/>
    <w:rsid w:val="000D719F"/>
    <w:rsid w:val="000D7763"/>
    <w:rsid w:val="000E121C"/>
    <w:rsid w:val="000E1890"/>
    <w:rsid w:val="000E2DDE"/>
    <w:rsid w:val="000E5C72"/>
    <w:rsid w:val="000F0165"/>
    <w:rsid w:val="000F5F03"/>
    <w:rsid w:val="001004D6"/>
    <w:rsid w:val="00101EAF"/>
    <w:rsid w:val="0010416A"/>
    <w:rsid w:val="001055C0"/>
    <w:rsid w:val="00110C11"/>
    <w:rsid w:val="00112D2E"/>
    <w:rsid w:val="0011329A"/>
    <w:rsid w:val="00113474"/>
    <w:rsid w:val="00113941"/>
    <w:rsid w:val="0012163B"/>
    <w:rsid w:val="00123330"/>
    <w:rsid w:val="00123C1D"/>
    <w:rsid w:val="001260ED"/>
    <w:rsid w:val="00126C3E"/>
    <w:rsid w:val="00127A0C"/>
    <w:rsid w:val="00130F25"/>
    <w:rsid w:val="00136C72"/>
    <w:rsid w:val="001417AF"/>
    <w:rsid w:val="00144153"/>
    <w:rsid w:val="0014610C"/>
    <w:rsid w:val="00150794"/>
    <w:rsid w:val="00150A83"/>
    <w:rsid w:val="001531B5"/>
    <w:rsid w:val="00154E36"/>
    <w:rsid w:val="001553C2"/>
    <w:rsid w:val="001574C8"/>
    <w:rsid w:val="00163722"/>
    <w:rsid w:val="00164186"/>
    <w:rsid w:val="001660EA"/>
    <w:rsid w:val="0016777A"/>
    <w:rsid w:val="00174739"/>
    <w:rsid w:val="00174C8D"/>
    <w:rsid w:val="001751D5"/>
    <w:rsid w:val="00177BB0"/>
    <w:rsid w:val="00180D86"/>
    <w:rsid w:val="0018275F"/>
    <w:rsid w:val="00184D10"/>
    <w:rsid w:val="0019579A"/>
    <w:rsid w:val="0019626D"/>
    <w:rsid w:val="00196407"/>
    <w:rsid w:val="001A4127"/>
    <w:rsid w:val="001A64FC"/>
    <w:rsid w:val="001B77A3"/>
    <w:rsid w:val="001C2BE4"/>
    <w:rsid w:val="001C55B5"/>
    <w:rsid w:val="001C61C6"/>
    <w:rsid w:val="001C7B0A"/>
    <w:rsid w:val="001D1A18"/>
    <w:rsid w:val="001D3D57"/>
    <w:rsid w:val="001D4C9F"/>
    <w:rsid w:val="001D5B7F"/>
    <w:rsid w:val="001D692B"/>
    <w:rsid w:val="001E3690"/>
    <w:rsid w:val="001E3946"/>
    <w:rsid w:val="001E4809"/>
    <w:rsid w:val="001E4C59"/>
    <w:rsid w:val="001E5B5F"/>
    <w:rsid w:val="001F0228"/>
    <w:rsid w:val="001F106B"/>
    <w:rsid w:val="001F20FC"/>
    <w:rsid w:val="001F310F"/>
    <w:rsid w:val="001F4643"/>
    <w:rsid w:val="001F47C8"/>
    <w:rsid w:val="001F7F5E"/>
    <w:rsid w:val="001F7FE0"/>
    <w:rsid w:val="00202F81"/>
    <w:rsid w:val="002030DD"/>
    <w:rsid w:val="00206A35"/>
    <w:rsid w:val="00210F56"/>
    <w:rsid w:val="00210F96"/>
    <w:rsid w:val="00211A9A"/>
    <w:rsid w:val="00211D34"/>
    <w:rsid w:val="0021658A"/>
    <w:rsid w:val="0022151F"/>
    <w:rsid w:val="002239DF"/>
    <w:rsid w:val="0022505B"/>
    <w:rsid w:val="00226297"/>
    <w:rsid w:val="002270EE"/>
    <w:rsid w:val="00231A23"/>
    <w:rsid w:val="00236DB2"/>
    <w:rsid w:val="002418C5"/>
    <w:rsid w:val="002539AC"/>
    <w:rsid w:val="002545B8"/>
    <w:rsid w:val="00257A8D"/>
    <w:rsid w:val="00260743"/>
    <w:rsid w:val="00265187"/>
    <w:rsid w:val="0027058A"/>
    <w:rsid w:val="00280952"/>
    <w:rsid w:val="00291A41"/>
    <w:rsid w:val="00292627"/>
    <w:rsid w:val="00293484"/>
    <w:rsid w:val="00294CBA"/>
    <w:rsid w:val="00295345"/>
    <w:rsid w:val="002958AB"/>
    <w:rsid w:val="00295A85"/>
    <w:rsid w:val="002A4EA4"/>
    <w:rsid w:val="002B15CA"/>
    <w:rsid w:val="002B2368"/>
    <w:rsid w:val="002B37E0"/>
    <w:rsid w:val="002C076E"/>
    <w:rsid w:val="002C2A83"/>
    <w:rsid w:val="002C737E"/>
    <w:rsid w:val="002D04D9"/>
    <w:rsid w:val="002D05AE"/>
    <w:rsid w:val="002D0A01"/>
    <w:rsid w:val="002D111E"/>
    <w:rsid w:val="002D176C"/>
    <w:rsid w:val="002D33E4"/>
    <w:rsid w:val="002E0372"/>
    <w:rsid w:val="002E3B0C"/>
    <w:rsid w:val="002E3D3D"/>
    <w:rsid w:val="002E4A3F"/>
    <w:rsid w:val="002E54D9"/>
    <w:rsid w:val="002E5CFC"/>
    <w:rsid w:val="002F5BA0"/>
    <w:rsid w:val="002F7477"/>
    <w:rsid w:val="002F7868"/>
    <w:rsid w:val="002F7B4E"/>
    <w:rsid w:val="003006B8"/>
    <w:rsid w:val="00300EB6"/>
    <w:rsid w:val="00302048"/>
    <w:rsid w:val="003023B1"/>
    <w:rsid w:val="003039C9"/>
    <w:rsid w:val="003042EF"/>
    <w:rsid w:val="0030566B"/>
    <w:rsid w:val="00306040"/>
    <w:rsid w:val="00312203"/>
    <w:rsid w:val="003147B4"/>
    <w:rsid w:val="00314BD5"/>
    <w:rsid w:val="0031550C"/>
    <w:rsid w:val="003223A8"/>
    <w:rsid w:val="0032549F"/>
    <w:rsid w:val="00327126"/>
    <w:rsid w:val="00327C1C"/>
    <w:rsid w:val="00330C3E"/>
    <w:rsid w:val="0033267C"/>
    <w:rsid w:val="003326A4"/>
    <w:rsid w:val="003327BF"/>
    <w:rsid w:val="00334B91"/>
    <w:rsid w:val="00352985"/>
    <w:rsid w:val="00352FCF"/>
    <w:rsid w:val="003655D9"/>
    <w:rsid w:val="00366E3B"/>
    <w:rsid w:val="0036768E"/>
    <w:rsid w:val="003715CB"/>
    <w:rsid w:val="00371D80"/>
    <w:rsid w:val="00383301"/>
    <w:rsid w:val="0038577C"/>
    <w:rsid w:val="00387DEA"/>
    <w:rsid w:val="00394F1B"/>
    <w:rsid w:val="003A1389"/>
    <w:rsid w:val="003A17D5"/>
    <w:rsid w:val="003B02ED"/>
    <w:rsid w:val="003B1A41"/>
    <w:rsid w:val="003B1B97"/>
    <w:rsid w:val="003B6D7D"/>
    <w:rsid w:val="003C208B"/>
    <w:rsid w:val="003C369B"/>
    <w:rsid w:val="003C54A9"/>
    <w:rsid w:val="003C740A"/>
    <w:rsid w:val="003D061E"/>
    <w:rsid w:val="003D14D0"/>
    <w:rsid w:val="003D3CF7"/>
    <w:rsid w:val="003D3FDF"/>
    <w:rsid w:val="003D5293"/>
    <w:rsid w:val="003D61D1"/>
    <w:rsid w:val="003E0357"/>
    <w:rsid w:val="003E261A"/>
    <w:rsid w:val="003E6E75"/>
    <w:rsid w:val="003F3138"/>
    <w:rsid w:val="003F4ED4"/>
    <w:rsid w:val="003F6F9C"/>
    <w:rsid w:val="004007D5"/>
    <w:rsid w:val="00403145"/>
    <w:rsid w:val="00411071"/>
    <w:rsid w:val="004138B9"/>
    <w:rsid w:val="00413984"/>
    <w:rsid w:val="0041786C"/>
    <w:rsid w:val="00417C20"/>
    <w:rsid w:val="0042473D"/>
    <w:rsid w:val="00424830"/>
    <w:rsid w:val="00426114"/>
    <w:rsid w:val="00426B75"/>
    <w:rsid w:val="00430344"/>
    <w:rsid w:val="004327D1"/>
    <w:rsid w:val="0044624C"/>
    <w:rsid w:val="00446580"/>
    <w:rsid w:val="00447CC2"/>
    <w:rsid w:val="00447F6C"/>
    <w:rsid w:val="00450002"/>
    <w:rsid w:val="0045046C"/>
    <w:rsid w:val="004510A8"/>
    <w:rsid w:val="0045374C"/>
    <w:rsid w:val="00455F5F"/>
    <w:rsid w:val="00461873"/>
    <w:rsid w:val="004633A9"/>
    <w:rsid w:val="00470459"/>
    <w:rsid w:val="00472C85"/>
    <w:rsid w:val="004822FE"/>
    <w:rsid w:val="00482674"/>
    <w:rsid w:val="00487F42"/>
    <w:rsid w:val="0049155E"/>
    <w:rsid w:val="004929C4"/>
    <w:rsid w:val="00495A5D"/>
    <w:rsid w:val="004A2C4F"/>
    <w:rsid w:val="004A3F9E"/>
    <w:rsid w:val="004A659F"/>
    <w:rsid w:val="004B04D8"/>
    <w:rsid w:val="004B1238"/>
    <w:rsid w:val="004B1AC4"/>
    <w:rsid w:val="004B5BE6"/>
    <w:rsid w:val="004C0007"/>
    <w:rsid w:val="004C3241"/>
    <w:rsid w:val="004E3E87"/>
    <w:rsid w:val="004E424D"/>
    <w:rsid w:val="004E59DF"/>
    <w:rsid w:val="004E6108"/>
    <w:rsid w:val="004E757E"/>
    <w:rsid w:val="004F0595"/>
    <w:rsid w:val="004F3D84"/>
    <w:rsid w:val="0050312F"/>
    <w:rsid w:val="00506772"/>
    <w:rsid w:val="00506F7A"/>
    <w:rsid w:val="005110E0"/>
    <w:rsid w:val="00512A74"/>
    <w:rsid w:val="00521131"/>
    <w:rsid w:val="0052274F"/>
    <w:rsid w:val="005243D1"/>
    <w:rsid w:val="00524BD3"/>
    <w:rsid w:val="0052522A"/>
    <w:rsid w:val="005259D7"/>
    <w:rsid w:val="00532ECB"/>
    <w:rsid w:val="00532F7D"/>
    <w:rsid w:val="00533F08"/>
    <w:rsid w:val="00535EB6"/>
    <w:rsid w:val="005429CA"/>
    <w:rsid w:val="00552E71"/>
    <w:rsid w:val="005533F0"/>
    <w:rsid w:val="0055514A"/>
    <w:rsid w:val="005563BA"/>
    <w:rsid w:val="00557362"/>
    <w:rsid w:val="005618E7"/>
    <w:rsid w:val="00561E6D"/>
    <w:rsid w:val="0056390F"/>
    <w:rsid w:val="00565CDC"/>
    <w:rsid w:val="00565DFE"/>
    <w:rsid w:val="005670FD"/>
    <w:rsid w:val="00571B19"/>
    <w:rsid w:val="00572507"/>
    <w:rsid w:val="00573345"/>
    <w:rsid w:val="005741FD"/>
    <w:rsid w:val="005742DF"/>
    <w:rsid w:val="00574B8F"/>
    <w:rsid w:val="0057759A"/>
    <w:rsid w:val="00584CF5"/>
    <w:rsid w:val="00584D8D"/>
    <w:rsid w:val="00586CB8"/>
    <w:rsid w:val="0058766A"/>
    <w:rsid w:val="00593B76"/>
    <w:rsid w:val="005976FC"/>
    <w:rsid w:val="005A075B"/>
    <w:rsid w:val="005A3DD9"/>
    <w:rsid w:val="005A57BF"/>
    <w:rsid w:val="005A683B"/>
    <w:rsid w:val="005B6A7C"/>
    <w:rsid w:val="005B6FAD"/>
    <w:rsid w:val="005C0591"/>
    <w:rsid w:val="005C0B0A"/>
    <w:rsid w:val="005C22D0"/>
    <w:rsid w:val="005C2A36"/>
    <w:rsid w:val="005C363F"/>
    <w:rsid w:val="005C3C02"/>
    <w:rsid w:val="005C3D3F"/>
    <w:rsid w:val="005C44B8"/>
    <w:rsid w:val="005C682E"/>
    <w:rsid w:val="005D2E2B"/>
    <w:rsid w:val="005D34AA"/>
    <w:rsid w:val="005D4379"/>
    <w:rsid w:val="005D5D4F"/>
    <w:rsid w:val="005E1155"/>
    <w:rsid w:val="005E1A4E"/>
    <w:rsid w:val="005E2BA9"/>
    <w:rsid w:val="005E3461"/>
    <w:rsid w:val="005E3DDA"/>
    <w:rsid w:val="005E4E9A"/>
    <w:rsid w:val="005E63BA"/>
    <w:rsid w:val="005E7A61"/>
    <w:rsid w:val="005F0035"/>
    <w:rsid w:val="005F5328"/>
    <w:rsid w:val="005F5ECF"/>
    <w:rsid w:val="005F64DD"/>
    <w:rsid w:val="005F6504"/>
    <w:rsid w:val="006018FB"/>
    <w:rsid w:val="0060299C"/>
    <w:rsid w:val="00612F70"/>
    <w:rsid w:val="00613A0C"/>
    <w:rsid w:val="00614CA8"/>
    <w:rsid w:val="006159C2"/>
    <w:rsid w:val="00617241"/>
    <w:rsid w:val="00623060"/>
    <w:rsid w:val="00623755"/>
    <w:rsid w:val="0062520C"/>
    <w:rsid w:val="00626690"/>
    <w:rsid w:val="00630525"/>
    <w:rsid w:val="0063297B"/>
    <w:rsid w:val="00632ED4"/>
    <w:rsid w:val="00641A0B"/>
    <w:rsid w:val="006424D6"/>
    <w:rsid w:val="0064338E"/>
    <w:rsid w:val="0064421D"/>
    <w:rsid w:val="00644F74"/>
    <w:rsid w:val="00650180"/>
    <w:rsid w:val="006506F4"/>
    <w:rsid w:val="00651BAB"/>
    <w:rsid w:val="00654E93"/>
    <w:rsid w:val="0065552A"/>
    <w:rsid w:val="00657313"/>
    <w:rsid w:val="00660B2F"/>
    <w:rsid w:val="0066103F"/>
    <w:rsid w:val="006616C3"/>
    <w:rsid w:val="0066519A"/>
    <w:rsid w:val="00665EBE"/>
    <w:rsid w:val="00670C79"/>
    <w:rsid w:val="0067377A"/>
    <w:rsid w:val="00674B5B"/>
    <w:rsid w:val="0067598D"/>
    <w:rsid w:val="0067672D"/>
    <w:rsid w:val="00677D3D"/>
    <w:rsid w:val="006800CB"/>
    <w:rsid w:val="00680EF0"/>
    <w:rsid w:val="00681424"/>
    <w:rsid w:val="006818C2"/>
    <w:rsid w:val="006854E9"/>
    <w:rsid w:val="006858E5"/>
    <w:rsid w:val="00687D7A"/>
    <w:rsid w:val="006913EA"/>
    <w:rsid w:val="006946F7"/>
    <w:rsid w:val="00696B26"/>
    <w:rsid w:val="006A127B"/>
    <w:rsid w:val="006A2F9B"/>
    <w:rsid w:val="006A322C"/>
    <w:rsid w:val="006A3DB1"/>
    <w:rsid w:val="006A5BD3"/>
    <w:rsid w:val="006A71F7"/>
    <w:rsid w:val="006B18C6"/>
    <w:rsid w:val="006B3415"/>
    <w:rsid w:val="006B3F9C"/>
    <w:rsid w:val="006B6A69"/>
    <w:rsid w:val="006B7CE7"/>
    <w:rsid w:val="006C1D9F"/>
    <w:rsid w:val="006C3483"/>
    <w:rsid w:val="006C4925"/>
    <w:rsid w:val="006C4D8F"/>
    <w:rsid w:val="006D09ED"/>
    <w:rsid w:val="006D4B08"/>
    <w:rsid w:val="006D4E25"/>
    <w:rsid w:val="006D59C2"/>
    <w:rsid w:val="006E2505"/>
    <w:rsid w:val="006E2C22"/>
    <w:rsid w:val="006E48FE"/>
    <w:rsid w:val="006E7645"/>
    <w:rsid w:val="006F0D16"/>
    <w:rsid w:val="006F4ED4"/>
    <w:rsid w:val="006F7F7B"/>
    <w:rsid w:val="007009F5"/>
    <w:rsid w:val="007031D7"/>
    <w:rsid w:val="007040A4"/>
    <w:rsid w:val="00707DC2"/>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2ED3"/>
    <w:rsid w:val="00753466"/>
    <w:rsid w:val="00755958"/>
    <w:rsid w:val="00760B17"/>
    <w:rsid w:val="00762975"/>
    <w:rsid w:val="00764739"/>
    <w:rsid w:val="00770C2E"/>
    <w:rsid w:val="0077173F"/>
    <w:rsid w:val="00775E6A"/>
    <w:rsid w:val="00776586"/>
    <w:rsid w:val="00783D0F"/>
    <w:rsid w:val="0078450A"/>
    <w:rsid w:val="0079002F"/>
    <w:rsid w:val="00791741"/>
    <w:rsid w:val="007919D8"/>
    <w:rsid w:val="00792323"/>
    <w:rsid w:val="0079477B"/>
    <w:rsid w:val="007A0299"/>
    <w:rsid w:val="007A12B5"/>
    <w:rsid w:val="007A1BA6"/>
    <w:rsid w:val="007A413F"/>
    <w:rsid w:val="007A45F2"/>
    <w:rsid w:val="007A6BD6"/>
    <w:rsid w:val="007B048F"/>
    <w:rsid w:val="007B13B6"/>
    <w:rsid w:val="007B1F32"/>
    <w:rsid w:val="007B200D"/>
    <w:rsid w:val="007B6EBF"/>
    <w:rsid w:val="007B792A"/>
    <w:rsid w:val="007C3EA8"/>
    <w:rsid w:val="007C46E3"/>
    <w:rsid w:val="007C60DB"/>
    <w:rsid w:val="007D2451"/>
    <w:rsid w:val="007D4304"/>
    <w:rsid w:val="007D6811"/>
    <w:rsid w:val="007E2BA8"/>
    <w:rsid w:val="007E496F"/>
    <w:rsid w:val="007E5134"/>
    <w:rsid w:val="007F362D"/>
    <w:rsid w:val="007F4D95"/>
    <w:rsid w:val="007F50DE"/>
    <w:rsid w:val="007F6E88"/>
    <w:rsid w:val="008006D0"/>
    <w:rsid w:val="00800F3C"/>
    <w:rsid w:val="00802328"/>
    <w:rsid w:val="0080257D"/>
    <w:rsid w:val="00804237"/>
    <w:rsid w:val="0080489A"/>
    <w:rsid w:val="008054B6"/>
    <w:rsid w:val="0080562C"/>
    <w:rsid w:val="00805D91"/>
    <w:rsid w:val="00811EBE"/>
    <w:rsid w:val="008157B8"/>
    <w:rsid w:val="00815865"/>
    <w:rsid w:val="00815FB1"/>
    <w:rsid w:val="0081624F"/>
    <w:rsid w:val="00816D8A"/>
    <w:rsid w:val="008208C2"/>
    <w:rsid w:val="0082104D"/>
    <w:rsid w:val="00821229"/>
    <w:rsid w:val="0082197D"/>
    <w:rsid w:val="00821CEA"/>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6AA3"/>
    <w:rsid w:val="00861DB4"/>
    <w:rsid w:val="0086291D"/>
    <w:rsid w:val="008639BE"/>
    <w:rsid w:val="0086453D"/>
    <w:rsid w:val="008649B1"/>
    <w:rsid w:val="00866536"/>
    <w:rsid w:val="00867125"/>
    <w:rsid w:val="00880B73"/>
    <w:rsid w:val="00882230"/>
    <w:rsid w:val="00890A2D"/>
    <w:rsid w:val="008921D7"/>
    <w:rsid w:val="00895378"/>
    <w:rsid w:val="00897F48"/>
    <w:rsid w:val="008A3242"/>
    <w:rsid w:val="008A3EC7"/>
    <w:rsid w:val="008A575D"/>
    <w:rsid w:val="008A7ACE"/>
    <w:rsid w:val="008B07EF"/>
    <w:rsid w:val="008B5738"/>
    <w:rsid w:val="008C13B8"/>
    <w:rsid w:val="008C2A59"/>
    <w:rsid w:val="008C2D58"/>
    <w:rsid w:val="008C3B32"/>
    <w:rsid w:val="008C425D"/>
    <w:rsid w:val="008C6D69"/>
    <w:rsid w:val="008D1B77"/>
    <w:rsid w:val="008D2BBD"/>
    <w:rsid w:val="008D3067"/>
    <w:rsid w:val="008D34BA"/>
    <w:rsid w:val="008D6AC8"/>
    <w:rsid w:val="008D7A70"/>
    <w:rsid w:val="008E3268"/>
    <w:rsid w:val="008F0D2A"/>
    <w:rsid w:val="008F1FD8"/>
    <w:rsid w:val="008F2DB3"/>
    <w:rsid w:val="008F7539"/>
    <w:rsid w:val="00905D52"/>
    <w:rsid w:val="00911455"/>
    <w:rsid w:val="00914E3E"/>
    <w:rsid w:val="00915C34"/>
    <w:rsid w:val="00916CDD"/>
    <w:rsid w:val="009204DD"/>
    <w:rsid w:val="009230C2"/>
    <w:rsid w:val="00923245"/>
    <w:rsid w:val="009242FA"/>
    <w:rsid w:val="00924C28"/>
    <w:rsid w:val="00925192"/>
    <w:rsid w:val="00926570"/>
    <w:rsid w:val="00933641"/>
    <w:rsid w:val="00936754"/>
    <w:rsid w:val="009375CB"/>
    <w:rsid w:val="00943759"/>
    <w:rsid w:val="009450C4"/>
    <w:rsid w:val="00945CE4"/>
    <w:rsid w:val="00945D84"/>
    <w:rsid w:val="00947E1D"/>
    <w:rsid w:val="00950DD4"/>
    <w:rsid w:val="00953B13"/>
    <w:rsid w:val="00956369"/>
    <w:rsid w:val="0095738C"/>
    <w:rsid w:val="00960D1A"/>
    <w:rsid w:val="009623CF"/>
    <w:rsid w:val="0096616D"/>
    <w:rsid w:val="00970DAE"/>
    <w:rsid w:val="0098455D"/>
    <w:rsid w:val="00984CA6"/>
    <w:rsid w:val="00984D6F"/>
    <w:rsid w:val="009857EC"/>
    <w:rsid w:val="00986C1D"/>
    <w:rsid w:val="00992BB1"/>
    <w:rsid w:val="00993175"/>
    <w:rsid w:val="009939C2"/>
    <w:rsid w:val="009964FB"/>
    <w:rsid w:val="009A0E93"/>
    <w:rsid w:val="009A18F1"/>
    <w:rsid w:val="009A320C"/>
    <w:rsid w:val="009A3B1B"/>
    <w:rsid w:val="009A47E8"/>
    <w:rsid w:val="009B328B"/>
    <w:rsid w:val="009B350E"/>
    <w:rsid w:val="009B6BE8"/>
    <w:rsid w:val="009B70B5"/>
    <w:rsid w:val="009C1887"/>
    <w:rsid w:val="009C3981"/>
    <w:rsid w:val="009C410A"/>
    <w:rsid w:val="009C51B9"/>
    <w:rsid w:val="009C534A"/>
    <w:rsid w:val="009D165C"/>
    <w:rsid w:val="009D208C"/>
    <w:rsid w:val="009D22BE"/>
    <w:rsid w:val="009D29E7"/>
    <w:rsid w:val="009D3E5A"/>
    <w:rsid w:val="009D51C8"/>
    <w:rsid w:val="009E0D00"/>
    <w:rsid w:val="009E4626"/>
    <w:rsid w:val="009E5A69"/>
    <w:rsid w:val="009F2D00"/>
    <w:rsid w:val="009F7162"/>
    <w:rsid w:val="009F7400"/>
    <w:rsid w:val="00A01AC8"/>
    <w:rsid w:val="00A031B5"/>
    <w:rsid w:val="00A052FF"/>
    <w:rsid w:val="00A07CE6"/>
    <w:rsid w:val="00A11DA4"/>
    <w:rsid w:val="00A151DE"/>
    <w:rsid w:val="00A2029B"/>
    <w:rsid w:val="00A2764D"/>
    <w:rsid w:val="00A31D47"/>
    <w:rsid w:val="00A33135"/>
    <w:rsid w:val="00A3463C"/>
    <w:rsid w:val="00A36189"/>
    <w:rsid w:val="00A37381"/>
    <w:rsid w:val="00A41585"/>
    <w:rsid w:val="00A51546"/>
    <w:rsid w:val="00A51E75"/>
    <w:rsid w:val="00A528A6"/>
    <w:rsid w:val="00A56258"/>
    <w:rsid w:val="00A60295"/>
    <w:rsid w:val="00A61ED6"/>
    <w:rsid w:val="00A62638"/>
    <w:rsid w:val="00A651D7"/>
    <w:rsid w:val="00A70B42"/>
    <w:rsid w:val="00A72152"/>
    <w:rsid w:val="00A73566"/>
    <w:rsid w:val="00A745E1"/>
    <w:rsid w:val="00A74996"/>
    <w:rsid w:val="00A860D1"/>
    <w:rsid w:val="00A93C6A"/>
    <w:rsid w:val="00A971DA"/>
    <w:rsid w:val="00AA1BB9"/>
    <w:rsid w:val="00AA4462"/>
    <w:rsid w:val="00AA5549"/>
    <w:rsid w:val="00AA60FC"/>
    <w:rsid w:val="00AA725F"/>
    <w:rsid w:val="00AB0C14"/>
    <w:rsid w:val="00AB0DEA"/>
    <w:rsid w:val="00AB5FF3"/>
    <w:rsid w:val="00AC0600"/>
    <w:rsid w:val="00AC0648"/>
    <w:rsid w:val="00AC13F9"/>
    <w:rsid w:val="00AC2306"/>
    <w:rsid w:val="00AC3817"/>
    <w:rsid w:val="00AC3CD1"/>
    <w:rsid w:val="00AC3CF2"/>
    <w:rsid w:val="00AC5741"/>
    <w:rsid w:val="00AC5831"/>
    <w:rsid w:val="00AC79DC"/>
    <w:rsid w:val="00AD1748"/>
    <w:rsid w:val="00AD3B11"/>
    <w:rsid w:val="00AD6457"/>
    <w:rsid w:val="00AE73B4"/>
    <w:rsid w:val="00AF057A"/>
    <w:rsid w:val="00AF0B9D"/>
    <w:rsid w:val="00AF0FA4"/>
    <w:rsid w:val="00AF14F9"/>
    <w:rsid w:val="00AF4D7D"/>
    <w:rsid w:val="00AF732C"/>
    <w:rsid w:val="00B00C7D"/>
    <w:rsid w:val="00B030B4"/>
    <w:rsid w:val="00B0523E"/>
    <w:rsid w:val="00B05255"/>
    <w:rsid w:val="00B07C89"/>
    <w:rsid w:val="00B11AC7"/>
    <w:rsid w:val="00B11C91"/>
    <w:rsid w:val="00B12A9D"/>
    <w:rsid w:val="00B1456B"/>
    <w:rsid w:val="00B22573"/>
    <w:rsid w:val="00B23D05"/>
    <w:rsid w:val="00B23E86"/>
    <w:rsid w:val="00B25C71"/>
    <w:rsid w:val="00B269B5"/>
    <w:rsid w:val="00B30C55"/>
    <w:rsid w:val="00B31A83"/>
    <w:rsid w:val="00B32638"/>
    <w:rsid w:val="00B32781"/>
    <w:rsid w:val="00B33946"/>
    <w:rsid w:val="00B4053D"/>
    <w:rsid w:val="00B43748"/>
    <w:rsid w:val="00B43912"/>
    <w:rsid w:val="00B43C03"/>
    <w:rsid w:val="00B43EBD"/>
    <w:rsid w:val="00B44536"/>
    <w:rsid w:val="00B459C5"/>
    <w:rsid w:val="00B470D2"/>
    <w:rsid w:val="00B524AA"/>
    <w:rsid w:val="00B52776"/>
    <w:rsid w:val="00B55398"/>
    <w:rsid w:val="00B5542E"/>
    <w:rsid w:val="00B56598"/>
    <w:rsid w:val="00B6232E"/>
    <w:rsid w:val="00B626EA"/>
    <w:rsid w:val="00B62C03"/>
    <w:rsid w:val="00B700F7"/>
    <w:rsid w:val="00B720D2"/>
    <w:rsid w:val="00B7346A"/>
    <w:rsid w:val="00B76AD5"/>
    <w:rsid w:val="00B91F23"/>
    <w:rsid w:val="00B933C7"/>
    <w:rsid w:val="00B97347"/>
    <w:rsid w:val="00B97B4B"/>
    <w:rsid w:val="00BA7996"/>
    <w:rsid w:val="00BB64C1"/>
    <w:rsid w:val="00BC1743"/>
    <w:rsid w:val="00BC7AC4"/>
    <w:rsid w:val="00BC7DE3"/>
    <w:rsid w:val="00BD2402"/>
    <w:rsid w:val="00BD3793"/>
    <w:rsid w:val="00BD3EA5"/>
    <w:rsid w:val="00BD4215"/>
    <w:rsid w:val="00BD451F"/>
    <w:rsid w:val="00BD4713"/>
    <w:rsid w:val="00BD7937"/>
    <w:rsid w:val="00BE0A4A"/>
    <w:rsid w:val="00BE259C"/>
    <w:rsid w:val="00BE401A"/>
    <w:rsid w:val="00BE6B87"/>
    <w:rsid w:val="00BE7407"/>
    <w:rsid w:val="00BF7AD3"/>
    <w:rsid w:val="00BF7B75"/>
    <w:rsid w:val="00C0112E"/>
    <w:rsid w:val="00C01458"/>
    <w:rsid w:val="00C02308"/>
    <w:rsid w:val="00C056D8"/>
    <w:rsid w:val="00C05893"/>
    <w:rsid w:val="00C07DE9"/>
    <w:rsid w:val="00C10E61"/>
    <w:rsid w:val="00C13831"/>
    <w:rsid w:val="00C165CD"/>
    <w:rsid w:val="00C1695E"/>
    <w:rsid w:val="00C20031"/>
    <w:rsid w:val="00C210D8"/>
    <w:rsid w:val="00C2188B"/>
    <w:rsid w:val="00C24789"/>
    <w:rsid w:val="00C31165"/>
    <w:rsid w:val="00C313A0"/>
    <w:rsid w:val="00C32458"/>
    <w:rsid w:val="00C33210"/>
    <w:rsid w:val="00C332EE"/>
    <w:rsid w:val="00C359D7"/>
    <w:rsid w:val="00C369B5"/>
    <w:rsid w:val="00C36DDE"/>
    <w:rsid w:val="00C36E94"/>
    <w:rsid w:val="00C37927"/>
    <w:rsid w:val="00C41454"/>
    <w:rsid w:val="00C4732D"/>
    <w:rsid w:val="00C4767B"/>
    <w:rsid w:val="00C53C22"/>
    <w:rsid w:val="00C54F0E"/>
    <w:rsid w:val="00C5721E"/>
    <w:rsid w:val="00C57D6F"/>
    <w:rsid w:val="00C605FB"/>
    <w:rsid w:val="00C610A8"/>
    <w:rsid w:val="00C633DD"/>
    <w:rsid w:val="00C636AD"/>
    <w:rsid w:val="00C656A7"/>
    <w:rsid w:val="00C65700"/>
    <w:rsid w:val="00C67483"/>
    <w:rsid w:val="00C67515"/>
    <w:rsid w:val="00C7134C"/>
    <w:rsid w:val="00C71535"/>
    <w:rsid w:val="00C71831"/>
    <w:rsid w:val="00C7494E"/>
    <w:rsid w:val="00C74CA3"/>
    <w:rsid w:val="00C74CE8"/>
    <w:rsid w:val="00C82D74"/>
    <w:rsid w:val="00C879FF"/>
    <w:rsid w:val="00C9109A"/>
    <w:rsid w:val="00C914AD"/>
    <w:rsid w:val="00C92CD1"/>
    <w:rsid w:val="00C946AB"/>
    <w:rsid w:val="00C96E23"/>
    <w:rsid w:val="00CA0F62"/>
    <w:rsid w:val="00CA2390"/>
    <w:rsid w:val="00CA3C6E"/>
    <w:rsid w:val="00CA7CB6"/>
    <w:rsid w:val="00CB0C15"/>
    <w:rsid w:val="00CB7076"/>
    <w:rsid w:val="00CC3656"/>
    <w:rsid w:val="00CC666E"/>
    <w:rsid w:val="00CC6969"/>
    <w:rsid w:val="00CD240F"/>
    <w:rsid w:val="00CD3973"/>
    <w:rsid w:val="00CD5D2A"/>
    <w:rsid w:val="00CE0376"/>
    <w:rsid w:val="00CE3AF8"/>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56C9D"/>
    <w:rsid w:val="00D602F7"/>
    <w:rsid w:val="00D61099"/>
    <w:rsid w:val="00D636EF"/>
    <w:rsid w:val="00D6606E"/>
    <w:rsid w:val="00D6623B"/>
    <w:rsid w:val="00D67477"/>
    <w:rsid w:val="00D70889"/>
    <w:rsid w:val="00D74F6F"/>
    <w:rsid w:val="00D76F37"/>
    <w:rsid w:val="00D80B4D"/>
    <w:rsid w:val="00D813B2"/>
    <w:rsid w:val="00D82106"/>
    <w:rsid w:val="00D83877"/>
    <w:rsid w:val="00D843D0"/>
    <w:rsid w:val="00D87A7B"/>
    <w:rsid w:val="00D90B10"/>
    <w:rsid w:val="00D9254B"/>
    <w:rsid w:val="00D93BA2"/>
    <w:rsid w:val="00D946AD"/>
    <w:rsid w:val="00DA04D8"/>
    <w:rsid w:val="00DA4101"/>
    <w:rsid w:val="00DA4DC9"/>
    <w:rsid w:val="00DA56FE"/>
    <w:rsid w:val="00DA5958"/>
    <w:rsid w:val="00DA5D93"/>
    <w:rsid w:val="00DB1A99"/>
    <w:rsid w:val="00DB3321"/>
    <w:rsid w:val="00DB41E7"/>
    <w:rsid w:val="00DC0A10"/>
    <w:rsid w:val="00DC17D6"/>
    <w:rsid w:val="00DC2472"/>
    <w:rsid w:val="00DC3E9D"/>
    <w:rsid w:val="00DD1729"/>
    <w:rsid w:val="00DD2E19"/>
    <w:rsid w:val="00DD5B28"/>
    <w:rsid w:val="00DD7807"/>
    <w:rsid w:val="00DE1759"/>
    <w:rsid w:val="00DE185F"/>
    <w:rsid w:val="00DE22D3"/>
    <w:rsid w:val="00DE2526"/>
    <w:rsid w:val="00DE2A82"/>
    <w:rsid w:val="00DE79DB"/>
    <w:rsid w:val="00DF3C71"/>
    <w:rsid w:val="00DF5BA9"/>
    <w:rsid w:val="00DF767D"/>
    <w:rsid w:val="00E00CE8"/>
    <w:rsid w:val="00E04619"/>
    <w:rsid w:val="00E06F93"/>
    <w:rsid w:val="00E10D1B"/>
    <w:rsid w:val="00E11CFB"/>
    <w:rsid w:val="00E12AAD"/>
    <w:rsid w:val="00E12DFD"/>
    <w:rsid w:val="00E153D7"/>
    <w:rsid w:val="00E20E0A"/>
    <w:rsid w:val="00E26A7D"/>
    <w:rsid w:val="00E27AF3"/>
    <w:rsid w:val="00E309A0"/>
    <w:rsid w:val="00E33279"/>
    <w:rsid w:val="00E335AF"/>
    <w:rsid w:val="00E34FDE"/>
    <w:rsid w:val="00E36264"/>
    <w:rsid w:val="00E378FE"/>
    <w:rsid w:val="00E40387"/>
    <w:rsid w:val="00E41370"/>
    <w:rsid w:val="00E4168A"/>
    <w:rsid w:val="00E42337"/>
    <w:rsid w:val="00E4347A"/>
    <w:rsid w:val="00E53F80"/>
    <w:rsid w:val="00E56DF1"/>
    <w:rsid w:val="00E62AF7"/>
    <w:rsid w:val="00E64322"/>
    <w:rsid w:val="00E65AE1"/>
    <w:rsid w:val="00E66D90"/>
    <w:rsid w:val="00E66E42"/>
    <w:rsid w:val="00E72C45"/>
    <w:rsid w:val="00E82848"/>
    <w:rsid w:val="00E8546F"/>
    <w:rsid w:val="00E860F5"/>
    <w:rsid w:val="00E8781D"/>
    <w:rsid w:val="00E90109"/>
    <w:rsid w:val="00E92D0D"/>
    <w:rsid w:val="00E9342E"/>
    <w:rsid w:val="00E96640"/>
    <w:rsid w:val="00EA009D"/>
    <w:rsid w:val="00EA3057"/>
    <w:rsid w:val="00EA58B4"/>
    <w:rsid w:val="00EA6AD5"/>
    <w:rsid w:val="00EB2106"/>
    <w:rsid w:val="00EB2A77"/>
    <w:rsid w:val="00EB2D3E"/>
    <w:rsid w:val="00EB54EF"/>
    <w:rsid w:val="00EB7C80"/>
    <w:rsid w:val="00EC0630"/>
    <w:rsid w:val="00EC0BE1"/>
    <w:rsid w:val="00EC217E"/>
    <w:rsid w:val="00EC392A"/>
    <w:rsid w:val="00EC5CDC"/>
    <w:rsid w:val="00ED0DFE"/>
    <w:rsid w:val="00ED1066"/>
    <w:rsid w:val="00ED2E34"/>
    <w:rsid w:val="00ED2F17"/>
    <w:rsid w:val="00ED37F3"/>
    <w:rsid w:val="00ED4061"/>
    <w:rsid w:val="00ED6036"/>
    <w:rsid w:val="00ED6252"/>
    <w:rsid w:val="00EE3DFE"/>
    <w:rsid w:val="00EE410D"/>
    <w:rsid w:val="00EF480F"/>
    <w:rsid w:val="00EF6B3F"/>
    <w:rsid w:val="00F002AE"/>
    <w:rsid w:val="00F00C50"/>
    <w:rsid w:val="00F037E9"/>
    <w:rsid w:val="00F11041"/>
    <w:rsid w:val="00F11763"/>
    <w:rsid w:val="00F1221B"/>
    <w:rsid w:val="00F12586"/>
    <w:rsid w:val="00F12C05"/>
    <w:rsid w:val="00F14B36"/>
    <w:rsid w:val="00F14E3B"/>
    <w:rsid w:val="00F15E9A"/>
    <w:rsid w:val="00F1618A"/>
    <w:rsid w:val="00F173A3"/>
    <w:rsid w:val="00F20DC7"/>
    <w:rsid w:val="00F2203F"/>
    <w:rsid w:val="00F221EF"/>
    <w:rsid w:val="00F2379E"/>
    <w:rsid w:val="00F239AE"/>
    <w:rsid w:val="00F257E2"/>
    <w:rsid w:val="00F26A88"/>
    <w:rsid w:val="00F27C91"/>
    <w:rsid w:val="00F31045"/>
    <w:rsid w:val="00F33BFB"/>
    <w:rsid w:val="00F33E8E"/>
    <w:rsid w:val="00F40DF0"/>
    <w:rsid w:val="00F422D1"/>
    <w:rsid w:val="00F42723"/>
    <w:rsid w:val="00F509FD"/>
    <w:rsid w:val="00F55F7E"/>
    <w:rsid w:val="00F5641A"/>
    <w:rsid w:val="00F61F33"/>
    <w:rsid w:val="00F62DD9"/>
    <w:rsid w:val="00F639EA"/>
    <w:rsid w:val="00F64857"/>
    <w:rsid w:val="00F64E18"/>
    <w:rsid w:val="00F651BA"/>
    <w:rsid w:val="00F67855"/>
    <w:rsid w:val="00F70D97"/>
    <w:rsid w:val="00F72293"/>
    <w:rsid w:val="00F7463B"/>
    <w:rsid w:val="00F74B12"/>
    <w:rsid w:val="00F806A0"/>
    <w:rsid w:val="00F82018"/>
    <w:rsid w:val="00F82556"/>
    <w:rsid w:val="00F83C38"/>
    <w:rsid w:val="00F86EA7"/>
    <w:rsid w:val="00FA21C4"/>
    <w:rsid w:val="00FA2822"/>
    <w:rsid w:val="00FA3E65"/>
    <w:rsid w:val="00FA3F45"/>
    <w:rsid w:val="00FA442D"/>
    <w:rsid w:val="00FA4583"/>
    <w:rsid w:val="00FA5A8F"/>
    <w:rsid w:val="00FB14E1"/>
    <w:rsid w:val="00FB21FE"/>
    <w:rsid w:val="00FB6FEA"/>
    <w:rsid w:val="00FC4809"/>
    <w:rsid w:val="00FC4BE1"/>
    <w:rsid w:val="00FD3BF7"/>
    <w:rsid w:val="00FE25FB"/>
    <w:rsid w:val="00FE2723"/>
    <w:rsid w:val="00FE32AF"/>
    <w:rsid w:val="00FF0DB1"/>
    <w:rsid w:val="00FF1C3C"/>
    <w:rsid w:val="00FF7C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C914AD"/>
    <w:pPr>
      <w:keepNext/>
      <w:widowControl w:val="0"/>
      <w:numPr>
        <w:ilvl w:val="1"/>
        <w:numId w:val="1"/>
      </w:numPr>
      <w:bidi w:val="0"/>
      <w:spacing w:before="240" w:after="240"/>
      <w:jc w:val="both"/>
      <w:outlineLvl w:val="1"/>
    </w:pPr>
    <w:rPr>
      <w:rFonts w:ascii="Arial" w:hAnsi="Arial" w:cs="Arial"/>
      <w:b/>
      <w:bCs/>
      <w:caps/>
      <w:sz w:val="22"/>
      <w:szCs w:val="22"/>
      <w:lang w:val="en-GB"/>
    </w:rPr>
  </w:style>
  <w:style w:type="paragraph" w:styleId="Heading3">
    <w:name w:val="heading 3"/>
    <w:aliases w:val="Heading 3(Hendijan),§1.1.1."/>
    <w:basedOn w:val="Normal"/>
    <w:link w:val="Heading3Char"/>
    <w:autoRedefine/>
    <w:qFormat/>
    <w:rsid w:val="00BC7DE3"/>
    <w:pPr>
      <w:keepNext/>
      <w:keepLines/>
      <w:widowControl w:val="0"/>
      <w:numPr>
        <w:ilvl w:val="2"/>
        <w:numId w:val="32"/>
      </w:numPr>
      <w:tabs>
        <w:tab w:val="left" w:pos="1418"/>
      </w:tabs>
      <w:bidi w:val="0"/>
      <w:spacing w:before="240" w:after="60"/>
      <w:jc w:val="lowKashida"/>
      <w:outlineLvl w:val="2"/>
    </w:pPr>
    <w:rPr>
      <w:rFonts w:asciiTheme="minorBidi" w:hAnsiTheme="minorBidi"/>
      <w:b/>
      <w:caps/>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811EBE"/>
    <w:pPr>
      <w:tabs>
        <w:tab w:val="left" w:pos="720"/>
        <w:tab w:val="right" w:leader="dot" w:pos="8931"/>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C914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BC7DE3"/>
    <w:rPr>
      <w:rFonts w:asciiTheme="minorBidi" w:eastAsia="Times New Roman" w:hAnsiTheme="minorBidi" w:cs="Traditional Arabic"/>
      <w:b/>
      <w:caps/>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NGLText2">
    <w:name w:val="NGL Text2"/>
    <w:basedOn w:val="Normal"/>
    <w:link w:val="NGLText2Char"/>
    <w:qFormat/>
    <w:rsid w:val="00CA3C6E"/>
    <w:pPr>
      <w:widowControl w:val="0"/>
      <w:overflowPunct w:val="0"/>
      <w:autoSpaceDE w:val="0"/>
      <w:autoSpaceDN w:val="0"/>
      <w:bidi w:val="0"/>
      <w:adjustRightInd w:val="0"/>
      <w:spacing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CA3C6E"/>
    <w:rPr>
      <w:rFonts w:ascii="Times New Roman" w:eastAsia="Times New Roman" w:hAnsi="Times New Roman" w:cs="Times New Roman"/>
      <w:sz w:val="22"/>
      <w:szCs w:val="23"/>
      <w:lang w:bidi="fa-IR"/>
    </w:rPr>
  </w:style>
  <w:style w:type="paragraph" w:customStyle="1" w:styleId="1">
    <w:name w:val="1.*"/>
    <w:basedOn w:val="Normal"/>
    <w:rsid w:val="00C05893"/>
    <w:pPr>
      <w:widowControl w:val="0"/>
      <w:wordWrap w:val="0"/>
      <w:snapToGrid w:val="0"/>
      <w:spacing w:line="300" w:lineRule="atLeast"/>
      <w:ind w:right="700"/>
      <w:jc w:val="lowKashida"/>
    </w:pPr>
    <w:rPr>
      <w:rFonts w:ascii="Arial" w:eastAsia="BatangChe" w:hAnsi="Arial"/>
      <w:kern w:val="2"/>
      <w:sz w:val="22"/>
      <w:szCs w:val="26"/>
      <w:lang w:eastAsia="ko-KR"/>
    </w:rPr>
  </w:style>
  <w:style w:type="paragraph" w:customStyle="1" w:styleId="Level2">
    <w:name w:val="Level2"/>
    <w:basedOn w:val="Heading2"/>
    <w:autoRedefine/>
    <w:qFormat/>
    <w:rsid w:val="00B933C7"/>
    <w:pPr>
      <w:widowControl/>
      <w:numPr>
        <w:numId w:val="13"/>
      </w:numPr>
      <w:tabs>
        <w:tab w:val="right" w:pos="180"/>
        <w:tab w:val="right" w:pos="270"/>
        <w:tab w:val="right" w:leader="dot" w:pos="9214"/>
      </w:tabs>
      <w:spacing w:before="0" w:after="0" w:line="276" w:lineRule="auto"/>
      <w:ind w:left="810" w:right="34" w:hanging="540"/>
    </w:pPr>
    <w:rPr>
      <w:rFonts w:ascii="Times New Roman" w:eastAsiaTheme="majorEastAsia" w:hAnsi="Times New Roman" w:cs="Traditional Arabic"/>
      <w:sz w:val="24"/>
      <w:szCs w:val="24"/>
      <w:lang w:val="en-US"/>
    </w:rPr>
  </w:style>
  <w:style w:type="paragraph" w:customStyle="1" w:styleId="Level3">
    <w:name w:val="Level3"/>
    <w:basedOn w:val="Level2"/>
    <w:link w:val="Level3Char"/>
    <w:qFormat/>
    <w:rsid w:val="00B933C7"/>
    <w:pPr>
      <w:numPr>
        <w:ilvl w:val="2"/>
      </w:numPr>
    </w:pPr>
    <w:rPr>
      <w:caps w:val="0"/>
    </w:rPr>
  </w:style>
  <w:style w:type="character" w:customStyle="1" w:styleId="Level3Char">
    <w:name w:val="Level3 Char"/>
    <w:basedOn w:val="DefaultParagraphFont"/>
    <w:link w:val="Level3"/>
    <w:rsid w:val="00B933C7"/>
    <w:rPr>
      <w:rFonts w:ascii="Times New Roman" w:eastAsiaTheme="majorEastAsia" w:hAnsi="Times New Roman" w:cs="Traditional Arabic"/>
      <w:b/>
      <w:bCs/>
      <w:sz w:val="24"/>
      <w:szCs w:val="24"/>
    </w:rPr>
  </w:style>
  <w:style w:type="paragraph" w:customStyle="1" w:styleId="Level4">
    <w:name w:val="Level4"/>
    <w:basedOn w:val="Level3"/>
    <w:qFormat/>
    <w:rsid w:val="00B933C7"/>
    <w:pPr>
      <w:numPr>
        <w:ilvl w:val="3"/>
      </w:numPr>
      <w:tabs>
        <w:tab w:val="num" w:pos="2880"/>
      </w:tabs>
      <w:ind w:left="2880"/>
    </w:pPr>
    <w:rPr>
      <w:iCs/>
      <w:sz w:val="22"/>
    </w:rPr>
  </w:style>
  <w:style w:type="paragraph" w:customStyle="1" w:styleId="Level1">
    <w:name w:val="Level1"/>
    <w:basedOn w:val="Heading1"/>
    <w:link w:val="Level1Char"/>
    <w:qFormat/>
    <w:rsid w:val="00802328"/>
    <w:pPr>
      <w:numPr>
        <w:numId w:val="14"/>
      </w:numPr>
      <w:spacing w:after="120" w:line="240" w:lineRule="auto"/>
    </w:pPr>
    <w:rPr>
      <w:rFonts w:ascii="Times New Roman" w:eastAsiaTheme="majorEastAsia" w:hAnsi="Times New Roman" w:cs="Traditional Arabic"/>
      <w:bCs w:val="0"/>
      <w:w w:val="92"/>
      <w:kern w:val="0"/>
      <w:lang w:bidi="fa-IR"/>
    </w:rPr>
  </w:style>
  <w:style w:type="character" w:customStyle="1" w:styleId="Level1Char">
    <w:name w:val="Level1 Char"/>
    <w:basedOn w:val="DefaultParagraphFont"/>
    <w:link w:val="Level1"/>
    <w:rsid w:val="00802328"/>
    <w:rPr>
      <w:rFonts w:ascii="Times New Roman" w:eastAsiaTheme="majorEastAsia" w:hAnsi="Times New Roman" w:cs="Traditional Arabic"/>
      <w:b/>
      <w:caps/>
      <w:w w:val="92"/>
      <w:sz w:val="24"/>
      <w:szCs w:val="24"/>
      <w:lang w:bidi="fa-IR"/>
    </w:rPr>
  </w:style>
  <w:style w:type="paragraph" w:customStyle="1" w:styleId="indent2">
    <w:name w:val="indent2"/>
    <w:basedOn w:val="Normal"/>
    <w:rsid w:val="0062520C"/>
    <w:pPr>
      <w:bidi w:val="0"/>
      <w:spacing w:after="240"/>
      <w:ind w:left="1872"/>
      <w:jc w:val="both"/>
    </w:pPr>
    <w:rPr>
      <w:rFonts w:cs="Times New Roman"/>
      <w:sz w:val="24"/>
      <w:szCs w:val="20"/>
      <w:lang w:val="en-GB"/>
    </w:rPr>
  </w:style>
  <w:style w:type="paragraph" w:styleId="BodyText">
    <w:name w:val="Body Text"/>
    <w:basedOn w:val="Normal"/>
    <w:link w:val="BodyTextChar"/>
    <w:uiPriority w:val="99"/>
    <w:unhideWhenUsed/>
    <w:rsid w:val="0062520C"/>
    <w:pPr>
      <w:spacing w:after="120"/>
    </w:pPr>
    <w:rPr>
      <w:rFonts w:cs="Times New Roman"/>
      <w:lang w:val="x-none" w:eastAsia="x-none"/>
    </w:rPr>
  </w:style>
  <w:style w:type="character" w:customStyle="1" w:styleId="BodyTextChar">
    <w:name w:val="Body Text Char"/>
    <w:basedOn w:val="DefaultParagraphFont"/>
    <w:link w:val="BodyText"/>
    <w:uiPriority w:val="99"/>
    <w:rsid w:val="0062520C"/>
    <w:rPr>
      <w:rFonts w:ascii="Times New Roman" w:eastAsia="Times New Roman" w:hAnsi="Times New Roman" w:cs="Times New Roman"/>
      <w:szCs w:val="24"/>
      <w:lang w:val="x-none" w:eastAsia="x-none"/>
    </w:rPr>
  </w:style>
  <w:style w:type="paragraph" w:styleId="TOC3">
    <w:name w:val="toc 3"/>
    <w:basedOn w:val="Normal"/>
    <w:next w:val="Normal"/>
    <w:autoRedefine/>
    <w:uiPriority w:val="39"/>
    <w:unhideWhenUsed/>
    <w:rsid w:val="00524BD3"/>
    <w:pPr>
      <w:tabs>
        <w:tab w:val="left" w:pos="1320"/>
        <w:tab w:val="right" w:leader="dot" w:pos="8931"/>
      </w:tabs>
      <w:bidi w:val="0"/>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C914AD"/>
    <w:pPr>
      <w:keepNext/>
      <w:widowControl w:val="0"/>
      <w:numPr>
        <w:ilvl w:val="1"/>
        <w:numId w:val="1"/>
      </w:numPr>
      <w:bidi w:val="0"/>
      <w:spacing w:before="240" w:after="240"/>
      <w:jc w:val="both"/>
      <w:outlineLvl w:val="1"/>
    </w:pPr>
    <w:rPr>
      <w:rFonts w:ascii="Arial" w:hAnsi="Arial" w:cs="Arial"/>
      <w:b/>
      <w:bCs/>
      <w:caps/>
      <w:sz w:val="22"/>
      <w:szCs w:val="22"/>
      <w:lang w:val="en-GB"/>
    </w:rPr>
  </w:style>
  <w:style w:type="paragraph" w:styleId="Heading3">
    <w:name w:val="heading 3"/>
    <w:aliases w:val="Heading 3(Hendijan),§1.1.1."/>
    <w:basedOn w:val="Normal"/>
    <w:link w:val="Heading3Char"/>
    <w:autoRedefine/>
    <w:qFormat/>
    <w:rsid w:val="00BC7DE3"/>
    <w:pPr>
      <w:keepNext/>
      <w:keepLines/>
      <w:widowControl w:val="0"/>
      <w:numPr>
        <w:ilvl w:val="2"/>
        <w:numId w:val="32"/>
      </w:numPr>
      <w:tabs>
        <w:tab w:val="left" w:pos="1418"/>
      </w:tabs>
      <w:bidi w:val="0"/>
      <w:spacing w:before="240" w:after="60"/>
      <w:jc w:val="lowKashida"/>
      <w:outlineLvl w:val="2"/>
    </w:pPr>
    <w:rPr>
      <w:rFonts w:asciiTheme="minorBidi" w:hAnsiTheme="minorBidi"/>
      <w:b/>
      <w:caps/>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811EBE"/>
    <w:pPr>
      <w:tabs>
        <w:tab w:val="left" w:pos="720"/>
        <w:tab w:val="right" w:leader="dot" w:pos="8931"/>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C914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BC7DE3"/>
    <w:rPr>
      <w:rFonts w:asciiTheme="minorBidi" w:eastAsia="Times New Roman" w:hAnsiTheme="minorBidi" w:cs="Traditional Arabic"/>
      <w:b/>
      <w:caps/>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NGLText2">
    <w:name w:val="NGL Text2"/>
    <w:basedOn w:val="Normal"/>
    <w:link w:val="NGLText2Char"/>
    <w:qFormat/>
    <w:rsid w:val="00CA3C6E"/>
    <w:pPr>
      <w:widowControl w:val="0"/>
      <w:overflowPunct w:val="0"/>
      <w:autoSpaceDE w:val="0"/>
      <w:autoSpaceDN w:val="0"/>
      <w:bidi w:val="0"/>
      <w:adjustRightInd w:val="0"/>
      <w:spacing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CA3C6E"/>
    <w:rPr>
      <w:rFonts w:ascii="Times New Roman" w:eastAsia="Times New Roman" w:hAnsi="Times New Roman" w:cs="Times New Roman"/>
      <w:sz w:val="22"/>
      <w:szCs w:val="23"/>
      <w:lang w:bidi="fa-IR"/>
    </w:rPr>
  </w:style>
  <w:style w:type="paragraph" w:customStyle="1" w:styleId="1">
    <w:name w:val="1.*"/>
    <w:basedOn w:val="Normal"/>
    <w:rsid w:val="00C05893"/>
    <w:pPr>
      <w:widowControl w:val="0"/>
      <w:wordWrap w:val="0"/>
      <w:snapToGrid w:val="0"/>
      <w:spacing w:line="300" w:lineRule="atLeast"/>
      <w:ind w:right="700"/>
      <w:jc w:val="lowKashida"/>
    </w:pPr>
    <w:rPr>
      <w:rFonts w:ascii="Arial" w:eastAsia="BatangChe" w:hAnsi="Arial"/>
      <w:kern w:val="2"/>
      <w:sz w:val="22"/>
      <w:szCs w:val="26"/>
      <w:lang w:eastAsia="ko-KR"/>
    </w:rPr>
  </w:style>
  <w:style w:type="paragraph" w:customStyle="1" w:styleId="Level2">
    <w:name w:val="Level2"/>
    <w:basedOn w:val="Heading2"/>
    <w:autoRedefine/>
    <w:qFormat/>
    <w:rsid w:val="00B933C7"/>
    <w:pPr>
      <w:widowControl/>
      <w:numPr>
        <w:numId w:val="13"/>
      </w:numPr>
      <w:tabs>
        <w:tab w:val="right" w:pos="180"/>
        <w:tab w:val="right" w:pos="270"/>
        <w:tab w:val="right" w:leader="dot" w:pos="9214"/>
      </w:tabs>
      <w:spacing w:before="0" w:after="0" w:line="276" w:lineRule="auto"/>
      <w:ind w:left="810" w:right="34" w:hanging="540"/>
    </w:pPr>
    <w:rPr>
      <w:rFonts w:ascii="Times New Roman" w:eastAsiaTheme="majorEastAsia" w:hAnsi="Times New Roman" w:cs="Traditional Arabic"/>
      <w:sz w:val="24"/>
      <w:szCs w:val="24"/>
      <w:lang w:val="en-US"/>
    </w:rPr>
  </w:style>
  <w:style w:type="paragraph" w:customStyle="1" w:styleId="Level3">
    <w:name w:val="Level3"/>
    <w:basedOn w:val="Level2"/>
    <w:link w:val="Level3Char"/>
    <w:qFormat/>
    <w:rsid w:val="00B933C7"/>
    <w:pPr>
      <w:numPr>
        <w:ilvl w:val="2"/>
      </w:numPr>
    </w:pPr>
    <w:rPr>
      <w:caps w:val="0"/>
    </w:rPr>
  </w:style>
  <w:style w:type="character" w:customStyle="1" w:styleId="Level3Char">
    <w:name w:val="Level3 Char"/>
    <w:basedOn w:val="DefaultParagraphFont"/>
    <w:link w:val="Level3"/>
    <w:rsid w:val="00B933C7"/>
    <w:rPr>
      <w:rFonts w:ascii="Times New Roman" w:eastAsiaTheme="majorEastAsia" w:hAnsi="Times New Roman" w:cs="Traditional Arabic"/>
      <w:b/>
      <w:bCs/>
      <w:sz w:val="24"/>
      <w:szCs w:val="24"/>
    </w:rPr>
  </w:style>
  <w:style w:type="paragraph" w:customStyle="1" w:styleId="Level4">
    <w:name w:val="Level4"/>
    <w:basedOn w:val="Level3"/>
    <w:qFormat/>
    <w:rsid w:val="00B933C7"/>
    <w:pPr>
      <w:numPr>
        <w:ilvl w:val="3"/>
      </w:numPr>
      <w:tabs>
        <w:tab w:val="num" w:pos="2880"/>
      </w:tabs>
      <w:ind w:left="2880"/>
    </w:pPr>
    <w:rPr>
      <w:iCs/>
      <w:sz w:val="22"/>
    </w:rPr>
  </w:style>
  <w:style w:type="paragraph" w:customStyle="1" w:styleId="Level1">
    <w:name w:val="Level1"/>
    <w:basedOn w:val="Heading1"/>
    <w:link w:val="Level1Char"/>
    <w:qFormat/>
    <w:rsid w:val="00802328"/>
    <w:pPr>
      <w:numPr>
        <w:numId w:val="14"/>
      </w:numPr>
      <w:spacing w:after="120" w:line="240" w:lineRule="auto"/>
    </w:pPr>
    <w:rPr>
      <w:rFonts w:ascii="Times New Roman" w:eastAsiaTheme="majorEastAsia" w:hAnsi="Times New Roman" w:cs="Traditional Arabic"/>
      <w:bCs w:val="0"/>
      <w:w w:val="92"/>
      <w:kern w:val="0"/>
      <w:lang w:bidi="fa-IR"/>
    </w:rPr>
  </w:style>
  <w:style w:type="character" w:customStyle="1" w:styleId="Level1Char">
    <w:name w:val="Level1 Char"/>
    <w:basedOn w:val="DefaultParagraphFont"/>
    <w:link w:val="Level1"/>
    <w:rsid w:val="00802328"/>
    <w:rPr>
      <w:rFonts w:ascii="Times New Roman" w:eastAsiaTheme="majorEastAsia" w:hAnsi="Times New Roman" w:cs="Traditional Arabic"/>
      <w:b/>
      <w:caps/>
      <w:w w:val="92"/>
      <w:sz w:val="24"/>
      <w:szCs w:val="24"/>
      <w:lang w:bidi="fa-IR"/>
    </w:rPr>
  </w:style>
  <w:style w:type="paragraph" w:customStyle="1" w:styleId="indent2">
    <w:name w:val="indent2"/>
    <w:basedOn w:val="Normal"/>
    <w:rsid w:val="0062520C"/>
    <w:pPr>
      <w:bidi w:val="0"/>
      <w:spacing w:after="240"/>
      <w:ind w:left="1872"/>
      <w:jc w:val="both"/>
    </w:pPr>
    <w:rPr>
      <w:rFonts w:cs="Times New Roman"/>
      <w:sz w:val="24"/>
      <w:szCs w:val="20"/>
      <w:lang w:val="en-GB"/>
    </w:rPr>
  </w:style>
  <w:style w:type="paragraph" w:styleId="BodyText">
    <w:name w:val="Body Text"/>
    <w:basedOn w:val="Normal"/>
    <w:link w:val="BodyTextChar"/>
    <w:uiPriority w:val="99"/>
    <w:unhideWhenUsed/>
    <w:rsid w:val="0062520C"/>
    <w:pPr>
      <w:spacing w:after="120"/>
    </w:pPr>
    <w:rPr>
      <w:rFonts w:cs="Times New Roman"/>
      <w:lang w:val="x-none" w:eastAsia="x-none"/>
    </w:rPr>
  </w:style>
  <w:style w:type="character" w:customStyle="1" w:styleId="BodyTextChar">
    <w:name w:val="Body Text Char"/>
    <w:basedOn w:val="DefaultParagraphFont"/>
    <w:link w:val="BodyText"/>
    <w:uiPriority w:val="99"/>
    <w:rsid w:val="0062520C"/>
    <w:rPr>
      <w:rFonts w:ascii="Times New Roman" w:eastAsia="Times New Roman" w:hAnsi="Times New Roman" w:cs="Times New Roman"/>
      <w:szCs w:val="24"/>
      <w:lang w:val="x-none" w:eastAsia="x-none"/>
    </w:rPr>
  </w:style>
  <w:style w:type="paragraph" w:styleId="TOC3">
    <w:name w:val="toc 3"/>
    <w:basedOn w:val="Normal"/>
    <w:next w:val="Normal"/>
    <w:autoRedefine/>
    <w:uiPriority w:val="39"/>
    <w:unhideWhenUsed/>
    <w:rsid w:val="00524BD3"/>
    <w:pPr>
      <w:tabs>
        <w:tab w:val="left" w:pos="1320"/>
        <w:tab w:val="right" w:leader="dot" w:pos="8931"/>
      </w:tabs>
      <w:bidi w:val="0"/>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80941-D7EA-4094-B4B8-268CB67C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12</Pages>
  <Words>2594</Words>
  <Characters>14788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17348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Fatemeh Farahani</cp:lastModifiedBy>
  <cp:revision>275</cp:revision>
  <cp:lastPrinted>2019-04-28T16:04:00Z</cp:lastPrinted>
  <dcterms:created xsi:type="dcterms:W3CDTF">2019-06-17T10:16:00Z</dcterms:created>
  <dcterms:modified xsi:type="dcterms:W3CDTF">2023-01-11T12:55:00Z</dcterms:modified>
</cp:coreProperties>
</file>