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1"/>
        <w:gridCol w:w="1531"/>
        <w:gridCol w:w="1350"/>
        <w:gridCol w:w="1458"/>
        <w:gridCol w:w="1840"/>
        <w:gridCol w:w="8"/>
      </w:tblGrid>
      <w:tr w:rsidR="008F7539" w:rsidRPr="00070ED8" w:rsidTr="001167F2">
        <w:trPr>
          <w:trHeight w:val="3710"/>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1167F2">
        <w:trPr>
          <w:trHeight w:val="3456"/>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F173A3" w:rsidRDefault="00C4123C" w:rsidP="00956369">
            <w:pPr>
              <w:widowControl w:val="0"/>
              <w:jc w:val="center"/>
              <w:rPr>
                <w:rFonts w:ascii="Arial" w:hAnsi="Arial" w:cs="Arial"/>
                <w:b/>
                <w:bCs/>
                <w:sz w:val="32"/>
                <w:szCs w:val="32"/>
              </w:rPr>
            </w:pPr>
            <w:r w:rsidRPr="00C4123C">
              <w:rPr>
                <w:rFonts w:ascii="Arial" w:hAnsi="Arial" w:cs="Arial"/>
                <w:b/>
                <w:bCs/>
                <w:sz w:val="32"/>
                <w:szCs w:val="32"/>
              </w:rPr>
              <w:t>CALCULATION NOTE FOR LINE SIZING</w:t>
            </w:r>
            <w:r w:rsidR="00956A8B" w:rsidRPr="00956A8B">
              <w:rPr>
                <w:rFonts w:ascii="Arial" w:hAnsi="Arial" w:cs="Arial"/>
                <w:b/>
                <w:bCs/>
                <w:sz w:val="32"/>
                <w:szCs w:val="32"/>
                <w:rtl/>
              </w:rPr>
              <w:t xml:space="preserve"> </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1167F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0"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1167F2" w:rsidRPr="000E2E1E" w:rsidTr="001167F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1167F2" w:rsidRPr="000E2E1E" w:rsidRDefault="001167F2" w:rsidP="00DF4DFF">
            <w:pPr>
              <w:widowControl w:val="0"/>
              <w:bidi w:val="0"/>
              <w:spacing w:before="20" w:after="20"/>
              <w:jc w:val="center"/>
              <w:rPr>
                <w:rFonts w:ascii="Arial" w:hAnsi="Arial" w:cs="Arial"/>
                <w:szCs w:val="20"/>
              </w:rPr>
            </w:pPr>
            <w:r>
              <w:rPr>
                <w:rFonts w:ascii="Arial" w:hAnsi="Arial" w:cs="Arial"/>
                <w:szCs w:val="20"/>
              </w:rPr>
              <w:t>D03</w:t>
            </w:r>
          </w:p>
        </w:tc>
        <w:tc>
          <w:tcPr>
            <w:tcW w:w="1402" w:type="dxa"/>
            <w:tcBorders>
              <w:top w:val="single" w:sz="2" w:space="0" w:color="auto"/>
              <w:left w:val="single" w:sz="2" w:space="0" w:color="auto"/>
              <w:bottom w:val="single" w:sz="2" w:space="0" w:color="auto"/>
              <w:right w:val="single" w:sz="2" w:space="0" w:color="auto"/>
            </w:tcBorders>
            <w:vAlign w:val="center"/>
          </w:tcPr>
          <w:p w:rsidR="001167F2" w:rsidRPr="000E2E1E" w:rsidRDefault="00C6037D" w:rsidP="00DF4DFF">
            <w:pPr>
              <w:widowControl w:val="0"/>
              <w:bidi w:val="0"/>
              <w:spacing w:before="20" w:after="20"/>
              <w:ind w:left="-64" w:right="-115" w:hanging="180"/>
              <w:jc w:val="center"/>
              <w:rPr>
                <w:rFonts w:ascii="Arial" w:hAnsi="Arial" w:cs="Arial"/>
                <w:szCs w:val="20"/>
              </w:rPr>
            </w:pPr>
            <w:r>
              <w:rPr>
                <w:rFonts w:ascii="Arial" w:hAnsi="Arial" w:cs="Arial"/>
                <w:szCs w:val="20"/>
              </w:rPr>
              <w:t>FEB</w:t>
            </w:r>
            <w:r w:rsidR="00522F10">
              <w:rPr>
                <w:rFonts w:ascii="Arial" w:hAnsi="Arial" w:cs="Arial"/>
                <w:szCs w:val="20"/>
              </w:rPr>
              <w:t>.2023</w:t>
            </w:r>
          </w:p>
        </w:tc>
        <w:tc>
          <w:tcPr>
            <w:tcW w:w="2151" w:type="dxa"/>
            <w:tcBorders>
              <w:top w:val="single" w:sz="2" w:space="0" w:color="auto"/>
              <w:left w:val="single" w:sz="2" w:space="0" w:color="auto"/>
              <w:bottom w:val="single" w:sz="2" w:space="0" w:color="auto"/>
              <w:right w:val="single" w:sz="2" w:space="0" w:color="auto"/>
            </w:tcBorders>
            <w:vAlign w:val="center"/>
          </w:tcPr>
          <w:p w:rsidR="001167F2" w:rsidRPr="000E2E1E" w:rsidRDefault="001167F2" w:rsidP="00DF4DFF">
            <w:pPr>
              <w:widowControl w:val="0"/>
              <w:bidi w:val="0"/>
              <w:spacing w:before="20" w:after="20"/>
              <w:ind w:left="-87" w:right="-115"/>
              <w:jc w:val="center"/>
              <w:rPr>
                <w:rFonts w:ascii="Arial" w:hAnsi="Arial" w:cs="Arial"/>
                <w:szCs w:val="20"/>
              </w:rPr>
            </w:pPr>
            <w:r>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1167F2" w:rsidRPr="00C66E37" w:rsidRDefault="001167F2" w:rsidP="00DF4DFF">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1167F2" w:rsidRPr="000E2E1E" w:rsidRDefault="001167F2" w:rsidP="00DF4DFF">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1167F2" w:rsidRPr="002918D6" w:rsidRDefault="001167F2" w:rsidP="00DF4DFF">
            <w:pPr>
              <w:widowControl w:val="0"/>
              <w:bidi w:val="0"/>
              <w:spacing w:before="20" w:after="20"/>
              <w:jc w:val="center"/>
              <w:rPr>
                <w:rFonts w:ascii="Arial" w:hAnsi="Arial" w:cs="Arial"/>
                <w:szCs w:val="20"/>
              </w:rPr>
            </w:pPr>
            <w:r>
              <w:rPr>
                <w:rFonts w:ascii="Arial" w:hAnsi="Arial" w:cs="Arial"/>
                <w:szCs w:val="20"/>
              </w:rPr>
              <w:t>M.Mehrshad</w:t>
            </w:r>
          </w:p>
        </w:tc>
        <w:tc>
          <w:tcPr>
            <w:tcW w:w="1840" w:type="dxa"/>
            <w:tcBorders>
              <w:top w:val="single" w:sz="2" w:space="0" w:color="auto"/>
              <w:left w:val="single" w:sz="2" w:space="0" w:color="auto"/>
              <w:bottom w:val="single" w:sz="2" w:space="0" w:color="auto"/>
            </w:tcBorders>
            <w:vAlign w:val="center"/>
          </w:tcPr>
          <w:p w:rsidR="001167F2" w:rsidRPr="000E2E1E" w:rsidRDefault="001167F2" w:rsidP="00EB2D3E">
            <w:pPr>
              <w:widowControl w:val="0"/>
              <w:bidi w:val="0"/>
              <w:spacing w:before="20" w:after="20"/>
              <w:ind w:left="180"/>
              <w:jc w:val="center"/>
              <w:rPr>
                <w:rFonts w:ascii="Arial" w:hAnsi="Arial" w:cs="Arial"/>
                <w:color w:val="000000"/>
                <w:szCs w:val="20"/>
              </w:rPr>
            </w:pPr>
          </w:p>
        </w:tc>
      </w:tr>
      <w:tr w:rsidR="00033A17" w:rsidRPr="000E2E1E" w:rsidTr="001167F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033A17" w:rsidRPr="000E2E1E" w:rsidRDefault="00033A17" w:rsidP="00956369">
            <w:pPr>
              <w:widowControl w:val="0"/>
              <w:bidi w:val="0"/>
              <w:spacing w:before="20" w:after="20"/>
              <w:jc w:val="center"/>
              <w:rPr>
                <w:rFonts w:ascii="Arial" w:hAnsi="Arial" w:cs="Arial"/>
                <w:szCs w:val="20"/>
              </w:rPr>
            </w:pPr>
            <w:r>
              <w:rPr>
                <w:rFonts w:ascii="Arial" w:hAnsi="Arial" w:cs="Arial"/>
                <w:szCs w:val="20"/>
              </w:rPr>
              <w:t>D02</w:t>
            </w:r>
          </w:p>
        </w:tc>
        <w:tc>
          <w:tcPr>
            <w:tcW w:w="1402" w:type="dxa"/>
            <w:tcBorders>
              <w:top w:val="single" w:sz="2" w:space="0" w:color="auto"/>
              <w:left w:val="single" w:sz="2" w:space="0" w:color="auto"/>
              <w:bottom w:val="single" w:sz="2" w:space="0" w:color="auto"/>
              <w:right w:val="single" w:sz="2" w:space="0" w:color="auto"/>
            </w:tcBorders>
            <w:vAlign w:val="center"/>
          </w:tcPr>
          <w:p w:rsidR="00033A17" w:rsidRPr="000E2E1E" w:rsidRDefault="00033A17" w:rsidP="00956369">
            <w:pPr>
              <w:widowControl w:val="0"/>
              <w:bidi w:val="0"/>
              <w:spacing w:before="20" w:after="20"/>
              <w:ind w:left="-64" w:right="-115" w:hanging="180"/>
              <w:jc w:val="center"/>
              <w:rPr>
                <w:rFonts w:ascii="Arial" w:hAnsi="Arial" w:cs="Arial"/>
                <w:szCs w:val="20"/>
              </w:rPr>
            </w:pPr>
            <w:r>
              <w:rPr>
                <w:rFonts w:ascii="Arial" w:hAnsi="Arial" w:cs="Arial"/>
                <w:szCs w:val="20"/>
              </w:rPr>
              <w:t>APR.2022</w:t>
            </w:r>
          </w:p>
        </w:tc>
        <w:tc>
          <w:tcPr>
            <w:tcW w:w="2151" w:type="dxa"/>
            <w:tcBorders>
              <w:top w:val="single" w:sz="2" w:space="0" w:color="auto"/>
              <w:left w:val="single" w:sz="2" w:space="0" w:color="auto"/>
              <w:bottom w:val="single" w:sz="2" w:space="0" w:color="auto"/>
              <w:right w:val="single" w:sz="2" w:space="0" w:color="auto"/>
            </w:tcBorders>
            <w:vAlign w:val="center"/>
          </w:tcPr>
          <w:p w:rsidR="00033A17" w:rsidRPr="000E2E1E" w:rsidRDefault="00033A17" w:rsidP="00CE647D">
            <w:pPr>
              <w:widowControl w:val="0"/>
              <w:bidi w:val="0"/>
              <w:spacing w:before="20" w:after="20"/>
              <w:ind w:left="-87" w:right="-115"/>
              <w:jc w:val="center"/>
              <w:rPr>
                <w:rFonts w:ascii="Arial" w:hAnsi="Arial" w:cs="Arial"/>
                <w:szCs w:val="20"/>
              </w:rPr>
            </w:pPr>
            <w:r>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033A17" w:rsidRPr="00C66E37" w:rsidRDefault="00033A17" w:rsidP="00CE647D">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033A17" w:rsidRPr="000E2E1E" w:rsidRDefault="00033A17" w:rsidP="00CE647D">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033A17" w:rsidRPr="002918D6" w:rsidRDefault="00033A17" w:rsidP="00CE647D">
            <w:pPr>
              <w:widowControl w:val="0"/>
              <w:bidi w:val="0"/>
              <w:spacing w:before="20" w:after="20"/>
              <w:jc w:val="center"/>
              <w:rPr>
                <w:rFonts w:ascii="Arial" w:hAnsi="Arial" w:cs="Arial"/>
                <w:szCs w:val="20"/>
              </w:rPr>
            </w:pPr>
            <w:r>
              <w:rPr>
                <w:rFonts w:ascii="Arial" w:hAnsi="Arial" w:cs="Arial"/>
                <w:szCs w:val="20"/>
              </w:rPr>
              <w:t>M.Mehrshad</w:t>
            </w:r>
          </w:p>
        </w:tc>
        <w:tc>
          <w:tcPr>
            <w:tcW w:w="1840" w:type="dxa"/>
            <w:tcBorders>
              <w:top w:val="single" w:sz="2" w:space="0" w:color="auto"/>
              <w:left w:val="single" w:sz="2" w:space="0" w:color="auto"/>
              <w:bottom w:val="single" w:sz="2" w:space="0" w:color="auto"/>
            </w:tcBorders>
            <w:vAlign w:val="center"/>
          </w:tcPr>
          <w:p w:rsidR="00033A17" w:rsidRPr="000E2E1E" w:rsidRDefault="00033A17" w:rsidP="00AC03B7">
            <w:pPr>
              <w:widowControl w:val="0"/>
              <w:bidi w:val="0"/>
              <w:spacing w:before="20" w:after="20"/>
              <w:ind w:left="-46"/>
              <w:jc w:val="center"/>
              <w:rPr>
                <w:rFonts w:ascii="Arial" w:hAnsi="Arial" w:cs="Arial"/>
                <w:szCs w:val="20"/>
              </w:rPr>
            </w:pPr>
          </w:p>
        </w:tc>
      </w:tr>
      <w:tr w:rsidR="00033A17" w:rsidRPr="000E2E1E" w:rsidTr="001167F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033A17" w:rsidRPr="000E2E1E" w:rsidRDefault="00033A17" w:rsidP="00956369">
            <w:pPr>
              <w:widowControl w:val="0"/>
              <w:bidi w:val="0"/>
              <w:spacing w:before="20" w:after="20"/>
              <w:jc w:val="center"/>
              <w:rPr>
                <w:rFonts w:ascii="Arial" w:hAnsi="Arial" w:cs="Arial"/>
                <w:szCs w:val="20"/>
              </w:rPr>
            </w:pPr>
            <w:r>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rsidR="00033A17" w:rsidRPr="000E2E1E" w:rsidRDefault="00033A17" w:rsidP="00C82937">
            <w:pPr>
              <w:widowControl w:val="0"/>
              <w:bidi w:val="0"/>
              <w:spacing w:before="20" w:after="20"/>
              <w:ind w:left="-64" w:right="-115" w:hanging="104"/>
              <w:jc w:val="center"/>
              <w:rPr>
                <w:rFonts w:ascii="Arial" w:hAnsi="Arial" w:cs="Arial"/>
                <w:szCs w:val="20"/>
              </w:rPr>
            </w:pPr>
            <w:r>
              <w:rPr>
                <w:rFonts w:ascii="Arial" w:hAnsi="Arial" w:cs="Arial"/>
                <w:szCs w:val="20"/>
              </w:rPr>
              <w:t>Jan.2022</w:t>
            </w:r>
          </w:p>
        </w:tc>
        <w:tc>
          <w:tcPr>
            <w:tcW w:w="2151" w:type="dxa"/>
            <w:tcBorders>
              <w:top w:val="single" w:sz="2" w:space="0" w:color="auto"/>
              <w:left w:val="single" w:sz="2" w:space="0" w:color="auto"/>
              <w:bottom w:val="single" w:sz="4" w:space="0" w:color="auto"/>
              <w:right w:val="single" w:sz="2" w:space="0" w:color="auto"/>
            </w:tcBorders>
            <w:vAlign w:val="center"/>
          </w:tcPr>
          <w:p w:rsidR="00033A17" w:rsidRPr="000E2E1E" w:rsidRDefault="00033A17" w:rsidP="00956369">
            <w:pPr>
              <w:widowControl w:val="0"/>
              <w:bidi w:val="0"/>
              <w:spacing w:before="20" w:after="20"/>
              <w:ind w:left="-87" w:right="-115"/>
              <w:jc w:val="center"/>
              <w:rPr>
                <w:rFonts w:ascii="Arial" w:hAnsi="Arial" w:cs="Arial"/>
                <w:szCs w:val="20"/>
              </w:rPr>
            </w:pPr>
            <w:r>
              <w:rPr>
                <w:rFonts w:ascii="Arial" w:hAnsi="Arial" w:cs="Arial"/>
                <w:szCs w:val="20"/>
              </w:rPr>
              <w:t>IFA</w:t>
            </w:r>
          </w:p>
        </w:tc>
        <w:tc>
          <w:tcPr>
            <w:tcW w:w="1531" w:type="dxa"/>
            <w:tcBorders>
              <w:top w:val="single" w:sz="2" w:space="0" w:color="auto"/>
              <w:left w:val="single" w:sz="2" w:space="0" w:color="auto"/>
              <w:bottom w:val="single" w:sz="4" w:space="0" w:color="auto"/>
              <w:right w:val="single" w:sz="2" w:space="0" w:color="auto"/>
            </w:tcBorders>
            <w:vAlign w:val="center"/>
          </w:tcPr>
          <w:p w:rsidR="00033A17" w:rsidRPr="00C66E37" w:rsidRDefault="00033A17" w:rsidP="00CD386D">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033A17" w:rsidRPr="000E2E1E" w:rsidRDefault="00033A17" w:rsidP="00CD386D">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033A17" w:rsidRPr="002918D6" w:rsidRDefault="00033A17" w:rsidP="00CD386D">
            <w:pPr>
              <w:widowControl w:val="0"/>
              <w:bidi w:val="0"/>
              <w:spacing w:before="20" w:after="20"/>
              <w:jc w:val="center"/>
              <w:rPr>
                <w:rFonts w:ascii="Arial" w:hAnsi="Arial" w:cs="Arial"/>
                <w:szCs w:val="20"/>
              </w:rPr>
            </w:pPr>
            <w:r>
              <w:rPr>
                <w:rFonts w:ascii="Arial" w:hAnsi="Arial" w:cs="Arial"/>
                <w:szCs w:val="20"/>
              </w:rPr>
              <w:t>M.Mehrshad</w:t>
            </w:r>
          </w:p>
        </w:tc>
        <w:tc>
          <w:tcPr>
            <w:tcW w:w="1840" w:type="dxa"/>
            <w:tcBorders>
              <w:top w:val="single" w:sz="2" w:space="0" w:color="auto"/>
              <w:left w:val="single" w:sz="2" w:space="0" w:color="auto"/>
              <w:bottom w:val="single" w:sz="4" w:space="0" w:color="auto"/>
            </w:tcBorders>
            <w:vAlign w:val="center"/>
          </w:tcPr>
          <w:p w:rsidR="00033A17" w:rsidRPr="00C9109A" w:rsidRDefault="00033A17" w:rsidP="00956369">
            <w:pPr>
              <w:widowControl w:val="0"/>
              <w:bidi w:val="0"/>
              <w:spacing w:before="20" w:after="20"/>
              <w:jc w:val="center"/>
              <w:rPr>
                <w:rFonts w:ascii="Arial" w:hAnsi="Arial" w:cs="Arial"/>
                <w:szCs w:val="20"/>
              </w:rPr>
            </w:pPr>
          </w:p>
        </w:tc>
      </w:tr>
      <w:tr w:rsidR="00033A17" w:rsidRPr="000E2E1E" w:rsidTr="001167F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033A17" w:rsidRPr="000E2E1E" w:rsidRDefault="00033A17"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033A17" w:rsidRPr="000E2E1E" w:rsidRDefault="00033A17" w:rsidP="00C82937">
            <w:pPr>
              <w:widowControl w:val="0"/>
              <w:bidi w:val="0"/>
              <w:spacing w:before="20" w:after="20"/>
              <w:ind w:left="-64" w:right="-115"/>
              <w:jc w:val="center"/>
              <w:rPr>
                <w:rFonts w:ascii="Arial" w:hAnsi="Arial" w:cs="Arial"/>
                <w:szCs w:val="20"/>
              </w:rPr>
            </w:pPr>
            <w:r>
              <w:rPr>
                <w:rFonts w:ascii="Arial" w:hAnsi="Arial" w:cs="Arial"/>
                <w:szCs w:val="20"/>
              </w:rPr>
              <w:t>Sep.2021</w:t>
            </w:r>
          </w:p>
        </w:tc>
        <w:tc>
          <w:tcPr>
            <w:tcW w:w="2151" w:type="dxa"/>
            <w:tcBorders>
              <w:top w:val="single" w:sz="2" w:space="0" w:color="auto"/>
              <w:left w:val="single" w:sz="2" w:space="0" w:color="auto"/>
              <w:bottom w:val="single" w:sz="4" w:space="0" w:color="auto"/>
              <w:right w:val="single" w:sz="2" w:space="0" w:color="auto"/>
            </w:tcBorders>
            <w:vAlign w:val="center"/>
          </w:tcPr>
          <w:p w:rsidR="00033A17" w:rsidRPr="000E2E1E" w:rsidRDefault="00033A17" w:rsidP="00D43DD9">
            <w:pPr>
              <w:widowControl w:val="0"/>
              <w:bidi w:val="0"/>
              <w:spacing w:before="20" w:after="20"/>
              <w:ind w:left="-64" w:right="-115"/>
              <w:jc w:val="center"/>
              <w:rPr>
                <w:rFonts w:ascii="Arial" w:hAnsi="Arial" w:cs="Arial"/>
                <w:szCs w:val="20"/>
              </w:rPr>
            </w:pPr>
            <w:r>
              <w:rPr>
                <w:rFonts w:ascii="Arial" w:hAnsi="Arial" w:cs="Arial"/>
                <w:szCs w:val="20"/>
              </w:rPr>
              <w:t>IFC</w:t>
            </w:r>
          </w:p>
        </w:tc>
        <w:tc>
          <w:tcPr>
            <w:tcW w:w="1531" w:type="dxa"/>
            <w:tcBorders>
              <w:top w:val="single" w:sz="2" w:space="0" w:color="auto"/>
              <w:left w:val="single" w:sz="2" w:space="0" w:color="auto"/>
              <w:bottom w:val="single" w:sz="4" w:space="0" w:color="auto"/>
              <w:right w:val="single" w:sz="2" w:space="0" w:color="auto"/>
            </w:tcBorders>
            <w:vAlign w:val="center"/>
          </w:tcPr>
          <w:p w:rsidR="00033A17" w:rsidRPr="00C66E37" w:rsidRDefault="00033A17" w:rsidP="00A91BCD">
            <w:pPr>
              <w:widowControl w:val="0"/>
              <w:bidi w:val="0"/>
              <w:spacing w:before="20" w:after="20"/>
              <w:ind w:left="-46"/>
              <w:jc w:val="center"/>
              <w:rPr>
                <w:rFonts w:ascii="Arial" w:hAnsi="Arial" w:cs="Arial"/>
                <w:szCs w:val="20"/>
              </w:rPr>
            </w:pPr>
            <w:r w:rsidRPr="00C66E37">
              <w:rPr>
                <w:rFonts w:ascii="Arial" w:hAnsi="Arial" w:cs="Arial"/>
                <w:szCs w:val="20"/>
              </w:rPr>
              <w:t>M.</w:t>
            </w:r>
            <w:r>
              <w:rPr>
                <w:rFonts w:ascii="Arial" w:hAnsi="Arial" w:cs="Arial"/>
                <w:szCs w:val="20"/>
              </w:rPr>
              <w:t>Aryafar</w:t>
            </w:r>
          </w:p>
        </w:tc>
        <w:tc>
          <w:tcPr>
            <w:tcW w:w="1350" w:type="dxa"/>
            <w:tcBorders>
              <w:top w:val="single" w:sz="2" w:space="0" w:color="auto"/>
              <w:left w:val="single" w:sz="2" w:space="0" w:color="auto"/>
              <w:bottom w:val="single" w:sz="4" w:space="0" w:color="auto"/>
              <w:right w:val="single" w:sz="2" w:space="0" w:color="auto"/>
            </w:tcBorders>
            <w:vAlign w:val="center"/>
          </w:tcPr>
          <w:p w:rsidR="00033A17" w:rsidRPr="000E2E1E" w:rsidRDefault="00033A17" w:rsidP="00D43DD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033A17" w:rsidRPr="002918D6" w:rsidRDefault="00033A17" w:rsidP="00D43DD9">
            <w:pPr>
              <w:widowControl w:val="0"/>
              <w:bidi w:val="0"/>
              <w:spacing w:before="20" w:after="20"/>
              <w:jc w:val="center"/>
              <w:rPr>
                <w:rFonts w:ascii="Arial" w:hAnsi="Arial" w:cs="Arial"/>
                <w:szCs w:val="20"/>
              </w:rPr>
            </w:pPr>
            <w:r w:rsidRPr="002918D6">
              <w:rPr>
                <w:rFonts w:ascii="Arial" w:hAnsi="Arial" w:cs="Arial"/>
                <w:szCs w:val="20"/>
              </w:rPr>
              <w:t>Sh.Ghalikar</w:t>
            </w:r>
          </w:p>
        </w:tc>
        <w:tc>
          <w:tcPr>
            <w:tcW w:w="1840" w:type="dxa"/>
            <w:tcBorders>
              <w:top w:val="single" w:sz="2" w:space="0" w:color="auto"/>
              <w:left w:val="single" w:sz="2" w:space="0" w:color="auto"/>
              <w:bottom w:val="single" w:sz="4" w:space="0" w:color="auto"/>
            </w:tcBorders>
            <w:vAlign w:val="center"/>
          </w:tcPr>
          <w:p w:rsidR="00033A17" w:rsidRPr="00C9109A" w:rsidRDefault="00033A17" w:rsidP="00956369">
            <w:pPr>
              <w:widowControl w:val="0"/>
              <w:bidi w:val="0"/>
              <w:spacing w:before="20" w:after="20"/>
              <w:jc w:val="center"/>
              <w:rPr>
                <w:rFonts w:ascii="Arial" w:hAnsi="Arial" w:cs="Arial"/>
                <w:szCs w:val="20"/>
              </w:rPr>
            </w:pPr>
          </w:p>
        </w:tc>
      </w:tr>
      <w:tr w:rsidR="00033A17" w:rsidRPr="000E2E1E" w:rsidTr="001167F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rsidR="00033A17" w:rsidRPr="00CD3973" w:rsidRDefault="00033A17" w:rsidP="00D43DD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033A17" w:rsidRPr="00CD3973" w:rsidRDefault="00033A17" w:rsidP="00D43DD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1" w:type="dxa"/>
            <w:tcBorders>
              <w:top w:val="single" w:sz="2" w:space="0" w:color="auto"/>
              <w:left w:val="single" w:sz="2" w:space="0" w:color="auto"/>
              <w:bottom w:val="single" w:sz="12" w:space="0" w:color="auto"/>
              <w:right w:val="single" w:sz="2" w:space="0" w:color="auto"/>
            </w:tcBorders>
            <w:vAlign w:val="center"/>
          </w:tcPr>
          <w:p w:rsidR="00033A17" w:rsidRPr="00CD3973" w:rsidRDefault="00033A17" w:rsidP="00D43DD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1" w:type="dxa"/>
            <w:tcBorders>
              <w:top w:val="single" w:sz="2" w:space="0" w:color="auto"/>
              <w:left w:val="single" w:sz="2" w:space="0" w:color="auto"/>
              <w:bottom w:val="single" w:sz="12" w:space="0" w:color="auto"/>
              <w:right w:val="single" w:sz="2" w:space="0" w:color="auto"/>
            </w:tcBorders>
            <w:vAlign w:val="center"/>
          </w:tcPr>
          <w:p w:rsidR="00033A17" w:rsidRPr="00CD3973" w:rsidRDefault="00033A17" w:rsidP="00D43DD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033A17" w:rsidRPr="00CD3973" w:rsidRDefault="00033A17" w:rsidP="00D43DD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033A17" w:rsidRPr="00CD3973" w:rsidRDefault="00033A17" w:rsidP="00D43DD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0" w:type="dxa"/>
            <w:tcBorders>
              <w:top w:val="single" w:sz="2" w:space="0" w:color="auto"/>
              <w:left w:val="single" w:sz="2" w:space="0" w:color="auto"/>
              <w:bottom w:val="single" w:sz="12" w:space="0" w:color="auto"/>
            </w:tcBorders>
            <w:vAlign w:val="center"/>
          </w:tcPr>
          <w:p w:rsidR="00033A17" w:rsidRPr="00CD3973" w:rsidRDefault="00033A17" w:rsidP="00D43DD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033A17" w:rsidRPr="00FB14E1" w:rsidTr="001167F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rsidR="00033A17" w:rsidRPr="00FB14E1" w:rsidRDefault="00033A17"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330" w:type="dxa"/>
            <w:gridSpan w:val="5"/>
            <w:tcBorders>
              <w:top w:val="single" w:sz="12" w:space="0" w:color="auto"/>
              <w:left w:val="single" w:sz="2" w:space="0" w:color="auto"/>
              <w:bottom w:val="single" w:sz="4" w:space="0" w:color="auto"/>
            </w:tcBorders>
            <w:vAlign w:val="center"/>
          </w:tcPr>
          <w:p w:rsidR="00033A17" w:rsidRPr="00FB14E1" w:rsidRDefault="00033A17"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 xml:space="preserve">CLIENT </w:t>
            </w:r>
            <w:r w:rsidRPr="0045129D">
              <w:rPr>
                <w:rFonts w:asciiTheme="minorBidi" w:hAnsiTheme="minorBidi" w:cstheme="minorBidi"/>
                <w:b/>
                <w:bCs/>
                <w:color w:val="000000"/>
                <w:sz w:val="17"/>
                <w:szCs w:val="17"/>
              </w:rPr>
              <w:t>Doc. Number:</w:t>
            </w:r>
            <w:r>
              <w:t xml:space="preserve"> </w:t>
            </w:r>
            <w:r w:rsidRPr="00033A17">
              <w:rPr>
                <w:rFonts w:asciiTheme="minorBidi" w:hAnsiTheme="minorBidi" w:cstheme="minorBidi"/>
                <w:b/>
                <w:bCs/>
                <w:color w:val="000000"/>
                <w:sz w:val="17"/>
                <w:szCs w:val="17"/>
              </w:rPr>
              <w:t>F0Z-708743</w:t>
            </w:r>
          </w:p>
        </w:tc>
      </w:tr>
      <w:tr w:rsidR="00033A17" w:rsidRPr="00FB14E1" w:rsidTr="001167F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7" w:type="dxa"/>
            <w:tcBorders>
              <w:top w:val="single" w:sz="4" w:space="0" w:color="auto"/>
              <w:right w:val="nil"/>
            </w:tcBorders>
          </w:tcPr>
          <w:p w:rsidR="00033A17" w:rsidRPr="00FB14E1" w:rsidRDefault="00033A17"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rsidR="00033A17" w:rsidRDefault="00033A17" w:rsidP="00956369">
            <w:pPr>
              <w:widowControl w:val="0"/>
              <w:bidi w:val="0"/>
              <w:spacing w:before="60" w:after="60"/>
              <w:ind w:hanging="57"/>
              <w:rPr>
                <w:rFonts w:asciiTheme="minorBidi" w:hAnsiTheme="minorBidi" w:cstheme="minorBidi"/>
                <w:b/>
                <w:bCs/>
                <w:color w:val="000000"/>
                <w:sz w:val="14"/>
                <w:szCs w:val="14"/>
              </w:rPr>
            </w:pPr>
          </w:p>
          <w:p w:rsidR="00033A17" w:rsidRPr="00C10E61" w:rsidRDefault="00033A1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033A17" w:rsidRPr="00C10E61" w:rsidRDefault="00033A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033A17" w:rsidRPr="00C10E61" w:rsidRDefault="00033A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033A17" w:rsidRPr="00C10E61" w:rsidRDefault="00033A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033A17" w:rsidRPr="00C10E61" w:rsidRDefault="00033A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033A17" w:rsidRPr="00C10E61" w:rsidRDefault="00033A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033A17" w:rsidRPr="00C10E61" w:rsidRDefault="00033A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033A17">
              <w:rPr>
                <w:rFonts w:asciiTheme="minorBidi" w:hAnsiTheme="minorBidi" w:cstheme="minorBidi"/>
                <w:b/>
                <w:bCs/>
                <w:sz w:val="14"/>
                <w:szCs w:val="14"/>
              </w:rPr>
              <w:t xml:space="preserve">Approved For Quotation </w:t>
            </w:r>
          </w:p>
          <w:p w:rsidR="00033A17" w:rsidRPr="00C10E61" w:rsidRDefault="00033A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033A17" w:rsidRPr="00C10E61" w:rsidRDefault="00033A17" w:rsidP="00C4123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033A17" w:rsidRPr="003B1A41" w:rsidRDefault="00033A1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C6037D" w:rsidRPr="005F03BB" w:rsidTr="00FF0DB1">
        <w:trPr>
          <w:trHeight w:hRule="exact" w:val="170"/>
          <w:jc w:val="center"/>
        </w:trPr>
        <w:tc>
          <w:tcPr>
            <w:tcW w:w="951" w:type="dxa"/>
            <w:vAlign w:val="center"/>
          </w:tcPr>
          <w:p w:rsidR="00C6037D" w:rsidRPr="00A54E86" w:rsidRDefault="00C6037D" w:rsidP="00C6037D">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C6037D" w:rsidRPr="00290A48" w:rsidRDefault="00C6037D" w:rsidP="00C6037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6037D" w:rsidRPr="00290A48" w:rsidRDefault="00C6037D" w:rsidP="00C6037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6037D" w:rsidRPr="00290A48" w:rsidRDefault="00C6037D" w:rsidP="00C6037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6037D" w:rsidRPr="00290A48" w:rsidRDefault="00C6037D" w:rsidP="00C6037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6037D" w:rsidRPr="0090540C" w:rsidRDefault="00C6037D" w:rsidP="00C6037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037D" w:rsidRPr="005F03BB" w:rsidRDefault="00C6037D" w:rsidP="00C6037D">
            <w:pPr>
              <w:widowControl w:val="0"/>
              <w:spacing w:line="192" w:lineRule="auto"/>
              <w:jc w:val="center"/>
              <w:rPr>
                <w:rFonts w:cs="Arial"/>
                <w:b/>
                <w:sz w:val="16"/>
                <w:szCs w:val="16"/>
              </w:rPr>
            </w:pPr>
          </w:p>
        </w:tc>
        <w:tc>
          <w:tcPr>
            <w:tcW w:w="915" w:type="dxa"/>
            <w:shd w:val="clear" w:color="auto" w:fill="auto"/>
            <w:vAlign w:val="center"/>
          </w:tcPr>
          <w:p w:rsidR="00C6037D" w:rsidRPr="00A54E86" w:rsidRDefault="00C6037D" w:rsidP="00C6037D">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C6037D" w:rsidRPr="0090540C" w:rsidRDefault="00C6037D" w:rsidP="00C6037D">
            <w:pPr>
              <w:widowControl w:val="0"/>
              <w:spacing w:line="192" w:lineRule="auto"/>
              <w:jc w:val="center"/>
              <w:rPr>
                <w:rFonts w:ascii="Arial" w:hAnsi="Arial" w:cs="Arial"/>
                <w:b/>
                <w:sz w:val="16"/>
                <w:szCs w:val="16"/>
              </w:rPr>
            </w:pPr>
          </w:p>
        </w:tc>
        <w:tc>
          <w:tcPr>
            <w:tcW w:w="630" w:type="dxa"/>
            <w:shd w:val="clear" w:color="auto" w:fill="auto"/>
            <w:vAlign w:val="center"/>
          </w:tcPr>
          <w:p w:rsidR="00C6037D" w:rsidRPr="0090540C" w:rsidRDefault="00C6037D" w:rsidP="00C6037D">
            <w:pPr>
              <w:widowControl w:val="0"/>
              <w:spacing w:line="192" w:lineRule="auto"/>
              <w:jc w:val="center"/>
              <w:rPr>
                <w:rFonts w:ascii="Arial" w:hAnsi="Arial" w:cs="Arial"/>
                <w:b/>
                <w:sz w:val="16"/>
                <w:szCs w:val="16"/>
              </w:rPr>
            </w:pPr>
          </w:p>
        </w:tc>
        <w:tc>
          <w:tcPr>
            <w:tcW w:w="562" w:type="dxa"/>
            <w:shd w:val="clear" w:color="auto" w:fill="auto"/>
            <w:vAlign w:val="center"/>
          </w:tcPr>
          <w:p w:rsidR="00C6037D" w:rsidRPr="0090540C" w:rsidRDefault="00C6037D" w:rsidP="00C6037D">
            <w:pPr>
              <w:widowControl w:val="0"/>
              <w:spacing w:line="192" w:lineRule="auto"/>
              <w:jc w:val="center"/>
              <w:rPr>
                <w:rFonts w:ascii="Arial" w:hAnsi="Arial" w:cs="Arial"/>
                <w:b/>
                <w:sz w:val="16"/>
                <w:szCs w:val="16"/>
              </w:rPr>
            </w:pPr>
          </w:p>
        </w:tc>
        <w:tc>
          <w:tcPr>
            <w:tcW w:w="648" w:type="dxa"/>
            <w:shd w:val="clear" w:color="auto" w:fill="auto"/>
            <w:vAlign w:val="center"/>
          </w:tcPr>
          <w:p w:rsidR="00C6037D" w:rsidRPr="0090540C" w:rsidRDefault="00C6037D" w:rsidP="00C6037D">
            <w:pPr>
              <w:widowControl w:val="0"/>
              <w:spacing w:line="192" w:lineRule="auto"/>
              <w:jc w:val="center"/>
              <w:rPr>
                <w:rFonts w:ascii="Arial" w:hAnsi="Arial" w:cs="Arial"/>
                <w:b/>
                <w:sz w:val="16"/>
                <w:szCs w:val="16"/>
              </w:rPr>
            </w:pPr>
          </w:p>
        </w:tc>
        <w:tc>
          <w:tcPr>
            <w:tcW w:w="649" w:type="dxa"/>
            <w:shd w:val="clear" w:color="auto" w:fill="auto"/>
            <w:vAlign w:val="center"/>
          </w:tcPr>
          <w:p w:rsidR="00C6037D" w:rsidRPr="0090540C" w:rsidRDefault="00C6037D" w:rsidP="00C6037D">
            <w:pPr>
              <w:widowControl w:val="0"/>
              <w:spacing w:line="192" w:lineRule="auto"/>
              <w:jc w:val="center"/>
              <w:rPr>
                <w:rFonts w:ascii="Arial" w:hAnsi="Arial" w:cs="Arial"/>
                <w:b/>
                <w:sz w:val="16"/>
                <w:szCs w:val="16"/>
              </w:rPr>
            </w:pPr>
          </w:p>
        </w:tc>
      </w:tr>
      <w:tr w:rsidR="00C6037D" w:rsidRPr="005F03BB" w:rsidTr="00FF0DB1">
        <w:trPr>
          <w:trHeight w:hRule="exact" w:val="170"/>
          <w:jc w:val="center"/>
        </w:trPr>
        <w:tc>
          <w:tcPr>
            <w:tcW w:w="951" w:type="dxa"/>
            <w:vAlign w:val="center"/>
          </w:tcPr>
          <w:p w:rsidR="00C6037D" w:rsidRPr="00A54E86" w:rsidRDefault="00C6037D" w:rsidP="00C6037D">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C6037D" w:rsidRPr="00290A48" w:rsidRDefault="00C6037D" w:rsidP="00C6037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6037D" w:rsidRPr="00290A48" w:rsidRDefault="00C6037D" w:rsidP="00C6037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6037D" w:rsidRPr="00290A48" w:rsidRDefault="00C6037D" w:rsidP="00C6037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6037D" w:rsidRPr="00290A48" w:rsidRDefault="00C6037D" w:rsidP="00C6037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6037D" w:rsidRPr="00290A48" w:rsidRDefault="00C6037D" w:rsidP="00C6037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6037D" w:rsidRPr="005F03BB" w:rsidRDefault="00C6037D" w:rsidP="00C6037D">
            <w:pPr>
              <w:widowControl w:val="0"/>
              <w:spacing w:line="192" w:lineRule="auto"/>
              <w:jc w:val="center"/>
              <w:rPr>
                <w:rFonts w:cs="Arial"/>
                <w:b/>
                <w:sz w:val="16"/>
                <w:szCs w:val="16"/>
              </w:rPr>
            </w:pPr>
          </w:p>
        </w:tc>
        <w:tc>
          <w:tcPr>
            <w:tcW w:w="915" w:type="dxa"/>
            <w:shd w:val="clear" w:color="auto" w:fill="auto"/>
            <w:vAlign w:val="center"/>
          </w:tcPr>
          <w:p w:rsidR="00C6037D" w:rsidRPr="00A54E86" w:rsidRDefault="00C6037D" w:rsidP="00C6037D">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C6037D" w:rsidRPr="0090540C" w:rsidRDefault="00C6037D" w:rsidP="00C6037D">
            <w:pPr>
              <w:widowControl w:val="0"/>
              <w:spacing w:line="192" w:lineRule="auto"/>
              <w:jc w:val="center"/>
              <w:rPr>
                <w:rFonts w:ascii="Arial" w:hAnsi="Arial" w:cs="Arial"/>
                <w:b/>
                <w:sz w:val="16"/>
                <w:szCs w:val="16"/>
              </w:rPr>
            </w:pPr>
          </w:p>
        </w:tc>
        <w:tc>
          <w:tcPr>
            <w:tcW w:w="630" w:type="dxa"/>
            <w:shd w:val="clear" w:color="auto" w:fill="auto"/>
            <w:vAlign w:val="center"/>
          </w:tcPr>
          <w:p w:rsidR="00C6037D" w:rsidRPr="0090540C" w:rsidRDefault="00C6037D" w:rsidP="00C6037D">
            <w:pPr>
              <w:widowControl w:val="0"/>
              <w:spacing w:line="192" w:lineRule="auto"/>
              <w:jc w:val="center"/>
              <w:rPr>
                <w:rFonts w:ascii="Arial" w:hAnsi="Arial" w:cs="Arial"/>
                <w:b/>
                <w:sz w:val="16"/>
                <w:szCs w:val="16"/>
              </w:rPr>
            </w:pPr>
          </w:p>
        </w:tc>
        <w:tc>
          <w:tcPr>
            <w:tcW w:w="562" w:type="dxa"/>
            <w:shd w:val="clear" w:color="auto" w:fill="auto"/>
            <w:vAlign w:val="center"/>
          </w:tcPr>
          <w:p w:rsidR="00C6037D" w:rsidRPr="0090540C" w:rsidRDefault="00C6037D" w:rsidP="00C6037D">
            <w:pPr>
              <w:widowControl w:val="0"/>
              <w:spacing w:line="192" w:lineRule="auto"/>
              <w:jc w:val="center"/>
              <w:rPr>
                <w:rFonts w:ascii="Arial" w:hAnsi="Arial" w:cs="Arial"/>
                <w:b/>
                <w:sz w:val="16"/>
                <w:szCs w:val="16"/>
              </w:rPr>
            </w:pPr>
          </w:p>
        </w:tc>
        <w:tc>
          <w:tcPr>
            <w:tcW w:w="648" w:type="dxa"/>
            <w:shd w:val="clear" w:color="auto" w:fill="auto"/>
            <w:vAlign w:val="center"/>
          </w:tcPr>
          <w:p w:rsidR="00C6037D" w:rsidRPr="0090540C" w:rsidRDefault="00C6037D" w:rsidP="00C6037D">
            <w:pPr>
              <w:widowControl w:val="0"/>
              <w:spacing w:line="192" w:lineRule="auto"/>
              <w:jc w:val="center"/>
              <w:rPr>
                <w:rFonts w:ascii="Arial" w:hAnsi="Arial" w:cs="Arial"/>
                <w:b/>
                <w:sz w:val="16"/>
                <w:szCs w:val="16"/>
              </w:rPr>
            </w:pPr>
          </w:p>
        </w:tc>
        <w:tc>
          <w:tcPr>
            <w:tcW w:w="649" w:type="dxa"/>
            <w:shd w:val="clear" w:color="auto" w:fill="auto"/>
            <w:vAlign w:val="center"/>
          </w:tcPr>
          <w:p w:rsidR="00C6037D" w:rsidRPr="0090540C" w:rsidRDefault="00C6037D" w:rsidP="00C6037D">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6B5571"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6B5571"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956A8B" w:rsidRPr="005F03BB" w:rsidTr="00F870F9">
        <w:trPr>
          <w:trHeight w:hRule="exact" w:val="170"/>
          <w:jc w:val="center"/>
        </w:trPr>
        <w:tc>
          <w:tcPr>
            <w:tcW w:w="951" w:type="dxa"/>
            <w:vAlign w:val="center"/>
          </w:tcPr>
          <w:p w:rsidR="00956A8B" w:rsidRPr="00A54E86" w:rsidRDefault="00956A8B"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956A8B" w:rsidRPr="00956A8B" w:rsidRDefault="00956A8B" w:rsidP="00956A8B">
            <w:pPr>
              <w:widowControl w:val="0"/>
              <w:spacing w:line="192" w:lineRule="auto"/>
              <w:jc w:val="center"/>
              <w:rPr>
                <w:rFonts w:ascii="Arial" w:hAnsi="Arial" w:cs="Arial"/>
                <w:bCs/>
                <w:sz w:val="16"/>
                <w:szCs w:val="16"/>
              </w:rPr>
            </w:pPr>
            <w:r w:rsidRPr="00A5343F">
              <w:rPr>
                <w:rFonts w:ascii="Arial" w:hAnsi="Arial" w:cs="Arial"/>
                <w:bCs/>
                <w:sz w:val="16"/>
                <w:szCs w:val="16"/>
              </w:rPr>
              <w:t>X</w:t>
            </w:r>
          </w:p>
        </w:tc>
        <w:tc>
          <w:tcPr>
            <w:tcW w:w="576" w:type="dxa"/>
            <w:vAlign w:val="center"/>
          </w:tcPr>
          <w:p w:rsidR="00956A8B" w:rsidRPr="00B909F2" w:rsidRDefault="006B5571"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56A8B" w:rsidRPr="0090540C" w:rsidRDefault="00956A8B" w:rsidP="00956369">
            <w:pPr>
              <w:widowControl w:val="0"/>
              <w:spacing w:line="192" w:lineRule="auto"/>
              <w:jc w:val="center"/>
              <w:rPr>
                <w:rFonts w:ascii="Arial" w:hAnsi="Arial" w:cs="Arial"/>
                <w:b/>
                <w:sz w:val="16"/>
                <w:szCs w:val="16"/>
              </w:rPr>
            </w:pPr>
          </w:p>
        </w:tc>
        <w:tc>
          <w:tcPr>
            <w:tcW w:w="636" w:type="dxa"/>
            <w:vAlign w:val="center"/>
          </w:tcPr>
          <w:p w:rsidR="00956A8B" w:rsidRPr="0090540C" w:rsidRDefault="00956A8B" w:rsidP="00956369">
            <w:pPr>
              <w:widowControl w:val="0"/>
              <w:spacing w:line="192" w:lineRule="auto"/>
              <w:jc w:val="center"/>
              <w:rPr>
                <w:rFonts w:ascii="Arial" w:hAnsi="Arial" w:cs="Arial"/>
                <w:b/>
                <w:sz w:val="16"/>
                <w:szCs w:val="16"/>
              </w:rPr>
            </w:pPr>
          </w:p>
        </w:tc>
        <w:tc>
          <w:tcPr>
            <w:tcW w:w="636" w:type="dxa"/>
            <w:vAlign w:val="center"/>
          </w:tcPr>
          <w:p w:rsidR="00956A8B" w:rsidRPr="0090540C" w:rsidRDefault="00956A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A8B" w:rsidRPr="005F03BB" w:rsidRDefault="00956A8B" w:rsidP="00956369">
            <w:pPr>
              <w:widowControl w:val="0"/>
              <w:spacing w:line="192" w:lineRule="auto"/>
              <w:jc w:val="center"/>
              <w:rPr>
                <w:rFonts w:cs="Arial"/>
                <w:b/>
                <w:sz w:val="16"/>
                <w:szCs w:val="16"/>
              </w:rPr>
            </w:pPr>
          </w:p>
        </w:tc>
        <w:tc>
          <w:tcPr>
            <w:tcW w:w="915" w:type="dxa"/>
            <w:shd w:val="clear" w:color="auto" w:fill="auto"/>
            <w:vAlign w:val="center"/>
          </w:tcPr>
          <w:p w:rsidR="00956A8B" w:rsidRPr="00A54E86" w:rsidRDefault="00956A8B"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956A8B" w:rsidRPr="0090540C" w:rsidRDefault="00956A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56A8B" w:rsidRPr="0090540C" w:rsidRDefault="00956A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56A8B" w:rsidRPr="0090540C" w:rsidRDefault="00956A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56A8B" w:rsidRPr="0090540C" w:rsidRDefault="00956A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56A8B" w:rsidRPr="0090540C" w:rsidRDefault="00956A8B" w:rsidP="00956369">
            <w:pPr>
              <w:widowControl w:val="0"/>
              <w:spacing w:line="192" w:lineRule="auto"/>
              <w:jc w:val="center"/>
              <w:rPr>
                <w:rFonts w:ascii="Arial" w:hAnsi="Arial" w:cs="Arial"/>
                <w:b/>
                <w:sz w:val="16"/>
                <w:szCs w:val="16"/>
              </w:rPr>
            </w:pPr>
          </w:p>
        </w:tc>
      </w:tr>
      <w:tr w:rsidR="00956A8B" w:rsidRPr="005F03BB" w:rsidTr="00F870F9">
        <w:trPr>
          <w:trHeight w:hRule="exact" w:val="170"/>
          <w:jc w:val="center"/>
        </w:trPr>
        <w:tc>
          <w:tcPr>
            <w:tcW w:w="951" w:type="dxa"/>
            <w:vAlign w:val="center"/>
          </w:tcPr>
          <w:p w:rsidR="00956A8B" w:rsidRPr="00A54E86" w:rsidRDefault="00956A8B"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956A8B" w:rsidRPr="00956A8B" w:rsidRDefault="00956A8B" w:rsidP="00956A8B">
            <w:pPr>
              <w:widowControl w:val="0"/>
              <w:spacing w:line="192" w:lineRule="auto"/>
              <w:jc w:val="center"/>
              <w:rPr>
                <w:rFonts w:ascii="Arial" w:hAnsi="Arial" w:cs="Arial"/>
                <w:bCs/>
                <w:sz w:val="16"/>
                <w:szCs w:val="16"/>
              </w:rPr>
            </w:pPr>
            <w:r w:rsidRPr="00A5343F">
              <w:rPr>
                <w:rFonts w:ascii="Arial" w:hAnsi="Arial" w:cs="Arial"/>
                <w:bCs/>
                <w:sz w:val="16"/>
                <w:szCs w:val="16"/>
              </w:rPr>
              <w:t>X</w:t>
            </w:r>
          </w:p>
        </w:tc>
        <w:tc>
          <w:tcPr>
            <w:tcW w:w="576" w:type="dxa"/>
            <w:vAlign w:val="center"/>
          </w:tcPr>
          <w:p w:rsidR="00956A8B" w:rsidRPr="00B909F2" w:rsidRDefault="00956A8B" w:rsidP="00956369">
            <w:pPr>
              <w:widowControl w:val="0"/>
              <w:spacing w:line="192" w:lineRule="auto"/>
              <w:jc w:val="center"/>
              <w:rPr>
                <w:rFonts w:ascii="Arial" w:hAnsi="Arial" w:cs="Arial"/>
                <w:bCs/>
                <w:sz w:val="16"/>
                <w:szCs w:val="16"/>
              </w:rPr>
            </w:pPr>
          </w:p>
        </w:tc>
        <w:tc>
          <w:tcPr>
            <w:tcW w:w="678" w:type="dxa"/>
            <w:vAlign w:val="center"/>
          </w:tcPr>
          <w:p w:rsidR="00956A8B" w:rsidRPr="0090540C" w:rsidRDefault="00956A8B" w:rsidP="00956369">
            <w:pPr>
              <w:widowControl w:val="0"/>
              <w:spacing w:line="192" w:lineRule="auto"/>
              <w:jc w:val="center"/>
              <w:rPr>
                <w:rFonts w:ascii="Arial" w:hAnsi="Arial" w:cs="Arial"/>
                <w:b/>
                <w:sz w:val="16"/>
                <w:szCs w:val="16"/>
              </w:rPr>
            </w:pPr>
          </w:p>
        </w:tc>
        <w:tc>
          <w:tcPr>
            <w:tcW w:w="636" w:type="dxa"/>
            <w:vAlign w:val="center"/>
          </w:tcPr>
          <w:p w:rsidR="00956A8B" w:rsidRPr="0090540C" w:rsidRDefault="00956A8B" w:rsidP="00956369">
            <w:pPr>
              <w:widowControl w:val="0"/>
              <w:spacing w:line="192" w:lineRule="auto"/>
              <w:jc w:val="center"/>
              <w:rPr>
                <w:rFonts w:ascii="Arial" w:hAnsi="Arial" w:cs="Arial"/>
                <w:b/>
                <w:sz w:val="16"/>
                <w:szCs w:val="16"/>
              </w:rPr>
            </w:pPr>
          </w:p>
        </w:tc>
        <w:tc>
          <w:tcPr>
            <w:tcW w:w="636" w:type="dxa"/>
            <w:vAlign w:val="center"/>
          </w:tcPr>
          <w:p w:rsidR="00956A8B" w:rsidRPr="0090540C" w:rsidRDefault="00956A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A8B" w:rsidRPr="005F03BB" w:rsidRDefault="00956A8B" w:rsidP="00956369">
            <w:pPr>
              <w:widowControl w:val="0"/>
              <w:spacing w:line="192" w:lineRule="auto"/>
              <w:jc w:val="center"/>
              <w:rPr>
                <w:rFonts w:cs="Arial"/>
                <w:b/>
                <w:sz w:val="16"/>
                <w:szCs w:val="16"/>
              </w:rPr>
            </w:pPr>
          </w:p>
        </w:tc>
        <w:tc>
          <w:tcPr>
            <w:tcW w:w="915" w:type="dxa"/>
            <w:shd w:val="clear" w:color="auto" w:fill="auto"/>
            <w:vAlign w:val="center"/>
          </w:tcPr>
          <w:p w:rsidR="00956A8B" w:rsidRPr="00A54E86" w:rsidRDefault="00956A8B"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956A8B" w:rsidRPr="0090540C" w:rsidRDefault="00956A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56A8B" w:rsidRPr="0090540C" w:rsidRDefault="00956A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56A8B" w:rsidRPr="0090540C" w:rsidRDefault="00956A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56A8B" w:rsidRPr="0090540C" w:rsidRDefault="00956A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56A8B" w:rsidRPr="0090540C" w:rsidRDefault="00956A8B" w:rsidP="00956369">
            <w:pPr>
              <w:widowControl w:val="0"/>
              <w:spacing w:line="192" w:lineRule="auto"/>
              <w:jc w:val="center"/>
              <w:rPr>
                <w:rFonts w:ascii="Arial" w:hAnsi="Arial" w:cs="Arial"/>
                <w:b/>
                <w:sz w:val="16"/>
                <w:szCs w:val="16"/>
              </w:rPr>
            </w:pPr>
          </w:p>
        </w:tc>
      </w:tr>
      <w:tr w:rsidR="00956A8B" w:rsidRPr="005F03BB" w:rsidTr="00F870F9">
        <w:trPr>
          <w:trHeight w:hRule="exact" w:val="170"/>
          <w:jc w:val="center"/>
        </w:trPr>
        <w:tc>
          <w:tcPr>
            <w:tcW w:w="951" w:type="dxa"/>
            <w:vAlign w:val="center"/>
          </w:tcPr>
          <w:p w:rsidR="00956A8B" w:rsidRPr="00A54E86" w:rsidRDefault="00956A8B"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956A8B" w:rsidRPr="00956A8B" w:rsidRDefault="00956A8B" w:rsidP="00956A8B">
            <w:pPr>
              <w:widowControl w:val="0"/>
              <w:spacing w:line="192" w:lineRule="auto"/>
              <w:jc w:val="center"/>
              <w:rPr>
                <w:rFonts w:ascii="Arial" w:hAnsi="Arial" w:cs="Arial"/>
                <w:bCs/>
                <w:sz w:val="16"/>
                <w:szCs w:val="16"/>
              </w:rPr>
            </w:pPr>
            <w:r w:rsidRPr="00A5343F">
              <w:rPr>
                <w:rFonts w:ascii="Arial" w:hAnsi="Arial" w:cs="Arial"/>
                <w:bCs/>
                <w:sz w:val="16"/>
                <w:szCs w:val="16"/>
              </w:rPr>
              <w:t>X</w:t>
            </w:r>
          </w:p>
        </w:tc>
        <w:tc>
          <w:tcPr>
            <w:tcW w:w="576" w:type="dxa"/>
            <w:vAlign w:val="center"/>
          </w:tcPr>
          <w:p w:rsidR="00956A8B" w:rsidRPr="0090540C" w:rsidRDefault="006B5571"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956A8B" w:rsidRPr="0090540C" w:rsidRDefault="00956A8B" w:rsidP="00956369">
            <w:pPr>
              <w:widowControl w:val="0"/>
              <w:spacing w:line="192" w:lineRule="auto"/>
              <w:jc w:val="center"/>
              <w:rPr>
                <w:rFonts w:ascii="Arial" w:hAnsi="Arial" w:cs="Arial"/>
                <w:b/>
                <w:sz w:val="16"/>
                <w:szCs w:val="16"/>
              </w:rPr>
            </w:pPr>
          </w:p>
        </w:tc>
        <w:tc>
          <w:tcPr>
            <w:tcW w:w="636" w:type="dxa"/>
            <w:vAlign w:val="center"/>
          </w:tcPr>
          <w:p w:rsidR="00956A8B" w:rsidRPr="0090540C" w:rsidRDefault="00956A8B" w:rsidP="00956369">
            <w:pPr>
              <w:widowControl w:val="0"/>
              <w:spacing w:line="192" w:lineRule="auto"/>
              <w:jc w:val="center"/>
              <w:rPr>
                <w:rFonts w:ascii="Arial" w:hAnsi="Arial" w:cs="Arial"/>
                <w:b/>
                <w:sz w:val="16"/>
                <w:szCs w:val="16"/>
              </w:rPr>
            </w:pPr>
          </w:p>
        </w:tc>
        <w:tc>
          <w:tcPr>
            <w:tcW w:w="636" w:type="dxa"/>
            <w:vAlign w:val="center"/>
          </w:tcPr>
          <w:p w:rsidR="00956A8B" w:rsidRPr="0090540C" w:rsidRDefault="00956A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A8B" w:rsidRPr="005F03BB" w:rsidRDefault="00956A8B" w:rsidP="00956369">
            <w:pPr>
              <w:widowControl w:val="0"/>
              <w:spacing w:line="192" w:lineRule="auto"/>
              <w:jc w:val="center"/>
              <w:rPr>
                <w:rFonts w:cs="Arial"/>
                <w:b/>
                <w:sz w:val="16"/>
                <w:szCs w:val="16"/>
              </w:rPr>
            </w:pPr>
          </w:p>
        </w:tc>
        <w:tc>
          <w:tcPr>
            <w:tcW w:w="915" w:type="dxa"/>
            <w:shd w:val="clear" w:color="auto" w:fill="auto"/>
            <w:vAlign w:val="center"/>
          </w:tcPr>
          <w:p w:rsidR="00956A8B" w:rsidRPr="00A54E86" w:rsidRDefault="00956A8B"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956A8B" w:rsidRPr="0090540C" w:rsidRDefault="00956A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56A8B" w:rsidRPr="0090540C" w:rsidRDefault="00956A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56A8B" w:rsidRPr="0090540C" w:rsidRDefault="00956A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56A8B" w:rsidRPr="0090540C" w:rsidRDefault="00956A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56A8B" w:rsidRPr="0090540C" w:rsidRDefault="00956A8B" w:rsidP="00956369">
            <w:pPr>
              <w:widowControl w:val="0"/>
              <w:spacing w:line="192" w:lineRule="auto"/>
              <w:jc w:val="center"/>
              <w:rPr>
                <w:rFonts w:ascii="Arial" w:hAnsi="Arial" w:cs="Arial"/>
                <w:b/>
                <w:sz w:val="16"/>
                <w:szCs w:val="16"/>
              </w:rPr>
            </w:pPr>
          </w:p>
        </w:tc>
      </w:tr>
      <w:tr w:rsidR="00C6037D" w:rsidRPr="005F03BB" w:rsidTr="00F870F9">
        <w:trPr>
          <w:trHeight w:hRule="exact" w:val="170"/>
          <w:jc w:val="center"/>
        </w:trPr>
        <w:tc>
          <w:tcPr>
            <w:tcW w:w="951" w:type="dxa"/>
            <w:vAlign w:val="center"/>
          </w:tcPr>
          <w:p w:rsidR="00C6037D" w:rsidRPr="00A54E86" w:rsidRDefault="00C6037D" w:rsidP="00C6037D">
            <w:pPr>
              <w:widowControl w:val="0"/>
              <w:jc w:val="center"/>
              <w:rPr>
                <w:rFonts w:ascii="Arial" w:hAnsi="Arial" w:cs="Arial"/>
                <w:b/>
                <w:sz w:val="16"/>
                <w:szCs w:val="16"/>
              </w:rPr>
            </w:pPr>
            <w:bookmarkStart w:id="0" w:name="_GoBack" w:colFirst="4" w:colLast="4"/>
            <w:r w:rsidRPr="00A54E86">
              <w:rPr>
                <w:rFonts w:ascii="Arial" w:hAnsi="Arial" w:cs="Arial"/>
                <w:b/>
                <w:sz w:val="16"/>
                <w:szCs w:val="16"/>
              </w:rPr>
              <w:t>9</w:t>
            </w:r>
          </w:p>
        </w:tc>
        <w:tc>
          <w:tcPr>
            <w:tcW w:w="540" w:type="dxa"/>
          </w:tcPr>
          <w:p w:rsidR="00C6037D" w:rsidRPr="00956A8B" w:rsidRDefault="00C6037D" w:rsidP="00C6037D">
            <w:pPr>
              <w:widowControl w:val="0"/>
              <w:spacing w:line="192" w:lineRule="auto"/>
              <w:jc w:val="center"/>
              <w:rPr>
                <w:rFonts w:ascii="Arial" w:hAnsi="Arial" w:cs="Arial"/>
                <w:bCs/>
                <w:sz w:val="16"/>
                <w:szCs w:val="16"/>
              </w:rPr>
            </w:pPr>
            <w:r w:rsidRPr="00A5343F">
              <w:rPr>
                <w:rFonts w:ascii="Arial" w:hAnsi="Arial" w:cs="Arial"/>
                <w:bCs/>
                <w:sz w:val="16"/>
                <w:szCs w:val="16"/>
              </w:rPr>
              <w:t>X</w:t>
            </w:r>
          </w:p>
        </w:tc>
        <w:tc>
          <w:tcPr>
            <w:tcW w:w="576" w:type="dxa"/>
            <w:vAlign w:val="center"/>
          </w:tcPr>
          <w:p w:rsidR="00C6037D" w:rsidRPr="0090540C" w:rsidRDefault="00C6037D" w:rsidP="00C6037D">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C6037D" w:rsidRPr="0090540C" w:rsidRDefault="00C6037D" w:rsidP="00C6037D">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C6037D" w:rsidRPr="0090540C" w:rsidRDefault="00C6037D" w:rsidP="00C6037D">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C6037D" w:rsidRPr="0090540C" w:rsidRDefault="00C6037D" w:rsidP="00C6037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037D" w:rsidRPr="005F03BB" w:rsidRDefault="00C6037D" w:rsidP="00C6037D">
            <w:pPr>
              <w:widowControl w:val="0"/>
              <w:spacing w:line="192" w:lineRule="auto"/>
              <w:jc w:val="center"/>
              <w:rPr>
                <w:rFonts w:cs="Arial"/>
                <w:b/>
                <w:sz w:val="16"/>
                <w:szCs w:val="16"/>
              </w:rPr>
            </w:pPr>
          </w:p>
        </w:tc>
        <w:tc>
          <w:tcPr>
            <w:tcW w:w="915" w:type="dxa"/>
            <w:shd w:val="clear" w:color="auto" w:fill="auto"/>
            <w:vAlign w:val="center"/>
          </w:tcPr>
          <w:p w:rsidR="00C6037D" w:rsidRPr="00A54E86" w:rsidRDefault="00C6037D" w:rsidP="00C6037D">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C6037D" w:rsidRPr="0090540C" w:rsidRDefault="00C6037D" w:rsidP="00C6037D">
            <w:pPr>
              <w:widowControl w:val="0"/>
              <w:spacing w:line="192" w:lineRule="auto"/>
              <w:jc w:val="center"/>
              <w:rPr>
                <w:rFonts w:ascii="Arial" w:hAnsi="Arial" w:cs="Arial"/>
                <w:b/>
                <w:sz w:val="16"/>
                <w:szCs w:val="16"/>
              </w:rPr>
            </w:pPr>
          </w:p>
        </w:tc>
        <w:tc>
          <w:tcPr>
            <w:tcW w:w="630" w:type="dxa"/>
            <w:shd w:val="clear" w:color="auto" w:fill="auto"/>
            <w:vAlign w:val="center"/>
          </w:tcPr>
          <w:p w:rsidR="00C6037D" w:rsidRPr="0090540C" w:rsidRDefault="00C6037D" w:rsidP="00C6037D">
            <w:pPr>
              <w:widowControl w:val="0"/>
              <w:spacing w:line="192" w:lineRule="auto"/>
              <w:jc w:val="center"/>
              <w:rPr>
                <w:rFonts w:ascii="Arial" w:hAnsi="Arial" w:cs="Arial"/>
                <w:b/>
                <w:sz w:val="16"/>
                <w:szCs w:val="16"/>
              </w:rPr>
            </w:pPr>
          </w:p>
        </w:tc>
        <w:tc>
          <w:tcPr>
            <w:tcW w:w="562" w:type="dxa"/>
            <w:shd w:val="clear" w:color="auto" w:fill="auto"/>
            <w:vAlign w:val="center"/>
          </w:tcPr>
          <w:p w:rsidR="00C6037D" w:rsidRPr="0090540C" w:rsidRDefault="00C6037D" w:rsidP="00C6037D">
            <w:pPr>
              <w:widowControl w:val="0"/>
              <w:spacing w:line="192" w:lineRule="auto"/>
              <w:jc w:val="center"/>
              <w:rPr>
                <w:rFonts w:ascii="Arial" w:hAnsi="Arial" w:cs="Arial"/>
                <w:b/>
                <w:sz w:val="16"/>
                <w:szCs w:val="16"/>
              </w:rPr>
            </w:pPr>
          </w:p>
        </w:tc>
        <w:tc>
          <w:tcPr>
            <w:tcW w:w="648" w:type="dxa"/>
            <w:shd w:val="clear" w:color="auto" w:fill="auto"/>
            <w:vAlign w:val="center"/>
          </w:tcPr>
          <w:p w:rsidR="00C6037D" w:rsidRPr="0090540C" w:rsidRDefault="00C6037D" w:rsidP="00C6037D">
            <w:pPr>
              <w:widowControl w:val="0"/>
              <w:spacing w:line="192" w:lineRule="auto"/>
              <w:jc w:val="center"/>
              <w:rPr>
                <w:rFonts w:ascii="Arial" w:hAnsi="Arial" w:cs="Arial"/>
                <w:b/>
                <w:sz w:val="16"/>
                <w:szCs w:val="16"/>
              </w:rPr>
            </w:pPr>
          </w:p>
        </w:tc>
        <w:tc>
          <w:tcPr>
            <w:tcW w:w="649" w:type="dxa"/>
            <w:shd w:val="clear" w:color="auto" w:fill="auto"/>
            <w:vAlign w:val="center"/>
          </w:tcPr>
          <w:p w:rsidR="00C6037D" w:rsidRPr="0090540C" w:rsidRDefault="00C6037D" w:rsidP="00C6037D">
            <w:pPr>
              <w:widowControl w:val="0"/>
              <w:spacing w:line="192" w:lineRule="auto"/>
              <w:jc w:val="center"/>
              <w:rPr>
                <w:rFonts w:ascii="Arial" w:hAnsi="Arial" w:cs="Arial"/>
                <w:b/>
                <w:sz w:val="16"/>
                <w:szCs w:val="16"/>
              </w:rPr>
            </w:pPr>
          </w:p>
        </w:tc>
      </w:tr>
      <w:bookmarkEnd w:id="0"/>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C0D9D"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92194862" w:history="1">
        <w:r w:rsidR="00FC0D9D" w:rsidRPr="00F0118A">
          <w:rPr>
            <w:rStyle w:val="Hyperlink"/>
          </w:rPr>
          <w:t>1.0</w:t>
        </w:r>
        <w:r w:rsidR="00FC0D9D">
          <w:rPr>
            <w:rFonts w:asciiTheme="minorHAnsi" w:eastAsiaTheme="minorEastAsia" w:hAnsiTheme="minorHAnsi" w:cstheme="minorBidi"/>
            <w:b w:val="0"/>
            <w:bCs w:val="0"/>
            <w:caps w:val="0"/>
            <w:kern w:val="0"/>
            <w:sz w:val="22"/>
            <w:szCs w:val="22"/>
          </w:rPr>
          <w:tab/>
        </w:r>
        <w:r w:rsidR="00FC0D9D" w:rsidRPr="00F0118A">
          <w:rPr>
            <w:rStyle w:val="Hyperlink"/>
          </w:rPr>
          <w:t>INTRODUCTION</w:t>
        </w:r>
        <w:r w:rsidR="00FC0D9D">
          <w:rPr>
            <w:webHidden/>
          </w:rPr>
          <w:tab/>
        </w:r>
        <w:r w:rsidR="00FC0D9D">
          <w:rPr>
            <w:webHidden/>
          </w:rPr>
          <w:fldChar w:fldCharType="begin"/>
        </w:r>
        <w:r w:rsidR="00FC0D9D">
          <w:rPr>
            <w:webHidden/>
          </w:rPr>
          <w:instrText xml:space="preserve"> PAGEREF _Toc92194862 \h </w:instrText>
        </w:r>
        <w:r w:rsidR="00FC0D9D">
          <w:rPr>
            <w:webHidden/>
          </w:rPr>
        </w:r>
        <w:r w:rsidR="00FC0D9D">
          <w:rPr>
            <w:webHidden/>
          </w:rPr>
          <w:fldChar w:fldCharType="separate"/>
        </w:r>
        <w:r w:rsidR="00303659">
          <w:rPr>
            <w:webHidden/>
          </w:rPr>
          <w:t>4</w:t>
        </w:r>
        <w:r w:rsidR="00FC0D9D">
          <w:rPr>
            <w:webHidden/>
          </w:rPr>
          <w:fldChar w:fldCharType="end"/>
        </w:r>
      </w:hyperlink>
    </w:p>
    <w:p w:rsidR="00FC0D9D" w:rsidRDefault="00C6037D">
      <w:pPr>
        <w:pStyle w:val="TOC1"/>
        <w:rPr>
          <w:rFonts w:asciiTheme="minorHAnsi" w:eastAsiaTheme="minorEastAsia" w:hAnsiTheme="minorHAnsi" w:cstheme="minorBidi"/>
          <w:b w:val="0"/>
          <w:bCs w:val="0"/>
          <w:caps w:val="0"/>
          <w:kern w:val="0"/>
          <w:sz w:val="22"/>
          <w:szCs w:val="22"/>
        </w:rPr>
      </w:pPr>
      <w:hyperlink w:anchor="_Toc92194863" w:history="1">
        <w:r w:rsidR="00FC0D9D" w:rsidRPr="00F0118A">
          <w:rPr>
            <w:rStyle w:val="Hyperlink"/>
          </w:rPr>
          <w:t>2.0</w:t>
        </w:r>
        <w:r w:rsidR="00FC0D9D">
          <w:rPr>
            <w:rFonts w:asciiTheme="minorHAnsi" w:eastAsiaTheme="minorEastAsia" w:hAnsiTheme="minorHAnsi" w:cstheme="minorBidi"/>
            <w:b w:val="0"/>
            <w:bCs w:val="0"/>
            <w:caps w:val="0"/>
            <w:kern w:val="0"/>
            <w:sz w:val="22"/>
            <w:szCs w:val="22"/>
          </w:rPr>
          <w:tab/>
        </w:r>
        <w:r w:rsidR="00FC0D9D" w:rsidRPr="00F0118A">
          <w:rPr>
            <w:rStyle w:val="Hyperlink"/>
          </w:rPr>
          <w:t>Scope</w:t>
        </w:r>
        <w:r w:rsidR="00FC0D9D">
          <w:rPr>
            <w:webHidden/>
          </w:rPr>
          <w:tab/>
        </w:r>
        <w:r w:rsidR="00FC0D9D">
          <w:rPr>
            <w:webHidden/>
          </w:rPr>
          <w:fldChar w:fldCharType="begin"/>
        </w:r>
        <w:r w:rsidR="00FC0D9D">
          <w:rPr>
            <w:webHidden/>
          </w:rPr>
          <w:instrText xml:space="preserve"> PAGEREF _Toc92194863 \h </w:instrText>
        </w:r>
        <w:r w:rsidR="00FC0D9D">
          <w:rPr>
            <w:webHidden/>
          </w:rPr>
        </w:r>
        <w:r w:rsidR="00FC0D9D">
          <w:rPr>
            <w:webHidden/>
          </w:rPr>
          <w:fldChar w:fldCharType="separate"/>
        </w:r>
        <w:r w:rsidR="00303659">
          <w:rPr>
            <w:webHidden/>
          </w:rPr>
          <w:t>5</w:t>
        </w:r>
        <w:r w:rsidR="00FC0D9D">
          <w:rPr>
            <w:webHidden/>
          </w:rPr>
          <w:fldChar w:fldCharType="end"/>
        </w:r>
      </w:hyperlink>
    </w:p>
    <w:p w:rsidR="00FC0D9D" w:rsidRDefault="00C6037D">
      <w:pPr>
        <w:pStyle w:val="TOC1"/>
        <w:rPr>
          <w:rFonts w:asciiTheme="minorHAnsi" w:eastAsiaTheme="minorEastAsia" w:hAnsiTheme="minorHAnsi" w:cstheme="minorBidi"/>
          <w:b w:val="0"/>
          <w:bCs w:val="0"/>
          <w:caps w:val="0"/>
          <w:kern w:val="0"/>
          <w:sz w:val="22"/>
          <w:szCs w:val="22"/>
        </w:rPr>
      </w:pPr>
      <w:hyperlink w:anchor="_Toc92194864" w:history="1">
        <w:r w:rsidR="00FC0D9D" w:rsidRPr="00F0118A">
          <w:rPr>
            <w:rStyle w:val="Hyperlink"/>
          </w:rPr>
          <w:t>3.0</w:t>
        </w:r>
        <w:r w:rsidR="00FC0D9D">
          <w:rPr>
            <w:rFonts w:asciiTheme="minorHAnsi" w:eastAsiaTheme="minorEastAsia" w:hAnsiTheme="minorHAnsi" w:cstheme="minorBidi"/>
            <w:b w:val="0"/>
            <w:bCs w:val="0"/>
            <w:caps w:val="0"/>
            <w:kern w:val="0"/>
            <w:sz w:val="22"/>
            <w:szCs w:val="22"/>
          </w:rPr>
          <w:tab/>
        </w:r>
        <w:r w:rsidR="00FC0D9D" w:rsidRPr="00F0118A">
          <w:rPr>
            <w:rStyle w:val="Hyperlink"/>
          </w:rPr>
          <w:t>NORMATIVE REFERENCES</w:t>
        </w:r>
        <w:r w:rsidR="00FC0D9D">
          <w:rPr>
            <w:webHidden/>
          </w:rPr>
          <w:tab/>
        </w:r>
        <w:r w:rsidR="00FC0D9D">
          <w:rPr>
            <w:webHidden/>
          </w:rPr>
          <w:fldChar w:fldCharType="begin"/>
        </w:r>
        <w:r w:rsidR="00FC0D9D">
          <w:rPr>
            <w:webHidden/>
          </w:rPr>
          <w:instrText xml:space="preserve"> PAGEREF _Toc92194864 \h </w:instrText>
        </w:r>
        <w:r w:rsidR="00FC0D9D">
          <w:rPr>
            <w:webHidden/>
          </w:rPr>
        </w:r>
        <w:r w:rsidR="00FC0D9D">
          <w:rPr>
            <w:webHidden/>
          </w:rPr>
          <w:fldChar w:fldCharType="separate"/>
        </w:r>
        <w:r w:rsidR="00303659">
          <w:rPr>
            <w:webHidden/>
          </w:rPr>
          <w:t>5</w:t>
        </w:r>
        <w:r w:rsidR="00FC0D9D">
          <w:rPr>
            <w:webHidden/>
          </w:rPr>
          <w:fldChar w:fldCharType="end"/>
        </w:r>
      </w:hyperlink>
    </w:p>
    <w:p w:rsidR="00FC0D9D" w:rsidRDefault="00C6037D">
      <w:pPr>
        <w:pStyle w:val="TOC2"/>
        <w:rPr>
          <w:rFonts w:asciiTheme="minorHAnsi" w:eastAsiaTheme="minorEastAsia" w:hAnsiTheme="minorHAnsi" w:cstheme="minorBidi"/>
          <w:smallCaps w:val="0"/>
          <w:noProof/>
          <w:sz w:val="22"/>
          <w:szCs w:val="22"/>
        </w:rPr>
      </w:pPr>
      <w:hyperlink w:anchor="_Toc92194865" w:history="1">
        <w:r w:rsidR="00FC0D9D" w:rsidRPr="00F0118A">
          <w:rPr>
            <w:rStyle w:val="Hyperlink"/>
            <w:noProof/>
          </w:rPr>
          <w:t>3.1</w:t>
        </w:r>
        <w:r w:rsidR="00FC0D9D">
          <w:rPr>
            <w:rFonts w:asciiTheme="minorHAnsi" w:eastAsiaTheme="minorEastAsia" w:hAnsiTheme="minorHAnsi" w:cstheme="minorBidi"/>
            <w:smallCaps w:val="0"/>
            <w:noProof/>
            <w:sz w:val="22"/>
            <w:szCs w:val="22"/>
          </w:rPr>
          <w:tab/>
        </w:r>
        <w:r w:rsidR="00FC0D9D" w:rsidRPr="00F0118A">
          <w:rPr>
            <w:rStyle w:val="Hyperlink"/>
            <w:noProof/>
          </w:rPr>
          <w:t>Local Codes and Standards</w:t>
        </w:r>
        <w:r w:rsidR="00FC0D9D">
          <w:rPr>
            <w:noProof/>
            <w:webHidden/>
          </w:rPr>
          <w:tab/>
        </w:r>
        <w:r w:rsidR="00FC0D9D">
          <w:rPr>
            <w:noProof/>
            <w:webHidden/>
          </w:rPr>
          <w:fldChar w:fldCharType="begin"/>
        </w:r>
        <w:r w:rsidR="00FC0D9D">
          <w:rPr>
            <w:noProof/>
            <w:webHidden/>
          </w:rPr>
          <w:instrText xml:space="preserve"> PAGEREF _Toc92194865 \h </w:instrText>
        </w:r>
        <w:r w:rsidR="00FC0D9D">
          <w:rPr>
            <w:noProof/>
            <w:webHidden/>
          </w:rPr>
        </w:r>
        <w:r w:rsidR="00FC0D9D">
          <w:rPr>
            <w:noProof/>
            <w:webHidden/>
          </w:rPr>
          <w:fldChar w:fldCharType="separate"/>
        </w:r>
        <w:r w:rsidR="00303659">
          <w:rPr>
            <w:noProof/>
            <w:webHidden/>
          </w:rPr>
          <w:t>5</w:t>
        </w:r>
        <w:r w:rsidR="00FC0D9D">
          <w:rPr>
            <w:noProof/>
            <w:webHidden/>
          </w:rPr>
          <w:fldChar w:fldCharType="end"/>
        </w:r>
      </w:hyperlink>
    </w:p>
    <w:p w:rsidR="00FC0D9D" w:rsidRDefault="00C6037D">
      <w:pPr>
        <w:pStyle w:val="TOC2"/>
        <w:rPr>
          <w:rFonts w:asciiTheme="minorHAnsi" w:eastAsiaTheme="minorEastAsia" w:hAnsiTheme="minorHAnsi" w:cstheme="minorBidi"/>
          <w:smallCaps w:val="0"/>
          <w:noProof/>
          <w:sz w:val="22"/>
          <w:szCs w:val="22"/>
        </w:rPr>
      </w:pPr>
      <w:hyperlink w:anchor="_Toc92194866" w:history="1">
        <w:r w:rsidR="00FC0D9D" w:rsidRPr="00F0118A">
          <w:rPr>
            <w:rStyle w:val="Hyperlink"/>
            <w:noProof/>
          </w:rPr>
          <w:t>3.2</w:t>
        </w:r>
        <w:r w:rsidR="00FC0D9D">
          <w:rPr>
            <w:rFonts w:asciiTheme="minorHAnsi" w:eastAsiaTheme="minorEastAsia" w:hAnsiTheme="minorHAnsi" w:cstheme="minorBidi"/>
            <w:smallCaps w:val="0"/>
            <w:noProof/>
            <w:sz w:val="22"/>
            <w:szCs w:val="22"/>
          </w:rPr>
          <w:tab/>
        </w:r>
        <w:r w:rsidR="00FC0D9D" w:rsidRPr="00F0118A">
          <w:rPr>
            <w:rStyle w:val="Hyperlink"/>
            <w:noProof/>
          </w:rPr>
          <w:t>International Codes and Standards</w:t>
        </w:r>
        <w:r w:rsidR="00FC0D9D">
          <w:rPr>
            <w:noProof/>
            <w:webHidden/>
          </w:rPr>
          <w:tab/>
        </w:r>
        <w:r w:rsidR="00FC0D9D">
          <w:rPr>
            <w:noProof/>
            <w:webHidden/>
          </w:rPr>
          <w:fldChar w:fldCharType="begin"/>
        </w:r>
        <w:r w:rsidR="00FC0D9D">
          <w:rPr>
            <w:noProof/>
            <w:webHidden/>
          </w:rPr>
          <w:instrText xml:space="preserve"> PAGEREF _Toc92194866 \h </w:instrText>
        </w:r>
        <w:r w:rsidR="00FC0D9D">
          <w:rPr>
            <w:noProof/>
            <w:webHidden/>
          </w:rPr>
        </w:r>
        <w:r w:rsidR="00FC0D9D">
          <w:rPr>
            <w:noProof/>
            <w:webHidden/>
          </w:rPr>
          <w:fldChar w:fldCharType="separate"/>
        </w:r>
        <w:r w:rsidR="00303659">
          <w:rPr>
            <w:noProof/>
            <w:webHidden/>
          </w:rPr>
          <w:t>5</w:t>
        </w:r>
        <w:r w:rsidR="00FC0D9D">
          <w:rPr>
            <w:noProof/>
            <w:webHidden/>
          </w:rPr>
          <w:fldChar w:fldCharType="end"/>
        </w:r>
      </w:hyperlink>
    </w:p>
    <w:p w:rsidR="00FC0D9D" w:rsidRDefault="00C6037D">
      <w:pPr>
        <w:pStyle w:val="TOC2"/>
        <w:rPr>
          <w:rFonts w:asciiTheme="minorHAnsi" w:eastAsiaTheme="minorEastAsia" w:hAnsiTheme="minorHAnsi" w:cstheme="minorBidi"/>
          <w:smallCaps w:val="0"/>
          <w:noProof/>
          <w:sz w:val="22"/>
          <w:szCs w:val="22"/>
        </w:rPr>
      </w:pPr>
      <w:hyperlink w:anchor="_Toc92194867" w:history="1">
        <w:r w:rsidR="00FC0D9D" w:rsidRPr="00F0118A">
          <w:rPr>
            <w:rStyle w:val="Hyperlink"/>
            <w:noProof/>
          </w:rPr>
          <w:t>3.3</w:t>
        </w:r>
        <w:r w:rsidR="00FC0D9D">
          <w:rPr>
            <w:rFonts w:asciiTheme="minorHAnsi" w:eastAsiaTheme="minorEastAsia" w:hAnsiTheme="minorHAnsi" w:cstheme="minorBidi"/>
            <w:smallCaps w:val="0"/>
            <w:noProof/>
            <w:sz w:val="22"/>
            <w:szCs w:val="22"/>
          </w:rPr>
          <w:tab/>
        </w:r>
        <w:r w:rsidR="00FC0D9D" w:rsidRPr="00F0118A">
          <w:rPr>
            <w:rStyle w:val="Hyperlink"/>
            <w:noProof/>
          </w:rPr>
          <w:t>The Project Documents</w:t>
        </w:r>
        <w:r w:rsidR="00FC0D9D">
          <w:rPr>
            <w:noProof/>
            <w:webHidden/>
          </w:rPr>
          <w:tab/>
        </w:r>
        <w:r w:rsidR="00FC0D9D">
          <w:rPr>
            <w:noProof/>
            <w:webHidden/>
          </w:rPr>
          <w:fldChar w:fldCharType="begin"/>
        </w:r>
        <w:r w:rsidR="00FC0D9D">
          <w:rPr>
            <w:noProof/>
            <w:webHidden/>
          </w:rPr>
          <w:instrText xml:space="preserve"> PAGEREF _Toc92194867 \h </w:instrText>
        </w:r>
        <w:r w:rsidR="00FC0D9D">
          <w:rPr>
            <w:noProof/>
            <w:webHidden/>
          </w:rPr>
        </w:r>
        <w:r w:rsidR="00FC0D9D">
          <w:rPr>
            <w:noProof/>
            <w:webHidden/>
          </w:rPr>
          <w:fldChar w:fldCharType="separate"/>
        </w:r>
        <w:r w:rsidR="00303659">
          <w:rPr>
            <w:noProof/>
            <w:webHidden/>
          </w:rPr>
          <w:t>5</w:t>
        </w:r>
        <w:r w:rsidR="00FC0D9D">
          <w:rPr>
            <w:noProof/>
            <w:webHidden/>
          </w:rPr>
          <w:fldChar w:fldCharType="end"/>
        </w:r>
      </w:hyperlink>
    </w:p>
    <w:p w:rsidR="00FC0D9D" w:rsidRDefault="00C6037D">
      <w:pPr>
        <w:pStyle w:val="TOC2"/>
        <w:rPr>
          <w:rFonts w:asciiTheme="minorHAnsi" w:eastAsiaTheme="minorEastAsia" w:hAnsiTheme="minorHAnsi" w:cstheme="minorBidi"/>
          <w:smallCaps w:val="0"/>
          <w:noProof/>
          <w:sz w:val="22"/>
          <w:szCs w:val="22"/>
        </w:rPr>
      </w:pPr>
      <w:hyperlink w:anchor="_Toc92194868" w:history="1">
        <w:r w:rsidR="00FC0D9D" w:rsidRPr="00F0118A">
          <w:rPr>
            <w:rStyle w:val="Hyperlink"/>
            <w:noProof/>
          </w:rPr>
          <w:t>3.4</w:t>
        </w:r>
        <w:r w:rsidR="00FC0D9D">
          <w:rPr>
            <w:rFonts w:asciiTheme="minorHAnsi" w:eastAsiaTheme="minorEastAsia" w:hAnsiTheme="minorHAnsi" w:cstheme="minorBidi"/>
            <w:smallCaps w:val="0"/>
            <w:noProof/>
            <w:sz w:val="22"/>
            <w:szCs w:val="22"/>
          </w:rPr>
          <w:tab/>
        </w:r>
        <w:r w:rsidR="00FC0D9D" w:rsidRPr="00F0118A">
          <w:rPr>
            <w:rStyle w:val="Hyperlink"/>
            <w:noProof/>
          </w:rPr>
          <w:t>ENVIRONMENTAL DATA</w:t>
        </w:r>
        <w:r w:rsidR="00FC0D9D">
          <w:rPr>
            <w:noProof/>
            <w:webHidden/>
          </w:rPr>
          <w:tab/>
        </w:r>
        <w:r w:rsidR="00FC0D9D">
          <w:rPr>
            <w:noProof/>
            <w:webHidden/>
          </w:rPr>
          <w:fldChar w:fldCharType="begin"/>
        </w:r>
        <w:r w:rsidR="00FC0D9D">
          <w:rPr>
            <w:noProof/>
            <w:webHidden/>
          </w:rPr>
          <w:instrText xml:space="preserve"> PAGEREF _Toc92194868 \h </w:instrText>
        </w:r>
        <w:r w:rsidR="00FC0D9D">
          <w:rPr>
            <w:noProof/>
            <w:webHidden/>
          </w:rPr>
        </w:r>
        <w:r w:rsidR="00FC0D9D">
          <w:rPr>
            <w:noProof/>
            <w:webHidden/>
          </w:rPr>
          <w:fldChar w:fldCharType="separate"/>
        </w:r>
        <w:r w:rsidR="00303659">
          <w:rPr>
            <w:noProof/>
            <w:webHidden/>
          </w:rPr>
          <w:t>5</w:t>
        </w:r>
        <w:r w:rsidR="00FC0D9D">
          <w:rPr>
            <w:noProof/>
            <w:webHidden/>
          </w:rPr>
          <w:fldChar w:fldCharType="end"/>
        </w:r>
      </w:hyperlink>
    </w:p>
    <w:p w:rsidR="00FC0D9D" w:rsidRDefault="00C6037D">
      <w:pPr>
        <w:pStyle w:val="TOC2"/>
        <w:rPr>
          <w:rFonts w:asciiTheme="minorHAnsi" w:eastAsiaTheme="minorEastAsia" w:hAnsiTheme="minorHAnsi" w:cstheme="minorBidi"/>
          <w:smallCaps w:val="0"/>
          <w:noProof/>
          <w:sz w:val="22"/>
          <w:szCs w:val="22"/>
        </w:rPr>
      </w:pPr>
      <w:hyperlink w:anchor="_Toc92194869" w:history="1">
        <w:r w:rsidR="00FC0D9D" w:rsidRPr="00F0118A">
          <w:rPr>
            <w:rStyle w:val="Hyperlink"/>
            <w:noProof/>
          </w:rPr>
          <w:t>3.5</w:t>
        </w:r>
        <w:r w:rsidR="00FC0D9D">
          <w:rPr>
            <w:rFonts w:asciiTheme="minorHAnsi" w:eastAsiaTheme="minorEastAsia" w:hAnsiTheme="minorHAnsi" w:cstheme="minorBidi"/>
            <w:smallCaps w:val="0"/>
            <w:noProof/>
            <w:sz w:val="22"/>
            <w:szCs w:val="22"/>
          </w:rPr>
          <w:tab/>
        </w:r>
        <w:r w:rsidR="00FC0D9D" w:rsidRPr="00F0118A">
          <w:rPr>
            <w:rStyle w:val="Hyperlink"/>
            <w:noProof/>
          </w:rPr>
          <w:t>Order of Precedence</w:t>
        </w:r>
        <w:r w:rsidR="00FC0D9D">
          <w:rPr>
            <w:noProof/>
            <w:webHidden/>
          </w:rPr>
          <w:tab/>
        </w:r>
        <w:r w:rsidR="00FC0D9D">
          <w:rPr>
            <w:noProof/>
            <w:webHidden/>
          </w:rPr>
          <w:fldChar w:fldCharType="begin"/>
        </w:r>
        <w:r w:rsidR="00FC0D9D">
          <w:rPr>
            <w:noProof/>
            <w:webHidden/>
          </w:rPr>
          <w:instrText xml:space="preserve"> PAGEREF _Toc92194869 \h </w:instrText>
        </w:r>
        <w:r w:rsidR="00FC0D9D">
          <w:rPr>
            <w:noProof/>
            <w:webHidden/>
          </w:rPr>
        </w:r>
        <w:r w:rsidR="00FC0D9D">
          <w:rPr>
            <w:noProof/>
            <w:webHidden/>
          </w:rPr>
          <w:fldChar w:fldCharType="separate"/>
        </w:r>
        <w:r w:rsidR="00303659">
          <w:rPr>
            <w:noProof/>
            <w:webHidden/>
          </w:rPr>
          <w:t>5</w:t>
        </w:r>
        <w:r w:rsidR="00FC0D9D">
          <w:rPr>
            <w:noProof/>
            <w:webHidden/>
          </w:rPr>
          <w:fldChar w:fldCharType="end"/>
        </w:r>
      </w:hyperlink>
    </w:p>
    <w:p w:rsidR="00FC0D9D" w:rsidRDefault="00C6037D">
      <w:pPr>
        <w:pStyle w:val="TOC1"/>
        <w:rPr>
          <w:rFonts w:asciiTheme="minorHAnsi" w:eastAsiaTheme="minorEastAsia" w:hAnsiTheme="minorHAnsi" w:cstheme="minorBidi"/>
          <w:b w:val="0"/>
          <w:bCs w:val="0"/>
          <w:caps w:val="0"/>
          <w:kern w:val="0"/>
          <w:sz w:val="22"/>
          <w:szCs w:val="22"/>
        </w:rPr>
      </w:pPr>
      <w:hyperlink w:anchor="_Toc92194870" w:history="1">
        <w:r w:rsidR="00FC0D9D" w:rsidRPr="00F0118A">
          <w:rPr>
            <w:rStyle w:val="Hyperlink"/>
          </w:rPr>
          <w:t>4.0</w:t>
        </w:r>
        <w:r w:rsidR="00FC0D9D">
          <w:rPr>
            <w:rFonts w:asciiTheme="minorHAnsi" w:eastAsiaTheme="minorEastAsia" w:hAnsiTheme="minorHAnsi" w:cstheme="minorBidi"/>
            <w:b w:val="0"/>
            <w:bCs w:val="0"/>
            <w:caps w:val="0"/>
            <w:kern w:val="0"/>
            <w:sz w:val="22"/>
            <w:szCs w:val="22"/>
          </w:rPr>
          <w:tab/>
        </w:r>
        <w:r w:rsidR="00FC0D9D" w:rsidRPr="00F0118A">
          <w:rPr>
            <w:rStyle w:val="Hyperlink"/>
          </w:rPr>
          <w:t>Line sizing criteria</w:t>
        </w:r>
        <w:r w:rsidR="00FC0D9D">
          <w:rPr>
            <w:webHidden/>
          </w:rPr>
          <w:tab/>
        </w:r>
        <w:r w:rsidR="00FC0D9D">
          <w:rPr>
            <w:webHidden/>
          </w:rPr>
          <w:fldChar w:fldCharType="begin"/>
        </w:r>
        <w:r w:rsidR="00FC0D9D">
          <w:rPr>
            <w:webHidden/>
          </w:rPr>
          <w:instrText xml:space="preserve"> PAGEREF _Toc92194870 \h </w:instrText>
        </w:r>
        <w:r w:rsidR="00FC0D9D">
          <w:rPr>
            <w:webHidden/>
          </w:rPr>
        </w:r>
        <w:r w:rsidR="00FC0D9D">
          <w:rPr>
            <w:webHidden/>
          </w:rPr>
          <w:fldChar w:fldCharType="separate"/>
        </w:r>
        <w:r w:rsidR="00303659">
          <w:rPr>
            <w:webHidden/>
          </w:rPr>
          <w:t>6</w:t>
        </w:r>
        <w:r w:rsidR="00FC0D9D">
          <w:rPr>
            <w:webHidden/>
          </w:rPr>
          <w:fldChar w:fldCharType="end"/>
        </w:r>
      </w:hyperlink>
    </w:p>
    <w:p w:rsidR="00FC0D9D" w:rsidRDefault="00C6037D">
      <w:pPr>
        <w:pStyle w:val="TOC2"/>
        <w:rPr>
          <w:rFonts w:asciiTheme="minorHAnsi" w:eastAsiaTheme="minorEastAsia" w:hAnsiTheme="minorHAnsi" w:cstheme="minorBidi"/>
          <w:smallCaps w:val="0"/>
          <w:noProof/>
          <w:sz w:val="22"/>
          <w:szCs w:val="22"/>
        </w:rPr>
      </w:pPr>
      <w:hyperlink w:anchor="_Toc92194871" w:history="1">
        <w:r w:rsidR="00FC0D9D" w:rsidRPr="00F0118A">
          <w:rPr>
            <w:rStyle w:val="Hyperlink"/>
            <w:noProof/>
          </w:rPr>
          <w:t>4.1</w:t>
        </w:r>
        <w:r w:rsidR="00FC0D9D">
          <w:rPr>
            <w:rFonts w:asciiTheme="minorHAnsi" w:eastAsiaTheme="minorEastAsia" w:hAnsiTheme="minorHAnsi" w:cstheme="minorBidi"/>
            <w:smallCaps w:val="0"/>
            <w:noProof/>
            <w:sz w:val="22"/>
            <w:szCs w:val="22"/>
          </w:rPr>
          <w:tab/>
        </w:r>
        <w:r w:rsidR="00FC0D9D" w:rsidRPr="00F0118A">
          <w:rPr>
            <w:rStyle w:val="Hyperlink"/>
            <w:noProof/>
          </w:rPr>
          <w:t>LIQUID LINES design crieria</w:t>
        </w:r>
        <w:r w:rsidR="00FC0D9D">
          <w:rPr>
            <w:noProof/>
            <w:webHidden/>
          </w:rPr>
          <w:tab/>
        </w:r>
        <w:r w:rsidR="00FC0D9D">
          <w:rPr>
            <w:noProof/>
            <w:webHidden/>
          </w:rPr>
          <w:fldChar w:fldCharType="begin"/>
        </w:r>
        <w:r w:rsidR="00FC0D9D">
          <w:rPr>
            <w:noProof/>
            <w:webHidden/>
          </w:rPr>
          <w:instrText xml:space="preserve"> PAGEREF _Toc92194871 \h </w:instrText>
        </w:r>
        <w:r w:rsidR="00FC0D9D">
          <w:rPr>
            <w:noProof/>
            <w:webHidden/>
          </w:rPr>
        </w:r>
        <w:r w:rsidR="00FC0D9D">
          <w:rPr>
            <w:noProof/>
            <w:webHidden/>
          </w:rPr>
          <w:fldChar w:fldCharType="separate"/>
        </w:r>
        <w:r w:rsidR="00303659">
          <w:rPr>
            <w:noProof/>
            <w:webHidden/>
          </w:rPr>
          <w:t>6</w:t>
        </w:r>
        <w:r w:rsidR="00FC0D9D">
          <w:rPr>
            <w:noProof/>
            <w:webHidden/>
          </w:rPr>
          <w:fldChar w:fldCharType="end"/>
        </w:r>
      </w:hyperlink>
    </w:p>
    <w:p w:rsidR="00FC0D9D" w:rsidRDefault="00C6037D">
      <w:pPr>
        <w:pStyle w:val="TOC1"/>
        <w:rPr>
          <w:rFonts w:asciiTheme="minorHAnsi" w:eastAsiaTheme="minorEastAsia" w:hAnsiTheme="minorHAnsi" w:cstheme="minorBidi"/>
          <w:b w:val="0"/>
          <w:bCs w:val="0"/>
          <w:caps w:val="0"/>
          <w:kern w:val="0"/>
          <w:sz w:val="22"/>
          <w:szCs w:val="22"/>
        </w:rPr>
      </w:pPr>
      <w:hyperlink w:anchor="_Toc92194872" w:history="1">
        <w:r w:rsidR="00FC0D9D" w:rsidRPr="00F0118A">
          <w:rPr>
            <w:rStyle w:val="Hyperlink"/>
          </w:rPr>
          <w:t>5.0</w:t>
        </w:r>
        <w:r w:rsidR="00FC0D9D">
          <w:rPr>
            <w:rFonts w:asciiTheme="minorHAnsi" w:eastAsiaTheme="minorEastAsia" w:hAnsiTheme="minorHAnsi" w:cstheme="minorBidi"/>
            <w:b w:val="0"/>
            <w:bCs w:val="0"/>
            <w:caps w:val="0"/>
            <w:kern w:val="0"/>
            <w:sz w:val="22"/>
            <w:szCs w:val="22"/>
          </w:rPr>
          <w:tab/>
        </w:r>
        <w:r w:rsidR="00FC0D9D" w:rsidRPr="00F0118A">
          <w:rPr>
            <w:rStyle w:val="Hyperlink"/>
          </w:rPr>
          <w:t>Basic Formulae Used for Line Sizing</w:t>
        </w:r>
        <w:r w:rsidR="00FC0D9D">
          <w:rPr>
            <w:webHidden/>
          </w:rPr>
          <w:tab/>
        </w:r>
        <w:r w:rsidR="00FC0D9D">
          <w:rPr>
            <w:webHidden/>
          </w:rPr>
          <w:fldChar w:fldCharType="begin"/>
        </w:r>
        <w:r w:rsidR="00FC0D9D">
          <w:rPr>
            <w:webHidden/>
          </w:rPr>
          <w:instrText xml:space="preserve"> PAGEREF _Toc92194872 \h </w:instrText>
        </w:r>
        <w:r w:rsidR="00FC0D9D">
          <w:rPr>
            <w:webHidden/>
          </w:rPr>
        </w:r>
        <w:r w:rsidR="00FC0D9D">
          <w:rPr>
            <w:webHidden/>
          </w:rPr>
          <w:fldChar w:fldCharType="separate"/>
        </w:r>
        <w:r w:rsidR="00303659">
          <w:rPr>
            <w:webHidden/>
          </w:rPr>
          <w:t>7</w:t>
        </w:r>
        <w:r w:rsidR="00FC0D9D">
          <w:rPr>
            <w:webHidden/>
          </w:rPr>
          <w:fldChar w:fldCharType="end"/>
        </w:r>
      </w:hyperlink>
    </w:p>
    <w:p w:rsidR="00FC0D9D" w:rsidRDefault="00C6037D">
      <w:pPr>
        <w:pStyle w:val="TOC1"/>
        <w:rPr>
          <w:rFonts w:asciiTheme="minorHAnsi" w:eastAsiaTheme="minorEastAsia" w:hAnsiTheme="minorHAnsi" w:cstheme="minorBidi"/>
          <w:b w:val="0"/>
          <w:bCs w:val="0"/>
          <w:caps w:val="0"/>
          <w:kern w:val="0"/>
          <w:sz w:val="22"/>
          <w:szCs w:val="22"/>
        </w:rPr>
      </w:pPr>
      <w:hyperlink w:anchor="_Toc92194873" w:history="1">
        <w:r w:rsidR="00FC0D9D" w:rsidRPr="00F0118A">
          <w:rPr>
            <w:rStyle w:val="Hyperlink"/>
          </w:rPr>
          <w:t>6.0</w:t>
        </w:r>
        <w:r w:rsidR="00FC0D9D">
          <w:rPr>
            <w:rFonts w:asciiTheme="minorHAnsi" w:eastAsiaTheme="minorEastAsia" w:hAnsiTheme="minorHAnsi" w:cstheme="minorBidi"/>
            <w:b w:val="0"/>
            <w:bCs w:val="0"/>
            <w:caps w:val="0"/>
            <w:kern w:val="0"/>
            <w:sz w:val="22"/>
            <w:szCs w:val="22"/>
          </w:rPr>
          <w:tab/>
        </w:r>
        <w:r w:rsidR="00FC0D9D" w:rsidRPr="00F0118A">
          <w:rPr>
            <w:rStyle w:val="Hyperlink"/>
          </w:rPr>
          <w:t>Gas Line Design Criteria</w:t>
        </w:r>
        <w:r w:rsidR="00FC0D9D">
          <w:rPr>
            <w:webHidden/>
          </w:rPr>
          <w:tab/>
        </w:r>
        <w:r w:rsidR="00FC0D9D">
          <w:rPr>
            <w:webHidden/>
          </w:rPr>
          <w:fldChar w:fldCharType="begin"/>
        </w:r>
        <w:r w:rsidR="00FC0D9D">
          <w:rPr>
            <w:webHidden/>
          </w:rPr>
          <w:instrText xml:space="preserve"> PAGEREF _Toc92194873 \h </w:instrText>
        </w:r>
        <w:r w:rsidR="00FC0D9D">
          <w:rPr>
            <w:webHidden/>
          </w:rPr>
        </w:r>
        <w:r w:rsidR="00FC0D9D">
          <w:rPr>
            <w:webHidden/>
          </w:rPr>
          <w:fldChar w:fldCharType="separate"/>
        </w:r>
        <w:r w:rsidR="00303659">
          <w:rPr>
            <w:webHidden/>
          </w:rPr>
          <w:t>8</w:t>
        </w:r>
        <w:r w:rsidR="00FC0D9D">
          <w:rPr>
            <w:webHidden/>
          </w:rPr>
          <w:fldChar w:fldCharType="end"/>
        </w:r>
      </w:hyperlink>
    </w:p>
    <w:p w:rsidR="00FC0D9D" w:rsidRDefault="00C6037D">
      <w:pPr>
        <w:pStyle w:val="TOC1"/>
        <w:rPr>
          <w:rFonts w:asciiTheme="minorHAnsi" w:eastAsiaTheme="minorEastAsia" w:hAnsiTheme="minorHAnsi" w:cstheme="minorBidi"/>
          <w:b w:val="0"/>
          <w:bCs w:val="0"/>
          <w:caps w:val="0"/>
          <w:kern w:val="0"/>
          <w:sz w:val="22"/>
          <w:szCs w:val="22"/>
        </w:rPr>
      </w:pPr>
      <w:hyperlink w:anchor="_Toc92194874" w:history="1">
        <w:r w:rsidR="00FC0D9D" w:rsidRPr="00F0118A">
          <w:rPr>
            <w:rStyle w:val="Hyperlink"/>
          </w:rPr>
          <w:t>7.0</w:t>
        </w:r>
        <w:r w:rsidR="00FC0D9D">
          <w:rPr>
            <w:rFonts w:asciiTheme="minorHAnsi" w:eastAsiaTheme="minorEastAsia" w:hAnsiTheme="minorHAnsi" w:cstheme="minorBidi"/>
            <w:b w:val="0"/>
            <w:bCs w:val="0"/>
            <w:caps w:val="0"/>
            <w:kern w:val="0"/>
            <w:sz w:val="22"/>
            <w:szCs w:val="22"/>
          </w:rPr>
          <w:tab/>
        </w:r>
        <w:r w:rsidR="00FC0D9D" w:rsidRPr="00F0118A">
          <w:rPr>
            <w:rStyle w:val="Hyperlink"/>
          </w:rPr>
          <w:t>Two Phase Line Design Criteria</w:t>
        </w:r>
        <w:r w:rsidR="00FC0D9D">
          <w:rPr>
            <w:webHidden/>
          </w:rPr>
          <w:tab/>
        </w:r>
        <w:r w:rsidR="00FC0D9D">
          <w:rPr>
            <w:webHidden/>
          </w:rPr>
          <w:fldChar w:fldCharType="begin"/>
        </w:r>
        <w:r w:rsidR="00FC0D9D">
          <w:rPr>
            <w:webHidden/>
          </w:rPr>
          <w:instrText xml:space="preserve"> PAGEREF _Toc92194874 \h </w:instrText>
        </w:r>
        <w:r w:rsidR="00FC0D9D">
          <w:rPr>
            <w:webHidden/>
          </w:rPr>
        </w:r>
        <w:r w:rsidR="00FC0D9D">
          <w:rPr>
            <w:webHidden/>
          </w:rPr>
          <w:fldChar w:fldCharType="separate"/>
        </w:r>
        <w:r w:rsidR="00303659">
          <w:rPr>
            <w:webHidden/>
          </w:rPr>
          <w:t>8</w:t>
        </w:r>
        <w:r w:rsidR="00FC0D9D">
          <w:rPr>
            <w:webHidden/>
          </w:rPr>
          <w:fldChar w:fldCharType="end"/>
        </w:r>
      </w:hyperlink>
    </w:p>
    <w:p w:rsidR="00FC0D9D" w:rsidRDefault="00C6037D">
      <w:pPr>
        <w:pStyle w:val="TOC1"/>
        <w:rPr>
          <w:rFonts w:asciiTheme="minorHAnsi" w:eastAsiaTheme="minorEastAsia" w:hAnsiTheme="minorHAnsi" w:cstheme="minorBidi"/>
          <w:b w:val="0"/>
          <w:bCs w:val="0"/>
          <w:caps w:val="0"/>
          <w:kern w:val="0"/>
          <w:sz w:val="22"/>
          <w:szCs w:val="22"/>
        </w:rPr>
      </w:pPr>
      <w:hyperlink w:anchor="_Toc92194875" w:history="1">
        <w:r w:rsidR="00FC0D9D" w:rsidRPr="00F0118A">
          <w:rPr>
            <w:rStyle w:val="Hyperlink"/>
          </w:rPr>
          <w:t>8.0</w:t>
        </w:r>
        <w:r w:rsidR="00FC0D9D">
          <w:rPr>
            <w:rFonts w:asciiTheme="minorHAnsi" w:eastAsiaTheme="minorEastAsia" w:hAnsiTheme="minorHAnsi" w:cstheme="minorBidi"/>
            <w:b w:val="0"/>
            <w:bCs w:val="0"/>
            <w:caps w:val="0"/>
            <w:kern w:val="0"/>
            <w:sz w:val="22"/>
            <w:szCs w:val="22"/>
          </w:rPr>
          <w:tab/>
        </w:r>
        <w:r w:rsidR="00FC0D9D" w:rsidRPr="00F0118A">
          <w:rPr>
            <w:rStyle w:val="Hyperlink"/>
          </w:rPr>
          <w:t>Line Sizing Results</w:t>
        </w:r>
        <w:r w:rsidR="00FC0D9D">
          <w:rPr>
            <w:webHidden/>
          </w:rPr>
          <w:tab/>
        </w:r>
        <w:r w:rsidR="00FC0D9D">
          <w:rPr>
            <w:webHidden/>
          </w:rPr>
          <w:fldChar w:fldCharType="begin"/>
        </w:r>
        <w:r w:rsidR="00FC0D9D">
          <w:rPr>
            <w:webHidden/>
          </w:rPr>
          <w:instrText xml:space="preserve"> PAGEREF _Toc92194875 \h </w:instrText>
        </w:r>
        <w:r w:rsidR="00FC0D9D">
          <w:rPr>
            <w:webHidden/>
          </w:rPr>
        </w:r>
        <w:r w:rsidR="00FC0D9D">
          <w:rPr>
            <w:webHidden/>
          </w:rPr>
          <w:fldChar w:fldCharType="separate"/>
        </w:r>
        <w:r w:rsidR="00303659">
          <w:rPr>
            <w:webHidden/>
          </w:rPr>
          <w:t>9</w:t>
        </w:r>
        <w:r w:rsidR="00FC0D9D">
          <w:rPr>
            <w:webHidden/>
          </w:rPr>
          <w:fldChar w:fldCharType="end"/>
        </w:r>
      </w:hyperlink>
    </w:p>
    <w:p w:rsidR="00FC0D9D" w:rsidRDefault="00C6037D">
      <w:pPr>
        <w:pStyle w:val="TOC1"/>
        <w:rPr>
          <w:rFonts w:asciiTheme="minorHAnsi" w:eastAsiaTheme="minorEastAsia" w:hAnsiTheme="minorHAnsi" w:cstheme="minorBidi"/>
          <w:b w:val="0"/>
          <w:bCs w:val="0"/>
          <w:caps w:val="0"/>
          <w:kern w:val="0"/>
          <w:sz w:val="22"/>
          <w:szCs w:val="22"/>
        </w:rPr>
      </w:pPr>
      <w:hyperlink w:anchor="_Toc92194876" w:history="1">
        <w:r w:rsidR="00FC0D9D" w:rsidRPr="00F0118A">
          <w:rPr>
            <w:rStyle w:val="Hyperlink"/>
          </w:rPr>
          <w:t>9.0</w:t>
        </w:r>
        <w:r w:rsidR="00FC0D9D">
          <w:rPr>
            <w:rFonts w:asciiTheme="minorHAnsi" w:eastAsiaTheme="minorEastAsia" w:hAnsiTheme="minorHAnsi" w:cstheme="minorBidi"/>
            <w:b w:val="0"/>
            <w:bCs w:val="0"/>
            <w:caps w:val="0"/>
            <w:kern w:val="0"/>
            <w:sz w:val="22"/>
            <w:szCs w:val="22"/>
          </w:rPr>
          <w:tab/>
        </w:r>
        <w:r w:rsidR="00FC0D9D" w:rsidRPr="00F0118A">
          <w:rPr>
            <w:rStyle w:val="Hyperlink"/>
          </w:rPr>
          <w:t>Software</w:t>
        </w:r>
        <w:r w:rsidR="00FC0D9D">
          <w:rPr>
            <w:webHidden/>
          </w:rPr>
          <w:tab/>
        </w:r>
        <w:r w:rsidR="00FC0D9D">
          <w:rPr>
            <w:webHidden/>
          </w:rPr>
          <w:fldChar w:fldCharType="begin"/>
        </w:r>
        <w:r w:rsidR="00FC0D9D">
          <w:rPr>
            <w:webHidden/>
          </w:rPr>
          <w:instrText xml:space="preserve"> PAGEREF _Toc92194876 \h </w:instrText>
        </w:r>
        <w:r w:rsidR="00FC0D9D">
          <w:rPr>
            <w:webHidden/>
          </w:rPr>
        </w:r>
        <w:r w:rsidR="00FC0D9D">
          <w:rPr>
            <w:webHidden/>
          </w:rPr>
          <w:fldChar w:fldCharType="separate"/>
        </w:r>
        <w:r w:rsidR="00303659">
          <w:rPr>
            <w:webHidden/>
          </w:rPr>
          <w:t>9</w:t>
        </w:r>
        <w:r w:rsidR="00FC0D9D">
          <w:rPr>
            <w:webHidden/>
          </w:rPr>
          <w:fldChar w:fldCharType="end"/>
        </w:r>
      </w:hyperlink>
    </w:p>
    <w:p w:rsidR="00FC0D9D" w:rsidRDefault="00C6037D">
      <w:pPr>
        <w:pStyle w:val="TOC1"/>
        <w:rPr>
          <w:rFonts w:asciiTheme="minorHAnsi" w:eastAsiaTheme="minorEastAsia" w:hAnsiTheme="minorHAnsi" w:cstheme="minorBidi"/>
          <w:b w:val="0"/>
          <w:bCs w:val="0"/>
          <w:caps w:val="0"/>
          <w:kern w:val="0"/>
          <w:sz w:val="22"/>
          <w:szCs w:val="22"/>
        </w:rPr>
      </w:pPr>
      <w:hyperlink w:anchor="_Toc92194877" w:history="1">
        <w:r w:rsidR="00FC0D9D" w:rsidRPr="00F0118A">
          <w:rPr>
            <w:rStyle w:val="Hyperlink"/>
          </w:rPr>
          <w:t>10.0</w:t>
        </w:r>
        <w:r w:rsidR="00FC0D9D">
          <w:rPr>
            <w:rFonts w:asciiTheme="minorHAnsi" w:eastAsiaTheme="minorEastAsia" w:hAnsiTheme="minorHAnsi" w:cstheme="minorBidi"/>
            <w:b w:val="0"/>
            <w:bCs w:val="0"/>
            <w:caps w:val="0"/>
            <w:kern w:val="0"/>
            <w:sz w:val="22"/>
            <w:szCs w:val="22"/>
          </w:rPr>
          <w:tab/>
        </w:r>
        <w:r w:rsidR="00FC0D9D" w:rsidRPr="00F0118A">
          <w:rPr>
            <w:rStyle w:val="Hyperlink"/>
          </w:rPr>
          <w:t>RESULT</w:t>
        </w:r>
        <w:r w:rsidR="00FC0D9D">
          <w:rPr>
            <w:webHidden/>
          </w:rPr>
          <w:tab/>
        </w:r>
        <w:r w:rsidR="00FC0D9D">
          <w:rPr>
            <w:webHidden/>
          </w:rPr>
          <w:fldChar w:fldCharType="begin"/>
        </w:r>
        <w:r w:rsidR="00FC0D9D">
          <w:rPr>
            <w:webHidden/>
          </w:rPr>
          <w:instrText xml:space="preserve"> PAGEREF _Toc92194877 \h </w:instrText>
        </w:r>
        <w:r w:rsidR="00FC0D9D">
          <w:rPr>
            <w:webHidden/>
          </w:rPr>
        </w:r>
        <w:r w:rsidR="00FC0D9D">
          <w:rPr>
            <w:webHidden/>
          </w:rPr>
          <w:fldChar w:fldCharType="separate"/>
        </w:r>
        <w:r w:rsidR="00303659">
          <w:rPr>
            <w:webHidden/>
          </w:rPr>
          <w:t>9</w:t>
        </w:r>
        <w:r w:rsidR="00FC0D9D">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92194862"/>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w:t>
      </w:r>
      <w:r w:rsidR="00EB2D3E" w:rsidRPr="00072E8D">
        <w:rPr>
          <w:rFonts w:ascii="Arial" w:hAnsi="Arial" w:cs="Arial"/>
          <w:sz w:val="22"/>
          <w:szCs w:val="22"/>
        </w:rPr>
        <w:t>gather of 15 MMSCFD (</w:t>
      </w:r>
      <w:r w:rsidR="00EB2D3E" w:rsidRPr="00AF57D1">
        <w:rPr>
          <w:rFonts w:ascii="Arial" w:hAnsi="Arial" w:cs="Arial"/>
          <w:sz w:val="22"/>
          <w:szCs w:val="22"/>
        </w:rPr>
        <w:t>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D43DD9">
        <w:trPr>
          <w:trHeight w:val="352"/>
        </w:trPr>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COMPANY: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D43D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6B5571">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D43DD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D43D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D43D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D43D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D43DD9">
        <w:tc>
          <w:tcPr>
            <w:tcW w:w="3780" w:type="dxa"/>
          </w:tcPr>
          <w:p w:rsidR="00EB2D3E" w:rsidRPr="00072E8D" w:rsidRDefault="00EB2D3E" w:rsidP="006E48FE">
            <w:pPr>
              <w:widowControl w:val="0"/>
              <w:bidi w:val="0"/>
              <w:snapToGrid w:val="0"/>
              <w:spacing w:before="80" w:after="80"/>
              <w:rPr>
                <w:rFonts w:asciiTheme="minorBidi" w:hAnsiTheme="minorBidi" w:cstheme="minorBidi"/>
                <w:sz w:val="22"/>
                <w:szCs w:val="22"/>
                <w:lang w:val="en-GB"/>
              </w:rPr>
            </w:pPr>
            <w:r w:rsidRPr="00072E8D">
              <w:rPr>
                <w:rFonts w:asciiTheme="minorBidi" w:hAnsiTheme="minorBidi" w:cstheme="minorBidi"/>
                <w:sz w:val="22"/>
                <w:szCs w:val="22"/>
                <w:lang w:val="en-GB"/>
              </w:rPr>
              <w:t>THIRD PARTY INSPECTOR (TPI):</w:t>
            </w:r>
          </w:p>
        </w:tc>
        <w:tc>
          <w:tcPr>
            <w:tcW w:w="5633" w:type="dxa"/>
          </w:tcPr>
          <w:p w:rsidR="00EB2D3E" w:rsidRPr="00072E8D" w:rsidRDefault="00CD6A49" w:rsidP="006E48FE">
            <w:pPr>
              <w:widowControl w:val="0"/>
              <w:bidi w:val="0"/>
              <w:snapToGrid w:val="0"/>
              <w:spacing w:before="80" w:after="80"/>
              <w:ind w:left="34"/>
              <w:jc w:val="both"/>
              <w:rPr>
                <w:rFonts w:asciiTheme="minorBidi" w:hAnsiTheme="minorBidi" w:cstheme="minorBidi"/>
                <w:sz w:val="22"/>
                <w:szCs w:val="22"/>
                <w:lang w:val="en-GB"/>
              </w:rPr>
            </w:pPr>
            <w:r w:rsidRPr="00072E8D">
              <w:rPr>
                <w:rFonts w:asciiTheme="minorBidi" w:hAnsiTheme="minorBidi" w:cstheme="minorBidi"/>
                <w:sz w:val="22"/>
                <w:szCs w:val="22"/>
                <w:lang w:val="en-GB"/>
              </w:rPr>
              <w:t>The firm appointed by EPD/EPC CONTRACTOR(GC) and approved by COMPANY (in writing) for the inspection of goods.</w:t>
            </w:r>
          </w:p>
        </w:tc>
      </w:tr>
      <w:tr w:rsidR="00EB2D3E" w:rsidRPr="00B516BA" w:rsidTr="00D43DD9">
        <w:tc>
          <w:tcPr>
            <w:tcW w:w="3780" w:type="dxa"/>
          </w:tcPr>
          <w:p w:rsidR="00EB2D3E" w:rsidRPr="00072E8D" w:rsidRDefault="00EB2D3E" w:rsidP="006E48FE">
            <w:pPr>
              <w:widowControl w:val="0"/>
              <w:bidi w:val="0"/>
              <w:snapToGrid w:val="0"/>
              <w:spacing w:before="80" w:after="80"/>
              <w:rPr>
                <w:rFonts w:asciiTheme="minorBidi" w:hAnsiTheme="minorBidi" w:cstheme="minorBidi"/>
                <w:sz w:val="22"/>
                <w:szCs w:val="22"/>
                <w:lang w:val="en-GB"/>
              </w:rPr>
            </w:pPr>
            <w:r w:rsidRPr="00072E8D">
              <w:rPr>
                <w:rFonts w:asciiTheme="minorBidi" w:hAnsiTheme="minorBidi" w:cstheme="minorBidi"/>
                <w:sz w:val="22"/>
                <w:szCs w:val="22"/>
                <w:lang w:val="en-GB"/>
              </w:rPr>
              <w:t>SHALL:</w:t>
            </w:r>
          </w:p>
        </w:tc>
        <w:tc>
          <w:tcPr>
            <w:tcW w:w="5633" w:type="dxa"/>
          </w:tcPr>
          <w:p w:rsidR="00EB2D3E" w:rsidRPr="00072E8D"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072E8D">
              <w:rPr>
                <w:rFonts w:asciiTheme="minorBidi" w:hAnsiTheme="minorBidi" w:cstheme="minorBidi"/>
                <w:sz w:val="22"/>
                <w:szCs w:val="22"/>
                <w:lang w:val="en-GB"/>
              </w:rPr>
              <w:t>Is used where a provision is mandatory.</w:t>
            </w:r>
          </w:p>
        </w:tc>
      </w:tr>
      <w:tr w:rsidR="00EB2D3E" w:rsidRPr="00B516BA" w:rsidTr="00D43D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D43D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COMPANY rather </w:t>
            </w:r>
            <w:r w:rsidRPr="00B516BA">
              <w:rPr>
                <w:rFonts w:asciiTheme="minorBidi" w:hAnsiTheme="minorBidi" w:cstheme="minorBidi"/>
                <w:sz w:val="22"/>
                <w:szCs w:val="22"/>
                <w:lang w:val="en-GB"/>
              </w:rPr>
              <w:t>than by an EPC/EPD CONTRACTOR, supplier or VENDOR.</w:t>
            </w:r>
          </w:p>
        </w:tc>
      </w:tr>
      <w:tr w:rsidR="00EB2D3E" w:rsidRPr="00B516BA" w:rsidTr="00D43D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B5571" w:rsidRDefault="006B5571" w:rsidP="006B5571">
      <w:pPr>
        <w:keepNext/>
        <w:widowControl w:val="0"/>
        <w:bidi w:val="0"/>
        <w:spacing w:before="240" w:after="240"/>
        <w:jc w:val="both"/>
        <w:outlineLvl w:val="0"/>
        <w:rPr>
          <w:rFonts w:ascii="Arial" w:hAnsi="Arial" w:cs="Arial"/>
          <w:b/>
          <w:bCs/>
          <w:caps/>
          <w:kern w:val="28"/>
          <w:sz w:val="24"/>
          <w:highlight w:val="lightGray"/>
        </w:rPr>
      </w:pPr>
      <w:bookmarkStart w:id="7" w:name="_Toc343327080"/>
      <w:bookmarkStart w:id="8" w:name="_Toc343327777"/>
      <w:bookmarkStart w:id="9" w:name="_Toc328298191"/>
      <w:bookmarkStart w:id="10" w:name="_Toc259347570"/>
      <w:bookmarkStart w:id="11" w:name="_Toc292715166"/>
      <w:bookmarkStart w:id="12" w:name="_Toc325006574"/>
    </w:p>
    <w:p w:rsidR="006B5571" w:rsidRDefault="006B5571">
      <w:pPr>
        <w:bidi w:val="0"/>
        <w:rPr>
          <w:rFonts w:ascii="Arial" w:hAnsi="Arial" w:cs="Arial"/>
          <w:b/>
          <w:bCs/>
          <w:caps/>
          <w:kern w:val="28"/>
          <w:sz w:val="24"/>
          <w:highlight w:val="lightGray"/>
        </w:rPr>
      </w:pPr>
      <w:r>
        <w:rPr>
          <w:rFonts w:ascii="Arial" w:hAnsi="Arial" w:cs="Arial"/>
          <w:b/>
          <w:bCs/>
          <w:caps/>
          <w:kern w:val="28"/>
          <w:sz w:val="24"/>
          <w:highlight w:val="lightGray"/>
        </w:rPr>
        <w:br w:type="page"/>
      </w:r>
    </w:p>
    <w:p w:rsidR="00855832" w:rsidRPr="00E508B2" w:rsidRDefault="00855832" w:rsidP="006B5571">
      <w:pPr>
        <w:keepNext/>
        <w:widowControl w:val="0"/>
        <w:numPr>
          <w:ilvl w:val="0"/>
          <w:numId w:val="1"/>
        </w:numPr>
        <w:bidi w:val="0"/>
        <w:spacing w:before="240" w:after="240"/>
        <w:jc w:val="both"/>
        <w:outlineLvl w:val="0"/>
        <w:rPr>
          <w:rFonts w:ascii="Arial" w:hAnsi="Arial" w:cs="Arial"/>
          <w:b/>
          <w:bCs/>
          <w:caps/>
          <w:kern w:val="28"/>
          <w:sz w:val="24"/>
        </w:rPr>
      </w:pPr>
      <w:bookmarkStart w:id="13" w:name="_Toc92194863"/>
      <w:r w:rsidRPr="004D4A6A">
        <w:rPr>
          <w:rFonts w:ascii="Arial" w:hAnsi="Arial" w:cs="Arial"/>
          <w:b/>
          <w:bCs/>
          <w:caps/>
          <w:kern w:val="28"/>
          <w:sz w:val="24"/>
        </w:rPr>
        <w:t>Scop</w:t>
      </w:r>
      <w:r w:rsidRPr="00E508B2">
        <w:rPr>
          <w:rFonts w:ascii="Arial" w:hAnsi="Arial" w:cs="Arial"/>
          <w:b/>
          <w:bCs/>
          <w:caps/>
          <w:kern w:val="28"/>
          <w:sz w:val="24"/>
        </w:rPr>
        <w:t>e</w:t>
      </w:r>
      <w:bookmarkEnd w:id="7"/>
      <w:bookmarkEnd w:id="8"/>
      <w:bookmarkEnd w:id="13"/>
      <w:r w:rsidRPr="00E508B2">
        <w:rPr>
          <w:rFonts w:ascii="Arial" w:hAnsi="Arial" w:cs="Arial"/>
          <w:b/>
          <w:bCs/>
          <w:caps/>
          <w:kern w:val="28"/>
          <w:sz w:val="24"/>
        </w:rPr>
        <w:t xml:space="preserve"> </w:t>
      </w:r>
      <w:bookmarkEnd w:id="9"/>
    </w:p>
    <w:p w:rsidR="0027058A" w:rsidRPr="00072E8D" w:rsidRDefault="0027058A" w:rsidP="00C854DA">
      <w:pPr>
        <w:widowControl w:val="0"/>
        <w:bidi w:val="0"/>
        <w:snapToGrid w:val="0"/>
        <w:spacing w:before="240" w:after="240"/>
        <w:ind w:left="709"/>
        <w:jc w:val="both"/>
        <w:rPr>
          <w:rFonts w:asciiTheme="minorBidi" w:hAnsiTheme="minorBidi" w:cstheme="minorBidi"/>
          <w:sz w:val="22"/>
          <w:szCs w:val="22"/>
          <w:lang w:val="en-GB"/>
        </w:rPr>
      </w:pPr>
      <w:bookmarkStart w:id="14" w:name="_Toc328298192"/>
      <w:bookmarkEnd w:id="10"/>
      <w:bookmarkEnd w:id="11"/>
      <w:bookmarkEnd w:id="12"/>
      <w:r w:rsidRPr="00072E8D">
        <w:rPr>
          <w:rFonts w:asciiTheme="minorBidi" w:hAnsiTheme="minorBidi" w:cstheme="minorBidi"/>
          <w:sz w:val="22"/>
          <w:szCs w:val="22"/>
          <w:lang w:val="en-GB"/>
        </w:rPr>
        <w:t xml:space="preserve">This document covers minimum necessary requirements for the design, selection, manufacture, </w:t>
      </w:r>
      <w:r w:rsidR="00E26A7D" w:rsidRPr="00072E8D">
        <w:rPr>
          <w:rFonts w:asciiTheme="minorBidi" w:hAnsiTheme="minorBidi" w:cstheme="minorBidi"/>
          <w:sz w:val="22"/>
          <w:szCs w:val="22"/>
          <w:lang w:val="en-GB"/>
        </w:rPr>
        <w:br/>
      </w:r>
      <w:r w:rsidRPr="00072E8D">
        <w:rPr>
          <w:rFonts w:asciiTheme="minorBidi" w:hAnsiTheme="minorBidi" w:cstheme="minorBidi"/>
          <w:sz w:val="22"/>
          <w:szCs w:val="22"/>
          <w:lang w:val="en-GB"/>
        </w:rPr>
        <w:t xml:space="preserve">inspection, testing and delivery of </w:t>
      </w:r>
      <w:r w:rsidR="00C854DA" w:rsidRPr="00072E8D">
        <w:rPr>
          <w:rFonts w:asciiTheme="minorBidi" w:hAnsiTheme="minorBidi" w:cstheme="minorBidi"/>
          <w:sz w:val="22"/>
          <w:szCs w:val="22"/>
          <w:lang w:val="en-GB"/>
        </w:rPr>
        <w:t>BINAK</w:t>
      </w:r>
      <w:r w:rsidRPr="00072E8D">
        <w:rPr>
          <w:rFonts w:asciiTheme="minorBidi" w:hAnsiTheme="minorBidi" w:cstheme="minorBidi"/>
          <w:sz w:val="22"/>
          <w:szCs w:val="22"/>
          <w:lang w:val="en-GB"/>
        </w:rPr>
        <w:t>.</w:t>
      </w:r>
    </w:p>
    <w:p w:rsidR="0027058A" w:rsidRPr="00072E8D" w:rsidRDefault="0027058A" w:rsidP="00AD56A2">
      <w:pPr>
        <w:widowControl w:val="0"/>
        <w:bidi w:val="0"/>
        <w:snapToGrid w:val="0"/>
        <w:spacing w:before="240" w:after="240"/>
        <w:ind w:left="709"/>
        <w:jc w:val="both"/>
        <w:rPr>
          <w:rFonts w:asciiTheme="minorBidi" w:hAnsiTheme="minorBidi" w:cstheme="minorBidi"/>
          <w:sz w:val="22"/>
          <w:szCs w:val="22"/>
          <w:lang w:val="en-GB"/>
        </w:rPr>
      </w:pPr>
      <w:r w:rsidRPr="00072E8D">
        <w:rPr>
          <w:rFonts w:asciiTheme="minorBidi" w:hAnsiTheme="minorBidi" w:cstheme="minorBidi"/>
          <w:sz w:val="22"/>
          <w:szCs w:val="22"/>
          <w:lang w:val="en-GB"/>
        </w:rPr>
        <w:t>It shall be used in conjunction with data/requisition sheets for present document subject.</w:t>
      </w:r>
    </w:p>
    <w:p w:rsidR="00855832" w:rsidRPr="00072E8D"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072E8D">
        <w:rPr>
          <w:rFonts w:ascii="Arial" w:hAnsi="Arial" w:cs="Arial"/>
          <w:b/>
          <w:bCs/>
          <w:caps/>
          <w:kern w:val="28"/>
          <w:sz w:val="24"/>
        </w:rPr>
        <w:t xml:space="preserve"> </w:t>
      </w:r>
      <w:bookmarkStart w:id="15" w:name="_Toc343327081"/>
      <w:bookmarkStart w:id="16" w:name="_Toc343327778"/>
      <w:bookmarkStart w:id="17" w:name="_Toc92194864"/>
      <w:bookmarkEnd w:id="14"/>
      <w:r w:rsidR="00855832" w:rsidRPr="00072E8D">
        <w:rPr>
          <w:rFonts w:ascii="Arial" w:hAnsi="Arial" w:cs="Arial"/>
          <w:b/>
          <w:bCs/>
          <w:caps/>
          <w:kern w:val="28"/>
          <w:sz w:val="24"/>
        </w:rPr>
        <w:t>NORMATIVE REFERENCES</w:t>
      </w:r>
      <w:bookmarkEnd w:id="15"/>
      <w:bookmarkEnd w:id="16"/>
      <w:bookmarkEnd w:id="17"/>
    </w:p>
    <w:p w:rsidR="00855832" w:rsidRPr="00072E8D" w:rsidRDefault="00855832" w:rsidP="00EB2D3E">
      <w:pPr>
        <w:pStyle w:val="Heading2"/>
        <w:widowControl w:val="0"/>
      </w:pPr>
      <w:bookmarkStart w:id="18" w:name="_Toc343001691"/>
      <w:bookmarkStart w:id="19" w:name="_Toc343327082"/>
      <w:bookmarkStart w:id="20" w:name="_Toc343327779"/>
      <w:bookmarkStart w:id="21" w:name="_Toc92194865"/>
      <w:bookmarkStart w:id="22" w:name="_Toc325006576"/>
      <w:r w:rsidRPr="00072E8D">
        <w:t>Local Codes and Standards</w:t>
      </w:r>
      <w:bookmarkEnd w:id="18"/>
      <w:bookmarkEnd w:id="19"/>
      <w:bookmarkEnd w:id="20"/>
      <w:bookmarkEnd w:id="21"/>
    </w:p>
    <w:p w:rsidR="0027058A" w:rsidRPr="00072E8D" w:rsidRDefault="0027058A" w:rsidP="00F30904">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2E8D">
        <w:rPr>
          <w:rFonts w:ascii="Arial" w:hAnsi="Arial" w:cs="Arial"/>
          <w:snapToGrid w:val="0"/>
          <w:sz w:val="22"/>
          <w:szCs w:val="20"/>
          <w:lang w:val="en-GB" w:eastAsia="en-GB"/>
        </w:rPr>
        <w:t>IPS-E-PR-</w:t>
      </w:r>
      <w:r w:rsidR="00F30904" w:rsidRPr="00072E8D">
        <w:rPr>
          <w:rFonts w:ascii="Arial" w:hAnsi="Arial" w:cs="Arial"/>
          <w:snapToGrid w:val="0"/>
          <w:sz w:val="22"/>
          <w:szCs w:val="20"/>
          <w:lang w:val="en-GB" w:eastAsia="en-GB"/>
        </w:rPr>
        <w:t>440</w:t>
      </w:r>
      <w:r w:rsidRPr="00072E8D">
        <w:rPr>
          <w:rFonts w:ascii="Arial" w:hAnsi="Arial" w:cs="Arial"/>
          <w:snapToGrid w:val="0"/>
          <w:sz w:val="22"/>
          <w:szCs w:val="20"/>
          <w:lang w:val="en-GB" w:eastAsia="en-GB"/>
        </w:rPr>
        <w:t xml:space="preserve">                  </w:t>
      </w:r>
      <w:r w:rsidRPr="00072E8D">
        <w:rPr>
          <w:rFonts w:ascii="Arial" w:hAnsi="Arial" w:cs="Arial"/>
          <w:snapToGrid w:val="0"/>
          <w:sz w:val="22"/>
          <w:szCs w:val="20"/>
          <w:lang w:val="en-GB" w:eastAsia="en-GB"/>
        </w:rPr>
        <w:tab/>
        <w:t>Engineering Stand</w:t>
      </w:r>
      <w:r w:rsidR="00F30904" w:rsidRPr="00072E8D">
        <w:rPr>
          <w:rFonts w:ascii="Arial" w:hAnsi="Arial" w:cs="Arial"/>
          <w:snapToGrid w:val="0"/>
          <w:sz w:val="22"/>
          <w:szCs w:val="20"/>
          <w:lang w:val="en-GB" w:eastAsia="en-GB"/>
        </w:rPr>
        <w:t>ard for Process Design of piping system</w:t>
      </w:r>
      <w:r w:rsidRPr="00072E8D">
        <w:rPr>
          <w:rFonts w:ascii="Arial" w:hAnsi="Arial" w:cs="Arial"/>
          <w:snapToGrid w:val="0"/>
          <w:sz w:val="22"/>
          <w:szCs w:val="20"/>
          <w:lang w:val="en-GB" w:eastAsia="en-GB"/>
        </w:rPr>
        <w:t xml:space="preserve"> </w:t>
      </w:r>
    </w:p>
    <w:p w:rsidR="00855832" w:rsidRPr="00072E8D" w:rsidRDefault="00855832" w:rsidP="00EB2D3E">
      <w:pPr>
        <w:pStyle w:val="Heading2"/>
        <w:widowControl w:val="0"/>
      </w:pPr>
      <w:bookmarkStart w:id="23" w:name="_Toc343001692"/>
      <w:bookmarkStart w:id="24" w:name="_Toc343327083"/>
      <w:bookmarkStart w:id="25" w:name="_Toc343327780"/>
      <w:bookmarkStart w:id="26" w:name="_Toc92194866"/>
      <w:r w:rsidRPr="00072E8D">
        <w:t>International Codes and Standards</w:t>
      </w:r>
      <w:bookmarkEnd w:id="23"/>
      <w:bookmarkEnd w:id="24"/>
      <w:bookmarkEnd w:id="25"/>
      <w:bookmarkEnd w:id="26"/>
    </w:p>
    <w:p w:rsidR="00855832" w:rsidRPr="00072E8D" w:rsidRDefault="00855832" w:rsidP="00EB2D3E">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2E8D">
        <w:rPr>
          <w:rFonts w:ascii="Arial" w:hAnsi="Arial" w:cs="Arial"/>
          <w:snapToGrid w:val="0"/>
          <w:sz w:val="22"/>
          <w:szCs w:val="20"/>
          <w:lang w:val="en-GB" w:eastAsia="en-GB"/>
        </w:rPr>
        <w:t>ASTM</w:t>
      </w:r>
      <w:r w:rsidRPr="00072E8D">
        <w:rPr>
          <w:rFonts w:ascii="Arial" w:hAnsi="Arial" w:cs="Arial"/>
          <w:snapToGrid w:val="0"/>
          <w:sz w:val="22"/>
          <w:szCs w:val="20"/>
          <w:lang w:val="en-GB" w:eastAsia="en-GB"/>
        </w:rPr>
        <w:tab/>
        <w:t>American Society for Testing Materials Relevant Parts</w:t>
      </w:r>
    </w:p>
    <w:p w:rsidR="00855832" w:rsidRPr="00072E8D" w:rsidRDefault="00855832" w:rsidP="00EB2D3E">
      <w:pPr>
        <w:pStyle w:val="Heading2"/>
        <w:widowControl w:val="0"/>
      </w:pPr>
      <w:bookmarkStart w:id="27" w:name="_Toc343001693"/>
      <w:bookmarkStart w:id="28" w:name="_Toc343327084"/>
      <w:bookmarkStart w:id="29" w:name="_Toc343327781"/>
      <w:bookmarkStart w:id="30" w:name="_Toc92194867"/>
      <w:r w:rsidRPr="00072E8D">
        <w:t>The Project Documents</w:t>
      </w:r>
      <w:bookmarkEnd w:id="27"/>
      <w:bookmarkEnd w:id="28"/>
      <w:bookmarkEnd w:id="29"/>
      <w:bookmarkEnd w:id="30"/>
    </w:p>
    <w:p w:rsidR="00855832" w:rsidRPr="00072E8D" w:rsidRDefault="00FB3667" w:rsidP="00845EFC">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2E8D">
        <w:rPr>
          <w:rFonts w:ascii="Arial" w:hAnsi="Arial" w:cs="Arial"/>
          <w:snapToGrid w:val="0"/>
          <w:sz w:val="22"/>
          <w:szCs w:val="20"/>
          <w:lang w:val="en-GB" w:eastAsia="en-GB"/>
        </w:rPr>
        <w:t>BK-GNRAL-PEDCO-000-PR-DB-0001</w:t>
      </w:r>
      <w:r w:rsidR="00855832" w:rsidRPr="00072E8D">
        <w:rPr>
          <w:rFonts w:ascii="Arial" w:hAnsi="Arial" w:cs="Arial"/>
          <w:snapToGrid w:val="0"/>
          <w:sz w:val="22"/>
          <w:szCs w:val="20"/>
          <w:lang w:val="en-GB" w:eastAsia="en-GB"/>
        </w:rPr>
        <w:tab/>
        <w:t>Process</w:t>
      </w:r>
      <w:r w:rsidR="00FA442D" w:rsidRPr="00072E8D">
        <w:rPr>
          <w:rFonts w:ascii="Arial" w:hAnsi="Arial" w:cs="Arial"/>
          <w:snapToGrid w:val="0"/>
          <w:sz w:val="22"/>
          <w:szCs w:val="20"/>
          <w:lang w:val="en-GB" w:eastAsia="en-GB"/>
        </w:rPr>
        <w:t xml:space="preserve"> Basis of</w:t>
      </w:r>
      <w:r w:rsidR="00855832" w:rsidRPr="00072E8D">
        <w:rPr>
          <w:rFonts w:ascii="Arial" w:hAnsi="Arial" w:cs="Arial"/>
          <w:snapToGrid w:val="0"/>
          <w:sz w:val="22"/>
          <w:szCs w:val="20"/>
          <w:lang w:val="en-GB" w:eastAsia="en-GB"/>
        </w:rPr>
        <w:t xml:space="preserve"> Design </w:t>
      </w:r>
    </w:p>
    <w:p w:rsidR="00855832" w:rsidRPr="00072E8D" w:rsidRDefault="00FB3667" w:rsidP="00845EFC">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2E8D">
        <w:rPr>
          <w:rFonts w:ascii="Arial" w:hAnsi="Arial" w:cs="Arial"/>
          <w:snapToGrid w:val="0"/>
          <w:sz w:val="22"/>
          <w:szCs w:val="20"/>
          <w:lang w:val="en-GB" w:eastAsia="en-GB"/>
        </w:rPr>
        <w:t>BK-GNRAL-PEDCO-000-PR-DC-0001</w:t>
      </w:r>
      <w:r w:rsidR="00855832" w:rsidRPr="00072E8D">
        <w:rPr>
          <w:rFonts w:ascii="Arial" w:hAnsi="Arial" w:cs="Arial"/>
          <w:snapToGrid w:val="0"/>
          <w:sz w:val="22"/>
          <w:szCs w:val="20"/>
          <w:lang w:val="en-GB" w:eastAsia="en-GB"/>
        </w:rPr>
        <w:tab/>
        <w:t>Process Design Criteria</w:t>
      </w:r>
    </w:p>
    <w:p w:rsidR="00FB3667" w:rsidRPr="00072E8D" w:rsidRDefault="00FB3667" w:rsidP="00845EFC">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2E8D">
        <w:rPr>
          <w:rFonts w:ascii="Arial" w:hAnsi="Arial" w:cs="Arial"/>
          <w:snapToGrid w:val="0"/>
          <w:sz w:val="22"/>
          <w:szCs w:val="20"/>
          <w:lang w:val="en-GB" w:eastAsia="en-GB"/>
        </w:rPr>
        <w:t>BK-GCS-PEDCO-120-PR-PF-0001</w:t>
      </w:r>
      <w:r w:rsidR="009B36C9" w:rsidRPr="00072E8D">
        <w:rPr>
          <w:rFonts w:ascii="Arial" w:hAnsi="Arial" w:cs="Arial"/>
          <w:snapToGrid w:val="0"/>
          <w:sz w:val="22"/>
          <w:szCs w:val="20"/>
          <w:lang w:val="en-GB" w:eastAsia="en-GB"/>
        </w:rPr>
        <w:t xml:space="preserve">            </w:t>
      </w:r>
      <w:r w:rsidRPr="00072E8D">
        <w:rPr>
          <w:rFonts w:ascii="Arial" w:hAnsi="Arial" w:cs="Arial"/>
          <w:snapToGrid w:val="0"/>
          <w:sz w:val="22"/>
          <w:szCs w:val="20"/>
          <w:lang w:val="en-GB" w:eastAsia="en-GB"/>
        </w:rPr>
        <w:t xml:space="preserve">PFD </w:t>
      </w:r>
    </w:p>
    <w:p w:rsidR="00FB3667" w:rsidRPr="00072E8D" w:rsidRDefault="00845EFC" w:rsidP="006B5571">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2E8D">
        <w:rPr>
          <w:rFonts w:ascii="Arial" w:hAnsi="Arial" w:cs="Arial"/>
          <w:snapToGrid w:val="0"/>
          <w:sz w:val="22"/>
          <w:szCs w:val="20"/>
          <w:lang w:val="en-GB" w:eastAsia="en-GB"/>
        </w:rPr>
        <w:t>BK-GCS-PEDCO-120-PR-PI-000</w:t>
      </w:r>
      <w:r w:rsidR="006B5571">
        <w:rPr>
          <w:rFonts w:ascii="Arial" w:hAnsi="Arial" w:cs="Arial"/>
          <w:snapToGrid w:val="0"/>
          <w:sz w:val="22"/>
          <w:szCs w:val="20"/>
          <w:lang w:val="en-GB" w:eastAsia="en-GB"/>
        </w:rPr>
        <w:t>2</w:t>
      </w:r>
      <w:r w:rsidRPr="00072E8D">
        <w:rPr>
          <w:rFonts w:ascii="Arial" w:hAnsi="Arial" w:cs="Arial"/>
          <w:snapToGrid w:val="0"/>
          <w:sz w:val="22"/>
          <w:szCs w:val="20"/>
          <w:lang w:val="en-GB" w:eastAsia="en-GB"/>
        </w:rPr>
        <w:t xml:space="preserve">~0014 </w:t>
      </w:r>
      <w:r w:rsidR="009B36C9" w:rsidRPr="00072E8D">
        <w:rPr>
          <w:rFonts w:ascii="Arial" w:hAnsi="Arial" w:cs="Arial"/>
          <w:snapToGrid w:val="0"/>
          <w:sz w:val="22"/>
          <w:szCs w:val="20"/>
          <w:lang w:val="en-GB" w:eastAsia="en-GB"/>
        </w:rPr>
        <w:t xml:space="preserve">  </w:t>
      </w:r>
      <w:r w:rsidRPr="00072E8D">
        <w:rPr>
          <w:rFonts w:ascii="Arial" w:hAnsi="Arial" w:cs="Arial"/>
          <w:snapToGrid w:val="0"/>
          <w:sz w:val="22"/>
          <w:szCs w:val="20"/>
          <w:lang w:val="en-GB" w:eastAsia="en-GB"/>
        </w:rPr>
        <w:t>P&amp;IDs</w:t>
      </w:r>
    </w:p>
    <w:p w:rsidR="00855832" w:rsidRPr="00AD56A2" w:rsidRDefault="00855832" w:rsidP="00EB2D3E">
      <w:pPr>
        <w:pStyle w:val="Heading2"/>
        <w:widowControl w:val="0"/>
      </w:pPr>
      <w:bookmarkStart w:id="31" w:name="_Toc341278664"/>
      <w:bookmarkStart w:id="32" w:name="_Toc341280195"/>
      <w:bookmarkStart w:id="33" w:name="_Toc343327085"/>
      <w:bookmarkStart w:id="34" w:name="_Toc343327782"/>
      <w:bookmarkStart w:id="35" w:name="_Toc92194868"/>
      <w:r w:rsidRPr="00AD56A2">
        <w:t>ENVIRONMENTAL DATA</w:t>
      </w:r>
      <w:bookmarkEnd w:id="31"/>
      <w:bookmarkEnd w:id="32"/>
      <w:bookmarkEnd w:id="33"/>
      <w:bookmarkEnd w:id="34"/>
      <w:bookmarkEnd w:id="35"/>
    </w:p>
    <w:p w:rsidR="00855832" w:rsidRDefault="00855832" w:rsidP="009B069E">
      <w:pPr>
        <w:widowControl w:val="0"/>
        <w:autoSpaceDE w:val="0"/>
        <w:autoSpaceDN w:val="0"/>
        <w:bidi w:val="0"/>
        <w:adjustRightInd w:val="0"/>
        <w:spacing w:before="240" w:after="240"/>
        <w:ind w:left="706"/>
        <w:jc w:val="both"/>
        <w:rPr>
          <w:rFonts w:ascii="Arial" w:hAnsi="Arial" w:cs="Arial"/>
          <w:sz w:val="22"/>
          <w:szCs w:val="22"/>
          <w:rtl/>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Doc. No. </w:t>
      </w:r>
      <w:r w:rsidR="009B069E" w:rsidRPr="00FB3667">
        <w:rPr>
          <w:rFonts w:ascii="Arial" w:hAnsi="Arial" w:cs="Arial"/>
          <w:snapToGrid w:val="0"/>
          <w:sz w:val="22"/>
          <w:szCs w:val="20"/>
          <w:lang w:val="en-GB" w:eastAsia="en-GB"/>
        </w:rPr>
        <w:t>BK-GNRAL-PEDCO-000-PR-DB-0001</w:t>
      </w:r>
      <w:r w:rsidRPr="00B32163">
        <w:rPr>
          <w:rFonts w:ascii="Arial" w:hAnsi="Arial" w:cs="Arial"/>
          <w:sz w:val="22"/>
          <w:szCs w:val="22"/>
          <w:lang w:bidi="fa-IR"/>
        </w:rPr>
        <w:t xml:space="preserve">". </w:t>
      </w:r>
    </w:p>
    <w:p w:rsidR="00EC6357" w:rsidRPr="008A4B9D" w:rsidRDefault="00EC6357" w:rsidP="00EC6357">
      <w:pPr>
        <w:pStyle w:val="Heading2"/>
        <w:widowControl w:val="0"/>
        <w:tabs>
          <w:tab w:val="clear" w:pos="1855"/>
          <w:tab w:val="num" w:pos="1572"/>
        </w:tabs>
      </w:pPr>
      <w:bookmarkStart w:id="36" w:name="_Toc83130850"/>
      <w:bookmarkStart w:id="37" w:name="_Toc83133994"/>
      <w:bookmarkStart w:id="38" w:name="_Toc83136016"/>
      <w:bookmarkStart w:id="39" w:name="_Toc92194869"/>
      <w:r w:rsidRPr="008A4B9D">
        <w:t>Order of Precedence</w:t>
      </w:r>
      <w:bookmarkEnd w:id="36"/>
      <w:bookmarkEnd w:id="37"/>
      <w:bookmarkEnd w:id="38"/>
      <w:bookmarkEnd w:id="39"/>
    </w:p>
    <w:p w:rsidR="00EC6357" w:rsidRDefault="00EC6357" w:rsidP="00EC6357">
      <w:pPr>
        <w:widowControl w:val="0"/>
        <w:autoSpaceDE w:val="0"/>
        <w:autoSpaceDN w:val="0"/>
        <w:bidi w:val="0"/>
        <w:adjustRightInd w:val="0"/>
        <w:spacing w:before="240" w:after="240" w:line="276" w:lineRule="auto"/>
        <w:ind w:left="709"/>
        <w:jc w:val="both"/>
        <w:rPr>
          <w:rFonts w:ascii="Arial" w:hAnsi="Arial" w:cs="Arial"/>
          <w:sz w:val="22"/>
          <w:szCs w:val="22"/>
          <w:lang w:bidi="fa-IR"/>
        </w:rPr>
      </w:pPr>
      <w:r>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Pr>
          <w:rFonts w:ascii="Arial" w:hAnsi="Arial" w:cs="Arial" w:hint="cs"/>
          <w:sz w:val="22"/>
          <w:szCs w:val="22"/>
          <w:rtl/>
          <w:lang w:bidi="fa-IR"/>
        </w:rPr>
        <w:t>.</w:t>
      </w:r>
    </w:p>
    <w:p w:rsidR="00EC6357" w:rsidRDefault="00EC6357" w:rsidP="00EC6357">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EC6357" w:rsidRDefault="00EC6357" w:rsidP="00EC6357">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EC6357" w:rsidRDefault="00EC6357" w:rsidP="00EC6357">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EC6357" w:rsidRDefault="00EC6357" w:rsidP="00EC6357">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EC6357" w:rsidRPr="00B32163" w:rsidRDefault="00EC6357" w:rsidP="00EC6357">
      <w:pPr>
        <w:widowControl w:val="0"/>
        <w:autoSpaceDE w:val="0"/>
        <w:autoSpaceDN w:val="0"/>
        <w:bidi w:val="0"/>
        <w:adjustRightInd w:val="0"/>
        <w:spacing w:before="240" w:after="240" w:line="276" w:lineRule="auto"/>
        <w:ind w:left="709"/>
        <w:jc w:val="both"/>
        <w:rPr>
          <w:rFonts w:ascii="Arial" w:hAnsi="Arial" w:cs="Arial"/>
          <w:sz w:val="22"/>
          <w:szCs w:val="22"/>
          <w:rtl/>
          <w:lang w:bidi="fa-IR"/>
        </w:rPr>
      </w:pPr>
    </w:p>
    <w:p w:rsidR="00D43DD9" w:rsidRDefault="00D43DD9" w:rsidP="00D43DD9">
      <w:pPr>
        <w:keepNext/>
        <w:widowControl w:val="0"/>
        <w:numPr>
          <w:ilvl w:val="0"/>
          <w:numId w:val="1"/>
        </w:numPr>
        <w:bidi w:val="0"/>
        <w:spacing w:before="240" w:after="240"/>
        <w:jc w:val="both"/>
        <w:outlineLvl w:val="0"/>
        <w:rPr>
          <w:rFonts w:ascii="Arial" w:hAnsi="Arial" w:cs="Arial"/>
          <w:b/>
          <w:bCs/>
          <w:caps/>
          <w:kern w:val="28"/>
          <w:sz w:val="24"/>
        </w:rPr>
      </w:pPr>
      <w:bookmarkStart w:id="40" w:name="_Toc43035250"/>
      <w:bookmarkStart w:id="41" w:name="_Toc80519570"/>
      <w:bookmarkStart w:id="42" w:name="_Toc92194870"/>
      <w:bookmarkEnd w:id="22"/>
      <w:r w:rsidRPr="00680E2A">
        <w:rPr>
          <w:rFonts w:ascii="Arial" w:hAnsi="Arial" w:cs="Arial"/>
          <w:b/>
          <w:bCs/>
          <w:caps/>
          <w:kern w:val="28"/>
          <w:sz w:val="24"/>
        </w:rPr>
        <w:t>Line sizing criteria</w:t>
      </w:r>
      <w:bookmarkEnd w:id="40"/>
      <w:bookmarkEnd w:id="41"/>
      <w:bookmarkEnd w:id="42"/>
    </w:p>
    <w:p w:rsidR="00D43DD9" w:rsidRPr="002D42F0" w:rsidRDefault="00D43DD9" w:rsidP="00D43DD9">
      <w:pPr>
        <w:pStyle w:val="Heading2"/>
        <w:widowControl w:val="0"/>
      </w:pPr>
      <w:bookmarkStart w:id="43" w:name="_Toc328986903"/>
      <w:bookmarkStart w:id="44" w:name="_Toc43035251"/>
      <w:bookmarkStart w:id="45" w:name="_Toc80519571"/>
      <w:bookmarkStart w:id="46" w:name="_Toc92194871"/>
      <w:r w:rsidRPr="002D42F0">
        <w:rPr>
          <w:rFonts w:hint="eastAsia"/>
        </w:rPr>
        <w:t>LIQUID</w:t>
      </w:r>
      <w:r w:rsidRPr="002D42F0">
        <w:t xml:space="preserve"> LINES</w:t>
      </w:r>
      <w:bookmarkEnd w:id="43"/>
      <w:r w:rsidRPr="002D42F0">
        <w:t xml:space="preserve"> design crieria</w:t>
      </w:r>
      <w:bookmarkEnd w:id="44"/>
      <w:bookmarkEnd w:id="45"/>
      <w:bookmarkEnd w:id="46"/>
    </w:p>
    <w:p w:rsidR="00D43DD9" w:rsidRDefault="00D43DD9" w:rsidP="009B36C9">
      <w:pPr>
        <w:widowControl w:val="0"/>
        <w:autoSpaceDE w:val="0"/>
        <w:autoSpaceDN w:val="0"/>
        <w:bidi w:val="0"/>
        <w:adjustRightInd w:val="0"/>
        <w:spacing w:before="240" w:after="240"/>
        <w:ind w:left="706"/>
        <w:jc w:val="both"/>
        <w:rPr>
          <w:rFonts w:ascii="Arial" w:hAnsi="Arial" w:cs="Arial"/>
          <w:sz w:val="22"/>
          <w:szCs w:val="22"/>
          <w:lang w:bidi="fa-IR"/>
        </w:rPr>
      </w:pPr>
      <w:r w:rsidRPr="002D42F0">
        <w:rPr>
          <w:rFonts w:ascii="Arial" w:hAnsi="Arial" w:cs="Arial"/>
          <w:sz w:val="22"/>
          <w:szCs w:val="22"/>
          <w:lang w:bidi="fa-IR"/>
        </w:rPr>
        <w:t xml:space="preserve">For liquid single phase the pressure drop and velocity limitation is as following table: </w:t>
      </w:r>
    </w:p>
    <w:tbl>
      <w:tblPr>
        <w:tblStyle w:val="TableGrid"/>
        <w:tblW w:w="5061" w:type="pct"/>
        <w:jc w:val="center"/>
        <w:tblLook w:val="04A0" w:firstRow="1" w:lastRow="0" w:firstColumn="1" w:lastColumn="0" w:noHBand="0" w:noVBand="1"/>
      </w:tblPr>
      <w:tblGrid>
        <w:gridCol w:w="3434"/>
        <w:gridCol w:w="1713"/>
        <w:gridCol w:w="1365"/>
        <w:gridCol w:w="924"/>
        <w:gridCol w:w="17"/>
        <w:gridCol w:w="25"/>
        <w:gridCol w:w="964"/>
        <w:gridCol w:w="7"/>
        <w:gridCol w:w="922"/>
        <w:gridCol w:w="19"/>
        <w:gridCol w:w="1158"/>
      </w:tblGrid>
      <w:tr w:rsidR="00D43DD9" w:rsidRPr="00263CC9" w:rsidTr="00D43DD9">
        <w:trPr>
          <w:trHeight w:val="143"/>
          <w:tblHeader/>
          <w:jc w:val="center"/>
        </w:trPr>
        <w:tc>
          <w:tcPr>
            <w:tcW w:w="1628" w:type="pct"/>
            <w:vMerge w:val="restart"/>
            <w:shd w:val="clear" w:color="auto" w:fill="C6D9F1" w:themeFill="text2" w:themeFillTint="33"/>
            <w:vAlign w:val="center"/>
          </w:tcPr>
          <w:p w:rsidR="00D43DD9" w:rsidRPr="00263CC9" w:rsidRDefault="00D43DD9" w:rsidP="00D43DD9">
            <w:pPr>
              <w:bidi w:val="0"/>
              <w:spacing w:before="120" w:after="120"/>
              <w:ind w:right="360"/>
              <w:jc w:val="center"/>
              <w:rPr>
                <w:rFonts w:ascii="Arial" w:eastAsia="Arial Narrow" w:hAnsi="Arial" w:cs="Arial"/>
                <w:b/>
                <w:bCs/>
                <w:color w:val="0D0D0D"/>
                <w:position w:val="-1"/>
                <w:szCs w:val="20"/>
              </w:rPr>
            </w:pPr>
          </w:p>
        </w:tc>
        <w:tc>
          <w:tcPr>
            <w:tcW w:w="1459" w:type="pct"/>
            <w:gridSpan w:val="2"/>
            <w:tcBorders>
              <w:bottom w:val="single" w:sz="4" w:space="0" w:color="auto"/>
            </w:tcBorders>
            <w:shd w:val="clear" w:color="auto" w:fill="C6D9F1" w:themeFill="text2" w:themeFillTint="33"/>
            <w:vAlign w:val="center"/>
          </w:tcPr>
          <w:p w:rsidR="00D43DD9" w:rsidRPr="00263CC9" w:rsidRDefault="00D43DD9" w:rsidP="00D43DD9">
            <w:pPr>
              <w:pStyle w:val="Style4"/>
              <w:spacing w:before="120" w:after="120" w:line="240" w:lineRule="auto"/>
              <w:ind w:left="0"/>
              <w:jc w:val="center"/>
              <w:rPr>
                <w:rFonts w:eastAsia="Arial Narrow" w:cs="Arial"/>
                <w:b/>
                <w:bCs/>
                <w:color w:val="0D0D0D"/>
                <w:position w:val="-1"/>
                <w:lang w:val="en-US"/>
              </w:rPr>
            </w:pPr>
            <w:r w:rsidRPr="00263CC9">
              <w:rPr>
                <w:rFonts w:eastAsia="Arial Narrow" w:cs="Arial"/>
                <w:b/>
                <w:bCs/>
                <w:color w:val="0D0D0D"/>
                <w:position w:val="-1"/>
                <w:lang w:val="en-US"/>
              </w:rPr>
              <w:t>DP(bar/km)</w:t>
            </w:r>
          </w:p>
        </w:tc>
        <w:tc>
          <w:tcPr>
            <w:tcW w:w="1913" w:type="pct"/>
            <w:gridSpan w:val="8"/>
            <w:tcBorders>
              <w:bottom w:val="single" w:sz="4" w:space="0" w:color="auto"/>
            </w:tcBorders>
            <w:shd w:val="clear" w:color="auto" w:fill="C6D9F1" w:themeFill="text2" w:themeFillTint="33"/>
            <w:vAlign w:val="center"/>
          </w:tcPr>
          <w:p w:rsidR="00D43DD9" w:rsidRPr="00263CC9" w:rsidRDefault="00D43DD9" w:rsidP="00D43DD9">
            <w:pPr>
              <w:bidi w:val="0"/>
              <w:spacing w:before="120" w:after="120"/>
              <w:jc w:val="center"/>
              <w:rPr>
                <w:rFonts w:ascii="Arial" w:eastAsia="Arial Narrow" w:hAnsi="Arial" w:cs="Arial"/>
                <w:b/>
                <w:bCs/>
                <w:color w:val="0D0D0D"/>
                <w:position w:val="-1"/>
                <w:szCs w:val="20"/>
              </w:rPr>
            </w:pPr>
            <w:r w:rsidRPr="00263CC9">
              <w:rPr>
                <w:rFonts w:ascii="Arial" w:eastAsia="Arial Narrow" w:hAnsi="Arial" w:cs="Arial"/>
                <w:b/>
                <w:bCs/>
                <w:color w:val="0D0D0D"/>
                <w:position w:val="-1"/>
                <w:szCs w:val="20"/>
              </w:rPr>
              <w:t>Max. Velocity (m/s)</w:t>
            </w:r>
          </w:p>
        </w:tc>
      </w:tr>
      <w:tr w:rsidR="00D43DD9" w:rsidRPr="00263CC9" w:rsidTr="00D43DD9">
        <w:trPr>
          <w:trHeight w:val="255"/>
          <w:tblHeader/>
          <w:jc w:val="center"/>
        </w:trPr>
        <w:tc>
          <w:tcPr>
            <w:tcW w:w="1628" w:type="pct"/>
            <w:vMerge/>
            <w:shd w:val="clear" w:color="auto" w:fill="C6D9F1" w:themeFill="text2" w:themeFillTint="33"/>
            <w:vAlign w:val="center"/>
          </w:tcPr>
          <w:p w:rsidR="00D43DD9" w:rsidRPr="00263CC9" w:rsidRDefault="00D43DD9" w:rsidP="00D43DD9">
            <w:pPr>
              <w:bidi w:val="0"/>
              <w:spacing w:before="120" w:after="120"/>
              <w:ind w:right="360"/>
              <w:jc w:val="center"/>
              <w:rPr>
                <w:rFonts w:ascii="Arial" w:eastAsia="Arial Narrow" w:hAnsi="Arial" w:cs="Arial"/>
                <w:b/>
                <w:bCs/>
                <w:color w:val="0D0D0D"/>
                <w:position w:val="-1"/>
                <w:szCs w:val="20"/>
              </w:rPr>
            </w:pPr>
          </w:p>
        </w:tc>
        <w:tc>
          <w:tcPr>
            <w:tcW w:w="812" w:type="pct"/>
            <w:tcBorders>
              <w:top w:val="single" w:sz="4" w:space="0" w:color="auto"/>
              <w:right w:val="single" w:sz="4" w:space="0" w:color="auto"/>
            </w:tcBorders>
            <w:shd w:val="clear" w:color="auto" w:fill="C6D9F1" w:themeFill="text2" w:themeFillTint="33"/>
            <w:vAlign w:val="center"/>
          </w:tcPr>
          <w:p w:rsidR="00D43DD9" w:rsidRPr="00263CC9" w:rsidRDefault="00D43DD9" w:rsidP="00D43DD9">
            <w:pPr>
              <w:bidi w:val="0"/>
              <w:spacing w:before="120" w:after="120"/>
              <w:jc w:val="center"/>
              <w:rPr>
                <w:rFonts w:ascii="Arial" w:eastAsia="Arial Narrow" w:hAnsi="Arial" w:cs="Arial"/>
                <w:b/>
                <w:bCs/>
                <w:color w:val="0D0D0D"/>
                <w:position w:val="-1"/>
                <w:szCs w:val="20"/>
              </w:rPr>
            </w:pPr>
            <w:r w:rsidRPr="00263CC9">
              <w:rPr>
                <w:rFonts w:ascii="Arial" w:eastAsia="Arial Narrow" w:hAnsi="Arial" w:cs="Arial"/>
                <w:b/>
                <w:bCs/>
                <w:color w:val="0D0D0D"/>
                <w:position w:val="-1"/>
                <w:szCs w:val="20"/>
              </w:rPr>
              <w:t>Norm.</w:t>
            </w:r>
          </w:p>
        </w:tc>
        <w:tc>
          <w:tcPr>
            <w:tcW w:w="647" w:type="pct"/>
            <w:tcBorders>
              <w:top w:val="single" w:sz="4" w:space="0" w:color="auto"/>
              <w:left w:val="single" w:sz="4" w:space="0" w:color="auto"/>
            </w:tcBorders>
            <w:shd w:val="clear" w:color="auto" w:fill="C6D9F1" w:themeFill="text2" w:themeFillTint="33"/>
            <w:vAlign w:val="center"/>
          </w:tcPr>
          <w:p w:rsidR="00D43DD9" w:rsidRPr="00263CC9" w:rsidRDefault="00D43DD9" w:rsidP="00D43DD9">
            <w:pPr>
              <w:bidi w:val="0"/>
              <w:spacing w:before="120" w:after="120"/>
              <w:jc w:val="center"/>
              <w:rPr>
                <w:rFonts w:ascii="Arial" w:eastAsia="Arial Narrow" w:hAnsi="Arial" w:cs="Arial"/>
                <w:b/>
                <w:bCs/>
                <w:color w:val="0D0D0D"/>
                <w:position w:val="-1"/>
                <w:szCs w:val="20"/>
              </w:rPr>
            </w:pPr>
            <w:r w:rsidRPr="00263CC9">
              <w:rPr>
                <w:rFonts w:ascii="Arial" w:eastAsia="Arial Narrow" w:hAnsi="Arial" w:cs="Arial"/>
                <w:b/>
                <w:bCs/>
                <w:color w:val="0D0D0D"/>
                <w:position w:val="-1"/>
                <w:szCs w:val="20"/>
              </w:rPr>
              <w:t>Max.</w:t>
            </w:r>
          </w:p>
        </w:tc>
        <w:tc>
          <w:tcPr>
            <w:tcW w:w="446" w:type="pct"/>
            <w:gridSpan w:val="2"/>
            <w:tcBorders>
              <w:top w:val="single" w:sz="4" w:space="0" w:color="auto"/>
              <w:right w:val="single" w:sz="4" w:space="0" w:color="auto"/>
            </w:tcBorders>
            <w:shd w:val="clear" w:color="auto" w:fill="C6D9F1" w:themeFill="text2" w:themeFillTint="33"/>
            <w:vAlign w:val="center"/>
          </w:tcPr>
          <w:p w:rsidR="00D43DD9" w:rsidRPr="00263CC9" w:rsidRDefault="00D43DD9" w:rsidP="00D43DD9">
            <w:pPr>
              <w:bidi w:val="0"/>
              <w:spacing w:before="120" w:after="120"/>
              <w:jc w:val="center"/>
              <w:rPr>
                <w:rFonts w:ascii="Arial" w:eastAsia="Arial Narrow" w:hAnsi="Arial" w:cs="Arial"/>
                <w:b/>
                <w:bCs/>
                <w:color w:val="0D0D0D"/>
                <w:position w:val="-1"/>
                <w:szCs w:val="20"/>
              </w:rPr>
            </w:pPr>
            <w:r w:rsidRPr="00263CC9">
              <w:rPr>
                <w:rFonts w:ascii="Arial" w:eastAsia="Arial Narrow" w:hAnsi="Arial" w:cs="Arial"/>
                <w:b/>
                <w:bCs/>
                <w:color w:val="0D0D0D"/>
                <w:position w:val="-1"/>
                <w:szCs w:val="20"/>
              </w:rPr>
              <w:t>To 2”</w:t>
            </w:r>
          </w:p>
        </w:tc>
        <w:tc>
          <w:tcPr>
            <w:tcW w:w="469" w:type="pct"/>
            <w:gridSpan w:val="2"/>
            <w:tcBorders>
              <w:top w:val="single" w:sz="4" w:space="0" w:color="auto"/>
              <w:left w:val="single" w:sz="4" w:space="0" w:color="auto"/>
              <w:right w:val="single" w:sz="4" w:space="0" w:color="auto"/>
            </w:tcBorders>
            <w:shd w:val="clear" w:color="auto" w:fill="C6D9F1" w:themeFill="text2" w:themeFillTint="33"/>
            <w:vAlign w:val="center"/>
          </w:tcPr>
          <w:p w:rsidR="00D43DD9" w:rsidRPr="00263CC9" w:rsidRDefault="00D43DD9" w:rsidP="00D43DD9">
            <w:pPr>
              <w:bidi w:val="0"/>
              <w:spacing w:before="120" w:after="120"/>
              <w:jc w:val="center"/>
              <w:rPr>
                <w:rFonts w:ascii="Arial" w:eastAsia="Arial Narrow" w:hAnsi="Arial" w:cs="Arial"/>
                <w:b/>
                <w:bCs/>
                <w:color w:val="0D0D0D"/>
                <w:position w:val="-1"/>
                <w:szCs w:val="20"/>
              </w:rPr>
            </w:pPr>
            <w:r w:rsidRPr="00263CC9">
              <w:rPr>
                <w:rFonts w:ascii="Arial" w:eastAsia="Arial Narrow" w:hAnsi="Arial" w:cs="Arial"/>
                <w:b/>
                <w:bCs/>
                <w:color w:val="0D0D0D"/>
                <w:position w:val="-1"/>
                <w:szCs w:val="20"/>
              </w:rPr>
              <w:t>3”</w:t>
            </w:r>
            <w:r>
              <w:rPr>
                <w:rFonts w:ascii="Arial" w:eastAsia="Arial Narrow" w:hAnsi="Arial" w:cs="Arial"/>
                <w:b/>
                <w:bCs/>
                <w:color w:val="0D0D0D"/>
                <w:position w:val="-1"/>
                <w:szCs w:val="20"/>
              </w:rPr>
              <w:t xml:space="preserve"> </w:t>
            </w:r>
            <w:r w:rsidRPr="00263CC9">
              <w:rPr>
                <w:rFonts w:ascii="Arial" w:eastAsia="Arial Narrow" w:hAnsi="Arial" w:cs="Arial"/>
                <w:b/>
                <w:bCs/>
                <w:color w:val="0D0D0D"/>
                <w:position w:val="-1"/>
                <w:szCs w:val="20"/>
              </w:rPr>
              <w:t>to</w:t>
            </w:r>
            <w:r>
              <w:rPr>
                <w:rFonts w:ascii="Arial" w:eastAsia="Arial Narrow" w:hAnsi="Arial" w:cs="Arial"/>
                <w:b/>
                <w:bCs/>
                <w:color w:val="0D0D0D"/>
                <w:position w:val="-1"/>
                <w:szCs w:val="20"/>
              </w:rPr>
              <w:t xml:space="preserve"> </w:t>
            </w:r>
            <w:r w:rsidRPr="00263CC9">
              <w:rPr>
                <w:rFonts w:ascii="Arial" w:eastAsia="Arial Narrow" w:hAnsi="Arial" w:cs="Arial"/>
                <w:b/>
                <w:bCs/>
                <w:color w:val="0D0D0D"/>
                <w:position w:val="-1"/>
                <w:szCs w:val="20"/>
              </w:rPr>
              <w:t>6”</w:t>
            </w:r>
          </w:p>
        </w:tc>
        <w:tc>
          <w:tcPr>
            <w:tcW w:w="449" w:type="pct"/>
            <w:gridSpan w:val="3"/>
            <w:tcBorders>
              <w:top w:val="single" w:sz="4" w:space="0" w:color="auto"/>
              <w:left w:val="single" w:sz="4" w:space="0" w:color="auto"/>
              <w:right w:val="single" w:sz="4" w:space="0" w:color="auto"/>
            </w:tcBorders>
            <w:shd w:val="clear" w:color="auto" w:fill="C6D9F1" w:themeFill="text2" w:themeFillTint="33"/>
            <w:vAlign w:val="center"/>
          </w:tcPr>
          <w:p w:rsidR="00D43DD9" w:rsidRPr="00263CC9" w:rsidRDefault="00D43DD9" w:rsidP="00D43DD9">
            <w:pPr>
              <w:bidi w:val="0"/>
              <w:spacing w:before="120" w:after="120"/>
              <w:jc w:val="center"/>
              <w:rPr>
                <w:rFonts w:ascii="Arial" w:eastAsia="Arial Narrow" w:hAnsi="Arial" w:cs="Arial"/>
                <w:b/>
                <w:bCs/>
                <w:color w:val="0D0D0D"/>
                <w:position w:val="-1"/>
                <w:szCs w:val="20"/>
              </w:rPr>
            </w:pPr>
            <w:r w:rsidRPr="00263CC9">
              <w:rPr>
                <w:rFonts w:ascii="Arial" w:eastAsia="Arial Narrow" w:hAnsi="Arial" w:cs="Arial"/>
                <w:b/>
                <w:bCs/>
                <w:color w:val="0D0D0D"/>
                <w:position w:val="-1"/>
                <w:szCs w:val="20"/>
              </w:rPr>
              <w:t>8”to18”</w:t>
            </w:r>
          </w:p>
        </w:tc>
        <w:tc>
          <w:tcPr>
            <w:tcW w:w="549" w:type="pct"/>
            <w:tcBorders>
              <w:top w:val="single" w:sz="4" w:space="0" w:color="auto"/>
              <w:left w:val="single" w:sz="4" w:space="0" w:color="auto"/>
            </w:tcBorders>
            <w:shd w:val="clear" w:color="auto" w:fill="C6D9F1" w:themeFill="text2" w:themeFillTint="33"/>
            <w:vAlign w:val="center"/>
          </w:tcPr>
          <w:p w:rsidR="00D43DD9" w:rsidRPr="00263CC9" w:rsidRDefault="00D43DD9" w:rsidP="00D43DD9">
            <w:pPr>
              <w:bidi w:val="0"/>
              <w:spacing w:before="120" w:after="120"/>
              <w:jc w:val="center"/>
              <w:rPr>
                <w:rFonts w:ascii="Arial" w:eastAsia="Arial Narrow" w:hAnsi="Arial" w:cs="Arial"/>
                <w:b/>
                <w:bCs/>
                <w:color w:val="0D0D0D"/>
                <w:position w:val="-1"/>
                <w:szCs w:val="20"/>
              </w:rPr>
            </w:pPr>
            <w:r w:rsidRPr="00263CC9">
              <w:rPr>
                <w:rFonts w:ascii="Arial" w:eastAsia="Arial Narrow" w:hAnsi="Arial" w:cs="Arial"/>
                <w:b/>
                <w:bCs/>
                <w:color w:val="0D0D0D"/>
                <w:position w:val="-1"/>
                <w:szCs w:val="20"/>
              </w:rPr>
              <w:t>From</w:t>
            </w:r>
            <w:r>
              <w:rPr>
                <w:rFonts w:ascii="Arial" w:eastAsia="Arial Narrow" w:hAnsi="Arial" w:cs="Arial"/>
                <w:b/>
                <w:bCs/>
                <w:color w:val="0D0D0D"/>
                <w:position w:val="-1"/>
                <w:szCs w:val="20"/>
              </w:rPr>
              <w:t xml:space="preserve"> </w:t>
            </w:r>
            <w:r w:rsidRPr="00263CC9">
              <w:rPr>
                <w:rFonts w:ascii="Arial" w:eastAsia="Arial Narrow" w:hAnsi="Arial" w:cs="Arial"/>
                <w:b/>
                <w:bCs/>
                <w:color w:val="0D0D0D"/>
                <w:position w:val="-1"/>
                <w:szCs w:val="20"/>
              </w:rPr>
              <w:t>20”</w:t>
            </w: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Pump suction</w:t>
            </w:r>
          </w:p>
        </w:tc>
        <w:tc>
          <w:tcPr>
            <w:tcW w:w="1459" w:type="pct"/>
            <w:gridSpan w:val="2"/>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1913" w:type="pct"/>
            <w:gridSpan w:val="8"/>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r>
      <w:tr w:rsidR="00D43DD9" w:rsidRPr="00263CC9" w:rsidTr="00D43DD9">
        <w:trPr>
          <w:trHeight w:val="786"/>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Liquid at bubble point/ with dissolved gas</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0.6</w:t>
            </w: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0.9</w:t>
            </w:r>
          </w:p>
        </w:tc>
        <w:tc>
          <w:tcPr>
            <w:tcW w:w="438"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0.6</w:t>
            </w:r>
          </w:p>
        </w:tc>
        <w:tc>
          <w:tcPr>
            <w:tcW w:w="477" w:type="pct"/>
            <w:gridSpan w:val="3"/>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0.9</w:t>
            </w:r>
          </w:p>
        </w:tc>
        <w:tc>
          <w:tcPr>
            <w:tcW w:w="449" w:type="pct"/>
            <w:gridSpan w:val="3"/>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1.2</w:t>
            </w:r>
          </w:p>
        </w:tc>
        <w:tc>
          <w:tcPr>
            <w:tcW w:w="549"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1.5</w:t>
            </w: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Non boiling liquid</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2.3</w:t>
            </w: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3.5</w:t>
            </w:r>
          </w:p>
        </w:tc>
        <w:tc>
          <w:tcPr>
            <w:tcW w:w="438"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0.9</w:t>
            </w:r>
          </w:p>
        </w:tc>
        <w:tc>
          <w:tcPr>
            <w:tcW w:w="477" w:type="pct"/>
            <w:gridSpan w:val="3"/>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1.2</w:t>
            </w:r>
          </w:p>
        </w:tc>
        <w:tc>
          <w:tcPr>
            <w:tcW w:w="449" w:type="pct"/>
            <w:gridSpan w:val="3"/>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1.5</w:t>
            </w:r>
          </w:p>
        </w:tc>
        <w:tc>
          <w:tcPr>
            <w:tcW w:w="549"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1.8</w:t>
            </w: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Unit lines</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1913" w:type="pct"/>
            <w:gridSpan w:val="8"/>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 Liquid at bubble point/ with dissolved gas</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0.6</w:t>
            </w: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1.0</w:t>
            </w:r>
          </w:p>
        </w:tc>
        <w:tc>
          <w:tcPr>
            <w:tcW w:w="438"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0.6</w:t>
            </w:r>
          </w:p>
        </w:tc>
        <w:tc>
          <w:tcPr>
            <w:tcW w:w="477" w:type="pct"/>
            <w:gridSpan w:val="3"/>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1.0</w:t>
            </w:r>
          </w:p>
        </w:tc>
        <w:tc>
          <w:tcPr>
            <w:tcW w:w="449" w:type="pct"/>
            <w:gridSpan w:val="3"/>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1.4</w:t>
            </w:r>
          </w:p>
        </w:tc>
        <w:tc>
          <w:tcPr>
            <w:tcW w:w="549"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1.8</w:t>
            </w: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 Non boiling liquid</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2.3</w:t>
            </w: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3.5</w:t>
            </w:r>
          </w:p>
        </w:tc>
        <w:tc>
          <w:tcPr>
            <w:tcW w:w="438"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0.9</w:t>
            </w:r>
          </w:p>
        </w:tc>
        <w:tc>
          <w:tcPr>
            <w:tcW w:w="477" w:type="pct"/>
            <w:gridSpan w:val="3"/>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1.2</w:t>
            </w:r>
          </w:p>
        </w:tc>
        <w:tc>
          <w:tcPr>
            <w:tcW w:w="449" w:type="pct"/>
            <w:gridSpan w:val="3"/>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1.8</w:t>
            </w:r>
          </w:p>
        </w:tc>
        <w:tc>
          <w:tcPr>
            <w:tcW w:w="549"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2.4</w:t>
            </w: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Pump discharge (1)</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1913" w:type="pct"/>
            <w:gridSpan w:val="8"/>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 Disch. Pres.&lt;=50 barg</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3.5</w:t>
            </w: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4.5</w:t>
            </w:r>
          </w:p>
        </w:tc>
        <w:tc>
          <w:tcPr>
            <w:tcW w:w="1364" w:type="pct"/>
            <w:gridSpan w:val="7"/>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1.5 to 4.5</w:t>
            </w:r>
          </w:p>
        </w:tc>
        <w:tc>
          <w:tcPr>
            <w:tcW w:w="549"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6.0</w:t>
            </w: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 Disch. Pres.&gt; 50 barg</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7.0</w:t>
            </w: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9.0</w:t>
            </w:r>
          </w:p>
        </w:tc>
        <w:tc>
          <w:tcPr>
            <w:tcW w:w="1364" w:type="pct"/>
            <w:gridSpan w:val="7"/>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1.5 to 4.5</w:t>
            </w:r>
          </w:p>
        </w:tc>
        <w:tc>
          <w:tcPr>
            <w:tcW w:w="549"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6.0</w:t>
            </w: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Gravity flow</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458" w:type="pct"/>
            <w:gridSpan w:val="3"/>
            <w:tcBorders>
              <w:bottom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0.25</w:t>
            </w:r>
          </w:p>
        </w:tc>
        <w:tc>
          <w:tcPr>
            <w:tcW w:w="460" w:type="pct"/>
            <w:gridSpan w:val="2"/>
            <w:tcBorders>
              <w:bottom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0.45</w:t>
            </w:r>
          </w:p>
        </w:tc>
        <w:tc>
          <w:tcPr>
            <w:tcW w:w="446" w:type="pct"/>
            <w:gridSpan w:val="2"/>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0.6</w:t>
            </w:r>
          </w:p>
        </w:tc>
        <w:tc>
          <w:tcPr>
            <w:tcW w:w="549"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0.6</w:t>
            </w: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Cooling &amp; service water</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1913" w:type="pct"/>
            <w:gridSpan w:val="8"/>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 Large feeders between pumps and units</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1.5</w:t>
            </w: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1913" w:type="pct"/>
            <w:gridSpan w:val="8"/>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1.5 to 3.0 m/s</w:t>
            </w:r>
          </w:p>
        </w:tc>
      </w:tr>
      <w:tr w:rsidR="00D43DD9" w:rsidRPr="00263CC9" w:rsidTr="00D43DD9">
        <w:trPr>
          <w:trHeight w:val="69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 Unit lines (long)</w:t>
            </w:r>
          </w:p>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 Unit lines (short)</w:t>
            </w:r>
          </w:p>
        </w:tc>
        <w:tc>
          <w:tcPr>
            <w:tcW w:w="812" w:type="pct"/>
            <w:tcBorders>
              <w:right w:val="single" w:sz="4" w:space="0" w:color="auto"/>
            </w:tcBorders>
            <w:vAlign w:val="center"/>
          </w:tcPr>
          <w:p w:rsidR="00D43DD9" w:rsidRPr="00263CC9" w:rsidRDefault="00D43DD9" w:rsidP="00D43DD9">
            <w:pPr>
              <w:pStyle w:val="Style4"/>
              <w:spacing w:before="120" w:after="120" w:line="240" w:lineRule="auto"/>
              <w:ind w:left="0" w:right="360"/>
              <w:jc w:val="center"/>
              <w:rPr>
                <w:rFonts w:eastAsia="Arial Narrow" w:cs="Arial"/>
                <w:color w:val="0D0D0D"/>
                <w:position w:val="-1"/>
                <w:lang w:val="en-US"/>
              </w:rPr>
            </w:pP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1.5</w:t>
            </w:r>
          </w:p>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3.5</w:t>
            </w:r>
          </w:p>
        </w:tc>
        <w:tc>
          <w:tcPr>
            <w:tcW w:w="438"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1.5</w:t>
            </w:r>
          </w:p>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1.5</w:t>
            </w:r>
          </w:p>
        </w:tc>
        <w:tc>
          <w:tcPr>
            <w:tcW w:w="477" w:type="pct"/>
            <w:gridSpan w:val="3"/>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2.5</w:t>
            </w:r>
          </w:p>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2.5</w:t>
            </w:r>
          </w:p>
        </w:tc>
        <w:tc>
          <w:tcPr>
            <w:tcW w:w="440" w:type="pct"/>
            <w:gridSpan w:val="2"/>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3.0</w:t>
            </w:r>
          </w:p>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3.0</w:t>
            </w:r>
          </w:p>
        </w:tc>
        <w:tc>
          <w:tcPr>
            <w:tcW w:w="558" w:type="pct"/>
            <w:gridSpan w:val="2"/>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3.0</w:t>
            </w:r>
          </w:p>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3.0</w:t>
            </w:r>
          </w:p>
        </w:tc>
      </w:tr>
    </w:tbl>
    <w:p w:rsidR="00D43DD9" w:rsidRDefault="00D43DD9" w:rsidP="00D43DD9">
      <w:pPr>
        <w:autoSpaceDE w:val="0"/>
        <w:autoSpaceDN w:val="0"/>
        <w:adjustRightInd w:val="0"/>
        <w:spacing w:before="240" w:after="240" w:line="276" w:lineRule="auto"/>
        <w:ind w:left="539" w:right="210"/>
        <w:jc w:val="right"/>
        <w:rPr>
          <w:rFonts w:ascii="Arial" w:hAnsi="Arial" w:cs="Arial"/>
          <w:sz w:val="22"/>
          <w:szCs w:val="22"/>
        </w:rPr>
      </w:pPr>
      <w:r w:rsidRPr="009A3E87">
        <w:rPr>
          <w:rFonts w:ascii="Arial" w:hAnsi="Arial" w:cs="Arial"/>
          <w:sz w:val="22"/>
          <w:szCs w:val="22"/>
        </w:rPr>
        <w:t>Note 1: 3.0 m/s maximum (2 m/s average) at storage tank inlet or in loading.</w:t>
      </w:r>
    </w:p>
    <w:p w:rsidR="00EC6357" w:rsidRDefault="00EC6357" w:rsidP="00D43DD9">
      <w:pPr>
        <w:autoSpaceDE w:val="0"/>
        <w:autoSpaceDN w:val="0"/>
        <w:adjustRightInd w:val="0"/>
        <w:spacing w:before="240" w:after="240" w:line="276" w:lineRule="auto"/>
        <w:ind w:left="539" w:right="210"/>
        <w:jc w:val="right"/>
        <w:rPr>
          <w:rFonts w:ascii="Arial" w:hAnsi="Arial" w:cs="Arial"/>
          <w:sz w:val="22"/>
          <w:szCs w:val="22"/>
        </w:rPr>
      </w:pPr>
    </w:p>
    <w:p w:rsidR="00EC6357" w:rsidRPr="002D42F0" w:rsidRDefault="00EC6357" w:rsidP="00D43DD9">
      <w:pPr>
        <w:autoSpaceDE w:val="0"/>
        <w:autoSpaceDN w:val="0"/>
        <w:adjustRightInd w:val="0"/>
        <w:spacing w:before="240" w:after="240" w:line="276" w:lineRule="auto"/>
        <w:ind w:left="539" w:right="210"/>
        <w:jc w:val="right"/>
        <w:rPr>
          <w:rFonts w:ascii="Arial" w:hAnsi="Arial" w:cs="Arial"/>
          <w:sz w:val="22"/>
          <w:szCs w:val="22"/>
        </w:rPr>
      </w:pPr>
    </w:p>
    <w:p w:rsidR="00BE5E49" w:rsidRPr="002F59E6" w:rsidRDefault="00BE5E49" w:rsidP="002F59E6">
      <w:pPr>
        <w:keepNext/>
        <w:widowControl w:val="0"/>
        <w:numPr>
          <w:ilvl w:val="0"/>
          <w:numId w:val="1"/>
        </w:numPr>
        <w:bidi w:val="0"/>
        <w:spacing w:before="240" w:after="240"/>
        <w:jc w:val="both"/>
        <w:outlineLvl w:val="0"/>
        <w:rPr>
          <w:rFonts w:ascii="Arial" w:hAnsi="Arial" w:cs="Arial"/>
          <w:b/>
          <w:bCs/>
          <w:caps/>
          <w:kern w:val="28"/>
          <w:sz w:val="24"/>
        </w:rPr>
      </w:pPr>
      <w:bookmarkStart w:id="47" w:name="_Toc92194872"/>
      <w:r w:rsidRPr="002F59E6">
        <w:rPr>
          <w:rFonts w:ascii="Arial" w:hAnsi="Arial" w:cs="Arial" w:hint="eastAsia"/>
          <w:b/>
          <w:bCs/>
          <w:caps/>
          <w:kern w:val="28"/>
          <w:sz w:val="24"/>
        </w:rPr>
        <w:t>Basic Formulae Used for Line Sizing</w:t>
      </w:r>
      <w:bookmarkEnd w:id="47"/>
    </w:p>
    <w:p w:rsidR="00BE5E49" w:rsidRPr="001E700A" w:rsidRDefault="00BE5E49" w:rsidP="00BE5E49">
      <w:pPr>
        <w:pStyle w:val="ListParagraph"/>
        <w:widowControl w:val="0"/>
        <w:numPr>
          <w:ilvl w:val="0"/>
          <w:numId w:val="9"/>
        </w:numPr>
        <w:wordWrap w:val="0"/>
        <w:bidi w:val="0"/>
        <w:snapToGrid w:val="0"/>
        <w:spacing w:before="240" w:after="240" w:line="276" w:lineRule="auto"/>
        <w:ind w:left="1559" w:hanging="425"/>
        <w:jc w:val="lowKashida"/>
        <w:rPr>
          <w:rFonts w:ascii="Arial" w:hAnsi="Arial" w:cs="Arial"/>
          <w:b/>
          <w:bCs/>
          <w:sz w:val="22"/>
          <w:szCs w:val="22"/>
          <w:lang w:val="en-GB"/>
        </w:rPr>
      </w:pPr>
      <w:r w:rsidRPr="001E700A">
        <w:rPr>
          <w:rFonts w:ascii="Arial" w:hAnsi="Arial" w:cs="Arial"/>
          <w:b/>
          <w:bCs/>
          <w:sz w:val="22"/>
          <w:szCs w:val="22"/>
          <w:lang w:val="en-GB"/>
        </w:rPr>
        <w:t>Friction Factor</w:t>
      </w:r>
    </w:p>
    <w:p w:rsidR="00292627" w:rsidRDefault="00BE5E49" w:rsidP="00956369">
      <w:pPr>
        <w:widowControl w:val="0"/>
        <w:autoSpaceDE w:val="0"/>
        <w:autoSpaceDN w:val="0"/>
        <w:bidi w:val="0"/>
        <w:adjustRightInd w:val="0"/>
        <w:spacing w:before="240" w:after="240" w:line="276" w:lineRule="auto"/>
        <w:ind w:left="706"/>
        <w:jc w:val="both"/>
        <w:rPr>
          <w:rFonts w:asciiTheme="minorBidi" w:hAnsiTheme="minorBidi" w:cstheme="minorBidi"/>
          <w:sz w:val="22"/>
          <w:szCs w:val="22"/>
          <w:lang w:bidi="fa-IR"/>
        </w:rPr>
      </w:pPr>
      <w:bookmarkStart w:id="48" w:name="_Toc26954700"/>
      <w:bookmarkStart w:id="49" w:name="_Toc31445940"/>
      <w:bookmarkStart w:id="50" w:name="_Toc31446151"/>
      <w:bookmarkStart w:id="51" w:name="_Toc43035252"/>
      <w:r>
        <w:rPr>
          <w:noProof/>
        </w:rPr>
        <w:drawing>
          <wp:inline distT="0" distB="0" distL="0" distR="0" wp14:anchorId="2D740F31" wp14:editId="587784B8">
            <wp:extent cx="3380131" cy="1247683"/>
            <wp:effectExtent l="0" t="0" r="0" b="0"/>
            <wp:docPr id="2"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383372" cy="1248879"/>
                    </a:xfrm>
                    <a:prstGeom prst="rect">
                      <a:avLst/>
                    </a:prstGeom>
                    <a:noFill/>
                    <a:ln w="9525">
                      <a:noFill/>
                      <a:miter lim="800000"/>
                      <a:headEnd/>
                      <a:tailEnd/>
                    </a:ln>
                  </pic:spPr>
                </pic:pic>
              </a:graphicData>
            </a:graphic>
          </wp:inline>
        </w:drawing>
      </w:r>
      <w:bookmarkEnd w:id="48"/>
      <w:bookmarkEnd w:id="49"/>
      <w:bookmarkEnd w:id="50"/>
      <w:bookmarkEnd w:id="51"/>
    </w:p>
    <w:p w:rsidR="00BE5E49" w:rsidRDefault="00BE5E49" w:rsidP="00BE5E49">
      <w:pPr>
        <w:widowControl w:val="0"/>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Pr>
          <w:noProof/>
        </w:rPr>
        <w:drawing>
          <wp:inline distT="0" distB="0" distL="0" distR="0" wp14:anchorId="7C2B7057" wp14:editId="2981B038">
            <wp:extent cx="3604334" cy="2338312"/>
            <wp:effectExtent l="0" t="0" r="0" b="5080"/>
            <wp:docPr id="10"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607182" cy="2340160"/>
                    </a:xfrm>
                    <a:prstGeom prst="rect">
                      <a:avLst/>
                    </a:prstGeom>
                    <a:noFill/>
                    <a:ln w="9525">
                      <a:noFill/>
                      <a:miter lim="800000"/>
                      <a:headEnd/>
                      <a:tailEnd/>
                    </a:ln>
                  </pic:spPr>
                </pic:pic>
              </a:graphicData>
            </a:graphic>
          </wp:inline>
        </w:drawing>
      </w:r>
    </w:p>
    <w:p w:rsidR="00BE5E49" w:rsidRPr="001E700A" w:rsidRDefault="00BE5E49" w:rsidP="00BE5E49">
      <w:pPr>
        <w:pStyle w:val="ListParagraph"/>
        <w:widowControl w:val="0"/>
        <w:numPr>
          <w:ilvl w:val="0"/>
          <w:numId w:val="9"/>
        </w:numPr>
        <w:wordWrap w:val="0"/>
        <w:bidi w:val="0"/>
        <w:snapToGrid w:val="0"/>
        <w:spacing w:before="240" w:after="240" w:line="276" w:lineRule="auto"/>
        <w:ind w:left="1559" w:hanging="425"/>
        <w:jc w:val="lowKashida"/>
        <w:rPr>
          <w:rFonts w:ascii="Arial" w:hAnsi="Arial" w:cs="Arial"/>
          <w:b/>
          <w:bCs/>
          <w:sz w:val="22"/>
          <w:szCs w:val="22"/>
          <w:lang w:val="en-GB"/>
        </w:rPr>
      </w:pPr>
      <w:r w:rsidRPr="001E700A">
        <w:rPr>
          <w:rFonts w:ascii="Arial" w:hAnsi="Arial" w:cs="Arial" w:hint="eastAsia"/>
          <w:b/>
          <w:bCs/>
          <w:sz w:val="22"/>
          <w:szCs w:val="22"/>
          <w:lang w:val="en-GB"/>
        </w:rPr>
        <w:t>Pressure Drop</w:t>
      </w:r>
    </w:p>
    <w:p w:rsidR="00BE5E49" w:rsidRPr="00F618C7" w:rsidRDefault="00BE5E49" w:rsidP="00BE5E49">
      <w:pPr>
        <w:pStyle w:val="ListParagraph"/>
        <w:autoSpaceDE w:val="0"/>
        <w:autoSpaceDN w:val="0"/>
        <w:bidi w:val="0"/>
        <w:adjustRightInd w:val="0"/>
        <w:rPr>
          <w:rFonts w:ascii="Arial" w:hAnsi="Arial" w:cs="Arial"/>
          <w:b/>
          <w:sz w:val="22"/>
          <w:szCs w:val="22"/>
          <w:lang w:eastAsia="ko-KR"/>
        </w:rPr>
      </w:pPr>
    </w:p>
    <w:p w:rsidR="00BE5E49" w:rsidRPr="00F618C7" w:rsidRDefault="00BE5E49" w:rsidP="00BE5E49">
      <w:pPr>
        <w:widowControl w:val="0"/>
        <w:wordWrap w:val="0"/>
        <w:bidi w:val="0"/>
        <w:snapToGrid w:val="0"/>
        <w:spacing w:line="360" w:lineRule="auto"/>
        <w:ind w:left="1560" w:hanging="142"/>
        <w:rPr>
          <w:rFonts w:ascii="Arial" w:hAnsi="Arial" w:cs="Arial"/>
          <w:sz w:val="22"/>
          <w:szCs w:val="22"/>
          <w:lang w:val="en-GB"/>
        </w:rPr>
      </w:pPr>
      <w:r w:rsidRPr="00F618C7">
        <w:rPr>
          <w:rFonts w:ascii="Arial" w:hAnsi="Arial" w:cs="Arial"/>
          <w:sz w:val="22"/>
          <w:szCs w:val="22"/>
          <w:lang w:val="en-GB"/>
        </w:rPr>
        <w:t>Darcy-Weisbach Equation</w:t>
      </w:r>
    </w:p>
    <w:p w:rsidR="00BE5E49" w:rsidRDefault="00BE5E49" w:rsidP="00C4123C">
      <w:pPr>
        <w:widowControl w:val="0"/>
        <w:autoSpaceDE w:val="0"/>
        <w:autoSpaceDN w:val="0"/>
        <w:bidi w:val="0"/>
        <w:adjustRightInd w:val="0"/>
        <w:spacing w:before="240" w:after="240" w:line="276" w:lineRule="auto"/>
        <w:ind w:left="706"/>
        <w:jc w:val="both"/>
        <w:rPr>
          <w:rFonts w:asciiTheme="minorBidi" w:hAnsiTheme="minorBidi" w:cstheme="minorBidi"/>
          <w:sz w:val="22"/>
          <w:szCs w:val="22"/>
          <w:rtl/>
          <w:lang w:bidi="fa-IR"/>
        </w:rPr>
      </w:pPr>
      <w:r>
        <w:rPr>
          <w:noProof/>
        </w:rPr>
        <w:drawing>
          <wp:inline distT="0" distB="0" distL="0" distR="0" wp14:anchorId="00EDF880" wp14:editId="446300F2">
            <wp:extent cx="3071674" cy="1942271"/>
            <wp:effectExtent l="0" t="0" r="0" b="1270"/>
            <wp:docPr id="11" name="그림 3" descr="C:\Users\안병식\Desktop\HEN-0000-PR-RP-0002-Rev B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안병식\Desktop\HEN-0000-PR-RP-0002-Rev B1-2.jpg"/>
                    <pic:cNvPicPr>
                      <a:picLocks noChangeAspect="1" noChangeArrowheads="1"/>
                    </pic:cNvPicPr>
                  </pic:nvPicPr>
                  <pic:blipFill>
                    <a:blip r:embed="rId10" cstate="print"/>
                    <a:srcRect/>
                    <a:stretch>
                      <a:fillRect/>
                    </a:stretch>
                  </pic:blipFill>
                  <pic:spPr bwMode="auto">
                    <a:xfrm>
                      <a:off x="0" y="0"/>
                      <a:ext cx="3071220" cy="1941984"/>
                    </a:xfrm>
                    <a:prstGeom prst="rect">
                      <a:avLst/>
                    </a:prstGeom>
                    <a:noFill/>
                    <a:ln w="9525">
                      <a:noFill/>
                      <a:miter lim="800000"/>
                      <a:headEnd/>
                      <a:tailEnd/>
                    </a:ln>
                  </pic:spPr>
                </pic:pic>
              </a:graphicData>
            </a:graphic>
          </wp:inline>
        </w:drawing>
      </w:r>
    </w:p>
    <w:p w:rsidR="00C4123C" w:rsidRDefault="00C4123C" w:rsidP="00EC6357">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rsidR="00BE5E49" w:rsidRPr="002F59E6" w:rsidRDefault="00BE5E49" w:rsidP="002F59E6">
      <w:pPr>
        <w:keepNext/>
        <w:widowControl w:val="0"/>
        <w:numPr>
          <w:ilvl w:val="0"/>
          <w:numId w:val="1"/>
        </w:numPr>
        <w:bidi w:val="0"/>
        <w:spacing w:before="240" w:after="240"/>
        <w:jc w:val="both"/>
        <w:outlineLvl w:val="0"/>
        <w:rPr>
          <w:rFonts w:ascii="Arial" w:hAnsi="Arial" w:cs="Arial"/>
          <w:b/>
          <w:bCs/>
          <w:caps/>
          <w:kern w:val="28"/>
          <w:sz w:val="24"/>
        </w:rPr>
      </w:pPr>
      <w:bookmarkStart w:id="52" w:name="_Toc328986907"/>
      <w:bookmarkStart w:id="53" w:name="_Toc43035254"/>
      <w:bookmarkStart w:id="54" w:name="_Toc80519573"/>
      <w:bookmarkStart w:id="55" w:name="_Toc92194873"/>
      <w:r w:rsidRPr="00437565">
        <w:rPr>
          <w:rFonts w:ascii="Arial" w:hAnsi="Arial" w:cs="Arial" w:hint="eastAsia"/>
          <w:b/>
          <w:bCs/>
          <w:caps/>
          <w:kern w:val="28"/>
          <w:sz w:val="24"/>
        </w:rPr>
        <w:t xml:space="preserve">Gas </w:t>
      </w:r>
      <w:r w:rsidRPr="00437565">
        <w:rPr>
          <w:rFonts w:ascii="Arial" w:hAnsi="Arial" w:cs="Arial"/>
          <w:b/>
          <w:bCs/>
          <w:caps/>
          <w:kern w:val="28"/>
          <w:sz w:val="24"/>
        </w:rPr>
        <w:t xml:space="preserve">Line </w:t>
      </w:r>
      <w:r w:rsidRPr="00437565">
        <w:rPr>
          <w:rFonts w:ascii="Arial" w:hAnsi="Arial" w:cs="Arial" w:hint="eastAsia"/>
          <w:b/>
          <w:bCs/>
          <w:caps/>
          <w:kern w:val="28"/>
          <w:sz w:val="24"/>
        </w:rPr>
        <w:t>D</w:t>
      </w:r>
      <w:r w:rsidRPr="00437565">
        <w:rPr>
          <w:rFonts w:ascii="Arial" w:hAnsi="Arial" w:cs="Arial"/>
          <w:b/>
          <w:bCs/>
          <w:caps/>
          <w:kern w:val="28"/>
          <w:sz w:val="24"/>
        </w:rPr>
        <w:t>esign Criteria</w:t>
      </w:r>
      <w:bookmarkEnd w:id="52"/>
      <w:bookmarkEnd w:id="53"/>
      <w:bookmarkEnd w:id="54"/>
      <w:bookmarkEnd w:id="55"/>
    </w:p>
    <w:p w:rsidR="00BE5E49" w:rsidRPr="00DD6E90" w:rsidRDefault="00BE5E49" w:rsidP="007C513B">
      <w:pPr>
        <w:widowControl w:val="0"/>
        <w:bidi w:val="0"/>
        <w:snapToGrid w:val="0"/>
        <w:spacing w:before="240" w:after="240"/>
        <w:ind w:left="709"/>
        <w:jc w:val="both"/>
        <w:rPr>
          <w:rFonts w:asciiTheme="minorBidi" w:hAnsiTheme="minorBidi" w:cstheme="minorBidi"/>
          <w:sz w:val="22"/>
          <w:szCs w:val="22"/>
          <w:lang w:val="en-GB"/>
        </w:rPr>
      </w:pPr>
      <w:r w:rsidRPr="00DD6E90">
        <w:rPr>
          <w:rFonts w:asciiTheme="minorBidi" w:hAnsiTheme="minorBidi" w:cstheme="minorBidi"/>
          <w:sz w:val="22"/>
          <w:szCs w:val="22"/>
          <w:lang w:val="en-GB"/>
        </w:rPr>
        <w:t xml:space="preserve">For gas single phase the pressure drop and velocity limitation is as following table: </w:t>
      </w:r>
    </w:p>
    <w:tbl>
      <w:tblPr>
        <w:tblW w:w="8696" w:type="dxa"/>
        <w:jc w:val="center"/>
        <w:tblLayout w:type="fixed"/>
        <w:tblCellMar>
          <w:left w:w="113" w:type="dxa"/>
          <w:right w:w="113" w:type="dxa"/>
        </w:tblCellMar>
        <w:tblLook w:val="0000" w:firstRow="0" w:lastRow="0" w:firstColumn="0" w:lastColumn="0" w:noHBand="0" w:noVBand="0"/>
      </w:tblPr>
      <w:tblGrid>
        <w:gridCol w:w="283"/>
        <w:gridCol w:w="2360"/>
        <w:gridCol w:w="1990"/>
        <w:gridCol w:w="1843"/>
        <w:gridCol w:w="2220"/>
      </w:tblGrid>
      <w:tr w:rsidR="00BE5E49" w:rsidRPr="00437565" w:rsidTr="00F870F9">
        <w:trPr>
          <w:trHeight w:val="667"/>
          <w:tblHeader/>
          <w:jc w:val="center"/>
        </w:trPr>
        <w:tc>
          <w:tcPr>
            <w:tcW w:w="463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E5E49" w:rsidRPr="00437565" w:rsidRDefault="00BE5E49" w:rsidP="00F870F9">
            <w:pPr>
              <w:bidi w:val="0"/>
              <w:jc w:val="lowKashida"/>
              <w:rPr>
                <w:rFonts w:ascii="Arial" w:hAnsi="Arial" w:cs="Arial"/>
                <w:b/>
                <w:sz w:val="22"/>
                <w:szCs w:val="22"/>
                <w:u w:val="single"/>
                <w:lang w:bidi="fa-IR"/>
              </w:rPr>
            </w:pPr>
            <w:r w:rsidRPr="00437565">
              <w:rPr>
                <w:rFonts w:ascii="Arial" w:hAnsi="Arial" w:cs="Arial"/>
                <w:b/>
                <w:sz w:val="22"/>
                <w:szCs w:val="22"/>
                <w:u w:val="single"/>
                <w:lang w:bidi="fa-IR"/>
              </w:rPr>
              <w:t>SERVICE</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E5E49" w:rsidRDefault="00BE5E49" w:rsidP="00F870F9">
            <w:pPr>
              <w:bidi w:val="0"/>
              <w:jc w:val="center"/>
              <w:rPr>
                <w:rFonts w:ascii="Arial" w:hAnsi="Arial" w:cs="Arial"/>
                <w:sz w:val="22"/>
                <w:szCs w:val="22"/>
                <w:lang w:bidi="fa-IR"/>
              </w:rPr>
            </w:pPr>
            <w:r>
              <w:rPr>
                <w:rFonts w:ascii="Arial" w:hAnsi="Arial" w:cs="Arial"/>
                <w:sz w:val="22"/>
                <w:szCs w:val="22"/>
                <w:lang w:bidi="fa-IR"/>
              </w:rPr>
              <w:t>ρv</w:t>
            </w:r>
            <w:r>
              <w:rPr>
                <w:rFonts w:ascii="Arial" w:hAnsi="Arial" w:cs="Arial"/>
                <w:sz w:val="22"/>
                <w:szCs w:val="22"/>
                <w:vertAlign w:val="superscript"/>
                <w:lang w:bidi="fa-IR"/>
              </w:rPr>
              <w:t xml:space="preserve">2 </w:t>
            </w:r>
            <w:r>
              <w:rPr>
                <w:rFonts w:ascii="Arial" w:hAnsi="Arial" w:cs="Arial"/>
                <w:sz w:val="22"/>
                <w:szCs w:val="22"/>
                <w:lang w:bidi="fa-IR"/>
              </w:rPr>
              <w:t>Maxi</w:t>
            </w:r>
          </w:p>
          <w:p w:rsidR="00BE5E49" w:rsidRPr="00BA49E6" w:rsidRDefault="00BE5E49" w:rsidP="00F870F9">
            <w:pPr>
              <w:bidi w:val="0"/>
              <w:jc w:val="center"/>
              <w:rPr>
                <w:rFonts w:ascii="Arial" w:hAnsi="Arial" w:cs="Arial"/>
                <w:sz w:val="22"/>
                <w:szCs w:val="22"/>
                <w:lang w:bidi="fa-IR"/>
              </w:rPr>
            </w:pPr>
            <w:r>
              <w:rPr>
                <w:rFonts w:ascii="Arial" w:hAnsi="Arial" w:cs="Arial"/>
                <w:sz w:val="22"/>
                <w:szCs w:val="22"/>
                <w:lang w:bidi="fa-IR"/>
              </w:rPr>
              <w:t>(Pa)</w:t>
            </w:r>
          </w:p>
        </w:tc>
        <w:tc>
          <w:tcPr>
            <w:tcW w:w="22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E5E49" w:rsidRPr="00437565" w:rsidRDefault="00BE5E49" w:rsidP="00F870F9">
            <w:pPr>
              <w:bidi w:val="0"/>
              <w:jc w:val="center"/>
              <w:rPr>
                <w:rFonts w:ascii="Arial" w:hAnsi="Arial" w:cs="Arial"/>
                <w:b/>
                <w:sz w:val="22"/>
                <w:szCs w:val="22"/>
                <w:u w:val="single"/>
                <w:lang w:bidi="fa-IR"/>
              </w:rPr>
            </w:pPr>
            <w:r w:rsidRPr="00437565">
              <w:rPr>
                <w:rFonts w:ascii="Arial" w:hAnsi="Arial" w:cs="Arial"/>
                <w:b/>
                <w:sz w:val="22"/>
                <w:szCs w:val="22"/>
                <w:u w:val="single"/>
                <w:lang w:bidi="fa-IR"/>
              </w:rPr>
              <w:t>ΔP</w:t>
            </w:r>
          </w:p>
          <w:p w:rsidR="00BE5E49" w:rsidRPr="00437565" w:rsidRDefault="00BE5E49" w:rsidP="00F870F9">
            <w:pPr>
              <w:bidi w:val="0"/>
              <w:jc w:val="center"/>
              <w:rPr>
                <w:rFonts w:ascii="Arial" w:hAnsi="Arial" w:cs="Arial"/>
                <w:b/>
                <w:sz w:val="22"/>
                <w:szCs w:val="22"/>
                <w:u w:val="single"/>
                <w:lang w:bidi="fa-IR"/>
              </w:rPr>
            </w:pPr>
            <w:r w:rsidRPr="00437565">
              <w:rPr>
                <w:rFonts w:ascii="Arial" w:hAnsi="Arial" w:cs="Arial"/>
                <w:b/>
                <w:sz w:val="22"/>
                <w:szCs w:val="22"/>
                <w:u w:val="single"/>
                <w:lang w:bidi="fa-IR"/>
              </w:rPr>
              <w:t>(Norm./Max)</w:t>
            </w:r>
          </w:p>
          <w:p w:rsidR="00BE5E49" w:rsidRPr="00437565" w:rsidRDefault="00BE5E49" w:rsidP="00F870F9">
            <w:pPr>
              <w:bidi w:val="0"/>
              <w:jc w:val="center"/>
              <w:rPr>
                <w:rFonts w:ascii="Arial" w:hAnsi="Arial" w:cs="Arial"/>
                <w:b/>
                <w:sz w:val="22"/>
                <w:szCs w:val="22"/>
                <w:u w:val="single"/>
                <w:lang w:bidi="fa-IR"/>
              </w:rPr>
            </w:pPr>
            <w:r w:rsidRPr="00437565">
              <w:rPr>
                <w:rFonts w:ascii="Arial" w:hAnsi="Arial" w:cs="Arial"/>
                <w:b/>
                <w:sz w:val="22"/>
                <w:szCs w:val="22"/>
                <w:u w:val="single"/>
                <w:lang w:bidi="fa-IR"/>
              </w:rPr>
              <w:t>(bar/km)</w:t>
            </w:r>
          </w:p>
        </w:tc>
      </w:tr>
      <w:tr w:rsidR="00BE5E49" w:rsidRPr="00437565" w:rsidTr="00F870F9">
        <w:trPr>
          <w:jc w:val="center"/>
        </w:trPr>
        <w:tc>
          <w:tcPr>
            <w:tcW w:w="4633" w:type="dxa"/>
            <w:gridSpan w:val="3"/>
            <w:tcBorders>
              <w:top w:val="single" w:sz="4" w:space="0" w:color="auto"/>
              <w:left w:val="single" w:sz="4" w:space="0" w:color="auto"/>
              <w:right w:val="single" w:sz="4" w:space="0" w:color="auto"/>
            </w:tcBorders>
          </w:tcPr>
          <w:p w:rsidR="00BE5E49" w:rsidRPr="006B5571" w:rsidRDefault="00BE5E49" w:rsidP="00F870F9">
            <w:pPr>
              <w:bidi w:val="0"/>
              <w:jc w:val="lowKashida"/>
              <w:rPr>
                <w:rFonts w:ascii="Arial" w:hAnsi="Arial" w:cs="Arial"/>
                <w:sz w:val="22"/>
                <w:szCs w:val="22"/>
                <w:lang w:bidi="fa-IR"/>
              </w:rPr>
            </w:pPr>
            <w:r w:rsidRPr="006B5571">
              <w:rPr>
                <w:rFonts w:ascii="Arial" w:hAnsi="Arial" w:cs="Arial"/>
                <w:sz w:val="22"/>
                <w:szCs w:val="22"/>
                <w:lang w:bidi="fa-IR"/>
              </w:rPr>
              <w:t>-  Single phase</w:t>
            </w:r>
          </w:p>
        </w:tc>
        <w:tc>
          <w:tcPr>
            <w:tcW w:w="1843" w:type="dxa"/>
            <w:tcBorders>
              <w:top w:val="single" w:sz="4" w:space="0" w:color="auto"/>
              <w:left w:val="single" w:sz="4" w:space="0" w:color="auto"/>
              <w:right w:val="single" w:sz="4" w:space="0" w:color="auto"/>
            </w:tcBorders>
            <w:shd w:val="clear" w:color="auto" w:fill="auto"/>
          </w:tcPr>
          <w:p w:rsidR="00BE5E49" w:rsidRPr="00EC6357" w:rsidRDefault="00BE5E49" w:rsidP="00EC6357">
            <w:pPr>
              <w:bidi w:val="0"/>
              <w:rPr>
                <w:rFonts w:ascii="Arial" w:hAnsi="Arial" w:cs="Arial"/>
                <w:sz w:val="22"/>
                <w:szCs w:val="22"/>
                <w:lang w:bidi="fa-IR"/>
              </w:rPr>
            </w:pPr>
          </w:p>
        </w:tc>
        <w:tc>
          <w:tcPr>
            <w:tcW w:w="2220" w:type="dxa"/>
            <w:tcBorders>
              <w:top w:val="single" w:sz="4" w:space="0" w:color="auto"/>
              <w:left w:val="single" w:sz="4" w:space="0" w:color="auto"/>
              <w:right w:val="single" w:sz="4" w:space="0" w:color="auto"/>
            </w:tcBorders>
            <w:shd w:val="clear" w:color="auto" w:fill="auto"/>
            <w:vAlign w:val="center"/>
          </w:tcPr>
          <w:p w:rsidR="00EC6357" w:rsidRDefault="00EC6357" w:rsidP="00EC6357">
            <w:pPr>
              <w:bidi w:val="0"/>
              <w:rPr>
                <w:rFonts w:ascii="Arial" w:hAnsi="Arial" w:cs="Arial"/>
                <w:sz w:val="22"/>
                <w:szCs w:val="22"/>
                <w:lang w:bidi="fa-IR"/>
              </w:rPr>
            </w:pPr>
          </w:p>
          <w:p w:rsidR="00BE5E49" w:rsidRPr="00437565" w:rsidRDefault="00BE5E49" w:rsidP="00EC6357">
            <w:pPr>
              <w:bidi w:val="0"/>
              <w:jc w:val="center"/>
              <w:rPr>
                <w:rFonts w:ascii="Arial" w:hAnsi="Arial" w:cs="Arial"/>
                <w:sz w:val="22"/>
                <w:szCs w:val="22"/>
                <w:lang w:bidi="fa-IR"/>
              </w:rPr>
            </w:pPr>
            <w:r>
              <w:rPr>
                <w:rFonts w:ascii="Arial" w:hAnsi="Arial" w:cs="Arial"/>
                <w:sz w:val="22"/>
                <w:szCs w:val="22"/>
                <w:lang w:bidi="fa-IR"/>
              </w:rPr>
              <w:t>Max=3.5</w:t>
            </w:r>
          </w:p>
        </w:tc>
      </w:tr>
      <w:tr w:rsidR="00BE5E49" w:rsidRPr="00437565" w:rsidTr="00F870F9">
        <w:trPr>
          <w:jc w:val="center"/>
        </w:trPr>
        <w:tc>
          <w:tcPr>
            <w:tcW w:w="283" w:type="dxa"/>
            <w:tcBorders>
              <w:left w:val="single" w:sz="4" w:space="0" w:color="auto"/>
            </w:tcBorders>
          </w:tcPr>
          <w:p w:rsidR="00BE5E49" w:rsidRPr="00437565" w:rsidRDefault="00BE5E49" w:rsidP="00F870F9">
            <w:pPr>
              <w:bidi w:val="0"/>
              <w:jc w:val="lowKashida"/>
              <w:rPr>
                <w:rFonts w:ascii="Arial" w:hAnsi="Arial" w:cs="Arial"/>
                <w:sz w:val="22"/>
                <w:szCs w:val="22"/>
                <w:lang w:bidi="fa-IR"/>
              </w:rPr>
            </w:pPr>
          </w:p>
        </w:tc>
        <w:tc>
          <w:tcPr>
            <w:tcW w:w="2360" w:type="dxa"/>
          </w:tcPr>
          <w:p w:rsidR="00BE5E49" w:rsidRPr="00437565" w:rsidRDefault="00BE5E49" w:rsidP="00F870F9">
            <w:pPr>
              <w:bidi w:val="0"/>
              <w:jc w:val="lowKashida"/>
              <w:rPr>
                <w:rFonts w:ascii="Arial" w:hAnsi="Arial" w:cs="Arial"/>
                <w:sz w:val="22"/>
                <w:szCs w:val="22"/>
                <w:lang w:bidi="fa-IR"/>
              </w:rPr>
            </w:pPr>
          </w:p>
        </w:tc>
        <w:tc>
          <w:tcPr>
            <w:tcW w:w="1990" w:type="dxa"/>
            <w:tcBorders>
              <w:right w:val="single" w:sz="4" w:space="0" w:color="auto"/>
            </w:tcBorders>
            <w:vAlign w:val="center"/>
          </w:tcPr>
          <w:p w:rsidR="00BE5E49" w:rsidRPr="00437565" w:rsidRDefault="00BE5E49" w:rsidP="00F870F9">
            <w:pPr>
              <w:bidi w:val="0"/>
              <w:jc w:val="lowKashida"/>
              <w:rPr>
                <w:rFonts w:ascii="Arial" w:hAnsi="Arial" w:cs="Arial"/>
                <w:sz w:val="22"/>
                <w:szCs w:val="22"/>
                <w:lang w:bidi="fa-IR"/>
              </w:rPr>
            </w:pPr>
            <w:r>
              <w:rPr>
                <w:rFonts w:ascii="Arial" w:hAnsi="Arial" w:cs="Arial"/>
                <w:sz w:val="22"/>
                <w:szCs w:val="22"/>
                <w:lang w:bidi="fa-IR"/>
              </w:rPr>
              <w:t>p≤20barg</w:t>
            </w:r>
          </w:p>
        </w:tc>
        <w:tc>
          <w:tcPr>
            <w:tcW w:w="1843" w:type="dxa"/>
            <w:tcBorders>
              <w:left w:val="single" w:sz="4" w:space="0" w:color="auto"/>
              <w:right w:val="single" w:sz="4" w:space="0" w:color="auto"/>
            </w:tcBorders>
            <w:shd w:val="clear" w:color="auto" w:fill="auto"/>
            <w:vAlign w:val="center"/>
          </w:tcPr>
          <w:p w:rsidR="00BE5E49" w:rsidRPr="00437565" w:rsidRDefault="00BE5E49" w:rsidP="00F870F9">
            <w:pPr>
              <w:bidi w:val="0"/>
              <w:jc w:val="center"/>
              <w:rPr>
                <w:rFonts w:ascii="Arial" w:hAnsi="Arial" w:cs="Arial"/>
                <w:sz w:val="22"/>
                <w:szCs w:val="22"/>
                <w:lang w:bidi="fa-IR"/>
              </w:rPr>
            </w:pPr>
            <w:r>
              <w:rPr>
                <w:rFonts w:ascii="Arial" w:hAnsi="Arial" w:cs="Arial"/>
                <w:sz w:val="22"/>
                <w:szCs w:val="22"/>
                <w:lang w:bidi="fa-IR"/>
              </w:rPr>
              <w:t>6000</w:t>
            </w:r>
          </w:p>
        </w:tc>
        <w:tc>
          <w:tcPr>
            <w:tcW w:w="2220" w:type="dxa"/>
            <w:vMerge w:val="restart"/>
            <w:tcBorders>
              <w:left w:val="single" w:sz="4" w:space="0" w:color="auto"/>
              <w:right w:val="single" w:sz="4" w:space="0" w:color="auto"/>
            </w:tcBorders>
            <w:shd w:val="clear" w:color="auto" w:fill="auto"/>
          </w:tcPr>
          <w:p w:rsidR="00BE5E49" w:rsidRPr="00437565" w:rsidRDefault="00BE5E49" w:rsidP="00F870F9">
            <w:pPr>
              <w:bidi w:val="0"/>
              <w:jc w:val="both"/>
              <w:rPr>
                <w:rFonts w:ascii="Arial" w:hAnsi="Arial" w:cs="Arial"/>
                <w:sz w:val="22"/>
                <w:szCs w:val="22"/>
                <w:lang w:bidi="fa-IR"/>
              </w:rPr>
            </w:pPr>
          </w:p>
        </w:tc>
      </w:tr>
      <w:tr w:rsidR="00BE5E49" w:rsidRPr="00437565" w:rsidTr="00F870F9">
        <w:trPr>
          <w:jc w:val="center"/>
        </w:trPr>
        <w:tc>
          <w:tcPr>
            <w:tcW w:w="283" w:type="dxa"/>
            <w:tcBorders>
              <w:left w:val="single" w:sz="4" w:space="0" w:color="auto"/>
            </w:tcBorders>
          </w:tcPr>
          <w:p w:rsidR="00BE5E49" w:rsidRPr="00437565" w:rsidRDefault="00BE5E49" w:rsidP="00F870F9">
            <w:pPr>
              <w:bidi w:val="0"/>
              <w:jc w:val="lowKashida"/>
              <w:rPr>
                <w:rFonts w:ascii="Arial" w:hAnsi="Arial" w:cs="Arial"/>
                <w:sz w:val="22"/>
                <w:szCs w:val="22"/>
                <w:lang w:bidi="fa-IR"/>
              </w:rPr>
            </w:pPr>
          </w:p>
        </w:tc>
        <w:tc>
          <w:tcPr>
            <w:tcW w:w="2360" w:type="dxa"/>
          </w:tcPr>
          <w:p w:rsidR="00BE5E49" w:rsidRPr="00437565" w:rsidRDefault="00BE5E49" w:rsidP="00F870F9">
            <w:pPr>
              <w:bidi w:val="0"/>
              <w:jc w:val="lowKashida"/>
              <w:rPr>
                <w:rFonts w:ascii="Arial" w:hAnsi="Arial" w:cs="Arial"/>
                <w:sz w:val="22"/>
                <w:szCs w:val="22"/>
                <w:lang w:bidi="fa-IR"/>
              </w:rPr>
            </w:pPr>
          </w:p>
        </w:tc>
        <w:tc>
          <w:tcPr>
            <w:tcW w:w="1990" w:type="dxa"/>
            <w:tcBorders>
              <w:right w:val="single" w:sz="4" w:space="0" w:color="auto"/>
            </w:tcBorders>
            <w:vAlign w:val="center"/>
          </w:tcPr>
          <w:p w:rsidR="00BE5E49" w:rsidRPr="00437565" w:rsidRDefault="00BE5E49" w:rsidP="00F870F9">
            <w:pPr>
              <w:bidi w:val="0"/>
              <w:jc w:val="lowKashida"/>
              <w:rPr>
                <w:rFonts w:ascii="Arial" w:hAnsi="Arial" w:cs="Arial"/>
                <w:sz w:val="22"/>
                <w:szCs w:val="22"/>
                <w:lang w:bidi="fa-IR"/>
              </w:rPr>
            </w:pPr>
            <w:r>
              <w:rPr>
                <w:rFonts w:ascii="Arial" w:hAnsi="Arial" w:cs="Arial"/>
                <w:sz w:val="22"/>
                <w:szCs w:val="22"/>
                <w:lang w:bidi="fa-IR"/>
              </w:rPr>
              <w:t>20&lt;p&lt;50barg</w:t>
            </w:r>
          </w:p>
        </w:tc>
        <w:tc>
          <w:tcPr>
            <w:tcW w:w="1843" w:type="dxa"/>
            <w:tcBorders>
              <w:left w:val="single" w:sz="4" w:space="0" w:color="auto"/>
              <w:right w:val="single" w:sz="4" w:space="0" w:color="auto"/>
            </w:tcBorders>
            <w:shd w:val="clear" w:color="auto" w:fill="auto"/>
            <w:vAlign w:val="center"/>
          </w:tcPr>
          <w:p w:rsidR="00BE5E49" w:rsidRPr="00437565" w:rsidRDefault="00BE5E49" w:rsidP="00F870F9">
            <w:pPr>
              <w:bidi w:val="0"/>
              <w:jc w:val="center"/>
              <w:rPr>
                <w:rFonts w:ascii="Arial" w:hAnsi="Arial" w:cs="Arial"/>
                <w:sz w:val="22"/>
                <w:szCs w:val="22"/>
                <w:lang w:bidi="fa-IR"/>
              </w:rPr>
            </w:pPr>
            <w:r>
              <w:rPr>
                <w:rFonts w:ascii="Arial" w:hAnsi="Arial" w:cs="Arial"/>
                <w:sz w:val="22"/>
                <w:szCs w:val="22"/>
                <w:lang w:bidi="fa-IR"/>
              </w:rPr>
              <w:t>7500</w:t>
            </w:r>
          </w:p>
        </w:tc>
        <w:tc>
          <w:tcPr>
            <w:tcW w:w="2220" w:type="dxa"/>
            <w:vMerge/>
            <w:tcBorders>
              <w:left w:val="single" w:sz="4" w:space="0" w:color="auto"/>
              <w:right w:val="single" w:sz="4" w:space="0" w:color="auto"/>
            </w:tcBorders>
            <w:shd w:val="clear" w:color="auto" w:fill="auto"/>
          </w:tcPr>
          <w:p w:rsidR="00BE5E49" w:rsidRPr="00437565" w:rsidRDefault="00BE5E49" w:rsidP="00F870F9">
            <w:pPr>
              <w:bidi w:val="0"/>
              <w:jc w:val="center"/>
              <w:rPr>
                <w:rFonts w:ascii="Arial" w:hAnsi="Arial" w:cs="Arial"/>
                <w:sz w:val="22"/>
                <w:szCs w:val="22"/>
                <w:lang w:bidi="fa-IR"/>
              </w:rPr>
            </w:pPr>
          </w:p>
        </w:tc>
      </w:tr>
      <w:tr w:rsidR="00BE5E49" w:rsidRPr="00437565" w:rsidTr="00F870F9">
        <w:trPr>
          <w:jc w:val="center"/>
        </w:trPr>
        <w:tc>
          <w:tcPr>
            <w:tcW w:w="283" w:type="dxa"/>
            <w:tcBorders>
              <w:left w:val="single" w:sz="4" w:space="0" w:color="auto"/>
            </w:tcBorders>
          </w:tcPr>
          <w:p w:rsidR="00BE5E49" w:rsidRPr="00437565" w:rsidRDefault="00BE5E49" w:rsidP="00F870F9">
            <w:pPr>
              <w:bidi w:val="0"/>
              <w:jc w:val="lowKashida"/>
              <w:rPr>
                <w:rFonts w:ascii="Arial" w:hAnsi="Arial" w:cs="Arial"/>
                <w:sz w:val="22"/>
                <w:szCs w:val="22"/>
                <w:lang w:bidi="fa-IR"/>
              </w:rPr>
            </w:pPr>
          </w:p>
        </w:tc>
        <w:tc>
          <w:tcPr>
            <w:tcW w:w="2360" w:type="dxa"/>
          </w:tcPr>
          <w:p w:rsidR="00BE5E49" w:rsidRPr="00437565" w:rsidRDefault="00BE5E49" w:rsidP="00F870F9">
            <w:pPr>
              <w:bidi w:val="0"/>
              <w:jc w:val="lowKashida"/>
              <w:rPr>
                <w:rFonts w:ascii="Arial" w:hAnsi="Arial" w:cs="Arial"/>
                <w:sz w:val="22"/>
                <w:szCs w:val="22"/>
                <w:lang w:bidi="fa-IR"/>
              </w:rPr>
            </w:pPr>
          </w:p>
        </w:tc>
        <w:tc>
          <w:tcPr>
            <w:tcW w:w="1990" w:type="dxa"/>
            <w:tcBorders>
              <w:right w:val="single" w:sz="4" w:space="0" w:color="auto"/>
            </w:tcBorders>
            <w:vAlign w:val="center"/>
          </w:tcPr>
          <w:p w:rsidR="00BE5E49" w:rsidRPr="00437565" w:rsidRDefault="00BE5E49" w:rsidP="00F870F9">
            <w:pPr>
              <w:bidi w:val="0"/>
              <w:jc w:val="lowKashida"/>
              <w:rPr>
                <w:rFonts w:ascii="Arial" w:hAnsi="Arial" w:cs="Arial"/>
                <w:sz w:val="22"/>
                <w:szCs w:val="22"/>
                <w:lang w:bidi="fa-IR"/>
              </w:rPr>
            </w:pPr>
            <w:r>
              <w:rPr>
                <w:rFonts w:ascii="Arial" w:hAnsi="Arial" w:cs="Arial"/>
                <w:sz w:val="22"/>
                <w:szCs w:val="22"/>
                <w:lang w:bidi="fa-IR"/>
              </w:rPr>
              <w:t>50&lt;p&lt;80barg</w:t>
            </w:r>
          </w:p>
        </w:tc>
        <w:tc>
          <w:tcPr>
            <w:tcW w:w="1843" w:type="dxa"/>
            <w:tcBorders>
              <w:left w:val="single" w:sz="4" w:space="0" w:color="auto"/>
              <w:right w:val="single" w:sz="4" w:space="0" w:color="auto"/>
            </w:tcBorders>
            <w:shd w:val="clear" w:color="auto" w:fill="auto"/>
            <w:vAlign w:val="center"/>
          </w:tcPr>
          <w:p w:rsidR="00BE5E49" w:rsidRPr="00437565" w:rsidRDefault="00BE5E49" w:rsidP="00F870F9">
            <w:pPr>
              <w:bidi w:val="0"/>
              <w:jc w:val="center"/>
              <w:rPr>
                <w:rFonts w:ascii="Arial" w:hAnsi="Arial" w:cs="Arial"/>
                <w:sz w:val="22"/>
                <w:szCs w:val="22"/>
                <w:lang w:bidi="fa-IR"/>
              </w:rPr>
            </w:pPr>
            <w:r>
              <w:rPr>
                <w:rFonts w:ascii="Arial" w:hAnsi="Arial" w:cs="Arial"/>
                <w:sz w:val="22"/>
                <w:szCs w:val="22"/>
                <w:lang w:bidi="fa-IR"/>
              </w:rPr>
              <w:t>10000</w:t>
            </w:r>
          </w:p>
        </w:tc>
        <w:tc>
          <w:tcPr>
            <w:tcW w:w="2220" w:type="dxa"/>
            <w:vMerge/>
            <w:tcBorders>
              <w:left w:val="single" w:sz="4" w:space="0" w:color="auto"/>
              <w:right w:val="single" w:sz="4" w:space="0" w:color="auto"/>
            </w:tcBorders>
            <w:shd w:val="clear" w:color="auto" w:fill="auto"/>
          </w:tcPr>
          <w:p w:rsidR="00BE5E49" w:rsidRPr="00437565" w:rsidRDefault="00BE5E49" w:rsidP="00F870F9">
            <w:pPr>
              <w:bidi w:val="0"/>
              <w:jc w:val="center"/>
              <w:rPr>
                <w:rFonts w:ascii="Arial" w:hAnsi="Arial" w:cs="Arial"/>
                <w:sz w:val="22"/>
                <w:szCs w:val="22"/>
                <w:lang w:bidi="fa-IR"/>
              </w:rPr>
            </w:pPr>
          </w:p>
        </w:tc>
      </w:tr>
      <w:tr w:rsidR="00BE5E49" w:rsidRPr="00437565" w:rsidTr="00F870F9">
        <w:trPr>
          <w:jc w:val="center"/>
        </w:trPr>
        <w:tc>
          <w:tcPr>
            <w:tcW w:w="283" w:type="dxa"/>
            <w:tcBorders>
              <w:left w:val="single" w:sz="4" w:space="0" w:color="auto"/>
            </w:tcBorders>
          </w:tcPr>
          <w:p w:rsidR="00BE5E49" w:rsidRPr="00437565" w:rsidRDefault="00BE5E49" w:rsidP="00F870F9">
            <w:pPr>
              <w:bidi w:val="0"/>
              <w:jc w:val="lowKashida"/>
              <w:rPr>
                <w:rFonts w:ascii="Arial" w:hAnsi="Arial" w:cs="Arial"/>
                <w:sz w:val="22"/>
                <w:szCs w:val="22"/>
                <w:lang w:bidi="fa-IR"/>
              </w:rPr>
            </w:pPr>
          </w:p>
        </w:tc>
        <w:tc>
          <w:tcPr>
            <w:tcW w:w="2360" w:type="dxa"/>
          </w:tcPr>
          <w:p w:rsidR="00BE5E49" w:rsidRPr="00437565" w:rsidRDefault="00BE5E49" w:rsidP="00F870F9">
            <w:pPr>
              <w:bidi w:val="0"/>
              <w:jc w:val="lowKashida"/>
              <w:rPr>
                <w:rFonts w:ascii="Arial" w:hAnsi="Arial" w:cs="Arial"/>
                <w:sz w:val="22"/>
                <w:szCs w:val="22"/>
                <w:lang w:bidi="fa-IR"/>
              </w:rPr>
            </w:pPr>
          </w:p>
        </w:tc>
        <w:tc>
          <w:tcPr>
            <w:tcW w:w="1990" w:type="dxa"/>
            <w:tcBorders>
              <w:right w:val="single" w:sz="4" w:space="0" w:color="auto"/>
            </w:tcBorders>
            <w:vAlign w:val="center"/>
          </w:tcPr>
          <w:p w:rsidR="00BE5E49" w:rsidRPr="00437565" w:rsidRDefault="00BE5E49" w:rsidP="00F870F9">
            <w:pPr>
              <w:bidi w:val="0"/>
              <w:jc w:val="lowKashida"/>
              <w:rPr>
                <w:rFonts w:ascii="Arial" w:hAnsi="Arial" w:cs="Arial"/>
                <w:sz w:val="22"/>
                <w:szCs w:val="22"/>
                <w:lang w:bidi="fa-IR"/>
              </w:rPr>
            </w:pPr>
            <w:r>
              <w:rPr>
                <w:rFonts w:ascii="Arial" w:hAnsi="Arial" w:cs="Arial"/>
                <w:sz w:val="22"/>
                <w:szCs w:val="22"/>
                <w:lang w:bidi="fa-IR"/>
              </w:rPr>
              <w:t>p≥80barg</w:t>
            </w:r>
          </w:p>
        </w:tc>
        <w:tc>
          <w:tcPr>
            <w:tcW w:w="1843" w:type="dxa"/>
            <w:tcBorders>
              <w:left w:val="single" w:sz="4" w:space="0" w:color="auto"/>
              <w:right w:val="single" w:sz="4" w:space="0" w:color="auto"/>
            </w:tcBorders>
            <w:shd w:val="clear" w:color="auto" w:fill="auto"/>
            <w:vAlign w:val="center"/>
          </w:tcPr>
          <w:p w:rsidR="00BE5E49" w:rsidRPr="00437565" w:rsidRDefault="00BE5E49" w:rsidP="00F870F9">
            <w:pPr>
              <w:bidi w:val="0"/>
              <w:jc w:val="center"/>
              <w:rPr>
                <w:rFonts w:ascii="Arial" w:hAnsi="Arial" w:cs="Arial"/>
                <w:sz w:val="22"/>
                <w:szCs w:val="22"/>
                <w:lang w:bidi="fa-IR"/>
              </w:rPr>
            </w:pPr>
            <w:r>
              <w:rPr>
                <w:rFonts w:ascii="Arial" w:hAnsi="Arial" w:cs="Arial"/>
                <w:sz w:val="22"/>
                <w:szCs w:val="22"/>
                <w:lang w:bidi="fa-IR"/>
              </w:rPr>
              <w:t>15000</w:t>
            </w:r>
          </w:p>
        </w:tc>
        <w:tc>
          <w:tcPr>
            <w:tcW w:w="2220" w:type="dxa"/>
            <w:vMerge/>
            <w:tcBorders>
              <w:left w:val="single" w:sz="4" w:space="0" w:color="auto"/>
              <w:right w:val="single" w:sz="4" w:space="0" w:color="auto"/>
            </w:tcBorders>
            <w:shd w:val="clear" w:color="auto" w:fill="auto"/>
          </w:tcPr>
          <w:p w:rsidR="00BE5E49" w:rsidRPr="00437565" w:rsidRDefault="00BE5E49" w:rsidP="00F870F9">
            <w:pPr>
              <w:bidi w:val="0"/>
              <w:jc w:val="center"/>
              <w:rPr>
                <w:rFonts w:ascii="Arial" w:hAnsi="Arial" w:cs="Arial"/>
                <w:sz w:val="22"/>
                <w:szCs w:val="22"/>
                <w:lang w:bidi="fa-IR"/>
              </w:rPr>
            </w:pPr>
          </w:p>
        </w:tc>
      </w:tr>
      <w:tr w:rsidR="00BE5E49" w:rsidRPr="00437565" w:rsidTr="002F59E6">
        <w:trPr>
          <w:trHeight w:val="156"/>
          <w:jc w:val="center"/>
        </w:trPr>
        <w:tc>
          <w:tcPr>
            <w:tcW w:w="283" w:type="dxa"/>
            <w:tcBorders>
              <w:left w:val="single" w:sz="4" w:space="0" w:color="auto"/>
            </w:tcBorders>
          </w:tcPr>
          <w:p w:rsidR="00BE5E49" w:rsidRPr="00437565" w:rsidRDefault="00BE5E49" w:rsidP="00F870F9">
            <w:pPr>
              <w:bidi w:val="0"/>
              <w:jc w:val="lowKashida"/>
              <w:rPr>
                <w:rFonts w:ascii="Arial" w:hAnsi="Arial" w:cs="Arial"/>
                <w:sz w:val="22"/>
                <w:szCs w:val="22"/>
                <w:lang w:bidi="fa-IR"/>
              </w:rPr>
            </w:pPr>
          </w:p>
        </w:tc>
        <w:tc>
          <w:tcPr>
            <w:tcW w:w="2360" w:type="dxa"/>
          </w:tcPr>
          <w:p w:rsidR="00BE5E49" w:rsidRPr="00437565" w:rsidRDefault="00BE5E49" w:rsidP="00F870F9">
            <w:pPr>
              <w:bidi w:val="0"/>
              <w:jc w:val="lowKashida"/>
              <w:rPr>
                <w:rFonts w:ascii="Arial" w:hAnsi="Arial" w:cs="Arial"/>
                <w:sz w:val="22"/>
                <w:szCs w:val="22"/>
                <w:lang w:bidi="fa-IR"/>
              </w:rPr>
            </w:pPr>
          </w:p>
        </w:tc>
        <w:tc>
          <w:tcPr>
            <w:tcW w:w="1990" w:type="dxa"/>
            <w:tcBorders>
              <w:right w:val="single" w:sz="4" w:space="0" w:color="auto"/>
            </w:tcBorders>
            <w:vAlign w:val="center"/>
          </w:tcPr>
          <w:p w:rsidR="00BE5E49" w:rsidRPr="00BA49E6" w:rsidRDefault="00BE5E49" w:rsidP="00F870F9">
            <w:pPr>
              <w:bidi w:val="0"/>
              <w:jc w:val="lowKashida"/>
              <w:rPr>
                <w:rFonts w:ascii="Arial" w:hAnsi="Arial" w:cs="Arial"/>
                <w:sz w:val="22"/>
                <w:szCs w:val="22"/>
                <w:vertAlign w:val="superscript"/>
                <w:lang w:bidi="fa-IR"/>
              </w:rPr>
            </w:pPr>
          </w:p>
        </w:tc>
        <w:tc>
          <w:tcPr>
            <w:tcW w:w="1843" w:type="dxa"/>
            <w:tcBorders>
              <w:left w:val="single" w:sz="4" w:space="0" w:color="auto"/>
              <w:right w:val="single" w:sz="4" w:space="0" w:color="auto"/>
            </w:tcBorders>
            <w:shd w:val="clear" w:color="auto" w:fill="auto"/>
            <w:vAlign w:val="center"/>
          </w:tcPr>
          <w:p w:rsidR="00BE5E49" w:rsidRPr="00437565" w:rsidRDefault="00BE5E49" w:rsidP="00F870F9">
            <w:pPr>
              <w:bidi w:val="0"/>
              <w:jc w:val="center"/>
              <w:rPr>
                <w:rFonts w:ascii="Arial" w:hAnsi="Arial" w:cs="Arial"/>
                <w:sz w:val="22"/>
                <w:szCs w:val="22"/>
                <w:lang w:bidi="fa-IR"/>
              </w:rPr>
            </w:pPr>
          </w:p>
        </w:tc>
        <w:tc>
          <w:tcPr>
            <w:tcW w:w="2220" w:type="dxa"/>
            <w:vMerge/>
            <w:tcBorders>
              <w:left w:val="single" w:sz="4" w:space="0" w:color="auto"/>
              <w:right w:val="single" w:sz="4" w:space="0" w:color="auto"/>
            </w:tcBorders>
            <w:shd w:val="clear" w:color="auto" w:fill="auto"/>
          </w:tcPr>
          <w:p w:rsidR="00BE5E49" w:rsidRPr="00437565" w:rsidRDefault="00BE5E49" w:rsidP="00F870F9">
            <w:pPr>
              <w:bidi w:val="0"/>
              <w:jc w:val="center"/>
              <w:rPr>
                <w:rFonts w:ascii="Arial" w:hAnsi="Arial" w:cs="Arial"/>
                <w:sz w:val="22"/>
                <w:szCs w:val="22"/>
                <w:lang w:bidi="fa-IR"/>
              </w:rPr>
            </w:pPr>
          </w:p>
        </w:tc>
      </w:tr>
      <w:tr w:rsidR="00BE5E49" w:rsidRPr="00437565" w:rsidTr="00F870F9">
        <w:trPr>
          <w:trHeight w:val="622"/>
          <w:jc w:val="center"/>
        </w:trPr>
        <w:tc>
          <w:tcPr>
            <w:tcW w:w="283" w:type="dxa"/>
            <w:tcBorders>
              <w:top w:val="single" w:sz="4" w:space="0" w:color="auto"/>
              <w:left w:val="single" w:sz="4" w:space="0" w:color="auto"/>
            </w:tcBorders>
          </w:tcPr>
          <w:p w:rsidR="00BE5E49" w:rsidRPr="00437565" w:rsidRDefault="00BE5E49" w:rsidP="00F870F9">
            <w:pPr>
              <w:bidi w:val="0"/>
              <w:jc w:val="lowKashida"/>
              <w:rPr>
                <w:rFonts w:ascii="Arial" w:hAnsi="Arial" w:cs="Arial"/>
                <w:sz w:val="22"/>
                <w:szCs w:val="22"/>
                <w:lang w:bidi="fa-IR"/>
              </w:rPr>
            </w:pPr>
          </w:p>
        </w:tc>
        <w:tc>
          <w:tcPr>
            <w:tcW w:w="4350" w:type="dxa"/>
            <w:gridSpan w:val="2"/>
            <w:tcBorders>
              <w:top w:val="single" w:sz="4" w:space="0" w:color="auto"/>
              <w:right w:val="single" w:sz="4" w:space="0" w:color="auto"/>
            </w:tcBorders>
          </w:tcPr>
          <w:p w:rsidR="00BE5E49" w:rsidRPr="00437565" w:rsidRDefault="00BE5E49" w:rsidP="00F870F9">
            <w:pPr>
              <w:bidi w:val="0"/>
              <w:jc w:val="lowKashida"/>
              <w:rPr>
                <w:rFonts w:ascii="Arial" w:hAnsi="Arial" w:cs="Arial"/>
                <w:sz w:val="22"/>
                <w:szCs w:val="22"/>
                <w:lang w:bidi="fa-IR"/>
              </w:rPr>
            </w:pPr>
            <w:r w:rsidRPr="00437565">
              <w:rPr>
                <w:rFonts w:ascii="Arial" w:hAnsi="Arial" w:cs="Arial"/>
                <w:sz w:val="22"/>
                <w:szCs w:val="22"/>
                <w:lang w:bidi="fa-IR"/>
              </w:rPr>
              <w:t>-  Compressor Suction</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BE5E49" w:rsidRPr="00437565" w:rsidRDefault="00BE5E49" w:rsidP="00F870F9">
            <w:pPr>
              <w:bidi w:val="0"/>
              <w:jc w:val="center"/>
              <w:rPr>
                <w:rFonts w:ascii="Arial" w:hAnsi="Arial" w:cs="Arial"/>
                <w:sz w:val="22"/>
                <w:szCs w:val="22"/>
                <w:lang w:bidi="fa-IR"/>
              </w:rPr>
            </w:pPr>
            <w:r w:rsidRPr="00437565">
              <w:rPr>
                <w:rFonts w:ascii="Arial" w:hAnsi="Arial" w:cs="Arial"/>
                <w:sz w:val="22"/>
                <w:szCs w:val="22"/>
                <w:lang w:bidi="fa-IR"/>
              </w:rPr>
              <w:t>Same as Single Phase in Continuous Operation</w:t>
            </w:r>
          </w:p>
        </w:tc>
        <w:tc>
          <w:tcPr>
            <w:tcW w:w="2220" w:type="dxa"/>
            <w:tcBorders>
              <w:top w:val="single" w:sz="4" w:space="0" w:color="auto"/>
              <w:left w:val="single" w:sz="4" w:space="0" w:color="auto"/>
              <w:right w:val="single" w:sz="4" w:space="0" w:color="auto"/>
            </w:tcBorders>
            <w:shd w:val="clear" w:color="auto" w:fill="auto"/>
          </w:tcPr>
          <w:p w:rsidR="00BE5E49" w:rsidRPr="00437565" w:rsidRDefault="00BE5E49" w:rsidP="00F870F9">
            <w:pPr>
              <w:bidi w:val="0"/>
              <w:jc w:val="center"/>
              <w:rPr>
                <w:rFonts w:ascii="Arial" w:hAnsi="Arial" w:cs="Arial"/>
                <w:sz w:val="22"/>
                <w:szCs w:val="22"/>
                <w:lang w:bidi="fa-IR"/>
              </w:rPr>
            </w:pPr>
            <w:r w:rsidRPr="00437565">
              <w:rPr>
                <w:rFonts w:ascii="Arial" w:hAnsi="Arial" w:cs="Arial"/>
                <w:sz w:val="22"/>
                <w:szCs w:val="22"/>
                <w:lang w:bidi="fa-IR"/>
              </w:rPr>
              <w:t>0.2/0.7</w:t>
            </w:r>
          </w:p>
        </w:tc>
      </w:tr>
      <w:tr w:rsidR="00BE5E49" w:rsidRPr="00437565" w:rsidTr="002F59E6">
        <w:trPr>
          <w:trHeight w:val="206"/>
          <w:jc w:val="center"/>
        </w:trPr>
        <w:tc>
          <w:tcPr>
            <w:tcW w:w="283" w:type="dxa"/>
            <w:tcBorders>
              <w:left w:val="single" w:sz="4" w:space="0" w:color="auto"/>
              <w:bottom w:val="single" w:sz="4" w:space="0" w:color="auto"/>
            </w:tcBorders>
          </w:tcPr>
          <w:p w:rsidR="00BE5E49" w:rsidRPr="00437565" w:rsidRDefault="00BE5E49" w:rsidP="00F870F9">
            <w:pPr>
              <w:bidi w:val="0"/>
              <w:jc w:val="lowKashida"/>
              <w:rPr>
                <w:rFonts w:ascii="Arial" w:hAnsi="Arial" w:cs="Arial"/>
                <w:sz w:val="22"/>
                <w:szCs w:val="22"/>
                <w:lang w:bidi="fa-IR"/>
              </w:rPr>
            </w:pPr>
          </w:p>
        </w:tc>
        <w:tc>
          <w:tcPr>
            <w:tcW w:w="4350" w:type="dxa"/>
            <w:gridSpan w:val="2"/>
            <w:tcBorders>
              <w:bottom w:val="single" w:sz="4" w:space="0" w:color="auto"/>
              <w:right w:val="single" w:sz="4" w:space="0" w:color="auto"/>
            </w:tcBorders>
          </w:tcPr>
          <w:p w:rsidR="00BE5E49" w:rsidRPr="00437565" w:rsidRDefault="00BE5E49" w:rsidP="00F870F9">
            <w:pPr>
              <w:bidi w:val="0"/>
              <w:jc w:val="lowKashida"/>
              <w:rPr>
                <w:rFonts w:ascii="Arial" w:hAnsi="Arial" w:cs="Arial"/>
                <w:sz w:val="22"/>
                <w:szCs w:val="22"/>
                <w:lang w:bidi="fa-IR"/>
              </w:rPr>
            </w:pPr>
            <w:r w:rsidRPr="00437565">
              <w:rPr>
                <w:rFonts w:ascii="Arial" w:hAnsi="Arial" w:cs="Arial"/>
                <w:sz w:val="22"/>
                <w:szCs w:val="22"/>
                <w:lang w:bidi="fa-IR"/>
              </w:rPr>
              <w:t>-  Compressor Discharge</w:t>
            </w:r>
          </w:p>
        </w:tc>
        <w:tc>
          <w:tcPr>
            <w:tcW w:w="1843" w:type="dxa"/>
            <w:vMerge/>
            <w:tcBorders>
              <w:left w:val="single" w:sz="4" w:space="0" w:color="auto"/>
              <w:bottom w:val="single" w:sz="4" w:space="0" w:color="auto"/>
              <w:right w:val="single" w:sz="4" w:space="0" w:color="auto"/>
            </w:tcBorders>
            <w:shd w:val="clear" w:color="auto" w:fill="auto"/>
          </w:tcPr>
          <w:p w:rsidR="00BE5E49" w:rsidRPr="00437565" w:rsidRDefault="00BE5E49" w:rsidP="00F870F9">
            <w:pPr>
              <w:bidi w:val="0"/>
              <w:jc w:val="center"/>
              <w:rPr>
                <w:rFonts w:ascii="Arial" w:hAnsi="Arial" w:cs="Arial"/>
                <w:sz w:val="22"/>
                <w:szCs w:val="22"/>
                <w:lang w:bidi="fa-IR"/>
              </w:rPr>
            </w:pPr>
          </w:p>
        </w:tc>
        <w:tc>
          <w:tcPr>
            <w:tcW w:w="2220" w:type="dxa"/>
            <w:tcBorders>
              <w:left w:val="single" w:sz="4" w:space="0" w:color="auto"/>
              <w:bottom w:val="single" w:sz="4" w:space="0" w:color="auto"/>
              <w:right w:val="single" w:sz="4" w:space="0" w:color="auto"/>
            </w:tcBorders>
            <w:shd w:val="clear" w:color="auto" w:fill="auto"/>
          </w:tcPr>
          <w:p w:rsidR="00BE5E49" w:rsidRPr="00437565" w:rsidRDefault="00BE5E49" w:rsidP="00F870F9">
            <w:pPr>
              <w:bidi w:val="0"/>
              <w:jc w:val="center"/>
              <w:rPr>
                <w:rFonts w:ascii="Arial" w:hAnsi="Arial" w:cs="Arial"/>
                <w:sz w:val="22"/>
                <w:szCs w:val="22"/>
                <w:lang w:bidi="fa-IR"/>
              </w:rPr>
            </w:pPr>
            <w:r w:rsidRPr="00437565">
              <w:rPr>
                <w:rFonts w:ascii="Arial" w:hAnsi="Arial" w:cs="Arial"/>
                <w:sz w:val="22"/>
                <w:szCs w:val="22"/>
                <w:lang w:bidi="fa-IR"/>
              </w:rPr>
              <w:t>0.4</w:t>
            </w:r>
            <w:r>
              <w:rPr>
                <w:rFonts w:ascii="Arial" w:hAnsi="Arial" w:cs="Arial"/>
                <w:sz w:val="22"/>
                <w:szCs w:val="22"/>
                <w:lang w:bidi="fa-IR"/>
              </w:rPr>
              <w:t>5</w:t>
            </w:r>
            <w:r w:rsidRPr="00437565">
              <w:rPr>
                <w:rFonts w:ascii="Arial" w:hAnsi="Arial" w:cs="Arial"/>
                <w:sz w:val="22"/>
                <w:szCs w:val="22"/>
                <w:lang w:bidi="fa-IR"/>
              </w:rPr>
              <w:t>/1</w:t>
            </w:r>
            <w:r>
              <w:rPr>
                <w:rFonts w:ascii="Arial" w:hAnsi="Arial" w:cs="Arial"/>
                <w:sz w:val="22"/>
                <w:szCs w:val="22"/>
                <w:lang w:bidi="fa-IR"/>
              </w:rPr>
              <w:t>.15</w:t>
            </w:r>
          </w:p>
        </w:tc>
      </w:tr>
    </w:tbl>
    <w:p w:rsidR="00BE5E49" w:rsidRPr="004E103D" w:rsidRDefault="00BE5E49" w:rsidP="004E103D">
      <w:pPr>
        <w:pStyle w:val="ListParagraph"/>
        <w:numPr>
          <w:ilvl w:val="0"/>
          <w:numId w:val="9"/>
        </w:numPr>
        <w:bidi w:val="0"/>
        <w:spacing w:before="240" w:after="240" w:line="276" w:lineRule="auto"/>
        <w:ind w:left="993" w:hanging="284"/>
        <w:jc w:val="lowKashida"/>
        <w:rPr>
          <w:rFonts w:ascii="Arial" w:eastAsia="Cambria" w:hAnsi="Arial" w:cs="Arial"/>
          <w:sz w:val="22"/>
          <w:szCs w:val="22"/>
        </w:rPr>
      </w:pPr>
      <w:r w:rsidRPr="004E103D">
        <w:rPr>
          <w:rFonts w:ascii="Arial" w:eastAsia="Cambria" w:hAnsi="Arial" w:cs="Arial"/>
          <w:sz w:val="22"/>
          <w:szCs w:val="22"/>
        </w:rPr>
        <w:t xml:space="preserve">Roughness factor for piping is assumed as commercial steel pipe which is </w:t>
      </w:r>
      <w:r w:rsidRPr="00072E8D">
        <w:rPr>
          <w:rFonts w:ascii="Arial" w:eastAsia="Cambria" w:hAnsi="Arial" w:cs="Arial"/>
          <w:sz w:val="22"/>
          <w:szCs w:val="22"/>
        </w:rPr>
        <w:t>0.0</w:t>
      </w:r>
      <w:r w:rsidR="004E103D" w:rsidRPr="00072E8D">
        <w:rPr>
          <w:rFonts w:ascii="Arial" w:eastAsia="Cambria" w:hAnsi="Arial" w:cs="Arial"/>
          <w:sz w:val="22"/>
          <w:szCs w:val="22"/>
        </w:rPr>
        <w:t>5</w:t>
      </w:r>
      <w:r w:rsidRPr="004E103D">
        <w:rPr>
          <w:rFonts w:ascii="Arial" w:eastAsia="Cambria" w:hAnsi="Arial" w:cs="Arial"/>
          <w:sz w:val="22"/>
          <w:szCs w:val="22"/>
        </w:rPr>
        <w:t xml:space="preserve"> mm.</w:t>
      </w:r>
    </w:p>
    <w:p w:rsidR="00BE5E49" w:rsidRPr="004E103D" w:rsidRDefault="00BE5E49" w:rsidP="004E103D">
      <w:pPr>
        <w:pStyle w:val="ListParagraph"/>
        <w:numPr>
          <w:ilvl w:val="0"/>
          <w:numId w:val="9"/>
        </w:numPr>
        <w:bidi w:val="0"/>
        <w:spacing w:before="240" w:after="240" w:line="276" w:lineRule="auto"/>
        <w:ind w:left="993" w:hanging="284"/>
        <w:jc w:val="lowKashida"/>
        <w:rPr>
          <w:rFonts w:ascii="Arial" w:eastAsia="Cambria" w:hAnsi="Arial" w:cs="Arial"/>
          <w:sz w:val="22"/>
          <w:szCs w:val="22"/>
        </w:rPr>
      </w:pPr>
      <w:r w:rsidRPr="004E103D">
        <w:rPr>
          <w:rFonts w:ascii="Arial" w:eastAsia="Cambria" w:hAnsi="Arial" w:cs="Arial"/>
          <w:sz w:val="22"/>
          <w:szCs w:val="22"/>
        </w:rPr>
        <w:t>Relief valve inlet and outlet lines shall be sized based on the requirements in  API RP 520.</w:t>
      </w:r>
    </w:p>
    <w:p w:rsidR="00BE5E49" w:rsidRPr="004E103D" w:rsidRDefault="00BE5E49" w:rsidP="004E103D">
      <w:pPr>
        <w:pStyle w:val="ListParagraph"/>
        <w:numPr>
          <w:ilvl w:val="0"/>
          <w:numId w:val="9"/>
        </w:numPr>
        <w:bidi w:val="0"/>
        <w:spacing w:before="240" w:after="240" w:line="276" w:lineRule="auto"/>
        <w:ind w:left="993" w:hanging="284"/>
        <w:jc w:val="lowKashida"/>
        <w:rPr>
          <w:rFonts w:ascii="Arial" w:eastAsia="Cambria" w:hAnsi="Arial" w:cs="Arial"/>
          <w:sz w:val="22"/>
          <w:szCs w:val="22"/>
        </w:rPr>
      </w:pPr>
      <w:r w:rsidRPr="004E103D">
        <w:rPr>
          <w:rFonts w:ascii="Arial" w:eastAsia="Cambria" w:hAnsi="Arial" w:cs="Arial"/>
          <w:sz w:val="22"/>
          <w:szCs w:val="22"/>
        </w:rPr>
        <w:t>Pressure drop in the PSV inlet line shall not exceed 3% of the set pressure based on the rated capacity of the valve</w:t>
      </w:r>
    </w:p>
    <w:p w:rsidR="00BE5E49" w:rsidRPr="004E103D" w:rsidRDefault="00BE5E49" w:rsidP="004E103D">
      <w:pPr>
        <w:pStyle w:val="ListParagraph"/>
        <w:numPr>
          <w:ilvl w:val="0"/>
          <w:numId w:val="9"/>
        </w:numPr>
        <w:bidi w:val="0"/>
        <w:spacing w:before="240" w:after="240" w:line="276" w:lineRule="auto"/>
        <w:ind w:left="993" w:hanging="284"/>
        <w:jc w:val="lowKashida"/>
        <w:rPr>
          <w:rFonts w:ascii="Arial" w:eastAsia="Cambria" w:hAnsi="Arial" w:cs="Arial"/>
          <w:sz w:val="22"/>
          <w:szCs w:val="22"/>
        </w:rPr>
      </w:pPr>
      <w:r w:rsidRPr="004E103D">
        <w:rPr>
          <w:rFonts w:ascii="Arial" w:eastAsia="Cambria" w:hAnsi="Arial" w:cs="Arial"/>
          <w:sz w:val="22"/>
          <w:szCs w:val="22"/>
        </w:rPr>
        <w:t>V Max value shall be consistent with the ρv2 criteria used for general gas lines design.</w:t>
      </w:r>
    </w:p>
    <w:p w:rsidR="00BE5E49" w:rsidRPr="00072E8D" w:rsidRDefault="00BE5E49" w:rsidP="00072E8D">
      <w:pPr>
        <w:pStyle w:val="ListParagraph"/>
        <w:numPr>
          <w:ilvl w:val="0"/>
          <w:numId w:val="9"/>
        </w:numPr>
        <w:bidi w:val="0"/>
        <w:spacing w:before="240" w:after="240" w:line="276" w:lineRule="auto"/>
        <w:ind w:left="993" w:hanging="284"/>
        <w:jc w:val="lowKashida"/>
        <w:rPr>
          <w:rFonts w:ascii="Arial" w:eastAsia="Cambria" w:hAnsi="Arial" w:cs="Arial"/>
          <w:sz w:val="22"/>
          <w:szCs w:val="22"/>
        </w:rPr>
      </w:pPr>
      <w:r w:rsidRPr="004E103D">
        <w:rPr>
          <w:rFonts w:ascii="Arial" w:eastAsia="Cambria" w:hAnsi="Arial" w:cs="Arial"/>
          <w:sz w:val="22"/>
          <w:szCs w:val="22"/>
        </w:rPr>
        <w:t xml:space="preserve">Velocity shall be limited in the range given in annex1 (identical to guide book 4.4.1 “piping”,chap.II,graph II.2)depending on compressor </w:t>
      </w:r>
      <w:r w:rsidR="00EC6357">
        <w:rPr>
          <w:rFonts w:ascii="Arial" w:eastAsia="Cambria" w:hAnsi="Arial" w:cs="Arial"/>
          <w:sz w:val="22"/>
          <w:szCs w:val="22"/>
        </w:rPr>
        <w:t>type</w:t>
      </w:r>
    </w:p>
    <w:p w:rsidR="00BE5E49" w:rsidRPr="00882698" w:rsidRDefault="00BE5E49" w:rsidP="00BE5E49">
      <w:pPr>
        <w:keepNext/>
        <w:widowControl w:val="0"/>
        <w:numPr>
          <w:ilvl w:val="0"/>
          <w:numId w:val="1"/>
        </w:numPr>
        <w:bidi w:val="0"/>
        <w:spacing w:before="240" w:after="240"/>
        <w:jc w:val="both"/>
        <w:outlineLvl w:val="0"/>
        <w:rPr>
          <w:rFonts w:ascii="Arial" w:hAnsi="Arial" w:cs="Arial"/>
          <w:b/>
          <w:bCs/>
          <w:caps/>
          <w:kern w:val="28"/>
          <w:sz w:val="24"/>
        </w:rPr>
      </w:pPr>
      <w:bookmarkStart w:id="56" w:name="_Toc328986910"/>
      <w:bookmarkStart w:id="57" w:name="_Toc43035256"/>
      <w:bookmarkStart w:id="58" w:name="_Toc80519575"/>
      <w:bookmarkStart w:id="59" w:name="_Toc92194874"/>
      <w:r w:rsidRPr="00882698">
        <w:rPr>
          <w:rFonts w:ascii="Arial" w:hAnsi="Arial" w:cs="Arial" w:hint="eastAsia"/>
          <w:b/>
          <w:bCs/>
          <w:caps/>
          <w:kern w:val="28"/>
          <w:sz w:val="24"/>
        </w:rPr>
        <w:t xml:space="preserve">Two Phase </w:t>
      </w:r>
      <w:r w:rsidRPr="00882698">
        <w:rPr>
          <w:rFonts w:ascii="Arial" w:hAnsi="Arial" w:cs="Arial"/>
          <w:b/>
          <w:bCs/>
          <w:caps/>
          <w:kern w:val="28"/>
          <w:sz w:val="24"/>
        </w:rPr>
        <w:t xml:space="preserve">Line </w:t>
      </w:r>
      <w:r w:rsidRPr="00882698">
        <w:rPr>
          <w:rFonts w:ascii="Arial" w:hAnsi="Arial" w:cs="Arial" w:hint="eastAsia"/>
          <w:b/>
          <w:bCs/>
          <w:caps/>
          <w:kern w:val="28"/>
          <w:sz w:val="24"/>
        </w:rPr>
        <w:t>D</w:t>
      </w:r>
      <w:r w:rsidRPr="00882698">
        <w:rPr>
          <w:rFonts w:ascii="Arial" w:hAnsi="Arial" w:cs="Arial"/>
          <w:b/>
          <w:bCs/>
          <w:caps/>
          <w:kern w:val="28"/>
          <w:sz w:val="24"/>
        </w:rPr>
        <w:t>esign Criteria</w:t>
      </w:r>
      <w:bookmarkEnd w:id="56"/>
      <w:bookmarkEnd w:id="57"/>
      <w:bookmarkEnd w:id="58"/>
      <w:bookmarkEnd w:id="59"/>
    </w:p>
    <w:p w:rsidR="00BE5E49" w:rsidRPr="005467EC" w:rsidRDefault="00BE5E49" w:rsidP="005467EC">
      <w:pPr>
        <w:widowControl w:val="0"/>
        <w:bidi w:val="0"/>
        <w:snapToGrid w:val="0"/>
        <w:spacing w:before="240" w:after="240"/>
        <w:ind w:left="709"/>
        <w:jc w:val="both"/>
        <w:rPr>
          <w:rFonts w:asciiTheme="minorBidi" w:hAnsiTheme="minorBidi" w:cstheme="minorBidi"/>
          <w:sz w:val="22"/>
          <w:szCs w:val="22"/>
          <w:lang w:val="en-GB"/>
        </w:rPr>
      </w:pPr>
      <w:r w:rsidRPr="005467EC">
        <w:rPr>
          <w:rFonts w:asciiTheme="minorBidi" w:hAnsiTheme="minorBidi" w:cstheme="minorBidi"/>
          <w:sz w:val="22"/>
          <w:szCs w:val="22"/>
          <w:lang w:val="en-GB"/>
        </w:rPr>
        <w:t>The following guidelines are recommended in sizing the lines with two phase lines:</w:t>
      </w:r>
    </w:p>
    <w:p w:rsidR="00BE5E49" w:rsidRPr="005467EC" w:rsidRDefault="00BE5E49" w:rsidP="005467EC">
      <w:pPr>
        <w:widowControl w:val="0"/>
        <w:bidi w:val="0"/>
        <w:snapToGrid w:val="0"/>
        <w:spacing w:before="240" w:after="240"/>
        <w:ind w:left="709"/>
        <w:jc w:val="both"/>
        <w:rPr>
          <w:rFonts w:asciiTheme="minorBidi" w:hAnsiTheme="minorBidi" w:cstheme="minorBidi"/>
          <w:sz w:val="22"/>
          <w:szCs w:val="22"/>
          <w:lang w:val="en-GB"/>
        </w:rPr>
      </w:pPr>
      <w:r w:rsidRPr="005467EC">
        <w:rPr>
          <w:rFonts w:asciiTheme="minorBidi" w:hAnsiTheme="minorBidi" w:cstheme="minorBidi"/>
          <w:sz w:val="22"/>
          <w:szCs w:val="22"/>
          <w:lang w:val="en-GB"/>
        </w:rPr>
        <w:t>High velocity in two phase lines can cause rapid wear by erosion, hence the calculated velocity shall not exceed the erosion velocity (the velocity at which erosion may occur).</w:t>
      </w:r>
    </w:p>
    <w:p w:rsidR="00BE5E49" w:rsidRPr="005467EC" w:rsidRDefault="00BE5E49" w:rsidP="005467EC">
      <w:pPr>
        <w:widowControl w:val="0"/>
        <w:bidi w:val="0"/>
        <w:snapToGrid w:val="0"/>
        <w:spacing w:before="240" w:after="240"/>
        <w:ind w:left="709"/>
        <w:jc w:val="both"/>
        <w:rPr>
          <w:rFonts w:asciiTheme="minorBidi" w:hAnsiTheme="minorBidi" w:cstheme="minorBidi"/>
          <w:sz w:val="22"/>
          <w:szCs w:val="22"/>
          <w:lang w:val="en-GB"/>
        </w:rPr>
      </w:pPr>
      <w:r w:rsidRPr="005467EC">
        <w:rPr>
          <w:rFonts w:asciiTheme="minorBidi" w:hAnsiTheme="minorBidi" w:cstheme="minorBidi"/>
          <w:sz w:val="22"/>
          <w:szCs w:val="22"/>
          <w:lang w:val="en-GB"/>
        </w:rPr>
        <w:t>The erosion velocity is calculated by the formula given in API RP 14E as:</w:t>
      </w:r>
    </w:p>
    <w:p w:rsidR="00EC6357" w:rsidRPr="00EC6357" w:rsidRDefault="00EC6357" w:rsidP="00EC6357">
      <w:pPr>
        <w:autoSpaceDE w:val="0"/>
        <w:autoSpaceDN w:val="0"/>
        <w:bidi w:val="0"/>
        <w:adjustRightInd w:val="0"/>
        <w:spacing w:before="240" w:after="240" w:line="276" w:lineRule="auto"/>
        <w:jc w:val="center"/>
        <w:rPr>
          <w:rFonts w:ascii="Arial" w:hAnsi="Arial" w:cs="Arial"/>
          <w:sz w:val="22"/>
          <w:szCs w:val="22"/>
        </w:rPr>
      </w:pPr>
      <w:r w:rsidRPr="00EC6357">
        <w:rPr>
          <w:rFonts w:ascii="Arial" w:hAnsi="Arial" w:cs="Arial"/>
          <w:position w:val="-32"/>
          <w:sz w:val="22"/>
          <w:szCs w:val="22"/>
        </w:rPr>
        <w:object w:dxaOrig="1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pt;height:34.55pt" o:ole="">
            <v:imagedata r:id="rId11" o:title=""/>
          </v:shape>
          <o:OLEObject Type="Embed" ProgID="Equation.3" ShapeID="_x0000_i1025" DrawAspect="Content" ObjectID="_1737710177" r:id="rId12"/>
        </w:object>
      </w:r>
    </w:p>
    <w:p w:rsidR="00EC6357" w:rsidRPr="00EC6357" w:rsidRDefault="00EC6357" w:rsidP="00EC6357">
      <w:pPr>
        <w:bidi w:val="0"/>
        <w:spacing w:before="240" w:after="240" w:line="276" w:lineRule="auto"/>
        <w:ind w:left="1134"/>
        <w:jc w:val="lowKashida"/>
        <w:rPr>
          <w:rFonts w:ascii="Arial" w:hAnsi="Arial" w:cs="Arial"/>
          <w:sz w:val="22"/>
          <w:szCs w:val="22"/>
        </w:rPr>
      </w:pPr>
      <w:r w:rsidRPr="00EC6357">
        <w:rPr>
          <w:rFonts w:ascii="Arial" w:hAnsi="Arial" w:cs="Arial"/>
          <w:sz w:val="22"/>
          <w:szCs w:val="22"/>
        </w:rPr>
        <w:t>V</w:t>
      </w:r>
      <w:r w:rsidRPr="00EC6357">
        <w:rPr>
          <w:rFonts w:ascii="Arial" w:hAnsi="Arial" w:cs="Arial"/>
          <w:sz w:val="22"/>
          <w:szCs w:val="22"/>
          <w:vertAlign w:val="subscript"/>
        </w:rPr>
        <w:t>e</w:t>
      </w:r>
      <w:r w:rsidRPr="00EC6357">
        <w:rPr>
          <w:rFonts w:ascii="Arial" w:hAnsi="Arial" w:cs="Arial"/>
          <w:sz w:val="22"/>
          <w:szCs w:val="22"/>
        </w:rPr>
        <w:t>: erosional velocity in m/s</w:t>
      </w:r>
    </w:p>
    <w:p w:rsidR="00EC6357" w:rsidRPr="00EC6357" w:rsidRDefault="00EC6357" w:rsidP="00EC6357">
      <w:pPr>
        <w:bidi w:val="0"/>
        <w:spacing w:before="240" w:after="240" w:line="276" w:lineRule="auto"/>
        <w:ind w:left="1134"/>
        <w:jc w:val="lowKashida"/>
        <w:rPr>
          <w:rFonts w:ascii="Arial" w:hAnsi="Arial" w:cs="Arial"/>
          <w:sz w:val="22"/>
          <w:szCs w:val="22"/>
        </w:rPr>
      </w:pPr>
      <w:r w:rsidRPr="00EC6357">
        <w:rPr>
          <w:rFonts w:ascii="Arial" w:hAnsi="Arial" w:cs="Arial"/>
          <w:position w:val="-12"/>
          <w:sz w:val="22"/>
          <w:szCs w:val="22"/>
        </w:rPr>
        <w:object w:dxaOrig="340" w:dyaOrig="360">
          <v:shape id="_x0000_i1026" type="#_x0000_t75" style="width:15pt;height:19pt" o:ole="">
            <v:imagedata r:id="rId13" o:title=""/>
          </v:shape>
          <o:OLEObject Type="Embed" ProgID="Equation.3" ShapeID="_x0000_i1026" DrawAspect="Content" ObjectID="_1737710178" r:id="rId14"/>
        </w:object>
      </w:r>
      <w:r w:rsidRPr="00EC6357">
        <w:rPr>
          <w:rFonts w:ascii="Arial" w:hAnsi="Arial" w:cs="Arial"/>
          <w:sz w:val="22"/>
          <w:szCs w:val="22"/>
        </w:rPr>
        <w:t>: Gas/liquid mixture density at flowing conditions in kg/m</w:t>
      </w:r>
      <w:r w:rsidRPr="00EC6357">
        <w:rPr>
          <w:rFonts w:ascii="Arial" w:hAnsi="Arial" w:cs="Arial"/>
          <w:sz w:val="22"/>
          <w:szCs w:val="22"/>
          <w:vertAlign w:val="superscript"/>
        </w:rPr>
        <w:t>3</w:t>
      </w:r>
    </w:p>
    <w:p w:rsidR="00EC6357" w:rsidRPr="00EC6357" w:rsidRDefault="00EC6357" w:rsidP="00EC6357">
      <w:pPr>
        <w:bidi w:val="0"/>
        <w:spacing w:before="240" w:after="240" w:line="276" w:lineRule="auto"/>
        <w:ind w:left="1134"/>
        <w:jc w:val="lowKashida"/>
        <w:rPr>
          <w:rFonts w:ascii="Arial" w:hAnsi="Arial" w:cs="Arial"/>
          <w:position w:val="-12"/>
          <w:sz w:val="22"/>
          <w:szCs w:val="22"/>
        </w:rPr>
      </w:pPr>
      <w:r w:rsidRPr="00EC6357">
        <w:rPr>
          <w:rFonts w:ascii="Arial" w:hAnsi="Arial" w:cs="Arial"/>
          <w:sz w:val="22"/>
          <w:szCs w:val="22"/>
        </w:rPr>
        <w:t xml:space="preserve">The multiphase mixture density </w:t>
      </w:r>
      <w:r w:rsidRPr="00EC6357">
        <w:rPr>
          <w:rFonts w:ascii="Arial" w:hAnsi="Arial" w:cs="Arial"/>
          <w:position w:val="-12"/>
          <w:sz w:val="22"/>
          <w:szCs w:val="22"/>
        </w:rPr>
        <w:object w:dxaOrig="340" w:dyaOrig="360">
          <v:shape id="_x0000_i1027" type="#_x0000_t75" style="width:15pt;height:19pt" o:ole="">
            <v:imagedata r:id="rId13" o:title=""/>
          </v:shape>
          <o:OLEObject Type="Embed" ProgID="Equation.3" ShapeID="_x0000_i1027" DrawAspect="Content" ObjectID="_1737710179" r:id="rId15"/>
        </w:object>
      </w:r>
      <w:r w:rsidRPr="00EC6357">
        <w:rPr>
          <w:rFonts w:ascii="Arial" w:hAnsi="Arial" w:cs="Arial"/>
          <w:sz w:val="22"/>
          <w:szCs w:val="22"/>
        </w:rPr>
        <w:t xml:space="preserve"> can be determined by the following equation:</w:t>
      </w:r>
      <w:r w:rsidRPr="00EC6357">
        <w:rPr>
          <w:rFonts w:ascii="Arial" w:hAnsi="Arial" w:cs="Arial"/>
          <w:position w:val="-12"/>
          <w:sz w:val="22"/>
          <w:szCs w:val="22"/>
        </w:rPr>
        <w:t xml:space="preserve"> </w:t>
      </w:r>
    </w:p>
    <w:p w:rsidR="00EC6357" w:rsidRPr="00EC6357" w:rsidRDefault="00C6037D" w:rsidP="00EC6357">
      <w:pPr>
        <w:autoSpaceDE w:val="0"/>
        <w:autoSpaceDN w:val="0"/>
        <w:bidi w:val="0"/>
        <w:adjustRightInd w:val="0"/>
        <w:spacing w:before="240" w:after="240" w:line="276" w:lineRule="auto"/>
        <w:ind w:left="2070"/>
        <w:jc w:val="lowKashida"/>
        <w:rPr>
          <w:rFonts w:ascii="Arial" w:hAnsi="Arial" w:cs="Arial"/>
          <w:sz w:val="22"/>
          <w:szCs w:val="22"/>
        </w:rPr>
      </w:pPr>
      <m:oMathPara>
        <m:oMathParaPr>
          <m:jc m:val="center"/>
        </m:oMathParaPr>
        <m:oMath>
          <m:sSub>
            <m:sSubPr>
              <m:ctrlPr>
                <w:rPr>
                  <w:rFonts w:ascii="Cambria Math" w:hAnsi="Cambria Math" w:cs="Arial"/>
                  <w:i/>
                  <w:sz w:val="22"/>
                  <w:szCs w:val="22"/>
                </w:rPr>
              </m:ctrlPr>
            </m:sSubPr>
            <m:e>
              <m:r>
                <w:rPr>
                  <w:rFonts w:ascii="Cambria Math" w:hAnsi="Cambria Math" w:cs="Arial"/>
                  <w:sz w:val="22"/>
                  <w:szCs w:val="22"/>
                </w:rPr>
                <m:t>ρ</m:t>
              </m:r>
            </m:e>
            <m:sub>
              <m:r>
                <w:rPr>
                  <w:rFonts w:ascii="Cambria Math" w:hAnsi="Cambria Math" w:cs="Arial"/>
                  <w:sz w:val="22"/>
                  <w:szCs w:val="22"/>
                </w:rPr>
                <m:t>m</m:t>
              </m:r>
            </m:sub>
          </m:sSub>
          <m:r>
            <m:rPr>
              <m:sty m:val="p"/>
            </m:rPr>
            <w:rPr>
              <w:rFonts w:ascii="Cambria Math" w:hAnsi="Cambria Math" w:cs="Arial"/>
              <w:sz w:val="22"/>
              <w:szCs w:val="22"/>
            </w:rPr>
            <m:t>=</m:t>
          </m:r>
          <m:f>
            <m:fPr>
              <m:ctrlPr>
                <w:rPr>
                  <w:rFonts w:ascii="Cambria Math" w:hAnsi="Cambria Math" w:cs="Arial"/>
                  <w:sz w:val="22"/>
                  <w:szCs w:val="22"/>
                </w:rPr>
              </m:ctrlPr>
            </m:fPr>
            <m:num>
              <m:sSub>
                <m:sSubPr>
                  <m:ctrlPr>
                    <w:rPr>
                      <w:rFonts w:ascii="Cambria Math" w:hAnsi="Cambria Math" w:cs="Arial"/>
                      <w:sz w:val="22"/>
                      <w:szCs w:val="22"/>
                    </w:rPr>
                  </m:ctrlPr>
                </m:sSubPr>
                <m:e>
                  <m:r>
                    <m:rPr>
                      <m:sty m:val="p"/>
                    </m:rPr>
                    <w:rPr>
                      <w:rFonts w:ascii="Cambria Math" w:hAnsi="Cambria Math" w:cs="Arial"/>
                      <w:sz w:val="22"/>
                      <w:szCs w:val="22"/>
                    </w:rPr>
                    <m:t>m</m:t>
                  </m:r>
                </m:e>
                <m:sub>
                  <m:r>
                    <m:rPr>
                      <m:sty m:val="p"/>
                    </m:rPr>
                    <w:rPr>
                      <w:rFonts w:ascii="Cambria Math" w:hAnsi="Cambria Math" w:cs="Arial"/>
                      <w:sz w:val="22"/>
                      <w:szCs w:val="22"/>
                    </w:rPr>
                    <m:t>m</m:t>
                  </m:r>
                </m:sub>
              </m:sSub>
            </m:num>
            <m:den>
              <m:f>
                <m:fPr>
                  <m:ctrlPr>
                    <w:rPr>
                      <w:rFonts w:ascii="Cambria Math" w:hAnsi="Cambria Math" w:cs="Arial"/>
                      <w:sz w:val="22"/>
                      <w:szCs w:val="22"/>
                    </w:rPr>
                  </m:ctrlPr>
                </m:fPr>
                <m:num>
                  <m:sSub>
                    <m:sSubPr>
                      <m:ctrlPr>
                        <w:rPr>
                          <w:rFonts w:ascii="Cambria Math" w:hAnsi="Cambria Math" w:cs="Arial"/>
                          <w:sz w:val="22"/>
                          <w:szCs w:val="22"/>
                        </w:rPr>
                      </m:ctrlPr>
                    </m:sSubPr>
                    <m:e>
                      <m:r>
                        <m:rPr>
                          <m:sty m:val="p"/>
                        </m:rPr>
                        <w:rPr>
                          <w:rFonts w:ascii="Cambria Math" w:hAnsi="Cambria Math" w:cs="Arial"/>
                          <w:sz w:val="22"/>
                          <w:szCs w:val="22"/>
                        </w:rPr>
                        <m:t>m</m:t>
                      </m:r>
                    </m:e>
                    <m:sub>
                      <m:r>
                        <m:rPr>
                          <m:sty m:val="p"/>
                        </m:rPr>
                        <w:rPr>
                          <w:rFonts w:ascii="Cambria Math" w:hAnsi="Cambria Math" w:cs="Arial"/>
                          <w:sz w:val="22"/>
                          <w:szCs w:val="22"/>
                        </w:rPr>
                        <m:t>L</m:t>
                      </m:r>
                    </m:sub>
                  </m:sSub>
                </m:num>
                <m:den>
                  <m:sSub>
                    <m:sSubPr>
                      <m:ctrlPr>
                        <w:rPr>
                          <w:rFonts w:ascii="Cambria Math" w:hAnsi="Cambria Math" w:cs="Arial"/>
                          <w:sz w:val="22"/>
                          <w:szCs w:val="22"/>
                        </w:rPr>
                      </m:ctrlPr>
                    </m:sSubPr>
                    <m:e>
                      <m:r>
                        <m:rPr>
                          <m:sty m:val="p"/>
                        </m:rPr>
                        <w:rPr>
                          <w:rFonts w:ascii="Cambria Math" w:hAnsi="Cambria Math" w:cs="Arial"/>
                          <w:sz w:val="22"/>
                          <w:szCs w:val="22"/>
                        </w:rPr>
                        <m:t>ρ</m:t>
                      </m:r>
                    </m:e>
                    <m:sub>
                      <m:r>
                        <m:rPr>
                          <m:sty m:val="p"/>
                        </m:rPr>
                        <w:rPr>
                          <w:rFonts w:ascii="Cambria Math" w:hAnsi="Cambria Math" w:cs="Arial"/>
                          <w:sz w:val="22"/>
                          <w:szCs w:val="22"/>
                        </w:rPr>
                        <m:t>L</m:t>
                      </m:r>
                    </m:sub>
                  </m:sSub>
                </m:den>
              </m:f>
              <m:r>
                <m:rPr>
                  <m:sty m:val="p"/>
                </m:rPr>
                <w:rPr>
                  <w:rFonts w:ascii="Cambria Math" w:hAnsi="Cambria Math" w:cs="Arial"/>
                  <w:sz w:val="22"/>
                  <w:szCs w:val="22"/>
                </w:rPr>
                <m:t xml:space="preserve">+ </m:t>
              </m:r>
              <m:f>
                <m:fPr>
                  <m:ctrlPr>
                    <w:rPr>
                      <w:rFonts w:ascii="Cambria Math" w:hAnsi="Cambria Math" w:cs="Arial"/>
                      <w:sz w:val="22"/>
                      <w:szCs w:val="22"/>
                    </w:rPr>
                  </m:ctrlPr>
                </m:fPr>
                <m:num>
                  <m:sSub>
                    <m:sSubPr>
                      <m:ctrlPr>
                        <w:rPr>
                          <w:rFonts w:ascii="Cambria Math" w:hAnsi="Cambria Math" w:cs="Arial"/>
                          <w:sz w:val="22"/>
                          <w:szCs w:val="22"/>
                        </w:rPr>
                      </m:ctrlPr>
                    </m:sSubPr>
                    <m:e>
                      <m:r>
                        <m:rPr>
                          <m:sty m:val="p"/>
                        </m:rPr>
                        <w:rPr>
                          <w:rFonts w:ascii="Cambria Math" w:hAnsi="Cambria Math" w:cs="Arial"/>
                          <w:sz w:val="22"/>
                          <w:szCs w:val="22"/>
                        </w:rPr>
                        <m:t>m</m:t>
                      </m:r>
                    </m:e>
                    <m:sub>
                      <m:r>
                        <m:rPr>
                          <m:sty m:val="p"/>
                        </m:rPr>
                        <w:rPr>
                          <w:rFonts w:ascii="Cambria Math" w:hAnsi="Cambria Math" w:cs="Arial"/>
                          <w:sz w:val="22"/>
                          <w:szCs w:val="22"/>
                        </w:rPr>
                        <m:t>G</m:t>
                      </m:r>
                    </m:sub>
                  </m:sSub>
                </m:num>
                <m:den>
                  <m:sSub>
                    <m:sSubPr>
                      <m:ctrlPr>
                        <w:rPr>
                          <w:rFonts w:ascii="Cambria Math" w:hAnsi="Cambria Math" w:cs="Arial"/>
                          <w:sz w:val="22"/>
                          <w:szCs w:val="22"/>
                        </w:rPr>
                      </m:ctrlPr>
                    </m:sSubPr>
                    <m:e>
                      <m:r>
                        <m:rPr>
                          <m:sty m:val="p"/>
                        </m:rPr>
                        <w:rPr>
                          <w:rFonts w:ascii="Cambria Math" w:hAnsi="Cambria Math" w:cs="Arial"/>
                          <w:sz w:val="22"/>
                          <w:szCs w:val="22"/>
                        </w:rPr>
                        <m:t>ρ</m:t>
                      </m:r>
                    </m:e>
                    <m:sub>
                      <m:r>
                        <m:rPr>
                          <m:sty m:val="p"/>
                        </m:rPr>
                        <w:rPr>
                          <w:rFonts w:ascii="Cambria Math" w:hAnsi="Cambria Math" w:cs="Arial"/>
                          <w:sz w:val="22"/>
                          <w:szCs w:val="22"/>
                        </w:rPr>
                        <m:t>G</m:t>
                      </m:r>
                    </m:sub>
                  </m:sSub>
                </m:den>
              </m:f>
            </m:den>
          </m:f>
          <m:r>
            <m:rPr>
              <m:sty m:val="p"/>
            </m:rPr>
            <w:rPr>
              <w:rFonts w:ascii="Cambria Math" w:hAnsi="Cambria Math" w:cs="Arial"/>
              <w:sz w:val="22"/>
              <w:szCs w:val="22"/>
            </w:rPr>
            <m:t xml:space="preserve"> </m:t>
          </m:r>
        </m:oMath>
      </m:oMathPara>
    </w:p>
    <w:p w:rsidR="00EC6357" w:rsidRPr="00EC6357" w:rsidRDefault="00EC6357" w:rsidP="00EC6357">
      <w:pPr>
        <w:bidi w:val="0"/>
        <w:spacing w:before="240" w:after="240" w:line="276" w:lineRule="auto"/>
        <w:ind w:left="1134"/>
        <w:jc w:val="lowKashida"/>
        <w:rPr>
          <w:rFonts w:ascii="Arial" w:hAnsi="Arial" w:cs="Arial"/>
          <w:sz w:val="22"/>
          <w:szCs w:val="22"/>
        </w:rPr>
      </w:pPr>
      <w:r w:rsidRPr="00EC6357">
        <w:rPr>
          <w:rFonts w:ascii="Arial" w:hAnsi="Arial" w:cs="Arial"/>
          <w:sz w:val="22"/>
          <w:szCs w:val="22"/>
        </w:rPr>
        <w:t>Where:</w:t>
      </w:r>
    </w:p>
    <w:p w:rsidR="00EC6357" w:rsidRPr="00EC6357" w:rsidRDefault="00EC6357" w:rsidP="00EC6357">
      <w:pPr>
        <w:bidi w:val="0"/>
        <w:spacing w:before="240" w:after="240" w:line="276" w:lineRule="auto"/>
        <w:ind w:left="1134"/>
        <w:jc w:val="lowKashida"/>
        <w:rPr>
          <w:rFonts w:ascii="Arial" w:hAnsi="Arial" w:cs="Arial"/>
          <w:sz w:val="22"/>
          <w:szCs w:val="22"/>
        </w:rPr>
      </w:pPr>
      <w:r w:rsidRPr="00EC6357">
        <w:rPr>
          <w:rFonts w:ascii="Arial" w:hAnsi="Arial" w:cs="Arial"/>
          <w:sz w:val="22"/>
          <w:szCs w:val="22"/>
        </w:rPr>
        <w:t>m</w:t>
      </w:r>
      <w:r w:rsidRPr="00EC6357">
        <w:rPr>
          <w:rFonts w:ascii="Arial" w:hAnsi="Arial" w:cs="Arial"/>
          <w:sz w:val="22"/>
          <w:szCs w:val="22"/>
          <w:vertAlign w:val="subscript"/>
        </w:rPr>
        <w:t xml:space="preserve"> m :</w:t>
      </w:r>
      <w:r w:rsidRPr="00EC6357">
        <w:rPr>
          <w:rFonts w:ascii="Arial" w:hAnsi="Arial" w:cs="Arial"/>
          <w:sz w:val="22"/>
          <w:szCs w:val="22"/>
        </w:rPr>
        <w:t xml:space="preserve">total mass flow rate, kg/sec </w:t>
      </w:r>
      <m:oMath>
        <m:sSub>
          <m:sSubPr>
            <m:ctrlPr>
              <w:rPr>
                <w:rFonts w:ascii="Cambria Math" w:hAnsi="Cambria Math" w:cs="Arial"/>
                <w:sz w:val="22"/>
                <w:szCs w:val="22"/>
              </w:rPr>
            </m:ctrlPr>
          </m:sSubPr>
          <m:e>
            <m:r>
              <m:rPr>
                <m:sty m:val="p"/>
              </m:rPr>
              <w:rPr>
                <w:rFonts w:ascii="Cambria Math" w:hAnsi="Cambria Math" w:cs="Arial"/>
                <w:sz w:val="22"/>
                <w:szCs w:val="22"/>
              </w:rPr>
              <m:t>(m</m:t>
            </m:r>
          </m:e>
          <m:sub>
            <m:r>
              <m:rPr>
                <m:sty m:val="p"/>
              </m:rPr>
              <w:rPr>
                <w:rFonts w:ascii="Cambria Math" w:hAnsi="Cambria Math" w:cs="Arial"/>
                <w:sz w:val="22"/>
                <w:szCs w:val="22"/>
              </w:rPr>
              <m:t>m</m:t>
            </m:r>
          </m:sub>
        </m:sSub>
        <m:r>
          <m:rPr>
            <m:sty m:val="p"/>
          </m:rPr>
          <w:rPr>
            <w:rFonts w:ascii="Cambria Math" w:hAnsi="Cambria Math" w:cs="Arial"/>
            <w:sz w:val="22"/>
            <w:szCs w:val="22"/>
          </w:rPr>
          <m:t>=</m:t>
        </m:r>
        <m:sSub>
          <m:sSubPr>
            <m:ctrlPr>
              <w:rPr>
                <w:rFonts w:ascii="Cambria Math" w:hAnsi="Cambria Math" w:cs="Arial"/>
                <w:sz w:val="22"/>
                <w:szCs w:val="22"/>
              </w:rPr>
            </m:ctrlPr>
          </m:sSubPr>
          <m:e>
            <m:r>
              <m:rPr>
                <m:sty m:val="p"/>
              </m:rPr>
              <w:rPr>
                <w:rFonts w:ascii="Cambria Math" w:hAnsi="Cambria Math" w:cs="Arial"/>
                <w:sz w:val="22"/>
                <w:szCs w:val="22"/>
              </w:rPr>
              <m:t>m</m:t>
            </m:r>
          </m:e>
          <m:sub>
            <m:r>
              <m:rPr>
                <m:sty m:val="p"/>
              </m:rPr>
              <w:rPr>
                <w:rFonts w:ascii="Cambria Math" w:hAnsi="Cambria Math" w:cs="Arial"/>
                <w:sz w:val="22"/>
                <w:szCs w:val="22"/>
              </w:rPr>
              <m:t>L</m:t>
            </m:r>
          </m:sub>
        </m:sSub>
        <m:r>
          <m:rPr>
            <m:sty m:val="p"/>
          </m:rPr>
          <w:rPr>
            <w:rFonts w:ascii="Cambria Math" w:hAnsi="Cambria Math" w:cs="Arial"/>
            <w:sz w:val="22"/>
            <w:szCs w:val="22"/>
          </w:rPr>
          <m:t>+</m:t>
        </m:r>
        <m:sSub>
          <m:sSubPr>
            <m:ctrlPr>
              <w:rPr>
                <w:rFonts w:ascii="Cambria Math" w:hAnsi="Cambria Math" w:cs="Arial"/>
                <w:sz w:val="22"/>
                <w:szCs w:val="22"/>
              </w:rPr>
            </m:ctrlPr>
          </m:sSubPr>
          <m:e>
            <m:r>
              <m:rPr>
                <m:sty m:val="p"/>
              </m:rPr>
              <w:rPr>
                <w:rFonts w:ascii="Cambria Math" w:hAnsi="Cambria Math" w:cs="Arial"/>
                <w:sz w:val="22"/>
                <w:szCs w:val="22"/>
              </w:rPr>
              <m:t>m</m:t>
            </m:r>
          </m:e>
          <m:sub>
            <m:r>
              <m:rPr>
                <m:sty m:val="p"/>
              </m:rPr>
              <w:rPr>
                <w:rFonts w:ascii="Cambria Math" w:hAnsi="Cambria Math" w:cs="Arial"/>
                <w:sz w:val="22"/>
                <w:szCs w:val="22"/>
              </w:rPr>
              <m:t>G</m:t>
            </m:r>
          </m:sub>
        </m:sSub>
        <m:r>
          <m:rPr>
            <m:sty m:val="p"/>
          </m:rPr>
          <w:rPr>
            <w:rFonts w:ascii="Cambria Math" w:hAnsi="Cambria Math" w:cs="Arial"/>
            <w:sz w:val="22"/>
            <w:szCs w:val="22"/>
          </w:rPr>
          <m:t xml:space="preserve"> )</m:t>
        </m:r>
      </m:oMath>
      <w:r w:rsidRPr="00EC6357">
        <w:rPr>
          <w:rFonts w:ascii="Arial" w:hAnsi="Arial" w:cs="Arial"/>
          <w:sz w:val="22"/>
          <w:szCs w:val="22"/>
        </w:rPr>
        <w:t xml:space="preserve"> </w:t>
      </w:r>
    </w:p>
    <w:p w:rsidR="00EC6357" w:rsidRPr="00EC6357" w:rsidRDefault="00EC6357" w:rsidP="00EC6357">
      <w:pPr>
        <w:bidi w:val="0"/>
        <w:spacing w:before="240" w:after="240" w:line="276" w:lineRule="auto"/>
        <w:ind w:left="1134"/>
        <w:jc w:val="lowKashida"/>
        <w:rPr>
          <w:rFonts w:ascii="Arial" w:hAnsi="Arial" w:cs="Arial"/>
          <w:sz w:val="22"/>
          <w:szCs w:val="22"/>
        </w:rPr>
      </w:pPr>
      <w:r w:rsidRPr="00EC6357">
        <w:rPr>
          <w:rFonts w:ascii="Arial" w:hAnsi="Arial" w:cs="Arial"/>
          <w:sz w:val="22"/>
          <w:szCs w:val="22"/>
        </w:rPr>
        <w:t xml:space="preserve">m </w:t>
      </w:r>
      <w:r w:rsidRPr="00EC6357">
        <w:rPr>
          <w:rFonts w:ascii="Arial" w:hAnsi="Arial" w:cs="Arial"/>
          <w:sz w:val="22"/>
          <w:szCs w:val="22"/>
          <w:vertAlign w:val="subscript"/>
        </w:rPr>
        <w:t>L :</w:t>
      </w:r>
      <w:r w:rsidRPr="00EC6357">
        <w:rPr>
          <w:rFonts w:ascii="Arial" w:hAnsi="Arial" w:cs="Arial"/>
          <w:sz w:val="22"/>
          <w:szCs w:val="22"/>
        </w:rPr>
        <w:t xml:space="preserve">liquid mass flow rate, kg/sec </w:t>
      </w:r>
    </w:p>
    <w:p w:rsidR="00EC6357" w:rsidRPr="00070DFB" w:rsidRDefault="00EC6357" w:rsidP="00EC6357">
      <w:pPr>
        <w:bidi w:val="0"/>
        <w:spacing w:before="240" w:after="240" w:line="276" w:lineRule="auto"/>
        <w:ind w:left="1134"/>
        <w:jc w:val="lowKashida"/>
        <w:rPr>
          <w:rFonts w:ascii="Arial" w:hAnsi="Arial" w:cs="Arial"/>
          <w:sz w:val="22"/>
          <w:szCs w:val="22"/>
        </w:rPr>
      </w:pPr>
      <w:r w:rsidRPr="00EC6357">
        <w:rPr>
          <w:rFonts w:ascii="Arial" w:hAnsi="Arial" w:cs="Arial"/>
          <w:sz w:val="22"/>
          <w:szCs w:val="22"/>
        </w:rPr>
        <w:t xml:space="preserve">m </w:t>
      </w:r>
      <w:r w:rsidRPr="00EC6357">
        <w:rPr>
          <w:rFonts w:ascii="Arial" w:hAnsi="Arial" w:cs="Arial"/>
          <w:sz w:val="22"/>
          <w:szCs w:val="22"/>
          <w:vertAlign w:val="subscript"/>
        </w:rPr>
        <w:t>G :</w:t>
      </w:r>
      <w:r w:rsidRPr="00EC6357">
        <w:rPr>
          <w:rFonts w:ascii="Arial" w:hAnsi="Arial" w:cs="Arial"/>
          <w:sz w:val="22"/>
          <w:szCs w:val="22"/>
        </w:rPr>
        <w:t>Gas mass flow rate, kg/sec</w:t>
      </w:r>
      <w:r w:rsidRPr="00070DFB">
        <w:rPr>
          <w:rFonts w:ascii="Arial" w:hAnsi="Arial" w:cs="Arial"/>
          <w:sz w:val="22"/>
          <w:szCs w:val="22"/>
        </w:rPr>
        <w:t xml:space="preserve"> </w:t>
      </w:r>
    </w:p>
    <w:p w:rsidR="00EC6357" w:rsidRPr="00070DFB" w:rsidRDefault="00EC6357" w:rsidP="00EC6357">
      <w:pPr>
        <w:bidi w:val="0"/>
        <w:spacing w:before="240" w:after="240" w:line="276" w:lineRule="auto"/>
        <w:ind w:left="1134"/>
        <w:jc w:val="lowKashida"/>
        <w:rPr>
          <w:rFonts w:ascii="Arial" w:hAnsi="Arial" w:cs="Arial"/>
          <w:sz w:val="22"/>
          <w:szCs w:val="22"/>
        </w:rPr>
      </w:pPr>
      <w:r w:rsidRPr="00070DFB">
        <w:rPr>
          <w:rFonts w:ascii="Arial" w:hAnsi="Arial" w:cs="Arial"/>
          <w:sz w:val="22"/>
          <w:szCs w:val="22"/>
        </w:rPr>
        <w:t xml:space="preserve">C: empirical constant equal to 122.045 to 152.556 for continuous flow. “C” value up to 244 can be considered on peak flow rate only in case of absence of abrasive (solid) particles such as sand. </w:t>
      </w:r>
    </w:p>
    <w:p w:rsidR="00EC6357" w:rsidRPr="00070DFB" w:rsidRDefault="00EC6357" w:rsidP="00EC6357">
      <w:pPr>
        <w:bidi w:val="0"/>
        <w:spacing w:before="240" w:after="240" w:line="276" w:lineRule="auto"/>
        <w:ind w:left="1134"/>
        <w:jc w:val="lowKashida"/>
        <w:rPr>
          <w:rFonts w:ascii="Arial" w:hAnsi="Arial" w:cs="Arial"/>
          <w:sz w:val="22"/>
          <w:szCs w:val="22"/>
          <w:lang w:bidi="fa-IR"/>
        </w:rPr>
      </w:pPr>
      <w:r w:rsidRPr="00070DFB">
        <w:rPr>
          <w:rFonts w:ascii="Arial" w:hAnsi="Arial" w:cs="Arial"/>
          <w:sz w:val="22"/>
          <w:szCs w:val="22"/>
        </w:rPr>
        <w:t xml:space="preserve">It is widely accepted in the industry that above simple criterion is inadequate, where it is for clean service (non-corrosive and sand free) and the limits should be reduced if sand and the limits should be reduced if sand or corrosive conditions are present. </w:t>
      </w:r>
    </w:p>
    <w:p w:rsidR="009B36C9" w:rsidRPr="0095717E" w:rsidRDefault="009B36C9" w:rsidP="009B36C9">
      <w:pPr>
        <w:widowControl w:val="0"/>
        <w:bidi w:val="0"/>
        <w:snapToGrid w:val="0"/>
        <w:spacing w:before="240" w:after="240" w:line="276" w:lineRule="auto"/>
        <w:ind w:left="709"/>
        <w:jc w:val="lowKashida"/>
        <w:rPr>
          <w:rFonts w:ascii="Arial" w:hAnsi="Arial" w:cs="Arial"/>
          <w:sz w:val="22"/>
          <w:szCs w:val="22"/>
          <w:lang w:val="en-GB"/>
        </w:rPr>
      </w:pPr>
      <w:r w:rsidRPr="0095717E">
        <w:rPr>
          <w:rFonts w:ascii="Arial" w:hAnsi="Arial" w:cs="Arial"/>
          <w:sz w:val="22"/>
          <w:szCs w:val="22"/>
          <w:lang w:val="en-GB"/>
        </w:rPr>
        <w:t>Alternatively the mixture density can be determined from the HYSYS simulation program.</w:t>
      </w:r>
    </w:p>
    <w:p w:rsidR="009B36C9" w:rsidRPr="00F870F9" w:rsidRDefault="009B36C9" w:rsidP="00F870F9">
      <w:pPr>
        <w:keepNext/>
        <w:widowControl w:val="0"/>
        <w:numPr>
          <w:ilvl w:val="0"/>
          <w:numId w:val="1"/>
        </w:numPr>
        <w:bidi w:val="0"/>
        <w:spacing w:before="240" w:after="240"/>
        <w:jc w:val="both"/>
        <w:outlineLvl w:val="0"/>
        <w:rPr>
          <w:rFonts w:ascii="Arial" w:hAnsi="Arial" w:cs="Arial"/>
          <w:b/>
          <w:bCs/>
          <w:caps/>
          <w:kern w:val="28"/>
          <w:sz w:val="24"/>
        </w:rPr>
      </w:pPr>
      <w:bookmarkStart w:id="60" w:name="_Toc43035257"/>
      <w:bookmarkStart w:id="61" w:name="_Toc80519576"/>
      <w:bookmarkStart w:id="62" w:name="_Toc92194875"/>
      <w:r w:rsidRPr="00F870F9">
        <w:rPr>
          <w:rFonts w:ascii="Arial" w:hAnsi="Arial" w:cs="Arial"/>
          <w:b/>
          <w:bCs/>
          <w:caps/>
          <w:kern w:val="28"/>
          <w:sz w:val="24"/>
        </w:rPr>
        <w:t>Line</w:t>
      </w:r>
      <w:r w:rsidRPr="00F870F9">
        <w:rPr>
          <w:rFonts w:ascii="Arial" w:hAnsi="Arial" w:cs="Arial" w:hint="eastAsia"/>
          <w:b/>
          <w:bCs/>
          <w:caps/>
          <w:kern w:val="28"/>
          <w:sz w:val="24"/>
        </w:rPr>
        <w:t xml:space="preserve"> Sizing Results</w:t>
      </w:r>
      <w:bookmarkEnd w:id="60"/>
      <w:bookmarkEnd w:id="61"/>
      <w:bookmarkEnd w:id="62"/>
    </w:p>
    <w:p w:rsidR="00F870F9" w:rsidRPr="00374568" w:rsidRDefault="009B36C9" w:rsidP="00374568">
      <w:pPr>
        <w:widowControl w:val="0"/>
        <w:bidi w:val="0"/>
        <w:snapToGrid w:val="0"/>
        <w:spacing w:before="240" w:after="240" w:line="276" w:lineRule="auto"/>
        <w:ind w:left="709"/>
        <w:jc w:val="lowKashida"/>
        <w:rPr>
          <w:rFonts w:ascii="Arial" w:hAnsi="Arial" w:cs="Arial"/>
          <w:sz w:val="22"/>
          <w:szCs w:val="22"/>
          <w:lang w:val="en-GB"/>
        </w:rPr>
      </w:pPr>
      <w:r w:rsidRPr="00374568">
        <w:rPr>
          <w:rFonts w:ascii="Arial" w:hAnsi="Arial" w:cs="Arial"/>
          <w:sz w:val="22"/>
          <w:szCs w:val="22"/>
          <w:lang w:val="en-GB"/>
        </w:rPr>
        <w:t>A</w:t>
      </w:r>
      <w:r w:rsidRPr="00374568">
        <w:rPr>
          <w:rFonts w:ascii="Arial" w:hAnsi="Arial" w:cs="Arial" w:hint="eastAsia"/>
          <w:sz w:val="22"/>
          <w:szCs w:val="22"/>
          <w:lang w:val="en-GB"/>
        </w:rPr>
        <w:t xml:space="preserve">ll </w:t>
      </w:r>
      <w:r w:rsidRPr="00374568">
        <w:rPr>
          <w:rFonts w:ascii="Arial" w:hAnsi="Arial" w:cs="Arial"/>
          <w:sz w:val="22"/>
          <w:szCs w:val="22"/>
          <w:lang w:val="en-GB"/>
        </w:rPr>
        <w:t>Two phase</w:t>
      </w:r>
      <w:r w:rsidR="00686103">
        <w:rPr>
          <w:rFonts w:ascii="Arial" w:hAnsi="Arial" w:cs="Arial"/>
          <w:sz w:val="22"/>
          <w:szCs w:val="22"/>
          <w:lang w:val="en-GB"/>
        </w:rPr>
        <w:t>,</w:t>
      </w:r>
      <w:r w:rsidR="00FC0D9D">
        <w:rPr>
          <w:rFonts w:ascii="Arial" w:hAnsi="Arial" w:cs="Arial"/>
          <w:sz w:val="22"/>
          <w:szCs w:val="22"/>
          <w:lang w:val="en-GB"/>
        </w:rPr>
        <w:t xml:space="preserve"> </w:t>
      </w:r>
      <w:r w:rsidR="00374568" w:rsidRPr="00374568">
        <w:rPr>
          <w:rFonts w:ascii="Arial" w:hAnsi="Arial" w:cs="Arial"/>
          <w:sz w:val="22"/>
          <w:szCs w:val="22"/>
          <w:lang w:val="en-GB"/>
        </w:rPr>
        <w:t>gas</w:t>
      </w:r>
      <w:r w:rsidR="00686103">
        <w:rPr>
          <w:rFonts w:ascii="Arial" w:hAnsi="Arial" w:cs="Arial"/>
          <w:sz w:val="22"/>
          <w:szCs w:val="22"/>
          <w:lang w:val="en-GB"/>
        </w:rPr>
        <w:t xml:space="preserve"> </w:t>
      </w:r>
      <w:r w:rsidR="00033A17">
        <w:rPr>
          <w:rFonts w:ascii="Arial" w:hAnsi="Arial" w:cs="Arial"/>
          <w:sz w:val="22"/>
          <w:szCs w:val="22"/>
          <w:lang w:bidi="fa-IR"/>
        </w:rPr>
        <w:t>and liquid</w:t>
      </w:r>
      <w:r w:rsidR="00F870F9" w:rsidRPr="00374568">
        <w:rPr>
          <w:rFonts w:ascii="Arial" w:hAnsi="Arial" w:cs="Arial"/>
          <w:sz w:val="22"/>
          <w:szCs w:val="22"/>
          <w:lang w:val="en-GB"/>
        </w:rPr>
        <w:t xml:space="preserve"> </w:t>
      </w:r>
      <w:r w:rsidRPr="00374568">
        <w:rPr>
          <w:rFonts w:ascii="Arial" w:hAnsi="Arial" w:cs="Arial" w:hint="eastAsia"/>
          <w:sz w:val="22"/>
          <w:szCs w:val="22"/>
          <w:lang w:val="en-GB"/>
        </w:rPr>
        <w:t xml:space="preserve">line sizing was performed according to the above design criteria and the </w:t>
      </w:r>
      <w:r w:rsidRPr="00374568">
        <w:rPr>
          <w:rFonts w:ascii="Arial" w:hAnsi="Arial" w:cs="Arial"/>
          <w:sz w:val="22"/>
          <w:szCs w:val="22"/>
          <w:lang w:val="en-GB"/>
        </w:rPr>
        <w:t xml:space="preserve">result is shown on </w:t>
      </w:r>
      <w:r w:rsidR="00313159">
        <w:rPr>
          <w:rFonts w:ascii="Arial" w:hAnsi="Arial" w:cs="Arial" w:hint="eastAsia"/>
          <w:sz w:val="22"/>
          <w:szCs w:val="22"/>
          <w:lang w:val="en-GB"/>
        </w:rPr>
        <w:t xml:space="preserve">Attachment </w:t>
      </w:r>
      <w:r w:rsidR="00033A17">
        <w:rPr>
          <w:rFonts w:ascii="Arial" w:hAnsi="Arial" w:cs="Arial"/>
          <w:sz w:val="22"/>
          <w:szCs w:val="22"/>
          <w:lang w:val="en-GB"/>
        </w:rPr>
        <w:t>0</w:t>
      </w:r>
      <w:r w:rsidR="00374568" w:rsidRPr="00374568">
        <w:rPr>
          <w:rFonts w:ascii="Arial" w:hAnsi="Arial" w:cs="Arial"/>
          <w:sz w:val="22"/>
          <w:szCs w:val="22"/>
          <w:lang w:val="en-GB"/>
        </w:rPr>
        <w:t>1</w:t>
      </w:r>
      <w:r w:rsidRPr="00374568">
        <w:rPr>
          <w:rFonts w:ascii="Arial" w:hAnsi="Arial" w:cs="Arial"/>
          <w:sz w:val="22"/>
          <w:szCs w:val="22"/>
          <w:lang w:val="en-GB"/>
        </w:rPr>
        <w:t>.</w:t>
      </w:r>
    </w:p>
    <w:p w:rsidR="009B36C9" w:rsidRPr="00882698" w:rsidRDefault="009B36C9" w:rsidP="009B36C9">
      <w:pPr>
        <w:keepNext/>
        <w:widowControl w:val="0"/>
        <w:numPr>
          <w:ilvl w:val="0"/>
          <w:numId w:val="1"/>
        </w:numPr>
        <w:bidi w:val="0"/>
        <w:spacing w:before="240" w:after="240"/>
        <w:jc w:val="both"/>
        <w:outlineLvl w:val="0"/>
        <w:rPr>
          <w:rFonts w:ascii="Arial" w:hAnsi="Arial" w:cs="Arial"/>
          <w:b/>
          <w:bCs/>
          <w:caps/>
          <w:kern w:val="28"/>
          <w:sz w:val="24"/>
        </w:rPr>
      </w:pPr>
      <w:bookmarkStart w:id="63" w:name="_Toc328986912"/>
      <w:bookmarkStart w:id="64" w:name="_Toc43035259"/>
      <w:bookmarkStart w:id="65" w:name="_Toc80519578"/>
      <w:bookmarkStart w:id="66" w:name="_Toc92194876"/>
      <w:r w:rsidRPr="00882698">
        <w:rPr>
          <w:rFonts w:ascii="Arial" w:hAnsi="Arial" w:cs="Arial"/>
          <w:b/>
          <w:bCs/>
          <w:caps/>
          <w:kern w:val="28"/>
          <w:sz w:val="24"/>
        </w:rPr>
        <w:t>Software</w:t>
      </w:r>
      <w:bookmarkEnd w:id="63"/>
      <w:bookmarkEnd w:id="64"/>
      <w:bookmarkEnd w:id="65"/>
      <w:bookmarkEnd w:id="66"/>
    </w:p>
    <w:p w:rsidR="009B36C9" w:rsidRPr="008D129E" w:rsidRDefault="009B36C9" w:rsidP="009B36C9">
      <w:pPr>
        <w:widowControl w:val="0"/>
        <w:bidi w:val="0"/>
        <w:snapToGrid w:val="0"/>
        <w:spacing w:before="240" w:after="240" w:line="276" w:lineRule="auto"/>
        <w:ind w:left="709"/>
        <w:jc w:val="lowKashida"/>
        <w:rPr>
          <w:rFonts w:ascii="Arial" w:hAnsi="Arial" w:cs="Arial"/>
          <w:sz w:val="22"/>
          <w:szCs w:val="22"/>
          <w:lang w:val="en-GB"/>
        </w:rPr>
      </w:pPr>
      <w:r w:rsidRPr="008D129E">
        <w:rPr>
          <w:rFonts w:ascii="Arial" w:hAnsi="Arial" w:cs="Arial"/>
          <w:sz w:val="22"/>
          <w:szCs w:val="22"/>
          <w:lang w:val="en-GB"/>
        </w:rPr>
        <w:t>For the purpose of calculating line sizes and pressure drops the following software shall be used:</w:t>
      </w:r>
    </w:p>
    <w:p w:rsidR="009B36C9" w:rsidRPr="008D129E" w:rsidRDefault="009B36C9" w:rsidP="009B36C9">
      <w:pPr>
        <w:pStyle w:val="ListParagraph"/>
        <w:widowControl w:val="0"/>
        <w:numPr>
          <w:ilvl w:val="0"/>
          <w:numId w:val="9"/>
        </w:numPr>
        <w:wordWrap w:val="0"/>
        <w:bidi w:val="0"/>
        <w:snapToGrid w:val="0"/>
        <w:spacing w:line="360" w:lineRule="auto"/>
        <w:jc w:val="mediumKashida"/>
        <w:rPr>
          <w:rFonts w:ascii="Arial" w:hAnsi="Arial" w:cs="Arial"/>
          <w:sz w:val="22"/>
          <w:szCs w:val="22"/>
          <w:lang w:val="en-GB"/>
        </w:rPr>
      </w:pPr>
      <w:r w:rsidRPr="008D129E">
        <w:rPr>
          <w:rFonts w:ascii="Arial" w:hAnsi="Arial" w:cs="Arial"/>
          <w:sz w:val="22"/>
          <w:szCs w:val="22"/>
          <w:lang w:val="en-GB"/>
        </w:rPr>
        <w:t>Aspen Hysys 11</w:t>
      </w:r>
    </w:p>
    <w:p w:rsidR="009B36C9" w:rsidRDefault="009B36C9" w:rsidP="009B36C9">
      <w:pPr>
        <w:pStyle w:val="ListParagraph"/>
        <w:widowControl w:val="0"/>
        <w:numPr>
          <w:ilvl w:val="0"/>
          <w:numId w:val="9"/>
        </w:numPr>
        <w:wordWrap w:val="0"/>
        <w:bidi w:val="0"/>
        <w:snapToGrid w:val="0"/>
        <w:spacing w:line="360" w:lineRule="auto"/>
        <w:jc w:val="mediumKashida"/>
        <w:rPr>
          <w:rFonts w:ascii="Arial" w:hAnsi="Arial" w:cs="Arial"/>
          <w:sz w:val="22"/>
          <w:szCs w:val="22"/>
          <w:lang w:val="en-GB"/>
        </w:rPr>
      </w:pPr>
      <w:r w:rsidRPr="008D129E">
        <w:rPr>
          <w:rFonts w:ascii="Arial" w:hAnsi="Arial" w:cs="Arial"/>
          <w:sz w:val="22"/>
          <w:szCs w:val="22"/>
          <w:lang w:val="en-GB"/>
        </w:rPr>
        <w:t>In house Line Calculation Spreadsheet.</w:t>
      </w:r>
    </w:p>
    <w:p w:rsidR="00313159" w:rsidRDefault="001167F2" w:rsidP="00313159">
      <w:pPr>
        <w:pStyle w:val="ListParagraph"/>
        <w:widowControl w:val="0"/>
        <w:wordWrap w:val="0"/>
        <w:bidi w:val="0"/>
        <w:snapToGrid w:val="0"/>
        <w:spacing w:line="360" w:lineRule="auto"/>
        <w:jc w:val="mediumKashida"/>
        <w:rPr>
          <w:rFonts w:ascii="Arial" w:hAnsi="Arial" w:cs="Arial"/>
          <w:sz w:val="22"/>
          <w:szCs w:val="22"/>
          <w:lang w:val="en-GB"/>
        </w:rPr>
      </w:pPr>
      <w:r w:rsidRPr="005925B8">
        <w:rPr>
          <w:rFonts w:cstheme="minorHAnsi"/>
          <w:noProof/>
        </w:rPr>
        <mc:AlternateContent>
          <mc:Choice Requires="wps">
            <w:drawing>
              <wp:anchor distT="0" distB="0" distL="114300" distR="114300" simplePos="0" relativeHeight="251659264" behindDoc="0" locked="0" layoutInCell="1" allowOverlap="1" wp14:anchorId="64955D6E" wp14:editId="512E350E">
                <wp:simplePos x="0" y="0"/>
                <wp:positionH relativeFrom="column">
                  <wp:posOffset>1335405</wp:posOffset>
                </wp:positionH>
                <wp:positionV relativeFrom="paragraph">
                  <wp:posOffset>204470</wp:posOffset>
                </wp:positionV>
                <wp:extent cx="517525" cy="379095"/>
                <wp:effectExtent l="19050" t="19050" r="34925" b="20955"/>
                <wp:wrapNone/>
                <wp:docPr id="727" name="Isosceles Triangle 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313159" w:rsidRPr="001D7F18" w:rsidRDefault="001167F2" w:rsidP="00313159">
                            <w:pPr>
                              <w:jc w:val="center"/>
                              <w:rPr>
                                <w:rFonts w:cstheme="minorHAnsi"/>
                                <w:szCs w:val="20"/>
                              </w:rPr>
                            </w:pPr>
                            <w:r>
                              <w:rPr>
                                <w:rFonts w:cstheme="minorHAnsi"/>
                                <w:szCs w:val="20"/>
                              </w:rPr>
                              <w:t>D03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5D6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27" o:spid="_x0000_s1026" type="#_x0000_t5" style="position:absolute;left:0;text-align:left;margin-left:105.15pt;margin-top:16.1pt;width:40.75pt;height:2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1YnNQIAAHUEAAAOAAAAZHJzL2Uyb0RvYy54bWysVNuO0zAQfUfiHyy/07RFpduo6WrVpWil&#10;BVba5QOmttMYfGPsNl2+nomTli1IPCDyYM14Zs5cjifL66M17KAwau8qPhmNOVNOeKndruJfnjZv&#10;rjiLCZwE452q+LOK/Hr1+tWyDaWa+sYbqZARiItlGyrepBTKooiiURbiyAflyFh7tJBIxV0hEVpC&#10;t6aYjsfvitajDOiFipFub3sjX2X8ulYifa7rqBIzFafaUj4xn9vuLFZLKHcIodFiKAP+oQoL2lHS&#10;M9QtJGB71H9AWS3QR1+nkfC28HWthco9UDeT8W/dPDYQVO6FhhPDeUzx/8GKT4cHZFpWfD6dc+bA&#10;Ekl30UehjIrsCTW4nVGss9Ks2hBLCnkMD9h1G8O9F98ic37dkJ+6QfRto0BShZPOv7gI6JRIoWzb&#10;fvSSEsE++Ty2Y422A6SBsGNm5/nMjjomJuhyNpnPpjPOBJnezhfjxSxngPIUHDCmD8pb1gkVT0Pt&#10;OQEc7mPKBMmhSZBfOautIboPYNhsTN8AODgXUJ4gc7PeaLnRxmQFd9u1QUahFd/kbwiOL92MY23F&#10;F13df4fosp/zX0BYnWhDjLYVvzo7QdlN+b2T+f0m0KaXqWTjhrF3k+4ZS8ftcSBv6+UzEYC+3wTa&#10;XBIajz84a2kLKh6/7wEVZ+bOEYndypwEPAnbkwBOUGjFRULOemWd+uXaB9S7hrAnuXHnb4jqWqfT&#10;m+jrGCqlt03SxfK81LPXr7/F6icAAAD//wMAUEsDBBQABgAIAAAAIQCAdcUv3wAAAAkBAAAPAAAA&#10;ZHJzL2Rvd25yZXYueG1sTI8xT8MwEIV3JP6DdUhs1I4jIRLiVKhShyIxkHRgdOMjiRqfo9htDL8e&#10;M8F4uk/vfa/aRjuxKy5+dKQg2whgSJ0zI/UKju3+4QmYD5qMnhyhgi/0sK1vbypdGrfSO16b0LMU&#10;Qr7UCoYQ5pJz3w1otd+4GSn9Pt1idUjn0nOz6DWF24lLIR651SOlhkHPuBuwOzcXq4CvH12MO9G+&#10;Hfj3oc2Pzev+3Ch1fxdfnoEFjOEPhl/9pA51cjq5CxnPJgUyE3lCFeRSAkuALLK05aSgyArgdcX/&#10;L6h/AAAA//8DAFBLAQItABQABgAIAAAAIQC2gziS/gAAAOEBAAATAAAAAAAAAAAAAAAAAAAAAABb&#10;Q29udGVudF9UeXBlc10ueG1sUEsBAi0AFAAGAAgAAAAhADj9If/WAAAAlAEAAAsAAAAAAAAAAAAA&#10;AAAALwEAAF9yZWxzLy5yZWxzUEsBAi0AFAAGAAgAAAAhAH3rVic1AgAAdQQAAA4AAAAAAAAAAAAA&#10;AAAALgIAAGRycy9lMm9Eb2MueG1sUEsBAi0AFAAGAAgAAAAhAIB1xS/fAAAACQEAAA8AAAAAAAAA&#10;AAAAAAAAjwQAAGRycy9kb3ducmV2LnhtbFBLBQYAAAAABAAEAPMAAACbBQAAAAA=&#10;">
                <v:textbox inset="0,0,0,0">
                  <w:txbxContent>
                    <w:p w:rsidR="00313159" w:rsidRPr="001D7F18" w:rsidRDefault="001167F2" w:rsidP="00313159">
                      <w:pPr>
                        <w:jc w:val="center"/>
                        <w:rPr>
                          <w:rFonts w:cstheme="minorHAnsi"/>
                          <w:szCs w:val="20"/>
                        </w:rPr>
                      </w:pPr>
                      <w:r>
                        <w:rPr>
                          <w:rFonts w:cstheme="minorHAnsi"/>
                          <w:szCs w:val="20"/>
                        </w:rPr>
                        <w:t>D03</w:t>
                      </w:r>
                    </w:p>
                  </w:txbxContent>
                </v:textbox>
              </v:shape>
            </w:pict>
          </mc:Fallback>
        </mc:AlternateContent>
      </w:r>
    </w:p>
    <w:p w:rsidR="00686103" w:rsidRDefault="00313159" w:rsidP="00313159">
      <w:pPr>
        <w:keepNext/>
        <w:widowControl w:val="0"/>
        <w:numPr>
          <w:ilvl w:val="0"/>
          <w:numId w:val="1"/>
        </w:numPr>
        <w:bidi w:val="0"/>
        <w:spacing w:before="240" w:after="240"/>
        <w:jc w:val="both"/>
        <w:outlineLvl w:val="0"/>
        <w:rPr>
          <w:rFonts w:ascii="Arial" w:hAnsi="Arial" w:cs="Arial"/>
          <w:b/>
          <w:bCs/>
          <w:caps/>
          <w:kern w:val="28"/>
          <w:sz w:val="24"/>
        </w:rPr>
      </w:pPr>
      <w:bookmarkStart w:id="67" w:name="_Toc92194877"/>
      <w:r>
        <w:rPr>
          <w:rFonts w:ascii="Arial" w:hAnsi="Arial" w:cs="Arial"/>
          <w:b/>
          <w:bCs/>
          <w:caps/>
          <w:kern w:val="28"/>
          <w:sz w:val="24"/>
        </w:rPr>
        <w:t>RESULT</w:t>
      </w:r>
      <w:bookmarkEnd w:id="67"/>
      <w:r>
        <w:rPr>
          <w:rFonts w:ascii="Arial" w:hAnsi="Arial" w:cs="Arial"/>
          <w:b/>
          <w:bCs/>
          <w:caps/>
          <w:kern w:val="28"/>
          <w:sz w:val="24"/>
        </w:rPr>
        <w:t xml:space="preserve"> </w:t>
      </w:r>
    </w:p>
    <w:p w:rsidR="009B36C9" w:rsidRDefault="0005387C" w:rsidP="009B36C9">
      <w:pPr>
        <w:widowControl w:val="0"/>
        <w:bidi w:val="0"/>
        <w:spacing w:line="360" w:lineRule="auto"/>
        <w:ind w:left="709"/>
        <w:jc w:val="both"/>
        <w:rPr>
          <w:rFonts w:ascii="Arial" w:hAnsi="Arial" w:cs="Arial"/>
          <w:color w:val="000000"/>
          <w:sz w:val="22"/>
          <w:szCs w:val="22"/>
          <w:lang w:val="en-GB"/>
        </w:rPr>
      </w:pPr>
      <w:r>
        <w:rPr>
          <w:rFonts w:ascii="Arial" w:hAnsi="Arial" w:cs="Arial"/>
          <w:color w:val="000000"/>
          <w:sz w:val="22"/>
          <w:szCs w:val="22"/>
          <w:lang w:val="en-GB"/>
        </w:rPr>
        <w:t>Please find A</w:t>
      </w:r>
      <w:r w:rsidR="00091C84">
        <w:rPr>
          <w:rFonts w:ascii="Arial" w:hAnsi="Arial" w:cs="Arial"/>
          <w:color w:val="000000"/>
          <w:sz w:val="22"/>
          <w:szCs w:val="22"/>
          <w:lang w:val="en-GB"/>
        </w:rPr>
        <w:t>ttachment-01</w:t>
      </w:r>
    </w:p>
    <w:p w:rsidR="00091C84" w:rsidRPr="00313159" w:rsidRDefault="00091C84" w:rsidP="00091C84">
      <w:pPr>
        <w:widowControl w:val="0"/>
        <w:bidi w:val="0"/>
        <w:spacing w:line="360" w:lineRule="auto"/>
        <w:ind w:left="709"/>
        <w:jc w:val="center"/>
        <w:rPr>
          <w:rFonts w:ascii="Arial" w:hAnsi="Arial" w:cs="Arial"/>
          <w:color w:val="000000"/>
          <w:sz w:val="36"/>
          <w:szCs w:val="36"/>
          <w:lang w:val="en-GB"/>
        </w:rPr>
      </w:pPr>
    </w:p>
    <w:sectPr w:rsidR="00091C84" w:rsidRPr="00313159" w:rsidSect="00A031B5">
      <w:headerReference w:type="default" r:id="rId16"/>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A5E" w:rsidRDefault="006A4A5E" w:rsidP="00053F8D">
      <w:r>
        <w:separator/>
      </w:r>
    </w:p>
  </w:endnote>
  <w:endnote w:type="continuationSeparator" w:id="0">
    <w:p w:rsidR="006A4A5E" w:rsidRDefault="006A4A5E"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A5E" w:rsidRDefault="006A4A5E" w:rsidP="00053F8D">
      <w:r>
        <w:separator/>
      </w:r>
    </w:p>
  </w:footnote>
  <w:footnote w:type="continuationSeparator" w:id="0">
    <w:p w:rsidR="006A4A5E" w:rsidRDefault="006A4A5E"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6A4A5E" w:rsidRPr="008C593B" w:rsidTr="00D43DD9">
      <w:trPr>
        <w:cantSplit/>
        <w:trHeight w:val="1843"/>
        <w:jc w:val="center"/>
      </w:trPr>
      <w:tc>
        <w:tcPr>
          <w:tcW w:w="2524" w:type="dxa"/>
          <w:tcBorders>
            <w:top w:val="single" w:sz="12" w:space="0" w:color="auto"/>
            <w:left w:val="single" w:sz="12" w:space="0" w:color="auto"/>
          </w:tcBorders>
        </w:tcPr>
        <w:p w:rsidR="006A4A5E" w:rsidRDefault="006A4A5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0FEFD225" wp14:editId="7E5D9A3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6A4A5E" w:rsidRPr="00ED37F3" w:rsidRDefault="006A4A5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67F2732B" wp14:editId="5B391934">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3888BEE7" wp14:editId="711063AE">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6A4A5E" w:rsidRPr="00FA21C4" w:rsidRDefault="006A4A5E"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6A4A5E" w:rsidRDefault="006A4A5E"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6A4A5E" w:rsidRPr="0037207F" w:rsidRDefault="006A4A5E" w:rsidP="00EB2D3E">
          <w:pPr>
            <w:tabs>
              <w:tab w:val="right" w:pos="29"/>
            </w:tabs>
            <w:jc w:val="center"/>
            <w:rPr>
              <w:rFonts w:ascii="Arial" w:hAnsi="Arial" w:cs="B Zar"/>
              <w:b/>
              <w:bCs/>
              <w:sz w:val="12"/>
              <w:szCs w:val="12"/>
              <w:rtl/>
              <w:lang w:bidi="fa-IR"/>
            </w:rPr>
          </w:pPr>
        </w:p>
        <w:p w:rsidR="006A4A5E" w:rsidRPr="00822FF3" w:rsidRDefault="006A4A5E"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6A4A5E" w:rsidRPr="0034040D" w:rsidRDefault="006A4A5E" w:rsidP="00EB2D3E">
          <w:pPr>
            <w:bidi w:val="0"/>
            <w:jc w:val="center"/>
            <w:rPr>
              <w:noProof/>
              <w:sz w:val="24"/>
              <w:rtl/>
            </w:rPr>
          </w:pPr>
          <w:r w:rsidRPr="0034040D">
            <w:rPr>
              <w:rFonts w:ascii="Arial" w:hAnsi="Arial" w:cs="B Zar"/>
              <w:noProof/>
              <w:color w:val="000000"/>
              <w:sz w:val="24"/>
            </w:rPr>
            <w:drawing>
              <wp:inline distT="0" distB="0" distL="0" distR="0" wp14:anchorId="1CCCFA28" wp14:editId="7EA5923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6A4A5E" w:rsidRPr="0034040D" w:rsidRDefault="006A4A5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A4A5E" w:rsidRPr="008C593B" w:rsidTr="00D43DD9">
      <w:trPr>
        <w:cantSplit/>
        <w:trHeight w:val="150"/>
        <w:jc w:val="center"/>
      </w:trPr>
      <w:tc>
        <w:tcPr>
          <w:tcW w:w="2524" w:type="dxa"/>
          <w:vMerge w:val="restart"/>
          <w:tcBorders>
            <w:left w:val="single" w:sz="12" w:space="0" w:color="auto"/>
          </w:tcBorders>
          <w:vAlign w:val="center"/>
        </w:tcPr>
        <w:p w:rsidR="006A4A5E" w:rsidRPr="00F67855" w:rsidRDefault="006A4A5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C6037D">
            <w:rPr>
              <w:rFonts w:ascii="Arial" w:hAnsi="Arial" w:cs="B Zar"/>
              <w:b/>
              <w:bCs/>
              <w:noProof/>
              <w:color w:val="000000"/>
              <w:sz w:val="18"/>
              <w:szCs w:val="18"/>
              <w:rtl/>
            </w:rPr>
            <w:t>9</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C6037D">
            <w:rPr>
              <w:rFonts w:ascii="Arial" w:hAnsi="Arial" w:cs="B Zar"/>
              <w:b/>
              <w:bCs/>
              <w:noProof/>
              <w:color w:val="000000"/>
              <w:sz w:val="18"/>
              <w:szCs w:val="18"/>
              <w:rtl/>
            </w:rPr>
            <w:t>9</w:t>
          </w:r>
          <w:r w:rsidRPr="00F1221B">
            <w:rPr>
              <w:rFonts w:ascii="Arial" w:hAnsi="Arial" w:cs="B Zar"/>
              <w:b/>
              <w:bCs/>
              <w:color w:val="000000"/>
              <w:sz w:val="18"/>
              <w:szCs w:val="18"/>
            </w:rPr>
            <w:fldChar w:fldCharType="end"/>
          </w:r>
        </w:p>
      </w:tc>
      <w:tc>
        <w:tcPr>
          <w:tcW w:w="5868" w:type="dxa"/>
          <w:gridSpan w:val="8"/>
          <w:vAlign w:val="center"/>
        </w:tcPr>
        <w:p w:rsidR="006A4A5E" w:rsidRPr="003E261A" w:rsidRDefault="00C4123C" w:rsidP="00C4123C">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CALCULATION NOTE FOR LINE SIZING</w:t>
          </w:r>
        </w:p>
      </w:tc>
      <w:tc>
        <w:tcPr>
          <w:tcW w:w="2327" w:type="dxa"/>
          <w:tcBorders>
            <w:bottom w:val="nil"/>
            <w:right w:val="single" w:sz="12" w:space="0" w:color="auto"/>
          </w:tcBorders>
          <w:vAlign w:val="center"/>
        </w:tcPr>
        <w:p w:rsidR="006A4A5E" w:rsidRPr="007B6EBF" w:rsidRDefault="006A4A5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A4A5E" w:rsidRPr="008C593B" w:rsidTr="00D43DD9">
      <w:trPr>
        <w:cantSplit/>
        <w:trHeight w:val="207"/>
        <w:jc w:val="center"/>
      </w:trPr>
      <w:tc>
        <w:tcPr>
          <w:tcW w:w="2524" w:type="dxa"/>
          <w:vMerge/>
          <w:tcBorders>
            <w:left w:val="single" w:sz="12" w:space="0" w:color="auto"/>
          </w:tcBorders>
          <w:vAlign w:val="center"/>
        </w:tcPr>
        <w:p w:rsidR="006A4A5E" w:rsidRPr="00F1221B" w:rsidRDefault="006A4A5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6A4A5E" w:rsidRPr="00571B19" w:rsidRDefault="006A4A5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6A4A5E" w:rsidRPr="00571B19" w:rsidRDefault="006A4A5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6A4A5E" w:rsidRPr="00571B19" w:rsidRDefault="006A4A5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6A4A5E" w:rsidRPr="00571B19" w:rsidRDefault="006A4A5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6A4A5E" w:rsidRPr="00571B19" w:rsidRDefault="006A4A5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6A4A5E" w:rsidRPr="00571B19" w:rsidRDefault="006A4A5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6A4A5E" w:rsidRPr="00571B19" w:rsidRDefault="006A4A5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6A4A5E" w:rsidRPr="00571B19" w:rsidRDefault="006A4A5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6A4A5E" w:rsidRPr="00470459" w:rsidRDefault="006A4A5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6A4A5E" w:rsidRPr="008C593B" w:rsidTr="00D43DD9">
      <w:trPr>
        <w:cantSplit/>
        <w:trHeight w:val="206"/>
        <w:jc w:val="center"/>
      </w:trPr>
      <w:tc>
        <w:tcPr>
          <w:tcW w:w="2524" w:type="dxa"/>
          <w:vMerge/>
          <w:tcBorders>
            <w:left w:val="single" w:sz="12" w:space="0" w:color="auto"/>
            <w:bottom w:val="single" w:sz="12" w:space="0" w:color="auto"/>
          </w:tcBorders>
          <w:vAlign w:val="center"/>
        </w:tcPr>
        <w:p w:rsidR="006A4A5E" w:rsidRPr="008C593B" w:rsidRDefault="006A4A5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6A4A5E" w:rsidRPr="007B6EBF" w:rsidRDefault="00033A17" w:rsidP="001167F2">
          <w:pPr>
            <w:pStyle w:val="Header"/>
            <w:bidi w:val="0"/>
            <w:jc w:val="center"/>
            <w:rPr>
              <w:rFonts w:ascii="Arial" w:hAnsi="Arial" w:cs="B Zar"/>
              <w:color w:val="000000"/>
              <w:sz w:val="16"/>
              <w:szCs w:val="16"/>
            </w:rPr>
          </w:pPr>
          <w:r>
            <w:rPr>
              <w:rFonts w:ascii="Arial" w:hAnsi="Arial" w:cs="B Zar"/>
              <w:color w:val="000000"/>
              <w:sz w:val="16"/>
              <w:szCs w:val="16"/>
            </w:rPr>
            <w:t>D0</w:t>
          </w:r>
          <w:r w:rsidR="001167F2">
            <w:rPr>
              <w:rFonts w:ascii="Arial" w:hAnsi="Arial" w:cs="B Zar"/>
              <w:color w:val="000000"/>
              <w:sz w:val="16"/>
              <w:szCs w:val="16"/>
            </w:rPr>
            <w:t>3</w:t>
          </w:r>
        </w:p>
      </w:tc>
      <w:tc>
        <w:tcPr>
          <w:tcW w:w="711" w:type="dxa"/>
          <w:tcBorders>
            <w:bottom w:val="single" w:sz="12" w:space="0" w:color="auto"/>
          </w:tcBorders>
          <w:vAlign w:val="center"/>
        </w:tcPr>
        <w:p w:rsidR="006A4A5E" w:rsidRPr="007B6EBF" w:rsidRDefault="006A4A5E" w:rsidP="00EB2D3E">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rsidR="006A4A5E" w:rsidRPr="007B6EBF" w:rsidRDefault="006A4A5E"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6A4A5E" w:rsidRPr="007B6EBF" w:rsidRDefault="006A4A5E"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6A4A5E" w:rsidRPr="007B6EBF" w:rsidRDefault="006A4A5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6A4A5E" w:rsidRPr="007B6EBF" w:rsidRDefault="006A4A5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6A4A5E" w:rsidRPr="007B6EBF" w:rsidRDefault="006A4A5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6A4A5E" w:rsidRPr="007B6EBF" w:rsidRDefault="006A4A5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6A4A5E" w:rsidRPr="008C593B" w:rsidRDefault="006A4A5E" w:rsidP="00EB2D3E">
          <w:pPr>
            <w:bidi w:val="0"/>
            <w:jc w:val="center"/>
            <w:rPr>
              <w:rFonts w:ascii="Arial" w:hAnsi="Arial" w:cs="Arial"/>
              <w:b/>
              <w:bCs/>
              <w:rtl/>
              <w:lang w:bidi="fa-IR"/>
            </w:rPr>
          </w:pPr>
        </w:p>
      </w:tc>
    </w:tr>
  </w:tbl>
  <w:p w:rsidR="006A4A5E" w:rsidRPr="00CE0376" w:rsidRDefault="006A4A5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33032F38"/>
    <w:multiLevelType w:val="hybridMultilevel"/>
    <w:tmpl w:val="7A4E73A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3180BD1"/>
    <w:multiLevelType w:val="hybridMultilevel"/>
    <w:tmpl w:val="7D86E1D2"/>
    <w:lvl w:ilvl="0" w:tplc="818A2EDC">
      <w:numFmt w:val="bullet"/>
      <w:lvlText w:val="−"/>
      <w:lvlJc w:val="left"/>
      <w:pPr>
        <w:ind w:left="720" w:hanging="360"/>
      </w:pPr>
      <w:rPr>
        <w:rFonts w:ascii="Times New Roman" w:eastAsia="Times New Roman" w:hAnsi="Times New Roman" w:cs="Times New Roman" w:hint="default"/>
      </w:rPr>
    </w:lvl>
    <w:lvl w:ilvl="1" w:tplc="4B94C8D0">
      <w:start w:val="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855"/>
        </w:tabs>
        <w:ind w:left="1855"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8" w15:restartNumberingAfterBreak="0">
    <w:nsid w:val="7BAD7EAB"/>
    <w:multiLevelType w:val="hybridMultilevel"/>
    <w:tmpl w:val="4AA27B7A"/>
    <w:lvl w:ilvl="0" w:tplc="732E193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FD7121"/>
    <w:multiLevelType w:val="multilevel"/>
    <w:tmpl w:val="B464DE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5"/>
  </w:num>
  <w:num w:numId="2">
    <w:abstractNumId w:val="10"/>
  </w:num>
  <w:num w:numId="3">
    <w:abstractNumId w:val="6"/>
  </w:num>
  <w:num w:numId="4">
    <w:abstractNumId w:val="7"/>
  </w:num>
  <w:num w:numId="5">
    <w:abstractNumId w:val="4"/>
  </w:num>
  <w:num w:numId="6">
    <w:abstractNumId w:val="2"/>
  </w:num>
  <w:num w:numId="7">
    <w:abstractNumId w:val="0"/>
  </w:num>
  <w:num w:numId="8">
    <w:abstractNumId w:val="5"/>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 w:numId="13">
    <w:abstractNumId w:val="5"/>
  </w:num>
  <w:num w:numId="14">
    <w:abstractNumId w:val="5"/>
  </w:num>
  <w:num w:numId="15">
    <w:abstractNumId w:val="5"/>
  </w:num>
  <w:num w:numId="16">
    <w:abstractNumId w:val="1"/>
  </w:num>
  <w:num w:numId="17">
    <w:abstractNumId w:val="5"/>
  </w:num>
  <w:num w:numId="18">
    <w:abstractNumId w:val="5"/>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3A17"/>
    <w:rsid w:val="000352E8"/>
    <w:rsid w:val="00042BC4"/>
    <w:rsid w:val="000450FE"/>
    <w:rsid w:val="00046A73"/>
    <w:rsid w:val="00050550"/>
    <w:rsid w:val="0005387C"/>
    <w:rsid w:val="00053F8D"/>
    <w:rsid w:val="000648E7"/>
    <w:rsid w:val="00064A6F"/>
    <w:rsid w:val="000701F1"/>
    <w:rsid w:val="00070A5C"/>
    <w:rsid w:val="00071989"/>
    <w:rsid w:val="00072E8D"/>
    <w:rsid w:val="00080BDD"/>
    <w:rsid w:val="00087D8D"/>
    <w:rsid w:val="00090AC4"/>
    <w:rsid w:val="000913D5"/>
    <w:rsid w:val="00091822"/>
    <w:rsid w:val="00091C84"/>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167F2"/>
    <w:rsid w:val="00123330"/>
    <w:rsid w:val="00126C3E"/>
    <w:rsid w:val="00130F25"/>
    <w:rsid w:val="00136C72"/>
    <w:rsid w:val="00144153"/>
    <w:rsid w:val="0014610C"/>
    <w:rsid w:val="00150794"/>
    <w:rsid w:val="00150A83"/>
    <w:rsid w:val="001531B5"/>
    <w:rsid w:val="00154E36"/>
    <w:rsid w:val="001553C2"/>
    <w:rsid w:val="001574C8"/>
    <w:rsid w:val="00164186"/>
    <w:rsid w:val="0016517D"/>
    <w:rsid w:val="0016777A"/>
    <w:rsid w:val="00174739"/>
    <w:rsid w:val="00174C8D"/>
    <w:rsid w:val="001751D5"/>
    <w:rsid w:val="00177BB0"/>
    <w:rsid w:val="00180D86"/>
    <w:rsid w:val="0018275F"/>
    <w:rsid w:val="0019579A"/>
    <w:rsid w:val="00196407"/>
    <w:rsid w:val="001A4127"/>
    <w:rsid w:val="001A64FC"/>
    <w:rsid w:val="001B77A3"/>
    <w:rsid w:val="001C2BE4"/>
    <w:rsid w:val="001C55B5"/>
    <w:rsid w:val="001C7266"/>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6297"/>
    <w:rsid w:val="00231A23"/>
    <w:rsid w:val="00236DB2"/>
    <w:rsid w:val="002539AC"/>
    <w:rsid w:val="002545B8"/>
    <w:rsid w:val="00257A8D"/>
    <w:rsid w:val="00260743"/>
    <w:rsid w:val="00262F8A"/>
    <w:rsid w:val="00265187"/>
    <w:rsid w:val="0027058A"/>
    <w:rsid w:val="00280952"/>
    <w:rsid w:val="00283F17"/>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59E6"/>
    <w:rsid w:val="002F7477"/>
    <w:rsid w:val="002F7868"/>
    <w:rsid w:val="002F7B4E"/>
    <w:rsid w:val="003006B8"/>
    <w:rsid w:val="00300EB6"/>
    <w:rsid w:val="00302048"/>
    <w:rsid w:val="00303659"/>
    <w:rsid w:val="003039C9"/>
    <w:rsid w:val="0030566B"/>
    <w:rsid w:val="00306040"/>
    <w:rsid w:val="00313159"/>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74568"/>
    <w:rsid w:val="00383301"/>
    <w:rsid w:val="0038577C"/>
    <w:rsid w:val="00387DEA"/>
    <w:rsid w:val="00394F1B"/>
    <w:rsid w:val="003A1389"/>
    <w:rsid w:val="003B02ED"/>
    <w:rsid w:val="003B1A41"/>
    <w:rsid w:val="003B1B97"/>
    <w:rsid w:val="003B3518"/>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4863"/>
    <w:rsid w:val="0041786C"/>
    <w:rsid w:val="00417C20"/>
    <w:rsid w:val="00421E92"/>
    <w:rsid w:val="0042473D"/>
    <w:rsid w:val="00424830"/>
    <w:rsid w:val="00426114"/>
    <w:rsid w:val="00426B75"/>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B04D8"/>
    <w:rsid w:val="004B1238"/>
    <w:rsid w:val="004B5BE6"/>
    <w:rsid w:val="004C0007"/>
    <w:rsid w:val="004C3241"/>
    <w:rsid w:val="004E103D"/>
    <w:rsid w:val="004E3E87"/>
    <w:rsid w:val="004E424D"/>
    <w:rsid w:val="004E6108"/>
    <w:rsid w:val="004E757E"/>
    <w:rsid w:val="004F0595"/>
    <w:rsid w:val="00501266"/>
    <w:rsid w:val="0050312F"/>
    <w:rsid w:val="00506772"/>
    <w:rsid w:val="00506F7A"/>
    <w:rsid w:val="005110E0"/>
    <w:rsid w:val="00512A74"/>
    <w:rsid w:val="0051796E"/>
    <w:rsid w:val="00521131"/>
    <w:rsid w:val="0052274F"/>
    <w:rsid w:val="00522F10"/>
    <w:rsid w:val="0052522A"/>
    <w:rsid w:val="005259D7"/>
    <w:rsid w:val="00532ECB"/>
    <w:rsid w:val="00532F7D"/>
    <w:rsid w:val="005429CA"/>
    <w:rsid w:val="005467EC"/>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6103"/>
    <w:rsid w:val="00687D7A"/>
    <w:rsid w:val="006913EA"/>
    <w:rsid w:val="006946F7"/>
    <w:rsid w:val="00696B26"/>
    <w:rsid w:val="006A2F9B"/>
    <w:rsid w:val="006A4A5E"/>
    <w:rsid w:val="006A5BD3"/>
    <w:rsid w:val="006A71F7"/>
    <w:rsid w:val="006B3415"/>
    <w:rsid w:val="006B3F9C"/>
    <w:rsid w:val="006B5571"/>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13B"/>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5EFC"/>
    <w:rsid w:val="00847D72"/>
    <w:rsid w:val="00855832"/>
    <w:rsid w:val="0086453D"/>
    <w:rsid w:val="008649B1"/>
    <w:rsid w:val="00881684"/>
    <w:rsid w:val="00890A2D"/>
    <w:rsid w:val="008921D7"/>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7539"/>
    <w:rsid w:val="00914E3E"/>
    <w:rsid w:val="00915C34"/>
    <w:rsid w:val="009204DD"/>
    <w:rsid w:val="009230C2"/>
    <w:rsid w:val="00923245"/>
    <w:rsid w:val="009242FA"/>
    <w:rsid w:val="00924C28"/>
    <w:rsid w:val="00932997"/>
    <w:rsid w:val="00933641"/>
    <w:rsid w:val="00936754"/>
    <w:rsid w:val="009375CB"/>
    <w:rsid w:val="00943759"/>
    <w:rsid w:val="00945D84"/>
    <w:rsid w:val="00947E1D"/>
    <w:rsid w:val="00950DD4"/>
    <w:rsid w:val="00953B13"/>
    <w:rsid w:val="00956369"/>
    <w:rsid w:val="00956A8B"/>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069E"/>
    <w:rsid w:val="009B328B"/>
    <w:rsid w:val="009B350E"/>
    <w:rsid w:val="009B36C9"/>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5506D"/>
    <w:rsid w:val="00A61ED6"/>
    <w:rsid w:val="00A62638"/>
    <w:rsid w:val="00A651D7"/>
    <w:rsid w:val="00A70B42"/>
    <w:rsid w:val="00A72152"/>
    <w:rsid w:val="00A73566"/>
    <w:rsid w:val="00A745E1"/>
    <w:rsid w:val="00A74996"/>
    <w:rsid w:val="00A860D1"/>
    <w:rsid w:val="00A91BCD"/>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56A2"/>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5E49"/>
    <w:rsid w:val="00BE6B87"/>
    <w:rsid w:val="00BE7407"/>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23C"/>
    <w:rsid w:val="00C41454"/>
    <w:rsid w:val="00C4732D"/>
    <w:rsid w:val="00C4767B"/>
    <w:rsid w:val="00C53C22"/>
    <w:rsid w:val="00C5721E"/>
    <w:rsid w:val="00C57D6F"/>
    <w:rsid w:val="00C6037D"/>
    <w:rsid w:val="00C605FB"/>
    <w:rsid w:val="00C633DD"/>
    <w:rsid w:val="00C67515"/>
    <w:rsid w:val="00C7134C"/>
    <w:rsid w:val="00C71535"/>
    <w:rsid w:val="00C71831"/>
    <w:rsid w:val="00C7494E"/>
    <w:rsid w:val="00C74CA3"/>
    <w:rsid w:val="00C74CE8"/>
    <w:rsid w:val="00C82937"/>
    <w:rsid w:val="00C82D74"/>
    <w:rsid w:val="00C854DA"/>
    <w:rsid w:val="00C879FF"/>
    <w:rsid w:val="00C9109A"/>
    <w:rsid w:val="00C946AB"/>
    <w:rsid w:val="00CA0F62"/>
    <w:rsid w:val="00CB0C15"/>
    <w:rsid w:val="00CC666E"/>
    <w:rsid w:val="00CC6969"/>
    <w:rsid w:val="00CD240F"/>
    <w:rsid w:val="00CD3973"/>
    <w:rsid w:val="00CD5D2A"/>
    <w:rsid w:val="00CD6A49"/>
    <w:rsid w:val="00CE0376"/>
    <w:rsid w:val="00CE3C27"/>
    <w:rsid w:val="00CE599A"/>
    <w:rsid w:val="00CF0266"/>
    <w:rsid w:val="00CF4F91"/>
    <w:rsid w:val="00D00287"/>
    <w:rsid w:val="00D009AE"/>
    <w:rsid w:val="00D022BF"/>
    <w:rsid w:val="00D04174"/>
    <w:rsid w:val="00D053D5"/>
    <w:rsid w:val="00D10A86"/>
    <w:rsid w:val="00D12EF1"/>
    <w:rsid w:val="00D155F1"/>
    <w:rsid w:val="00D20F66"/>
    <w:rsid w:val="00D22C39"/>
    <w:rsid w:val="00D26BCE"/>
    <w:rsid w:val="00D27443"/>
    <w:rsid w:val="00D37E27"/>
    <w:rsid w:val="00D43DD9"/>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47944"/>
    <w:rsid w:val="00E53F80"/>
    <w:rsid w:val="00E56DF1"/>
    <w:rsid w:val="00E64322"/>
    <w:rsid w:val="00E65AE1"/>
    <w:rsid w:val="00E66D90"/>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567"/>
    <w:rsid w:val="00EC5CDC"/>
    <w:rsid w:val="00EC6357"/>
    <w:rsid w:val="00ED0DFE"/>
    <w:rsid w:val="00ED1066"/>
    <w:rsid w:val="00ED2F17"/>
    <w:rsid w:val="00ED37F3"/>
    <w:rsid w:val="00ED4061"/>
    <w:rsid w:val="00ED6036"/>
    <w:rsid w:val="00ED6252"/>
    <w:rsid w:val="00EE1C21"/>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0904"/>
    <w:rsid w:val="00F31045"/>
    <w:rsid w:val="00F33BFB"/>
    <w:rsid w:val="00F33E8E"/>
    <w:rsid w:val="00F40DF0"/>
    <w:rsid w:val="00F42723"/>
    <w:rsid w:val="00F55F7E"/>
    <w:rsid w:val="00F5641A"/>
    <w:rsid w:val="00F61F33"/>
    <w:rsid w:val="00F62DD9"/>
    <w:rsid w:val="00F639EA"/>
    <w:rsid w:val="00F64E18"/>
    <w:rsid w:val="00F67855"/>
    <w:rsid w:val="00F70D97"/>
    <w:rsid w:val="00F7463B"/>
    <w:rsid w:val="00F74B12"/>
    <w:rsid w:val="00F82018"/>
    <w:rsid w:val="00F82556"/>
    <w:rsid w:val="00F83C38"/>
    <w:rsid w:val="00F870F9"/>
    <w:rsid w:val="00FA21C4"/>
    <w:rsid w:val="00FA3E65"/>
    <w:rsid w:val="00FA3F45"/>
    <w:rsid w:val="00FA442D"/>
    <w:rsid w:val="00FA5F1B"/>
    <w:rsid w:val="00FB14E1"/>
    <w:rsid w:val="00FB21FE"/>
    <w:rsid w:val="00FB3667"/>
    <w:rsid w:val="00FB6FEA"/>
    <w:rsid w:val="00FC0D9D"/>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43E4C84C-DFE0-4A98-BDE3-F3EC0467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Style4">
    <w:name w:val="Style4"/>
    <w:basedOn w:val="Normal"/>
    <w:link w:val="Style4Char"/>
    <w:rsid w:val="00D43DD9"/>
    <w:pPr>
      <w:widowControl w:val="0"/>
      <w:bidi w:val="0"/>
      <w:spacing w:before="140" w:line="280" w:lineRule="atLeast"/>
      <w:ind w:left="709"/>
      <w:jc w:val="both"/>
    </w:pPr>
    <w:rPr>
      <w:rFonts w:ascii="Arial" w:hAnsi="Arial" w:cs="Times New Roman"/>
      <w:szCs w:val="20"/>
      <w:lang w:val="en-GB"/>
    </w:rPr>
  </w:style>
  <w:style w:type="character" w:customStyle="1" w:styleId="Style4Char">
    <w:name w:val="Style4 Char"/>
    <w:basedOn w:val="DefaultParagraphFont"/>
    <w:link w:val="Style4"/>
    <w:rsid w:val="00D43DD9"/>
    <w:rPr>
      <w:rFonts w:ascii="Arial" w:eastAsia="Times New Roman"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emf"/><Relationship Id="rId1" Type="http://schemas.openxmlformats.org/officeDocument/2006/relationships/image" Target="media/image6.jpeg"/><Relationship Id="rId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AE129-C78E-4D0A-B8C8-81B7EBBF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1819</TotalTime>
  <Pages>9</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9725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Saeed Ghanbari</cp:lastModifiedBy>
  <cp:revision>94</cp:revision>
  <cp:lastPrinted>2022-01-04T10:32:00Z</cp:lastPrinted>
  <dcterms:created xsi:type="dcterms:W3CDTF">2019-06-17T10:16:00Z</dcterms:created>
  <dcterms:modified xsi:type="dcterms:W3CDTF">2023-02-12T08:59:00Z</dcterms:modified>
</cp:coreProperties>
</file>