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956" w:rsidRDefault="004E7FC4" w:rsidP="004D3BA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FC4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DIESEL GENERATOR SIZING</w:t>
            </w:r>
          </w:p>
          <w:p w:rsidR="00F173A3" w:rsidRDefault="004E7FC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FC4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013A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F370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13A" w:rsidRPr="000E2E1E" w:rsidRDefault="004D3BAC" w:rsidP="00F370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92013A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F370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13A" w:rsidRPr="00C66E37" w:rsidRDefault="0092013A" w:rsidP="00F370E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F370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13A" w:rsidRPr="002918D6" w:rsidRDefault="0092013A" w:rsidP="00F370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013A" w:rsidRPr="000E2E1E" w:rsidRDefault="0092013A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013A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2E0C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2E0C8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2E0C8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C66E37" w:rsidRDefault="0092013A" w:rsidP="002E0C8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2E0C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2918D6" w:rsidRDefault="0092013A" w:rsidP="002E0C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013A" w:rsidRPr="00C9109A" w:rsidRDefault="0092013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2013A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E872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E872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C66E37" w:rsidRDefault="0092013A" w:rsidP="00E872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0E2E1E" w:rsidRDefault="0092013A" w:rsidP="00E872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2918D6" w:rsidRDefault="0092013A" w:rsidP="00E872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013A" w:rsidRPr="00C9109A" w:rsidRDefault="0092013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2013A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013A" w:rsidRPr="00CD3973" w:rsidRDefault="0092013A" w:rsidP="00E872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013A" w:rsidRPr="00CD3973" w:rsidRDefault="0092013A" w:rsidP="00E8722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013A" w:rsidRPr="00CD3973" w:rsidRDefault="0092013A" w:rsidP="00E8722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013A" w:rsidRPr="00CD3973" w:rsidRDefault="0092013A" w:rsidP="00E8722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013A" w:rsidRPr="00CD3973" w:rsidRDefault="0092013A" w:rsidP="00E872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013A" w:rsidRPr="00CD3973" w:rsidRDefault="0092013A" w:rsidP="00E872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2013A" w:rsidRPr="00CD3973" w:rsidRDefault="004D3BAC" w:rsidP="001845E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845E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GB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2013A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92013A" w:rsidRPr="00FB14E1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13A" w:rsidRPr="00FB14E1" w:rsidRDefault="0092013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013A" w:rsidRPr="00FB14E1" w:rsidRDefault="004D3BA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8C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2013A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92013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2013A" w:rsidRPr="00A732B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F0Z-709013</w:t>
            </w:r>
          </w:p>
        </w:tc>
      </w:tr>
      <w:tr w:rsidR="0092013A" w:rsidRPr="00FB14E1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92013A" w:rsidRPr="00FB14E1" w:rsidRDefault="0092013A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2013A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2013A" w:rsidRPr="00C10E61" w:rsidRDefault="0092013A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2013A" w:rsidRPr="00C10E61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2013A" w:rsidRPr="00C10E61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2013A" w:rsidRPr="00C10E61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2013A" w:rsidRPr="00C10E61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92013A" w:rsidRPr="00C10E61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2013A" w:rsidRPr="00C10E61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B4479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92013A" w:rsidRPr="00C10E61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2013A" w:rsidRPr="00C10E61" w:rsidRDefault="0092013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Company Review </w:t>
            </w:r>
          </w:p>
          <w:p w:rsidR="0092013A" w:rsidRPr="003B1A41" w:rsidRDefault="0092013A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737F90" w:rsidRPr="005F03BB" w:rsidTr="00E5466F">
        <w:trPr>
          <w:trHeight w:hRule="exact" w:val="340"/>
          <w:jc w:val="center"/>
        </w:trPr>
        <w:tc>
          <w:tcPr>
            <w:tcW w:w="707" w:type="dxa"/>
            <w:vAlign w:val="center"/>
          </w:tcPr>
          <w:p w:rsidR="00737F90" w:rsidRPr="0090540C" w:rsidRDefault="00737F90" w:rsidP="008C521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707" w:type="dxa"/>
            <w:vAlign w:val="center"/>
          </w:tcPr>
          <w:p w:rsidR="00737F90" w:rsidRPr="0090540C" w:rsidRDefault="00737F90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707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707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708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708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8C521E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7F90" w:rsidRPr="0090540C" w:rsidRDefault="00737F90" w:rsidP="008C521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Pr="0090540C" w:rsidRDefault="00737F90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D4C61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D4C61" w:rsidRPr="00A54E86" w:rsidRDefault="004D4C61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7" w:type="dxa"/>
            <w:vAlign w:val="center"/>
          </w:tcPr>
          <w:p w:rsidR="004D4C61" w:rsidRPr="00290A48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D4C61" w:rsidRPr="00290A48" w:rsidRDefault="004D4C61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D4C61" w:rsidRPr="00290A48" w:rsidRDefault="004D4C61" w:rsidP="00F370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4C61" w:rsidRPr="005F03BB" w:rsidRDefault="004D4C61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A54E86" w:rsidRDefault="004D4C61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4C61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D4C61" w:rsidRPr="00A54E86" w:rsidRDefault="004D4C61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4D4C61" w:rsidRPr="00290A48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D4C61" w:rsidRPr="00290A48" w:rsidRDefault="004D4C61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D4C61" w:rsidRPr="00290A48" w:rsidRDefault="004D4C61" w:rsidP="00F370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D4C61" w:rsidRPr="00290A48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4C61" w:rsidRPr="00290A48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D4C61" w:rsidRPr="005F03BB" w:rsidRDefault="004D4C61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A54E86" w:rsidRDefault="004D4C61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C61" w:rsidRPr="0090540C" w:rsidRDefault="004D4C61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7D5DB0" w:rsidRPr="00290A48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5DB0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D5DB0" w:rsidRPr="005F03BB" w:rsidRDefault="007D5DB0" w:rsidP="007D5D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A54E86" w:rsidRDefault="007D5DB0" w:rsidP="007D5D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5DB0" w:rsidRPr="0090540C" w:rsidRDefault="007D5DB0" w:rsidP="007D5D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D3186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8915180" w:history="1">
        <w:r w:rsidR="00ED3186" w:rsidRPr="00070A1D">
          <w:rPr>
            <w:rStyle w:val="Hyperlink"/>
          </w:rPr>
          <w:t>1.0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INTRODUCTION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_Toc128915180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ED3186">
          <w:rPr>
            <w:webHidden/>
          </w:rPr>
          <w:t>4</w:t>
        </w:r>
        <w:r w:rsidR="00ED3186">
          <w:rPr>
            <w:webHidden/>
          </w:rPr>
          <w:fldChar w:fldCharType="end"/>
        </w:r>
      </w:hyperlink>
    </w:p>
    <w:p w:rsidR="00ED3186" w:rsidRDefault="0098635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81" w:history="1">
        <w:r w:rsidR="00ED3186" w:rsidRPr="00070A1D">
          <w:rPr>
            <w:rStyle w:val="Hyperlink"/>
          </w:rPr>
          <w:t>2.0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Scope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_Toc128915181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ED3186">
          <w:rPr>
            <w:webHidden/>
          </w:rPr>
          <w:t>5</w:t>
        </w:r>
        <w:r w:rsidR="00ED3186">
          <w:rPr>
            <w:webHidden/>
          </w:rPr>
          <w:fldChar w:fldCharType="end"/>
        </w:r>
      </w:hyperlink>
    </w:p>
    <w:p w:rsidR="00ED3186" w:rsidRDefault="0098635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82" w:history="1">
        <w:r w:rsidR="00ED3186" w:rsidRPr="00070A1D">
          <w:rPr>
            <w:rStyle w:val="Hyperlink"/>
          </w:rPr>
          <w:t>3.0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NORMATIVE REFERENCES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_Toc128915182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ED3186">
          <w:rPr>
            <w:webHidden/>
          </w:rPr>
          <w:t>5</w:t>
        </w:r>
        <w:r w:rsidR="00ED3186">
          <w:rPr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3" w:history="1">
        <w:r w:rsidR="00ED3186" w:rsidRPr="00070A1D">
          <w:rPr>
            <w:rStyle w:val="Hyperlink"/>
            <w:noProof/>
          </w:rPr>
          <w:t>3.1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Local Codes &amp; Standards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_Toc128915183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5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4" w:history="1">
        <w:r w:rsidR="00ED3186" w:rsidRPr="00070A1D">
          <w:rPr>
            <w:rStyle w:val="Hyperlink"/>
            <w:noProof/>
          </w:rPr>
          <w:t>3.2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The Project Documents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_Toc128915184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5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5" w:history="1">
        <w:r w:rsidR="00ED3186" w:rsidRPr="00070A1D">
          <w:rPr>
            <w:rStyle w:val="Hyperlink"/>
            <w:noProof/>
          </w:rPr>
          <w:t>3.3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Environmental Data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_Toc128915185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5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6" w:history="1">
        <w:r w:rsidR="00ED3186" w:rsidRPr="00070A1D">
          <w:rPr>
            <w:rStyle w:val="Hyperlink"/>
            <w:noProof/>
          </w:rPr>
          <w:t>3.4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Order of Precedence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_Toc128915186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5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87" w:history="1">
        <w:r w:rsidR="00ED3186" w:rsidRPr="00070A1D">
          <w:rPr>
            <w:rStyle w:val="Hyperlink"/>
          </w:rPr>
          <w:t>4.0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DIESEL SIZING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_Toc128915187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ED3186">
          <w:rPr>
            <w:webHidden/>
          </w:rPr>
          <w:t>6</w:t>
        </w:r>
        <w:r w:rsidR="00ED3186">
          <w:rPr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8" w:history="1">
        <w:r w:rsidR="00ED3186" w:rsidRPr="00070A1D">
          <w:rPr>
            <w:rStyle w:val="Hyperlink"/>
            <w:noProof/>
          </w:rPr>
          <w:t>4.1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Continuous Operation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_Toc128915188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6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9" w:history="1">
        <w:r w:rsidR="00ED3186" w:rsidRPr="00070A1D">
          <w:rPr>
            <w:rStyle w:val="Hyperlink"/>
            <w:noProof/>
          </w:rPr>
          <w:t>4.2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Diesel Sizing - Standby Operation (The Biggest Motor Starting)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_Toc128915189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6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90" w:history="1">
        <w:r w:rsidR="00ED3186" w:rsidRPr="00070A1D">
          <w:rPr>
            <w:rStyle w:val="Hyperlink"/>
            <w:noProof/>
          </w:rPr>
          <w:t>4.3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Diesel Sizing – Conclusion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_Toc128915190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7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91" w:history="1">
        <w:r w:rsidR="00ED3186" w:rsidRPr="00070A1D">
          <w:rPr>
            <w:rStyle w:val="Hyperlink"/>
          </w:rPr>
          <w:t>5.0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Generator SIZING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_Toc128915191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ED3186">
          <w:rPr>
            <w:webHidden/>
          </w:rPr>
          <w:t>7</w:t>
        </w:r>
        <w:r w:rsidR="00ED3186">
          <w:rPr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92" w:history="1">
        <w:r w:rsidR="00ED3186" w:rsidRPr="00070A1D">
          <w:rPr>
            <w:rStyle w:val="Hyperlink"/>
            <w:noProof/>
          </w:rPr>
          <w:t>5.1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Generator Sizing – Continuous Operation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_Toc128915192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7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93" w:history="1">
        <w:r w:rsidR="00ED3186" w:rsidRPr="00070A1D">
          <w:rPr>
            <w:rStyle w:val="Hyperlink"/>
            <w:noProof/>
          </w:rPr>
          <w:t>5.2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Generator Sizing – Motor Starting Study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_Toc128915193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8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94" w:history="1">
        <w:r w:rsidR="00ED3186" w:rsidRPr="00070A1D">
          <w:rPr>
            <w:rStyle w:val="Hyperlink"/>
            <w:noProof/>
          </w:rPr>
          <w:t>5.3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Generator Sizing – Conclusion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_Toc128915194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ED3186">
          <w:rPr>
            <w:noProof/>
            <w:webHidden/>
          </w:rPr>
          <w:t>8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98635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95" w:history="1">
        <w:r w:rsidR="00ED3186" w:rsidRPr="00070A1D">
          <w:rPr>
            <w:rStyle w:val="Hyperlink"/>
          </w:rPr>
          <w:t>APPENDIX 1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_Toc128915195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ED3186">
          <w:rPr>
            <w:webHidden/>
          </w:rPr>
          <w:t>9</w:t>
        </w:r>
        <w:r w:rsidR="00ED3186">
          <w:rPr>
            <w:webHidden/>
          </w:rPr>
          <w:fldChar w:fldCharType="end"/>
        </w:r>
      </w:hyperlink>
    </w:p>
    <w:p w:rsidR="00ED3186" w:rsidRDefault="0098635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96" w:history="1">
        <w:r w:rsidR="00ED3186" w:rsidRPr="00070A1D">
          <w:rPr>
            <w:rStyle w:val="Hyperlink"/>
          </w:rPr>
          <w:t>APPENDIX 2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_Toc128915196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ED3186">
          <w:rPr>
            <w:webHidden/>
          </w:rPr>
          <w:t>9</w:t>
        </w:r>
        <w:r w:rsidR="00ED3186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2891518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BA4375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BA4375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BA437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E8722F">
        <w:trPr>
          <w:trHeight w:val="352"/>
        </w:trPr>
        <w:tc>
          <w:tcPr>
            <w:tcW w:w="3780" w:type="dxa"/>
          </w:tcPr>
          <w:p w:rsidR="00EB2D3E" w:rsidRPr="00B516BA" w:rsidRDefault="008A4B9D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3A1389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28915181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27058A" w:rsidRPr="002468F1" w:rsidRDefault="0027058A" w:rsidP="002468F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bookmarkStart w:id="13" w:name="_Toc328298192"/>
      <w:bookmarkEnd w:id="10"/>
      <w:bookmarkEnd w:id="11"/>
      <w:bookmarkEnd w:id="12"/>
      <w:r w:rsidRPr="002468F1">
        <w:rPr>
          <w:rFonts w:ascii="Arial" w:hAnsi="Arial" w:cs="Arial"/>
          <w:sz w:val="22"/>
          <w:szCs w:val="22"/>
          <w:lang w:bidi="fa-IR"/>
        </w:rPr>
        <w:t xml:space="preserve">This document covers minimum necessary requirements for the design, selection, manufacture, </w:t>
      </w:r>
      <w:r w:rsidR="00E26A7D" w:rsidRPr="002468F1">
        <w:rPr>
          <w:rFonts w:ascii="Arial" w:hAnsi="Arial" w:cs="Arial"/>
          <w:sz w:val="22"/>
          <w:szCs w:val="22"/>
          <w:lang w:bidi="fa-IR"/>
        </w:rPr>
        <w:br/>
      </w:r>
      <w:r w:rsidRPr="002468F1">
        <w:rPr>
          <w:rFonts w:ascii="Arial" w:hAnsi="Arial" w:cs="Arial"/>
          <w:sz w:val="22"/>
          <w:szCs w:val="22"/>
          <w:lang w:bidi="fa-IR"/>
        </w:rPr>
        <w:t xml:space="preserve">inspection, testing and delivery of </w:t>
      </w:r>
      <w:r w:rsidR="002468F1" w:rsidRPr="002468F1">
        <w:rPr>
          <w:rFonts w:ascii="Arial" w:hAnsi="Arial" w:cs="Arial"/>
          <w:sz w:val="22"/>
          <w:szCs w:val="22"/>
          <w:lang w:bidi="fa-IR"/>
        </w:rPr>
        <w:t>diesel gen</w:t>
      </w:r>
      <w:r w:rsidR="002468F1">
        <w:rPr>
          <w:rFonts w:ascii="Arial" w:hAnsi="Arial" w:cs="Arial"/>
          <w:sz w:val="22"/>
          <w:szCs w:val="22"/>
          <w:lang w:bidi="fa-IR"/>
        </w:rPr>
        <w:t>e</w:t>
      </w:r>
      <w:r w:rsidR="002468F1" w:rsidRPr="002468F1">
        <w:rPr>
          <w:rFonts w:ascii="Arial" w:hAnsi="Arial" w:cs="Arial"/>
          <w:sz w:val="22"/>
          <w:szCs w:val="22"/>
          <w:lang w:bidi="fa-IR"/>
        </w:rPr>
        <w:t>rator</w:t>
      </w:r>
      <w:r w:rsidRPr="002468F1">
        <w:rPr>
          <w:rFonts w:ascii="Arial" w:hAnsi="Arial" w:cs="Arial"/>
          <w:sz w:val="22"/>
          <w:szCs w:val="22"/>
          <w:lang w:bidi="fa-IR"/>
        </w:rPr>
        <w:t>.</w:t>
      </w:r>
      <w:r w:rsidR="00811FF3">
        <w:rPr>
          <w:rFonts w:ascii="Arial" w:hAnsi="Arial" w:cs="Arial"/>
          <w:sz w:val="22"/>
          <w:szCs w:val="22"/>
          <w:lang w:bidi="fa-IR"/>
        </w:rPr>
        <w:t xml:space="preserve"> </w:t>
      </w:r>
      <w:r w:rsidR="00811FF3" w:rsidRPr="00811FF3">
        <w:rPr>
          <w:rFonts w:ascii="Arial" w:hAnsi="Arial" w:cs="Arial"/>
          <w:sz w:val="22"/>
          <w:szCs w:val="22"/>
          <w:lang w:bidi="fa-IR"/>
        </w:rPr>
        <w:t>The diesel generator set under consideration, will provide emergency power to essential loads in the case of loss of power</w:t>
      </w:r>
      <w:r w:rsidR="00811FF3">
        <w:rPr>
          <w:rFonts w:ascii="Arial" w:hAnsi="Arial" w:cs="Arial"/>
          <w:sz w:val="22"/>
          <w:szCs w:val="22"/>
          <w:lang w:bidi="fa-IR"/>
        </w:rPr>
        <w:t>.</w:t>
      </w:r>
    </w:p>
    <w:p w:rsidR="0027058A" w:rsidRPr="002468F1" w:rsidRDefault="0027058A" w:rsidP="002468F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468F1">
        <w:rPr>
          <w:rFonts w:ascii="Arial" w:hAnsi="Arial" w:cs="Arial"/>
          <w:sz w:val="22"/>
          <w:szCs w:val="22"/>
          <w:lang w:bidi="fa-IR"/>
        </w:rPr>
        <w:t>It shall be used in conjunction with data/requisition sheets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28915182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0A0503" w:rsidP="000A0503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128915183"/>
      <w:bookmarkStart w:id="21" w:name="_Toc325006576"/>
      <w:r w:rsidRPr="00E508B2">
        <w:rPr>
          <w:caps w:val="0"/>
        </w:rPr>
        <w:t xml:space="preserve">Local Codes </w:t>
      </w:r>
      <w:r>
        <w:t>&amp;</w:t>
      </w:r>
      <w:r w:rsidR="00855832" w:rsidRPr="00E508B2">
        <w:t xml:space="preserve"> </w:t>
      </w:r>
      <w:r w:rsidRPr="00E508B2">
        <w:rPr>
          <w:caps w:val="0"/>
        </w:rPr>
        <w:t>Standards</w:t>
      </w:r>
      <w:bookmarkEnd w:id="17"/>
      <w:bookmarkEnd w:id="18"/>
      <w:bookmarkEnd w:id="19"/>
      <w:bookmarkEnd w:id="20"/>
    </w:p>
    <w:p w:rsidR="000A0503" w:rsidRDefault="0027058A" w:rsidP="00280C49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IPS-E-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EL</w:t>
      </w: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-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1</w:t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Electrical System Design</w:t>
      </w:r>
    </w:p>
    <w:p w:rsidR="00855832" w:rsidRPr="007604DD" w:rsidRDefault="007604DD" w:rsidP="007604DD">
      <w:pPr>
        <w:pStyle w:val="Heading2"/>
        <w:widowControl w:val="0"/>
      </w:pPr>
      <w:bookmarkStart w:id="22" w:name="_Toc343001693"/>
      <w:bookmarkStart w:id="23" w:name="_Toc343327084"/>
      <w:bookmarkStart w:id="24" w:name="_Toc343327781"/>
      <w:bookmarkStart w:id="25" w:name="_Toc128915184"/>
      <w:r w:rsidRPr="00B32163">
        <w:rPr>
          <w:caps w:val="0"/>
        </w:rPr>
        <w:t>The Project Documents</w:t>
      </w:r>
      <w:bookmarkEnd w:id="22"/>
      <w:bookmarkEnd w:id="23"/>
      <w:bookmarkEnd w:id="24"/>
      <w:bookmarkEnd w:id="25"/>
    </w:p>
    <w:p w:rsidR="00280C49" w:rsidRPr="00EA7273" w:rsidRDefault="007604DD" w:rsidP="007604DD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BK-GCS-PEDCO-120-EL-LI-0001</w:t>
      </w:r>
      <w:r w:rsidR="00280C49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280C49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Electrical Load List</w:t>
      </w:r>
    </w:p>
    <w:p w:rsidR="00280C49" w:rsidRPr="00EA7273" w:rsidRDefault="00280C49" w:rsidP="00280C49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BK-GNRAL-PEDCO</w:t>
      </w:r>
      <w:r w:rsidR="00496B38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-000-EL-SP-0009</w:t>
      </w:r>
      <w:r w:rsidR="00496B38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496B38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Specification f</w:t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or Diesel Generator</w:t>
      </w:r>
    </w:p>
    <w:p w:rsidR="00D24E35" w:rsidRPr="00EA7273" w:rsidRDefault="00280C49" w:rsidP="00D24E35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BK-GCS-PEDCO-120-EL-DT-0003</w:t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Data Sheets for Diesel Generator</w:t>
      </w:r>
    </w:p>
    <w:p w:rsidR="007604DD" w:rsidRPr="00D06E14" w:rsidRDefault="00D24E35" w:rsidP="00D24E35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D06E14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BK-GCS-PEDCO-120-EL-SL-0002</w:t>
      </w:r>
      <w:r w:rsidR="00280C49" w:rsidRPr="00D06E1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280C49" w:rsidRPr="00D06E1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D06E14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LV Switchgear/MCC Single Line Diagram</w:t>
      </w:r>
      <w:r w:rsidR="007604DD" w:rsidRPr="00D06E14">
        <w:rPr>
          <w:rFonts w:ascii="Cambria" w:hAnsi="Cambria" w:cs="Times New Roman"/>
          <w:szCs w:val="20"/>
        </w:rPr>
        <w:tab/>
      </w:r>
    </w:p>
    <w:p w:rsidR="00855832" w:rsidRPr="00B32163" w:rsidRDefault="00F370EA" w:rsidP="00EB2D3E">
      <w:pPr>
        <w:pStyle w:val="Heading2"/>
        <w:widowControl w:val="0"/>
      </w:pPr>
      <w:bookmarkStart w:id="26" w:name="_Toc341278664"/>
      <w:bookmarkStart w:id="27" w:name="_Toc341280195"/>
      <w:bookmarkStart w:id="28" w:name="_Toc343327085"/>
      <w:bookmarkStart w:id="29" w:name="_Toc343327782"/>
      <w:bookmarkStart w:id="30" w:name="_Toc128915185"/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A75E199" wp14:editId="575C86AB">
                <wp:simplePos x="0" y="0"/>
                <wp:positionH relativeFrom="column">
                  <wp:posOffset>6221730</wp:posOffset>
                </wp:positionH>
                <wp:positionV relativeFrom="paragraph">
                  <wp:posOffset>24765</wp:posOffset>
                </wp:positionV>
                <wp:extent cx="552450" cy="427355"/>
                <wp:effectExtent l="0" t="0" r="19050" b="107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8" name="Isosceles Triangle 18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BAC" w:rsidRPr="00F370EA" w:rsidRDefault="004D3BAC" w:rsidP="0074629C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F370EA">
                                <w:rPr>
                                  <w:rFonts w:asciiTheme="minorBidi" w:hAnsiTheme="minorBidi" w:cstheme="minorBidi"/>
                                </w:rPr>
                                <w:t>D02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5E199" id="Group 17" o:spid="_x0000_s1026" style="position:absolute;left:0;text-align:left;margin-left:489.9pt;margin-top:1.95pt;width:43.5pt;height:33.65pt;z-index:25165260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8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4D3BAC" w:rsidRPr="00F370EA" w:rsidRDefault="004D3BAC" w:rsidP="0074629C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F370EA">
                          <w:rPr>
                            <w:rFonts w:asciiTheme="minorBidi" w:hAnsiTheme="minorBidi" w:cstheme="minorBidi"/>
                          </w:rPr>
                          <w:t>D02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04DD" w:rsidRPr="00B32163">
        <w:rPr>
          <w:caps w:val="0"/>
        </w:rPr>
        <w:t>Environmental Data</w:t>
      </w:r>
      <w:bookmarkEnd w:id="26"/>
      <w:bookmarkEnd w:id="27"/>
      <w:bookmarkEnd w:id="28"/>
      <w:bookmarkEnd w:id="29"/>
      <w:bookmarkEnd w:id="30"/>
    </w:p>
    <w:p w:rsidR="00855832" w:rsidRPr="00B32163" w:rsidRDefault="00855832" w:rsidP="004D3BAC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7604DD">
        <w:rPr>
          <w:rFonts w:ascii="Arial" w:hAnsi="Arial" w:cs="Arial"/>
          <w:sz w:val="22"/>
          <w:szCs w:val="22"/>
          <w:lang w:bidi="fa-IR"/>
        </w:rPr>
        <w:t>BK-GNRAL-PEDCO-000-PR-DB-0001</w:t>
      </w:r>
      <w:r w:rsidR="002D207B">
        <w:rPr>
          <w:rFonts w:ascii="Arial" w:hAnsi="Arial" w:cs="Arial"/>
          <w:sz w:val="22"/>
          <w:szCs w:val="22"/>
          <w:lang w:bidi="fa-IR"/>
        </w:rPr>
        <w:t>-</w:t>
      </w:r>
      <w:r w:rsidR="002D207B" w:rsidRPr="004D3BAC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D0</w:t>
      </w:r>
      <w:r w:rsidR="004D3BAC" w:rsidRPr="004D3BAC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8</w:t>
      </w:r>
      <w:r w:rsidR="00F251A6">
        <w:rPr>
          <w:rFonts w:ascii="Arial" w:hAnsi="Arial" w:cs="Arial"/>
          <w:sz w:val="22"/>
          <w:szCs w:val="22"/>
          <w:lang w:bidi="fa-IR"/>
        </w:rPr>
        <w:t>"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8A4B9D" w:rsidRPr="008A4B9D" w:rsidRDefault="00F251A6" w:rsidP="008A4B9D">
      <w:pPr>
        <w:pStyle w:val="Heading2"/>
        <w:widowControl w:val="0"/>
        <w:tabs>
          <w:tab w:val="clear" w:pos="1440"/>
          <w:tab w:val="num" w:pos="1572"/>
        </w:tabs>
      </w:pPr>
      <w:bookmarkStart w:id="31" w:name="_Toc83130850"/>
      <w:bookmarkStart w:id="32" w:name="_Toc83133994"/>
      <w:bookmarkStart w:id="33" w:name="_Toc83136016"/>
      <w:bookmarkStart w:id="34" w:name="_Toc128915186"/>
      <w:bookmarkEnd w:id="21"/>
      <w:r w:rsidRPr="008A4B9D">
        <w:rPr>
          <w:caps w:val="0"/>
        </w:rPr>
        <w:t>Order of Precedence</w:t>
      </w:r>
      <w:bookmarkEnd w:id="31"/>
      <w:bookmarkEnd w:id="32"/>
      <w:bookmarkEnd w:id="33"/>
      <w:bookmarkEnd w:id="34"/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Purchase order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Material Requisition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MTO &amp; Data Sheet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This Specification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Drawing &amp; Other Specification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 xml:space="preserve">Reference Project Specification 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Iranian Petroleum Standard (IPS)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Reference international Code &amp; Standards</w:t>
      </w:r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When the term “Authorized”, Authorization”, “Approval”, or “Approved” are used in this specification, it shall mean authorization or Approval from OWNER.</w:t>
      </w:r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lastRenderedPageBreak/>
        <w:t>In case of any conflict between the project documents, the most stringent one shall be considered.</w:t>
      </w:r>
    </w:p>
    <w:p w:rsidR="00AE7044" w:rsidRDefault="00AE7044" w:rsidP="00AE704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128915187"/>
      <w:r>
        <w:rPr>
          <w:rFonts w:ascii="Arial" w:hAnsi="Arial" w:cs="Arial"/>
          <w:b/>
          <w:bCs/>
          <w:caps/>
          <w:kern w:val="28"/>
          <w:sz w:val="24"/>
        </w:rPr>
        <w:t>DIESEL SIZING</w:t>
      </w:r>
      <w:bookmarkEnd w:id="35"/>
    </w:p>
    <w:p w:rsidR="00FC0076" w:rsidRDefault="00E7103A" w:rsidP="00FC0076">
      <w:pPr>
        <w:pStyle w:val="Heading2"/>
        <w:widowControl w:val="0"/>
      </w:pPr>
      <w:bookmarkStart w:id="36" w:name="_Toc128915188"/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C8EFFC" wp14:editId="49AB5902">
                <wp:simplePos x="0" y="0"/>
                <wp:positionH relativeFrom="column">
                  <wp:posOffset>-264795</wp:posOffset>
                </wp:positionH>
                <wp:positionV relativeFrom="paragraph">
                  <wp:posOffset>29210</wp:posOffset>
                </wp:positionV>
                <wp:extent cx="552450" cy="427355"/>
                <wp:effectExtent l="0" t="0" r="19050" b="1079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24" name="Isosceles Triangle 24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BAC" w:rsidRPr="00E610DE" w:rsidRDefault="004D3BAC" w:rsidP="00E806F4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E610DE">
                                <w:rPr>
                                  <w:rFonts w:asciiTheme="minorBidi" w:hAnsiTheme="minorBidi" w:cstheme="minorBidi"/>
                                </w:rPr>
                                <w:t>D02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8EFFC" id="Group 23" o:spid="_x0000_s1029" style="position:absolute;left:0;text-align:left;margin-left:-20.85pt;margin-top:2.3pt;width:43.5pt;height:33.65pt;z-index:251657216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">
                <v:shape id="Isosceles Triangle 24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fc8UA&#10;AADbAAAADwAAAGRycy9kb3ducmV2LnhtbESPQWsCMRSE70L/Q3gFb5p10SKrUYpYKu1JW0Fvj83r&#10;bujmZdmkm/XfN4WCx2FmvmHW28E2oqfOG8cKZtMMBHHptOFKwefHy2QJwgdkjY1jUnAjD9vNw2iN&#10;hXaRj9SfQiUShH2BCuoQ2kJKX9Zk0U9dS5y8L9dZDEl2ldQdxgS3jcyz7ElaNJwWamxpV1P5ffqx&#10;CmLM3/fH81u/WOxfl5dZaeLuapQaPw7PKxCBhnAP/7cP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t9zxQAAANsAAAAPAAAAAAAAAAAAAAAAAJgCAABkcnMv&#10;ZG93bnJldi54bWxQSwUGAAAAAAQABAD1AAAAigMAAAAA&#10;" filled="f" strokecolor="#7f7f7f [1612]" strokeweight="1pt"/>
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4D3BAC" w:rsidRPr="00E610DE" w:rsidRDefault="004D3BAC" w:rsidP="00E806F4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E610DE">
                          <w:rPr>
                            <w:rFonts w:asciiTheme="minorBidi" w:hAnsiTheme="minorBidi" w:cstheme="minorBidi"/>
                          </w:rPr>
                          <w:t>D02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65D4" w:rsidRPr="00FC0076">
        <w:rPr>
          <w:caps w:val="0"/>
        </w:rPr>
        <w:t>Continuous Operation</w:t>
      </w:r>
      <w:bookmarkEnd w:id="36"/>
    </w:p>
    <w:p w:rsidR="00D03DC0" w:rsidRPr="00027C96" w:rsidRDefault="00FC0076" w:rsidP="00551807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370EA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According to Electrical Load List</w:t>
      </w:r>
      <w:r w:rsidR="000B6413" w:rsidRPr="00F370EA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 xml:space="preserve"> “BK</w:t>
      </w:r>
      <w:r w:rsidR="00475363" w:rsidRPr="00F370EA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-</w:t>
      </w:r>
      <w:r w:rsidR="000B6413" w:rsidRPr="00F370EA">
        <w:rPr>
          <w:rFonts w:ascii="Arial" w:hAnsi="Arial" w:cs="Arial"/>
          <w:snapToGrid w:val="0"/>
          <w:sz w:val="22"/>
          <w:szCs w:val="20"/>
          <w:shd w:val="clear" w:color="auto" w:fill="FFFFFF" w:themeFill="background1"/>
          <w:lang w:val="en-GB" w:eastAsia="en-GB"/>
        </w:rPr>
        <w:t>GCS-PEDCO-120-EL-LI-</w:t>
      </w:r>
      <w:r w:rsidR="000B6413" w:rsidRPr="004D3BAC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0001-</w:t>
      </w:r>
      <w:r w:rsidR="000B6413" w:rsidRPr="004D3BAC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D0</w:t>
      </w:r>
      <w:r w:rsidR="00F370EA" w:rsidRPr="004D3BAC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5</w:t>
      </w:r>
      <w:r w:rsidR="000B6413" w:rsidRPr="004D3BAC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”</w:t>
      </w:r>
      <w:r w:rsidRPr="004D3BAC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,</w:t>
      </w:r>
      <w:r w:rsidRPr="004D3BAC">
        <w:rPr>
          <w:rFonts w:ascii="Arial" w:hAnsi="Arial" w:cs="Arial"/>
          <w:sz w:val="22"/>
          <w:szCs w:val="22"/>
          <w:lang w:bidi="fa-IR"/>
        </w:rPr>
        <w:t xml:space="preserve"> </w:t>
      </w:r>
      <w:r w:rsidR="001A7DE5" w:rsidRPr="00F370EA">
        <w:rPr>
          <w:rFonts w:ascii="Arial" w:hAnsi="Arial" w:cs="Arial"/>
          <w:sz w:val="22"/>
          <w:szCs w:val="22"/>
          <w:lang w:bidi="fa-IR"/>
        </w:rPr>
        <w:t xml:space="preserve">total Peak </w:t>
      </w:r>
      <w:r w:rsidRPr="00F370EA">
        <w:rPr>
          <w:rFonts w:ascii="Arial" w:hAnsi="Arial" w:cs="Arial"/>
          <w:sz w:val="22"/>
          <w:szCs w:val="22"/>
          <w:lang w:bidi="fa-IR"/>
        </w:rPr>
        <w:t>Active</w:t>
      </w:r>
      <w:r w:rsidR="001A7DE5" w:rsidRPr="00F370EA">
        <w:rPr>
          <w:rFonts w:ascii="Arial" w:hAnsi="Arial" w:cs="Arial"/>
          <w:sz w:val="22"/>
          <w:szCs w:val="22"/>
          <w:lang w:bidi="fa-IR"/>
        </w:rPr>
        <w:t xml:space="preserve"> Power</w:t>
      </w:r>
      <w:r w:rsidRPr="00F370EA">
        <w:rPr>
          <w:rFonts w:ascii="Arial" w:hAnsi="Arial" w:cs="Arial"/>
          <w:sz w:val="22"/>
          <w:szCs w:val="22"/>
          <w:lang w:bidi="fa-IR"/>
        </w:rPr>
        <w:t xml:space="preserve"> </w:t>
      </w:r>
      <w:r w:rsidR="00D03DC0" w:rsidRPr="00F370EA">
        <w:rPr>
          <w:rFonts w:ascii="Arial" w:hAnsi="Arial" w:cs="Arial"/>
          <w:sz w:val="22"/>
          <w:szCs w:val="22"/>
          <w:lang w:bidi="fa-IR"/>
        </w:rPr>
        <w:t>is equal to</w:t>
      </w:r>
      <w:r w:rsidR="00D03DC0" w:rsidRPr="00223552">
        <w:rPr>
          <w:rFonts w:ascii="Arial" w:hAnsi="Arial" w:cs="Arial"/>
          <w:sz w:val="22"/>
          <w:szCs w:val="22"/>
          <w:lang w:bidi="fa-IR"/>
        </w:rPr>
        <w:t xml:space="preserve"> 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384</w:t>
      </w:r>
      <w:r w:rsidR="00D03DC0" w:rsidRPr="00223552">
        <w:rPr>
          <w:rFonts w:ascii="Arial" w:hAnsi="Arial" w:cs="Arial"/>
          <w:sz w:val="22"/>
          <w:szCs w:val="22"/>
          <w:lang w:bidi="fa-IR"/>
        </w:rPr>
        <w:t xml:space="preserve"> kW</w:t>
      </w:r>
      <w:r w:rsidR="00B41837" w:rsidRPr="00223552">
        <w:rPr>
          <w:rFonts w:ascii="Arial" w:hAnsi="Arial" w:cs="Arial"/>
          <w:sz w:val="22"/>
          <w:szCs w:val="22"/>
          <w:lang w:bidi="fa-IR"/>
        </w:rPr>
        <w:t>.</w:t>
      </w:r>
      <w:r w:rsidR="00EF7A7C" w:rsidRPr="00223552">
        <w:rPr>
          <w:rFonts w:ascii="Arial" w:hAnsi="Arial" w:cs="Arial"/>
          <w:sz w:val="22"/>
          <w:szCs w:val="22"/>
          <w:lang w:bidi="fa-IR"/>
        </w:rPr>
        <w:t xml:space="preserve"> (Refer to end page)</w:t>
      </w:r>
    </w:p>
    <w:p w:rsidR="001A7DE5" w:rsidRPr="00223552" w:rsidRDefault="00DF6C5B" w:rsidP="00A53C6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23552">
        <w:rPr>
          <w:rFonts w:ascii="Arial" w:hAnsi="Arial" w:cs="Arial"/>
          <w:sz w:val="22"/>
          <w:szCs w:val="22"/>
          <w:lang w:bidi="fa-IR"/>
        </w:rPr>
        <w:t xml:space="preserve">Considering </w:t>
      </w:r>
      <w:r w:rsidR="00A53C6B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15</w:t>
      </w:r>
      <w:r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%</w:t>
      </w:r>
      <w:r w:rsidRPr="00223552">
        <w:rPr>
          <w:rFonts w:ascii="Arial" w:hAnsi="Arial" w:cs="Arial"/>
          <w:sz w:val="22"/>
          <w:szCs w:val="22"/>
          <w:lang w:bidi="fa-IR"/>
        </w:rPr>
        <w:t xml:space="preserve"> spare capacity diesel generator load will be equal to:</w:t>
      </w:r>
    </w:p>
    <w:p w:rsidR="001A7DE5" w:rsidRPr="00223552" w:rsidRDefault="001A7DE5" w:rsidP="00D3143B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23552">
        <w:rPr>
          <w:rFonts w:ascii="Arial" w:hAnsi="Arial" w:cs="Arial"/>
          <w:sz w:val="22"/>
          <w:szCs w:val="22"/>
          <w:lang w:bidi="fa-IR"/>
        </w:rPr>
        <w:t xml:space="preserve">Pde = 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384</w:t>
      </w:r>
      <w:r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×1.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15</w:t>
      </w:r>
      <w:r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 xml:space="preserve"> = 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441</w:t>
      </w:r>
      <w:r w:rsidRPr="00223552">
        <w:rPr>
          <w:rFonts w:ascii="Arial" w:hAnsi="Arial" w:cs="Arial"/>
          <w:sz w:val="22"/>
          <w:szCs w:val="22"/>
          <w:lang w:bidi="fa-IR"/>
        </w:rPr>
        <w:t xml:space="preserve"> kW </w:t>
      </w:r>
      <w:r w:rsidRPr="00223552">
        <w:rPr>
          <w:rFonts w:ascii="Arial" w:hAnsi="Arial" w:cs="Arial"/>
          <w:sz w:val="22"/>
          <w:szCs w:val="22"/>
          <w:u w:val="single"/>
          <w:lang w:bidi="fa-IR"/>
        </w:rPr>
        <w:t>(This will be used for diesel engine sizing)</w:t>
      </w:r>
    </w:p>
    <w:p w:rsidR="00F55D20" w:rsidRPr="00223552" w:rsidRDefault="00F55D20" w:rsidP="001025D7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23552">
        <w:rPr>
          <w:rFonts w:ascii="Arial" w:hAnsi="Arial" w:cs="Arial"/>
          <w:sz w:val="22"/>
          <w:szCs w:val="22"/>
          <w:lang w:bidi="fa-IR"/>
        </w:rPr>
        <w:t xml:space="preserve">According to Electrical Load List, total Apparent Peak Power is equal to 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448</w:t>
      </w:r>
      <w:r w:rsidRPr="00223552">
        <w:rPr>
          <w:rFonts w:ascii="Arial" w:hAnsi="Arial" w:cs="Arial"/>
          <w:sz w:val="22"/>
          <w:szCs w:val="22"/>
          <w:lang w:bidi="fa-IR"/>
        </w:rPr>
        <w:t xml:space="preserve"> kVA. Considering </w:t>
      </w:r>
      <w:r w:rsidR="001025D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15</w:t>
      </w:r>
      <w:r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%</w:t>
      </w:r>
      <w:r w:rsidRPr="00223552">
        <w:rPr>
          <w:rFonts w:ascii="Arial" w:hAnsi="Arial" w:cs="Arial"/>
          <w:sz w:val="22"/>
          <w:szCs w:val="22"/>
          <w:lang w:bidi="fa-IR"/>
        </w:rPr>
        <w:t xml:space="preserve"> spare capacity, diesel generator load will be equal to:</w:t>
      </w:r>
    </w:p>
    <w:p w:rsidR="00BB6B43" w:rsidRPr="00FD00BB" w:rsidRDefault="00BB6B43" w:rsidP="00E75F5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FD00BB">
        <w:rPr>
          <w:rFonts w:ascii="Arial" w:hAnsi="Arial" w:cs="Arial"/>
          <w:sz w:val="22"/>
          <w:szCs w:val="22"/>
          <w:lang w:bidi="fa-IR"/>
        </w:rPr>
        <w:t xml:space="preserve">Sde = </w:t>
      </w:r>
      <w:r w:rsidR="00E75F55"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448</w:t>
      </w:r>
      <w:r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×</w:t>
      </w:r>
      <w:r w:rsidR="00E75F55"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1.15</w:t>
      </w:r>
      <w:r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= </w:t>
      </w:r>
      <w:r w:rsidR="00E75F55"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515</w:t>
      </w:r>
      <w:r w:rsidRPr="00FD00BB">
        <w:rPr>
          <w:rFonts w:ascii="Arial" w:hAnsi="Arial" w:cs="Arial"/>
          <w:sz w:val="22"/>
          <w:szCs w:val="22"/>
          <w:lang w:bidi="fa-IR"/>
        </w:rPr>
        <w:t xml:space="preserve"> kVA (</w:t>
      </w:r>
      <w:r w:rsidRPr="00FD00BB">
        <w:rPr>
          <w:rFonts w:ascii="Arial" w:hAnsi="Arial" w:cs="Arial"/>
          <w:sz w:val="22"/>
          <w:szCs w:val="22"/>
          <w:u w:val="single"/>
          <w:lang w:bidi="fa-IR"/>
        </w:rPr>
        <w:t>This will be used for generator sizing).</w:t>
      </w:r>
    </w:p>
    <w:p w:rsidR="00473C1D" w:rsidRPr="00005749" w:rsidRDefault="00473C1D" w:rsidP="00D3143B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 xml:space="preserve">For calculation of mechanical shaft power, electrical demand shall be divided by </w:t>
      </w:r>
      <w:r w:rsidR="00DE1D58" w:rsidRPr="00005749">
        <w:rPr>
          <w:rFonts w:ascii="Arial" w:hAnsi="Arial" w:cs="Arial"/>
          <w:sz w:val="22"/>
          <w:szCs w:val="22"/>
          <w:lang w:bidi="fa-IR"/>
        </w:rPr>
        <w:t>diesel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efficiency. </w:t>
      </w:r>
      <w:r w:rsidR="00F17AD3" w:rsidRPr="00005749">
        <w:rPr>
          <w:rFonts w:ascii="Arial" w:hAnsi="Arial" w:cs="Arial"/>
          <w:sz w:val="22"/>
          <w:szCs w:val="22"/>
          <w:lang w:bidi="fa-IR"/>
        </w:rPr>
        <w:t>Diesel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efficiency according to attached typical efficiency curves (Appendix 1) is about </w:t>
      </w:r>
      <w:r w:rsidR="00237E77" w:rsidRPr="00005749">
        <w:rPr>
          <w:rFonts w:ascii="Arial" w:hAnsi="Arial" w:cs="Arial"/>
          <w:sz w:val="22"/>
          <w:szCs w:val="22"/>
          <w:lang w:bidi="fa-IR"/>
        </w:rPr>
        <w:t>0.946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@ 80% of rated kVA, so Pdm = P / </w:t>
      </w:r>
      <w:r w:rsidR="00237E77" w:rsidRPr="00005749">
        <w:rPr>
          <w:rFonts w:ascii="Arial" w:hAnsi="Arial" w:cs="Arial"/>
          <w:sz w:val="22"/>
          <w:szCs w:val="22"/>
          <w:lang w:bidi="fa-IR"/>
        </w:rPr>
        <w:t>0.946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= </w:t>
      </w:r>
      <w:r w:rsidR="00D3143B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441</w:t>
      </w:r>
      <w:r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/</w:t>
      </w:r>
      <w:r w:rsidR="00237E77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0.946</w:t>
      </w:r>
      <w:r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= </w:t>
      </w:r>
      <w:r w:rsidR="00D3143B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466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kWm (net engine power)</w:t>
      </w:r>
    </w:p>
    <w:p w:rsidR="00E445C1" w:rsidRPr="00005749" w:rsidRDefault="0054765E" w:rsidP="00E445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10</w:t>
      </w:r>
      <w:r w:rsidR="00E445C1" w:rsidRPr="00005749">
        <w:rPr>
          <w:rFonts w:ascii="Arial" w:hAnsi="Arial" w:cs="Arial"/>
          <w:sz w:val="22"/>
          <w:szCs w:val="22"/>
          <w:lang w:bidi="fa-IR"/>
        </w:rPr>
        <w:t>kW cooling fan power requirement (typical value) shall be added to this power:</w:t>
      </w:r>
    </w:p>
    <w:p w:rsidR="00E445C1" w:rsidRPr="00005749" w:rsidRDefault="00237E77" w:rsidP="00A4242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 xml:space="preserve">Pd = </w:t>
      </w:r>
      <w:r w:rsidR="00A42421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466</w:t>
      </w:r>
      <w:r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+10 (fan) = </w:t>
      </w:r>
      <w:r w:rsidR="00A42421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476</w:t>
      </w:r>
      <w:r w:rsidR="00E445C1" w:rsidRPr="00005749">
        <w:rPr>
          <w:rFonts w:ascii="Arial" w:hAnsi="Arial" w:cs="Arial"/>
          <w:sz w:val="22"/>
          <w:szCs w:val="22"/>
          <w:lang w:bidi="fa-IR"/>
        </w:rPr>
        <w:t xml:space="preserve"> Kw (gross engine power)</w:t>
      </w:r>
    </w:p>
    <w:p w:rsidR="00E445C1" w:rsidRPr="00005749" w:rsidRDefault="00E445C1" w:rsidP="00E445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Derating factor for site conditions shall be foreseen for diesel engine.</w:t>
      </w:r>
    </w:p>
    <w:p w:rsidR="00FA6AF5" w:rsidRPr="00005749" w:rsidRDefault="00E445C1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For humidity no derating factor is recommended by manufacturers.</w:t>
      </w:r>
    </w:p>
    <w:p w:rsidR="00FA6AF5" w:rsidRPr="00005749" w:rsidRDefault="00FA6AF5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For altitudes below 1000m no derating factor is required (da = 1)</w:t>
      </w:r>
    </w:p>
    <w:p w:rsidR="00E445C1" w:rsidRPr="00005749" w:rsidRDefault="00E445C1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Typical derating factor for ambient temperature is 1.0% per each 5°C over 40°C</w:t>
      </w:r>
    </w:p>
    <w:p w:rsidR="00E445C1" w:rsidRPr="00005749" w:rsidRDefault="00E445C1" w:rsidP="00FA6AF5">
      <w:pPr>
        <w:pStyle w:val="BodyText"/>
        <w:tabs>
          <w:tab w:val="left" w:pos="1418"/>
        </w:tabs>
        <w:bidi w:val="0"/>
        <w:spacing w:after="0" w:line="360" w:lineRule="auto"/>
        <w:ind w:left="720" w:firstLine="556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 xml:space="preserve">So, derating factor for 52°C ambient temperature is dt = (52-40)/5 x 1.0 = 2.4% </w:t>
      </w:r>
    </w:p>
    <w:p w:rsidR="00E445C1" w:rsidRPr="00005749" w:rsidRDefault="00E445C1" w:rsidP="00E445C1">
      <w:pPr>
        <w:pStyle w:val="BodyText"/>
        <w:tabs>
          <w:tab w:val="left" w:pos="1418"/>
        </w:tabs>
        <w:bidi w:val="0"/>
        <w:spacing w:after="0" w:line="360" w:lineRule="auto"/>
        <w:ind w:left="720"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Derating factor for site conditions will be da × dt = 0.976</w:t>
      </w:r>
    </w:p>
    <w:p w:rsidR="00CF1CFA" w:rsidRPr="00005749" w:rsidRDefault="00237E77" w:rsidP="0061069C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 xml:space="preserve">P =Pdm / (da × dt) = </w:t>
      </w:r>
      <w:r w:rsidR="00C553E8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466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/0.976 = </w:t>
      </w:r>
      <w:r w:rsidR="0061069C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477</w:t>
      </w:r>
      <w:r w:rsidR="00CF1CFA" w:rsidRPr="00005749">
        <w:rPr>
          <w:rFonts w:ascii="Arial" w:hAnsi="Arial" w:cs="Arial"/>
          <w:sz w:val="22"/>
          <w:szCs w:val="22"/>
          <w:lang w:bidi="fa-IR"/>
        </w:rPr>
        <w:t xml:space="preserve"> kWm (net engine power)</w:t>
      </w:r>
    </w:p>
    <w:p w:rsidR="00CF1CFA" w:rsidRPr="006F38F1" w:rsidRDefault="00237E77" w:rsidP="0061069C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F38F1">
        <w:rPr>
          <w:rFonts w:ascii="Arial" w:hAnsi="Arial" w:cs="Arial"/>
          <w:sz w:val="22"/>
          <w:szCs w:val="22"/>
          <w:lang w:bidi="fa-IR"/>
        </w:rPr>
        <w:t xml:space="preserve">P = Pd / (da × dt) = </w:t>
      </w:r>
      <w:r w:rsidR="00C553E8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476</w:t>
      </w:r>
      <w:r w:rsidR="003418CE" w:rsidRPr="006F38F1">
        <w:rPr>
          <w:rFonts w:ascii="Arial" w:hAnsi="Arial" w:cs="Arial"/>
          <w:sz w:val="22"/>
          <w:szCs w:val="22"/>
          <w:lang w:bidi="fa-IR"/>
        </w:rPr>
        <w:t xml:space="preserve">/0.976 = </w:t>
      </w:r>
      <w:r w:rsidR="0061069C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487</w:t>
      </w:r>
      <w:r w:rsidR="00CF1CFA" w:rsidRPr="006F38F1">
        <w:rPr>
          <w:rFonts w:ascii="Arial" w:hAnsi="Arial" w:cs="Arial"/>
          <w:sz w:val="22"/>
          <w:szCs w:val="22"/>
          <w:lang w:bidi="fa-IR"/>
        </w:rPr>
        <w:t xml:space="preserve"> kWm (gross engine power)</w:t>
      </w:r>
    </w:p>
    <w:p w:rsidR="00E445C1" w:rsidRPr="006F38F1" w:rsidRDefault="00191CC3" w:rsidP="0061069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F38F1">
        <w:rPr>
          <w:rFonts w:ascii="Arial" w:hAnsi="Arial" w:cs="Arial"/>
          <w:sz w:val="22"/>
          <w:szCs w:val="22"/>
          <w:lang w:bidi="fa-IR"/>
        </w:rPr>
        <w:t>Diesel</w:t>
      </w:r>
      <w:r w:rsidR="007A5A14" w:rsidRPr="006F38F1">
        <w:rPr>
          <w:rFonts w:ascii="Arial" w:hAnsi="Arial" w:cs="Arial"/>
          <w:sz w:val="22"/>
          <w:szCs w:val="22"/>
          <w:lang w:bidi="fa-IR"/>
        </w:rPr>
        <w:t xml:space="preserve"> engine </w:t>
      </w:r>
      <w:r w:rsidR="0061069C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Continuous</w:t>
      </w:r>
      <w:r w:rsidR="0061069C" w:rsidRPr="006F38F1">
        <w:rPr>
          <w:rFonts w:ascii="Arial" w:hAnsi="Arial" w:cs="Arial"/>
          <w:sz w:val="22"/>
          <w:szCs w:val="22"/>
          <w:lang w:bidi="fa-IR"/>
        </w:rPr>
        <w:t xml:space="preserve"> </w:t>
      </w:r>
      <w:r w:rsidR="007A5A14" w:rsidRPr="006F38F1">
        <w:rPr>
          <w:rFonts w:ascii="Arial" w:hAnsi="Arial" w:cs="Arial"/>
          <w:sz w:val="22"/>
          <w:szCs w:val="22"/>
          <w:lang w:bidi="fa-IR"/>
        </w:rPr>
        <w:t xml:space="preserve">power shall be </w:t>
      </w:r>
      <w:r w:rsidR="0061069C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477</w:t>
      </w:r>
      <w:r w:rsidRPr="006F38F1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="007A5A14" w:rsidRPr="006F38F1">
        <w:rPr>
          <w:rFonts w:ascii="Arial" w:hAnsi="Arial" w:cs="Arial"/>
          <w:sz w:val="22"/>
          <w:szCs w:val="22"/>
          <w:lang w:bidi="fa-IR"/>
        </w:rPr>
        <w:t xml:space="preserve">kWm (net) / </w:t>
      </w:r>
      <w:r w:rsidR="0061069C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487</w:t>
      </w:r>
      <w:r w:rsidRPr="006F38F1">
        <w:rPr>
          <w:rFonts w:ascii="Arial" w:hAnsi="Arial" w:cs="Arial"/>
          <w:sz w:val="22"/>
          <w:szCs w:val="22"/>
          <w:lang w:bidi="fa-IR"/>
        </w:rPr>
        <w:t xml:space="preserve"> kWm (gross)</w:t>
      </w:r>
    </w:p>
    <w:p w:rsidR="003F158D" w:rsidRPr="006F38F1" w:rsidRDefault="003F158D" w:rsidP="003F158D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F38F1">
        <w:rPr>
          <w:rFonts w:ascii="Arial" w:hAnsi="Arial" w:cs="Arial"/>
          <w:sz w:val="22"/>
          <w:szCs w:val="22"/>
          <w:lang w:bidi="fa-IR"/>
        </w:rPr>
        <w:t>According to client letter 1401-2294-156941 dated on 1401-05-06, the coefficient of continuous diesel is 1.15, and therefore diesel sizing will be:</w:t>
      </w:r>
    </w:p>
    <w:p w:rsidR="009E7E4A" w:rsidRPr="009E7E4A" w:rsidRDefault="003F158D" w:rsidP="00937F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F38F1">
        <w:rPr>
          <w:rFonts w:ascii="Arial" w:hAnsi="Arial" w:cs="Arial"/>
          <w:sz w:val="22"/>
          <w:szCs w:val="22"/>
          <w:lang w:bidi="fa-IR"/>
        </w:rPr>
        <w:t xml:space="preserve">Diesel engine </w:t>
      </w:r>
      <w:r w:rsidR="00937FC1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Continuous</w:t>
      </w:r>
      <w:r w:rsidR="00937FC1" w:rsidRPr="006F38F1">
        <w:rPr>
          <w:rFonts w:ascii="Arial" w:hAnsi="Arial" w:cs="Arial"/>
          <w:sz w:val="22"/>
          <w:szCs w:val="22"/>
          <w:lang w:bidi="fa-IR"/>
        </w:rPr>
        <w:t xml:space="preserve"> </w:t>
      </w:r>
      <w:r w:rsidRPr="006F38F1">
        <w:rPr>
          <w:rFonts w:ascii="Arial" w:hAnsi="Arial" w:cs="Arial"/>
          <w:sz w:val="22"/>
          <w:szCs w:val="22"/>
          <w:lang w:bidi="fa-IR"/>
        </w:rPr>
        <w:t xml:space="preserve">power shall be </w:t>
      </w:r>
      <w:r w:rsidR="00EE755F"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477</w:t>
      </w:r>
      <w:r w:rsidR="00FE0D83"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×1.15=</w:t>
      </w:r>
      <w:r w:rsidR="00EE755F"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549</w:t>
      </w:r>
      <w:r w:rsidRPr="006F38F1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Pr="006F38F1">
        <w:rPr>
          <w:rFonts w:ascii="Arial" w:hAnsi="Arial" w:cs="Arial"/>
          <w:sz w:val="22"/>
          <w:szCs w:val="22"/>
          <w:lang w:bidi="fa-IR"/>
        </w:rPr>
        <w:t xml:space="preserve">kWm (net) / </w:t>
      </w:r>
      <w:r w:rsidR="00EE755F"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487</w:t>
      </w:r>
      <w:r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×1.15=</w:t>
      </w:r>
      <w:r w:rsidR="00EE755F"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560</w:t>
      </w:r>
      <w:r w:rsidRPr="006F38F1">
        <w:rPr>
          <w:rFonts w:ascii="Arial" w:hAnsi="Arial" w:cs="Arial"/>
          <w:sz w:val="22"/>
          <w:szCs w:val="22"/>
          <w:lang w:bidi="fa-IR"/>
        </w:rPr>
        <w:t xml:space="preserve"> </w:t>
      </w:r>
      <w:r w:rsidR="0093048D" w:rsidRPr="006F38F1">
        <w:rPr>
          <w:rFonts w:ascii="Arial" w:hAnsi="Arial" w:cs="Arial"/>
          <w:sz w:val="22"/>
          <w:szCs w:val="22"/>
          <w:lang w:bidi="fa-IR"/>
        </w:rPr>
        <w:t>kWm (gross)</w:t>
      </w:r>
    </w:p>
    <w:p w:rsidR="00B53293" w:rsidRPr="00D31C1D" w:rsidRDefault="00D31C1D" w:rsidP="00D31C1D">
      <w:pPr>
        <w:pStyle w:val="Heading2"/>
        <w:widowControl w:val="0"/>
        <w:rPr>
          <w:caps w:val="0"/>
        </w:rPr>
      </w:pPr>
      <w:bookmarkStart w:id="37" w:name="_Toc128915189"/>
      <w:r w:rsidRPr="00D31C1D">
        <w:rPr>
          <w:caps w:val="0"/>
        </w:rPr>
        <w:t>Diesel Sizing - Standby Operation (The Biggest Motor Starting)</w:t>
      </w:r>
      <w:bookmarkEnd w:id="37"/>
    </w:p>
    <w:p w:rsidR="004547D0" w:rsidRDefault="004547D0" w:rsidP="004547D0">
      <w:pPr>
        <w:pStyle w:val="BodyText"/>
        <w:bidi w:val="0"/>
        <w:spacing w:before="12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S</w:t>
      </w:r>
      <w:r w:rsidRPr="003E3472">
        <w:rPr>
          <w:rFonts w:ascii="Arial" w:hAnsi="Arial" w:cs="Arial"/>
          <w:sz w:val="22"/>
          <w:szCs w:val="22"/>
          <w:lang w:bidi="fa-IR"/>
        </w:rPr>
        <w:t>tarting of the biggest motor in the system shall be studied as follow:</w:t>
      </w:r>
    </w:p>
    <w:p w:rsidR="004547D0" w:rsidRDefault="00BE08B1" w:rsidP="009C164D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C4292">
        <w:rPr>
          <w:rFonts w:asciiTheme="minorBidi" w:hAnsiTheme="minorBidi" w:cstheme="minorBidi"/>
          <w:noProof/>
          <w:highlight w:val="gree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1023DE" wp14:editId="7A3CAED2">
                <wp:simplePos x="0" y="0"/>
                <wp:positionH relativeFrom="column">
                  <wp:posOffset>-215900</wp:posOffset>
                </wp:positionH>
                <wp:positionV relativeFrom="paragraph">
                  <wp:posOffset>94615</wp:posOffset>
                </wp:positionV>
                <wp:extent cx="552450" cy="427355"/>
                <wp:effectExtent l="0" t="0" r="1905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BAC" w:rsidRPr="00413A4D" w:rsidRDefault="004D3BAC" w:rsidP="00BE08B1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413A4D">
                                <w:rPr>
                                  <w:rFonts w:asciiTheme="minorBidi" w:hAnsiTheme="minorBidi" w:cstheme="minorBidi"/>
                                </w:rPr>
                                <w:t>D02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023DE" id="Group 1" o:spid="_x0000_s1032" style="position:absolute;left:0;text-align:left;margin-left:-17pt;margin-top:7.45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">
                <v:shape id="Isosceles Triangle 7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aGMQA&#10;AADaAAAADwAAAGRycy9kb3ducmV2LnhtbESPzWrDMBCE74W8g9hCb42cQFLjRgklJKQ0p/wU2tti&#10;bW1Ra2UsxXLfPgoUchxm5htmsRpsI3rqvHGsYDLOQBCXThuuFJxP2+cchA/IGhvHpOCPPKyWo4cF&#10;FtpFPlB/DJVIEPYFKqhDaAspfVmTRT92LXHyflxnMSTZVVJ3GBPcNnKaZXNp0XBaqLGldU3l7/Fi&#10;FcQ43W8Onx/9bLbZ5V+T0sT1t1Hq6XF4ewURaAj38H/7XSt4gduVd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GhjEAAAA2gAAAA8AAAAAAAAAAAAAAAAAmAIAAGRycy9k&#10;b3ducmV2LnhtbFBLBQYAAAAABAAEAPUAAACJAwAAAAA=&#10;" filled="f" strokecolor="#7f7f7f [1612]" strokeweight="1pt"/>
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4D3BAC" w:rsidRPr="00413A4D" w:rsidRDefault="004D3BAC" w:rsidP="00BE08B1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413A4D">
                          <w:rPr>
                            <w:rFonts w:asciiTheme="minorBidi" w:hAnsiTheme="minorBidi" w:cstheme="minorBidi"/>
                          </w:rPr>
                          <w:t>D02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1C2D">
        <w:rPr>
          <w:rFonts w:ascii="Arial" w:hAnsi="Arial" w:cs="Arial"/>
          <w:sz w:val="22"/>
          <w:szCs w:val="22"/>
          <w:lang w:bidi="fa-IR"/>
        </w:rPr>
        <w:t>In this project, t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he </w:t>
      </w:r>
      <w:r w:rsidR="00357852">
        <w:rPr>
          <w:rFonts w:ascii="Arial" w:hAnsi="Arial" w:cs="Arial"/>
          <w:sz w:val="22"/>
          <w:szCs w:val="22"/>
          <w:lang w:bidi="fa-IR"/>
        </w:rPr>
        <w:t>largest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 motor in the system is</w:t>
      </w:r>
      <w:r w:rsidR="00481C2D">
        <w:rPr>
          <w:rFonts w:ascii="Arial" w:hAnsi="Arial" w:cs="Arial"/>
          <w:sz w:val="22"/>
          <w:szCs w:val="22"/>
          <w:lang w:bidi="fa-IR"/>
        </w:rPr>
        <w:t xml:space="preserve"> related to the HVAC </w:t>
      </w:r>
      <w:r w:rsidR="004547D0">
        <w:rPr>
          <w:rFonts w:ascii="Arial" w:hAnsi="Arial" w:cs="Arial"/>
          <w:sz w:val="22"/>
          <w:szCs w:val="22"/>
          <w:lang w:bidi="fa-IR"/>
        </w:rPr>
        <w:t xml:space="preserve">compressor of control room 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with </w:t>
      </w:r>
      <w:r w:rsidR="00357852">
        <w:rPr>
          <w:rFonts w:ascii="Arial" w:hAnsi="Arial" w:cs="Arial"/>
          <w:sz w:val="22"/>
          <w:szCs w:val="22"/>
          <w:lang w:bidi="fa-IR"/>
        </w:rPr>
        <w:t>d</w:t>
      </w:r>
      <w:r w:rsidR="004547D0">
        <w:rPr>
          <w:rFonts w:ascii="Arial" w:hAnsi="Arial" w:cs="Arial"/>
          <w:sz w:val="22"/>
          <w:szCs w:val="22"/>
          <w:lang w:bidi="fa-IR"/>
        </w:rPr>
        <w:t>irect on</w:t>
      </w:r>
      <w:r w:rsidR="00357852">
        <w:rPr>
          <w:rFonts w:ascii="Arial" w:hAnsi="Arial" w:cs="Arial"/>
          <w:sz w:val="22"/>
          <w:szCs w:val="22"/>
          <w:lang w:bidi="fa-IR"/>
        </w:rPr>
        <w:t xml:space="preserve"> l</w:t>
      </w:r>
      <w:r w:rsidR="004547D0" w:rsidRPr="003E3472">
        <w:rPr>
          <w:rFonts w:ascii="Arial" w:hAnsi="Arial" w:cs="Arial"/>
          <w:sz w:val="22"/>
          <w:szCs w:val="22"/>
          <w:lang w:bidi="fa-IR"/>
        </w:rPr>
        <w:t>ine starting</w:t>
      </w:r>
      <w:r w:rsidR="00481C2D">
        <w:rPr>
          <w:rFonts w:ascii="Arial" w:hAnsi="Arial" w:cs="Arial"/>
          <w:sz w:val="22"/>
          <w:szCs w:val="22"/>
          <w:lang w:bidi="fa-IR"/>
        </w:rPr>
        <w:t xml:space="preserve"> motor </w:t>
      </w:r>
      <w:r w:rsidR="009C164D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45</w:t>
      </w:r>
      <w:r w:rsidR="00481C2D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KW.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23"/>
        <w:gridCol w:w="1891"/>
      </w:tblGrid>
      <w:tr w:rsidR="00A129F3" w:rsidRPr="000D5409" w:rsidTr="005A4FCC">
        <w:trPr>
          <w:trHeight w:val="426"/>
          <w:jc w:val="center"/>
        </w:trPr>
        <w:tc>
          <w:tcPr>
            <w:tcW w:w="2023" w:type="dxa"/>
            <w:vAlign w:val="center"/>
          </w:tcPr>
          <w:p w:rsidR="000F641D" w:rsidRPr="002F1ABF" w:rsidRDefault="00A129F3" w:rsidP="005A4FCC">
            <w:pPr>
              <w:pStyle w:val="BodyText"/>
              <w:bidi w:val="0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</w:pPr>
            <w:r w:rsidRPr="002F1ABF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>P=</w:t>
            </w:r>
            <w:r w:rsidR="009C164D" w:rsidRPr="002F1ABF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>45</w:t>
            </w:r>
            <w:r w:rsidRPr="002F1ABF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 xml:space="preserve"> kW</w:t>
            </w:r>
          </w:p>
        </w:tc>
        <w:tc>
          <w:tcPr>
            <w:tcW w:w="1891" w:type="dxa"/>
            <w:vAlign w:val="center"/>
          </w:tcPr>
          <w:p w:rsidR="00A129F3" w:rsidRPr="005A4FCC" w:rsidRDefault="00A129F3" w:rsidP="005A4FCC">
            <w:pPr>
              <w:pStyle w:val="BodyText"/>
              <w:bidi w:val="0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A4FCC">
              <w:rPr>
                <w:rFonts w:ascii="Arial" w:hAnsi="Arial" w:cs="Arial"/>
                <w:sz w:val="22"/>
                <w:szCs w:val="22"/>
                <w:lang w:bidi="fa-IR"/>
              </w:rPr>
              <w:t>η = 90%</w:t>
            </w:r>
          </w:p>
        </w:tc>
      </w:tr>
      <w:tr w:rsidR="00A129F3" w:rsidRPr="000D5409" w:rsidTr="005A4FCC">
        <w:trPr>
          <w:jc w:val="center"/>
        </w:trPr>
        <w:tc>
          <w:tcPr>
            <w:tcW w:w="2023" w:type="dxa"/>
            <w:vAlign w:val="center"/>
          </w:tcPr>
          <w:p w:rsidR="00A129F3" w:rsidRPr="000D5409" w:rsidRDefault="00986359" w:rsidP="009C164D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  <m:t>Nominal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0.85</m:t>
                </m:r>
              </m:oMath>
            </m:oMathPara>
          </w:p>
        </w:tc>
        <w:tc>
          <w:tcPr>
            <w:tcW w:w="1891" w:type="dxa"/>
            <w:vAlign w:val="center"/>
          </w:tcPr>
          <w:p w:rsidR="00A129F3" w:rsidRPr="000D5409" w:rsidRDefault="00986359" w:rsidP="009C164D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  <m:t>Starting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0.4</m:t>
                </m:r>
              </m:oMath>
            </m:oMathPara>
          </w:p>
        </w:tc>
      </w:tr>
    </w:tbl>
    <w:p w:rsidR="00A129F3" w:rsidRPr="002F1ABF" w:rsidRDefault="00986359" w:rsidP="002F1ABF">
      <w:pPr>
        <w:pStyle w:val="BodyText"/>
        <w:bidi w:val="0"/>
        <w:spacing w:after="0" w:line="276" w:lineRule="auto"/>
        <w:ind w:left="720"/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m:t>Nominal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shd w:val="clear" w:color="auto" w:fill="BFBFBF" w:themeFill="background1" w:themeFillShade="BF"/>
            <w:lang w:bidi="fa-IR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m:t>45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sz w:val="22"/>
                    <w:szCs w:val="22"/>
                    <w:shd w:val="clear" w:color="auto" w:fill="BFBFBF" w:themeFill="background1" w:themeFillShade="BF"/>
                    <w:lang w:bidi="fa-I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shd w:val="clear" w:color="auto" w:fill="BFBFBF" w:themeFill="background1" w:themeFillShade="BF"/>
                    <w:lang w:bidi="fa-IR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m:t>×0.4×0.85×0.9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  <w:shd w:val="clear" w:color="auto" w:fill="BFBFBF" w:themeFill="background1" w:themeFillShade="BF"/>
            <w:lang w:bidi="fa-IR"/>
          </w:rPr>
          <m:t>=85</m:t>
        </m:r>
      </m:oMath>
      <w:r w:rsidR="009772B7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 </w:t>
      </w:r>
    </w:p>
    <w:p w:rsidR="004547D0" w:rsidRPr="002F1ABF" w:rsidRDefault="00986359" w:rsidP="002F1ABF">
      <w:pPr>
        <w:pStyle w:val="BodyText"/>
        <w:bidi w:val="0"/>
        <w:spacing w:after="0" w:line="276" w:lineRule="auto"/>
        <w:ind w:left="720"/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m:t>st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shd w:val="clear" w:color="auto" w:fill="BFBFBF" w:themeFill="background1" w:themeFillShade="BF"/>
            <w:lang w:bidi="fa-IR"/>
          </w:rPr>
          <m:t>=84×6=510</m:t>
        </m:r>
      </m:oMath>
      <w:r w:rsidR="000D5409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</w:t>
      </w:r>
    </w:p>
    <w:p w:rsidR="00A129F3" w:rsidRPr="002F1ABF" w:rsidRDefault="00A129F3" w:rsidP="0085167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Pstart =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√3</m:t>
        </m:r>
      </m:oMath>
      <w:r w:rsidRPr="002F1ABF">
        <w:rPr>
          <w:rFonts w:ascii="Arial" w:hAnsi="Arial" w:cs="Arial"/>
          <w:sz w:val="22"/>
          <w:szCs w:val="22"/>
          <w:lang w:bidi="fa-IR"/>
        </w:rPr>
        <w:t xml:space="preserve">.V.Ist.Cos φst =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√3</m:t>
        </m:r>
      </m:oMath>
      <w:r w:rsidRPr="002F1ABF">
        <w:rPr>
          <w:rFonts w:ascii="Arial" w:hAnsi="Arial" w:cs="Arial"/>
          <w:sz w:val="22"/>
          <w:szCs w:val="22"/>
          <w:lang w:bidi="fa-IR"/>
        </w:rPr>
        <w:t xml:space="preserve"> × 0.4 × </w:t>
      </w:r>
      <w:r w:rsidR="00851673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510</w:t>
      </w:r>
      <w:r w:rsidR="00A11E91" w:rsidRPr="002F1ABF">
        <w:rPr>
          <w:rFonts w:ascii="Arial" w:hAnsi="Arial" w:cs="Arial"/>
          <w:sz w:val="22"/>
          <w:szCs w:val="22"/>
          <w:lang w:bidi="fa-IR"/>
        </w:rPr>
        <w:t xml:space="preserve"> × 0.4 = </w:t>
      </w:r>
      <w:r w:rsidR="00851673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141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</w:t>
      </w:r>
    </w:p>
    <w:p w:rsidR="004547D0" w:rsidRPr="002F1ABF" w:rsidRDefault="000D5409" w:rsidP="00CE3BD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>Total required</w:t>
      </w:r>
      <w:r w:rsidR="00D63D53" w:rsidRPr="002F1ABF">
        <w:rPr>
          <w:rFonts w:ascii="Arial" w:hAnsi="Arial" w:cs="Arial"/>
          <w:sz w:val="22"/>
          <w:szCs w:val="22"/>
          <w:lang w:bidi="fa-IR"/>
        </w:rPr>
        <w:t xml:space="preserve"> Emergency Active Power =</w:t>
      </w:r>
      <w:r w:rsidR="00CE3BD1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384</w:t>
      </w:r>
      <w:r w:rsidR="00D63D53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-</w:t>
      </w:r>
      <w:r w:rsidR="00CE3BD1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45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CE3BD1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339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</w:t>
      </w:r>
    </w:p>
    <w:p w:rsidR="000D5409" w:rsidRPr="002F1ABF" w:rsidRDefault="000D5409" w:rsidP="002B283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Pde = </w:t>
      </w:r>
      <w:r w:rsidR="00D53F50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(</w:t>
      </w:r>
      <w:r w:rsidR="00AB5CAC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339</w:t>
      </w:r>
      <w:r w:rsidR="00016C4A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+</w:t>
      </w:r>
      <w:r w:rsidR="006D6FA9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141</w:t>
      </w:r>
      <w:r w:rsidR="00851673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) ×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1.</w:t>
      </w:r>
      <w:r w:rsidR="002B2832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2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7F4BBB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576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</w:t>
      </w:r>
    </w:p>
    <w:p w:rsidR="000D5409" w:rsidRPr="002F1ABF" w:rsidRDefault="000D5409" w:rsidP="00973C3F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Pdm = 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576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/ </w:t>
      </w:r>
      <w:r w:rsidR="00FE0EA8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0.946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609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kWm.</w:t>
      </w:r>
    </w:p>
    <w:p w:rsidR="003D77F8" w:rsidRPr="002F1ABF" w:rsidRDefault="000D5409" w:rsidP="00973C3F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Pd = 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609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+ 10 =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619</w:t>
      </w:r>
    </w:p>
    <w:p w:rsidR="003D77F8" w:rsidRPr="002F1ABF" w:rsidRDefault="003D77F8" w:rsidP="00973C3F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 = Pdm / 0.976 = 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609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/ 0.976=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624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kWm (Net) &amp; 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619</w:t>
      </w:r>
      <w:r w:rsidR="00950A31" w:rsidRPr="002F1ABF">
        <w:rPr>
          <w:rFonts w:ascii="Arial" w:hAnsi="Arial" w:cs="Arial"/>
          <w:sz w:val="22"/>
          <w:szCs w:val="22"/>
          <w:lang w:bidi="fa-IR"/>
        </w:rPr>
        <w:t xml:space="preserve"> / 0.976=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634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kWm (Gross)</w:t>
      </w:r>
    </w:p>
    <w:p w:rsidR="00277D61" w:rsidRPr="002F1ABF" w:rsidRDefault="00277D61" w:rsidP="00A721F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>Diesel engine prime power shall be:</w:t>
      </w:r>
    </w:p>
    <w:p w:rsidR="00277D61" w:rsidRPr="002F1ABF" w:rsidRDefault="007B103C" w:rsidP="007B103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624</w:t>
      </w:r>
      <w:r w:rsidR="00277D61" w:rsidRPr="002F1ABF">
        <w:rPr>
          <w:rFonts w:ascii="Arial" w:hAnsi="Arial" w:cs="Arial"/>
          <w:sz w:val="22"/>
          <w:szCs w:val="22"/>
          <w:lang w:bidi="fa-IR"/>
        </w:rPr>
        <w:t xml:space="preserve"> × 1.15 = 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717</w:t>
      </w:r>
      <w:r w:rsidR="00277D61" w:rsidRPr="002F1ABF">
        <w:rPr>
          <w:rFonts w:ascii="Arial" w:hAnsi="Arial" w:cs="Arial"/>
          <w:sz w:val="22"/>
          <w:szCs w:val="22"/>
          <w:lang w:bidi="fa-IR"/>
        </w:rPr>
        <w:t xml:space="preserve"> kWm (net)</w:t>
      </w:r>
    </w:p>
    <w:p w:rsidR="00277D61" w:rsidRPr="00782E95" w:rsidRDefault="007B103C" w:rsidP="00D816E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634</w:t>
      </w:r>
      <w:r w:rsidR="00277D61" w:rsidRPr="00782E95">
        <w:rPr>
          <w:rFonts w:ascii="Arial" w:hAnsi="Arial" w:cs="Arial"/>
          <w:sz w:val="22"/>
          <w:szCs w:val="22"/>
          <w:lang w:bidi="fa-IR"/>
        </w:rPr>
        <w:t xml:space="preserve"> × 1.15 = </w:t>
      </w:r>
      <w:r w:rsidR="00D816EE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729</w:t>
      </w:r>
      <w:r w:rsidR="00277D61" w:rsidRPr="00782E95">
        <w:rPr>
          <w:rFonts w:ascii="Arial" w:hAnsi="Arial" w:cs="Arial"/>
          <w:sz w:val="22"/>
          <w:szCs w:val="22"/>
          <w:lang w:bidi="fa-IR"/>
        </w:rPr>
        <w:t xml:space="preserve"> kWm (gross) at ISO conditions</w:t>
      </w:r>
    </w:p>
    <w:p w:rsidR="004E64F5" w:rsidRPr="00782E95" w:rsidRDefault="004E64F5" w:rsidP="00A83277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 xml:space="preserve">*Noted: According to NEMA MG-1, Diesel shall be capable of withstanding a current equal to 1.5 times the rated current for not less than 30 seconds when the diesel is initially at normal operating temperature. So the size of </w:t>
      </w:r>
      <w:r w:rsidR="005F2C1B" w:rsidRPr="00782E95">
        <w:rPr>
          <w:rFonts w:ascii="Arial" w:hAnsi="Arial" w:cs="Arial"/>
          <w:sz w:val="22"/>
          <w:szCs w:val="22"/>
          <w:lang w:bidi="fa-IR"/>
        </w:rPr>
        <w:t>Diesel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can be selected </w:t>
      </w:r>
      <w:r w:rsidR="00A83277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478</w:t>
      </w:r>
      <w:r w:rsidR="007C561C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KW</w:t>
      </w:r>
      <w:r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(</w:t>
      </w:r>
      <w:r w:rsidR="005738C8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717</w:t>
      </w:r>
      <w:r w:rsidR="007C561C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KW</w:t>
      </w:r>
      <w:r w:rsidRPr="00782E95">
        <w:rPr>
          <w:rFonts w:ascii="Arial" w:hAnsi="Arial" w:cs="Arial"/>
          <w:sz w:val="22"/>
          <w:szCs w:val="22"/>
          <w:lang w:bidi="fa-IR"/>
        </w:rPr>
        <w:t>/1.5).</w:t>
      </w:r>
    </w:p>
    <w:p w:rsidR="005E4EEF" w:rsidRPr="005E4EEF" w:rsidRDefault="005E4EEF" w:rsidP="005E4EEF">
      <w:pPr>
        <w:pStyle w:val="Heading2"/>
        <w:widowControl w:val="0"/>
        <w:rPr>
          <w:caps w:val="0"/>
        </w:rPr>
      </w:pPr>
      <w:bookmarkStart w:id="38" w:name="_Toc128915190"/>
      <w:r w:rsidRPr="005E4EEF">
        <w:rPr>
          <w:caps w:val="0"/>
        </w:rPr>
        <w:t xml:space="preserve">Diesel </w:t>
      </w:r>
      <w:r>
        <w:rPr>
          <w:caps w:val="0"/>
        </w:rPr>
        <w:t xml:space="preserve">Sizing </w:t>
      </w:r>
      <w:r>
        <w:t xml:space="preserve">– </w:t>
      </w:r>
      <w:r>
        <w:rPr>
          <w:caps w:val="0"/>
        </w:rPr>
        <w:t>Conclusion</w:t>
      </w:r>
      <w:bookmarkEnd w:id="38"/>
    </w:p>
    <w:p w:rsidR="00254885" w:rsidRPr="00782E95" w:rsidRDefault="00254885" w:rsidP="005738C8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>Diesel engine c</w:t>
      </w:r>
      <w:r w:rsidR="00E7185A" w:rsidRPr="00782E95">
        <w:rPr>
          <w:rFonts w:ascii="Arial" w:hAnsi="Arial" w:cs="Arial"/>
          <w:sz w:val="22"/>
          <w:szCs w:val="22"/>
          <w:lang w:bidi="fa-IR"/>
        </w:rPr>
        <w:t xml:space="preserve">ontinuous power shall be &gt; </w:t>
      </w:r>
      <w:r w:rsidR="005738C8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478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kWm (net)</w:t>
      </w:r>
    </w:p>
    <w:p w:rsidR="00254885" w:rsidRPr="00782E95" w:rsidRDefault="00254885" w:rsidP="00CA6BE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>Diesel e</w:t>
      </w:r>
      <w:r w:rsidR="00C768BA" w:rsidRPr="00782E95">
        <w:rPr>
          <w:rFonts w:ascii="Arial" w:hAnsi="Arial" w:cs="Arial"/>
          <w:sz w:val="22"/>
          <w:szCs w:val="22"/>
          <w:lang w:bidi="fa-IR"/>
        </w:rPr>
        <w:t xml:space="preserve">ngine prime power shall be &gt; </w:t>
      </w:r>
      <w:r w:rsidR="00CA6BEC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549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kWm (net)</w:t>
      </w:r>
    </w:p>
    <w:p w:rsidR="00254885" w:rsidRDefault="00254885" w:rsidP="00AB5CA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>Diesel eng</w:t>
      </w:r>
      <w:r w:rsidR="00C768BA" w:rsidRPr="00782E95">
        <w:rPr>
          <w:rFonts w:ascii="Arial" w:hAnsi="Arial" w:cs="Arial"/>
          <w:sz w:val="22"/>
          <w:szCs w:val="22"/>
          <w:lang w:bidi="fa-IR"/>
        </w:rPr>
        <w:t xml:space="preserve">ine standby power shall be &gt; </w:t>
      </w:r>
      <w:r w:rsidR="00AB5CAC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510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kWm (net)</w:t>
      </w:r>
    </w:p>
    <w:p w:rsidR="00EA43DB" w:rsidRDefault="00EA43DB" w:rsidP="00EA43D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9" w:name="_Toc128915191"/>
      <w:r>
        <w:rPr>
          <w:rFonts w:ascii="Arial" w:hAnsi="Arial" w:cs="Arial"/>
          <w:b/>
          <w:bCs/>
          <w:caps/>
          <w:kern w:val="28"/>
          <w:sz w:val="24"/>
        </w:rPr>
        <w:t>Generator SIZING</w:t>
      </w:r>
      <w:bookmarkEnd w:id="39"/>
    </w:p>
    <w:p w:rsidR="00881FD7" w:rsidRPr="00881FD7" w:rsidRDefault="00881FD7" w:rsidP="00881FD7">
      <w:pPr>
        <w:pStyle w:val="Heading2"/>
        <w:widowControl w:val="0"/>
        <w:rPr>
          <w:caps w:val="0"/>
        </w:rPr>
      </w:pPr>
      <w:bookmarkStart w:id="40" w:name="_Toc128915192"/>
      <w:r w:rsidRPr="00881FD7">
        <w:rPr>
          <w:caps w:val="0"/>
        </w:rPr>
        <w:t>Generator Sizing – Continuous Operation</w:t>
      </w:r>
      <w:bookmarkEnd w:id="40"/>
    </w:p>
    <w:p w:rsidR="004D3255" w:rsidRDefault="004D3255" w:rsidP="00782E95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 xml:space="preserve">According to clause 4.1, Sde = </w:t>
      </w:r>
      <w:r w:rsidR="005738C8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515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kVA. So, generator shall have a power rating more than 485 kVA at site conditions. Since the site condition is 52°C, to consider effect of working in 40°C, a typical de-rating factor equals to 0.9 according to APPENDIX 2 is considered. So, the rated generator apparent power shall be about </w:t>
      </w:r>
      <w:r w:rsidR="005738C8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515</w:t>
      </w:r>
      <w:r w:rsidRPr="00782E95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/ 0.9 = </w:t>
      </w:r>
      <w:r w:rsidR="005738C8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572</w:t>
      </w:r>
      <w:r w:rsidRPr="00782E95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kVA at 52°C. So, generator shall have power rating more than </w:t>
      </w:r>
      <w:r w:rsidR="005738C8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572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kVA at 52°C. (Total Loads)</w:t>
      </w:r>
    </w:p>
    <w:p w:rsidR="004A26F7" w:rsidRPr="006249E1" w:rsidRDefault="00BE08B1" w:rsidP="006249E1">
      <w:pPr>
        <w:pStyle w:val="Heading2"/>
        <w:widowControl w:val="0"/>
        <w:rPr>
          <w:caps w:val="0"/>
        </w:rPr>
      </w:pPr>
      <w:bookmarkStart w:id="41" w:name="_Toc128915193"/>
      <w:r w:rsidRPr="000C4292">
        <w:rPr>
          <w:rFonts w:asciiTheme="minorBidi" w:hAnsiTheme="minorBidi" w:cstheme="minorBidi"/>
          <w:noProof/>
          <w:highlight w:val="green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41023DE" wp14:editId="7A3CAED2">
                <wp:simplePos x="0" y="0"/>
                <wp:positionH relativeFrom="column">
                  <wp:posOffset>-260350</wp:posOffset>
                </wp:positionH>
                <wp:positionV relativeFrom="paragraph">
                  <wp:posOffset>184785</wp:posOffset>
                </wp:positionV>
                <wp:extent cx="552450" cy="427355"/>
                <wp:effectExtent l="0" t="0" r="19050" b="107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1" name="Isosceles Triangle 11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BAC" w:rsidRPr="00413A4D" w:rsidRDefault="004D3BAC" w:rsidP="00BE08B1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413A4D">
                                <w:rPr>
                                  <w:rFonts w:asciiTheme="minorBidi" w:hAnsiTheme="minorBidi" w:cstheme="minorBidi"/>
                                </w:rPr>
                                <w:t>D02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023DE" id="Group 10" o:spid="_x0000_s1035" style="position:absolute;left:0;text-align:left;margin-left:-20.5pt;margin-top:14.55pt;width:43.5pt;height:33.65pt;z-index:25165363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">
                <v:shape id="Isosceles Triangle 11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2VsIA&#10;AADbAAAADwAAAGRycy9kb3ducmV2LnhtbERP32vCMBB+F/wfwgm+aVrBIZ1RRJTJ9qSb4N6O5taG&#10;NZfSZE333y8Dwbf7+H7eejvYRvTUeeNYQT7PQBCXThuuFHy8H2crED4ga2wck4Jf8rDdjEdrLLSL&#10;fKb+EiqRQtgXqKAOoS2k9GVNFv3ctcSJ+3KdxZBgV0ndYUzhtpGLLHuSFg2nhhpb2tdUfl9+rIIY&#10;F2+H8/W1Xy4PL6tbXp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bZWwgAAANsAAAAPAAAAAAAAAAAAAAAAAJgCAABkcnMvZG93&#10;bnJldi54bWxQSwUGAAAAAAQABAD1AAAAhwMAAAAA&#10;" filled="f" strokecolor="#7f7f7f [1612]" strokeweight="1pt"/>
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D3BAC" w:rsidRPr="00413A4D" w:rsidRDefault="004D3BAC" w:rsidP="00BE08B1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413A4D">
                          <w:rPr>
                            <w:rFonts w:asciiTheme="minorBidi" w:hAnsiTheme="minorBidi" w:cstheme="minorBidi"/>
                          </w:rPr>
                          <w:t>D02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B8D" w:rsidRPr="008B3B8D">
        <w:rPr>
          <w:caps w:val="0"/>
        </w:rPr>
        <w:t xml:space="preserve">Generator Sizing – </w:t>
      </w:r>
      <w:r w:rsidR="008B3B8D">
        <w:rPr>
          <w:caps w:val="0"/>
        </w:rPr>
        <w:t>Motor Starting Study</w:t>
      </w:r>
      <w:bookmarkEnd w:id="41"/>
    </w:p>
    <w:p w:rsidR="001E02BB" w:rsidRDefault="001E02BB" w:rsidP="001E02B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E3472">
        <w:rPr>
          <w:rFonts w:ascii="Arial" w:hAnsi="Arial" w:cs="Arial"/>
          <w:sz w:val="22"/>
          <w:szCs w:val="22"/>
          <w:lang w:bidi="fa-IR"/>
        </w:rPr>
        <w:t xml:space="preserve">The biggest motor in the system is </w:t>
      </w:r>
      <w:r>
        <w:rPr>
          <w:rFonts w:ascii="Arial" w:hAnsi="Arial" w:cs="Arial"/>
          <w:sz w:val="22"/>
          <w:szCs w:val="22"/>
          <w:lang w:bidi="fa-IR"/>
        </w:rPr>
        <w:t xml:space="preserve">compressor of HVAC system of control room </w:t>
      </w:r>
      <w:r w:rsidRPr="003E3472">
        <w:rPr>
          <w:rFonts w:ascii="Arial" w:hAnsi="Arial" w:cs="Arial"/>
          <w:sz w:val="22"/>
          <w:szCs w:val="22"/>
          <w:lang w:bidi="fa-IR"/>
        </w:rPr>
        <w:t xml:space="preserve">with </w:t>
      </w:r>
      <w:r>
        <w:rPr>
          <w:rFonts w:ascii="Arial" w:hAnsi="Arial" w:cs="Arial"/>
          <w:sz w:val="22"/>
          <w:szCs w:val="22"/>
          <w:lang w:bidi="fa-IR"/>
        </w:rPr>
        <w:t>Direct on</w:t>
      </w:r>
      <w:r w:rsidRPr="003E3472">
        <w:rPr>
          <w:rFonts w:ascii="Arial" w:hAnsi="Arial" w:cs="Arial"/>
          <w:sz w:val="22"/>
          <w:szCs w:val="22"/>
          <w:lang w:bidi="fa-IR"/>
        </w:rPr>
        <w:t xml:space="preserve"> Line starting</w:t>
      </w:r>
      <w:r>
        <w:rPr>
          <w:rFonts w:ascii="Arial" w:hAnsi="Arial" w:cs="Arial"/>
          <w:sz w:val="22"/>
          <w:szCs w:val="22"/>
          <w:lang w:bidi="fa-IR"/>
        </w:rPr>
        <w:t>: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23"/>
        <w:gridCol w:w="1891"/>
      </w:tblGrid>
      <w:tr w:rsidR="001E02BB" w:rsidRPr="000D5409" w:rsidTr="000C676F">
        <w:trPr>
          <w:jc w:val="center"/>
        </w:trPr>
        <w:tc>
          <w:tcPr>
            <w:tcW w:w="2023" w:type="dxa"/>
            <w:vAlign w:val="center"/>
          </w:tcPr>
          <w:p w:rsidR="000F641D" w:rsidRPr="005738C8" w:rsidRDefault="001E02BB" w:rsidP="005738C8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  <w:lang w:bidi="fa-IR"/>
              </w:rPr>
            </w:pPr>
            <w:r w:rsidRPr="003F201E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>P=</w:t>
            </w:r>
            <w:r w:rsidR="005738C8" w:rsidRPr="003F201E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>45</w:t>
            </w:r>
            <w:r w:rsidRPr="003F201E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 xml:space="preserve"> kW</w:t>
            </w:r>
          </w:p>
        </w:tc>
        <w:tc>
          <w:tcPr>
            <w:tcW w:w="1891" w:type="dxa"/>
            <w:vAlign w:val="center"/>
          </w:tcPr>
          <w:p w:rsidR="001E02BB" w:rsidRPr="005738C8" w:rsidRDefault="00986359" w:rsidP="005738C8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Starting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0.4</m:t>
                </m:r>
              </m:oMath>
            </m:oMathPara>
          </w:p>
        </w:tc>
      </w:tr>
      <w:tr w:rsidR="00280B71" w:rsidRPr="000D5409" w:rsidTr="000C676F">
        <w:trPr>
          <w:jc w:val="center"/>
        </w:trPr>
        <w:tc>
          <w:tcPr>
            <w:tcW w:w="2023" w:type="dxa"/>
            <w:vAlign w:val="center"/>
          </w:tcPr>
          <w:p w:rsidR="00280B71" w:rsidRPr="005738C8" w:rsidRDefault="00986359" w:rsidP="005738C8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Nominal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0.85</m:t>
                </m:r>
              </m:oMath>
            </m:oMathPara>
          </w:p>
        </w:tc>
        <w:tc>
          <w:tcPr>
            <w:tcW w:w="1891" w:type="dxa"/>
            <w:vAlign w:val="center"/>
          </w:tcPr>
          <w:p w:rsidR="00280B71" w:rsidRPr="005738C8" w:rsidRDefault="00280B71" w:rsidP="005738C8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  <w:lang w:bidi="fa-IR"/>
              </w:rPr>
            </w:pPr>
            <w:r w:rsidRPr="003F201E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>S=</w:t>
            </w:r>
            <w:r w:rsidR="005738C8" w:rsidRPr="003F201E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>52.9</w:t>
            </w:r>
            <w:r w:rsidRPr="003F201E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  <w:t xml:space="preserve"> kVA</w:t>
            </w:r>
          </w:p>
        </w:tc>
      </w:tr>
      <w:tr w:rsidR="00280B71" w:rsidRPr="000D5409" w:rsidTr="000C676F">
        <w:trPr>
          <w:jc w:val="center"/>
        </w:trPr>
        <w:tc>
          <w:tcPr>
            <w:tcW w:w="3914" w:type="dxa"/>
            <w:gridSpan w:val="2"/>
            <w:vAlign w:val="center"/>
          </w:tcPr>
          <w:p w:rsidR="00280B71" w:rsidRPr="000D5409" w:rsidRDefault="00280B71" w:rsidP="000C676F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η = 90%</w:t>
            </w:r>
          </w:p>
        </w:tc>
      </w:tr>
    </w:tbl>
    <w:p w:rsidR="00D718AE" w:rsidRDefault="00D718AE" w:rsidP="0070180D">
      <w:pPr>
        <w:pStyle w:val="BodyText"/>
        <w:bidi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</w:p>
    <w:p w:rsidR="00481C2D" w:rsidRPr="003F201E" w:rsidRDefault="00357852" w:rsidP="000C676F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 xml:space="preserve">Since the largest motor is </w:t>
      </w:r>
      <w:r w:rsidR="00BB08F2" w:rsidRPr="003F201E">
        <w:rPr>
          <w:rFonts w:ascii="Arial" w:hAnsi="Arial" w:cs="Arial"/>
          <w:sz w:val="22"/>
          <w:szCs w:val="22"/>
          <w:lang w:bidi="fa-IR"/>
        </w:rPr>
        <w:t xml:space="preserve">compressor </w:t>
      </w:r>
      <w:r w:rsidR="000C676F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45</w:t>
      </w:r>
      <w:r w:rsidR="00BB08F2" w:rsidRPr="003F201E">
        <w:rPr>
          <w:rFonts w:ascii="Arial" w:hAnsi="Arial" w:cs="Arial"/>
          <w:sz w:val="22"/>
          <w:szCs w:val="22"/>
          <w:lang w:bidi="fa-IR"/>
        </w:rPr>
        <w:t xml:space="preserve"> kw, therefore </w:t>
      </w:r>
    </w:p>
    <w:p w:rsidR="00E71587" w:rsidRPr="003F201E" w:rsidRDefault="00986359" w:rsidP="003B6AC5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Starting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=6×</m:t>
        </m:r>
        <m:sSub>
          <m:sSubPr>
            <m:ctrlPr>
              <w:rPr>
                <w:rFonts w:ascii="Cambria Math" w:hAnsi="Cambria Math" w:cs="Arial"/>
                <w:sz w:val="22"/>
                <w:szCs w:val="2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Nominal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shd w:val="clear" w:color="auto" w:fill="BFBFBF" w:themeFill="background1" w:themeFillShade="BF"/>
            <w:lang w:bidi="fa-IR"/>
          </w:rPr>
          <m:t>6×52.9=317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 xml:space="preserve"> KVA</m:t>
        </m:r>
      </m:oMath>
      <w:r w:rsidR="00E71587" w:rsidRPr="003F201E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1E02BB" w:rsidRPr="003F201E" w:rsidRDefault="001E02BB" w:rsidP="00B87580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 xml:space="preserve">Total required Emergency </w:t>
      </w:r>
      <w:r w:rsidR="00F80711" w:rsidRPr="003F201E">
        <w:rPr>
          <w:rFonts w:ascii="Arial" w:hAnsi="Arial" w:cs="Arial"/>
          <w:sz w:val="22"/>
          <w:szCs w:val="22"/>
          <w:lang w:bidi="fa-IR"/>
        </w:rPr>
        <w:t xml:space="preserve">Apparent </w:t>
      </w:r>
      <w:r w:rsidRPr="003F201E">
        <w:rPr>
          <w:rFonts w:ascii="Arial" w:hAnsi="Arial" w:cs="Arial"/>
          <w:sz w:val="22"/>
          <w:szCs w:val="22"/>
          <w:lang w:bidi="fa-IR"/>
        </w:rPr>
        <w:t>Power =</w:t>
      </w:r>
      <w:r w:rsidR="00B87580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447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-</w:t>
      </w:r>
      <w:r w:rsidR="00B87580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52.9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B87580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394</w:t>
      </w:r>
      <w:r w:rsidR="00E71587" w:rsidRPr="003F201E">
        <w:rPr>
          <w:rFonts w:ascii="Arial" w:hAnsi="Arial" w:cs="Arial"/>
          <w:sz w:val="22"/>
          <w:szCs w:val="22"/>
          <w:lang w:bidi="fa-IR"/>
        </w:rPr>
        <w:t xml:space="preserve"> KVA</w:t>
      </w:r>
    </w:p>
    <w:p w:rsidR="001E02BB" w:rsidRPr="003F201E" w:rsidRDefault="00E71587" w:rsidP="00AB7E46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>S</w:t>
      </w:r>
      <w:r w:rsidR="001E02BB" w:rsidRPr="003F201E">
        <w:rPr>
          <w:rFonts w:ascii="Arial" w:hAnsi="Arial" w:cs="Arial"/>
          <w:sz w:val="22"/>
          <w:szCs w:val="22"/>
          <w:lang w:bidi="fa-IR"/>
        </w:rPr>
        <w:t xml:space="preserve">de = </w:t>
      </w:r>
      <w:r w:rsidR="001E02BB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(</w:t>
      </w:r>
      <w:r w:rsidR="00AB7E46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317</w:t>
      </w:r>
      <w:r w:rsidR="001E02BB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+</w:t>
      </w:r>
      <w:r w:rsidR="00AB7E46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394</w:t>
      </w:r>
      <w:r w:rsidR="001E02BB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)</w:t>
      </w:r>
      <w:r w:rsidR="00870793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</w:t>
      </w:r>
      <w:r w:rsidR="001E02BB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AB7E46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711</w:t>
      </w:r>
      <w:r w:rsidRPr="003F201E">
        <w:rPr>
          <w:rFonts w:ascii="Arial" w:hAnsi="Arial" w:cs="Arial"/>
          <w:sz w:val="22"/>
          <w:szCs w:val="22"/>
          <w:lang w:bidi="fa-IR"/>
        </w:rPr>
        <w:t xml:space="preserve"> KVA</w:t>
      </w:r>
    </w:p>
    <w:p w:rsidR="00BB08F2" w:rsidRPr="003F201E" w:rsidRDefault="00BB08F2" w:rsidP="00BB08F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>With considering derating factor 0.9, therefore:</w:t>
      </w:r>
    </w:p>
    <w:p w:rsidR="00BB08F2" w:rsidRPr="003F201E" w:rsidRDefault="00BB08F2" w:rsidP="00C94A0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>S=</w:t>
      </w:r>
      <w:r w:rsidR="00C94A0E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711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/0.9=</w:t>
      </w:r>
      <w:r w:rsidR="00C94A0E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790</w:t>
      </w:r>
      <w:r w:rsidR="00635C4C" w:rsidRPr="003F201E">
        <w:rPr>
          <w:rFonts w:ascii="Arial" w:hAnsi="Arial" w:cs="Arial"/>
          <w:sz w:val="22"/>
          <w:szCs w:val="22"/>
          <w:lang w:bidi="fa-IR"/>
        </w:rPr>
        <w:t xml:space="preserve"> KVA</w:t>
      </w:r>
    </w:p>
    <w:p w:rsidR="001E02BB" w:rsidRPr="003F201E" w:rsidRDefault="001E02BB" w:rsidP="002637A9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 xml:space="preserve">*Noted: According to NEMA MG-1, </w:t>
      </w:r>
      <w:r w:rsidR="009400AD" w:rsidRPr="003F201E">
        <w:rPr>
          <w:rFonts w:ascii="Arial" w:hAnsi="Arial" w:cs="Arial"/>
          <w:sz w:val="22"/>
          <w:szCs w:val="22"/>
          <w:lang w:bidi="fa-IR"/>
        </w:rPr>
        <w:t>generator</w:t>
      </w:r>
      <w:r w:rsidRPr="003F201E">
        <w:rPr>
          <w:rFonts w:ascii="Arial" w:hAnsi="Arial" w:cs="Arial"/>
          <w:sz w:val="22"/>
          <w:szCs w:val="22"/>
          <w:lang w:bidi="fa-IR"/>
        </w:rPr>
        <w:t xml:space="preserve"> shall be capable of withstanding a current equal to 1.5 times the rated current for not less than 30 seconds when the diesel is initially at normal operating temperature. So the size of </w:t>
      </w:r>
      <w:r w:rsidR="009400AD" w:rsidRPr="003F201E">
        <w:rPr>
          <w:rFonts w:ascii="Arial" w:hAnsi="Arial" w:cs="Arial"/>
          <w:sz w:val="22"/>
          <w:szCs w:val="22"/>
          <w:lang w:bidi="fa-IR"/>
        </w:rPr>
        <w:t>Generator</w:t>
      </w:r>
      <w:r w:rsidRPr="003F201E">
        <w:rPr>
          <w:rFonts w:ascii="Arial" w:hAnsi="Arial" w:cs="Arial"/>
          <w:sz w:val="22"/>
          <w:szCs w:val="22"/>
          <w:lang w:bidi="fa-IR"/>
        </w:rPr>
        <w:t xml:space="preserve"> can be selected </w:t>
      </w:r>
      <w:r w:rsidR="002637A9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526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KVA (</w:t>
      </w:r>
      <w:r w:rsidR="002637A9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790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KVA</w:t>
      </w:r>
      <w:r w:rsidRPr="003F201E">
        <w:rPr>
          <w:rFonts w:ascii="Arial" w:hAnsi="Arial" w:cs="Arial"/>
          <w:sz w:val="22"/>
          <w:szCs w:val="22"/>
          <w:lang w:bidi="fa-IR"/>
        </w:rPr>
        <w:t>/1.5).</w:t>
      </w:r>
    </w:p>
    <w:p w:rsidR="00215AB8" w:rsidRPr="00215AB8" w:rsidRDefault="00215AB8" w:rsidP="005059DA">
      <w:pPr>
        <w:pStyle w:val="Heading2"/>
        <w:widowControl w:val="0"/>
        <w:rPr>
          <w:caps w:val="0"/>
        </w:rPr>
      </w:pPr>
      <w:bookmarkStart w:id="42" w:name="_Toc128915194"/>
      <w:r w:rsidRPr="00215AB8">
        <w:rPr>
          <w:caps w:val="0"/>
        </w:rPr>
        <w:t xml:space="preserve">Generator Sizing – </w:t>
      </w:r>
      <w:r>
        <w:rPr>
          <w:caps w:val="0"/>
        </w:rPr>
        <w:t>Conclusion</w:t>
      </w:r>
      <w:bookmarkEnd w:id="42"/>
    </w:p>
    <w:p w:rsidR="008F51E5" w:rsidRPr="003F201E" w:rsidRDefault="007A296D" w:rsidP="000E75C5">
      <w:pPr>
        <w:pStyle w:val="BodyText"/>
        <w:bidi w:val="0"/>
        <w:spacing w:line="312" w:lineRule="auto"/>
        <w:ind w:left="709" w:right="-1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 xml:space="preserve">According to above calculation, </w:t>
      </w:r>
      <w:r w:rsidR="00BB08F2" w:rsidRPr="003F201E">
        <w:rPr>
          <w:rFonts w:ascii="Arial" w:hAnsi="Arial" w:cs="Arial"/>
          <w:sz w:val="22"/>
          <w:szCs w:val="22"/>
          <w:lang w:bidi="fa-IR"/>
        </w:rPr>
        <w:t xml:space="preserve">the generator sizing will be </w:t>
      </w:r>
      <w:r w:rsidR="000E75C5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526</w:t>
      </w:r>
      <w:r w:rsidRPr="003F201E">
        <w:rPr>
          <w:rFonts w:ascii="Arial" w:hAnsi="Arial" w:cs="Arial"/>
          <w:sz w:val="22"/>
          <w:szCs w:val="22"/>
          <w:lang w:bidi="fa-IR"/>
        </w:rPr>
        <w:t xml:space="preserve"> KVA</w:t>
      </w:r>
      <w:r w:rsidR="00E86562" w:rsidRPr="003F201E">
        <w:rPr>
          <w:rFonts w:ascii="Arial" w:hAnsi="Arial" w:cs="Arial"/>
          <w:sz w:val="22"/>
          <w:szCs w:val="22"/>
          <w:lang w:bidi="fa-IR"/>
        </w:rPr>
        <w:t>.</w:t>
      </w:r>
    </w:p>
    <w:p w:rsidR="009D270F" w:rsidRPr="003B4126" w:rsidRDefault="009D270F" w:rsidP="009D270F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B4126">
        <w:rPr>
          <w:rFonts w:ascii="Arial" w:hAnsi="Arial" w:cs="Arial"/>
          <w:b/>
          <w:bCs/>
          <w:sz w:val="22"/>
          <w:szCs w:val="22"/>
          <w:u w:val="single"/>
          <w:lang w:bidi="fa-IR"/>
        </w:rPr>
        <w:t>Note:</w:t>
      </w:r>
      <w:r w:rsidRPr="003B4126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Diesel Generator sizing calculation </w:t>
      </w:r>
      <w:r>
        <w:rPr>
          <w:rFonts w:ascii="Arial" w:hAnsi="Arial" w:cs="Arial"/>
          <w:b/>
          <w:bCs/>
          <w:sz w:val="22"/>
          <w:szCs w:val="22"/>
          <w:lang w:bidi="fa-IR"/>
        </w:rPr>
        <w:t>shall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 be checked </w:t>
      </w:r>
      <w:r>
        <w:rPr>
          <w:rFonts w:ascii="Arial" w:hAnsi="Arial" w:cs="Arial"/>
          <w:b/>
          <w:bCs/>
          <w:sz w:val="22"/>
          <w:szCs w:val="22"/>
          <w:lang w:bidi="fa-IR"/>
        </w:rPr>
        <w:t xml:space="preserve">by vendor 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based on </w:t>
      </w:r>
      <w:r>
        <w:rPr>
          <w:rFonts w:ascii="Arial" w:hAnsi="Arial" w:cs="Arial"/>
          <w:b/>
          <w:bCs/>
          <w:sz w:val="22"/>
          <w:szCs w:val="22"/>
          <w:lang w:bidi="fa-IR"/>
        </w:rPr>
        <w:t>manufacture standards.</w:t>
      </w:r>
    </w:p>
    <w:p w:rsidR="008F51E5" w:rsidRDefault="008F51E5" w:rsidP="009D270F">
      <w:pPr>
        <w:bidi w:val="0"/>
        <w:rPr>
          <w:rFonts w:ascii="Arial" w:hAnsi="Arial" w:cs="Arial"/>
          <w:sz w:val="22"/>
          <w:szCs w:val="22"/>
          <w:highlight w:val="lightGray"/>
          <w:lang w:bidi="fa-IR"/>
        </w:rPr>
      </w:pPr>
      <w:r>
        <w:rPr>
          <w:rFonts w:ascii="Arial" w:hAnsi="Arial" w:cs="Arial"/>
          <w:sz w:val="22"/>
          <w:szCs w:val="22"/>
          <w:highlight w:val="lightGray"/>
          <w:lang w:bidi="fa-IR"/>
        </w:rPr>
        <w:br w:type="page"/>
      </w:r>
    </w:p>
    <w:p w:rsidR="006C4D1F" w:rsidRDefault="006C4D1F" w:rsidP="006C4D1F">
      <w:pPr>
        <w:pStyle w:val="Heading1"/>
        <w:jc w:val="center"/>
      </w:pPr>
      <w:bookmarkStart w:id="43" w:name="_Ref71711294"/>
      <w:bookmarkStart w:id="44" w:name="_Toc71715621"/>
      <w:bookmarkStart w:id="45" w:name="_Toc128915195"/>
      <w:bookmarkStart w:id="46" w:name="_Ref71618053"/>
      <w:r>
        <w:lastRenderedPageBreak/>
        <w:t>APPENDIX 1</w:t>
      </w:r>
      <w:bookmarkEnd w:id="43"/>
      <w:bookmarkEnd w:id="44"/>
      <w:bookmarkEnd w:id="45"/>
    </w:p>
    <w:p w:rsidR="006C4D1F" w:rsidRPr="004C181B" w:rsidRDefault="006C4D1F" w:rsidP="006C4D1F">
      <w:pPr>
        <w:pStyle w:val="BodyText"/>
        <w:jc w:val="center"/>
        <w:rPr>
          <w:b/>
          <w:bCs/>
        </w:rPr>
      </w:pPr>
      <w:r w:rsidRPr="004C181B">
        <w:rPr>
          <w:b/>
          <w:bCs/>
        </w:rPr>
        <w:t>GENERATOR EFFICIENCY</w:t>
      </w:r>
      <w:bookmarkEnd w:id="46"/>
    </w:p>
    <w:p w:rsidR="00B04478" w:rsidRPr="00DF6C5B" w:rsidRDefault="008E1D21" w:rsidP="009623E4">
      <w:pPr>
        <w:pStyle w:val="BodyText"/>
        <w:bidi w:val="0"/>
        <w:spacing w:after="0" w:line="360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3710D966" wp14:editId="1C70FE1E">
            <wp:extent cx="5638800" cy="2200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64" t="7721" r="3859" b="7352"/>
                    <a:stretch/>
                  </pic:blipFill>
                  <pic:spPr bwMode="auto">
                    <a:xfrm>
                      <a:off x="0" y="0"/>
                      <a:ext cx="563880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655" w:rsidRDefault="00A03655" w:rsidP="00A03655">
      <w:pPr>
        <w:pStyle w:val="Heading1"/>
        <w:jc w:val="center"/>
      </w:pPr>
      <w:bookmarkStart w:id="47" w:name="_Ref71631121"/>
      <w:bookmarkStart w:id="48" w:name="_Toc71715622"/>
      <w:bookmarkStart w:id="49" w:name="_Toc128915196"/>
      <w:bookmarkStart w:id="50" w:name="_Ref71630996"/>
      <w:r>
        <w:t>APPENDIX 2</w:t>
      </w:r>
      <w:bookmarkEnd w:id="47"/>
      <w:bookmarkEnd w:id="48"/>
      <w:bookmarkEnd w:id="49"/>
    </w:p>
    <w:p w:rsidR="00A03655" w:rsidRPr="002D40F3" w:rsidRDefault="00A03655" w:rsidP="00A03655">
      <w:pPr>
        <w:pStyle w:val="BodyText"/>
        <w:jc w:val="center"/>
        <w:rPr>
          <w:b/>
          <w:bCs/>
        </w:rPr>
      </w:pPr>
      <w:r w:rsidRPr="002D40F3">
        <w:rPr>
          <w:b/>
          <w:bCs/>
        </w:rPr>
        <w:t>AMBIENT TEMPERATURE DERATING FACTOR (GENERATOR)</w:t>
      </w:r>
      <w:bookmarkEnd w:id="50"/>
    </w:p>
    <w:p w:rsidR="00A03655" w:rsidRDefault="00A03655" w:rsidP="00A03655">
      <w:pPr>
        <w:pStyle w:val="BodyText"/>
        <w:jc w:val="center"/>
      </w:pPr>
      <w:r>
        <w:rPr>
          <w:noProof/>
        </w:rPr>
        <w:drawing>
          <wp:inline distT="0" distB="0" distL="0" distR="0" wp14:anchorId="52C5A65A" wp14:editId="038BA849">
            <wp:extent cx="4288574" cy="358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355" cy="360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76" w:rsidRDefault="005F1ABA" w:rsidP="009623E4">
      <w:pPr>
        <w:bidi w:val="0"/>
        <w:jc w:val="center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5257B682" wp14:editId="0A01893F">
            <wp:extent cx="5731510" cy="3959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ABA" w:rsidRDefault="005F1ABA" w:rsidP="005F1ABA">
      <w:pPr>
        <w:bidi w:val="0"/>
        <w:rPr>
          <w:lang w:val="en-GB"/>
        </w:rPr>
      </w:pPr>
    </w:p>
    <w:p w:rsidR="002E0C87" w:rsidRDefault="002E0C87" w:rsidP="005F1ABA">
      <w:pPr>
        <w:bidi w:val="0"/>
        <w:rPr>
          <w:lang w:val="en-GB"/>
        </w:rPr>
      </w:pPr>
    </w:p>
    <w:p w:rsidR="002E0C87" w:rsidRDefault="002E0C87">
      <w:pPr>
        <w:bidi w:val="0"/>
        <w:rPr>
          <w:lang w:val="en-GB"/>
        </w:rPr>
        <w:sectPr w:rsidR="002E0C87" w:rsidSect="00676C3B">
          <w:headerReference w:type="default" r:id="rId11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14734" w:type="dxa"/>
        <w:tblInd w:w="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147"/>
        <w:gridCol w:w="4149"/>
        <w:gridCol w:w="1021"/>
        <w:gridCol w:w="1019"/>
        <w:gridCol w:w="1020"/>
        <w:gridCol w:w="1020"/>
        <w:gridCol w:w="1810"/>
        <w:gridCol w:w="1810"/>
      </w:tblGrid>
      <w:tr w:rsidR="0039575F" w:rsidRPr="00B4313D" w:rsidTr="00C400EA">
        <w:trPr>
          <w:trHeight w:val="1134"/>
          <w:tblHeader/>
        </w:trPr>
        <w:tc>
          <w:tcPr>
            <w:tcW w:w="738" w:type="dxa"/>
            <w:shd w:val="clear" w:color="auto" w:fill="FFFF00"/>
            <w:vAlign w:val="center"/>
          </w:tcPr>
          <w:p w:rsidR="0039575F" w:rsidRPr="00E7103A" w:rsidRDefault="00E610DE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highlight w:val="gree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347BE78" wp14:editId="6262C986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-987425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10DE" w:rsidRPr="00E610DE" w:rsidRDefault="00E610DE" w:rsidP="00E610DE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E610DE">
                                      <w:rPr>
                                        <w:rFonts w:asciiTheme="minorBidi" w:hAnsiTheme="minorBidi" w:cstheme="minorBidi"/>
                                      </w:rPr>
                                      <w:t>D02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7BE78" id="Group 5" o:spid="_x0000_s1038" style="position:absolute;left:0;text-align:left;margin-left:-35.3pt;margin-top:-77.75pt;width:43.5pt;height:33.65pt;z-index:25165670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">
                      <v:shape id="Isosceles Triangle 6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40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:rsidR="00E610DE" w:rsidRPr="00E610DE" w:rsidRDefault="00E610DE" w:rsidP="00E610DE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E610DE">
                                <w:rPr>
                                  <w:rFonts w:asciiTheme="minorBidi" w:hAnsiTheme="minorBidi" w:cstheme="minorBidi"/>
                                </w:rPr>
                                <w:t>D02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9575F">
              <w:rPr>
                <w:rFonts w:asciiTheme="minorBidi" w:hAnsiTheme="minorBidi" w:cstheme="minorBidi"/>
                <w:b/>
                <w:bCs/>
                <w:szCs w:val="20"/>
              </w:rPr>
              <w:t>Item</w:t>
            </w:r>
          </w:p>
        </w:tc>
        <w:tc>
          <w:tcPr>
            <w:tcW w:w="2147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 xml:space="preserve">Equipment </w:t>
            </w: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Number</w:t>
            </w:r>
          </w:p>
        </w:tc>
        <w:tc>
          <w:tcPr>
            <w:tcW w:w="4149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Load Description</w:t>
            </w:r>
          </w:p>
        </w:tc>
        <w:tc>
          <w:tcPr>
            <w:tcW w:w="1021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Service Type</w:t>
            </w:r>
          </w:p>
        </w:tc>
        <w:tc>
          <w:tcPr>
            <w:tcW w:w="1019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Load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br/>
              <w:t>Duty</w:t>
            </w:r>
          </w:p>
        </w:tc>
        <w:tc>
          <w:tcPr>
            <w:tcW w:w="102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Rated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Voltage (V)</w:t>
            </w:r>
          </w:p>
        </w:tc>
        <w:tc>
          <w:tcPr>
            <w:tcW w:w="102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Rated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br/>
              <w:t>Power (Kw)</w:t>
            </w:r>
          </w:p>
        </w:tc>
        <w:tc>
          <w:tcPr>
            <w:tcW w:w="181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 xml:space="preserve">Absorbed 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Peak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Active Power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(Kw)</w:t>
            </w:r>
          </w:p>
        </w:tc>
        <w:tc>
          <w:tcPr>
            <w:tcW w:w="181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Absorbed Peak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Reactive Power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(Kvar)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PK-C-2203A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Instrument &amp; Plant Air Package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30.99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PK-C-2203B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Instrument &amp; Plant Air Package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3.10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IG-2201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LP Flare Ignition Package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1.50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0.49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P-2203A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Sump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2.2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0.86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0.72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P-2203B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Sump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2.2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0.86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0.72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P-2202A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Closed Drain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5.5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2.44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1.57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P-2202B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Closed Drain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5.5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2.44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1.57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P-2101A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Slug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5.71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4.13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P-2101B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Slug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5.71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4.13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P-2302A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Fire Water Jockey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15.00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4.93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P-2302B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Fire Water Jockey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15.00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4.93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P-2201A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LP Flare K.O. Drum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0.54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0.40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P-2201B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LP Flare K.O. Drum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0.54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0.40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 xml:space="preserve">GCS-400-EDP-01 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 xml:space="preserve">Process Area Emergency Distribution Panel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6.20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15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 xml:space="preserve">GCS-400-EDP-02 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 xml:space="preserve">Utility Area Emergency Distribution Panel 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5.00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3.10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CTRL- HVAC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HVAC Panel for Control Room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140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140.00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86.76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17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GCS-110-CHG-002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110VDC Charger 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22.22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13.77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18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GCS-24-CHG-002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24VDC Charger 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18.5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20.56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12.74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19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GCS-110-UPS-002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110VAC UPS 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36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40.00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24.79</w:t>
            </w:r>
          </w:p>
        </w:tc>
      </w:tr>
      <w:tr w:rsidR="0038673A" w:rsidRPr="00B4313D" w:rsidTr="00516931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20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GCS-110-UPS-Bypass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110VAC UPS By Pass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2.22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1.38</w:t>
            </w:r>
          </w:p>
        </w:tc>
      </w:tr>
      <w:tr w:rsidR="0038673A" w:rsidRPr="00B4313D" w:rsidTr="0038673A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GCS-230-FDP 01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Fire Diesel Panel 01 (Electrical Main Motor)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0.62</w:t>
            </w:r>
          </w:p>
        </w:tc>
      </w:tr>
      <w:tr w:rsidR="0038673A" w:rsidRPr="00B4313D" w:rsidTr="0038673A">
        <w:trPr>
          <w:trHeight w:val="397"/>
        </w:trPr>
        <w:tc>
          <w:tcPr>
            <w:tcW w:w="738" w:type="dxa"/>
            <w:vAlign w:val="center"/>
          </w:tcPr>
          <w:p w:rsidR="0038673A" w:rsidRPr="00E710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22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GCS-230-FDP 02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Fire Diesel Panel 02 (Diesel Engine)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0.62</w:t>
            </w:r>
          </w:p>
        </w:tc>
      </w:tr>
      <w:tr w:rsidR="0038673A" w:rsidRPr="00B4313D" w:rsidTr="00C400EA">
        <w:trPr>
          <w:trHeight w:val="397"/>
        </w:trPr>
        <w:tc>
          <w:tcPr>
            <w:tcW w:w="738" w:type="dxa"/>
            <w:vAlign w:val="center"/>
          </w:tcPr>
          <w:p w:rsid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SPH-01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Space Heater &amp; Lighting for New LV Switchgear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1.24</w:t>
            </w:r>
          </w:p>
        </w:tc>
      </w:tr>
      <w:tr w:rsidR="0038673A" w:rsidRPr="00B4313D" w:rsidTr="00C400EA">
        <w:trPr>
          <w:trHeight w:val="397"/>
        </w:trPr>
        <w:tc>
          <w:tcPr>
            <w:tcW w:w="738" w:type="dxa"/>
            <w:vAlign w:val="center"/>
          </w:tcPr>
          <w:p w:rsid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24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SPH-02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Space Heater &amp; Lighting for MV Switchgear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1.24</w:t>
            </w:r>
          </w:p>
        </w:tc>
      </w:tr>
      <w:tr w:rsidR="0038673A" w:rsidRPr="00B4313D" w:rsidTr="00C400EA">
        <w:trPr>
          <w:trHeight w:val="397"/>
        </w:trPr>
        <w:tc>
          <w:tcPr>
            <w:tcW w:w="738" w:type="dxa"/>
            <w:vAlign w:val="center"/>
          </w:tcPr>
          <w:p w:rsid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25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GCS-400-EDP-CRM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 xml:space="preserve">Control Room Emergency Distribution Panel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23.00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14.25</w:t>
            </w:r>
          </w:p>
        </w:tc>
      </w:tr>
      <w:tr w:rsidR="0038673A" w:rsidRPr="00B4313D" w:rsidTr="00C400EA">
        <w:trPr>
          <w:trHeight w:val="397"/>
        </w:trPr>
        <w:tc>
          <w:tcPr>
            <w:tcW w:w="738" w:type="dxa"/>
            <w:vAlign w:val="center"/>
          </w:tcPr>
          <w:p w:rsid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26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EHTC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Electrical Heat Tracing Panel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10.00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8673A" w:rsidRPr="0038673A" w:rsidRDefault="0038673A" w:rsidP="0038673A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38673A">
              <w:rPr>
                <w:rFonts w:asciiTheme="minorBidi" w:hAnsiTheme="minorBidi" w:cstheme="minorBidi"/>
                <w:szCs w:val="20"/>
              </w:rPr>
              <w:t>4.84</w:t>
            </w:r>
          </w:p>
        </w:tc>
      </w:tr>
    </w:tbl>
    <w:p w:rsidR="00235F56" w:rsidRDefault="00235F56" w:rsidP="002E0C87">
      <w:pPr>
        <w:bidi w:val="0"/>
        <w:rPr>
          <w:lang w:val="en-GB"/>
        </w:rPr>
      </w:pPr>
    </w:p>
    <w:p w:rsidR="00235F56" w:rsidRDefault="00235F56">
      <w:pPr>
        <w:bidi w:val="0"/>
        <w:rPr>
          <w:lang w:val="en-GB"/>
        </w:rPr>
      </w:pPr>
      <w:r>
        <w:rPr>
          <w:lang w:val="en-GB"/>
        </w:rPr>
        <w:br w:type="page"/>
      </w:r>
    </w:p>
    <w:p w:rsidR="005F1ABA" w:rsidRDefault="005F1ABA" w:rsidP="002E0C87">
      <w:pPr>
        <w:bidi w:val="0"/>
        <w:rPr>
          <w:lang w:val="en-GB"/>
        </w:rPr>
      </w:pPr>
    </w:p>
    <w:tbl>
      <w:tblPr>
        <w:tblW w:w="14060" w:type="dxa"/>
        <w:tblInd w:w="561" w:type="dxa"/>
        <w:tblLook w:val="04A0" w:firstRow="1" w:lastRow="0" w:firstColumn="1" w:lastColumn="0" w:noHBand="0" w:noVBand="1"/>
      </w:tblPr>
      <w:tblGrid>
        <w:gridCol w:w="2044"/>
        <w:gridCol w:w="2493"/>
        <w:gridCol w:w="2043"/>
        <w:gridCol w:w="2493"/>
        <w:gridCol w:w="2494"/>
        <w:gridCol w:w="2493"/>
      </w:tblGrid>
      <w:tr w:rsidR="00C400EA" w:rsidRPr="00C400EA" w:rsidTr="00C400EA">
        <w:trPr>
          <w:trHeight w:val="397"/>
        </w:trPr>
        <w:tc>
          <w:tcPr>
            <w:tcW w:w="140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GCS-400-NSWG-001E</w:t>
            </w:r>
          </w:p>
        </w:tc>
      </w:tr>
      <w:tr w:rsidR="00C400EA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Continuous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Intermittent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Standby</w:t>
            </w:r>
          </w:p>
        </w:tc>
      </w:tr>
      <w:tr w:rsidR="00C400EA" w:rsidRPr="00C400EA" w:rsidTr="00C400EA">
        <w:trPr>
          <w:trHeight w:val="397"/>
        </w:trPr>
        <w:tc>
          <w:tcPr>
            <w:tcW w:w="2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</w:tr>
      <w:tr w:rsidR="00C400EA" w:rsidRPr="00C400EA" w:rsidTr="00C400EA">
        <w:trPr>
          <w:trHeight w:val="397"/>
        </w:trPr>
        <w:tc>
          <w:tcPr>
            <w:tcW w:w="2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326.78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235F56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20</w:t>
            </w:r>
            <w:r w:rsidR="00235F56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C400EA">
              <w:rPr>
                <w:rFonts w:asciiTheme="minorBidi" w:hAnsiTheme="minorBidi" w:cstheme="minorBidi"/>
                <w:sz w:val="18"/>
                <w:szCs w:val="18"/>
              </w:rPr>
              <w:t>.</w:t>
            </w:r>
            <w:r w:rsidR="00235F56"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50.59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7.22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4.48</w:t>
            </w:r>
          </w:p>
        </w:tc>
      </w:tr>
      <w:tr w:rsidR="00C400EA" w:rsidRPr="00C400EA" w:rsidTr="00600CDA">
        <w:trPr>
          <w:trHeight w:val="40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Power Calculation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</w:t>
            </w:r>
            <w:bookmarkStart w:id="51" w:name="_GoBack"/>
            <w:bookmarkEnd w:id="51"/>
            <w:r w:rsidRPr="00C400EA">
              <w:rPr>
                <w:rFonts w:asciiTheme="minorBidi" w:hAnsiTheme="minorBidi" w:cstheme="minorBidi"/>
                <w:sz w:val="18"/>
                <w:szCs w:val="18"/>
              </w:rPr>
              <w:t>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Apparent power (KVA)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Power Factor</w:t>
            </w:r>
          </w:p>
        </w:tc>
      </w:tr>
      <w:tr w:rsidR="00C400EA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Maximum Normal Running Load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377.36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255.16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439.43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235F56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0.8</w:t>
            </w:r>
            <w:r w:rsidR="00235F56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C400EA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Peak Load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384.59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229.64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447.93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235F56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0.8</w:t>
            </w:r>
            <w:r w:rsidR="00235F56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C400EA" w:rsidRPr="00C400EA" w:rsidTr="00C400EA">
        <w:trPr>
          <w:trHeight w:val="39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Peak Load With 20% Spare (KVA)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400EA" w:rsidRPr="00C400EA" w:rsidRDefault="00235F56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515.118</w:t>
            </w:r>
          </w:p>
        </w:tc>
      </w:tr>
    </w:tbl>
    <w:p w:rsidR="00B4313D" w:rsidRPr="00FC0076" w:rsidRDefault="00B4313D" w:rsidP="00B4313D">
      <w:pPr>
        <w:bidi w:val="0"/>
        <w:rPr>
          <w:lang w:val="en-GB"/>
        </w:rPr>
      </w:pPr>
    </w:p>
    <w:sectPr w:rsidR="00B4313D" w:rsidRPr="00FC0076" w:rsidSect="00676C3B">
      <w:headerReference w:type="default" r:id="rId12"/>
      <w:pgSz w:w="16840" w:h="11907" w:orient="landscape" w:code="9"/>
      <w:pgMar w:top="851" w:right="34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AC" w:rsidRDefault="004D3BAC" w:rsidP="00053F8D">
      <w:r>
        <w:separator/>
      </w:r>
    </w:p>
  </w:endnote>
  <w:endnote w:type="continuationSeparator" w:id="0">
    <w:p w:rsidR="004D3BAC" w:rsidRDefault="004D3BA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AC" w:rsidRDefault="004D3BAC" w:rsidP="00053F8D">
      <w:r>
        <w:separator/>
      </w:r>
    </w:p>
  </w:footnote>
  <w:footnote w:type="continuationSeparator" w:id="0">
    <w:p w:rsidR="004D3BAC" w:rsidRDefault="004D3BA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D3BAC" w:rsidRPr="008C593B" w:rsidTr="00E8722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D3BAC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DFB9A9C" wp14:editId="18672C3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D3BAC" w:rsidRPr="00ED37F3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4917EFC7" wp14:editId="36568F2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1BF3159" wp14:editId="0ED4FD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D3BAC" w:rsidRPr="00FA21C4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D3BAC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D3BAC" w:rsidRPr="0037207F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D3BAC" w:rsidRPr="00822FF3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D3BAC" w:rsidRPr="0034040D" w:rsidRDefault="004D3BA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0152A9" wp14:editId="79CCD06B">
                <wp:extent cx="845634" cy="619125"/>
                <wp:effectExtent l="0" t="0" r="0" b="0"/>
                <wp:docPr id="29" name="Picture 29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D3BAC" w:rsidRPr="0034040D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D3BAC" w:rsidRPr="008C593B" w:rsidTr="00E8722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D3BAC" w:rsidRPr="00F67855" w:rsidRDefault="004D3BA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8635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8635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D3BAC" w:rsidRPr="003E261A" w:rsidRDefault="004D3BAC" w:rsidP="004E7FC4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E7FC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DIESEL GENERATOR SIZING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D3BAC" w:rsidRPr="008C593B" w:rsidTr="00E8722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D3BAC" w:rsidRPr="00F1221B" w:rsidRDefault="004D3BA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D3BAC" w:rsidRPr="00571B19" w:rsidRDefault="004D3BA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D3BAC" w:rsidRPr="006F2956" w:rsidRDefault="004D3BA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F295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D3BAC" w:rsidRPr="008C593B" w:rsidTr="00E8722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D3BAC" w:rsidRPr="008C593B" w:rsidRDefault="004D3BA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92013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D3BAC" w:rsidRPr="008C593B" w:rsidRDefault="004D3BA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D3BAC" w:rsidRPr="00CE0376" w:rsidRDefault="004D3BA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tblInd w:w="-3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D3BAC" w:rsidRPr="008C593B" w:rsidTr="00EF7A7C">
      <w:trPr>
        <w:cantSplit/>
        <w:trHeight w:val="1843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D3BAC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848" behindDoc="0" locked="0" layoutInCell="1" allowOverlap="1" wp14:anchorId="20A03E54" wp14:editId="3E83D81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D3BAC" w:rsidRPr="00ED37F3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630586FA" wp14:editId="66180D7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CA9176" wp14:editId="4D3B2AE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D3BAC" w:rsidRPr="00FA21C4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D3BAC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D3BAC" w:rsidRPr="0037207F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D3BAC" w:rsidRPr="00822FF3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D3BAC" w:rsidRPr="0034040D" w:rsidRDefault="004D3BA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EA450C" wp14:editId="4367C8BB">
                <wp:extent cx="845634" cy="619125"/>
                <wp:effectExtent l="0" t="0" r="0" b="0"/>
                <wp:docPr id="33" name="Picture 3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D3BAC" w:rsidRPr="0034040D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D3BAC" w:rsidRPr="008C593B" w:rsidTr="00EF7A7C">
      <w:trPr>
        <w:cantSplit/>
        <w:trHeight w:val="150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D3BAC" w:rsidRPr="00F67855" w:rsidRDefault="004D3BA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8635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8635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D3BAC" w:rsidRPr="003E261A" w:rsidRDefault="004D3BAC" w:rsidP="004E7FC4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E7FC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DIESEL GENERATOR SIZING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D3BAC" w:rsidRPr="008C593B" w:rsidTr="00EF7A7C">
      <w:trPr>
        <w:cantSplit/>
        <w:trHeight w:val="207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D3BAC" w:rsidRPr="00F1221B" w:rsidRDefault="004D3BA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D3BAC" w:rsidRPr="00571B19" w:rsidRDefault="004D3BA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D3BAC" w:rsidRPr="006F2956" w:rsidRDefault="004D3BA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F295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D3BAC" w:rsidRPr="008C593B" w:rsidTr="00EF7A7C">
      <w:trPr>
        <w:cantSplit/>
        <w:trHeight w:val="206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D3BAC" w:rsidRPr="008C593B" w:rsidRDefault="004D3BA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D3BAC" w:rsidRPr="007B6EBF" w:rsidRDefault="0044416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D3BAC" w:rsidRPr="008C593B" w:rsidRDefault="004D3BA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D3BAC" w:rsidRPr="00CE0376" w:rsidRDefault="004D3BA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099E"/>
    <w:multiLevelType w:val="hybridMultilevel"/>
    <w:tmpl w:val="31B6734E"/>
    <w:lvl w:ilvl="0" w:tplc="6C6C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FCC7EC9"/>
    <w:multiLevelType w:val="hybridMultilevel"/>
    <w:tmpl w:val="94AABB78"/>
    <w:lvl w:ilvl="0" w:tplc="DD8611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104C26"/>
    <w:multiLevelType w:val="hybridMultilevel"/>
    <w:tmpl w:val="072ED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A81"/>
    <w:rsid w:val="00005749"/>
    <w:rsid w:val="0001269C"/>
    <w:rsid w:val="00013924"/>
    <w:rsid w:val="0001515D"/>
    <w:rsid w:val="00015633"/>
    <w:rsid w:val="00016C4A"/>
    <w:rsid w:val="000208CE"/>
    <w:rsid w:val="000222DB"/>
    <w:rsid w:val="00024794"/>
    <w:rsid w:val="00025DE7"/>
    <w:rsid w:val="00027C96"/>
    <w:rsid w:val="000333BE"/>
    <w:rsid w:val="0003381E"/>
    <w:rsid w:val="0003384E"/>
    <w:rsid w:val="000352E8"/>
    <w:rsid w:val="000427E1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39F6"/>
    <w:rsid w:val="00080BDD"/>
    <w:rsid w:val="00087D8D"/>
    <w:rsid w:val="00090AC4"/>
    <w:rsid w:val="000913D5"/>
    <w:rsid w:val="00091822"/>
    <w:rsid w:val="0009491A"/>
    <w:rsid w:val="000967D6"/>
    <w:rsid w:val="00097E0E"/>
    <w:rsid w:val="000A0503"/>
    <w:rsid w:val="000A23E4"/>
    <w:rsid w:val="000A33BC"/>
    <w:rsid w:val="000A44D4"/>
    <w:rsid w:val="000A4E5E"/>
    <w:rsid w:val="000A6A96"/>
    <w:rsid w:val="000A6B82"/>
    <w:rsid w:val="000B027C"/>
    <w:rsid w:val="000B57C5"/>
    <w:rsid w:val="000B6413"/>
    <w:rsid w:val="000B6582"/>
    <w:rsid w:val="000B7B46"/>
    <w:rsid w:val="000C0C3C"/>
    <w:rsid w:val="000C38B1"/>
    <w:rsid w:val="000C3C86"/>
    <w:rsid w:val="000C4EAB"/>
    <w:rsid w:val="000C676F"/>
    <w:rsid w:val="000C7433"/>
    <w:rsid w:val="000D06EA"/>
    <w:rsid w:val="000D5409"/>
    <w:rsid w:val="000D719F"/>
    <w:rsid w:val="000D7763"/>
    <w:rsid w:val="000E187E"/>
    <w:rsid w:val="000E2DDE"/>
    <w:rsid w:val="000E5C72"/>
    <w:rsid w:val="000E75C5"/>
    <w:rsid w:val="000F5F03"/>
    <w:rsid w:val="000F641D"/>
    <w:rsid w:val="001025D7"/>
    <w:rsid w:val="00104B9D"/>
    <w:rsid w:val="00110C11"/>
    <w:rsid w:val="00112D2E"/>
    <w:rsid w:val="00113474"/>
    <w:rsid w:val="00113941"/>
    <w:rsid w:val="00123330"/>
    <w:rsid w:val="00123C81"/>
    <w:rsid w:val="00125573"/>
    <w:rsid w:val="00126C3E"/>
    <w:rsid w:val="00130F25"/>
    <w:rsid w:val="00136C72"/>
    <w:rsid w:val="001436B8"/>
    <w:rsid w:val="00144153"/>
    <w:rsid w:val="0014610C"/>
    <w:rsid w:val="001466C6"/>
    <w:rsid w:val="00147729"/>
    <w:rsid w:val="00150794"/>
    <w:rsid w:val="00150A83"/>
    <w:rsid w:val="001531B5"/>
    <w:rsid w:val="00154E36"/>
    <w:rsid w:val="001553C2"/>
    <w:rsid w:val="001574C8"/>
    <w:rsid w:val="001612AF"/>
    <w:rsid w:val="00164186"/>
    <w:rsid w:val="0016777A"/>
    <w:rsid w:val="00174739"/>
    <w:rsid w:val="00174C8D"/>
    <w:rsid w:val="001751D5"/>
    <w:rsid w:val="00176913"/>
    <w:rsid w:val="00176C00"/>
    <w:rsid w:val="00177BB0"/>
    <w:rsid w:val="00180D86"/>
    <w:rsid w:val="0018275F"/>
    <w:rsid w:val="001845E1"/>
    <w:rsid w:val="00184ACF"/>
    <w:rsid w:val="0019036B"/>
    <w:rsid w:val="00190934"/>
    <w:rsid w:val="00191CC3"/>
    <w:rsid w:val="0019579A"/>
    <w:rsid w:val="00196407"/>
    <w:rsid w:val="001A4127"/>
    <w:rsid w:val="001A5B69"/>
    <w:rsid w:val="001A64FC"/>
    <w:rsid w:val="001A7DE5"/>
    <w:rsid w:val="001B77A3"/>
    <w:rsid w:val="001C258A"/>
    <w:rsid w:val="001C2BE4"/>
    <w:rsid w:val="001C55B5"/>
    <w:rsid w:val="001C5C53"/>
    <w:rsid w:val="001C7B0A"/>
    <w:rsid w:val="001D3D57"/>
    <w:rsid w:val="001D4C9F"/>
    <w:rsid w:val="001D58E4"/>
    <w:rsid w:val="001D5B7F"/>
    <w:rsid w:val="001D692B"/>
    <w:rsid w:val="001E02B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1D56"/>
    <w:rsid w:val="00214AFD"/>
    <w:rsid w:val="00215AB8"/>
    <w:rsid w:val="00221043"/>
    <w:rsid w:val="00221195"/>
    <w:rsid w:val="0022151F"/>
    <w:rsid w:val="00223552"/>
    <w:rsid w:val="002243D2"/>
    <w:rsid w:val="0022505B"/>
    <w:rsid w:val="00226297"/>
    <w:rsid w:val="00231A23"/>
    <w:rsid w:val="0023416C"/>
    <w:rsid w:val="00235F56"/>
    <w:rsid w:val="00236DB2"/>
    <w:rsid w:val="00237E77"/>
    <w:rsid w:val="002462E2"/>
    <w:rsid w:val="002468F1"/>
    <w:rsid w:val="002539AC"/>
    <w:rsid w:val="002545B8"/>
    <w:rsid w:val="00254885"/>
    <w:rsid w:val="00257A8D"/>
    <w:rsid w:val="00260743"/>
    <w:rsid w:val="002637A9"/>
    <w:rsid w:val="00264578"/>
    <w:rsid w:val="00265187"/>
    <w:rsid w:val="0027058A"/>
    <w:rsid w:val="00277D61"/>
    <w:rsid w:val="00280952"/>
    <w:rsid w:val="00280B71"/>
    <w:rsid w:val="00280C49"/>
    <w:rsid w:val="00291279"/>
    <w:rsid w:val="00291A41"/>
    <w:rsid w:val="00292627"/>
    <w:rsid w:val="00293484"/>
    <w:rsid w:val="00294CBA"/>
    <w:rsid w:val="00295345"/>
    <w:rsid w:val="00295A85"/>
    <w:rsid w:val="002A11FE"/>
    <w:rsid w:val="002A4AEA"/>
    <w:rsid w:val="002A7450"/>
    <w:rsid w:val="002B15CA"/>
    <w:rsid w:val="002B2368"/>
    <w:rsid w:val="002B2832"/>
    <w:rsid w:val="002B2FD2"/>
    <w:rsid w:val="002B37E0"/>
    <w:rsid w:val="002C076E"/>
    <w:rsid w:val="002C737E"/>
    <w:rsid w:val="002C7A00"/>
    <w:rsid w:val="002D05AE"/>
    <w:rsid w:val="002D0A01"/>
    <w:rsid w:val="002D111E"/>
    <w:rsid w:val="002D207B"/>
    <w:rsid w:val="002D33E4"/>
    <w:rsid w:val="002E0372"/>
    <w:rsid w:val="002E0C87"/>
    <w:rsid w:val="002E1F16"/>
    <w:rsid w:val="002E3B0C"/>
    <w:rsid w:val="002E3D3D"/>
    <w:rsid w:val="002E4A3F"/>
    <w:rsid w:val="002E54D9"/>
    <w:rsid w:val="002E5CFC"/>
    <w:rsid w:val="002F1ABF"/>
    <w:rsid w:val="002F3558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D94"/>
    <w:rsid w:val="00327126"/>
    <w:rsid w:val="00327C1C"/>
    <w:rsid w:val="00330C3E"/>
    <w:rsid w:val="0033267C"/>
    <w:rsid w:val="003326A4"/>
    <w:rsid w:val="003327BF"/>
    <w:rsid w:val="003345FC"/>
    <w:rsid w:val="00334B91"/>
    <w:rsid w:val="00334BAA"/>
    <w:rsid w:val="00334EF4"/>
    <w:rsid w:val="00340642"/>
    <w:rsid w:val="003418CE"/>
    <w:rsid w:val="00352FCF"/>
    <w:rsid w:val="00357852"/>
    <w:rsid w:val="003655D9"/>
    <w:rsid w:val="00366E3B"/>
    <w:rsid w:val="00366E50"/>
    <w:rsid w:val="0036768E"/>
    <w:rsid w:val="003715CB"/>
    <w:rsid w:val="00371D80"/>
    <w:rsid w:val="00373C50"/>
    <w:rsid w:val="00383301"/>
    <w:rsid w:val="0038577C"/>
    <w:rsid w:val="0038673A"/>
    <w:rsid w:val="00387DEA"/>
    <w:rsid w:val="00394F1B"/>
    <w:rsid w:val="0039575F"/>
    <w:rsid w:val="003A1389"/>
    <w:rsid w:val="003B02ED"/>
    <w:rsid w:val="003B1A41"/>
    <w:rsid w:val="003B1B97"/>
    <w:rsid w:val="003B6AC5"/>
    <w:rsid w:val="003C208B"/>
    <w:rsid w:val="003C369B"/>
    <w:rsid w:val="003C54A9"/>
    <w:rsid w:val="003C686C"/>
    <w:rsid w:val="003C6A96"/>
    <w:rsid w:val="003C740A"/>
    <w:rsid w:val="003D061E"/>
    <w:rsid w:val="003D14D0"/>
    <w:rsid w:val="003D3CF7"/>
    <w:rsid w:val="003D3FDF"/>
    <w:rsid w:val="003D5293"/>
    <w:rsid w:val="003D61D1"/>
    <w:rsid w:val="003D77F8"/>
    <w:rsid w:val="003E0357"/>
    <w:rsid w:val="003E261A"/>
    <w:rsid w:val="003E3472"/>
    <w:rsid w:val="003F0F1B"/>
    <w:rsid w:val="003F158D"/>
    <w:rsid w:val="003F201E"/>
    <w:rsid w:val="003F3138"/>
    <w:rsid w:val="003F4ED4"/>
    <w:rsid w:val="003F6A09"/>
    <w:rsid w:val="003F6F9C"/>
    <w:rsid w:val="004007D5"/>
    <w:rsid w:val="00411071"/>
    <w:rsid w:val="004138B9"/>
    <w:rsid w:val="00413A4D"/>
    <w:rsid w:val="0041786C"/>
    <w:rsid w:val="00417C20"/>
    <w:rsid w:val="0042473D"/>
    <w:rsid w:val="00424830"/>
    <w:rsid w:val="00426114"/>
    <w:rsid w:val="00426B75"/>
    <w:rsid w:val="00431783"/>
    <w:rsid w:val="00435B81"/>
    <w:rsid w:val="00441D91"/>
    <w:rsid w:val="00444164"/>
    <w:rsid w:val="0044624C"/>
    <w:rsid w:val="00446580"/>
    <w:rsid w:val="00447CC2"/>
    <w:rsid w:val="00447F6C"/>
    <w:rsid w:val="00450002"/>
    <w:rsid w:val="0045046C"/>
    <w:rsid w:val="0045374C"/>
    <w:rsid w:val="004547D0"/>
    <w:rsid w:val="004633A9"/>
    <w:rsid w:val="00470459"/>
    <w:rsid w:val="00472C85"/>
    <w:rsid w:val="00473C1D"/>
    <w:rsid w:val="00475363"/>
    <w:rsid w:val="00481C2D"/>
    <w:rsid w:val="004822FE"/>
    <w:rsid w:val="00482674"/>
    <w:rsid w:val="00487420"/>
    <w:rsid w:val="00487F42"/>
    <w:rsid w:val="004929C4"/>
    <w:rsid w:val="00495A5D"/>
    <w:rsid w:val="00496B38"/>
    <w:rsid w:val="004A26F7"/>
    <w:rsid w:val="004A2C4F"/>
    <w:rsid w:val="004A3F9E"/>
    <w:rsid w:val="004A659F"/>
    <w:rsid w:val="004B04D8"/>
    <w:rsid w:val="004B1238"/>
    <w:rsid w:val="004B4F19"/>
    <w:rsid w:val="004B5BE6"/>
    <w:rsid w:val="004C0007"/>
    <w:rsid w:val="004C1F97"/>
    <w:rsid w:val="004C3241"/>
    <w:rsid w:val="004C3E36"/>
    <w:rsid w:val="004D0D2D"/>
    <w:rsid w:val="004D3255"/>
    <w:rsid w:val="004D3BAC"/>
    <w:rsid w:val="004D4C61"/>
    <w:rsid w:val="004E3E87"/>
    <w:rsid w:val="004E424D"/>
    <w:rsid w:val="004E6108"/>
    <w:rsid w:val="004E64F5"/>
    <w:rsid w:val="004E757E"/>
    <w:rsid w:val="004E7FC4"/>
    <w:rsid w:val="004F0595"/>
    <w:rsid w:val="004F5BFD"/>
    <w:rsid w:val="0050312F"/>
    <w:rsid w:val="005059DA"/>
    <w:rsid w:val="00506772"/>
    <w:rsid w:val="00506F7A"/>
    <w:rsid w:val="005110E0"/>
    <w:rsid w:val="00512A74"/>
    <w:rsid w:val="00515F7A"/>
    <w:rsid w:val="00516931"/>
    <w:rsid w:val="00521131"/>
    <w:rsid w:val="0052274F"/>
    <w:rsid w:val="0052522A"/>
    <w:rsid w:val="005259D7"/>
    <w:rsid w:val="00532ECB"/>
    <w:rsid w:val="00532F7D"/>
    <w:rsid w:val="005429CA"/>
    <w:rsid w:val="00543C19"/>
    <w:rsid w:val="0054765E"/>
    <w:rsid w:val="00551807"/>
    <w:rsid w:val="00552E71"/>
    <w:rsid w:val="005533F0"/>
    <w:rsid w:val="005537DB"/>
    <w:rsid w:val="0055514A"/>
    <w:rsid w:val="005563BA"/>
    <w:rsid w:val="00557362"/>
    <w:rsid w:val="005574ED"/>
    <w:rsid w:val="005618E7"/>
    <w:rsid w:val="00561E6D"/>
    <w:rsid w:val="0056544E"/>
    <w:rsid w:val="00565CDC"/>
    <w:rsid w:val="005670FD"/>
    <w:rsid w:val="00567BC5"/>
    <w:rsid w:val="00571B19"/>
    <w:rsid w:val="00571D4F"/>
    <w:rsid w:val="00572507"/>
    <w:rsid w:val="00573345"/>
    <w:rsid w:val="005738C8"/>
    <w:rsid w:val="005742DF"/>
    <w:rsid w:val="00574B8F"/>
    <w:rsid w:val="0057759A"/>
    <w:rsid w:val="00577954"/>
    <w:rsid w:val="00584CF5"/>
    <w:rsid w:val="00586CB8"/>
    <w:rsid w:val="00593B76"/>
    <w:rsid w:val="00594248"/>
    <w:rsid w:val="005976FC"/>
    <w:rsid w:val="005A075B"/>
    <w:rsid w:val="005A3DD9"/>
    <w:rsid w:val="005A4FCC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178"/>
    <w:rsid w:val="005C44B8"/>
    <w:rsid w:val="005C682E"/>
    <w:rsid w:val="005D10B2"/>
    <w:rsid w:val="005D2E2B"/>
    <w:rsid w:val="005D34AA"/>
    <w:rsid w:val="005D3958"/>
    <w:rsid w:val="005D4379"/>
    <w:rsid w:val="005D5D4F"/>
    <w:rsid w:val="005E1155"/>
    <w:rsid w:val="005E1A4E"/>
    <w:rsid w:val="005E2BA9"/>
    <w:rsid w:val="005E3DDA"/>
    <w:rsid w:val="005E4E9A"/>
    <w:rsid w:val="005E4EEF"/>
    <w:rsid w:val="005E63BA"/>
    <w:rsid w:val="005E7A61"/>
    <w:rsid w:val="005F1ABA"/>
    <w:rsid w:val="005F2C1B"/>
    <w:rsid w:val="005F4C22"/>
    <w:rsid w:val="005F64DD"/>
    <w:rsid w:val="005F6504"/>
    <w:rsid w:val="00600CDA"/>
    <w:rsid w:val="006018FB"/>
    <w:rsid w:val="0060299C"/>
    <w:rsid w:val="0061069C"/>
    <w:rsid w:val="00612F70"/>
    <w:rsid w:val="00613A0C"/>
    <w:rsid w:val="00614CA8"/>
    <w:rsid w:val="006159C2"/>
    <w:rsid w:val="00617241"/>
    <w:rsid w:val="00623060"/>
    <w:rsid w:val="00623755"/>
    <w:rsid w:val="006249B9"/>
    <w:rsid w:val="006249E1"/>
    <w:rsid w:val="00626690"/>
    <w:rsid w:val="00630525"/>
    <w:rsid w:val="00632ED4"/>
    <w:rsid w:val="00635C4C"/>
    <w:rsid w:val="00641A0B"/>
    <w:rsid w:val="006424D6"/>
    <w:rsid w:val="0064338E"/>
    <w:rsid w:val="0064421D"/>
    <w:rsid w:val="00644F74"/>
    <w:rsid w:val="00650180"/>
    <w:rsid w:val="006506F4"/>
    <w:rsid w:val="00650A50"/>
    <w:rsid w:val="00652BAE"/>
    <w:rsid w:val="00654E93"/>
    <w:rsid w:val="0065552A"/>
    <w:rsid w:val="00657313"/>
    <w:rsid w:val="00660B2F"/>
    <w:rsid w:val="0066103F"/>
    <w:rsid w:val="006616C3"/>
    <w:rsid w:val="006642FC"/>
    <w:rsid w:val="0066519A"/>
    <w:rsid w:val="00665EBE"/>
    <w:rsid w:val="00670C79"/>
    <w:rsid w:val="0067377A"/>
    <w:rsid w:val="0067413A"/>
    <w:rsid w:val="0067598D"/>
    <w:rsid w:val="0067672D"/>
    <w:rsid w:val="00676C3B"/>
    <w:rsid w:val="006800CB"/>
    <w:rsid w:val="00680EF0"/>
    <w:rsid w:val="00681424"/>
    <w:rsid w:val="006858E5"/>
    <w:rsid w:val="00687D7A"/>
    <w:rsid w:val="006913EA"/>
    <w:rsid w:val="006946F7"/>
    <w:rsid w:val="0069475D"/>
    <w:rsid w:val="00696B26"/>
    <w:rsid w:val="0069748D"/>
    <w:rsid w:val="006A2F9B"/>
    <w:rsid w:val="006A5BD3"/>
    <w:rsid w:val="006A71F7"/>
    <w:rsid w:val="006B3415"/>
    <w:rsid w:val="006B3B4D"/>
    <w:rsid w:val="006B3F9C"/>
    <w:rsid w:val="006B6A69"/>
    <w:rsid w:val="006B7CE7"/>
    <w:rsid w:val="006C1D9F"/>
    <w:rsid w:val="006C3483"/>
    <w:rsid w:val="006C4D1F"/>
    <w:rsid w:val="006C4D8F"/>
    <w:rsid w:val="006D4B08"/>
    <w:rsid w:val="006D4E25"/>
    <w:rsid w:val="006D59C2"/>
    <w:rsid w:val="006D6FA9"/>
    <w:rsid w:val="006D7FC4"/>
    <w:rsid w:val="006E2505"/>
    <w:rsid w:val="006E2B6A"/>
    <w:rsid w:val="006E2C22"/>
    <w:rsid w:val="006E3882"/>
    <w:rsid w:val="006E48FE"/>
    <w:rsid w:val="006E7645"/>
    <w:rsid w:val="006F2956"/>
    <w:rsid w:val="006F38F1"/>
    <w:rsid w:val="006F3FFB"/>
    <w:rsid w:val="006F7F7B"/>
    <w:rsid w:val="0070180D"/>
    <w:rsid w:val="007031D7"/>
    <w:rsid w:val="007040A4"/>
    <w:rsid w:val="00710D6B"/>
    <w:rsid w:val="0071361A"/>
    <w:rsid w:val="0072240C"/>
    <w:rsid w:val="00723BE6"/>
    <w:rsid w:val="00724C3D"/>
    <w:rsid w:val="00727098"/>
    <w:rsid w:val="00730A4D"/>
    <w:rsid w:val="007310CB"/>
    <w:rsid w:val="00732F2F"/>
    <w:rsid w:val="007337AE"/>
    <w:rsid w:val="00735B02"/>
    <w:rsid w:val="00735D0E"/>
    <w:rsid w:val="00736740"/>
    <w:rsid w:val="00736C4F"/>
    <w:rsid w:val="00737635"/>
    <w:rsid w:val="00737F90"/>
    <w:rsid w:val="007402E7"/>
    <w:rsid w:val="007440EB"/>
    <w:rsid w:val="0074629C"/>
    <w:rsid w:val="007463F1"/>
    <w:rsid w:val="0074659C"/>
    <w:rsid w:val="00747F98"/>
    <w:rsid w:val="00750665"/>
    <w:rsid w:val="00751ED1"/>
    <w:rsid w:val="00753466"/>
    <w:rsid w:val="007545A0"/>
    <w:rsid w:val="00755958"/>
    <w:rsid w:val="007604DD"/>
    <w:rsid w:val="00762975"/>
    <w:rsid w:val="00764739"/>
    <w:rsid w:val="007668BA"/>
    <w:rsid w:val="00775C3E"/>
    <w:rsid w:val="00775E6A"/>
    <w:rsid w:val="00776586"/>
    <w:rsid w:val="00782E95"/>
    <w:rsid w:val="0078450A"/>
    <w:rsid w:val="00785394"/>
    <w:rsid w:val="00787C7E"/>
    <w:rsid w:val="00791741"/>
    <w:rsid w:val="007919D8"/>
    <w:rsid w:val="00792323"/>
    <w:rsid w:val="0079477B"/>
    <w:rsid w:val="007A0299"/>
    <w:rsid w:val="007A16D7"/>
    <w:rsid w:val="007A1BA6"/>
    <w:rsid w:val="007A296D"/>
    <w:rsid w:val="007A413F"/>
    <w:rsid w:val="007A5A14"/>
    <w:rsid w:val="007B048F"/>
    <w:rsid w:val="007B103C"/>
    <w:rsid w:val="007B13B6"/>
    <w:rsid w:val="007B1F32"/>
    <w:rsid w:val="007B200D"/>
    <w:rsid w:val="007B46A9"/>
    <w:rsid w:val="007B6341"/>
    <w:rsid w:val="007B6EBF"/>
    <w:rsid w:val="007B78BD"/>
    <w:rsid w:val="007B792A"/>
    <w:rsid w:val="007C3EA8"/>
    <w:rsid w:val="007C46E3"/>
    <w:rsid w:val="007C561C"/>
    <w:rsid w:val="007D2451"/>
    <w:rsid w:val="007D24FE"/>
    <w:rsid w:val="007D4304"/>
    <w:rsid w:val="007D5DB0"/>
    <w:rsid w:val="007D6811"/>
    <w:rsid w:val="007E5134"/>
    <w:rsid w:val="007F3EC3"/>
    <w:rsid w:val="007F4BBB"/>
    <w:rsid w:val="007F4D95"/>
    <w:rsid w:val="007F50DE"/>
    <w:rsid w:val="007F6E88"/>
    <w:rsid w:val="007F72D4"/>
    <w:rsid w:val="007F7FE4"/>
    <w:rsid w:val="008006D0"/>
    <w:rsid w:val="00800F3C"/>
    <w:rsid w:val="0080257D"/>
    <w:rsid w:val="00804237"/>
    <w:rsid w:val="0080489A"/>
    <w:rsid w:val="008048BA"/>
    <w:rsid w:val="008054B6"/>
    <w:rsid w:val="0080562C"/>
    <w:rsid w:val="00805D91"/>
    <w:rsid w:val="00811FF3"/>
    <w:rsid w:val="008157B8"/>
    <w:rsid w:val="00815865"/>
    <w:rsid w:val="008159CF"/>
    <w:rsid w:val="00816A5E"/>
    <w:rsid w:val="008208C2"/>
    <w:rsid w:val="0082104D"/>
    <w:rsid w:val="00821229"/>
    <w:rsid w:val="0082197D"/>
    <w:rsid w:val="00821E84"/>
    <w:rsid w:val="00821E8D"/>
    <w:rsid w:val="00822FF3"/>
    <w:rsid w:val="00823557"/>
    <w:rsid w:val="00823DB8"/>
    <w:rsid w:val="0082436C"/>
    <w:rsid w:val="00825126"/>
    <w:rsid w:val="00826EC9"/>
    <w:rsid w:val="008313BE"/>
    <w:rsid w:val="00831481"/>
    <w:rsid w:val="00832CBB"/>
    <w:rsid w:val="00835FA6"/>
    <w:rsid w:val="00836F8B"/>
    <w:rsid w:val="008422AA"/>
    <w:rsid w:val="0084580C"/>
    <w:rsid w:val="00847D72"/>
    <w:rsid w:val="00851582"/>
    <w:rsid w:val="00851673"/>
    <w:rsid w:val="008553DD"/>
    <w:rsid w:val="00855832"/>
    <w:rsid w:val="0086453D"/>
    <w:rsid w:val="008649B1"/>
    <w:rsid w:val="00870793"/>
    <w:rsid w:val="00870CAF"/>
    <w:rsid w:val="00881FD7"/>
    <w:rsid w:val="00890A2D"/>
    <w:rsid w:val="008921D7"/>
    <w:rsid w:val="00897F48"/>
    <w:rsid w:val="008A10A3"/>
    <w:rsid w:val="008A3242"/>
    <w:rsid w:val="008A3EC7"/>
    <w:rsid w:val="008A44B3"/>
    <w:rsid w:val="008A4B9D"/>
    <w:rsid w:val="008A575D"/>
    <w:rsid w:val="008A6850"/>
    <w:rsid w:val="008A6C8E"/>
    <w:rsid w:val="008A7ACE"/>
    <w:rsid w:val="008B3B8D"/>
    <w:rsid w:val="008B5738"/>
    <w:rsid w:val="008C2A59"/>
    <w:rsid w:val="008C2D58"/>
    <w:rsid w:val="008C3B32"/>
    <w:rsid w:val="008C425D"/>
    <w:rsid w:val="008C521E"/>
    <w:rsid w:val="008C6D69"/>
    <w:rsid w:val="008D1B77"/>
    <w:rsid w:val="008D2BBD"/>
    <w:rsid w:val="008D3067"/>
    <w:rsid w:val="008D34BA"/>
    <w:rsid w:val="008D418A"/>
    <w:rsid w:val="008D6AC8"/>
    <w:rsid w:val="008D7A70"/>
    <w:rsid w:val="008E1D21"/>
    <w:rsid w:val="008E2D74"/>
    <w:rsid w:val="008E3101"/>
    <w:rsid w:val="008E3268"/>
    <w:rsid w:val="008F176D"/>
    <w:rsid w:val="008F51E5"/>
    <w:rsid w:val="008F7539"/>
    <w:rsid w:val="00914E3E"/>
    <w:rsid w:val="00915C34"/>
    <w:rsid w:val="0092013A"/>
    <w:rsid w:val="009204DD"/>
    <w:rsid w:val="009230C2"/>
    <w:rsid w:val="00923245"/>
    <w:rsid w:val="009242FA"/>
    <w:rsid w:val="00924C28"/>
    <w:rsid w:val="00924DD5"/>
    <w:rsid w:val="0093048D"/>
    <w:rsid w:val="00933641"/>
    <w:rsid w:val="00936754"/>
    <w:rsid w:val="009375CB"/>
    <w:rsid w:val="00937FC1"/>
    <w:rsid w:val="009400AD"/>
    <w:rsid w:val="00943759"/>
    <w:rsid w:val="00945D84"/>
    <w:rsid w:val="00947E1D"/>
    <w:rsid w:val="00950A31"/>
    <w:rsid w:val="00950DD4"/>
    <w:rsid w:val="00953B13"/>
    <w:rsid w:val="00956369"/>
    <w:rsid w:val="0095738C"/>
    <w:rsid w:val="00960D1A"/>
    <w:rsid w:val="009623E4"/>
    <w:rsid w:val="0096616D"/>
    <w:rsid w:val="00970DAE"/>
    <w:rsid w:val="00973C3F"/>
    <w:rsid w:val="00974BE1"/>
    <w:rsid w:val="00976E2D"/>
    <w:rsid w:val="009772B7"/>
    <w:rsid w:val="0098455D"/>
    <w:rsid w:val="00984CA6"/>
    <w:rsid w:val="0098551C"/>
    <w:rsid w:val="009857EC"/>
    <w:rsid w:val="00986359"/>
    <w:rsid w:val="00986C1D"/>
    <w:rsid w:val="00990088"/>
    <w:rsid w:val="00992BB1"/>
    <w:rsid w:val="00993175"/>
    <w:rsid w:val="00996D25"/>
    <w:rsid w:val="009A0E93"/>
    <w:rsid w:val="009A0EEB"/>
    <w:rsid w:val="009A21F2"/>
    <w:rsid w:val="009A320C"/>
    <w:rsid w:val="009A3B1B"/>
    <w:rsid w:val="009A47E8"/>
    <w:rsid w:val="009B328B"/>
    <w:rsid w:val="009B350E"/>
    <w:rsid w:val="009B6BE8"/>
    <w:rsid w:val="009B70B5"/>
    <w:rsid w:val="009B71EB"/>
    <w:rsid w:val="009C164D"/>
    <w:rsid w:val="009C1887"/>
    <w:rsid w:val="009C3981"/>
    <w:rsid w:val="009C410A"/>
    <w:rsid w:val="009C51B9"/>
    <w:rsid w:val="009C534A"/>
    <w:rsid w:val="009C54CC"/>
    <w:rsid w:val="009D165C"/>
    <w:rsid w:val="009D171F"/>
    <w:rsid w:val="009D22BE"/>
    <w:rsid w:val="009D270F"/>
    <w:rsid w:val="009D29E7"/>
    <w:rsid w:val="009E7406"/>
    <w:rsid w:val="009E7E4A"/>
    <w:rsid w:val="009F2D00"/>
    <w:rsid w:val="009F7162"/>
    <w:rsid w:val="009F7400"/>
    <w:rsid w:val="00A01AC8"/>
    <w:rsid w:val="00A031B5"/>
    <w:rsid w:val="00A03655"/>
    <w:rsid w:val="00A052FF"/>
    <w:rsid w:val="00A07CE6"/>
    <w:rsid w:val="00A11DA4"/>
    <w:rsid w:val="00A11E91"/>
    <w:rsid w:val="00A129F3"/>
    <w:rsid w:val="00A173BD"/>
    <w:rsid w:val="00A244C8"/>
    <w:rsid w:val="00A2509A"/>
    <w:rsid w:val="00A31D47"/>
    <w:rsid w:val="00A33135"/>
    <w:rsid w:val="00A36189"/>
    <w:rsid w:val="00A37381"/>
    <w:rsid w:val="00A40EB9"/>
    <w:rsid w:val="00A41585"/>
    <w:rsid w:val="00A42421"/>
    <w:rsid w:val="00A51E75"/>
    <w:rsid w:val="00A528A6"/>
    <w:rsid w:val="00A53C6B"/>
    <w:rsid w:val="00A61ED6"/>
    <w:rsid w:val="00A62638"/>
    <w:rsid w:val="00A651D7"/>
    <w:rsid w:val="00A70B42"/>
    <w:rsid w:val="00A70FF5"/>
    <w:rsid w:val="00A71792"/>
    <w:rsid w:val="00A72152"/>
    <w:rsid w:val="00A721FE"/>
    <w:rsid w:val="00A732B9"/>
    <w:rsid w:val="00A73566"/>
    <w:rsid w:val="00A745E1"/>
    <w:rsid w:val="00A74996"/>
    <w:rsid w:val="00A74C38"/>
    <w:rsid w:val="00A83277"/>
    <w:rsid w:val="00A83968"/>
    <w:rsid w:val="00A860D1"/>
    <w:rsid w:val="00A865A3"/>
    <w:rsid w:val="00A93C6A"/>
    <w:rsid w:val="00A976CA"/>
    <w:rsid w:val="00AA1BB9"/>
    <w:rsid w:val="00AA4462"/>
    <w:rsid w:val="00AA60FC"/>
    <w:rsid w:val="00AA6C8E"/>
    <w:rsid w:val="00AA725F"/>
    <w:rsid w:val="00AB0C14"/>
    <w:rsid w:val="00AB49E8"/>
    <w:rsid w:val="00AB5CAC"/>
    <w:rsid w:val="00AB5FF3"/>
    <w:rsid w:val="00AB7E46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83C"/>
    <w:rsid w:val="00AD1748"/>
    <w:rsid w:val="00AD25D5"/>
    <w:rsid w:val="00AD6457"/>
    <w:rsid w:val="00AE7044"/>
    <w:rsid w:val="00AE73B4"/>
    <w:rsid w:val="00AF0B9D"/>
    <w:rsid w:val="00AF0FA4"/>
    <w:rsid w:val="00AF14F9"/>
    <w:rsid w:val="00AF4D7D"/>
    <w:rsid w:val="00AF732C"/>
    <w:rsid w:val="00B00C7D"/>
    <w:rsid w:val="00B00FF4"/>
    <w:rsid w:val="00B03451"/>
    <w:rsid w:val="00B04478"/>
    <w:rsid w:val="00B0523E"/>
    <w:rsid w:val="00B05255"/>
    <w:rsid w:val="00B055BC"/>
    <w:rsid w:val="00B07C89"/>
    <w:rsid w:val="00B10B29"/>
    <w:rsid w:val="00B11AC7"/>
    <w:rsid w:val="00B12A9D"/>
    <w:rsid w:val="00B1456B"/>
    <w:rsid w:val="00B200C2"/>
    <w:rsid w:val="00B22383"/>
    <w:rsid w:val="00B22573"/>
    <w:rsid w:val="00B23D05"/>
    <w:rsid w:val="00B25C71"/>
    <w:rsid w:val="00B25E58"/>
    <w:rsid w:val="00B269B5"/>
    <w:rsid w:val="00B30C55"/>
    <w:rsid w:val="00B31A83"/>
    <w:rsid w:val="00B358F4"/>
    <w:rsid w:val="00B4053D"/>
    <w:rsid w:val="00B41837"/>
    <w:rsid w:val="00B4313D"/>
    <w:rsid w:val="00B43748"/>
    <w:rsid w:val="00B43C03"/>
    <w:rsid w:val="00B43EBD"/>
    <w:rsid w:val="00B44536"/>
    <w:rsid w:val="00B44799"/>
    <w:rsid w:val="00B459C5"/>
    <w:rsid w:val="00B524AA"/>
    <w:rsid w:val="00B52776"/>
    <w:rsid w:val="00B53293"/>
    <w:rsid w:val="00B55398"/>
    <w:rsid w:val="00B5542E"/>
    <w:rsid w:val="00B56598"/>
    <w:rsid w:val="00B61836"/>
    <w:rsid w:val="00B6232E"/>
    <w:rsid w:val="00B626EA"/>
    <w:rsid w:val="00B62C03"/>
    <w:rsid w:val="00B63C30"/>
    <w:rsid w:val="00B700F7"/>
    <w:rsid w:val="00B720D2"/>
    <w:rsid w:val="00B7346A"/>
    <w:rsid w:val="00B736CF"/>
    <w:rsid w:val="00B76AD5"/>
    <w:rsid w:val="00B87580"/>
    <w:rsid w:val="00B91F23"/>
    <w:rsid w:val="00B97347"/>
    <w:rsid w:val="00B97B4B"/>
    <w:rsid w:val="00BA0F64"/>
    <w:rsid w:val="00BA4375"/>
    <w:rsid w:val="00BA7996"/>
    <w:rsid w:val="00BB08F2"/>
    <w:rsid w:val="00BB24E9"/>
    <w:rsid w:val="00BB64C1"/>
    <w:rsid w:val="00BB6B43"/>
    <w:rsid w:val="00BC1743"/>
    <w:rsid w:val="00BC7AC4"/>
    <w:rsid w:val="00BD0154"/>
    <w:rsid w:val="00BD2402"/>
    <w:rsid w:val="00BD3793"/>
    <w:rsid w:val="00BD3EA5"/>
    <w:rsid w:val="00BD4215"/>
    <w:rsid w:val="00BD451F"/>
    <w:rsid w:val="00BD4713"/>
    <w:rsid w:val="00BD7937"/>
    <w:rsid w:val="00BE08B1"/>
    <w:rsid w:val="00BE0A4A"/>
    <w:rsid w:val="00BE259C"/>
    <w:rsid w:val="00BE3658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B0A"/>
    <w:rsid w:val="00C36DDE"/>
    <w:rsid w:val="00C36E94"/>
    <w:rsid w:val="00C37927"/>
    <w:rsid w:val="00C400EA"/>
    <w:rsid w:val="00C41454"/>
    <w:rsid w:val="00C4225A"/>
    <w:rsid w:val="00C44FF5"/>
    <w:rsid w:val="00C4732D"/>
    <w:rsid w:val="00C4767B"/>
    <w:rsid w:val="00C53C22"/>
    <w:rsid w:val="00C553E8"/>
    <w:rsid w:val="00C5721E"/>
    <w:rsid w:val="00C57D6F"/>
    <w:rsid w:val="00C605FB"/>
    <w:rsid w:val="00C633DD"/>
    <w:rsid w:val="00C63D41"/>
    <w:rsid w:val="00C67515"/>
    <w:rsid w:val="00C67D7A"/>
    <w:rsid w:val="00C7134C"/>
    <w:rsid w:val="00C71535"/>
    <w:rsid w:val="00C71831"/>
    <w:rsid w:val="00C7494E"/>
    <w:rsid w:val="00C74CA3"/>
    <w:rsid w:val="00C74CE8"/>
    <w:rsid w:val="00C768BA"/>
    <w:rsid w:val="00C82420"/>
    <w:rsid w:val="00C82D74"/>
    <w:rsid w:val="00C879FF"/>
    <w:rsid w:val="00C9109A"/>
    <w:rsid w:val="00C946AB"/>
    <w:rsid w:val="00C94A0E"/>
    <w:rsid w:val="00C954B1"/>
    <w:rsid w:val="00CA0F62"/>
    <w:rsid w:val="00CA6BEC"/>
    <w:rsid w:val="00CB0C15"/>
    <w:rsid w:val="00CC666E"/>
    <w:rsid w:val="00CC6969"/>
    <w:rsid w:val="00CD240F"/>
    <w:rsid w:val="00CD3973"/>
    <w:rsid w:val="00CD5D2A"/>
    <w:rsid w:val="00CE0376"/>
    <w:rsid w:val="00CE3BD1"/>
    <w:rsid w:val="00CE3C27"/>
    <w:rsid w:val="00CE599A"/>
    <w:rsid w:val="00CF0266"/>
    <w:rsid w:val="00CF1CFA"/>
    <w:rsid w:val="00CF4F91"/>
    <w:rsid w:val="00CF51FF"/>
    <w:rsid w:val="00D00287"/>
    <w:rsid w:val="00D009AE"/>
    <w:rsid w:val="00D022BF"/>
    <w:rsid w:val="00D0297E"/>
    <w:rsid w:val="00D03DC0"/>
    <w:rsid w:val="00D04174"/>
    <w:rsid w:val="00D053D5"/>
    <w:rsid w:val="00D06E14"/>
    <w:rsid w:val="00D10A86"/>
    <w:rsid w:val="00D20F66"/>
    <w:rsid w:val="00D22C39"/>
    <w:rsid w:val="00D22CB8"/>
    <w:rsid w:val="00D22D12"/>
    <w:rsid w:val="00D24B67"/>
    <w:rsid w:val="00D24E35"/>
    <w:rsid w:val="00D26BCE"/>
    <w:rsid w:val="00D27443"/>
    <w:rsid w:val="00D3143B"/>
    <w:rsid w:val="00D318CE"/>
    <w:rsid w:val="00D31C1D"/>
    <w:rsid w:val="00D37E27"/>
    <w:rsid w:val="00D52F3D"/>
    <w:rsid w:val="00D53F50"/>
    <w:rsid w:val="00D54D90"/>
    <w:rsid w:val="00D56045"/>
    <w:rsid w:val="00D602F7"/>
    <w:rsid w:val="00D61099"/>
    <w:rsid w:val="00D636EF"/>
    <w:rsid w:val="00D63D53"/>
    <w:rsid w:val="00D6606E"/>
    <w:rsid w:val="00D6623B"/>
    <w:rsid w:val="00D70496"/>
    <w:rsid w:val="00D70889"/>
    <w:rsid w:val="00D71460"/>
    <w:rsid w:val="00D718AE"/>
    <w:rsid w:val="00D74F6F"/>
    <w:rsid w:val="00D76F37"/>
    <w:rsid w:val="00D813B2"/>
    <w:rsid w:val="00D816EE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79FA"/>
    <w:rsid w:val="00DC0A10"/>
    <w:rsid w:val="00DC2472"/>
    <w:rsid w:val="00DC3E9D"/>
    <w:rsid w:val="00DC6F83"/>
    <w:rsid w:val="00DD1729"/>
    <w:rsid w:val="00DD2E19"/>
    <w:rsid w:val="00DD65D4"/>
    <w:rsid w:val="00DD76C6"/>
    <w:rsid w:val="00DD7807"/>
    <w:rsid w:val="00DE1759"/>
    <w:rsid w:val="00DE185F"/>
    <w:rsid w:val="00DE1D58"/>
    <w:rsid w:val="00DE2526"/>
    <w:rsid w:val="00DE79DB"/>
    <w:rsid w:val="00DF3C71"/>
    <w:rsid w:val="00DF582B"/>
    <w:rsid w:val="00DF5BA9"/>
    <w:rsid w:val="00DF6C5B"/>
    <w:rsid w:val="00DF7A87"/>
    <w:rsid w:val="00E00CE8"/>
    <w:rsid w:val="00E04619"/>
    <w:rsid w:val="00E059EC"/>
    <w:rsid w:val="00E06F93"/>
    <w:rsid w:val="00E10D1B"/>
    <w:rsid w:val="00E11CFB"/>
    <w:rsid w:val="00E12AAD"/>
    <w:rsid w:val="00E12DFD"/>
    <w:rsid w:val="00E153D7"/>
    <w:rsid w:val="00E163D5"/>
    <w:rsid w:val="00E20E0A"/>
    <w:rsid w:val="00E26A7D"/>
    <w:rsid w:val="00E27AF3"/>
    <w:rsid w:val="00E33279"/>
    <w:rsid w:val="00E335AF"/>
    <w:rsid w:val="00E34FDE"/>
    <w:rsid w:val="00E36255"/>
    <w:rsid w:val="00E378FE"/>
    <w:rsid w:val="00E37A57"/>
    <w:rsid w:val="00E41370"/>
    <w:rsid w:val="00E42337"/>
    <w:rsid w:val="00E4347A"/>
    <w:rsid w:val="00E445C1"/>
    <w:rsid w:val="00E5271C"/>
    <w:rsid w:val="00E53F80"/>
    <w:rsid w:val="00E5466F"/>
    <w:rsid w:val="00E56DF1"/>
    <w:rsid w:val="00E610DE"/>
    <w:rsid w:val="00E64322"/>
    <w:rsid w:val="00E65AE1"/>
    <w:rsid w:val="00E66D90"/>
    <w:rsid w:val="00E7103A"/>
    <w:rsid w:val="00E71255"/>
    <w:rsid w:val="00E71587"/>
    <w:rsid w:val="00E7185A"/>
    <w:rsid w:val="00E72C45"/>
    <w:rsid w:val="00E74F54"/>
    <w:rsid w:val="00E75F55"/>
    <w:rsid w:val="00E806F4"/>
    <w:rsid w:val="00E82848"/>
    <w:rsid w:val="00E860F5"/>
    <w:rsid w:val="00E86562"/>
    <w:rsid w:val="00E8722F"/>
    <w:rsid w:val="00E8781D"/>
    <w:rsid w:val="00E90109"/>
    <w:rsid w:val="00E91FA3"/>
    <w:rsid w:val="00E9258B"/>
    <w:rsid w:val="00E9342E"/>
    <w:rsid w:val="00E96640"/>
    <w:rsid w:val="00EA009D"/>
    <w:rsid w:val="00EA3057"/>
    <w:rsid w:val="00EA43DB"/>
    <w:rsid w:val="00EA58B4"/>
    <w:rsid w:val="00EA6AD5"/>
    <w:rsid w:val="00EA7273"/>
    <w:rsid w:val="00EB2106"/>
    <w:rsid w:val="00EB2A77"/>
    <w:rsid w:val="00EB2D3E"/>
    <w:rsid w:val="00EB7C80"/>
    <w:rsid w:val="00EC0630"/>
    <w:rsid w:val="00EC0BE1"/>
    <w:rsid w:val="00EC217E"/>
    <w:rsid w:val="00EC2F11"/>
    <w:rsid w:val="00EC392A"/>
    <w:rsid w:val="00EC5CDC"/>
    <w:rsid w:val="00ED0DFE"/>
    <w:rsid w:val="00ED1066"/>
    <w:rsid w:val="00ED2F17"/>
    <w:rsid w:val="00ED3186"/>
    <w:rsid w:val="00ED353E"/>
    <w:rsid w:val="00ED37F3"/>
    <w:rsid w:val="00ED4061"/>
    <w:rsid w:val="00ED6036"/>
    <w:rsid w:val="00ED6252"/>
    <w:rsid w:val="00EE3DFE"/>
    <w:rsid w:val="00EE410D"/>
    <w:rsid w:val="00EE49E8"/>
    <w:rsid w:val="00EE5F38"/>
    <w:rsid w:val="00EE755F"/>
    <w:rsid w:val="00EF480F"/>
    <w:rsid w:val="00EF6B3F"/>
    <w:rsid w:val="00EF7A7C"/>
    <w:rsid w:val="00F002AE"/>
    <w:rsid w:val="00F00C50"/>
    <w:rsid w:val="00F11041"/>
    <w:rsid w:val="00F1221B"/>
    <w:rsid w:val="00F12586"/>
    <w:rsid w:val="00F14B36"/>
    <w:rsid w:val="00F173A3"/>
    <w:rsid w:val="00F17AD3"/>
    <w:rsid w:val="00F2203F"/>
    <w:rsid w:val="00F221EF"/>
    <w:rsid w:val="00F2379E"/>
    <w:rsid w:val="00F239AE"/>
    <w:rsid w:val="00F251A6"/>
    <w:rsid w:val="00F257E2"/>
    <w:rsid w:val="00F26A88"/>
    <w:rsid w:val="00F27C91"/>
    <w:rsid w:val="00F31045"/>
    <w:rsid w:val="00F33BFB"/>
    <w:rsid w:val="00F33E8E"/>
    <w:rsid w:val="00F35813"/>
    <w:rsid w:val="00F370EA"/>
    <w:rsid w:val="00F40DF0"/>
    <w:rsid w:val="00F42723"/>
    <w:rsid w:val="00F44729"/>
    <w:rsid w:val="00F45A37"/>
    <w:rsid w:val="00F53448"/>
    <w:rsid w:val="00F55D20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711"/>
    <w:rsid w:val="00F82018"/>
    <w:rsid w:val="00F82556"/>
    <w:rsid w:val="00F83C38"/>
    <w:rsid w:val="00F874D0"/>
    <w:rsid w:val="00FA21C4"/>
    <w:rsid w:val="00FA3E65"/>
    <w:rsid w:val="00FA3F45"/>
    <w:rsid w:val="00FA442D"/>
    <w:rsid w:val="00FA6AF5"/>
    <w:rsid w:val="00FB14E1"/>
    <w:rsid w:val="00FB21FE"/>
    <w:rsid w:val="00FB6FEA"/>
    <w:rsid w:val="00FC0076"/>
    <w:rsid w:val="00FC4809"/>
    <w:rsid w:val="00FC4BE1"/>
    <w:rsid w:val="00FC76BC"/>
    <w:rsid w:val="00FD00BB"/>
    <w:rsid w:val="00FD3BF7"/>
    <w:rsid w:val="00FD3E28"/>
    <w:rsid w:val="00FD5C57"/>
    <w:rsid w:val="00FE0D83"/>
    <w:rsid w:val="00FE0EA8"/>
    <w:rsid w:val="00FE25FB"/>
    <w:rsid w:val="00FE2723"/>
    <w:rsid w:val="00FF0DB1"/>
    <w:rsid w:val="00FF1C3C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EB7939D-4D64-4C8D-BCCF-1550D9F1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99"/>
    <w:unhideWhenUsed/>
    <w:rsid w:val="00FC00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0076"/>
    <w:rPr>
      <w:rFonts w:ascii="Times New Roman" w:eastAsia="Times New Roman" w:hAnsi="Times New Roman" w:cs="Traditional Arabic"/>
      <w:szCs w:val="24"/>
    </w:rPr>
  </w:style>
  <w:style w:type="paragraph" w:customStyle="1" w:styleId="xl30">
    <w:name w:val="xl30"/>
    <w:basedOn w:val="Normal"/>
    <w:rsid w:val="009E7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character" w:styleId="PlaceholderText">
    <w:name w:val="Placeholder Text"/>
    <w:basedOn w:val="DefaultParagraphFont"/>
    <w:uiPriority w:val="99"/>
    <w:semiHidden/>
    <w:rsid w:val="00674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36D4-D6F0-455A-8AC3-7825C062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13</Pages>
  <Words>2296</Words>
  <Characters>11067</Characters>
  <Application>Microsoft Office Word</Application>
  <DocSecurity>0</DocSecurity>
  <Lines>1581</Lines>
  <Paragraphs>835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12528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78</cp:revision>
  <cp:lastPrinted>2022-08-28T06:40:00Z</cp:lastPrinted>
  <dcterms:created xsi:type="dcterms:W3CDTF">2022-08-27T07:08:00Z</dcterms:created>
  <dcterms:modified xsi:type="dcterms:W3CDTF">2023-03-12T10:07:00Z</dcterms:modified>
</cp:coreProperties>
</file>