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4"/>
        <w:gridCol w:w="1401"/>
        <w:gridCol w:w="2160"/>
        <w:gridCol w:w="1531"/>
        <w:gridCol w:w="1350"/>
        <w:gridCol w:w="1461"/>
        <w:gridCol w:w="1826"/>
        <w:gridCol w:w="8"/>
      </w:tblGrid>
      <w:tr w:rsidR="008F7539" w:rsidRPr="005505C0" w:rsidTr="0012454D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5505C0" w:rsidRDefault="00DF3C71" w:rsidP="001B0229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5505C0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5505C0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5505C0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5505C0" w:rsidTr="0012454D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Pr="005505C0" w:rsidRDefault="001B022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505C0">
              <w:rPr>
                <w:rFonts w:ascii="Arial" w:hAnsi="Arial" w:cs="Arial"/>
                <w:b/>
                <w:bCs/>
                <w:sz w:val="32"/>
                <w:szCs w:val="32"/>
              </w:rPr>
              <w:t>CONSUMPTION LIST</w:t>
            </w:r>
          </w:p>
          <w:p w:rsidR="00B43199" w:rsidRPr="005505C0" w:rsidRDefault="00B4319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Pr="005505C0" w:rsidRDefault="00B4319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505C0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A3063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 w:hint="cs"/>
                <w:szCs w:val="20"/>
                <w:rtl/>
              </w:rPr>
              <w:t>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Pr="005505C0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245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5E63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SEP.2022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245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5E634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5E63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5E63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FEB.2022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5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Class: </w:t>
            </w:r>
            <w:r w:rsidRPr="005505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CLIENT Doc. Number: </w:t>
            </w:r>
            <w:r w:rsidRPr="005505C0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F0Z-707350</w:t>
            </w: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right w:val="nil"/>
            </w:tcBorders>
          </w:tcPr>
          <w:p w:rsidR="0012454D" w:rsidRPr="005505C0" w:rsidRDefault="0012454D" w:rsidP="001B022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5505C0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5505C0" w:rsidRDefault="008F7539" w:rsidP="001B0229">
      <w:pPr>
        <w:widowControl w:val="0"/>
        <w:bidi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Pr="005505C0" w:rsidRDefault="003C1063" w:rsidP="001B0229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Pr="005505C0" w:rsidRDefault="00C633DD" w:rsidP="001B0229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 w:rsidRPr="005505C0">
        <w:rPr>
          <w:rFonts w:ascii="Arial" w:hAnsi="Arial" w:cs="Arial"/>
          <w:b/>
          <w:szCs w:val="20"/>
        </w:rPr>
        <w:lastRenderedPageBreak/>
        <w:t>REVISION</w:t>
      </w:r>
      <w:r w:rsidR="008F7539" w:rsidRPr="005505C0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505C0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A3063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3063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A3063" w:rsidRPr="005505C0" w:rsidRDefault="009A3063" w:rsidP="009A3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F7539" w:rsidRPr="005505C0" w:rsidRDefault="0046723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5AF3" w:rsidRPr="005505C0" w:rsidTr="009A30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</w:tcPr>
          <w:p w:rsidR="00FA5AF3" w:rsidRPr="005505C0" w:rsidRDefault="00FA5AF3" w:rsidP="00FA5AF3">
            <w:pPr>
              <w:jc w:val="center"/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5AF3" w:rsidRPr="005505C0" w:rsidTr="009A30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</w:tcPr>
          <w:p w:rsidR="00FA5AF3" w:rsidRPr="005505C0" w:rsidRDefault="00FA5AF3" w:rsidP="00FA5AF3">
            <w:pPr>
              <w:jc w:val="center"/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5AF3" w:rsidRPr="005505C0" w:rsidTr="009A30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</w:tcPr>
          <w:p w:rsidR="00FA5AF3" w:rsidRPr="005505C0" w:rsidRDefault="00FA5AF3" w:rsidP="00FA5AF3">
            <w:pPr>
              <w:jc w:val="center"/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5505C0" w:rsidRDefault="008F7539" w:rsidP="001B022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5505C0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505C0">
        <w:rPr>
          <w:rFonts w:ascii="Arial" w:hAnsi="Arial" w:cs="Arial"/>
          <w:b/>
          <w:bCs/>
          <w:smallCaps/>
          <w:sz w:val="24"/>
          <w:szCs w:val="32"/>
          <w:u w:val="single"/>
        </w:rPr>
        <w:t>CONTENTS</w:t>
      </w:r>
    </w:p>
    <w:p w:rsidR="0026451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5505C0">
        <w:fldChar w:fldCharType="begin"/>
      </w:r>
      <w:r w:rsidR="008F7539" w:rsidRPr="005505C0">
        <w:instrText xml:space="preserve"> TOC \o "1-3" \h \z \u </w:instrText>
      </w:r>
      <w:r w:rsidRPr="005505C0">
        <w:fldChar w:fldCharType="separate"/>
      </w:r>
      <w:hyperlink w:anchor="_Toc114059390" w:history="1">
        <w:r w:rsidR="00264513" w:rsidRPr="00222165">
          <w:rPr>
            <w:rStyle w:val="Hyperlink"/>
          </w:rPr>
          <w:t>1.0</w:t>
        </w:r>
        <w:r w:rsidR="0026451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4513" w:rsidRPr="00222165">
          <w:rPr>
            <w:rStyle w:val="Hyperlink"/>
          </w:rPr>
          <w:t>INTRODUCTION</w:t>
        </w:r>
        <w:r w:rsidR="00264513">
          <w:rPr>
            <w:webHidden/>
          </w:rPr>
          <w:tab/>
        </w:r>
        <w:r w:rsidR="00264513">
          <w:rPr>
            <w:webHidden/>
          </w:rPr>
          <w:fldChar w:fldCharType="begin"/>
        </w:r>
        <w:r w:rsidR="00264513">
          <w:rPr>
            <w:webHidden/>
          </w:rPr>
          <w:instrText xml:space="preserve"> PAGEREF _Toc114059390 \h </w:instrText>
        </w:r>
        <w:r w:rsidR="00264513">
          <w:rPr>
            <w:webHidden/>
          </w:rPr>
        </w:r>
        <w:r w:rsidR="00264513">
          <w:rPr>
            <w:webHidden/>
          </w:rPr>
          <w:fldChar w:fldCharType="separate"/>
        </w:r>
        <w:r w:rsidR="009A3063">
          <w:rPr>
            <w:webHidden/>
          </w:rPr>
          <w:t>4</w:t>
        </w:r>
        <w:r w:rsidR="00264513">
          <w:rPr>
            <w:webHidden/>
          </w:rPr>
          <w:fldChar w:fldCharType="end"/>
        </w:r>
      </w:hyperlink>
    </w:p>
    <w:p w:rsidR="00264513" w:rsidRDefault="009A306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391" w:history="1">
        <w:r w:rsidR="00264513" w:rsidRPr="00222165">
          <w:rPr>
            <w:rStyle w:val="Hyperlink"/>
          </w:rPr>
          <w:t>2.0</w:t>
        </w:r>
        <w:r w:rsidR="0026451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4513" w:rsidRPr="00222165">
          <w:rPr>
            <w:rStyle w:val="Hyperlink"/>
          </w:rPr>
          <w:t>Scope</w:t>
        </w:r>
        <w:r w:rsidR="00264513">
          <w:rPr>
            <w:webHidden/>
          </w:rPr>
          <w:tab/>
        </w:r>
        <w:r w:rsidR="00264513">
          <w:rPr>
            <w:webHidden/>
          </w:rPr>
          <w:fldChar w:fldCharType="begin"/>
        </w:r>
        <w:r w:rsidR="00264513">
          <w:rPr>
            <w:webHidden/>
          </w:rPr>
          <w:instrText xml:space="preserve"> PAGEREF _Toc114059391 \h </w:instrText>
        </w:r>
        <w:r w:rsidR="00264513">
          <w:rPr>
            <w:webHidden/>
          </w:rPr>
        </w:r>
        <w:r w:rsidR="00264513">
          <w:rPr>
            <w:webHidden/>
          </w:rPr>
          <w:fldChar w:fldCharType="separate"/>
        </w:r>
        <w:r>
          <w:rPr>
            <w:webHidden/>
          </w:rPr>
          <w:t>5</w:t>
        </w:r>
        <w:r w:rsidR="00264513">
          <w:rPr>
            <w:webHidden/>
          </w:rPr>
          <w:fldChar w:fldCharType="end"/>
        </w:r>
      </w:hyperlink>
    </w:p>
    <w:p w:rsidR="00264513" w:rsidRDefault="009A306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392" w:history="1">
        <w:r w:rsidR="00264513" w:rsidRPr="00222165">
          <w:rPr>
            <w:rStyle w:val="Hyperlink"/>
          </w:rPr>
          <w:t>3.0</w:t>
        </w:r>
        <w:r w:rsidR="0026451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4513" w:rsidRPr="00222165">
          <w:rPr>
            <w:rStyle w:val="Hyperlink"/>
          </w:rPr>
          <w:t xml:space="preserve"> NORMATIVE REFERENCES</w:t>
        </w:r>
        <w:r w:rsidR="00264513">
          <w:rPr>
            <w:webHidden/>
          </w:rPr>
          <w:tab/>
        </w:r>
        <w:r w:rsidR="00264513">
          <w:rPr>
            <w:webHidden/>
          </w:rPr>
          <w:fldChar w:fldCharType="begin"/>
        </w:r>
        <w:r w:rsidR="00264513">
          <w:rPr>
            <w:webHidden/>
          </w:rPr>
          <w:instrText xml:space="preserve"> PAGEREF _Toc114059392 \h </w:instrText>
        </w:r>
        <w:r w:rsidR="00264513">
          <w:rPr>
            <w:webHidden/>
          </w:rPr>
        </w:r>
        <w:r w:rsidR="00264513">
          <w:rPr>
            <w:webHidden/>
          </w:rPr>
          <w:fldChar w:fldCharType="separate"/>
        </w:r>
        <w:r>
          <w:rPr>
            <w:webHidden/>
          </w:rPr>
          <w:t>5</w:t>
        </w:r>
        <w:r w:rsidR="00264513">
          <w:rPr>
            <w:webHidden/>
          </w:rPr>
          <w:fldChar w:fldCharType="end"/>
        </w:r>
      </w:hyperlink>
    </w:p>
    <w:p w:rsidR="00264513" w:rsidRDefault="009A30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3" w:history="1">
        <w:r w:rsidR="00264513" w:rsidRPr="00222165">
          <w:rPr>
            <w:rStyle w:val="Hyperlink"/>
            <w:noProof/>
          </w:rPr>
          <w:t>3.1</w:t>
        </w:r>
        <w:r w:rsidR="0026451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4513" w:rsidRPr="00222165">
          <w:rPr>
            <w:rStyle w:val="Hyperlink"/>
            <w:noProof/>
          </w:rPr>
          <w:t>The Project Documents</w:t>
        </w:r>
        <w:r w:rsidR="00264513">
          <w:rPr>
            <w:noProof/>
            <w:webHidden/>
          </w:rPr>
          <w:tab/>
        </w:r>
        <w:r w:rsidR="00264513">
          <w:rPr>
            <w:noProof/>
            <w:webHidden/>
          </w:rPr>
          <w:fldChar w:fldCharType="begin"/>
        </w:r>
        <w:r w:rsidR="00264513">
          <w:rPr>
            <w:noProof/>
            <w:webHidden/>
          </w:rPr>
          <w:instrText xml:space="preserve"> PAGEREF _Toc114059393 \h </w:instrText>
        </w:r>
        <w:r w:rsidR="00264513">
          <w:rPr>
            <w:noProof/>
            <w:webHidden/>
          </w:rPr>
        </w:r>
        <w:r w:rsidR="0026451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64513">
          <w:rPr>
            <w:noProof/>
            <w:webHidden/>
          </w:rPr>
          <w:fldChar w:fldCharType="end"/>
        </w:r>
      </w:hyperlink>
    </w:p>
    <w:p w:rsidR="00264513" w:rsidRDefault="009A30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4" w:history="1">
        <w:r w:rsidR="00264513" w:rsidRPr="00222165">
          <w:rPr>
            <w:rStyle w:val="Hyperlink"/>
            <w:noProof/>
          </w:rPr>
          <w:t>3.2</w:t>
        </w:r>
        <w:r w:rsidR="0026451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4513" w:rsidRPr="00222165">
          <w:rPr>
            <w:rStyle w:val="Hyperlink"/>
            <w:noProof/>
          </w:rPr>
          <w:t>ENVIRONMENTAL DATA</w:t>
        </w:r>
        <w:r w:rsidR="00264513">
          <w:rPr>
            <w:noProof/>
            <w:webHidden/>
          </w:rPr>
          <w:tab/>
        </w:r>
        <w:r w:rsidR="00264513">
          <w:rPr>
            <w:noProof/>
            <w:webHidden/>
          </w:rPr>
          <w:fldChar w:fldCharType="begin"/>
        </w:r>
        <w:r w:rsidR="00264513">
          <w:rPr>
            <w:noProof/>
            <w:webHidden/>
          </w:rPr>
          <w:instrText xml:space="preserve"> PAGEREF _Toc114059394 \h </w:instrText>
        </w:r>
        <w:r w:rsidR="00264513">
          <w:rPr>
            <w:noProof/>
            <w:webHidden/>
          </w:rPr>
        </w:r>
        <w:r w:rsidR="0026451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64513">
          <w:rPr>
            <w:noProof/>
            <w:webHidden/>
          </w:rPr>
          <w:fldChar w:fldCharType="end"/>
        </w:r>
      </w:hyperlink>
    </w:p>
    <w:p w:rsidR="00264513" w:rsidRDefault="009A30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5" w:history="1">
        <w:r w:rsidR="00264513" w:rsidRPr="00222165">
          <w:rPr>
            <w:rStyle w:val="Hyperlink"/>
            <w:noProof/>
          </w:rPr>
          <w:t>3.3</w:t>
        </w:r>
        <w:r w:rsidR="0026451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4513" w:rsidRPr="00222165">
          <w:rPr>
            <w:rStyle w:val="Hyperlink"/>
            <w:noProof/>
          </w:rPr>
          <w:t>Order of Precedence</w:t>
        </w:r>
        <w:r w:rsidR="00264513">
          <w:rPr>
            <w:noProof/>
            <w:webHidden/>
          </w:rPr>
          <w:tab/>
        </w:r>
        <w:r w:rsidR="00264513">
          <w:rPr>
            <w:noProof/>
            <w:webHidden/>
          </w:rPr>
          <w:fldChar w:fldCharType="begin"/>
        </w:r>
        <w:r w:rsidR="00264513">
          <w:rPr>
            <w:noProof/>
            <w:webHidden/>
          </w:rPr>
          <w:instrText xml:space="preserve"> PAGEREF _Toc114059395 \h </w:instrText>
        </w:r>
        <w:r w:rsidR="00264513">
          <w:rPr>
            <w:noProof/>
            <w:webHidden/>
          </w:rPr>
        </w:r>
        <w:r w:rsidR="0026451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64513">
          <w:rPr>
            <w:noProof/>
            <w:webHidden/>
          </w:rPr>
          <w:fldChar w:fldCharType="end"/>
        </w:r>
      </w:hyperlink>
    </w:p>
    <w:p w:rsidR="00264513" w:rsidRDefault="009A306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396" w:history="1">
        <w:r w:rsidR="00264513" w:rsidRPr="00222165">
          <w:rPr>
            <w:rStyle w:val="Hyperlink"/>
          </w:rPr>
          <w:t>4.0</w:t>
        </w:r>
        <w:r w:rsidR="0026451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4513" w:rsidRPr="00222165">
          <w:rPr>
            <w:rStyle w:val="Hyperlink"/>
          </w:rPr>
          <w:t>Consumption LIST</w:t>
        </w:r>
        <w:r w:rsidR="00264513">
          <w:rPr>
            <w:webHidden/>
          </w:rPr>
          <w:tab/>
        </w:r>
        <w:r w:rsidR="00264513">
          <w:rPr>
            <w:webHidden/>
          </w:rPr>
          <w:fldChar w:fldCharType="begin"/>
        </w:r>
        <w:r w:rsidR="00264513">
          <w:rPr>
            <w:webHidden/>
          </w:rPr>
          <w:instrText xml:space="preserve"> PAGEREF _Toc114059396 \h </w:instrText>
        </w:r>
        <w:r w:rsidR="00264513">
          <w:rPr>
            <w:webHidden/>
          </w:rPr>
        </w:r>
        <w:r w:rsidR="00264513">
          <w:rPr>
            <w:webHidden/>
          </w:rPr>
          <w:fldChar w:fldCharType="separate"/>
        </w:r>
        <w:r>
          <w:rPr>
            <w:webHidden/>
          </w:rPr>
          <w:t>6</w:t>
        </w:r>
        <w:r w:rsidR="00264513">
          <w:rPr>
            <w:webHidden/>
          </w:rPr>
          <w:fldChar w:fldCharType="end"/>
        </w:r>
      </w:hyperlink>
    </w:p>
    <w:p w:rsidR="00264513" w:rsidRDefault="009A30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7" w:history="1">
        <w:r w:rsidR="00264513" w:rsidRPr="00222165">
          <w:rPr>
            <w:rStyle w:val="Hyperlink"/>
            <w:noProof/>
          </w:rPr>
          <w:t>4.1</w:t>
        </w:r>
        <w:r w:rsidR="0026451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4513" w:rsidRPr="00222165">
          <w:rPr>
            <w:rStyle w:val="Hyperlink"/>
            <w:noProof/>
          </w:rPr>
          <w:t>Air Consumption Calculation</w:t>
        </w:r>
        <w:r w:rsidR="00264513">
          <w:rPr>
            <w:noProof/>
            <w:webHidden/>
          </w:rPr>
          <w:tab/>
        </w:r>
        <w:r w:rsidR="00264513">
          <w:rPr>
            <w:noProof/>
            <w:webHidden/>
          </w:rPr>
          <w:fldChar w:fldCharType="begin"/>
        </w:r>
        <w:r w:rsidR="00264513">
          <w:rPr>
            <w:noProof/>
            <w:webHidden/>
          </w:rPr>
          <w:instrText xml:space="preserve"> PAGEREF _Toc114059397 \h </w:instrText>
        </w:r>
        <w:r w:rsidR="00264513">
          <w:rPr>
            <w:noProof/>
            <w:webHidden/>
          </w:rPr>
        </w:r>
        <w:r w:rsidR="0026451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264513">
          <w:rPr>
            <w:noProof/>
            <w:webHidden/>
          </w:rPr>
          <w:fldChar w:fldCharType="end"/>
        </w:r>
      </w:hyperlink>
    </w:p>
    <w:p w:rsidR="00264513" w:rsidRDefault="009A30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8" w:history="1">
        <w:r w:rsidR="00264513" w:rsidRPr="00222165">
          <w:rPr>
            <w:rStyle w:val="Hyperlink"/>
            <w:noProof/>
          </w:rPr>
          <w:t>4.2</w:t>
        </w:r>
        <w:r w:rsidR="0026451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4513" w:rsidRPr="00222165">
          <w:rPr>
            <w:rStyle w:val="Hyperlink"/>
            <w:noProof/>
          </w:rPr>
          <w:t>Fuel oil consumption</w:t>
        </w:r>
        <w:r w:rsidR="00264513">
          <w:rPr>
            <w:noProof/>
            <w:webHidden/>
          </w:rPr>
          <w:tab/>
        </w:r>
        <w:r w:rsidR="00264513">
          <w:rPr>
            <w:noProof/>
            <w:webHidden/>
          </w:rPr>
          <w:fldChar w:fldCharType="begin"/>
        </w:r>
        <w:r w:rsidR="00264513">
          <w:rPr>
            <w:noProof/>
            <w:webHidden/>
          </w:rPr>
          <w:instrText xml:space="preserve"> PAGEREF _Toc114059398 \h </w:instrText>
        </w:r>
        <w:r w:rsidR="00264513">
          <w:rPr>
            <w:noProof/>
            <w:webHidden/>
          </w:rPr>
        </w:r>
        <w:r w:rsidR="0026451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264513">
          <w:rPr>
            <w:noProof/>
            <w:webHidden/>
          </w:rPr>
          <w:fldChar w:fldCharType="end"/>
        </w:r>
      </w:hyperlink>
    </w:p>
    <w:p w:rsidR="00264513" w:rsidRDefault="009A30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9" w:history="1">
        <w:r w:rsidR="00264513" w:rsidRPr="00222165">
          <w:rPr>
            <w:rStyle w:val="Hyperlink"/>
            <w:noProof/>
          </w:rPr>
          <w:t>4.3</w:t>
        </w:r>
        <w:r w:rsidR="0026451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64513" w:rsidRPr="00222165">
          <w:rPr>
            <w:rStyle w:val="Hyperlink"/>
            <w:noProof/>
          </w:rPr>
          <w:t>Potable water</w:t>
        </w:r>
        <w:r w:rsidR="00264513">
          <w:rPr>
            <w:noProof/>
            <w:webHidden/>
          </w:rPr>
          <w:tab/>
        </w:r>
        <w:r w:rsidR="00264513">
          <w:rPr>
            <w:noProof/>
            <w:webHidden/>
          </w:rPr>
          <w:fldChar w:fldCharType="begin"/>
        </w:r>
        <w:r w:rsidR="00264513">
          <w:rPr>
            <w:noProof/>
            <w:webHidden/>
          </w:rPr>
          <w:instrText xml:space="preserve"> PAGEREF _Toc114059399 \h </w:instrText>
        </w:r>
        <w:r w:rsidR="00264513">
          <w:rPr>
            <w:noProof/>
            <w:webHidden/>
          </w:rPr>
        </w:r>
        <w:r w:rsidR="0026451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264513">
          <w:rPr>
            <w:noProof/>
            <w:webHidden/>
          </w:rPr>
          <w:fldChar w:fldCharType="end"/>
        </w:r>
      </w:hyperlink>
    </w:p>
    <w:p w:rsidR="00264513" w:rsidRDefault="009A306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400" w:history="1">
        <w:r w:rsidR="00264513" w:rsidRPr="00222165">
          <w:rPr>
            <w:rStyle w:val="Hyperlink"/>
          </w:rPr>
          <w:t>5.0</w:t>
        </w:r>
        <w:r w:rsidR="0026451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4513" w:rsidRPr="00222165">
          <w:rPr>
            <w:rStyle w:val="Hyperlink"/>
          </w:rPr>
          <w:t>appendixes</w:t>
        </w:r>
        <w:r w:rsidR="00264513">
          <w:rPr>
            <w:webHidden/>
          </w:rPr>
          <w:tab/>
        </w:r>
        <w:r w:rsidR="00264513">
          <w:rPr>
            <w:webHidden/>
          </w:rPr>
          <w:fldChar w:fldCharType="begin"/>
        </w:r>
        <w:r w:rsidR="00264513">
          <w:rPr>
            <w:webHidden/>
          </w:rPr>
          <w:instrText xml:space="preserve"> PAGEREF _Toc114059400 \h </w:instrText>
        </w:r>
        <w:r w:rsidR="00264513">
          <w:rPr>
            <w:webHidden/>
          </w:rPr>
        </w:r>
        <w:r w:rsidR="00264513">
          <w:rPr>
            <w:webHidden/>
          </w:rPr>
          <w:fldChar w:fldCharType="separate"/>
        </w:r>
        <w:r>
          <w:rPr>
            <w:webHidden/>
          </w:rPr>
          <w:t>9</w:t>
        </w:r>
        <w:r w:rsidR="00264513">
          <w:rPr>
            <w:webHidden/>
          </w:rPr>
          <w:fldChar w:fldCharType="end"/>
        </w:r>
      </w:hyperlink>
    </w:p>
    <w:p w:rsidR="00264513" w:rsidRDefault="009A306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401" w:history="1">
        <w:r w:rsidR="00264513" w:rsidRPr="00222165">
          <w:rPr>
            <w:rStyle w:val="Hyperlink"/>
          </w:rPr>
          <w:t>Appendix 1</w:t>
        </w:r>
        <w:r w:rsidR="00264513">
          <w:rPr>
            <w:webHidden/>
          </w:rPr>
          <w:tab/>
        </w:r>
        <w:r w:rsidR="00264513">
          <w:rPr>
            <w:webHidden/>
          </w:rPr>
          <w:fldChar w:fldCharType="begin"/>
        </w:r>
        <w:r w:rsidR="00264513">
          <w:rPr>
            <w:webHidden/>
          </w:rPr>
          <w:instrText xml:space="preserve"> PAGEREF _Toc114059401 \h </w:instrText>
        </w:r>
        <w:r w:rsidR="00264513">
          <w:rPr>
            <w:webHidden/>
          </w:rPr>
        </w:r>
        <w:r w:rsidR="00264513">
          <w:rPr>
            <w:webHidden/>
          </w:rPr>
          <w:fldChar w:fldCharType="separate"/>
        </w:r>
        <w:r>
          <w:rPr>
            <w:webHidden/>
          </w:rPr>
          <w:t>9</w:t>
        </w:r>
        <w:r w:rsidR="00264513">
          <w:rPr>
            <w:webHidden/>
          </w:rPr>
          <w:fldChar w:fldCharType="end"/>
        </w:r>
      </w:hyperlink>
    </w:p>
    <w:p w:rsidR="0057759A" w:rsidRPr="005505C0" w:rsidRDefault="00BD2402" w:rsidP="001B0229">
      <w:pPr>
        <w:widowControl w:val="0"/>
        <w:tabs>
          <w:tab w:val="right" w:leader="dot" w:pos="9356"/>
        </w:tabs>
        <w:bidi w:val="0"/>
        <w:mirrorIndents/>
      </w:pPr>
      <w:r w:rsidRPr="005505C0">
        <w:rPr>
          <w:rFonts w:ascii="Calibri" w:hAnsi="Calibri" w:cs="Times New Roman"/>
          <w:szCs w:val="20"/>
        </w:rPr>
        <w:fldChar w:fldCharType="end"/>
      </w:r>
    </w:p>
    <w:p w:rsidR="008A3242" w:rsidRPr="005505C0" w:rsidRDefault="008A3242" w:rsidP="001B022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5505C0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5505C0" w:rsidRDefault="00855832" w:rsidP="001B022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4059390"/>
      <w:r w:rsidRPr="005505C0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</w:p>
    <w:p w:rsidR="00DE1759" w:rsidRPr="005505C0" w:rsidRDefault="00EB2D3E" w:rsidP="001B022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505C0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DE1759" w:rsidRPr="005505C0" w:rsidRDefault="00DE1759" w:rsidP="001B022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5505C0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5505C0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5505C0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5505C0">
        <w:rPr>
          <w:rFonts w:asciiTheme="minorBidi" w:hAnsiTheme="minorBidi" w:cstheme="minorBidi"/>
          <w:sz w:val="22"/>
          <w:szCs w:val="22"/>
        </w:rPr>
        <w:t xml:space="preserve">defined </w:t>
      </w:r>
      <w:r w:rsidRPr="005505C0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B37004" w:rsidRPr="005505C0" w:rsidRDefault="00DE1759" w:rsidP="001B022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505C0"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 w:rsidRPr="005505C0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 w:rsidRPr="005505C0">
        <w:rPr>
          <w:rFonts w:asciiTheme="minorBidi" w:hAnsiTheme="minorBidi" w:cstheme="minorBidi"/>
          <w:sz w:val="22"/>
          <w:szCs w:val="22"/>
          <w:lang w:val="en-GB"/>
        </w:rPr>
        <w:t>well location, access roads, wellhead facilities for 6 new wells (with electric power supply for 2 of them) and required modifications on 4 workover wells (with electric power supply) shall be done. In addition, construction of 6 new flowlines from new</w:t>
      </w:r>
      <w:r w:rsidR="005F1FA8" w:rsidRPr="005505C0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5505C0">
        <w:rPr>
          <w:rFonts w:asciiTheme="minorBidi" w:hAnsiTheme="minorBidi" w:cstheme="minorBidi"/>
          <w:sz w:val="22"/>
          <w:szCs w:val="22"/>
          <w:lang w:val="en-GB"/>
        </w:rPr>
        <w:t xml:space="preserve">wells to Binak B/C unit (with extension of relevant manifold) </w:t>
      </w:r>
      <w:r w:rsidR="004E6F25" w:rsidRPr="005505C0">
        <w:rPr>
          <w:rFonts w:asciiTheme="minorBidi" w:hAnsiTheme="minorBidi" w:cstheme="minorBidi"/>
          <w:sz w:val="22"/>
          <w:szCs w:val="22"/>
          <w:lang w:val="en-GB"/>
        </w:rPr>
        <w:t>are</w:t>
      </w:r>
      <w:r w:rsidR="00B37004" w:rsidRPr="005505C0">
        <w:rPr>
          <w:rFonts w:asciiTheme="minorBidi" w:hAnsiTheme="minorBidi" w:cstheme="minorBidi"/>
          <w:sz w:val="22"/>
          <w:szCs w:val="22"/>
          <w:lang w:val="en-GB"/>
        </w:rPr>
        <w:t xml:space="preserve"> in the </w:t>
      </w:r>
      <w:r w:rsidR="004E6F25" w:rsidRPr="005505C0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 w:rsidRPr="005505C0">
        <w:rPr>
          <w:rFonts w:asciiTheme="minorBidi" w:hAnsiTheme="minorBidi" w:cstheme="minorBidi"/>
          <w:sz w:val="22"/>
          <w:szCs w:val="22"/>
          <w:lang w:val="en-GB"/>
        </w:rPr>
        <w:t>roject scope of work.</w:t>
      </w:r>
    </w:p>
    <w:p w:rsidR="00855832" w:rsidRPr="005505C0" w:rsidRDefault="00F61F33" w:rsidP="001B0229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5505C0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5505C0" w:rsidRDefault="00EB2D3E" w:rsidP="001B022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505C0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5505C0" w:rsidTr="00A731CD">
        <w:trPr>
          <w:trHeight w:val="352"/>
        </w:trPr>
        <w:tc>
          <w:tcPr>
            <w:tcW w:w="3780" w:type="dxa"/>
          </w:tcPr>
          <w:p w:rsidR="00EB2D3E" w:rsidRPr="005505C0" w:rsidRDefault="007F704C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New Well Locations, Modifications on Workover Wells, Wellhead Facilities, </w:t>
            </w:r>
            <w:r w:rsidR="00212E1D" w:rsidRPr="005505C0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Flowlines and Extension of Binak B/C Manifold 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F95811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CD0250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FB20E2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5505C0" w:rsidRDefault="00615C67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5505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05C0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7F704C" w:rsidRPr="005505C0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5505C0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7F704C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1B0229" w:rsidRPr="005505C0" w:rsidRDefault="001B0229" w:rsidP="001B0229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:rsidR="001B0229" w:rsidRPr="005505C0" w:rsidRDefault="001B0229" w:rsidP="001B0229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5505C0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5505C0" w:rsidRDefault="00855832" w:rsidP="001B022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14059391"/>
      <w:r w:rsidRPr="005505C0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12"/>
      <w:r w:rsidRPr="005505C0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1B0229" w:rsidRPr="005505C0" w:rsidRDefault="001B0229" w:rsidP="001B0229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bookmarkStart w:id="13" w:name="_Toc328298192"/>
      <w:bookmarkEnd w:id="9"/>
      <w:bookmarkEnd w:id="10"/>
      <w:bookmarkEnd w:id="11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This document gives the list and calculation for consumption of water and diesel. It shall be used in conjunction with data/requisition sheets for Present document’s Subject.</w:t>
      </w:r>
    </w:p>
    <w:p w:rsidR="00855832" w:rsidRPr="005505C0" w:rsidRDefault="000C3C86" w:rsidP="001B022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114059392"/>
      <w:r w:rsidRPr="005505C0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End w:id="13"/>
      <w:r w:rsidR="00855832" w:rsidRPr="005505C0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4"/>
    </w:p>
    <w:p w:rsidR="00B75B2C" w:rsidRPr="005505C0" w:rsidRDefault="00B75B2C" w:rsidP="00B75B2C">
      <w:pPr>
        <w:pStyle w:val="Heading2"/>
        <w:widowControl w:val="0"/>
      </w:pPr>
      <w:bookmarkStart w:id="17" w:name="_Toc114059393"/>
      <w:bookmarkStart w:id="18" w:name="_Toc325006576"/>
      <w:r w:rsidRPr="005505C0">
        <w:t>The Project Documents</w:t>
      </w:r>
      <w:bookmarkEnd w:id="17"/>
    </w:p>
    <w:tbl>
      <w:tblPr>
        <w:tblStyle w:val="TableGrid"/>
        <w:tblW w:w="97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75B2C" w:rsidRPr="005505C0" w:rsidTr="001A6D2E">
        <w:trPr>
          <w:trHeight w:val="567"/>
        </w:trPr>
        <w:tc>
          <w:tcPr>
            <w:tcW w:w="5245" w:type="dxa"/>
            <w:vAlign w:val="center"/>
          </w:tcPr>
          <w:p w:rsidR="00B75B2C" w:rsidRPr="005505C0" w:rsidRDefault="00B75B2C" w:rsidP="00A731CD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5505C0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BK-GNRAL-PEDCO-000-PR-DC-0001</w:t>
            </w:r>
          </w:p>
        </w:tc>
        <w:tc>
          <w:tcPr>
            <w:tcW w:w="4536" w:type="dxa"/>
            <w:vAlign w:val="center"/>
          </w:tcPr>
          <w:p w:rsidR="00B75B2C" w:rsidRPr="005505C0" w:rsidRDefault="00B75B2C" w:rsidP="00A731CD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5505C0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B75B2C" w:rsidRPr="005505C0" w:rsidTr="001A6D2E">
        <w:trPr>
          <w:trHeight w:val="567"/>
        </w:trPr>
        <w:tc>
          <w:tcPr>
            <w:tcW w:w="5245" w:type="dxa"/>
            <w:vAlign w:val="center"/>
          </w:tcPr>
          <w:p w:rsidR="00B75B2C" w:rsidRPr="005505C0" w:rsidRDefault="00B75B2C" w:rsidP="00A731CD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5505C0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BK-GNRAL-PEDCO-000-PR-DB-0001</w:t>
            </w:r>
          </w:p>
        </w:tc>
        <w:tc>
          <w:tcPr>
            <w:tcW w:w="4536" w:type="dxa"/>
            <w:vAlign w:val="center"/>
          </w:tcPr>
          <w:p w:rsidR="00B75B2C" w:rsidRPr="005505C0" w:rsidRDefault="00B75B2C" w:rsidP="00A731CD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5505C0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Basis Of Design</w:t>
            </w:r>
          </w:p>
        </w:tc>
      </w:tr>
    </w:tbl>
    <w:p w:rsidR="00855832" w:rsidRPr="005505C0" w:rsidRDefault="00855832" w:rsidP="001B0229">
      <w:pPr>
        <w:pStyle w:val="Heading2"/>
        <w:widowControl w:val="0"/>
      </w:pPr>
      <w:bookmarkStart w:id="19" w:name="_Toc341278664"/>
      <w:bookmarkStart w:id="20" w:name="_Toc341280195"/>
      <w:bookmarkStart w:id="21" w:name="_Toc343327085"/>
      <w:bookmarkStart w:id="22" w:name="_Toc343327782"/>
      <w:bookmarkStart w:id="23" w:name="_Toc114059394"/>
      <w:r w:rsidRPr="005505C0">
        <w:t>ENVIRONMENTAL DATA</w:t>
      </w:r>
      <w:bookmarkEnd w:id="19"/>
      <w:bookmarkEnd w:id="20"/>
      <w:bookmarkEnd w:id="21"/>
      <w:bookmarkEnd w:id="22"/>
      <w:bookmarkEnd w:id="23"/>
    </w:p>
    <w:p w:rsidR="00855832" w:rsidRPr="005505C0" w:rsidRDefault="00855832" w:rsidP="00A731C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5505C0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5505C0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5505C0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A731CD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Pr="005505C0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5F1FA8" w:rsidRPr="005505C0" w:rsidRDefault="005F1FA8" w:rsidP="001B0229">
      <w:pPr>
        <w:pStyle w:val="Heading2"/>
        <w:widowControl w:val="0"/>
        <w:tabs>
          <w:tab w:val="clear" w:pos="1440"/>
          <w:tab w:val="num" w:pos="1572"/>
        </w:tabs>
        <w:spacing w:line="276" w:lineRule="auto"/>
      </w:pPr>
      <w:bookmarkStart w:id="24" w:name="_Toc83130850"/>
      <w:bookmarkStart w:id="25" w:name="_Toc83133994"/>
      <w:bookmarkStart w:id="26" w:name="_Toc83136016"/>
      <w:bookmarkStart w:id="27" w:name="_Toc114059395"/>
      <w:bookmarkEnd w:id="18"/>
      <w:r w:rsidRPr="005505C0">
        <w:t>Order of Precedence</w:t>
      </w:r>
      <w:bookmarkEnd w:id="24"/>
      <w:bookmarkEnd w:id="25"/>
      <w:bookmarkEnd w:id="26"/>
      <w:bookmarkEnd w:id="27"/>
    </w:p>
    <w:p w:rsidR="006562F2" w:rsidRPr="005505C0" w:rsidRDefault="006562F2" w:rsidP="001B022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5505C0"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7F704C" w:rsidRPr="005505C0">
        <w:rPr>
          <w:rFonts w:ascii="Arial" w:hAnsi="Arial" w:cs="Arial"/>
          <w:sz w:val="22"/>
          <w:szCs w:val="22"/>
          <w:lang w:bidi="fa-IR"/>
        </w:rPr>
        <w:t>CLIENT</w:t>
      </w:r>
      <w:r w:rsidRPr="005505C0"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7F704C" w:rsidRPr="005505C0">
        <w:rPr>
          <w:rFonts w:ascii="Arial" w:hAnsi="Arial" w:cs="Arial"/>
          <w:sz w:val="22"/>
          <w:szCs w:val="22"/>
          <w:lang w:bidi="fa-IR"/>
        </w:rPr>
        <w:t>CLIENT</w:t>
      </w:r>
      <w:r w:rsidRPr="005505C0"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292627" w:rsidRPr="005505C0" w:rsidRDefault="00292627" w:rsidP="001B022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A731CD" w:rsidRPr="005505C0" w:rsidRDefault="00A731CD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5505C0"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B720D2" w:rsidRPr="005505C0" w:rsidRDefault="00A731CD" w:rsidP="00A731C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8" w:name="_Toc114059396"/>
      <w:r w:rsidRPr="005505C0">
        <w:rPr>
          <w:rFonts w:ascii="Arial" w:hAnsi="Arial" w:cs="Arial"/>
          <w:b/>
          <w:bCs/>
          <w:caps/>
          <w:kern w:val="28"/>
          <w:sz w:val="24"/>
        </w:rPr>
        <w:t>Consumption LIST</w:t>
      </w:r>
      <w:bookmarkEnd w:id="28"/>
    </w:p>
    <w:p w:rsidR="00A731CD" w:rsidRPr="005505C0" w:rsidRDefault="00A731CD" w:rsidP="00A731CD">
      <w:pPr>
        <w:widowControl w:val="0"/>
        <w:autoSpaceDE w:val="0"/>
        <w:autoSpaceDN w:val="0"/>
        <w:bidi w:val="0"/>
        <w:adjustRightInd w:val="0"/>
        <w:spacing w:before="240" w:after="240"/>
        <w:jc w:val="center"/>
        <w:rPr>
          <w:rFonts w:ascii="Arial" w:hAnsi="Arial" w:cs="Arial"/>
          <w:b/>
          <w:bCs/>
          <w:sz w:val="16"/>
          <w:szCs w:val="16"/>
          <w:lang w:bidi="fa-IR"/>
        </w:rPr>
      </w:pPr>
      <w:r w:rsidRPr="005505C0">
        <w:rPr>
          <w:rFonts w:ascii="Arial" w:hAnsi="Arial" w:cs="Arial"/>
          <w:b/>
          <w:bCs/>
          <w:sz w:val="16"/>
          <w:szCs w:val="16"/>
          <w:lang w:bidi="fa-IR"/>
        </w:rPr>
        <w:t>Table 4-1: Overall Consumption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3096"/>
        <w:gridCol w:w="1058"/>
        <w:gridCol w:w="1133"/>
        <w:gridCol w:w="1265"/>
      </w:tblGrid>
      <w:tr w:rsidR="00F94255" w:rsidRPr="005505C0" w:rsidTr="005505C0">
        <w:trPr>
          <w:trHeight w:hRule="exact" w:val="546"/>
          <w:tblHeader/>
          <w:jc w:val="center"/>
        </w:trPr>
        <w:tc>
          <w:tcPr>
            <w:tcW w:w="1788" w:type="dxa"/>
            <w:vMerge w:val="restart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SERVICE</w:t>
            </w:r>
          </w:p>
        </w:tc>
        <w:tc>
          <w:tcPr>
            <w:tcW w:w="3141" w:type="dxa"/>
            <w:vMerge w:val="restart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064" w:type="dxa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144" w:type="dxa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FUEL OIL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4255" w:rsidRPr="005505C0" w:rsidRDefault="00F94255" w:rsidP="00F94255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INSTRUMENT AIR</w:t>
            </w:r>
          </w:p>
        </w:tc>
      </w:tr>
      <w:tr w:rsidR="00F94255" w:rsidRPr="005505C0" w:rsidTr="005505C0">
        <w:trPr>
          <w:trHeight w:val="265"/>
          <w:tblHeader/>
          <w:jc w:val="center"/>
        </w:trPr>
        <w:tc>
          <w:tcPr>
            <w:tcW w:w="1788" w:type="dxa"/>
            <w:vMerge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41" w:type="dxa"/>
            <w:vMerge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/h</w:t>
            </w:r>
          </w:p>
        </w:tc>
        <w:tc>
          <w:tcPr>
            <w:tcW w:w="1144" w:type="dxa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/h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4255" w:rsidRPr="005505C0" w:rsidRDefault="00F94255" w:rsidP="00F94255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Nm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/hr</w:t>
            </w: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PK-1901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(BK05)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</w:t>
            </w:r>
            <w:r w:rsidR="00FA5AF3" w:rsidRPr="005505C0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TK-1902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(BK05)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</w:t>
            </w:r>
            <w:r w:rsidR="005E6342" w:rsidRPr="005505C0">
              <w:rPr>
                <w:rFonts w:ascii="Arial" w:hAnsi="Arial" w:cs="Arial"/>
                <w:sz w:val="16"/>
                <w:szCs w:val="16"/>
              </w:rPr>
              <w:t>125</w:t>
            </w:r>
          </w:p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PK-2001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(BK12)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TK-2002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 (BK12)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PK-2101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A839A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(BK14)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TK-2102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A839A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(BK14)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PK-2201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(BK15)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TK-2202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(BK15)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PK-1201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(W007S)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TK-1202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(W007S)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PK-1301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(W046S)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TK-1302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(W046S)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4929" w:type="dxa"/>
            <w:gridSpan w:val="2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Control Valves &amp; On/Off Valves in Manifold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F94255" w:rsidRPr="005505C0" w:rsidRDefault="00296347" w:rsidP="00F9425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</w:tr>
    </w:tbl>
    <w:p w:rsidR="00A731CD" w:rsidRPr="005505C0" w:rsidRDefault="00A731CD" w:rsidP="00B56AB1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 xml:space="preserve">Note </w:t>
      </w:r>
      <w:r w:rsidR="00820D7B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1</w:t>
      </w:r>
      <w:r w:rsidR="008866EC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 xml:space="preserve">) Will be finalized </w:t>
      </w:r>
      <w:r w:rsidR="00B56AB1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by vendor</w:t>
      </w: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.</w:t>
      </w:r>
    </w:p>
    <w:p w:rsidR="00467232" w:rsidRPr="005505C0" w:rsidRDefault="00A731CD" w:rsidP="00467232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 xml:space="preserve">Note </w:t>
      </w:r>
      <w:r w:rsidR="00820D7B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2</w:t>
      </w: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) Water</w:t>
      </w:r>
      <w:r w:rsidR="008866EC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/Diesel</w:t>
      </w: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 xml:space="preserve"> consumption is </w:t>
      </w:r>
      <w:r w:rsidR="008866EC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intermittent.</w:t>
      </w:r>
      <w:bookmarkStart w:id="29" w:name="_Toc91574935"/>
    </w:p>
    <w:p w:rsidR="00F94255" w:rsidRPr="005505C0" w:rsidRDefault="00F94255">
      <w:pPr>
        <w:bidi w:val="0"/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br w:type="page"/>
      </w:r>
    </w:p>
    <w:p w:rsidR="00467232" w:rsidRPr="005505C0" w:rsidRDefault="00F94255" w:rsidP="00F94255">
      <w:pPr>
        <w:pStyle w:val="Heading2"/>
        <w:widowControl w:val="0"/>
      </w:pPr>
      <w:bookmarkStart w:id="30" w:name="_Toc114059397"/>
      <w:bookmarkStart w:id="31" w:name="_GoBack"/>
      <w:bookmarkEnd w:id="31"/>
      <w:r w:rsidRPr="005505C0">
        <w:t>Air Consumption Calculation</w:t>
      </w:r>
      <w:bookmarkEnd w:id="30"/>
    </w:p>
    <w:p w:rsidR="00F94255" w:rsidRPr="005505C0" w:rsidRDefault="00F94255" w:rsidP="00F94255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Control valve: 0.68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 (Based on IPS-E-PR-330)</w:t>
      </w:r>
    </w:p>
    <w:p w:rsidR="00F94255" w:rsidRPr="005505C0" w:rsidRDefault="00F94255" w:rsidP="00F94255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On/Off valve: 0.68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 (Based on IPS-E-PR-330)</w:t>
      </w:r>
      <w:r w:rsidR="00296347" w:rsidRPr="005505C0">
        <w:rPr>
          <w:rFonts w:ascii="Arial" w:hAnsi="Arial" w:cs="Arial"/>
          <w:noProof/>
          <w:color w:val="000000" w:themeColor="text1"/>
          <w:sz w:val="22"/>
          <w:szCs w:val="20"/>
        </w:rPr>
        <w:t xml:space="preserve"> </w:t>
      </w:r>
    </w:p>
    <w:p w:rsidR="00F94255" w:rsidRPr="005505C0" w:rsidRDefault="00F94255" w:rsidP="00F94255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6* control valves X 0.7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 = 4.2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</w:t>
      </w:r>
    </w:p>
    <w:p w:rsidR="00F94255" w:rsidRPr="005505C0" w:rsidRDefault="00F94255" w:rsidP="00296347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6* On/Off valves X 0.7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 X 0.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(Coefficient of coincidence) = 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1.26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</w:t>
      </w:r>
    </w:p>
    <w:p w:rsidR="00F94255" w:rsidRDefault="00F94255" w:rsidP="00296347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Total air requirement = 4.2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/hr + 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1.26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/hr = 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5.36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/hr </w:t>
      </w:r>
      <w:r w:rsidR="00E35B1B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~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5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.4 Nm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</w:t>
      </w:r>
    </w:p>
    <w:p w:rsidR="00264513" w:rsidRDefault="00264513" w:rsidP="0026451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</w:p>
    <w:p w:rsidR="00264513" w:rsidRPr="005505C0" w:rsidRDefault="00264513" w:rsidP="0026451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</w:p>
    <w:p w:rsidR="00A731CD" w:rsidRPr="005505C0" w:rsidRDefault="00A731CD" w:rsidP="00467232">
      <w:pPr>
        <w:pStyle w:val="Heading2"/>
        <w:widowControl w:val="0"/>
      </w:pPr>
      <w:bookmarkStart w:id="32" w:name="_Toc114059398"/>
      <w:r w:rsidRPr="005505C0">
        <w:t>Fuel oil consumption</w:t>
      </w:r>
      <w:bookmarkEnd w:id="29"/>
      <w:bookmarkEnd w:id="32"/>
    </w:p>
    <w:p w:rsidR="006B2A64" w:rsidRPr="005505C0" w:rsidRDefault="00A731CD" w:rsidP="00411709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Fuel oil consumption for diesel generator (</w:t>
      </w:r>
      <w:r w:rsidR="006B2A64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250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kW 100% </w:t>
      </w:r>
      <w:r w:rsidR="006B2A64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loads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) has been </w:t>
      </w:r>
      <w:r w:rsidR="00411709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calculated</w:t>
      </w:r>
      <w:r w:rsidR="006B2A64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as following:</w:t>
      </w:r>
    </w:p>
    <w:p w:rsidR="006B2A64" w:rsidRPr="005505C0" w:rsidRDefault="006B2A64" w:rsidP="006B2A64">
      <w:pPr>
        <w:pStyle w:val="ListParagraph"/>
        <w:widowControl w:val="0"/>
        <w:numPr>
          <w:ilvl w:val="0"/>
          <w:numId w:val="11"/>
        </w:numPr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As per NFPA 20 ;” Fuel supply tank(s) shall have a capacity at least equal to 1 gal per hp (5.07 L per kW), plus 5 percent volume for expansion and 5 percent volume for sump.”</w:t>
      </w:r>
    </w:p>
    <w:p w:rsidR="006B2A64" w:rsidRPr="005505C0" w:rsidRDefault="006B2A64" w:rsidP="006B2A64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So: (250 X 5.07)/24 + 5% =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55.45 LPH</w:t>
      </w:r>
    </w:p>
    <w:p w:rsidR="006B2A64" w:rsidRPr="005505C0" w:rsidRDefault="006B2A64" w:rsidP="006B2A64">
      <w:pPr>
        <w:pStyle w:val="ListParagraph"/>
        <w:widowControl w:val="0"/>
        <w:numPr>
          <w:ilvl w:val="0"/>
          <w:numId w:val="11"/>
        </w:numPr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As per below </w:t>
      </w:r>
      <w:r w:rsidR="00411709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diesel consumption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chart:</w:t>
      </w:r>
    </w:p>
    <w:p w:rsidR="006B2A64" w:rsidRPr="005505C0" w:rsidRDefault="00F20428" w:rsidP="00264513">
      <w:pPr>
        <w:pStyle w:val="ListParagraph"/>
        <w:widowControl w:val="0"/>
        <w:bidi w:val="0"/>
        <w:snapToGrid w:val="0"/>
        <w:spacing w:before="240" w:after="240"/>
        <w:ind w:left="-284" w:right="-285"/>
        <w:jc w:val="center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noProof/>
        </w:rPr>
        <w:drawing>
          <wp:inline distT="0" distB="0" distL="0" distR="0" wp14:anchorId="77D7F1A5" wp14:editId="65B438C7">
            <wp:extent cx="4206240" cy="476849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080" t="20861" r="43954" b="10809"/>
                    <a:stretch/>
                  </pic:blipFill>
                  <pic:spPr bwMode="auto">
                    <a:xfrm>
                      <a:off x="0" y="0"/>
                      <a:ext cx="4208287" cy="477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428" w:rsidRPr="005505C0" w:rsidRDefault="00F20428" w:rsidP="006B2A64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Approximate fuel consumption for 250 Kw @ 100 Loads will be 18 gal/hr or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68.13 LPH.</w:t>
      </w:r>
    </w:p>
    <w:p w:rsidR="00411709" w:rsidRPr="005505C0" w:rsidRDefault="00411709" w:rsidP="00411709">
      <w:pPr>
        <w:pStyle w:val="ListParagraph"/>
        <w:widowControl w:val="0"/>
        <w:numPr>
          <w:ilvl w:val="0"/>
          <w:numId w:val="11"/>
        </w:numPr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Based on vendor data – see appendix 1:</w:t>
      </w:r>
    </w:p>
    <w:p w:rsidR="00F20428" w:rsidRPr="005505C0" w:rsidRDefault="00411709" w:rsidP="00411709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It is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56.4 LPH</w:t>
      </w:r>
    </w:p>
    <w:p w:rsidR="00264513" w:rsidRDefault="00411709" w:rsidP="00264513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With considering of above assumption, diesel consumption rate will be around </w:t>
      </w:r>
      <w:r w:rsidR="00FA5AF3"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60 LPH (0.06 m</w:t>
      </w:r>
      <w:r w:rsidR="00FA5AF3"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vertAlign w:val="superscript"/>
          <w:lang w:val="en-GB" w:eastAsia="en-GB"/>
        </w:rPr>
        <w:t>3</w:t>
      </w:r>
      <w:r w:rsidR="00FA5AF3"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/hr).</w:t>
      </w:r>
    </w:p>
    <w:p w:rsidR="00D0448C" w:rsidRPr="005505C0" w:rsidRDefault="00D0448C" w:rsidP="00D0448C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</w:p>
    <w:p w:rsidR="00A731CD" w:rsidRPr="005505C0" w:rsidRDefault="00A731CD" w:rsidP="00A731CD">
      <w:pPr>
        <w:pStyle w:val="Heading2"/>
        <w:widowControl w:val="0"/>
      </w:pPr>
      <w:bookmarkStart w:id="33" w:name="_Toc91574936"/>
      <w:bookmarkStart w:id="34" w:name="_Toc114059399"/>
      <w:r w:rsidRPr="005505C0">
        <w:t>Potable water</w:t>
      </w:r>
      <w:bookmarkEnd w:id="33"/>
      <w:bookmarkEnd w:id="34"/>
    </w:p>
    <w:p w:rsidR="00A731CD" w:rsidRPr="005505C0" w:rsidRDefault="00A731CD" w:rsidP="00BA14E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The potable water consumption is based on </w:t>
      </w:r>
      <w:r w:rsidR="00BA14E8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100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lit./day per person, with considering </w:t>
      </w:r>
      <w:r w:rsidR="008866EC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persons.</w:t>
      </w:r>
    </w:p>
    <w:p w:rsidR="00A731CD" w:rsidRPr="005505C0" w:rsidRDefault="00A731CD" w:rsidP="00BA14E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Potable water consumption: </w:t>
      </w:r>
      <w:r w:rsidR="008866EC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X 0.</w:t>
      </w:r>
      <w:r w:rsidR="00BA14E8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1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= </w:t>
      </w:r>
      <w:r w:rsidR="008866EC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0.</w:t>
      </w:r>
      <w:r w:rsidR="00BA14E8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/day</w:t>
      </w:r>
    </w:p>
    <w:p w:rsidR="00BA14E8" w:rsidRPr="005505C0" w:rsidRDefault="00BA14E8" w:rsidP="00D0448C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With considering of 7 days storage</w:t>
      </w:r>
      <w:r w:rsidR="00045708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duration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, total required capcity will be 7 X 0.3 = 2.1 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.</w:t>
      </w:r>
    </w:p>
    <w:p w:rsidR="005E6342" w:rsidRPr="005505C0" w:rsidRDefault="005E6342" w:rsidP="005E634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114059400"/>
      <w:r w:rsidRPr="005505C0">
        <w:rPr>
          <w:rFonts w:ascii="Arial" w:hAnsi="Arial" w:cs="Arial"/>
          <w:b/>
          <w:bCs/>
          <w:caps/>
          <w:kern w:val="28"/>
          <w:sz w:val="24"/>
        </w:rPr>
        <w:t>appendixes</w:t>
      </w:r>
      <w:bookmarkEnd w:id="35"/>
    </w:p>
    <w:p w:rsidR="00D0448C" w:rsidRDefault="009A3063" w:rsidP="00264513">
      <w:pPr>
        <w:keepNext/>
        <w:widowControl w:val="0"/>
        <w:bidi w:val="0"/>
        <w:spacing w:before="240" w:after="240"/>
        <w:ind w:left="720"/>
        <w:jc w:val="center"/>
        <w:outlineLvl w:val="0"/>
        <w:rPr>
          <w:rStyle w:val="Hyperlink"/>
          <w:rFonts w:ascii="Arial" w:hAnsi="Arial" w:cs="Arial"/>
          <w:b/>
          <w:bCs/>
          <w:caps/>
          <w:kern w:val="28"/>
          <w:sz w:val="24"/>
        </w:rPr>
      </w:pPr>
      <w:hyperlink r:id="rId9" w:history="1">
        <w:bookmarkStart w:id="36" w:name="_Toc114059401"/>
        <w:r w:rsidR="00D0448C" w:rsidRPr="005505C0">
          <w:rPr>
            <w:rStyle w:val="Hyperlink"/>
            <w:rFonts w:ascii="Arial" w:hAnsi="Arial" w:cs="Arial"/>
            <w:b/>
            <w:bCs/>
            <w:caps/>
            <w:kern w:val="28"/>
            <w:sz w:val="24"/>
          </w:rPr>
          <w:t>Appendix 1</w:t>
        </w:r>
        <w:bookmarkEnd w:id="36"/>
      </w:hyperlink>
    </w:p>
    <w:p w:rsidR="00CB529E" w:rsidRDefault="00CB529E" w:rsidP="00CB529E">
      <w:pPr>
        <w:jc w:val="center"/>
      </w:pPr>
      <w:r w:rsidRPr="00CB529E">
        <w:rPr>
          <w:noProof/>
        </w:rPr>
        <w:drawing>
          <wp:inline distT="0" distB="0" distL="0" distR="0">
            <wp:extent cx="5508625" cy="690019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" b="6383"/>
                    <a:stretch/>
                  </pic:blipFill>
                  <pic:spPr bwMode="auto">
                    <a:xfrm>
                      <a:off x="0" y="0"/>
                      <a:ext cx="5509823" cy="69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29E" w:rsidRDefault="00CB529E">
      <w:pPr>
        <w:bidi w:val="0"/>
      </w:pPr>
      <w:r>
        <w:br w:type="page"/>
      </w:r>
    </w:p>
    <w:p w:rsidR="00CB529E" w:rsidRDefault="00CB529E" w:rsidP="00CB529E">
      <w:pPr>
        <w:jc w:val="center"/>
      </w:pPr>
      <w:r w:rsidRPr="00CB529E">
        <w:rPr>
          <w:noProof/>
          <w:rtl/>
        </w:rPr>
        <w:drawing>
          <wp:inline distT="0" distB="0" distL="0" distR="0">
            <wp:extent cx="4472305" cy="5996305"/>
            <wp:effectExtent l="0" t="0" r="4445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9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29E" w:rsidSect="00A031B5">
      <w:headerReference w:type="default" r:id="rId1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63" w:rsidRDefault="009A3063" w:rsidP="00053F8D">
      <w:r>
        <w:separator/>
      </w:r>
    </w:p>
  </w:endnote>
  <w:endnote w:type="continuationSeparator" w:id="0">
    <w:p w:rsidR="009A3063" w:rsidRDefault="009A306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63" w:rsidRDefault="009A3063" w:rsidP="00053F8D">
      <w:r>
        <w:separator/>
      </w:r>
    </w:p>
  </w:footnote>
  <w:footnote w:type="continuationSeparator" w:id="0">
    <w:p w:rsidR="009A3063" w:rsidRDefault="009A306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A3063" w:rsidRPr="008C593B" w:rsidTr="00A731CD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A3063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7968" behindDoc="0" locked="0" layoutInCell="1" allowOverlap="1" wp14:anchorId="0B8709BC" wp14:editId="568D1A8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3063" w:rsidRPr="00ED37F3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848" behindDoc="0" locked="0" layoutInCell="1" allowOverlap="1" wp14:anchorId="7E3EC351" wp14:editId="48D7EF5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584" behindDoc="0" locked="0" layoutInCell="1" allowOverlap="1" wp14:anchorId="1F04B7B1" wp14:editId="1307BCC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A3063" w:rsidRPr="00FA21C4" w:rsidRDefault="009A306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A3063" w:rsidRDefault="009A306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A3063" w:rsidRPr="0037207F" w:rsidRDefault="009A306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A3063" w:rsidRPr="00822FF3" w:rsidRDefault="009A3063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A3063" w:rsidRPr="0034040D" w:rsidRDefault="009A306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AE29A21" wp14:editId="523FAA6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A3063" w:rsidRPr="0034040D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A3063" w:rsidRPr="008C593B" w:rsidTr="00A731CD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A3063" w:rsidRPr="00F67855" w:rsidRDefault="009A306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43C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343C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9A3063" w:rsidRPr="003E261A" w:rsidRDefault="009A3063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1B0229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CONSUMPTION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9A3063" w:rsidRPr="007B6EBF" w:rsidRDefault="009A306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A3063" w:rsidRPr="008C593B" w:rsidTr="00A731CD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A3063" w:rsidRPr="00F1221B" w:rsidRDefault="009A306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A3063" w:rsidRPr="00571B19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A3063" w:rsidRPr="00571B19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A3063" w:rsidRPr="00571B19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A3063" w:rsidRPr="00571B19" w:rsidRDefault="009A306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A3063" w:rsidRPr="00571B19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A3063" w:rsidRPr="00571B19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A3063" w:rsidRPr="00571B19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A3063" w:rsidRPr="00571B19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A3063" w:rsidRPr="00470459" w:rsidRDefault="009A3063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A3063" w:rsidRPr="008C593B" w:rsidTr="00A731CD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A3063" w:rsidRPr="008C593B" w:rsidRDefault="009A306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A3063" w:rsidRPr="007B6EBF" w:rsidRDefault="009A3063" w:rsidP="009A306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A3063" w:rsidRPr="007B6EBF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A3063" w:rsidRPr="007B6EBF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A3063" w:rsidRPr="007B6EBF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A3063" w:rsidRPr="007B6EBF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A3063" w:rsidRPr="007B6EBF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A3063" w:rsidRPr="007B6EBF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A3063" w:rsidRPr="007B6EBF" w:rsidRDefault="009A306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A3063" w:rsidRPr="008C593B" w:rsidRDefault="009A306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A3063" w:rsidRPr="00CE0376" w:rsidRDefault="009A306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EB0296"/>
    <w:multiLevelType w:val="hybridMultilevel"/>
    <w:tmpl w:val="4D76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3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5708"/>
    <w:rsid w:val="00046A73"/>
    <w:rsid w:val="00050550"/>
    <w:rsid w:val="00053F8D"/>
    <w:rsid w:val="000648E7"/>
    <w:rsid w:val="00064A6F"/>
    <w:rsid w:val="000701F1"/>
    <w:rsid w:val="00070A5C"/>
    <w:rsid w:val="00071989"/>
    <w:rsid w:val="00080A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4E21"/>
    <w:rsid w:val="00110C11"/>
    <w:rsid w:val="00112D2E"/>
    <w:rsid w:val="00113474"/>
    <w:rsid w:val="001138FA"/>
    <w:rsid w:val="00113941"/>
    <w:rsid w:val="00123330"/>
    <w:rsid w:val="0012454D"/>
    <w:rsid w:val="00126C3E"/>
    <w:rsid w:val="00127749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2FF0"/>
    <w:rsid w:val="0019579A"/>
    <w:rsid w:val="00196407"/>
    <w:rsid w:val="001A4127"/>
    <w:rsid w:val="001A64FC"/>
    <w:rsid w:val="001A6D2E"/>
    <w:rsid w:val="001B0229"/>
    <w:rsid w:val="001B77A3"/>
    <w:rsid w:val="001C2BE4"/>
    <w:rsid w:val="001C55B5"/>
    <w:rsid w:val="001C7B0A"/>
    <w:rsid w:val="001D3D57"/>
    <w:rsid w:val="001D4C9F"/>
    <w:rsid w:val="001D5B7F"/>
    <w:rsid w:val="001D692B"/>
    <w:rsid w:val="001E0B7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539AC"/>
    <w:rsid w:val="002545B8"/>
    <w:rsid w:val="00255456"/>
    <w:rsid w:val="00257A8D"/>
    <w:rsid w:val="00260743"/>
    <w:rsid w:val="0026451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96347"/>
    <w:rsid w:val="002B15CA"/>
    <w:rsid w:val="002B2368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1063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72DF"/>
    <w:rsid w:val="00411071"/>
    <w:rsid w:val="00411709"/>
    <w:rsid w:val="004138B9"/>
    <w:rsid w:val="0041786C"/>
    <w:rsid w:val="00417C20"/>
    <w:rsid w:val="0042473D"/>
    <w:rsid w:val="00424830"/>
    <w:rsid w:val="00426114"/>
    <w:rsid w:val="00426B75"/>
    <w:rsid w:val="0043662D"/>
    <w:rsid w:val="0044624C"/>
    <w:rsid w:val="00446580"/>
    <w:rsid w:val="00447CC2"/>
    <w:rsid w:val="00447F6C"/>
    <w:rsid w:val="00450002"/>
    <w:rsid w:val="0045046C"/>
    <w:rsid w:val="0045374C"/>
    <w:rsid w:val="004633A9"/>
    <w:rsid w:val="00467232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0BCA"/>
    <w:rsid w:val="005429CA"/>
    <w:rsid w:val="005505C0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523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42"/>
    <w:rsid w:val="005E63BA"/>
    <w:rsid w:val="005E7A61"/>
    <w:rsid w:val="005F1FA8"/>
    <w:rsid w:val="005F64DD"/>
    <w:rsid w:val="005F6504"/>
    <w:rsid w:val="006018FB"/>
    <w:rsid w:val="00602687"/>
    <w:rsid w:val="0060299C"/>
    <w:rsid w:val="00612F70"/>
    <w:rsid w:val="00613A0C"/>
    <w:rsid w:val="00614CA8"/>
    <w:rsid w:val="006159C2"/>
    <w:rsid w:val="00615C67"/>
    <w:rsid w:val="00617241"/>
    <w:rsid w:val="00623060"/>
    <w:rsid w:val="00623755"/>
    <w:rsid w:val="00626690"/>
    <w:rsid w:val="00630525"/>
    <w:rsid w:val="00632ED4"/>
    <w:rsid w:val="006375E8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2F2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2A64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568D2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7787"/>
    <w:rsid w:val="007D2451"/>
    <w:rsid w:val="007D4304"/>
    <w:rsid w:val="007D6811"/>
    <w:rsid w:val="007E5134"/>
    <w:rsid w:val="007F4D95"/>
    <w:rsid w:val="007F50DE"/>
    <w:rsid w:val="007F6E88"/>
    <w:rsid w:val="007F704C"/>
    <w:rsid w:val="008006D0"/>
    <w:rsid w:val="00800F3C"/>
    <w:rsid w:val="0080257D"/>
    <w:rsid w:val="00804237"/>
    <w:rsid w:val="0080476C"/>
    <w:rsid w:val="0080489A"/>
    <w:rsid w:val="008054B6"/>
    <w:rsid w:val="0080562C"/>
    <w:rsid w:val="00805D91"/>
    <w:rsid w:val="008157B8"/>
    <w:rsid w:val="00815865"/>
    <w:rsid w:val="00816B86"/>
    <w:rsid w:val="008208C2"/>
    <w:rsid w:val="00820D7B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66EC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06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2B59"/>
    <w:rsid w:val="00A731CD"/>
    <w:rsid w:val="00A73566"/>
    <w:rsid w:val="00A745E1"/>
    <w:rsid w:val="00A74996"/>
    <w:rsid w:val="00A839AC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5E81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1BCB"/>
    <w:rsid w:val="00B12A9D"/>
    <w:rsid w:val="00B1456B"/>
    <w:rsid w:val="00B22573"/>
    <w:rsid w:val="00B23D05"/>
    <w:rsid w:val="00B25C71"/>
    <w:rsid w:val="00B269B5"/>
    <w:rsid w:val="00B30C55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56AB1"/>
    <w:rsid w:val="00B6232E"/>
    <w:rsid w:val="00B626EA"/>
    <w:rsid w:val="00B62C03"/>
    <w:rsid w:val="00B700F7"/>
    <w:rsid w:val="00B720D2"/>
    <w:rsid w:val="00B7346A"/>
    <w:rsid w:val="00B75B2C"/>
    <w:rsid w:val="00B76AD5"/>
    <w:rsid w:val="00B91F23"/>
    <w:rsid w:val="00B97347"/>
    <w:rsid w:val="00B97B4B"/>
    <w:rsid w:val="00BA14E8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06B95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43CC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529E"/>
    <w:rsid w:val="00CB643D"/>
    <w:rsid w:val="00CC666E"/>
    <w:rsid w:val="00CC6969"/>
    <w:rsid w:val="00CD0250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448C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5B1B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460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0428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4255"/>
    <w:rsid w:val="00F95811"/>
    <w:rsid w:val="00FA21C4"/>
    <w:rsid w:val="00FA3E65"/>
    <w:rsid w:val="00FA3F45"/>
    <w:rsid w:val="00FA442D"/>
    <w:rsid w:val="00FA5AF3"/>
    <w:rsid w:val="00FB14E1"/>
    <w:rsid w:val="00FB20E2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5269791-40F6-4BE5-AB4E-969781DC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semiHidden/>
    <w:unhideWhenUsed/>
    <w:rsid w:val="00A731CD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../Downloads/specsheet-25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C46A-5268-46D2-9DEB-B6224D0D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10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7883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Saeed Ghanbari</cp:lastModifiedBy>
  <cp:revision>10</cp:revision>
  <cp:lastPrinted>2023-04-09T12:13:00Z</cp:lastPrinted>
  <dcterms:created xsi:type="dcterms:W3CDTF">2019-06-17T10:16:00Z</dcterms:created>
  <dcterms:modified xsi:type="dcterms:W3CDTF">2023-04-09T12:36:00Z</dcterms:modified>
</cp:coreProperties>
</file>