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386"/>
        <w:gridCol w:w="2162"/>
        <w:gridCol w:w="1533"/>
        <w:gridCol w:w="1350"/>
        <w:gridCol w:w="1458"/>
        <w:gridCol w:w="1838"/>
        <w:gridCol w:w="8"/>
      </w:tblGrid>
      <w:tr w:rsidR="008F7539" w:rsidRPr="00070ED8" w:rsidTr="00744CCB">
        <w:trPr>
          <w:trHeight w:val="371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744CCB">
        <w:trPr>
          <w:trHeight w:val="3456"/>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DF3C71" w:rsidRDefault="00E362CF" w:rsidP="00956369">
            <w:pPr>
              <w:widowControl w:val="0"/>
              <w:jc w:val="center"/>
              <w:rPr>
                <w:rFonts w:ascii="Arial" w:hAnsi="Arial" w:cs="Arial"/>
                <w:b/>
                <w:bCs/>
                <w:sz w:val="32"/>
                <w:szCs w:val="32"/>
              </w:rPr>
            </w:pPr>
            <w:r w:rsidRPr="00247966">
              <w:rPr>
                <w:rFonts w:ascii="Arial" w:hAnsi="Arial" w:cs="Arial"/>
                <w:b/>
                <w:bCs/>
                <w:sz w:val="32"/>
                <w:szCs w:val="32"/>
              </w:rPr>
              <w:t xml:space="preserve">SPECIFICATION FOR </w:t>
            </w:r>
            <w:r>
              <w:rPr>
                <w:rFonts w:ascii="Arial" w:hAnsi="Arial" w:cs="Arial"/>
                <w:b/>
                <w:bCs/>
                <w:sz w:val="32"/>
                <w:szCs w:val="32"/>
              </w:rPr>
              <w:t>FIRE WATER SYSTEM</w:t>
            </w:r>
          </w:p>
          <w:p w:rsidR="00F93A1D" w:rsidRDefault="00F93A1D" w:rsidP="00956369">
            <w:pPr>
              <w:widowControl w:val="0"/>
              <w:jc w:val="center"/>
              <w:rPr>
                <w:rFonts w:ascii="Arial" w:hAnsi="Arial" w:cs="Arial"/>
                <w:b/>
                <w:bCs/>
                <w:sz w:val="32"/>
                <w:szCs w:val="32"/>
              </w:rPr>
            </w:pPr>
          </w:p>
          <w:p w:rsidR="00F93A1D" w:rsidRPr="00EA3057" w:rsidRDefault="00F93A1D"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ED75C4" w:rsidRPr="000E2E1E" w:rsidTr="00ED75C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2" w:type="dxa"/>
            <w:tcBorders>
              <w:top w:val="single" w:sz="12" w:space="0" w:color="auto"/>
              <w:bottom w:val="single" w:sz="2" w:space="0" w:color="auto"/>
              <w:right w:val="single" w:sz="2" w:space="0" w:color="auto"/>
            </w:tcBorders>
            <w:vAlign w:val="center"/>
          </w:tcPr>
          <w:p w:rsidR="00ED75C4" w:rsidRPr="000E2E1E" w:rsidRDefault="00ED75C4" w:rsidP="00176860">
            <w:pPr>
              <w:widowControl w:val="0"/>
              <w:bidi w:val="0"/>
              <w:spacing w:before="20" w:after="20"/>
              <w:jc w:val="center"/>
              <w:rPr>
                <w:rFonts w:ascii="Arial" w:hAnsi="Arial" w:cs="Arial"/>
                <w:szCs w:val="20"/>
              </w:rPr>
            </w:pPr>
            <w:r>
              <w:rPr>
                <w:rFonts w:ascii="Arial" w:hAnsi="Arial" w:cs="Arial"/>
                <w:szCs w:val="20"/>
              </w:rPr>
              <w:t>D0</w:t>
            </w:r>
            <w:r w:rsidR="00176860">
              <w:rPr>
                <w:rFonts w:ascii="Arial" w:hAnsi="Arial" w:cs="Arial"/>
                <w:szCs w:val="20"/>
              </w:rPr>
              <w:t>5</w:t>
            </w:r>
            <w:bookmarkStart w:id="0" w:name="_GoBack"/>
            <w:bookmarkEnd w:id="0"/>
          </w:p>
        </w:tc>
        <w:tc>
          <w:tcPr>
            <w:tcW w:w="1386" w:type="dxa"/>
            <w:tcBorders>
              <w:top w:val="single" w:sz="12" w:space="0" w:color="auto"/>
              <w:left w:val="single" w:sz="2" w:space="0" w:color="auto"/>
              <w:bottom w:val="single" w:sz="2" w:space="0" w:color="auto"/>
              <w:right w:val="single" w:sz="2" w:space="0" w:color="auto"/>
            </w:tcBorders>
            <w:vAlign w:val="center"/>
          </w:tcPr>
          <w:p w:rsidR="00ED75C4" w:rsidRPr="000E2E1E" w:rsidRDefault="00744CCB" w:rsidP="00744CCB">
            <w:pPr>
              <w:widowControl w:val="0"/>
              <w:bidi w:val="0"/>
              <w:spacing w:before="20" w:after="20"/>
              <w:ind w:left="-64" w:right="-115"/>
              <w:jc w:val="center"/>
              <w:rPr>
                <w:rFonts w:ascii="Arial" w:hAnsi="Arial" w:cs="Arial"/>
                <w:szCs w:val="20"/>
              </w:rPr>
            </w:pPr>
            <w:r>
              <w:rPr>
                <w:rFonts w:ascii="Arial" w:hAnsi="Arial" w:cs="Arial"/>
                <w:szCs w:val="20"/>
              </w:rPr>
              <w:t>APR</w:t>
            </w:r>
            <w:r w:rsidR="00ED75C4">
              <w:rPr>
                <w:rFonts w:ascii="Arial" w:hAnsi="Arial" w:cs="Arial"/>
                <w:szCs w:val="20"/>
              </w:rPr>
              <w:t>. 202</w:t>
            </w:r>
            <w:r>
              <w:rPr>
                <w:rFonts w:ascii="Arial" w:hAnsi="Arial" w:cs="Arial"/>
                <w:szCs w:val="20"/>
              </w:rPr>
              <w:t>3</w:t>
            </w:r>
          </w:p>
        </w:tc>
        <w:tc>
          <w:tcPr>
            <w:tcW w:w="2162" w:type="dxa"/>
            <w:tcBorders>
              <w:top w:val="single" w:sz="12" w:space="0" w:color="auto"/>
              <w:left w:val="single" w:sz="2" w:space="0" w:color="auto"/>
              <w:bottom w:val="single" w:sz="2" w:space="0" w:color="auto"/>
              <w:right w:val="single" w:sz="2" w:space="0" w:color="auto"/>
            </w:tcBorders>
            <w:vAlign w:val="center"/>
          </w:tcPr>
          <w:p w:rsidR="00ED75C4" w:rsidRPr="000E2E1E" w:rsidRDefault="00744CCB" w:rsidP="00744CCB">
            <w:pPr>
              <w:widowControl w:val="0"/>
              <w:bidi w:val="0"/>
              <w:spacing w:before="20" w:after="20"/>
              <w:ind w:left="-64" w:right="-115"/>
              <w:jc w:val="center"/>
              <w:rPr>
                <w:rFonts w:ascii="Arial" w:hAnsi="Arial" w:cs="Arial"/>
                <w:szCs w:val="20"/>
              </w:rPr>
            </w:pPr>
            <w:r>
              <w:rPr>
                <w:rFonts w:ascii="Arial" w:hAnsi="Arial" w:cs="Arial"/>
                <w:szCs w:val="20"/>
              </w:rPr>
              <w:t>AFD</w:t>
            </w:r>
          </w:p>
        </w:tc>
        <w:tc>
          <w:tcPr>
            <w:tcW w:w="1533" w:type="dxa"/>
            <w:tcBorders>
              <w:top w:val="single" w:sz="12" w:space="0" w:color="auto"/>
              <w:left w:val="single" w:sz="2" w:space="0" w:color="auto"/>
              <w:bottom w:val="single" w:sz="2" w:space="0" w:color="auto"/>
              <w:right w:val="single" w:sz="2" w:space="0" w:color="auto"/>
            </w:tcBorders>
            <w:vAlign w:val="center"/>
          </w:tcPr>
          <w:p w:rsidR="00ED75C4" w:rsidRPr="00C66E37" w:rsidRDefault="00ED75C4" w:rsidP="00ED75C4">
            <w:pPr>
              <w:widowControl w:val="0"/>
              <w:bidi w:val="0"/>
              <w:spacing w:before="20" w:after="20"/>
              <w:ind w:left="-46"/>
              <w:jc w:val="center"/>
              <w:rPr>
                <w:rFonts w:ascii="Arial" w:hAnsi="Arial" w:cs="Arial"/>
                <w:szCs w:val="20"/>
              </w:rPr>
            </w:pPr>
            <w:r>
              <w:rPr>
                <w:rFonts w:ascii="Arial" w:hAnsi="Arial" w:cs="Arial"/>
                <w:szCs w:val="20"/>
              </w:rPr>
              <w:t>A.H.Saber</w:t>
            </w:r>
          </w:p>
        </w:tc>
        <w:tc>
          <w:tcPr>
            <w:tcW w:w="1350" w:type="dxa"/>
            <w:tcBorders>
              <w:top w:val="single" w:sz="12" w:space="0" w:color="auto"/>
              <w:left w:val="single" w:sz="2" w:space="0" w:color="auto"/>
              <w:bottom w:val="single" w:sz="2" w:space="0" w:color="auto"/>
              <w:right w:val="single" w:sz="2" w:space="0" w:color="auto"/>
            </w:tcBorders>
            <w:vAlign w:val="center"/>
          </w:tcPr>
          <w:p w:rsidR="00ED75C4" w:rsidRPr="000E2E1E" w:rsidRDefault="00ED75C4" w:rsidP="00ED75C4">
            <w:pPr>
              <w:widowControl w:val="0"/>
              <w:bidi w:val="0"/>
              <w:spacing w:before="20" w:after="20"/>
              <w:jc w:val="center"/>
              <w:rPr>
                <w:rFonts w:ascii="Arial" w:hAnsi="Arial" w:cs="Arial"/>
                <w:szCs w:val="20"/>
              </w:rPr>
            </w:pPr>
            <w:r>
              <w:rPr>
                <w:rFonts w:ascii="Arial" w:hAnsi="Arial" w:cs="Arial"/>
                <w:szCs w:val="20"/>
              </w:rPr>
              <w:t>M.Fakharian</w:t>
            </w:r>
          </w:p>
        </w:tc>
        <w:tc>
          <w:tcPr>
            <w:tcW w:w="1458" w:type="dxa"/>
            <w:tcBorders>
              <w:top w:val="single" w:sz="12" w:space="0" w:color="auto"/>
              <w:left w:val="single" w:sz="2" w:space="0" w:color="auto"/>
              <w:bottom w:val="single" w:sz="2" w:space="0" w:color="auto"/>
              <w:right w:val="single" w:sz="2" w:space="0" w:color="auto"/>
            </w:tcBorders>
            <w:vAlign w:val="center"/>
          </w:tcPr>
          <w:p w:rsidR="00ED75C4" w:rsidRPr="002918D6" w:rsidRDefault="00ED75C4" w:rsidP="00ED75C4">
            <w:pPr>
              <w:widowControl w:val="0"/>
              <w:bidi w:val="0"/>
              <w:spacing w:before="20" w:after="20"/>
              <w:jc w:val="center"/>
              <w:rPr>
                <w:rFonts w:ascii="Arial" w:hAnsi="Arial" w:cs="Arial"/>
                <w:szCs w:val="20"/>
              </w:rPr>
            </w:pPr>
            <w:r>
              <w:rPr>
                <w:rFonts w:ascii="Arial" w:hAnsi="Arial" w:cs="Arial"/>
                <w:szCs w:val="20"/>
              </w:rPr>
              <w:t>M.Mehrshad</w:t>
            </w:r>
          </w:p>
        </w:tc>
        <w:tc>
          <w:tcPr>
            <w:tcW w:w="1838" w:type="dxa"/>
            <w:tcBorders>
              <w:left w:val="single" w:sz="2" w:space="0" w:color="auto"/>
              <w:bottom w:val="single" w:sz="2" w:space="0" w:color="auto"/>
            </w:tcBorders>
            <w:vAlign w:val="center"/>
          </w:tcPr>
          <w:p w:rsidR="00ED75C4" w:rsidRPr="00CD3973" w:rsidRDefault="00ED75C4" w:rsidP="00956369">
            <w:pPr>
              <w:widowControl w:val="0"/>
              <w:bidi w:val="0"/>
              <w:spacing w:before="20" w:after="20"/>
              <w:ind w:hanging="59"/>
              <w:jc w:val="center"/>
              <w:rPr>
                <w:rFonts w:ascii="Arial" w:hAnsi="Arial" w:cs="Arial"/>
                <w:b/>
                <w:bCs/>
                <w:color w:val="000000"/>
                <w:sz w:val="17"/>
                <w:szCs w:val="17"/>
              </w:rPr>
            </w:pPr>
          </w:p>
        </w:tc>
      </w:tr>
      <w:tr w:rsidR="00744CCB" w:rsidRPr="000E2E1E" w:rsidTr="00ED75C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2" w:type="dxa"/>
            <w:tcBorders>
              <w:top w:val="single" w:sz="12" w:space="0" w:color="auto"/>
              <w:bottom w:val="single" w:sz="2" w:space="0" w:color="auto"/>
              <w:right w:val="single" w:sz="2" w:space="0" w:color="auto"/>
            </w:tcBorders>
            <w:vAlign w:val="center"/>
          </w:tcPr>
          <w:p w:rsidR="00744CCB" w:rsidRPr="000E2E1E" w:rsidRDefault="00744CCB" w:rsidP="00744CCB">
            <w:pPr>
              <w:widowControl w:val="0"/>
              <w:bidi w:val="0"/>
              <w:spacing w:before="20" w:after="20"/>
              <w:jc w:val="center"/>
              <w:rPr>
                <w:rFonts w:ascii="Arial" w:hAnsi="Arial" w:cs="Arial"/>
                <w:szCs w:val="20"/>
              </w:rPr>
            </w:pPr>
            <w:r>
              <w:rPr>
                <w:rFonts w:ascii="Arial" w:hAnsi="Arial" w:cs="Arial"/>
                <w:szCs w:val="20"/>
              </w:rPr>
              <w:t>D04</w:t>
            </w:r>
          </w:p>
        </w:tc>
        <w:tc>
          <w:tcPr>
            <w:tcW w:w="1386" w:type="dxa"/>
            <w:tcBorders>
              <w:top w:val="single" w:sz="12" w:space="0" w:color="auto"/>
              <w:left w:val="single" w:sz="2" w:space="0" w:color="auto"/>
              <w:bottom w:val="single" w:sz="2" w:space="0" w:color="auto"/>
              <w:right w:val="single" w:sz="2" w:space="0" w:color="auto"/>
            </w:tcBorders>
            <w:vAlign w:val="center"/>
          </w:tcPr>
          <w:p w:rsidR="00744CCB" w:rsidRPr="000E2E1E" w:rsidRDefault="00744CCB" w:rsidP="00744CCB">
            <w:pPr>
              <w:widowControl w:val="0"/>
              <w:bidi w:val="0"/>
              <w:spacing w:before="20" w:after="20"/>
              <w:ind w:left="-64" w:right="-115"/>
              <w:jc w:val="center"/>
              <w:rPr>
                <w:rFonts w:ascii="Arial" w:hAnsi="Arial" w:cs="Arial"/>
                <w:szCs w:val="20"/>
              </w:rPr>
            </w:pPr>
            <w:r>
              <w:rPr>
                <w:rFonts w:ascii="Arial" w:hAnsi="Arial" w:cs="Arial"/>
                <w:szCs w:val="20"/>
              </w:rPr>
              <w:t>NOV. 2022</w:t>
            </w:r>
          </w:p>
        </w:tc>
        <w:tc>
          <w:tcPr>
            <w:tcW w:w="2162" w:type="dxa"/>
            <w:tcBorders>
              <w:top w:val="single" w:sz="12" w:space="0" w:color="auto"/>
              <w:left w:val="single" w:sz="2" w:space="0" w:color="auto"/>
              <w:bottom w:val="single" w:sz="2" w:space="0" w:color="auto"/>
              <w:right w:val="single" w:sz="2" w:space="0" w:color="auto"/>
            </w:tcBorders>
            <w:vAlign w:val="center"/>
          </w:tcPr>
          <w:p w:rsidR="00744CCB" w:rsidRPr="000E2E1E" w:rsidRDefault="00744CCB" w:rsidP="00744CCB">
            <w:pPr>
              <w:widowControl w:val="0"/>
              <w:bidi w:val="0"/>
              <w:spacing w:before="20" w:after="20"/>
              <w:ind w:left="-64" w:right="-115"/>
              <w:jc w:val="center"/>
              <w:rPr>
                <w:rFonts w:ascii="Arial" w:hAnsi="Arial" w:cs="Arial"/>
                <w:szCs w:val="20"/>
              </w:rPr>
            </w:pPr>
            <w:r>
              <w:rPr>
                <w:rFonts w:ascii="Arial" w:hAnsi="Arial" w:cs="Arial"/>
                <w:szCs w:val="20"/>
              </w:rPr>
              <w:t>IFA</w:t>
            </w:r>
          </w:p>
        </w:tc>
        <w:tc>
          <w:tcPr>
            <w:tcW w:w="1533" w:type="dxa"/>
            <w:tcBorders>
              <w:top w:val="single" w:sz="12" w:space="0" w:color="auto"/>
              <w:left w:val="single" w:sz="2" w:space="0" w:color="auto"/>
              <w:bottom w:val="single" w:sz="2" w:space="0" w:color="auto"/>
              <w:right w:val="single" w:sz="2" w:space="0" w:color="auto"/>
            </w:tcBorders>
            <w:vAlign w:val="center"/>
          </w:tcPr>
          <w:p w:rsidR="00744CCB" w:rsidRPr="00C66E37" w:rsidRDefault="00744CCB" w:rsidP="00744CCB">
            <w:pPr>
              <w:widowControl w:val="0"/>
              <w:bidi w:val="0"/>
              <w:spacing w:before="20" w:after="20"/>
              <w:ind w:left="-46"/>
              <w:jc w:val="center"/>
              <w:rPr>
                <w:rFonts w:ascii="Arial" w:hAnsi="Arial" w:cs="Arial"/>
                <w:szCs w:val="20"/>
              </w:rPr>
            </w:pPr>
            <w:r>
              <w:rPr>
                <w:rFonts w:ascii="Arial" w:hAnsi="Arial" w:cs="Arial"/>
                <w:szCs w:val="20"/>
              </w:rPr>
              <w:t>A.H.Saber</w:t>
            </w:r>
          </w:p>
        </w:tc>
        <w:tc>
          <w:tcPr>
            <w:tcW w:w="1350" w:type="dxa"/>
            <w:tcBorders>
              <w:top w:val="single" w:sz="12" w:space="0" w:color="auto"/>
              <w:left w:val="single" w:sz="2" w:space="0" w:color="auto"/>
              <w:bottom w:val="single" w:sz="2" w:space="0" w:color="auto"/>
              <w:right w:val="single" w:sz="2" w:space="0" w:color="auto"/>
            </w:tcBorders>
            <w:vAlign w:val="center"/>
          </w:tcPr>
          <w:p w:rsidR="00744CCB" w:rsidRPr="000E2E1E" w:rsidRDefault="00744CCB" w:rsidP="00744CCB">
            <w:pPr>
              <w:widowControl w:val="0"/>
              <w:bidi w:val="0"/>
              <w:spacing w:before="20" w:after="20"/>
              <w:jc w:val="center"/>
              <w:rPr>
                <w:rFonts w:ascii="Arial" w:hAnsi="Arial" w:cs="Arial"/>
                <w:szCs w:val="20"/>
              </w:rPr>
            </w:pPr>
            <w:r>
              <w:rPr>
                <w:rFonts w:ascii="Arial" w:hAnsi="Arial" w:cs="Arial"/>
                <w:szCs w:val="20"/>
              </w:rPr>
              <w:t>M.Fakharian</w:t>
            </w:r>
          </w:p>
        </w:tc>
        <w:tc>
          <w:tcPr>
            <w:tcW w:w="1458" w:type="dxa"/>
            <w:tcBorders>
              <w:top w:val="single" w:sz="12" w:space="0" w:color="auto"/>
              <w:left w:val="single" w:sz="2" w:space="0" w:color="auto"/>
              <w:bottom w:val="single" w:sz="2" w:space="0" w:color="auto"/>
              <w:right w:val="single" w:sz="2" w:space="0" w:color="auto"/>
            </w:tcBorders>
            <w:vAlign w:val="center"/>
          </w:tcPr>
          <w:p w:rsidR="00744CCB" w:rsidRPr="002918D6" w:rsidRDefault="00744CCB" w:rsidP="00744CCB">
            <w:pPr>
              <w:widowControl w:val="0"/>
              <w:bidi w:val="0"/>
              <w:spacing w:before="20" w:after="20"/>
              <w:jc w:val="center"/>
              <w:rPr>
                <w:rFonts w:ascii="Arial" w:hAnsi="Arial" w:cs="Arial"/>
                <w:szCs w:val="20"/>
              </w:rPr>
            </w:pPr>
            <w:r>
              <w:rPr>
                <w:rFonts w:ascii="Arial" w:hAnsi="Arial" w:cs="Arial"/>
                <w:szCs w:val="20"/>
              </w:rPr>
              <w:t>M.Mehrshad</w:t>
            </w:r>
          </w:p>
        </w:tc>
        <w:tc>
          <w:tcPr>
            <w:tcW w:w="1838" w:type="dxa"/>
            <w:tcBorders>
              <w:left w:val="single" w:sz="2" w:space="0" w:color="auto"/>
              <w:bottom w:val="single" w:sz="2" w:space="0" w:color="auto"/>
            </w:tcBorders>
            <w:vAlign w:val="center"/>
          </w:tcPr>
          <w:p w:rsidR="00744CCB" w:rsidRPr="00CD3973" w:rsidRDefault="00744CCB" w:rsidP="00744CCB">
            <w:pPr>
              <w:widowControl w:val="0"/>
              <w:bidi w:val="0"/>
              <w:spacing w:before="20" w:after="20"/>
              <w:ind w:hanging="59"/>
              <w:jc w:val="center"/>
              <w:rPr>
                <w:rFonts w:ascii="Arial" w:hAnsi="Arial" w:cs="Arial"/>
                <w:b/>
                <w:bCs/>
                <w:color w:val="000000"/>
                <w:sz w:val="17"/>
                <w:szCs w:val="17"/>
              </w:rPr>
            </w:pPr>
          </w:p>
        </w:tc>
      </w:tr>
      <w:tr w:rsidR="001E7972" w:rsidRPr="000E2E1E" w:rsidTr="00ED75C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92" w:type="dxa"/>
            <w:tcBorders>
              <w:top w:val="single" w:sz="2" w:space="0" w:color="auto"/>
              <w:bottom w:val="single" w:sz="2" w:space="0" w:color="auto"/>
              <w:right w:val="single" w:sz="2" w:space="0" w:color="auto"/>
            </w:tcBorders>
            <w:vAlign w:val="center"/>
          </w:tcPr>
          <w:p w:rsidR="001E7972" w:rsidRPr="000E2E1E" w:rsidRDefault="001E7972" w:rsidP="001E7972">
            <w:pPr>
              <w:widowControl w:val="0"/>
              <w:bidi w:val="0"/>
              <w:spacing w:before="20" w:after="20"/>
              <w:jc w:val="center"/>
              <w:rPr>
                <w:rFonts w:ascii="Arial" w:hAnsi="Arial" w:cs="Arial"/>
                <w:szCs w:val="20"/>
              </w:rPr>
            </w:pPr>
            <w:r>
              <w:rPr>
                <w:rFonts w:ascii="Arial" w:hAnsi="Arial" w:cs="Arial"/>
                <w:szCs w:val="20"/>
              </w:rPr>
              <w:t>D03</w:t>
            </w:r>
          </w:p>
        </w:tc>
        <w:tc>
          <w:tcPr>
            <w:tcW w:w="1386" w:type="dxa"/>
            <w:tcBorders>
              <w:top w:val="single" w:sz="2" w:space="0" w:color="auto"/>
              <w:left w:val="single" w:sz="2" w:space="0" w:color="auto"/>
              <w:bottom w:val="single" w:sz="2" w:space="0" w:color="auto"/>
              <w:right w:val="single" w:sz="2" w:space="0" w:color="auto"/>
            </w:tcBorders>
            <w:vAlign w:val="center"/>
          </w:tcPr>
          <w:p w:rsidR="001E7972" w:rsidRPr="000E2E1E" w:rsidRDefault="003B7CEE" w:rsidP="001E7972">
            <w:pPr>
              <w:widowControl w:val="0"/>
              <w:bidi w:val="0"/>
              <w:spacing w:before="20" w:after="20"/>
              <w:ind w:left="-64" w:right="-115"/>
              <w:jc w:val="center"/>
              <w:rPr>
                <w:rFonts w:ascii="Arial" w:hAnsi="Arial" w:cs="Arial"/>
                <w:szCs w:val="20"/>
              </w:rPr>
            </w:pPr>
            <w:r>
              <w:rPr>
                <w:rFonts w:ascii="Arial" w:hAnsi="Arial" w:cs="Arial"/>
                <w:szCs w:val="20"/>
              </w:rPr>
              <w:t>OCT</w:t>
            </w:r>
            <w:r w:rsidR="001E7972">
              <w:rPr>
                <w:rFonts w:ascii="Arial" w:hAnsi="Arial" w:cs="Arial"/>
                <w:szCs w:val="20"/>
              </w:rPr>
              <w:t>. 2022</w:t>
            </w:r>
          </w:p>
        </w:tc>
        <w:tc>
          <w:tcPr>
            <w:tcW w:w="2162" w:type="dxa"/>
            <w:tcBorders>
              <w:top w:val="single" w:sz="2" w:space="0" w:color="auto"/>
              <w:left w:val="single" w:sz="2" w:space="0" w:color="auto"/>
              <w:bottom w:val="single" w:sz="2" w:space="0" w:color="auto"/>
              <w:right w:val="single" w:sz="2" w:space="0" w:color="auto"/>
            </w:tcBorders>
            <w:vAlign w:val="center"/>
          </w:tcPr>
          <w:p w:rsidR="001E7972" w:rsidRPr="000E2E1E" w:rsidRDefault="001E7972" w:rsidP="00ED75C4">
            <w:pPr>
              <w:widowControl w:val="0"/>
              <w:bidi w:val="0"/>
              <w:spacing w:before="20" w:after="20"/>
              <w:ind w:left="-64"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rsidR="001E7972" w:rsidRPr="00C66E37" w:rsidRDefault="001E7972" w:rsidP="00ED75C4">
            <w:pPr>
              <w:widowControl w:val="0"/>
              <w:bidi w:val="0"/>
              <w:spacing w:before="20" w:after="20"/>
              <w:ind w:left="-46"/>
              <w:jc w:val="center"/>
              <w:rPr>
                <w:rFonts w:ascii="Arial" w:hAnsi="Arial" w:cs="Arial"/>
                <w:szCs w:val="20"/>
              </w:rPr>
            </w:pPr>
            <w:r>
              <w:rPr>
                <w:rFonts w:ascii="Arial" w:hAnsi="Arial" w:cs="Arial"/>
                <w:szCs w:val="20"/>
              </w:rPr>
              <w:t>A.H.Saber</w:t>
            </w:r>
          </w:p>
        </w:tc>
        <w:tc>
          <w:tcPr>
            <w:tcW w:w="1350" w:type="dxa"/>
            <w:tcBorders>
              <w:top w:val="single" w:sz="2" w:space="0" w:color="auto"/>
              <w:left w:val="single" w:sz="2" w:space="0" w:color="auto"/>
              <w:bottom w:val="single" w:sz="2" w:space="0" w:color="auto"/>
              <w:right w:val="single" w:sz="2" w:space="0" w:color="auto"/>
            </w:tcBorders>
            <w:vAlign w:val="center"/>
          </w:tcPr>
          <w:p w:rsidR="001E7972" w:rsidRPr="000E2E1E" w:rsidRDefault="001E7972" w:rsidP="00ED75C4">
            <w:pPr>
              <w:widowControl w:val="0"/>
              <w:bidi w:val="0"/>
              <w:spacing w:before="20" w:after="20"/>
              <w:jc w:val="center"/>
              <w:rPr>
                <w:rFonts w:ascii="Arial" w:hAnsi="Arial" w:cs="Arial"/>
                <w:szCs w:val="20"/>
              </w:rPr>
            </w:pPr>
            <w:r>
              <w:rPr>
                <w:rFonts w:ascii="Arial" w:hAnsi="Arial" w:cs="Arial"/>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rsidR="001E7972" w:rsidRPr="002918D6" w:rsidRDefault="001E7972" w:rsidP="00ED75C4">
            <w:pPr>
              <w:widowControl w:val="0"/>
              <w:bidi w:val="0"/>
              <w:spacing w:before="20" w:after="20"/>
              <w:jc w:val="center"/>
              <w:rPr>
                <w:rFonts w:ascii="Arial" w:hAnsi="Arial" w:cs="Arial"/>
                <w:szCs w:val="20"/>
              </w:rPr>
            </w:pPr>
            <w:r>
              <w:rPr>
                <w:rFonts w:ascii="Arial" w:hAnsi="Arial" w:cs="Arial"/>
                <w:szCs w:val="20"/>
              </w:rPr>
              <w:t>M.Mehrshad</w:t>
            </w:r>
          </w:p>
        </w:tc>
        <w:tc>
          <w:tcPr>
            <w:tcW w:w="1838" w:type="dxa"/>
            <w:tcBorders>
              <w:top w:val="single" w:sz="2" w:space="0" w:color="auto"/>
              <w:left w:val="single" w:sz="2" w:space="0" w:color="auto"/>
              <w:bottom w:val="single" w:sz="2" w:space="0" w:color="auto"/>
            </w:tcBorders>
            <w:vAlign w:val="center"/>
          </w:tcPr>
          <w:p w:rsidR="001E7972" w:rsidRPr="000E2E1E" w:rsidRDefault="001E7972" w:rsidP="00EB2D3E">
            <w:pPr>
              <w:widowControl w:val="0"/>
              <w:bidi w:val="0"/>
              <w:spacing w:before="20" w:after="20"/>
              <w:ind w:left="180"/>
              <w:jc w:val="center"/>
              <w:rPr>
                <w:rFonts w:ascii="Arial" w:hAnsi="Arial" w:cs="Arial"/>
                <w:color w:val="000000"/>
                <w:szCs w:val="20"/>
              </w:rPr>
            </w:pPr>
          </w:p>
        </w:tc>
      </w:tr>
      <w:tr w:rsidR="00083A1B" w:rsidRPr="000E2E1E" w:rsidTr="00ED75C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92" w:type="dxa"/>
            <w:tcBorders>
              <w:top w:val="single" w:sz="2" w:space="0" w:color="auto"/>
              <w:bottom w:val="single" w:sz="2" w:space="0" w:color="auto"/>
              <w:right w:val="single" w:sz="2" w:space="0" w:color="auto"/>
            </w:tcBorders>
            <w:vAlign w:val="center"/>
          </w:tcPr>
          <w:p w:rsidR="00083A1B" w:rsidRPr="000E2E1E" w:rsidRDefault="00083A1B" w:rsidP="00083A1B">
            <w:pPr>
              <w:widowControl w:val="0"/>
              <w:bidi w:val="0"/>
              <w:spacing w:before="20" w:after="20"/>
              <w:jc w:val="center"/>
              <w:rPr>
                <w:rFonts w:ascii="Arial" w:hAnsi="Arial" w:cs="Arial"/>
                <w:szCs w:val="20"/>
              </w:rPr>
            </w:pPr>
            <w:r>
              <w:rPr>
                <w:rFonts w:ascii="Arial" w:hAnsi="Arial" w:cs="Arial"/>
                <w:szCs w:val="20"/>
              </w:rPr>
              <w:t>D02</w:t>
            </w:r>
          </w:p>
        </w:tc>
        <w:tc>
          <w:tcPr>
            <w:tcW w:w="1386" w:type="dxa"/>
            <w:tcBorders>
              <w:top w:val="single" w:sz="2" w:space="0" w:color="auto"/>
              <w:left w:val="single" w:sz="2" w:space="0" w:color="auto"/>
              <w:bottom w:val="single" w:sz="2" w:space="0" w:color="auto"/>
              <w:right w:val="single" w:sz="2" w:space="0" w:color="auto"/>
            </w:tcBorders>
            <w:vAlign w:val="center"/>
          </w:tcPr>
          <w:p w:rsidR="00083A1B" w:rsidRPr="000E2E1E" w:rsidRDefault="00083A1B" w:rsidP="00083A1B">
            <w:pPr>
              <w:widowControl w:val="0"/>
              <w:bidi w:val="0"/>
              <w:spacing w:before="20" w:after="20"/>
              <w:ind w:left="-64" w:right="-115"/>
              <w:jc w:val="center"/>
              <w:rPr>
                <w:rFonts w:ascii="Arial" w:hAnsi="Arial" w:cs="Arial"/>
                <w:szCs w:val="20"/>
              </w:rPr>
            </w:pPr>
            <w:r>
              <w:rPr>
                <w:rFonts w:ascii="Arial" w:hAnsi="Arial" w:cs="Arial"/>
                <w:szCs w:val="20"/>
              </w:rPr>
              <w:t>OCT. 2021</w:t>
            </w:r>
          </w:p>
        </w:tc>
        <w:tc>
          <w:tcPr>
            <w:tcW w:w="2162" w:type="dxa"/>
            <w:tcBorders>
              <w:top w:val="single" w:sz="2" w:space="0" w:color="auto"/>
              <w:left w:val="single" w:sz="2" w:space="0" w:color="auto"/>
              <w:bottom w:val="single" w:sz="2" w:space="0" w:color="auto"/>
              <w:right w:val="single" w:sz="2" w:space="0" w:color="auto"/>
            </w:tcBorders>
            <w:vAlign w:val="center"/>
          </w:tcPr>
          <w:p w:rsidR="00083A1B" w:rsidRPr="000E2E1E" w:rsidRDefault="00083A1B" w:rsidP="00083A1B">
            <w:pPr>
              <w:widowControl w:val="0"/>
              <w:bidi w:val="0"/>
              <w:spacing w:before="20" w:after="20"/>
              <w:ind w:left="-64"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rsidR="00083A1B" w:rsidRPr="00C66E37" w:rsidRDefault="00083A1B" w:rsidP="00083A1B">
            <w:pPr>
              <w:widowControl w:val="0"/>
              <w:bidi w:val="0"/>
              <w:spacing w:before="20" w:after="20"/>
              <w:ind w:left="-46"/>
              <w:jc w:val="center"/>
              <w:rPr>
                <w:rFonts w:ascii="Arial" w:hAnsi="Arial" w:cs="Arial"/>
                <w:szCs w:val="20"/>
              </w:rPr>
            </w:pPr>
            <w:r>
              <w:rPr>
                <w:rFonts w:ascii="Arial" w:hAnsi="Arial" w:cs="Arial"/>
                <w:szCs w:val="20"/>
              </w:rPr>
              <w:t>E.Sadeghi</w:t>
            </w:r>
          </w:p>
        </w:tc>
        <w:tc>
          <w:tcPr>
            <w:tcW w:w="1350" w:type="dxa"/>
            <w:tcBorders>
              <w:top w:val="single" w:sz="2" w:space="0" w:color="auto"/>
              <w:left w:val="single" w:sz="2" w:space="0" w:color="auto"/>
              <w:bottom w:val="single" w:sz="2" w:space="0" w:color="auto"/>
              <w:right w:val="single" w:sz="2" w:space="0" w:color="auto"/>
            </w:tcBorders>
            <w:vAlign w:val="center"/>
          </w:tcPr>
          <w:p w:rsidR="00083A1B" w:rsidRPr="000E2E1E" w:rsidRDefault="00083A1B" w:rsidP="00083A1B">
            <w:pPr>
              <w:widowControl w:val="0"/>
              <w:bidi w:val="0"/>
              <w:spacing w:before="20" w:after="20"/>
              <w:jc w:val="center"/>
              <w:rPr>
                <w:rFonts w:ascii="Arial" w:hAnsi="Arial" w:cs="Arial"/>
                <w:szCs w:val="20"/>
              </w:rPr>
            </w:pPr>
            <w:r>
              <w:rPr>
                <w:rFonts w:ascii="Arial" w:hAnsi="Arial" w:cs="Arial"/>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rsidR="00083A1B" w:rsidRPr="002918D6" w:rsidRDefault="00022967" w:rsidP="00083A1B">
            <w:pPr>
              <w:widowControl w:val="0"/>
              <w:bidi w:val="0"/>
              <w:spacing w:before="20" w:after="20"/>
              <w:jc w:val="center"/>
              <w:rPr>
                <w:rFonts w:ascii="Arial" w:hAnsi="Arial" w:cs="Arial"/>
                <w:szCs w:val="20"/>
              </w:rPr>
            </w:pPr>
            <w:r>
              <w:rPr>
                <w:rFonts w:ascii="Arial" w:hAnsi="Arial" w:cs="Arial"/>
                <w:szCs w:val="20"/>
              </w:rPr>
              <w:t>M.Mehrshad</w:t>
            </w:r>
          </w:p>
        </w:tc>
        <w:tc>
          <w:tcPr>
            <w:tcW w:w="1838" w:type="dxa"/>
            <w:tcBorders>
              <w:top w:val="single" w:sz="2" w:space="0" w:color="auto"/>
              <w:left w:val="single" w:sz="2" w:space="0" w:color="auto"/>
              <w:bottom w:val="single" w:sz="2" w:space="0" w:color="auto"/>
            </w:tcBorders>
            <w:vAlign w:val="center"/>
          </w:tcPr>
          <w:p w:rsidR="00083A1B" w:rsidRPr="000E2E1E" w:rsidRDefault="00083A1B" w:rsidP="00083A1B">
            <w:pPr>
              <w:widowControl w:val="0"/>
              <w:bidi w:val="0"/>
              <w:spacing w:before="20" w:after="20"/>
              <w:ind w:left="180"/>
              <w:jc w:val="center"/>
              <w:rPr>
                <w:rFonts w:ascii="Arial" w:hAnsi="Arial" w:cs="Arial"/>
                <w:color w:val="000000"/>
                <w:szCs w:val="20"/>
              </w:rPr>
            </w:pPr>
          </w:p>
        </w:tc>
      </w:tr>
      <w:tr w:rsidR="00083A1B" w:rsidRPr="000E2E1E" w:rsidTr="00ED75C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2" w:type="dxa"/>
            <w:tcBorders>
              <w:top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jc w:val="center"/>
              <w:rPr>
                <w:rFonts w:ascii="Arial" w:hAnsi="Arial" w:cs="Arial"/>
                <w:szCs w:val="20"/>
              </w:rPr>
            </w:pPr>
            <w:r>
              <w:rPr>
                <w:rFonts w:ascii="Arial" w:hAnsi="Arial" w:cs="Arial"/>
                <w:szCs w:val="20"/>
              </w:rPr>
              <w:t>D01</w:t>
            </w:r>
          </w:p>
        </w:tc>
        <w:tc>
          <w:tcPr>
            <w:tcW w:w="1386" w:type="dxa"/>
            <w:tcBorders>
              <w:top w:val="single" w:sz="2" w:space="0" w:color="auto"/>
              <w:left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ind w:left="-64" w:right="-115"/>
              <w:jc w:val="center"/>
              <w:rPr>
                <w:rFonts w:ascii="Arial" w:hAnsi="Arial" w:cs="Arial"/>
                <w:szCs w:val="20"/>
              </w:rPr>
            </w:pPr>
            <w:r>
              <w:rPr>
                <w:rFonts w:ascii="Arial" w:hAnsi="Arial" w:cs="Arial"/>
                <w:szCs w:val="20"/>
              </w:rPr>
              <w:t>SEP. 2021</w:t>
            </w:r>
          </w:p>
        </w:tc>
        <w:tc>
          <w:tcPr>
            <w:tcW w:w="2162" w:type="dxa"/>
            <w:tcBorders>
              <w:top w:val="single" w:sz="2" w:space="0" w:color="auto"/>
              <w:left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ind w:left="-64"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4" w:space="0" w:color="auto"/>
              <w:right w:val="single" w:sz="2" w:space="0" w:color="auto"/>
            </w:tcBorders>
            <w:vAlign w:val="center"/>
          </w:tcPr>
          <w:p w:rsidR="00083A1B" w:rsidRPr="00C66E37" w:rsidRDefault="00083A1B" w:rsidP="00083A1B">
            <w:pPr>
              <w:widowControl w:val="0"/>
              <w:bidi w:val="0"/>
              <w:spacing w:before="20" w:after="20"/>
              <w:ind w:left="-46"/>
              <w:jc w:val="center"/>
              <w:rPr>
                <w:rFonts w:ascii="Arial" w:hAnsi="Arial" w:cs="Arial"/>
                <w:szCs w:val="20"/>
              </w:rPr>
            </w:pPr>
            <w:r w:rsidRPr="00C66E37">
              <w:rPr>
                <w:rFonts w:ascii="Arial" w:hAnsi="Arial" w:cs="Arial"/>
                <w:szCs w:val="20"/>
              </w:rPr>
              <w:t>M.Asgharnejad</w:t>
            </w:r>
          </w:p>
        </w:tc>
        <w:tc>
          <w:tcPr>
            <w:tcW w:w="1350" w:type="dxa"/>
            <w:tcBorders>
              <w:top w:val="single" w:sz="2" w:space="0" w:color="auto"/>
              <w:left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jc w:val="center"/>
              <w:rPr>
                <w:rFonts w:ascii="Arial" w:hAnsi="Arial" w:cs="Arial"/>
                <w:szCs w:val="20"/>
              </w:rPr>
            </w:pPr>
            <w:r>
              <w:rPr>
                <w:rFonts w:ascii="Arial" w:hAnsi="Arial" w:cs="Arial"/>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083A1B" w:rsidRPr="002918D6" w:rsidRDefault="00083A1B" w:rsidP="00083A1B">
            <w:pPr>
              <w:widowControl w:val="0"/>
              <w:bidi w:val="0"/>
              <w:spacing w:before="20" w:after="20"/>
              <w:jc w:val="center"/>
              <w:rPr>
                <w:rFonts w:ascii="Arial" w:hAnsi="Arial" w:cs="Arial"/>
                <w:szCs w:val="20"/>
              </w:rPr>
            </w:pPr>
            <w:r w:rsidRPr="002918D6">
              <w:rPr>
                <w:rFonts w:ascii="Arial" w:hAnsi="Arial" w:cs="Arial"/>
                <w:szCs w:val="20"/>
              </w:rPr>
              <w:t>Sh.Ghalikar</w:t>
            </w:r>
          </w:p>
        </w:tc>
        <w:tc>
          <w:tcPr>
            <w:tcW w:w="1838" w:type="dxa"/>
            <w:tcBorders>
              <w:top w:val="single" w:sz="2" w:space="0" w:color="auto"/>
              <w:left w:val="single" w:sz="2" w:space="0" w:color="auto"/>
              <w:bottom w:val="single" w:sz="4" w:space="0" w:color="auto"/>
            </w:tcBorders>
            <w:vAlign w:val="center"/>
          </w:tcPr>
          <w:p w:rsidR="00083A1B" w:rsidRPr="00C9109A" w:rsidRDefault="00083A1B" w:rsidP="00083A1B">
            <w:pPr>
              <w:widowControl w:val="0"/>
              <w:bidi w:val="0"/>
              <w:spacing w:before="20" w:after="20"/>
              <w:jc w:val="center"/>
              <w:rPr>
                <w:rFonts w:ascii="Arial" w:hAnsi="Arial" w:cs="Arial"/>
                <w:szCs w:val="20"/>
              </w:rPr>
            </w:pPr>
          </w:p>
        </w:tc>
      </w:tr>
      <w:tr w:rsidR="00083A1B" w:rsidRPr="000E2E1E" w:rsidTr="00ED75C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2" w:type="dxa"/>
            <w:tcBorders>
              <w:top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jc w:val="center"/>
              <w:rPr>
                <w:rFonts w:ascii="Arial" w:hAnsi="Arial" w:cs="Arial"/>
                <w:szCs w:val="20"/>
              </w:rPr>
            </w:pPr>
            <w:r>
              <w:rPr>
                <w:rFonts w:ascii="Arial" w:hAnsi="Arial" w:cs="Arial"/>
                <w:szCs w:val="20"/>
              </w:rPr>
              <w:t>D00</w:t>
            </w:r>
          </w:p>
        </w:tc>
        <w:tc>
          <w:tcPr>
            <w:tcW w:w="1386" w:type="dxa"/>
            <w:tcBorders>
              <w:top w:val="single" w:sz="2" w:space="0" w:color="auto"/>
              <w:left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ind w:left="-64" w:right="-115"/>
              <w:jc w:val="center"/>
              <w:rPr>
                <w:rFonts w:ascii="Arial" w:hAnsi="Arial" w:cs="Arial"/>
                <w:szCs w:val="20"/>
              </w:rPr>
            </w:pPr>
            <w:r>
              <w:rPr>
                <w:rFonts w:ascii="Arial" w:hAnsi="Arial" w:cs="Arial"/>
                <w:szCs w:val="20"/>
              </w:rPr>
              <w:t>JUL. 2021</w:t>
            </w:r>
          </w:p>
        </w:tc>
        <w:tc>
          <w:tcPr>
            <w:tcW w:w="2162" w:type="dxa"/>
            <w:tcBorders>
              <w:top w:val="single" w:sz="2" w:space="0" w:color="auto"/>
              <w:left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083A1B" w:rsidRPr="00C66E37" w:rsidRDefault="00083A1B" w:rsidP="00083A1B">
            <w:pPr>
              <w:widowControl w:val="0"/>
              <w:bidi w:val="0"/>
              <w:spacing w:before="20" w:after="20"/>
              <w:ind w:left="-46"/>
              <w:jc w:val="center"/>
              <w:rPr>
                <w:rFonts w:ascii="Arial" w:hAnsi="Arial" w:cs="Arial"/>
                <w:szCs w:val="20"/>
              </w:rPr>
            </w:pPr>
            <w:r w:rsidRPr="00C66E37">
              <w:rPr>
                <w:rFonts w:ascii="Arial" w:hAnsi="Arial" w:cs="Arial"/>
                <w:szCs w:val="20"/>
              </w:rPr>
              <w:t>M.Asgharnejad</w:t>
            </w:r>
          </w:p>
        </w:tc>
        <w:tc>
          <w:tcPr>
            <w:tcW w:w="1350" w:type="dxa"/>
            <w:tcBorders>
              <w:top w:val="single" w:sz="2" w:space="0" w:color="auto"/>
              <w:left w:val="single" w:sz="2" w:space="0" w:color="auto"/>
              <w:bottom w:val="single" w:sz="4" w:space="0" w:color="auto"/>
              <w:right w:val="single" w:sz="2" w:space="0" w:color="auto"/>
            </w:tcBorders>
            <w:vAlign w:val="center"/>
          </w:tcPr>
          <w:p w:rsidR="00083A1B" w:rsidRPr="000E2E1E" w:rsidRDefault="00083A1B" w:rsidP="00083A1B">
            <w:pPr>
              <w:widowControl w:val="0"/>
              <w:bidi w:val="0"/>
              <w:spacing w:before="20" w:after="20"/>
              <w:jc w:val="center"/>
              <w:rPr>
                <w:rFonts w:ascii="Arial" w:hAnsi="Arial" w:cs="Arial"/>
                <w:szCs w:val="20"/>
              </w:rPr>
            </w:pPr>
            <w:r>
              <w:rPr>
                <w:rFonts w:ascii="Arial" w:hAnsi="Arial" w:cs="Arial"/>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083A1B" w:rsidRPr="002918D6" w:rsidRDefault="00083A1B" w:rsidP="00083A1B">
            <w:pPr>
              <w:widowControl w:val="0"/>
              <w:bidi w:val="0"/>
              <w:spacing w:before="20" w:after="20"/>
              <w:jc w:val="center"/>
              <w:rPr>
                <w:rFonts w:ascii="Arial" w:hAnsi="Arial" w:cs="Arial"/>
                <w:szCs w:val="20"/>
              </w:rPr>
            </w:pPr>
            <w:r w:rsidRPr="002918D6">
              <w:rPr>
                <w:rFonts w:ascii="Arial" w:hAnsi="Arial" w:cs="Arial"/>
                <w:szCs w:val="20"/>
              </w:rPr>
              <w:t>Sh.Ghalikar</w:t>
            </w:r>
          </w:p>
        </w:tc>
        <w:tc>
          <w:tcPr>
            <w:tcW w:w="1838" w:type="dxa"/>
            <w:tcBorders>
              <w:top w:val="single" w:sz="2" w:space="0" w:color="auto"/>
              <w:left w:val="single" w:sz="2" w:space="0" w:color="auto"/>
              <w:bottom w:val="single" w:sz="4" w:space="0" w:color="auto"/>
            </w:tcBorders>
            <w:vAlign w:val="center"/>
          </w:tcPr>
          <w:p w:rsidR="00083A1B" w:rsidRPr="00C9109A" w:rsidRDefault="00083A1B" w:rsidP="00083A1B">
            <w:pPr>
              <w:widowControl w:val="0"/>
              <w:bidi w:val="0"/>
              <w:spacing w:before="20" w:after="20"/>
              <w:jc w:val="center"/>
              <w:rPr>
                <w:rFonts w:ascii="Arial" w:hAnsi="Arial" w:cs="Arial"/>
                <w:szCs w:val="20"/>
              </w:rPr>
            </w:pPr>
          </w:p>
        </w:tc>
      </w:tr>
      <w:tr w:rsidR="00083A1B" w:rsidRPr="000E2E1E" w:rsidTr="00ED75C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2" w:type="dxa"/>
            <w:tcBorders>
              <w:top w:val="single" w:sz="2" w:space="0" w:color="auto"/>
              <w:bottom w:val="single" w:sz="4" w:space="0" w:color="auto"/>
              <w:right w:val="single" w:sz="2" w:space="0" w:color="auto"/>
            </w:tcBorders>
            <w:vAlign w:val="center"/>
          </w:tcPr>
          <w:p w:rsidR="00083A1B" w:rsidRPr="00FE7B48" w:rsidRDefault="00083A1B" w:rsidP="00083A1B">
            <w:pPr>
              <w:widowControl w:val="0"/>
              <w:bidi w:val="0"/>
              <w:spacing w:before="20" w:after="20"/>
              <w:ind w:left="180" w:hanging="180"/>
              <w:jc w:val="center"/>
              <w:rPr>
                <w:rFonts w:ascii="Arial" w:hAnsi="Arial" w:cs="Arial"/>
                <w:b/>
                <w:bCs/>
                <w:color w:val="000000"/>
                <w:sz w:val="18"/>
                <w:szCs w:val="18"/>
              </w:rPr>
            </w:pPr>
            <w:r w:rsidRPr="00FE7B48">
              <w:rPr>
                <w:rFonts w:ascii="Arial" w:hAnsi="Arial" w:cs="Arial"/>
                <w:b/>
                <w:bCs/>
                <w:color w:val="000000"/>
                <w:sz w:val="18"/>
                <w:szCs w:val="18"/>
              </w:rPr>
              <w:t>Rev.</w:t>
            </w:r>
          </w:p>
        </w:tc>
        <w:tc>
          <w:tcPr>
            <w:tcW w:w="1386" w:type="dxa"/>
            <w:tcBorders>
              <w:top w:val="single" w:sz="2" w:space="0" w:color="auto"/>
              <w:left w:val="single" w:sz="2" w:space="0" w:color="auto"/>
              <w:bottom w:val="single" w:sz="4" w:space="0" w:color="auto"/>
              <w:right w:val="single" w:sz="2" w:space="0" w:color="auto"/>
            </w:tcBorders>
            <w:vAlign w:val="center"/>
          </w:tcPr>
          <w:p w:rsidR="00083A1B" w:rsidRPr="00FE7B48" w:rsidRDefault="00083A1B" w:rsidP="00083A1B">
            <w:pPr>
              <w:widowControl w:val="0"/>
              <w:bidi w:val="0"/>
              <w:spacing w:before="20" w:after="20"/>
              <w:ind w:left="-64" w:firstLine="38"/>
              <w:jc w:val="center"/>
              <w:rPr>
                <w:rFonts w:ascii="Arial" w:hAnsi="Arial" w:cs="Arial"/>
                <w:b/>
                <w:bCs/>
                <w:sz w:val="18"/>
                <w:szCs w:val="18"/>
              </w:rPr>
            </w:pPr>
            <w:r w:rsidRPr="00FE7B48">
              <w:rPr>
                <w:rFonts w:ascii="Arial" w:hAnsi="Arial" w:cs="Arial"/>
                <w:b/>
                <w:bCs/>
                <w:sz w:val="18"/>
                <w:szCs w:val="18"/>
              </w:rPr>
              <w:t>Date</w:t>
            </w:r>
          </w:p>
        </w:tc>
        <w:tc>
          <w:tcPr>
            <w:tcW w:w="2162" w:type="dxa"/>
            <w:tcBorders>
              <w:top w:val="single" w:sz="2" w:space="0" w:color="auto"/>
              <w:left w:val="single" w:sz="2" w:space="0" w:color="auto"/>
              <w:bottom w:val="single" w:sz="4" w:space="0" w:color="auto"/>
              <w:right w:val="single" w:sz="2" w:space="0" w:color="auto"/>
            </w:tcBorders>
            <w:vAlign w:val="center"/>
          </w:tcPr>
          <w:p w:rsidR="00083A1B" w:rsidRPr="00FE7B48" w:rsidRDefault="00083A1B" w:rsidP="00083A1B">
            <w:pPr>
              <w:widowControl w:val="0"/>
              <w:bidi w:val="0"/>
              <w:spacing w:before="20" w:after="20"/>
              <w:ind w:left="-125" w:right="-113" w:hanging="2"/>
              <w:jc w:val="center"/>
              <w:rPr>
                <w:rFonts w:ascii="Arial" w:hAnsi="Arial" w:cs="Arial"/>
                <w:b/>
                <w:bCs/>
                <w:color w:val="000000"/>
                <w:sz w:val="18"/>
                <w:szCs w:val="18"/>
              </w:rPr>
            </w:pPr>
            <w:r w:rsidRPr="00FE7B48">
              <w:rPr>
                <w:rFonts w:ascii="Arial" w:hAnsi="Arial" w:cs="Arial"/>
                <w:b/>
                <w:bCs/>
                <w:color w:val="000000"/>
                <w:sz w:val="18"/>
                <w:szCs w:val="18"/>
              </w:rPr>
              <w:t>Purpose of Issue/Status</w:t>
            </w:r>
          </w:p>
        </w:tc>
        <w:tc>
          <w:tcPr>
            <w:tcW w:w="1533" w:type="dxa"/>
            <w:tcBorders>
              <w:top w:val="single" w:sz="2" w:space="0" w:color="auto"/>
              <w:left w:val="single" w:sz="2" w:space="0" w:color="auto"/>
              <w:bottom w:val="single" w:sz="4" w:space="0" w:color="auto"/>
              <w:right w:val="single" w:sz="2" w:space="0" w:color="auto"/>
            </w:tcBorders>
            <w:vAlign w:val="center"/>
          </w:tcPr>
          <w:p w:rsidR="00083A1B" w:rsidRPr="00FE7B48" w:rsidRDefault="00083A1B" w:rsidP="00083A1B">
            <w:pPr>
              <w:widowControl w:val="0"/>
              <w:bidi w:val="0"/>
              <w:spacing w:before="20" w:after="20"/>
              <w:ind w:hanging="15"/>
              <w:jc w:val="center"/>
              <w:rPr>
                <w:rFonts w:ascii="Arial" w:hAnsi="Arial" w:cs="Arial"/>
                <w:b/>
                <w:bCs/>
                <w:color w:val="000000"/>
                <w:sz w:val="18"/>
                <w:szCs w:val="18"/>
              </w:rPr>
            </w:pPr>
            <w:r w:rsidRPr="00FE7B48">
              <w:rPr>
                <w:rFonts w:ascii="Arial" w:hAnsi="Arial" w:cs="Arial"/>
                <w:b/>
                <w:bCs/>
                <w:color w:val="000000"/>
                <w:sz w:val="18"/>
                <w:szCs w:val="18"/>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083A1B" w:rsidRPr="00FE7B48" w:rsidRDefault="00083A1B" w:rsidP="00083A1B">
            <w:pPr>
              <w:widowControl w:val="0"/>
              <w:bidi w:val="0"/>
              <w:spacing w:before="20" w:after="20"/>
              <w:ind w:left="180" w:hanging="180"/>
              <w:jc w:val="center"/>
              <w:rPr>
                <w:rFonts w:ascii="Arial" w:hAnsi="Arial" w:cs="Arial"/>
                <w:b/>
                <w:bCs/>
                <w:color w:val="000000"/>
                <w:sz w:val="18"/>
                <w:szCs w:val="18"/>
              </w:rPr>
            </w:pPr>
            <w:r w:rsidRPr="00FE7B48">
              <w:rPr>
                <w:rFonts w:ascii="Arial" w:hAnsi="Arial" w:cs="Arial"/>
                <w:b/>
                <w:bCs/>
                <w:color w:val="000000"/>
                <w:sz w:val="18"/>
                <w:szCs w:val="18"/>
              </w:rPr>
              <w:t>Checked by:</w:t>
            </w:r>
          </w:p>
        </w:tc>
        <w:tc>
          <w:tcPr>
            <w:tcW w:w="1458" w:type="dxa"/>
            <w:tcBorders>
              <w:top w:val="single" w:sz="2" w:space="0" w:color="auto"/>
              <w:left w:val="single" w:sz="2" w:space="0" w:color="auto"/>
              <w:bottom w:val="single" w:sz="4" w:space="0" w:color="auto"/>
              <w:right w:val="single" w:sz="2" w:space="0" w:color="auto"/>
            </w:tcBorders>
            <w:vAlign w:val="center"/>
          </w:tcPr>
          <w:p w:rsidR="00083A1B" w:rsidRPr="00FE7B48" w:rsidRDefault="00083A1B" w:rsidP="00083A1B">
            <w:pPr>
              <w:widowControl w:val="0"/>
              <w:bidi w:val="0"/>
              <w:spacing w:before="20" w:after="20"/>
              <w:ind w:left="180" w:hanging="180"/>
              <w:jc w:val="center"/>
              <w:rPr>
                <w:rFonts w:ascii="Arial" w:hAnsi="Arial" w:cs="Arial"/>
                <w:b/>
                <w:bCs/>
                <w:color w:val="000000"/>
                <w:sz w:val="18"/>
                <w:szCs w:val="18"/>
              </w:rPr>
            </w:pPr>
            <w:r w:rsidRPr="00FE7B48">
              <w:rPr>
                <w:rFonts w:ascii="Arial" w:hAnsi="Arial" w:cs="Arial"/>
                <w:b/>
                <w:bCs/>
                <w:color w:val="000000"/>
                <w:sz w:val="18"/>
                <w:szCs w:val="18"/>
              </w:rPr>
              <w:t>Approved by:</w:t>
            </w:r>
          </w:p>
        </w:tc>
        <w:tc>
          <w:tcPr>
            <w:tcW w:w="1838" w:type="dxa"/>
            <w:tcBorders>
              <w:top w:val="single" w:sz="2" w:space="0" w:color="auto"/>
              <w:left w:val="single" w:sz="2" w:space="0" w:color="auto"/>
              <w:bottom w:val="single" w:sz="4" w:space="0" w:color="auto"/>
            </w:tcBorders>
            <w:vAlign w:val="center"/>
          </w:tcPr>
          <w:p w:rsidR="00083A1B" w:rsidRPr="00CD3973" w:rsidRDefault="00926FA2" w:rsidP="00083A1B">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083A1B" w:rsidRPr="00FB14E1" w:rsidTr="00ED75C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78" w:type="dxa"/>
            <w:gridSpan w:val="2"/>
            <w:tcBorders>
              <w:top w:val="single" w:sz="4" w:space="0" w:color="auto"/>
              <w:left w:val="single" w:sz="12" w:space="0" w:color="auto"/>
              <w:bottom w:val="single" w:sz="4" w:space="0" w:color="auto"/>
              <w:right w:val="single" w:sz="4" w:space="0" w:color="auto"/>
            </w:tcBorders>
            <w:vAlign w:val="center"/>
          </w:tcPr>
          <w:p w:rsidR="00083A1B" w:rsidRPr="00FB14E1" w:rsidRDefault="00083A1B" w:rsidP="00083A1B">
            <w:pPr>
              <w:widowControl w:val="0"/>
              <w:bidi w:val="0"/>
              <w:ind w:hanging="59"/>
              <w:jc w:val="both"/>
              <w:rPr>
                <w:rFonts w:ascii="Arial" w:hAnsi="Arial" w:cs="Arial"/>
                <w:b/>
                <w:bCs/>
                <w:color w:val="000000"/>
                <w:sz w:val="18"/>
                <w:szCs w:val="18"/>
              </w:rPr>
            </w:pPr>
            <w:r>
              <w:rPr>
                <w:rFonts w:ascii="Arial" w:hAnsi="Arial" w:cs="Arial"/>
                <w:b/>
                <w:bCs/>
                <w:sz w:val="18"/>
                <w:szCs w:val="18"/>
              </w:rPr>
              <w:t>Class: 2</w:t>
            </w:r>
          </w:p>
        </w:tc>
        <w:tc>
          <w:tcPr>
            <w:tcW w:w="8341" w:type="dxa"/>
            <w:gridSpan w:val="5"/>
            <w:tcBorders>
              <w:top w:val="single" w:sz="4" w:space="0" w:color="auto"/>
              <w:left w:val="single" w:sz="4" w:space="0" w:color="auto"/>
              <w:bottom w:val="single" w:sz="4" w:space="0" w:color="auto"/>
              <w:right w:val="single" w:sz="12" w:space="0" w:color="auto"/>
            </w:tcBorders>
            <w:vAlign w:val="center"/>
          </w:tcPr>
          <w:p w:rsidR="00083A1B" w:rsidRPr="0045129D" w:rsidRDefault="00926FA2" w:rsidP="00083A1B">
            <w:pPr>
              <w:widowControl w:val="0"/>
              <w:bidi w:val="0"/>
              <w:ind w:hanging="59"/>
              <w:jc w:val="both"/>
              <w:rPr>
                <w:rFonts w:asciiTheme="minorBidi" w:hAnsiTheme="minorBidi" w:cstheme="minorBidi"/>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rPr>
                <w:rFonts w:asciiTheme="minorBidi" w:hAnsiTheme="minorBidi" w:cstheme="minorBidi"/>
                <w:b/>
                <w:bCs/>
                <w:color w:val="000000"/>
                <w:sz w:val="17"/>
                <w:szCs w:val="17"/>
              </w:rPr>
              <w:t xml:space="preserve"> </w:t>
            </w:r>
            <w:r w:rsidRPr="00926FA2">
              <w:rPr>
                <w:rFonts w:asciiTheme="minorBidi" w:hAnsiTheme="minorBidi" w:cstheme="minorBidi"/>
                <w:b/>
                <w:bCs/>
                <w:color w:val="000000"/>
                <w:sz w:val="17"/>
                <w:szCs w:val="17"/>
              </w:rPr>
              <w:t>F0Z-707195</w:t>
            </w:r>
          </w:p>
        </w:tc>
      </w:tr>
      <w:tr w:rsidR="00083A1B" w:rsidRPr="00FB14E1" w:rsidTr="00ED75C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92" w:type="dxa"/>
            <w:tcBorders>
              <w:top w:val="single" w:sz="4" w:space="0" w:color="auto"/>
              <w:right w:val="nil"/>
            </w:tcBorders>
          </w:tcPr>
          <w:p w:rsidR="00083A1B" w:rsidRPr="00FB14E1" w:rsidRDefault="00083A1B" w:rsidP="00083A1B">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27" w:type="dxa"/>
            <w:gridSpan w:val="6"/>
            <w:tcBorders>
              <w:top w:val="single" w:sz="4" w:space="0" w:color="auto"/>
              <w:left w:val="nil"/>
              <w:bottom w:val="single" w:sz="12" w:space="0" w:color="auto"/>
            </w:tcBorders>
          </w:tcPr>
          <w:p w:rsidR="00083A1B" w:rsidRDefault="00083A1B" w:rsidP="00083A1B">
            <w:pPr>
              <w:widowControl w:val="0"/>
              <w:bidi w:val="0"/>
              <w:spacing w:before="60" w:after="60"/>
              <w:ind w:hanging="57"/>
              <w:rPr>
                <w:rFonts w:asciiTheme="minorBidi" w:hAnsiTheme="minorBidi" w:cstheme="minorBidi"/>
                <w:b/>
                <w:bCs/>
                <w:color w:val="000000"/>
                <w:sz w:val="14"/>
                <w:szCs w:val="14"/>
              </w:rPr>
            </w:pP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926FA2" w:rsidRPr="00C10E61" w:rsidRDefault="00926FA2" w:rsidP="00926FA2">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083A1B" w:rsidRPr="003B1A41" w:rsidRDefault="00926FA2" w:rsidP="00926FA2">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t>REVISION</w:t>
      </w:r>
      <w:r w:rsidR="008F7539" w:rsidRPr="0090540C">
        <w:rPr>
          <w:rFonts w:ascii="Arial" w:hAnsi="Arial" w:cs="Arial"/>
          <w:b/>
          <w:szCs w:val="20"/>
        </w:rPr>
        <w:t xml:space="preserve"> RECORD SHEET</w:t>
      </w: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645"/>
        <w:gridCol w:w="1440"/>
        <w:gridCol w:w="915"/>
        <w:gridCol w:w="630"/>
        <w:gridCol w:w="630"/>
        <w:gridCol w:w="562"/>
        <w:gridCol w:w="648"/>
        <w:gridCol w:w="649"/>
      </w:tblGrid>
      <w:tr w:rsidR="002C5C60" w:rsidRPr="005F03BB" w:rsidTr="00334E46">
        <w:trPr>
          <w:trHeight w:hRule="exact" w:val="359"/>
          <w:jc w:val="center"/>
        </w:trPr>
        <w:tc>
          <w:tcPr>
            <w:tcW w:w="951" w:type="dxa"/>
            <w:vAlign w:val="center"/>
          </w:tcPr>
          <w:p w:rsidR="002C5C60" w:rsidRPr="0090540C" w:rsidRDefault="002C5C60" w:rsidP="002C5C60">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2C5C60" w:rsidRPr="0090540C" w:rsidRDefault="002C5C60" w:rsidP="002C5C60">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2C5C60" w:rsidRDefault="002C5C60" w:rsidP="002C5C60">
            <w:pPr>
              <w:widowControl w:val="0"/>
              <w:jc w:val="center"/>
            </w:pPr>
            <w:r>
              <w:rPr>
                <w:rFonts w:ascii="Arial" w:hAnsi="Arial" w:cs="Arial"/>
                <w:b/>
                <w:sz w:val="16"/>
                <w:szCs w:val="16"/>
              </w:rPr>
              <w:t>D01</w:t>
            </w:r>
          </w:p>
        </w:tc>
        <w:tc>
          <w:tcPr>
            <w:tcW w:w="678" w:type="dxa"/>
            <w:vAlign w:val="center"/>
          </w:tcPr>
          <w:p w:rsidR="002C5C60" w:rsidRDefault="002C5C60" w:rsidP="002C5C60">
            <w:pPr>
              <w:widowControl w:val="0"/>
              <w:jc w:val="center"/>
            </w:pPr>
            <w:r>
              <w:rPr>
                <w:rFonts w:ascii="Arial" w:hAnsi="Arial" w:cs="Arial"/>
                <w:b/>
                <w:sz w:val="16"/>
                <w:szCs w:val="16"/>
              </w:rPr>
              <w:t>D02</w:t>
            </w:r>
          </w:p>
        </w:tc>
        <w:tc>
          <w:tcPr>
            <w:tcW w:w="636" w:type="dxa"/>
            <w:vAlign w:val="center"/>
          </w:tcPr>
          <w:p w:rsidR="002C5C60" w:rsidRDefault="002C5C60" w:rsidP="002C5C60">
            <w:pPr>
              <w:widowControl w:val="0"/>
              <w:jc w:val="center"/>
            </w:pPr>
            <w:r>
              <w:rPr>
                <w:rFonts w:ascii="Arial" w:hAnsi="Arial" w:cs="Arial"/>
                <w:b/>
                <w:sz w:val="16"/>
                <w:szCs w:val="16"/>
              </w:rPr>
              <w:t>D03</w:t>
            </w:r>
          </w:p>
        </w:tc>
        <w:tc>
          <w:tcPr>
            <w:tcW w:w="636" w:type="dxa"/>
            <w:vAlign w:val="center"/>
          </w:tcPr>
          <w:p w:rsidR="002C5C60" w:rsidRDefault="002C5C60" w:rsidP="002C5C60">
            <w:pPr>
              <w:widowControl w:val="0"/>
              <w:jc w:val="center"/>
            </w:pPr>
            <w:r>
              <w:rPr>
                <w:rFonts w:ascii="Arial" w:hAnsi="Arial" w:cs="Arial"/>
                <w:b/>
                <w:sz w:val="16"/>
                <w:szCs w:val="16"/>
              </w:rPr>
              <w:t>D04</w:t>
            </w:r>
          </w:p>
        </w:tc>
        <w:tc>
          <w:tcPr>
            <w:tcW w:w="645" w:type="dxa"/>
            <w:vAlign w:val="center"/>
          </w:tcPr>
          <w:p w:rsidR="002C5C60" w:rsidRDefault="002C5C60" w:rsidP="002C5C60">
            <w:pPr>
              <w:widowControl w:val="0"/>
              <w:jc w:val="center"/>
            </w:pPr>
            <w:r>
              <w:rPr>
                <w:rFonts w:ascii="Arial" w:hAnsi="Arial" w:cs="Arial"/>
                <w:b/>
                <w:sz w:val="16"/>
                <w:szCs w:val="16"/>
              </w:rPr>
              <w:t>D05</w:t>
            </w:r>
          </w:p>
        </w:tc>
        <w:tc>
          <w:tcPr>
            <w:tcW w:w="1440" w:type="dxa"/>
            <w:vMerge w:val="restart"/>
            <w:tcBorders>
              <w:top w:val="nil"/>
              <w:bottom w:val="nil"/>
            </w:tcBorders>
            <w:shd w:val="clear" w:color="auto" w:fill="auto"/>
            <w:vAlign w:val="center"/>
          </w:tcPr>
          <w:p w:rsidR="002C5C60" w:rsidRPr="005F03BB" w:rsidRDefault="002C5C60" w:rsidP="002C5C60">
            <w:pPr>
              <w:widowControl w:val="0"/>
              <w:spacing w:line="160" w:lineRule="exact"/>
              <w:jc w:val="center"/>
              <w:rPr>
                <w:rFonts w:cs="Arial"/>
                <w:b/>
                <w:sz w:val="16"/>
                <w:szCs w:val="16"/>
                <w:lang w:bidi="fa-IR"/>
              </w:rPr>
            </w:pPr>
          </w:p>
        </w:tc>
        <w:tc>
          <w:tcPr>
            <w:tcW w:w="915" w:type="dxa"/>
            <w:shd w:val="clear" w:color="auto" w:fill="auto"/>
            <w:vAlign w:val="center"/>
          </w:tcPr>
          <w:p w:rsidR="002C5C60" w:rsidRPr="0090540C" w:rsidRDefault="002C5C60" w:rsidP="002C5C60">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2C5C60" w:rsidRPr="0090540C" w:rsidRDefault="002C5C60" w:rsidP="002C5C60">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2C5C60" w:rsidRDefault="002C5C60" w:rsidP="002C5C60">
            <w:pPr>
              <w:widowControl w:val="0"/>
              <w:jc w:val="center"/>
            </w:pPr>
            <w:r>
              <w:rPr>
                <w:rFonts w:ascii="Arial" w:hAnsi="Arial" w:cs="Arial"/>
                <w:b/>
                <w:sz w:val="16"/>
                <w:szCs w:val="16"/>
              </w:rPr>
              <w:t>D01</w:t>
            </w:r>
          </w:p>
        </w:tc>
        <w:tc>
          <w:tcPr>
            <w:tcW w:w="562" w:type="dxa"/>
            <w:shd w:val="clear" w:color="auto" w:fill="auto"/>
            <w:vAlign w:val="center"/>
          </w:tcPr>
          <w:p w:rsidR="002C5C60" w:rsidRDefault="002C5C60" w:rsidP="002C5C60">
            <w:pPr>
              <w:widowControl w:val="0"/>
              <w:jc w:val="center"/>
            </w:pPr>
            <w:r>
              <w:rPr>
                <w:rFonts w:ascii="Arial" w:hAnsi="Arial" w:cs="Arial"/>
                <w:b/>
                <w:sz w:val="16"/>
                <w:szCs w:val="16"/>
              </w:rPr>
              <w:t>D02</w:t>
            </w:r>
          </w:p>
        </w:tc>
        <w:tc>
          <w:tcPr>
            <w:tcW w:w="648" w:type="dxa"/>
            <w:shd w:val="clear" w:color="auto" w:fill="auto"/>
            <w:vAlign w:val="center"/>
          </w:tcPr>
          <w:p w:rsidR="002C5C60" w:rsidRDefault="002C5C60" w:rsidP="002C5C60">
            <w:pPr>
              <w:widowControl w:val="0"/>
              <w:jc w:val="center"/>
            </w:pPr>
            <w:r>
              <w:rPr>
                <w:rFonts w:ascii="Arial" w:hAnsi="Arial" w:cs="Arial"/>
                <w:b/>
                <w:sz w:val="16"/>
                <w:szCs w:val="16"/>
              </w:rPr>
              <w:t>D03</w:t>
            </w:r>
          </w:p>
        </w:tc>
        <w:tc>
          <w:tcPr>
            <w:tcW w:w="649" w:type="dxa"/>
            <w:shd w:val="clear" w:color="auto" w:fill="auto"/>
            <w:vAlign w:val="center"/>
          </w:tcPr>
          <w:p w:rsidR="002C5C60" w:rsidRDefault="002C5C60" w:rsidP="002C5C60">
            <w:pPr>
              <w:widowControl w:val="0"/>
              <w:jc w:val="center"/>
            </w:pPr>
            <w:r>
              <w:rPr>
                <w:rFonts w:ascii="Arial" w:hAnsi="Arial" w:cs="Arial"/>
                <w:b/>
                <w:sz w:val="16"/>
                <w:szCs w:val="16"/>
              </w:rPr>
              <w:t>D04</w:t>
            </w:r>
          </w:p>
        </w:tc>
      </w:tr>
      <w:tr w:rsidR="002C5C60" w:rsidRPr="005F03BB" w:rsidTr="00A533D2">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2C5C60" w:rsidRPr="00290A48" w:rsidRDefault="002C5C60" w:rsidP="002C5C6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C5C60" w:rsidRPr="00B909F2" w:rsidRDefault="002C5C60" w:rsidP="002C5C6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2C5C60" w:rsidRPr="00B909F2" w:rsidRDefault="002C5C60" w:rsidP="002C5C6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2C5C60" w:rsidRPr="00B909F2" w:rsidRDefault="002C5C60" w:rsidP="002C5C6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2C5C60" w:rsidRPr="00B909F2" w:rsidRDefault="002C5C60" w:rsidP="002C5C60">
            <w:pPr>
              <w:widowControl w:val="0"/>
              <w:spacing w:line="192" w:lineRule="auto"/>
              <w:jc w:val="center"/>
              <w:rPr>
                <w:rFonts w:ascii="Arial" w:hAnsi="Arial" w:cs="Arial"/>
                <w:bCs/>
                <w:sz w:val="16"/>
                <w:szCs w:val="16"/>
              </w:rPr>
            </w:pPr>
            <w:r>
              <w:rPr>
                <w:rFonts w:ascii="Arial" w:hAnsi="Arial" w:cs="Arial"/>
                <w:bCs/>
                <w:sz w:val="16"/>
                <w:szCs w:val="16"/>
              </w:rPr>
              <w:t>X</w:t>
            </w:r>
          </w:p>
        </w:tc>
        <w:tc>
          <w:tcPr>
            <w:tcW w:w="645" w:type="dxa"/>
            <w:vAlign w:val="center"/>
          </w:tcPr>
          <w:p w:rsidR="002C5C60" w:rsidRPr="00B909F2" w:rsidRDefault="002C5C60" w:rsidP="002C5C60">
            <w:pPr>
              <w:widowControl w:val="0"/>
              <w:spacing w:line="192" w:lineRule="auto"/>
              <w:jc w:val="center"/>
              <w:rPr>
                <w:rFonts w:ascii="Arial" w:hAnsi="Arial" w:cs="Arial"/>
                <w:bCs/>
                <w:sz w:val="16"/>
                <w:szCs w:val="16"/>
              </w:rPr>
            </w:pPr>
            <w:r>
              <w:rPr>
                <w:rFonts w:ascii="Arial" w:hAnsi="Arial" w:cs="Arial"/>
                <w:bCs/>
                <w:sz w:val="16"/>
                <w:szCs w:val="16"/>
              </w:rPr>
              <w:t>X</w:t>
            </w: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A533D2">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2C5C60" w:rsidRPr="00290A48" w:rsidRDefault="002C5C60" w:rsidP="002C5C6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C5C60" w:rsidRPr="00290A48" w:rsidRDefault="002C5C60" w:rsidP="002C5C6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2C5C60" w:rsidRPr="00290A48" w:rsidRDefault="002C5C60" w:rsidP="002C5C6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2C5C60" w:rsidRPr="00290A48" w:rsidRDefault="002C5C60" w:rsidP="002C5C6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2C5C60" w:rsidRPr="00290A48" w:rsidRDefault="002C5C60" w:rsidP="002C5C60">
            <w:pPr>
              <w:widowControl w:val="0"/>
              <w:spacing w:line="192" w:lineRule="auto"/>
              <w:jc w:val="center"/>
              <w:rPr>
                <w:rFonts w:ascii="Arial" w:hAnsi="Arial" w:cs="Arial"/>
                <w:bCs/>
                <w:sz w:val="16"/>
                <w:szCs w:val="16"/>
              </w:rPr>
            </w:pPr>
            <w:r>
              <w:rPr>
                <w:rFonts w:ascii="Arial" w:hAnsi="Arial" w:cs="Arial"/>
                <w:bCs/>
                <w:sz w:val="16"/>
                <w:szCs w:val="16"/>
              </w:rPr>
              <w:t>X</w:t>
            </w:r>
          </w:p>
        </w:tc>
        <w:tc>
          <w:tcPr>
            <w:tcW w:w="645" w:type="dxa"/>
            <w:vAlign w:val="center"/>
          </w:tcPr>
          <w:p w:rsidR="002C5C60" w:rsidRPr="00290A48" w:rsidRDefault="002C5C60" w:rsidP="002C5C60">
            <w:pPr>
              <w:widowControl w:val="0"/>
              <w:spacing w:line="192" w:lineRule="auto"/>
              <w:jc w:val="center"/>
              <w:rPr>
                <w:rFonts w:ascii="Arial" w:hAnsi="Arial" w:cs="Arial"/>
                <w:bCs/>
                <w:sz w:val="16"/>
                <w:szCs w:val="16"/>
              </w:rPr>
            </w:pPr>
            <w:r>
              <w:rPr>
                <w:rFonts w:ascii="Arial" w:hAnsi="Arial" w:cs="Arial"/>
                <w:bCs/>
                <w:sz w:val="16"/>
                <w:szCs w:val="16"/>
              </w:rPr>
              <w:t>X</w:t>
            </w: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2C5C60" w:rsidRPr="00290A48" w:rsidRDefault="002C5C60" w:rsidP="002C5C6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C5C60" w:rsidRPr="00290A48" w:rsidRDefault="002C5C60" w:rsidP="002C5C60">
            <w:pPr>
              <w:widowControl w:val="0"/>
              <w:spacing w:line="192" w:lineRule="auto"/>
              <w:jc w:val="center"/>
              <w:rPr>
                <w:rFonts w:ascii="Arial" w:hAnsi="Arial" w:cs="Arial"/>
                <w:bCs/>
                <w:sz w:val="16"/>
                <w:szCs w:val="16"/>
              </w:rPr>
            </w:pPr>
          </w:p>
        </w:tc>
        <w:tc>
          <w:tcPr>
            <w:tcW w:w="678" w:type="dxa"/>
            <w:vAlign w:val="center"/>
          </w:tcPr>
          <w:p w:rsidR="002C5C60" w:rsidRPr="00290A48" w:rsidRDefault="002C5C60" w:rsidP="002C5C60">
            <w:pPr>
              <w:widowControl w:val="0"/>
              <w:spacing w:line="192" w:lineRule="auto"/>
              <w:jc w:val="center"/>
              <w:rPr>
                <w:rFonts w:ascii="Arial" w:hAnsi="Arial" w:cs="Arial"/>
                <w:bCs/>
                <w:sz w:val="16"/>
                <w:szCs w:val="16"/>
              </w:rPr>
            </w:pPr>
          </w:p>
        </w:tc>
        <w:tc>
          <w:tcPr>
            <w:tcW w:w="636" w:type="dxa"/>
            <w:vAlign w:val="center"/>
          </w:tcPr>
          <w:p w:rsidR="002C5C60" w:rsidRPr="00290A48" w:rsidRDefault="002C5C60" w:rsidP="002C5C60">
            <w:pPr>
              <w:widowControl w:val="0"/>
              <w:spacing w:line="192" w:lineRule="auto"/>
              <w:jc w:val="center"/>
              <w:rPr>
                <w:rFonts w:ascii="Arial" w:hAnsi="Arial" w:cs="Arial"/>
                <w:bCs/>
                <w:sz w:val="16"/>
                <w:szCs w:val="16"/>
              </w:rPr>
            </w:pPr>
          </w:p>
        </w:tc>
        <w:tc>
          <w:tcPr>
            <w:tcW w:w="636" w:type="dxa"/>
            <w:vAlign w:val="center"/>
          </w:tcPr>
          <w:p w:rsidR="002C5C60" w:rsidRPr="00290A48" w:rsidRDefault="002C5C60" w:rsidP="002C5C60">
            <w:pPr>
              <w:widowControl w:val="0"/>
              <w:spacing w:line="192" w:lineRule="auto"/>
              <w:jc w:val="center"/>
              <w:rPr>
                <w:rFonts w:ascii="Arial" w:hAnsi="Arial" w:cs="Arial"/>
                <w:bCs/>
                <w:sz w:val="16"/>
                <w:szCs w:val="16"/>
                <w:lang w:bidi="fa-IR"/>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2C5C60" w:rsidRPr="00290A48" w:rsidRDefault="002C5C60" w:rsidP="002C5C6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C5C60" w:rsidRPr="00290A48" w:rsidRDefault="002C5C60" w:rsidP="002C5C60">
            <w:pPr>
              <w:widowControl w:val="0"/>
              <w:spacing w:line="192" w:lineRule="auto"/>
              <w:jc w:val="center"/>
              <w:rPr>
                <w:rFonts w:ascii="Arial" w:hAnsi="Arial" w:cs="Arial"/>
                <w:bCs/>
                <w:sz w:val="16"/>
                <w:szCs w:val="16"/>
              </w:rPr>
            </w:pPr>
          </w:p>
        </w:tc>
        <w:tc>
          <w:tcPr>
            <w:tcW w:w="678" w:type="dxa"/>
            <w:vAlign w:val="center"/>
          </w:tcPr>
          <w:p w:rsidR="002C5C60" w:rsidRPr="00290A48" w:rsidRDefault="002C5C60" w:rsidP="002C5C60">
            <w:pPr>
              <w:widowControl w:val="0"/>
              <w:spacing w:line="192" w:lineRule="auto"/>
              <w:jc w:val="center"/>
              <w:rPr>
                <w:rFonts w:ascii="Arial" w:hAnsi="Arial" w:cs="Arial"/>
                <w:bCs/>
                <w:sz w:val="16"/>
                <w:szCs w:val="16"/>
              </w:rPr>
            </w:pPr>
          </w:p>
        </w:tc>
        <w:tc>
          <w:tcPr>
            <w:tcW w:w="636" w:type="dxa"/>
            <w:vAlign w:val="center"/>
          </w:tcPr>
          <w:p w:rsidR="002C5C60" w:rsidRPr="00290A48" w:rsidRDefault="002C5C60" w:rsidP="002C5C60">
            <w:pPr>
              <w:widowControl w:val="0"/>
              <w:spacing w:line="192" w:lineRule="auto"/>
              <w:jc w:val="center"/>
              <w:rPr>
                <w:rFonts w:ascii="Arial" w:hAnsi="Arial" w:cs="Arial"/>
                <w:bCs/>
                <w:sz w:val="16"/>
                <w:szCs w:val="16"/>
              </w:rPr>
            </w:pPr>
          </w:p>
        </w:tc>
        <w:tc>
          <w:tcPr>
            <w:tcW w:w="636" w:type="dxa"/>
            <w:vAlign w:val="center"/>
          </w:tcPr>
          <w:p w:rsidR="002C5C60" w:rsidRPr="00290A48" w:rsidRDefault="002C5C60" w:rsidP="002C5C60">
            <w:pPr>
              <w:widowControl w:val="0"/>
              <w:spacing w:line="192" w:lineRule="auto"/>
              <w:jc w:val="center"/>
              <w:rPr>
                <w:rFonts w:ascii="Arial" w:hAnsi="Arial" w:cs="Arial"/>
                <w:bCs/>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2C5C60" w:rsidRPr="00290A48" w:rsidRDefault="002C5C60" w:rsidP="002C5C6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C5C60" w:rsidRPr="00B909F2" w:rsidRDefault="002C5C60" w:rsidP="002C5C60">
            <w:pPr>
              <w:widowControl w:val="0"/>
              <w:spacing w:line="192" w:lineRule="auto"/>
              <w:jc w:val="center"/>
              <w:rPr>
                <w:rFonts w:ascii="Arial" w:hAnsi="Arial" w:cs="Arial"/>
                <w:bCs/>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6</w:t>
            </w:r>
          </w:p>
        </w:tc>
        <w:tc>
          <w:tcPr>
            <w:tcW w:w="540" w:type="dxa"/>
          </w:tcPr>
          <w:p w:rsidR="002C5C60" w:rsidRDefault="002C5C60" w:rsidP="002C5C60">
            <w:pPr>
              <w:jc w:val="center"/>
            </w:pPr>
            <w:r w:rsidRPr="00F93ADB">
              <w:rPr>
                <w:rFonts w:ascii="Arial" w:hAnsi="Arial" w:cs="Arial"/>
                <w:bCs/>
                <w:sz w:val="16"/>
                <w:szCs w:val="16"/>
              </w:rPr>
              <w:t>X</w:t>
            </w:r>
          </w:p>
        </w:tc>
        <w:tc>
          <w:tcPr>
            <w:tcW w:w="576" w:type="dxa"/>
            <w:vAlign w:val="center"/>
          </w:tcPr>
          <w:p w:rsidR="002C5C60" w:rsidRPr="00B909F2" w:rsidRDefault="002C5C60" w:rsidP="002C5C6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7</w:t>
            </w:r>
          </w:p>
        </w:tc>
        <w:tc>
          <w:tcPr>
            <w:tcW w:w="540" w:type="dxa"/>
          </w:tcPr>
          <w:p w:rsidR="002C5C60" w:rsidRDefault="002C5C60" w:rsidP="002C5C60">
            <w:pPr>
              <w:jc w:val="center"/>
            </w:pPr>
            <w:r w:rsidRPr="00F93ADB">
              <w:rPr>
                <w:rFonts w:ascii="Arial" w:hAnsi="Arial" w:cs="Arial"/>
                <w:bCs/>
                <w:sz w:val="16"/>
                <w:szCs w:val="16"/>
              </w:rPr>
              <w:t>X</w:t>
            </w:r>
          </w:p>
        </w:tc>
        <w:tc>
          <w:tcPr>
            <w:tcW w:w="576" w:type="dxa"/>
            <w:vAlign w:val="center"/>
          </w:tcPr>
          <w:p w:rsidR="002C5C60" w:rsidRPr="00B909F2" w:rsidRDefault="002C5C60" w:rsidP="002C5C60">
            <w:pPr>
              <w:widowControl w:val="0"/>
              <w:spacing w:line="192" w:lineRule="auto"/>
              <w:jc w:val="center"/>
              <w:rPr>
                <w:rFonts w:ascii="Arial" w:hAnsi="Arial" w:cs="Arial"/>
                <w:bCs/>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8</w:t>
            </w:r>
          </w:p>
        </w:tc>
        <w:tc>
          <w:tcPr>
            <w:tcW w:w="540" w:type="dxa"/>
          </w:tcPr>
          <w:p w:rsidR="002C5C60" w:rsidRDefault="002C5C60" w:rsidP="002C5C60">
            <w:pPr>
              <w:jc w:val="center"/>
            </w:pPr>
            <w:r w:rsidRPr="00F93ADB">
              <w:rPr>
                <w:rFonts w:ascii="Arial" w:hAnsi="Arial" w:cs="Arial"/>
                <w:bCs/>
                <w:sz w:val="16"/>
                <w:szCs w:val="16"/>
              </w:rPr>
              <w:t>X</w:t>
            </w: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9</w:t>
            </w:r>
          </w:p>
        </w:tc>
        <w:tc>
          <w:tcPr>
            <w:tcW w:w="540" w:type="dxa"/>
          </w:tcPr>
          <w:p w:rsidR="002C5C60" w:rsidRDefault="002C5C60" w:rsidP="002C5C60">
            <w:pPr>
              <w:jc w:val="center"/>
            </w:pPr>
            <w:r w:rsidRPr="00F93ADB">
              <w:rPr>
                <w:rFonts w:ascii="Arial" w:hAnsi="Arial" w:cs="Arial"/>
                <w:bCs/>
                <w:sz w:val="16"/>
                <w:szCs w:val="16"/>
              </w:rPr>
              <w:t>X</w:t>
            </w: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10</w:t>
            </w:r>
          </w:p>
        </w:tc>
        <w:tc>
          <w:tcPr>
            <w:tcW w:w="540" w:type="dxa"/>
          </w:tcPr>
          <w:p w:rsidR="002C5C60" w:rsidRDefault="002C5C60" w:rsidP="002C5C60">
            <w:pPr>
              <w:jc w:val="center"/>
            </w:pPr>
            <w:r w:rsidRPr="00F93ADB">
              <w:rPr>
                <w:rFonts w:ascii="Arial" w:hAnsi="Arial" w:cs="Arial"/>
                <w:bCs/>
                <w:sz w:val="16"/>
                <w:szCs w:val="16"/>
              </w:rPr>
              <w:t>X</w:t>
            </w: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11</w:t>
            </w:r>
          </w:p>
        </w:tc>
        <w:tc>
          <w:tcPr>
            <w:tcW w:w="540" w:type="dxa"/>
          </w:tcPr>
          <w:p w:rsidR="002C5C60" w:rsidRDefault="002C5C60" w:rsidP="002C5C60">
            <w:pPr>
              <w:jc w:val="center"/>
            </w:pPr>
            <w:r w:rsidRPr="00F93ADB">
              <w:rPr>
                <w:rFonts w:ascii="Arial" w:hAnsi="Arial" w:cs="Arial"/>
                <w:bCs/>
                <w:sz w:val="16"/>
                <w:szCs w:val="16"/>
              </w:rPr>
              <w:t>X</w:t>
            </w: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tcPr>
          <w:p w:rsidR="002C5C60" w:rsidRDefault="002C5C60" w:rsidP="002C5C60">
            <w:pPr>
              <w:jc w:val="center"/>
            </w:pPr>
            <w:r w:rsidRPr="00D4343D">
              <w:rPr>
                <w:rFonts w:ascii="Arial" w:hAnsi="Arial" w:cs="Arial"/>
                <w:bCs/>
                <w:sz w:val="16"/>
                <w:szCs w:val="16"/>
              </w:rPr>
              <w:t>X</w:t>
            </w: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r w:rsidRPr="00D4343D">
              <w:rPr>
                <w:rFonts w:ascii="Arial" w:hAnsi="Arial" w:cs="Arial"/>
                <w:bCs/>
                <w:sz w:val="16"/>
                <w:szCs w:val="16"/>
              </w:rPr>
              <w:t>X</w:t>
            </w: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12</w:t>
            </w:r>
          </w:p>
        </w:tc>
        <w:tc>
          <w:tcPr>
            <w:tcW w:w="540" w:type="dxa"/>
          </w:tcPr>
          <w:p w:rsidR="002C5C60" w:rsidRDefault="002C5C60" w:rsidP="002C5C60">
            <w:pPr>
              <w:jc w:val="center"/>
            </w:pPr>
            <w:r w:rsidRPr="00F93ADB">
              <w:rPr>
                <w:rFonts w:ascii="Arial" w:hAnsi="Arial" w:cs="Arial"/>
                <w:bCs/>
                <w:sz w:val="16"/>
                <w:szCs w:val="16"/>
              </w:rPr>
              <w:t>X</w:t>
            </w: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tcPr>
          <w:p w:rsidR="002C5C60" w:rsidRDefault="002C5C60" w:rsidP="002C5C60">
            <w:pPr>
              <w:jc w:val="center"/>
            </w:pPr>
            <w:r w:rsidRPr="00D4343D">
              <w:rPr>
                <w:rFonts w:ascii="Arial" w:hAnsi="Arial" w:cs="Arial"/>
                <w:bCs/>
                <w:sz w:val="16"/>
                <w:szCs w:val="16"/>
              </w:rPr>
              <w:t>X</w:t>
            </w: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13</w:t>
            </w:r>
          </w:p>
        </w:tc>
        <w:tc>
          <w:tcPr>
            <w:tcW w:w="540" w:type="dxa"/>
          </w:tcPr>
          <w:p w:rsidR="002C5C60" w:rsidRDefault="002C5C60" w:rsidP="002C5C60">
            <w:pPr>
              <w:jc w:val="center"/>
            </w:pPr>
            <w:r w:rsidRPr="00F93ADB">
              <w:rPr>
                <w:rFonts w:ascii="Arial" w:hAnsi="Arial" w:cs="Arial"/>
                <w:bCs/>
                <w:sz w:val="16"/>
                <w:szCs w:val="16"/>
              </w:rPr>
              <w:t>X</w:t>
            </w: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tcPr>
          <w:p w:rsidR="002C5C60" w:rsidRDefault="002C5C60" w:rsidP="002C5C60">
            <w:pPr>
              <w:jc w:val="center"/>
            </w:pPr>
            <w:r w:rsidRPr="00D4343D">
              <w:rPr>
                <w:rFonts w:ascii="Arial" w:hAnsi="Arial" w:cs="Arial"/>
                <w:bCs/>
                <w:sz w:val="16"/>
                <w:szCs w:val="16"/>
              </w:rPr>
              <w:t>X</w:t>
            </w: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tcPr>
          <w:p w:rsidR="002C5C60" w:rsidRDefault="002C5C60" w:rsidP="002C5C60">
            <w:pPr>
              <w:jc w:val="center"/>
            </w:pPr>
            <w:r w:rsidRPr="00D4343D">
              <w:rPr>
                <w:rFonts w:ascii="Arial" w:hAnsi="Arial" w:cs="Arial"/>
                <w:bCs/>
                <w:sz w:val="16"/>
                <w:szCs w:val="16"/>
              </w:rPr>
              <w:t>X</w:t>
            </w: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14</w:t>
            </w:r>
          </w:p>
        </w:tc>
        <w:tc>
          <w:tcPr>
            <w:tcW w:w="540" w:type="dxa"/>
          </w:tcPr>
          <w:p w:rsidR="002C5C60" w:rsidRDefault="002C5C60" w:rsidP="002C5C60">
            <w:pPr>
              <w:jc w:val="center"/>
            </w:pPr>
            <w:r w:rsidRPr="00F93ADB">
              <w:rPr>
                <w:rFonts w:ascii="Arial" w:hAnsi="Arial" w:cs="Arial"/>
                <w:bCs/>
                <w:sz w:val="16"/>
                <w:szCs w:val="16"/>
              </w:rPr>
              <w:t>X</w:t>
            </w: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tcPr>
          <w:p w:rsidR="002C5C60" w:rsidRDefault="002C5C60" w:rsidP="002C5C60">
            <w:pPr>
              <w:jc w:val="center"/>
            </w:pPr>
            <w:r w:rsidRPr="00D4343D">
              <w:rPr>
                <w:rFonts w:ascii="Arial" w:hAnsi="Arial" w:cs="Arial"/>
                <w:bCs/>
                <w:sz w:val="16"/>
                <w:szCs w:val="16"/>
              </w:rPr>
              <w:t>X</w:t>
            </w: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15</w:t>
            </w:r>
          </w:p>
        </w:tc>
        <w:tc>
          <w:tcPr>
            <w:tcW w:w="540" w:type="dxa"/>
          </w:tcPr>
          <w:p w:rsidR="002C5C60" w:rsidRDefault="002C5C60" w:rsidP="002C5C60">
            <w:pPr>
              <w:jc w:val="center"/>
            </w:pPr>
            <w:r w:rsidRPr="00F93ADB">
              <w:rPr>
                <w:rFonts w:ascii="Arial" w:hAnsi="Arial" w:cs="Arial"/>
                <w:bCs/>
                <w:sz w:val="16"/>
                <w:szCs w:val="16"/>
              </w:rPr>
              <w:t>X</w:t>
            </w: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16</w:t>
            </w:r>
          </w:p>
        </w:tc>
        <w:tc>
          <w:tcPr>
            <w:tcW w:w="540" w:type="dxa"/>
          </w:tcPr>
          <w:p w:rsidR="002C5C60" w:rsidRDefault="002C5C60" w:rsidP="002C5C60">
            <w:pPr>
              <w:jc w:val="center"/>
            </w:pPr>
            <w:r w:rsidRPr="00F93ADB">
              <w:rPr>
                <w:rFonts w:ascii="Arial" w:hAnsi="Arial" w:cs="Arial"/>
                <w:bCs/>
                <w:sz w:val="16"/>
                <w:szCs w:val="16"/>
              </w:rPr>
              <w:t>X</w:t>
            </w: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17</w:t>
            </w:r>
          </w:p>
        </w:tc>
        <w:tc>
          <w:tcPr>
            <w:tcW w:w="540" w:type="dxa"/>
          </w:tcPr>
          <w:p w:rsidR="002C5C60" w:rsidRDefault="002C5C60" w:rsidP="002C5C60">
            <w:pPr>
              <w:jc w:val="center"/>
            </w:pPr>
            <w:r w:rsidRPr="00F93ADB">
              <w:rPr>
                <w:rFonts w:ascii="Arial" w:hAnsi="Arial" w:cs="Arial"/>
                <w:bCs/>
                <w:sz w:val="16"/>
                <w:szCs w:val="16"/>
              </w:rPr>
              <w:t>X</w:t>
            </w: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18</w:t>
            </w:r>
          </w:p>
        </w:tc>
        <w:tc>
          <w:tcPr>
            <w:tcW w:w="540" w:type="dxa"/>
          </w:tcPr>
          <w:p w:rsidR="002C5C60" w:rsidRDefault="002C5C60" w:rsidP="002C5C60">
            <w:pPr>
              <w:jc w:val="center"/>
            </w:pPr>
            <w:r w:rsidRPr="00F93ADB">
              <w:rPr>
                <w:rFonts w:ascii="Arial" w:hAnsi="Arial" w:cs="Arial"/>
                <w:bCs/>
                <w:sz w:val="16"/>
                <w:szCs w:val="16"/>
              </w:rPr>
              <w:t>X</w:t>
            </w: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19</w:t>
            </w:r>
          </w:p>
        </w:tc>
        <w:tc>
          <w:tcPr>
            <w:tcW w:w="540" w:type="dxa"/>
          </w:tcPr>
          <w:p w:rsidR="002C5C60" w:rsidRDefault="002C5C60" w:rsidP="002C5C60">
            <w:pPr>
              <w:jc w:val="cente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34</w:t>
            </w:r>
          </w:p>
          <w:p w:rsidR="002C5C60" w:rsidRPr="00A54E86" w:rsidRDefault="002C5C60" w:rsidP="002C5C60">
            <w:pPr>
              <w:widowControl w:val="0"/>
              <w:jc w:val="center"/>
              <w:rPr>
                <w:rFonts w:ascii="Arial" w:hAnsi="Arial" w:cs="Arial"/>
                <w:b/>
                <w:sz w:val="16"/>
                <w:szCs w:val="16"/>
              </w:rPr>
            </w:pP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0"/>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r w:rsidR="002C5C60" w:rsidRPr="005F03BB" w:rsidTr="002C5C60">
        <w:trPr>
          <w:trHeight w:hRule="exact" w:val="177"/>
          <w:jc w:val="center"/>
        </w:trPr>
        <w:tc>
          <w:tcPr>
            <w:tcW w:w="951" w:type="dxa"/>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57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78"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36" w:type="dxa"/>
            <w:vAlign w:val="center"/>
          </w:tcPr>
          <w:p w:rsidR="002C5C60" w:rsidRPr="0090540C" w:rsidRDefault="002C5C60" w:rsidP="002C5C60">
            <w:pPr>
              <w:widowControl w:val="0"/>
              <w:spacing w:line="192" w:lineRule="auto"/>
              <w:jc w:val="center"/>
              <w:rPr>
                <w:rFonts w:ascii="Arial" w:hAnsi="Arial" w:cs="Arial"/>
                <w:b/>
                <w:sz w:val="16"/>
                <w:szCs w:val="16"/>
              </w:rPr>
            </w:pPr>
          </w:p>
        </w:tc>
        <w:tc>
          <w:tcPr>
            <w:tcW w:w="645" w:type="dxa"/>
          </w:tcPr>
          <w:p w:rsidR="002C5C60" w:rsidRPr="005F03BB" w:rsidRDefault="002C5C60" w:rsidP="002C5C60">
            <w:pPr>
              <w:widowControl w:val="0"/>
              <w:spacing w:line="192" w:lineRule="auto"/>
              <w:jc w:val="center"/>
              <w:rPr>
                <w:rFonts w:cs="Arial"/>
                <w:b/>
                <w:sz w:val="16"/>
                <w:szCs w:val="16"/>
              </w:rPr>
            </w:pPr>
          </w:p>
        </w:tc>
        <w:tc>
          <w:tcPr>
            <w:tcW w:w="1440" w:type="dxa"/>
            <w:vMerge/>
            <w:tcBorders>
              <w:top w:val="single" w:sz="12" w:space="0" w:color="auto"/>
              <w:bottom w:val="nil"/>
            </w:tcBorders>
            <w:shd w:val="clear" w:color="auto" w:fill="auto"/>
            <w:vAlign w:val="center"/>
          </w:tcPr>
          <w:p w:rsidR="002C5C60" w:rsidRPr="005F03BB" w:rsidRDefault="002C5C60" w:rsidP="002C5C60">
            <w:pPr>
              <w:widowControl w:val="0"/>
              <w:spacing w:line="192" w:lineRule="auto"/>
              <w:jc w:val="center"/>
              <w:rPr>
                <w:rFonts w:cs="Arial"/>
                <w:b/>
                <w:sz w:val="16"/>
                <w:szCs w:val="16"/>
              </w:rPr>
            </w:pPr>
          </w:p>
        </w:tc>
        <w:tc>
          <w:tcPr>
            <w:tcW w:w="915" w:type="dxa"/>
            <w:shd w:val="clear" w:color="auto" w:fill="auto"/>
            <w:vAlign w:val="center"/>
          </w:tcPr>
          <w:p w:rsidR="002C5C60" w:rsidRPr="00A54E86" w:rsidRDefault="002C5C60" w:rsidP="002C5C60">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30"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562"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8"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c>
          <w:tcPr>
            <w:tcW w:w="649" w:type="dxa"/>
            <w:shd w:val="clear" w:color="auto" w:fill="auto"/>
            <w:vAlign w:val="center"/>
          </w:tcPr>
          <w:p w:rsidR="002C5C60" w:rsidRPr="0090540C" w:rsidRDefault="002C5C60" w:rsidP="002C5C60">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6F570C"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18718429" w:history="1">
        <w:r w:rsidR="006F570C" w:rsidRPr="00315DB0">
          <w:rPr>
            <w:rStyle w:val="Hyperlink"/>
          </w:rPr>
          <w:t>1.0</w:t>
        </w:r>
        <w:r w:rsidR="006F570C">
          <w:rPr>
            <w:rFonts w:asciiTheme="minorHAnsi" w:eastAsiaTheme="minorEastAsia" w:hAnsiTheme="minorHAnsi" w:cstheme="minorBidi"/>
            <w:b w:val="0"/>
            <w:bCs w:val="0"/>
            <w:caps w:val="0"/>
            <w:kern w:val="0"/>
            <w:sz w:val="22"/>
            <w:szCs w:val="22"/>
          </w:rPr>
          <w:tab/>
        </w:r>
        <w:r w:rsidR="006F570C" w:rsidRPr="00315DB0">
          <w:rPr>
            <w:rStyle w:val="Hyperlink"/>
          </w:rPr>
          <w:t>INTRODUCTION</w:t>
        </w:r>
        <w:r w:rsidR="006F570C">
          <w:rPr>
            <w:webHidden/>
          </w:rPr>
          <w:tab/>
        </w:r>
        <w:r w:rsidR="006F570C">
          <w:rPr>
            <w:webHidden/>
          </w:rPr>
          <w:fldChar w:fldCharType="begin"/>
        </w:r>
        <w:r w:rsidR="006F570C">
          <w:rPr>
            <w:webHidden/>
          </w:rPr>
          <w:instrText xml:space="preserve"> PAGEREF _Toc118718429 \h </w:instrText>
        </w:r>
        <w:r w:rsidR="006F570C">
          <w:rPr>
            <w:webHidden/>
          </w:rPr>
        </w:r>
        <w:r w:rsidR="006F570C">
          <w:rPr>
            <w:webHidden/>
          </w:rPr>
          <w:fldChar w:fldCharType="separate"/>
        </w:r>
        <w:r w:rsidR="00176860">
          <w:rPr>
            <w:webHidden/>
          </w:rPr>
          <w:t>4</w:t>
        </w:r>
        <w:r w:rsidR="006F570C">
          <w:rPr>
            <w:webHidden/>
          </w:rPr>
          <w:fldChar w:fldCharType="end"/>
        </w:r>
      </w:hyperlink>
    </w:p>
    <w:p w:rsidR="006F570C" w:rsidRDefault="00AE6D92">
      <w:pPr>
        <w:pStyle w:val="TOC1"/>
        <w:rPr>
          <w:rFonts w:asciiTheme="minorHAnsi" w:eastAsiaTheme="minorEastAsia" w:hAnsiTheme="minorHAnsi" w:cstheme="minorBidi"/>
          <w:b w:val="0"/>
          <w:bCs w:val="0"/>
          <w:caps w:val="0"/>
          <w:kern w:val="0"/>
          <w:sz w:val="22"/>
          <w:szCs w:val="22"/>
        </w:rPr>
      </w:pPr>
      <w:hyperlink w:anchor="_Toc118718430" w:history="1">
        <w:r w:rsidR="006F570C" w:rsidRPr="00315DB0">
          <w:rPr>
            <w:rStyle w:val="Hyperlink"/>
          </w:rPr>
          <w:t>2.0</w:t>
        </w:r>
        <w:r w:rsidR="006F570C">
          <w:rPr>
            <w:rFonts w:asciiTheme="minorHAnsi" w:eastAsiaTheme="minorEastAsia" w:hAnsiTheme="minorHAnsi" w:cstheme="minorBidi"/>
            <w:b w:val="0"/>
            <w:bCs w:val="0"/>
            <w:caps w:val="0"/>
            <w:kern w:val="0"/>
            <w:sz w:val="22"/>
            <w:szCs w:val="22"/>
          </w:rPr>
          <w:tab/>
        </w:r>
        <w:r w:rsidR="006F570C" w:rsidRPr="00315DB0">
          <w:rPr>
            <w:rStyle w:val="Hyperlink"/>
          </w:rPr>
          <w:t>Scope</w:t>
        </w:r>
        <w:r w:rsidR="006F570C">
          <w:rPr>
            <w:webHidden/>
          </w:rPr>
          <w:tab/>
        </w:r>
        <w:r w:rsidR="006F570C">
          <w:rPr>
            <w:webHidden/>
          </w:rPr>
          <w:fldChar w:fldCharType="begin"/>
        </w:r>
        <w:r w:rsidR="006F570C">
          <w:rPr>
            <w:webHidden/>
          </w:rPr>
          <w:instrText xml:space="preserve"> PAGEREF _Toc118718430 \h </w:instrText>
        </w:r>
        <w:r w:rsidR="006F570C">
          <w:rPr>
            <w:webHidden/>
          </w:rPr>
        </w:r>
        <w:r w:rsidR="006F570C">
          <w:rPr>
            <w:webHidden/>
          </w:rPr>
          <w:fldChar w:fldCharType="separate"/>
        </w:r>
        <w:r w:rsidR="00176860">
          <w:rPr>
            <w:webHidden/>
          </w:rPr>
          <w:t>4</w:t>
        </w:r>
        <w:r w:rsidR="006F570C">
          <w:rPr>
            <w:webHidden/>
          </w:rPr>
          <w:fldChar w:fldCharType="end"/>
        </w:r>
      </w:hyperlink>
    </w:p>
    <w:p w:rsidR="006F570C" w:rsidRDefault="00AE6D92">
      <w:pPr>
        <w:pStyle w:val="TOC1"/>
        <w:rPr>
          <w:rFonts w:asciiTheme="minorHAnsi" w:eastAsiaTheme="minorEastAsia" w:hAnsiTheme="minorHAnsi" w:cstheme="minorBidi"/>
          <w:b w:val="0"/>
          <w:bCs w:val="0"/>
          <w:caps w:val="0"/>
          <w:kern w:val="0"/>
          <w:sz w:val="22"/>
          <w:szCs w:val="22"/>
        </w:rPr>
      </w:pPr>
      <w:hyperlink w:anchor="_Toc118718431" w:history="1">
        <w:r w:rsidR="006F570C" w:rsidRPr="00315DB0">
          <w:rPr>
            <w:rStyle w:val="Hyperlink"/>
          </w:rPr>
          <w:t>3.0</w:t>
        </w:r>
        <w:r w:rsidR="006F570C">
          <w:rPr>
            <w:rFonts w:asciiTheme="minorHAnsi" w:eastAsiaTheme="minorEastAsia" w:hAnsiTheme="minorHAnsi" w:cstheme="minorBidi"/>
            <w:b w:val="0"/>
            <w:bCs w:val="0"/>
            <w:caps w:val="0"/>
            <w:kern w:val="0"/>
            <w:sz w:val="22"/>
            <w:szCs w:val="22"/>
          </w:rPr>
          <w:tab/>
        </w:r>
        <w:r w:rsidR="006F570C" w:rsidRPr="00315DB0">
          <w:rPr>
            <w:rStyle w:val="Hyperlink"/>
          </w:rPr>
          <w:t>NORMATIVE REFERENCES</w:t>
        </w:r>
        <w:r w:rsidR="006F570C">
          <w:rPr>
            <w:webHidden/>
          </w:rPr>
          <w:tab/>
        </w:r>
        <w:r w:rsidR="006F570C">
          <w:rPr>
            <w:webHidden/>
          </w:rPr>
          <w:fldChar w:fldCharType="begin"/>
        </w:r>
        <w:r w:rsidR="006F570C">
          <w:rPr>
            <w:webHidden/>
          </w:rPr>
          <w:instrText xml:space="preserve"> PAGEREF _Toc118718431 \h </w:instrText>
        </w:r>
        <w:r w:rsidR="006F570C">
          <w:rPr>
            <w:webHidden/>
          </w:rPr>
        </w:r>
        <w:r w:rsidR="006F570C">
          <w:rPr>
            <w:webHidden/>
          </w:rPr>
          <w:fldChar w:fldCharType="separate"/>
        </w:r>
        <w:r w:rsidR="00176860">
          <w:rPr>
            <w:webHidden/>
          </w:rPr>
          <w:t>5</w:t>
        </w:r>
        <w:r w:rsidR="006F570C">
          <w:rPr>
            <w:webHidden/>
          </w:rPr>
          <w:fldChar w:fldCharType="end"/>
        </w:r>
      </w:hyperlink>
    </w:p>
    <w:p w:rsidR="006F570C" w:rsidRDefault="00AE6D92">
      <w:pPr>
        <w:pStyle w:val="TOC2"/>
        <w:rPr>
          <w:rFonts w:asciiTheme="minorHAnsi" w:eastAsiaTheme="minorEastAsia" w:hAnsiTheme="minorHAnsi" w:cstheme="minorBidi"/>
          <w:smallCaps w:val="0"/>
          <w:noProof/>
          <w:sz w:val="22"/>
          <w:szCs w:val="22"/>
        </w:rPr>
      </w:pPr>
      <w:hyperlink w:anchor="_Toc118718432" w:history="1">
        <w:r w:rsidR="006F570C" w:rsidRPr="00315DB0">
          <w:rPr>
            <w:rStyle w:val="Hyperlink"/>
            <w:noProof/>
          </w:rPr>
          <w:t>3.1</w:t>
        </w:r>
        <w:r w:rsidR="006F570C">
          <w:rPr>
            <w:rFonts w:asciiTheme="minorHAnsi" w:eastAsiaTheme="minorEastAsia" w:hAnsiTheme="minorHAnsi" w:cstheme="minorBidi"/>
            <w:smallCaps w:val="0"/>
            <w:noProof/>
            <w:sz w:val="22"/>
            <w:szCs w:val="22"/>
          </w:rPr>
          <w:tab/>
        </w:r>
        <w:r w:rsidR="006F570C" w:rsidRPr="00315DB0">
          <w:rPr>
            <w:rStyle w:val="Hyperlink"/>
            <w:noProof/>
          </w:rPr>
          <w:t>Local Codes and Standards</w:t>
        </w:r>
        <w:r w:rsidR="006F570C">
          <w:rPr>
            <w:noProof/>
            <w:webHidden/>
          </w:rPr>
          <w:tab/>
        </w:r>
        <w:r w:rsidR="006F570C">
          <w:rPr>
            <w:noProof/>
            <w:webHidden/>
          </w:rPr>
          <w:fldChar w:fldCharType="begin"/>
        </w:r>
        <w:r w:rsidR="006F570C">
          <w:rPr>
            <w:noProof/>
            <w:webHidden/>
          </w:rPr>
          <w:instrText xml:space="preserve"> PAGEREF _Toc118718432 \h </w:instrText>
        </w:r>
        <w:r w:rsidR="006F570C">
          <w:rPr>
            <w:noProof/>
            <w:webHidden/>
          </w:rPr>
        </w:r>
        <w:r w:rsidR="006F570C">
          <w:rPr>
            <w:noProof/>
            <w:webHidden/>
          </w:rPr>
          <w:fldChar w:fldCharType="separate"/>
        </w:r>
        <w:r w:rsidR="00176860">
          <w:rPr>
            <w:noProof/>
            <w:webHidden/>
          </w:rPr>
          <w:t>5</w:t>
        </w:r>
        <w:r w:rsidR="006F570C">
          <w:rPr>
            <w:noProof/>
            <w:webHidden/>
          </w:rPr>
          <w:fldChar w:fldCharType="end"/>
        </w:r>
      </w:hyperlink>
    </w:p>
    <w:p w:rsidR="006F570C" w:rsidRDefault="00AE6D92">
      <w:pPr>
        <w:pStyle w:val="TOC2"/>
        <w:rPr>
          <w:rFonts w:asciiTheme="minorHAnsi" w:eastAsiaTheme="minorEastAsia" w:hAnsiTheme="minorHAnsi" w:cstheme="minorBidi"/>
          <w:smallCaps w:val="0"/>
          <w:noProof/>
          <w:sz w:val="22"/>
          <w:szCs w:val="22"/>
        </w:rPr>
      </w:pPr>
      <w:hyperlink w:anchor="_Toc118718433" w:history="1">
        <w:r w:rsidR="006F570C" w:rsidRPr="00315DB0">
          <w:rPr>
            <w:rStyle w:val="Hyperlink"/>
            <w:noProof/>
          </w:rPr>
          <w:t>3.2</w:t>
        </w:r>
        <w:r w:rsidR="006F570C">
          <w:rPr>
            <w:rFonts w:asciiTheme="minorHAnsi" w:eastAsiaTheme="minorEastAsia" w:hAnsiTheme="minorHAnsi" w:cstheme="minorBidi"/>
            <w:smallCaps w:val="0"/>
            <w:noProof/>
            <w:sz w:val="22"/>
            <w:szCs w:val="22"/>
          </w:rPr>
          <w:tab/>
        </w:r>
        <w:r w:rsidR="006F570C" w:rsidRPr="00315DB0">
          <w:rPr>
            <w:rStyle w:val="Hyperlink"/>
            <w:noProof/>
          </w:rPr>
          <w:t>International Codes and Standards</w:t>
        </w:r>
        <w:r w:rsidR="006F570C">
          <w:rPr>
            <w:noProof/>
            <w:webHidden/>
          </w:rPr>
          <w:tab/>
        </w:r>
        <w:r w:rsidR="006F570C">
          <w:rPr>
            <w:noProof/>
            <w:webHidden/>
          </w:rPr>
          <w:fldChar w:fldCharType="begin"/>
        </w:r>
        <w:r w:rsidR="006F570C">
          <w:rPr>
            <w:noProof/>
            <w:webHidden/>
          </w:rPr>
          <w:instrText xml:space="preserve"> PAGEREF _Toc118718433 \h </w:instrText>
        </w:r>
        <w:r w:rsidR="006F570C">
          <w:rPr>
            <w:noProof/>
            <w:webHidden/>
          </w:rPr>
        </w:r>
        <w:r w:rsidR="006F570C">
          <w:rPr>
            <w:noProof/>
            <w:webHidden/>
          </w:rPr>
          <w:fldChar w:fldCharType="separate"/>
        </w:r>
        <w:r w:rsidR="00176860">
          <w:rPr>
            <w:noProof/>
            <w:webHidden/>
          </w:rPr>
          <w:t>5</w:t>
        </w:r>
        <w:r w:rsidR="006F570C">
          <w:rPr>
            <w:noProof/>
            <w:webHidden/>
          </w:rPr>
          <w:fldChar w:fldCharType="end"/>
        </w:r>
      </w:hyperlink>
    </w:p>
    <w:p w:rsidR="006F570C" w:rsidRDefault="00AE6D92">
      <w:pPr>
        <w:pStyle w:val="TOC2"/>
        <w:rPr>
          <w:rFonts w:asciiTheme="minorHAnsi" w:eastAsiaTheme="minorEastAsia" w:hAnsiTheme="minorHAnsi" w:cstheme="minorBidi"/>
          <w:smallCaps w:val="0"/>
          <w:noProof/>
          <w:sz w:val="22"/>
          <w:szCs w:val="22"/>
        </w:rPr>
      </w:pPr>
      <w:hyperlink w:anchor="_Toc118718434" w:history="1">
        <w:r w:rsidR="006F570C" w:rsidRPr="00315DB0">
          <w:rPr>
            <w:rStyle w:val="Hyperlink"/>
            <w:noProof/>
          </w:rPr>
          <w:t>3.3</w:t>
        </w:r>
        <w:r w:rsidR="006F570C">
          <w:rPr>
            <w:rFonts w:asciiTheme="minorHAnsi" w:eastAsiaTheme="minorEastAsia" w:hAnsiTheme="minorHAnsi" w:cstheme="minorBidi"/>
            <w:smallCaps w:val="0"/>
            <w:noProof/>
            <w:sz w:val="22"/>
            <w:szCs w:val="22"/>
          </w:rPr>
          <w:tab/>
        </w:r>
        <w:r w:rsidR="006F570C" w:rsidRPr="00315DB0">
          <w:rPr>
            <w:rStyle w:val="Hyperlink"/>
            <w:noProof/>
          </w:rPr>
          <w:t>The Project Documents</w:t>
        </w:r>
        <w:r w:rsidR="006F570C">
          <w:rPr>
            <w:noProof/>
            <w:webHidden/>
          </w:rPr>
          <w:tab/>
        </w:r>
        <w:r w:rsidR="006F570C">
          <w:rPr>
            <w:noProof/>
            <w:webHidden/>
          </w:rPr>
          <w:fldChar w:fldCharType="begin"/>
        </w:r>
        <w:r w:rsidR="006F570C">
          <w:rPr>
            <w:noProof/>
            <w:webHidden/>
          </w:rPr>
          <w:instrText xml:space="preserve"> PAGEREF _Toc118718434 \h </w:instrText>
        </w:r>
        <w:r w:rsidR="006F570C">
          <w:rPr>
            <w:noProof/>
            <w:webHidden/>
          </w:rPr>
        </w:r>
        <w:r w:rsidR="006F570C">
          <w:rPr>
            <w:noProof/>
            <w:webHidden/>
          </w:rPr>
          <w:fldChar w:fldCharType="separate"/>
        </w:r>
        <w:r w:rsidR="00176860">
          <w:rPr>
            <w:noProof/>
            <w:webHidden/>
          </w:rPr>
          <w:t>5</w:t>
        </w:r>
        <w:r w:rsidR="006F570C">
          <w:rPr>
            <w:noProof/>
            <w:webHidden/>
          </w:rPr>
          <w:fldChar w:fldCharType="end"/>
        </w:r>
      </w:hyperlink>
    </w:p>
    <w:p w:rsidR="006F570C" w:rsidRDefault="00AE6D92">
      <w:pPr>
        <w:pStyle w:val="TOC2"/>
        <w:rPr>
          <w:rFonts w:asciiTheme="minorHAnsi" w:eastAsiaTheme="minorEastAsia" w:hAnsiTheme="minorHAnsi" w:cstheme="minorBidi"/>
          <w:smallCaps w:val="0"/>
          <w:noProof/>
          <w:sz w:val="22"/>
          <w:szCs w:val="22"/>
        </w:rPr>
      </w:pPr>
      <w:hyperlink w:anchor="_Toc118718435" w:history="1">
        <w:r w:rsidR="006F570C" w:rsidRPr="00315DB0">
          <w:rPr>
            <w:rStyle w:val="Hyperlink"/>
            <w:noProof/>
          </w:rPr>
          <w:t>3.4</w:t>
        </w:r>
        <w:r w:rsidR="006F570C">
          <w:rPr>
            <w:rFonts w:asciiTheme="minorHAnsi" w:eastAsiaTheme="minorEastAsia" w:hAnsiTheme="minorHAnsi" w:cstheme="minorBidi"/>
            <w:smallCaps w:val="0"/>
            <w:noProof/>
            <w:sz w:val="22"/>
            <w:szCs w:val="22"/>
          </w:rPr>
          <w:tab/>
        </w:r>
        <w:r w:rsidR="006F570C" w:rsidRPr="00315DB0">
          <w:rPr>
            <w:rStyle w:val="Hyperlink"/>
            <w:noProof/>
          </w:rPr>
          <w:t>ENVIRONMENTAL DATA</w:t>
        </w:r>
        <w:r w:rsidR="006F570C">
          <w:rPr>
            <w:noProof/>
            <w:webHidden/>
          </w:rPr>
          <w:tab/>
        </w:r>
        <w:r w:rsidR="006F570C">
          <w:rPr>
            <w:noProof/>
            <w:webHidden/>
          </w:rPr>
          <w:fldChar w:fldCharType="begin"/>
        </w:r>
        <w:r w:rsidR="006F570C">
          <w:rPr>
            <w:noProof/>
            <w:webHidden/>
          </w:rPr>
          <w:instrText xml:space="preserve"> PAGEREF _Toc118718435 \h </w:instrText>
        </w:r>
        <w:r w:rsidR="006F570C">
          <w:rPr>
            <w:noProof/>
            <w:webHidden/>
          </w:rPr>
        </w:r>
        <w:r w:rsidR="006F570C">
          <w:rPr>
            <w:noProof/>
            <w:webHidden/>
          </w:rPr>
          <w:fldChar w:fldCharType="separate"/>
        </w:r>
        <w:r w:rsidR="00176860">
          <w:rPr>
            <w:noProof/>
            <w:webHidden/>
          </w:rPr>
          <w:t>5</w:t>
        </w:r>
        <w:r w:rsidR="006F570C">
          <w:rPr>
            <w:noProof/>
            <w:webHidden/>
          </w:rPr>
          <w:fldChar w:fldCharType="end"/>
        </w:r>
      </w:hyperlink>
    </w:p>
    <w:p w:rsidR="006F570C" w:rsidRDefault="00AE6D92">
      <w:pPr>
        <w:pStyle w:val="TOC1"/>
        <w:rPr>
          <w:rFonts w:asciiTheme="minorHAnsi" w:eastAsiaTheme="minorEastAsia" w:hAnsiTheme="minorHAnsi" w:cstheme="minorBidi"/>
          <w:b w:val="0"/>
          <w:bCs w:val="0"/>
          <w:caps w:val="0"/>
          <w:kern w:val="0"/>
          <w:sz w:val="22"/>
          <w:szCs w:val="22"/>
        </w:rPr>
      </w:pPr>
      <w:hyperlink w:anchor="_Toc118718436" w:history="1">
        <w:r w:rsidR="006F570C" w:rsidRPr="00315DB0">
          <w:rPr>
            <w:rStyle w:val="Hyperlink"/>
          </w:rPr>
          <w:t>4.0</w:t>
        </w:r>
        <w:r w:rsidR="006F570C">
          <w:rPr>
            <w:rFonts w:asciiTheme="minorHAnsi" w:eastAsiaTheme="minorEastAsia" w:hAnsiTheme="minorHAnsi" w:cstheme="minorBidi"/>
            <w:b w:val="0"/>
            <w:bCs w:val="0"/>
            <w:caps w:val="0"/>
            <w:kern w:val="0"/>
            <w:sz w:val="22"/>
            <w:szCs w:val="22"/>
          </w:rPr>
          <w:tab/>
        </w:r>
        <w:r w:rsidR="006F570C" w:rsidRPr="00315DB0">
          <w:rPr>
            <w:rStyle w:val="Hyperlink"/>
          </w:rPr>
          <w:t>GENERAL</w:t>
        </w:r>
        <w:r w:rsidR="006F570C">
          <w:rPr>
            <w:webHidden/>
          </w:rPr>
          <w:tab/>
        </w:r>
        <w:r w:rsidR="006F570C">
          <w:rPr>
            <w:webHidden/>
          </w:rPr>
          <w:fldChar w:fldCharType="begin"/>
        </w:r>
        <w:r w:rsidR="006F570C">
          <w:rPr>
            <w:webHidden/>
          </w:rPr>
          <w:instrText xml:space="preserve"> PAGEREF _Toc118718436 \h </w:instrText>
        </w:r>
        <w:r w:rsidR="006F570C">
          <w:rPr>
            <w:webHidden/>
          </w:rPr>
        </w:r>
        <w:r w:rsidR="006F570C">
          <w:rPr>
            <w:webHidden/>
          </w:rPr>
          <w:fldChar w:fldCharType="separate"/>
        </w:r>
        <w:r w:rsidR="00176860">
          <w:rPr>
            <w:webHidden/>
          </w:rPr>
          <w:t>5</w:t>
        </w:r>
        <w:r w:rsidR="006F570C">
          <w:rPr>
            <w:webHidden/>
          </w:rPr>
          <w:fldChar w:fldCharType="end"/>
        </w:r>
      </w:hyperlink>
    </w:p>
    <w:p w:rsidR="006F570C" w:rsidRDefault="00AE6D92">
      <w:pPr>
        <w:pStyle w:val="TOC1"/>
        <w:rPr>
          <w:rFonts w:asciiTheme="minorHAnsi" w:eastAsiaTheme="minorEastAsia" w:hAnsiTheme="minorHAnsi" w:cstheme="minorBidi"/>
          <w:b w:val="0"/>
          <w:bCs w:val="0"/>
          <w:caps w:val="0"/>
          <w:kern w:val="0"/>
          <w:sz w:val="22"/>
          <w:szCs w:val="22"/>
        </w:rPr>
      </w:pPr>
      <w:hyperlink w:anchor="_Toc118718437" w:history="1">
        <w:r w:rsidR="006F570C" w:rsidRPr="00315DB0">
          <w:rPr>
            <w:rStyle w:val="Hyperlink"/>
          </w:rPr>
          <w:t>5.0</w:t>
        </w:r>
        <w:r w:rsidR="006F570C">
          <w:rPr>
            <w:rFonts w:asciiTheme="minorHAnsi" w:eastAsiaTheme="minorEastAsia" w:hAnsiTheme="minorHAnsi" w:cstheme="minorBidi"/>
            <w:b w:val="0"/>
            <w:bCs w:val="0"/>
            <w:caps w:val="0"/>
            <w:kern w:val="0"/>
            <w:sz w:val="22"/>
            <w:szCs w:val="22"/>
          </w:rPr>
          <w:tab/>
        </w:r>
        <w:r w:rsidR="006F570C" w:rsidRPr="00315DB0">
          <w:rPr>
            <w:rStyle w:val="Hyperlink"/>
          </w:rPr>
          <w:t>WATER SUPPLIES</w:t>
        </w:r>
        <w:r w:rsidR="006F570C">
          <w:rPr>
            <w:webHidden/>
          </w:rPr>
          <w:tab/>
        </w:r>
        <w:r w:rsidR="006F570C">
          <w:rPr>
            <w:webHidden/>
          </w:rPr>
          <w:fldChar w:fldCharType="begin"/>
        </w:r>
        <w:r w:rsidR="006F570C">
          <w:rPr>
            <w:webHidden/>
          </w:rPr>
          <w:instrText xml:space="preserve"> PAGEREF _Toc118718437 \h </w:instrText>
        </w:r>
        <w:r w:rsidR="006F570C">
          <w:rPr>
            <w:webHidden/>
          </w:rPr>
        </w:r>
        <w:r w:rsidR="006F570C">
          <w:rPr>
            <w:webHidden/>
          </w:rPr>
          <w:fldChar w:fldCharType="separate"/>
        </w:r>
        <w:r w:rsidR="00176860">
          <w:rPr>
            <w:webHidden/>
          </w:rPr>
          <w:t>6</w:t>
        </w:r>
        <w:r w:rsidR="006F570C">
          <w:rPr>
            <w:webHidden/>
          </w:rPr>
          <w:fldChar w:fldCharType="end"/>
        </w:r>
      </w:hyperlink>
    </w:p>
    <w:p w:rsidR="006F570C" w:rsidRDefault="00AE6D92">
      <w:pPr>
        <w:pStyle w:val="TOC1"/>
        <w:rPr>
          <w:rFonts w:asciiTheme="minorHAnsi" w:eastAsiaTheme="minorEastAsia" w:hAnsiTheme="minorHAnsi" w:cstheme="minorBidi"/>
          <w:b w:val="0"/>
          <w:bCs w:val="0"/>
          <w:caps w:val="0"/>
          <w:kern w:val="0"/>
          <w:sz w:val="22"/>
          <w:szCs w:val="22"/>
        </w:rPr>
      </w:pPr>
      <w:hyperlink w:anchor="_Toc118718438" w:history="1">
        <w:r w:rsidR="006F570C" w:rsidRPr="00315DB0">
          <w:rPr>
            <w:rStyle w:val="Hyperlink"/>
          </w:rPr>
          <w:t>6.0</w:t>
        </w:r>
        <w:r w:rsidR="006F570C">
          <w:rPr>
            <w:rFonts w:asciiTheme="minorHAnsi" w:eastAsiaTheme="minorEastAsia" w:hAnsiTheme="minorHAnsi" w:cstheme="minorBidi"/>
            <w:b w:val="0"/>
            <w:bCs w:val="0"/>
            <w:caps w:val="0"/>
            <w:kern w:val="0"/>
            <w:sz w:val="22"/>
            <w:szCs w:val="22"/>
          </w:rPr>
          <w:tab/>
        </w:r>
        <w:r w:rsidR="006F570C" w:rsidRPr="00315DB0">
          <w:rPr>
            <w:rStyle w:val="Hyperlink"/>
          </w:rPr>
          <w:t>Fire Water Tank</w:t>
        </w:r>
        <w:r w:rsidR="006F570C">
          <w:rPr>
            <w:webHidden/>
          </w:rPr>
          <w:tab/>
        </w:r>
        <w:r w:rsidR="006F570C">
          <w:rPr>
            <w:webHidden/>
          </w:rPr>
          <w:fldChar w:fldCharType="begin"/>
        </w:r>
        <w:r w:rsidR="006F570C">
          <w:rPr>
            <w:webHidden/>
          </w:rPr>
          <w:instrText xml:space="preserve"> PAGEREF _Toc118718438 \h </w:instrText>
        </w:r>
        <w:r w:rsidR="006F570C">
          <w:rPr>
            <w:webHidden/>
          </w:rPr>
        </w:r>
        <w:r w:rsidR="006F570C">
          <w:rPr>
            <w:webHidden/>
          </w:rPr>
          <w:fldChar w:fldCharType="separate"/>
        </w:r>
        <w:r w:rsidR="00176860">
          <w:rPr>
            <w:webHidden/>
          </w:rPr>
          <w:t>6</w:t>
        </w:r>
        <w:r w:rsidR="006F570C">
          <w:rPr>
            <w:webHidden/>
          </w:rPr>
          <w:fldChar w:fldCharType="end"/>
        </w:r>
      </w:hyperlink>
    </w:p>
    <w:p w:rsidR="006F570C" w:rsidRDefault="00AE6D92">
      <w:pPr>
        <w:pStyle w:val="TOC1"/>
        <w:rPr>
          <w:rFonts w:asciiTheme="minorHAnsi" w:eastAsiaTheme="minorEastAsia" w:hAnsiTheme="minorHAnsi" w:cstheme="minorBidi"/>
          <w:b w:val="0"/>
          <w:bCs w:val="0"/>
          <w:caps w:val="0"/>
          <w:kern w:val="0"/>
          <w:sz w:val="22"/>
          <w:szCs w:val="22"/>
        </w:rPr>
      </w:pPr>
      <w:hyperlink w:anchor="_Toc118718439" w:history="1">
        <w:r w:rsidR="006F570C" w:rsidRPr="00315DB0">
          <w:rPr>
            <w:rStyle w:val="Hyperlink"/>
          </w:rPr>
          <w:t>7.0</w:t>
        </w:r>
        <w:r w:rsidR="006F570C">
          <w:rPr>
            <w:rFonts w:asciiTheme="minorHAnsi" w:eastAsiaTheme="minorEastAsia" w:hAnsiTheme="minorHAnsi" w:cstheme="minorBidi"/>
            <w:b w:val="0"/>
            <w:bCs w:val="0"/>
            <w:caps w:val="0"/>
            <w:kern w:val="0"/>
            <w:sz w:val="22"/>
            <w:szCs w:val="22"/>
          </w:rPr>
          <w:tab/>
        </w:r>
        <w:r w:rsidR="006F570C" w:rsidRPr="00315DB0">
          <w:rPr>
            <w:rStyle w:val="Hyperlink"/>
          </w:rPr>
          <w:t>Fire water network</w:t>
        </w:r>
        <w:r w:rsidR="006F570C">
          <w:rPr>
            <w:webHidden/>
          </w:rPr>
          <w:tab/>
        </w:r>
        <w:r w:rsidR="006F570C">
          <w:rPr>
            <w:webHidden/>
          </w:rPr>
          <w:fldChar w:fldCharType="begin"/>
        </w:r>
        <w:r w:rsidR="006F570C">
          <w:rPr>
            <w:webHidden/>
          </w:rPr>
          <w:instrText xml:space="preserve"> PAGEREF _Toc118718439 \h </w:instrText>
        </w:r>
        <w:r w:rsidR="006F570C">
          <w:rPr>
            <w:webHidden/>
          </w:rPr>
        </w:r>
        <w:r w:rsidR="006F570C">
          <w:rPr>
            <w:webHidden/>
          </w:rPr>
          <w:fldChar w:fldCharType="separate"/>
        </w:r>
        <w:r w:rsidR="00176860">
          <w:rPr>
            <w:webHidden/>
          </w:rPr>
          <w:t>7</w:t>
        </w:r>
        <w:r w:rsidR="006F570C">
          <w:rPr>
            <w:webHidden/>
          </w:rPr>
          <w:fldChar w:fldCharType="end"/>
        </w:r>
      </w:hyperlink>
    </w:p>
    <w:p w:rsidR="006F570C" w:rsidRDefault="00AE6D92">
      <w:pPr>
        <w:pStyle w:val="TOC1"/>
        <w:rPr>
          <w:rFonts w:asciiTheme="minorHAnsi" w:eastAsiaTheme="minorEastAsia" w:hAnsiTheme="minorHAnsi" w:cstheme="minorBidi"/>
          <w:b w:val="0"/>
          <w:bCs w:val="0"/>
          <w:caps w:val="0"/>
          <w:kern w:val="0"/>
          <w:sz w:val="22"/>
          <w:szCs w:val="22"/>
        </w:rPr>
      </w:pPr>
      <w:hyperlink w:anchor="_Toc118718440" w:history="1">
        <w:r w:rsidR="006F570C" w:rsidRPr="00315DB0">
          <w:rPr>
            <w:rStyle w:val="Hyperlink"/>
          </w:rPr>
          <w:t>8.0</w:t>
        </w:r>
        <w:r w:rsidR="006F570C">
          <w:rPr>
            <w:rFonts w:asciiTheme="minorHAnsi" w:eastAsiaTheme="minorEastAsia" w:hAnsiTheme="minorHAnsi" w:cstheme="minorBidi"/>
            <w:b w:val="0"/>
            <w:bCs w:val="0"/>
            <w:caps w:val="0"/>
            <w:kern w:val="0"/>
            <w:sz w:val="22"/>
            <w:szCs w:val="22"/>
          </w:rPr>
          <w:tab/>
        </w:r>
        <w:r w:rsidR="006F570C" w:rsidRPr="00315DB0">
          <w:rPr>
            <w:rStyle w:val="Hyperlink"/>
          </w:rPr>
          <w:t>Fire Water Pumps</w:t>
        </w:r>
        <w:r w:rsidR="006F570C">
          <w:rPr>
            <w:webHidden/>
          </w:rPr>
          <w:tab/>
        </w:r>
        <w:r w:rsidR="006F570C">
          <w:rPr>
            <w:webHidden/>
          </w:rPr>
          <w:fldChar w:fldCharType="begin"/>
        </w:r>
        <w:r w:rsidR="006F570C">
          <w:rPr>
            <w:webHidden/>
          </w:rPr>
          <w:instrText xml:space="preserve"> PAGEREF _Toc118718440 \h </w:instrText>
        </w:r>
        <w:r w:rsidR="006F570C">
          <w:rPr>
            <w:webHidden/>
          </w:rPr>
        </w:r>
        <w:r w:rsidR="006F570C">
          <w:rPr>
            <w:webHidden/>
          </w:rPr>
          <w:fldChar w:fldCharType="separate"/>
        </w:r>
        <w:r w:rsidR="00176860">
          <w:rPr>
            <w:webHidden/>
          </w:rPr>
          <w:t>8</w:t>
        </w:r>
        <w:r w:rsidR="006F570C">
          <w:rPr>
            <w:webHidden/>
          </w:rPr>
          <w:fldChar w:fldCharType="end"/>
        </w:r>
      </w:hyperlink>
    </w:p>
    <w:p w:rsidR="006F570C" w:rsidRDefault="00AE6D92">
      <w:pPr>
        <w:pStyle w:val="TOC1"/>
        <w:rPr>
          <w:rFonts w:asciiTheme="minorHAnsi" w:eastAsiaTheme="minorEastAsia" w:hAnsiTheme="minorHAnsi" w:cstheme="minorBidi"/>
          <w:b w:val="0"/>
          <w:bCs w:val="0"/>
          <w:caps w:val="0"/>
          <w:kern w:val="0"/>
          <w:sz w:val="22"/>
          <w:szCs w:val="22"/>
        </w:rPr>
      </w:pPr>
      <w:hyperlink w:anchor="_Toc118718441" w:history="1">
        <w:r w:rsidR="006F570C" w:rsidRPr="00315DB0">
          <w:rPr>
            <w:rStyle w:val="Hyperlink"/>
          </w:rPr>
          <w:t>9.0</w:t>
        </w:r>
        <w:r w:rsidR="006F570C">
          <w:rPr>
            <w:rFonts w:asciiTheme="minorHAnsi" w:eastAsiaTheme="minorEastAsia" w:hAnsiTheme="minorHAnsi" w:cstheme="minorBidi"/>
            <w:b w:val="0"/>
            <w:bCs w:val="0"/>
            <w:caps w:val="0"/>
            <w:kern w:val="0"/>
            <w:sz w:val="22"/>
            <w:szCs w:val="22"/>
          </w:rPr>
          <w:tab/>
        </w:r>
        <w:r w:rsidR="006F570C" w:rsidRPr="00315DB0">
          <w:rPr>
            <w:rStyle w:val="Hyperlink"/>
          </w:rPr>
          <w:t>Hydrants</w:t>
        </w:r>
        <w:r w:rsidR="006F570C">
          <w:rPr>
            <w:webHidden/>
          </w:rPr>
          <w:tab/>
        </w:r>
        <w:r w:rsidR="006F570C">
          <w:rPr>
            <w:webHidden/>
          </w:rPr>
          <w:fldChar w:fldCharType="begin"/>
        </w:r>
        <w:r w:rsidR="006F570C">
          <w:rPr>
            <w:webHidden/>
          </w:rPr>
          <w:instrText xml:space="preserve"> PAGEREF _Toc118718441 \h </w:instrText>
        </w:r>
        <w:r w:rsidR="006F570C">
          <w:rPr>
            <w:webHidden/>
          </w:rPr>
        </w:r>
        <w:r w:rsidR="006F570C">
          <w:rPr>
            <w:webHidden/>
          </w:rPr>
          <w:fldChar w:fldCharType="separate"/>
        </w:r>
        <w:r w:rsidR="00176860">
          <w:rPr>
            <w:webHidden/>
          </w:rPr>
          <w:t>12</w:t>
        </w:r>
        <w:r w:rsidR="006F570C">
          <w:rPr>
            <w:webHidden/>
          </w:rPr>
          <w:fldChar w:fldCharType="end"/>
        </w:r>
      </w:hyperlink>
    </w:p>
    <w:p w:rsidR="006F570C" w:rsidRDefault="00AE6D92">
      <w:pPr>
        <w:pStyle w:val="TOC1"/>
        <w:rPr>
          <w:rFonts w:asciiTheme="minorHAnsi" w:eastAsiaTheme="minorEastAsia" w:hAnsiTheme="minorHAnsi" w:cstheme="minorBidi"/>
          <w:b w:val="0"/>
          <w:bCs w:val="0"/>
          <w:caps w:val="0"/>
          <w:kern w:val="0"/>
          <w:sz w:val="22"/>
          <w:szCs w:val="22"/>
        </w:rPr>
      </w:pPr>
      <w:hyperlink w:anchor="_Toc118718442" w:history="1">
        <w:r w:rsidR="006F570C" w:rsidRPr="00315DB0">
          <w:rPr>
            <w:rStyle w:val="Hyperlink"/>
          </w:rPr>
          <w:t>10.0</w:t>
        </w:r>
        <w:r w:rsidR="006F570C">
          <w:rPr>
            <w:rFonts w:asciiTheme="minorHAnsi" w:eastAsiaTheme="minorEastAsia" w:hAnsiTheme="minorHAnsi" w:cstheme="minorBidi"/>
            <w:b w:val="0"/>
            <w:bCs w:val="0"/>
            <w:caps w:val="0"/>
            <w:kern w:val="0"/>
            <w:sz w:val="22"/>
            <w:szCs w:val="22"/>
          </w:rPr>
          <w:tab/>
        </w:r>
        <w:r w:rsidR="006F570C" w:rsidRPr="00315DB0">
          <w:rPr>
            <w:rStyle w:val="Hyperlink"/>
          </w:rPr>
          <w:t>Monitors</w:t>
        </w:r>
        <w:r w:rsidR="006F570C">
          <w:rPr>
            <w:webHidden/>
          </w:rPr>
          <w:tab/>
        </w:r>
        <w:r w:rsidR="006F570C">
          <w:rPr>
            <w:webHidden/>
          </w:rPr>
          <w:fldChar w:fldCharType="begin"/>
        </w:r>
        <w:r w:rsidR="006F570C">
          <w:rPr>
            <w:webHidden/>
          </w:rPr>
          <w:instrText xml:space="preserve"> PAGEREF _Toc118718442 \h </w:instrText>
        </w:r>
        <w:r w:rsidR="006F570C">
          <w:rPr>
            <w:webHidden/>
          </w:rPr>
        </w:r>
        <w:r w:rsidR="006F570C">
          <w:rPr>
            <w:webHidden/>
          </w:rPr>
          <w:fldChar w:fldCharType="separate"/>
        </w:r>
        <w:r w:rsidR="00176860">
          <w:rPr>
            <w:webHidden/>
          </w:rPr>
          <w:t>12</w:t>
        </w:r>
        <w:r w:rsidR="006F570C">
          <w:rPr>
            <w:webHidden/>
          </w:rPr>
          <w:fldChar w:fldCharType="end"/>
        </w:r>
      </w:hyperlink>
    </w:p>
    <w:p w:rsidR="006F570C" w:rsidRDefault="00AE6D92">
      <w:pPr>
        <w:pStyle w:val="TOC1"/>
        <w:rPr>
          <w:rFonts w:asciiTheme="minorHAnsi" w:eastAsiaTheme="minorEastAsia" w:hAnsiTheme="minorHAnsi" w:cstheme="minorBidi"/>
          <w:b w:val="0"/>
          <w:bCs w:val="0"/>
          <w:caps w:val="0"/>
          <w:kern w:val="0"/>
          <w:sz w:val="22"/>
          <w:szCs w:val="22"/>
        </w:rPr>
      </w:pPr>
      <w:hyperlink w:anchor="_Toc118718443" w:history="1">
        <w:r w:rsidR="006F570C" w:rsidRPr="00315DB0">
          <w:rPr>
            <w:rStyle w:val="Hyperlink"/>
          </w:rPr>
          <w:t>11.0</w:t>
        </w:r>
        <w:r w:rsidR="006F570C">
          <w:rPr>
            <w:rFonts w:asciiTheme="minorHAnsi" w:eastAsiaTheme="minorEastAsia" w:hAnsiTheme="minorHAnsi" w:cstheme="minorBidi"/>
            <w:b w:val="0"/>
            <w:bCs w:val="0"/>
            <w:caps w:val="0"/>
            <w:kern w:val="0"/>
            <w:sz w:val="22"/>
            <w:szCs w:val="22"/>
          </w:rPr>
          <w:tab/>
        </w:r>
        <w:r w:rsidR="006F570C" w:rsidRPr="00315DB0">
          <w:rPr>
            <w:rStyle w:val="Hyperlink"/>
          </w:rPr>
          <w:t>Fire Shed</w:t>
        </w:r>
        <w:r w:rsidR="006F570C">
          <w:rPr>
            <w:webHidden/>
          </w:rPr>
          <w:tab/>
        </w:r>
        <w:r w:rsidR="006F570C">
          <w:rPr>
            <w:webHidden/>
          </w:rPr>
          <w:fldChar w:fldCharType="begin"/>
        </w:r>
        <w:r w:rsidR="006F570C">
          <w:rPr>
            <w:webHidden/>
          </w:rPr>
          <w:instrText xml:space="preserve"> PAGEREF _Toc118718443 \h </w:instrText>
        </w:r>
        <w:r w:rsidR="006F570C">
          <w:rPr>
            <w:webHidden/>
          </w:rPr>
        </w:r>
        <w:r w:rsidR="006F570C">
          <w:rPr>
            <w:webHidden/>
          </w:rPr>
          <w:fldChar w:fldCharType="separate"/>
        </w:r>
        <w:r w:rsidR="00176860">
          <w:rPr>
            <w:webHidden/>
          </w:rPr>
          <w:t>13</w:t>
        </w:r>
        <w:r w:rsidR="006F570C">
          <w:rPr>
            <w:webHidden/>
          </w:rPr>
          <w:fldChar w:fldCharType="end"/>
        </w:r>
      </w:hyperlink>
    </w:p>
    <w:p w:rsidR="006F570C" w:rsidRDefault="00AE6D92">
      <w:pPr>
        <w:pStyle w:val="TOC1"/>
        <w:rPr>
          <w:rFonts w:asciiTheme="minorHAnsi" w:eastAsiaTheme="minorEastAsia" w:hAnsiTheme="minorHAnsi" w:cstheme="minorBidi"/>
          <w:b w:val="0"/>
          <w:bCs w:val="0"/>
          <w:caps w:val="0"/>
          <w:kern w:val="0"/>
          <w:sz w:val="22"/>
          <w:szCs w:val="22"/>
        </w:rPr>
      </w:pPr>
      <w:hyperlink w:anchor="_Toc118718444" w:history="1">
        <w:r w:rsidR="006F570C" w:rsidRPr="00315DB0">
          <w:rPr>
            <w:rStyle w:val="Hyperlink"/>
          </w:rPr>
          <w:t>12.0</w:t>
        </w:r>
        <w:r w:rsidR="006F570C">
          <w:rPr>
            <w:rFonts w:asciiTheme="minorHAnsi" w:eastAsiaTheme="minorEastAsia" w:hAnsiTheme="minorHAnsi" w:cstheme="minorBidi"/>
            <w:b w:val="0"/>
            <w:bCs w:val="0"/>
            <w:caps w:val="0"/>
            <w:kern w:val="0"/>
            <w:sz w:val="22"/>
            <w:szCs w:val="22"/>
          </w:rPr>
          <w:tab/>
        </w:r>
        <w:r w:rsidR="006F570C" w:rsidRPr="00315DB0">
          <w:rPr>
            <w:rStyle w:val="Hyperlink"/>
          </w:rPr>
          <w:t>Fire Hose</w:t>
        </w:r>
        <w:r w:rsidR="006F570C">
          <w:rPr>
            <w:webHidden/>
          </w:rPr>
          <w:tab/>
        </w:r>
        <w:r w:rsidR="006F570C">
          <w:rPr>
            <w:webHidden/>
          </w:rPr>
          <w:fldChar w:fldCharType="begin"/>
        </w:r>
        <w:r w:rsidR="006F570C">
          <w:rPr>
            <w:webHidden/>
          </w:rPr>
          <w:instrText xml:space="preserve"> PAGEREF _Toc118718444 \h </w:instrText>
        </w:r>
        <w:r w:rsidR="006F570C">
          <w:rPr>
            <w:webHidden/>
          </w:rPr>
        </w:r>
        <w:r w:rsidR="006F570C">
          <w:rPr>
            <w:webHidden/>
          </w:rPr>
          <w:fldChar w:fldCharType="separate"/>
        </w:r>
        <w:r w:rsidR="00176860">
          <w:rPr>
            <w:webHidden/>
          </w:rPr>
          <w:t>14</w:t>
        </w:r>
        <w:r w:rsidR="006F570C">
          <w:rPr>
            <w:webHidden/>
          </w:rPr>
          <w:fldChar w:fldCharType="end"/>
        </w:r>
      </w:hyperlink>
    </w:p>
    <w:p w:rsidR="006F570C" w:rsidRDefault="00AE6D92">
      <w:pPr>
        <w:pStyle w:val="TOC1"/>
        <w:rPr>
          <w:rFonts w:asciiTheme="minorHAnsi" w:eastAsiaTheme="minorEastAsia" w:hAnsiTheme="minorHAnsi" w:cstheme="minorBidi"/>
          <w:b w:val="0"/>
          <w:bCs w:val="0"/>
          <w:caps w:val="0"/>
          <w:kern w:val="0"/>
          <w:sz w:val="22"/>
          <w:szCs w:val="22"/>
        </w:rPr>
      </w:pPr>
      <w:hyperlink w:anchor="_Toc118718445" w:history="1">
        <w:r w:rsidR="006F570C" w:rsidRPr="00315DB0">
          <w:rPr>
            <w:rStyle w:val="Hyperlink"/>
          </w:rPr>
          <w:t>12.1</w:t>
        </w:r>
        <w:r w:rsidR="006F570C">
          <w:rPr>
            <w:rFonts w:asciiTheme="minorHAnsi" w:eastAsiaTheme="minorEastAsia" w:hAnsiTheme="minorHAnsi" w:cstheme="minorBidi"/>
            <w:b w:val="0"/>
            <w:bCs w:val="0"/>
            <w:caps w:val="0"/>
            <w:kern w:val="0"/>
            <w:sz w:val="22"/>
            <w:szCs w:val="22"/>
          </w:rPr>
          <w:tab/>
        </w:r>
        <w:r w:rsidR="006F570C" w:rsidRPr="00315DB0">
          <w:rPr>
            <w:rStyle w:val="Hyperlink"/>
          </w:rPr>
          <w:t>Fire hose in process area</w:t>
        </w:r>
        <w:r w:rsidR="006F570C">
          <w:rPr>
            <w:webHidden/>
          </w:rPr>
          <w:tab/>
        </w:r>
        <w:r w:rsidR="006F570C">
          <w:rPr>
            <w:webHidden/>
          </w:rPr>
          <w:fldChar w:fldCharType="begin"/>
        </w:r>
        <w:r w:rsidR="006F570C">
          <w:rPr>
            <w:webHidden/>
          </w:rPr>
          <w:instrText xml:space="preserve"> PAGEREF _Toc118718445 \h </w:instrText>
        </w:r>
        <w:r w:rsidR="006F570C">
          <w:rPr>
            <w:webHidden/>
          </w:rPr>
        </w:r>
        <w:r w:rsidR="006F570C">
          <w:rPr>
            <w:webHidden/>
          </w:rPr>
          <w:fldChar w:fldCharType="separate"/>
        </w:r>
        <w:r w:rsidR="00176860">
          <w:rPr>
            <w:webHidden/>
          </w:rPr>
          <w:t>14</w:t>
        </w:r>
        <w:r w:rsidR="006F570C">
          <w:rPr>
            <w:webHidden/>
          </w:rPr>
          <w:fldChar w:fldCharType="end"/>
        </w:r>
      </w:hyperlink>
    </w:p>
    <w:p w:rsidR="006F570C" w:rsidRDefault="00AE6D92">
      <w:pPr>
        <w:pStyle w:val="TOC1"/>
        <w:rPr>
          <w:rFonts w:asciiTheme="minorHAnsi" w:eastAsiaTheme="minorEastAsia" w:hAnsiTheme="minorHAnsi" w:cstheme="minorBidi"/>
          <w:b w:val="0"/>
          <w:bCs w:val="0"/>
          <w:caps w:val="0"/>
          <w:kern w:val="0"/>
          <w:sz w:val="22"/>
          <w:szCs w:val="22"/>
        </w:rPr>
      </w:pPr>
      <w:hyperlink w:anchor="_Toc118718446" w:history="1">
        <w:r w:rsidR="006F570C" w:rsidRPr="00315DB0">
          <w:rPr>
            <w:rStyle w:val="Hyperlink"/>
          </w:rPr>
          <w:t>12.2</w:t>
        </w:r>
        <w:r w:rsidR="006F570C">
          <w:rPr>
            <w:rFonts w:asciiTheme="minorHAnsi" w:eastAsiaTheme="minorEastAsia" w:hAnsiTheme="minorHAnsi" w:cstheme="minorBidi"/>
            <w:b w:val="0"/>
            <w:bCs w:val="0"/>
            <w:caps w:val="0"/>
            <w:kern w:val="0"/>
            <w:sz w:val="22"/>
            <w:szCs w:val="22"/>
          </w:rPr>
          <w:tab/>
        </w:r>
        <w:r w:rsidR="006F570C" w:rsidRPr="00315DB0">
          <w:rPr>
            <w:rStyle w:val="Hyperlink"/>
          </w:rPr>
          <w:t>Hose Reel Cabinets</w:t>
        </w:r>
        <w:r w:rsidR="006F570C">
          <w:rPr>
            <w:webHidden/>
          </w:rPr>
          <w:tab/>
        </w:r>
        <w:r w:rsidR="006F570C">
          <w:rPr>
            <w:webHidden/>
          </w:rPr>
          <w:fldChar w:fldCharType="begin"/>
        </w:r>
        <w:r w:rsidR="006F570C">
          <w:rPr>
            <w:webHidden/>
          </w:rPr>
          <w:instrText xml:space="preserve"> PAGEREF _Toc118718446 \h </w:instrText>
        </w:r>
        <w:r w:rsidR="006F570C">
          <w:rPr>
            <w:webHidden/>
          </w:rPr>
        </w:r>
        <w:r w:rsidR="006F570C">
          <w:rPr>
            <w:webHidden/>
          </w:rPr>
          <w:fldChar w:fldCharType="separate"/>
        </w:r>
        <w:r w:rsidR="00176860">
          <w:rPr>
            <w:webHidden/>
          </w:rPr>
          <w:t>14</w:t>
        </w:r>
        <w:r w:rsidR="006F570C">
          <w:rPr>
            <w:webHidden/>
          </w:rPr>
          <w:fldChar w:fldCharType="end"/>
        </w:r>
      </w:hyperlink>
    </w:p>
    <w:p w:rsidR="006F570C" w:rsidRDefault="00AE6D92">
      <w:pPr>
        <w:pStyle w:val="TOC1"/>
        <w:rPr>
          <w:rFonts w:asciiTheme="minorHAnsi" w:eastAsiaTheme="minorEastAsia" w:hAnsiTheme="minorHAnsi" w:cstheme="minorBidi"/>
          <w:b w:val="0"/>
          <w:bCs w:val="0"/>
          <w:caps w:val="0"/>
          <w:kern w:val="0"/>
          <w:sz w:val="22"/>
          <w:szCs w:val="22"/>
        </w:rPr>
      </w:pPr>
      <w:hyperlink w:anchor="_Toc118718447" w:history="1">
        <w:r w:rsidR="006F570C" w:rsidRPr="00315DB0">
          <w:rPr>
            <w:rStyle w:val="Hyperlink"/>
          </w:rPr>
          <w:t>13.0</w:t>
        </w:r>
        <w:r w:rsidR="006F570C">
          <w:rPr>
            <w:rFonts w:asciiTheme="minorHAnsi" w:eastAsiaTheme="minorEastAsia" w:hAnsiTheme="minorHAnsi" w:cstheme="minorBidi"/>
            <w:b w:val="0"/>
            <w:bCs w:val="0"/>
            <w:caps w:val="0"/>
            <w:kern w:val="0"/>
            <w:sz w:val="22"/>
            <w:szCs w:val="22"/>
          </w:rPr>
          <w:tab/>
        </w:r>
        <w:r w:rsidR="006F570C" w:rsidRPr="00315DB0">
          <w:rPr>
            <w:rStyle w:val="Hyperlink"/>
          </w:rPr>
          <w:t>FIRE WATER DEMAND</w:t>
        </w:r>
        <w:r w:rsidR="006F570C">
          <w:rPr>
            <w:webHidden/>
          </w:rPr>
          <w:tab/>
        </w:r>
        <w:r w:rsidR="006F570C">
          <w:rPr>
            <w:webHidden/>
          </w:rPr>
          <w:fldChar w:fldCharType="begin"/>
        </w:r>
        <w:r w:rsidR="006F570C">
          <w:rPr>
            <w:webHidden/>
          </w:rPr>
          <w:instrText xml:space="preserve"> PAGEREF _Toc118718447 \h </w:instrText>
        </w:r>
        <w:r w:rsidR="006F570C">
          <w:rPr>
            <w:webHidden/>
          </w:rPr>
        </w:r>
        <w:r w:rsidR="006F570C">
          <w:rPr>
            <w:webHidden/>
          </w:rPr>
          <w:fldChar w:fldCharType="separate"/>
        </w:r>
        <w:r w:rsidR="00176860">
          <w:rPr>
            <w:webHidden/>
          </w:rPr>
          <w:t>15</w:t>
        </w:r>
        <w:r w:rsidR="006F570C">
          <w:rPr>
            <w:webHidden/>
          </w:rPr>
          <w:fldChar w:fldCharType="end"/>
        </w:r>
      </w:hyperlink>
    </w:p>
    <w:p w:rsidR="006F570C" w:rsidRDefault="00AE6D92">
      <w:pPr>
        <w:pStyle w:val="TOC1"/>
        <w:rPr>
          <w:rFonts w:asciiTheme="minorHAnsi" w:eastAsiaTheme="minorEastAsia" w:hAnsiTheme="minorHAnsi" w:cstheme="minorBidi"/>
          <w:b w:val="0"/>
          <w:bCs w:val="0"/>
          <w:caps w:val="0"/>
          <w:kern w:val="0"/>
          <w:sz w:val="22"/>
          <w:szCs w:val="22"/>
        </w:rPr>
      </w:pPr>
      <w:hyperlink w:anchor="_Toc118718448" w:history="1">
        <w:r w:rsidR="006F570C" w:rsidRPr="00315DB0">
          <w:rPr>
            <w:rStyle w:val="Hyperlink"/>
          </w:rPr>
          <w:t>14.0</w:t>
        </w:r>
        <w:r w:rsidR="006F570C">
          <w:rPr>
            <w:rFonts w:asciiTheme="minorHAnsi" w:eastAsiaTheme="minorEastAsia" w:hAnsiTheme="minorHAnsi" w:cstheme="minorBidi"/>
            <w:b w:val="0"/>
            <w:bCs w:val="0"/>
            <w:caps w:val="0"/>
            <w:kern w:val="0"/>
            <w:sz w:val="22"/>
            <w:szCs w:val="22"/>
          </w:rPr>
          <w:tab/>
        </w:r>
        <w:r w:rsidR="006F570C" w:rsidRPr="00315DB0">
          <w:rPr>
            <w:rStyle w:val="Hyperlink"/>
          </w:rPr>
          <w:t>inspections</w:t>
        </w:r>
        <w:r w:rsidR="006F570C">
          <w:rPr>
            <w:webHidden/>
          </w:rPr>
          <w:tab/>
        </w:r>
        <w:r w:rsidR="006F570C">
          <w:rPr>
            <w:webHidden/>
          </w:rPr>
          <w:fldChar w:fldCharType="begin"/>
        </w:r>
        <w:r w:rsidR="006F570C">
          <w:rPr>
            <w:webHidden/>
          </w:rPr>
          <w:instrText xml:space="preserve"> PAGEREF _Toc118718448 \h </w:instrText>
        </w:r>
        <w:r w:rsidR="006F570C">
          <w:rPr>
            <w:webHidden/>
          </w:rPr>
        </w:r>
        <w:r w:rsidR="006F570C">
          <w:rPr>
            <w:webHidden/>
          </w:rPr>
          <w:fldChar w:fldCharType="separate"/>
        </w:r>
        <w:r w:rsidR="00176860">
          <w:rPr>
            <w:webHidden/>
          </w:rPr>
          <w:t>15</w:t>
        </w:r>
        <w:r w:rsidR="006F570C">
          <w:rPr>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rsidR="00926FA2" w:rsidRPr="004E686A" w:rsidRDefault="00926FA2" w:rsidP="00926FA2">
      <w:pPr>
        <w:keepNext/>
        <w:widowControl w:val="0"/>
        <w:numPr>
          <w:ilvl w:val="0"/>
          <w:numId w:val="1"/>
        </w:numPr>
        <w:bidi w:val="0"/>
        <w:spacing w:before="240" w:after="240"/>
        <w:jc w:val="both"/>
        <w:outlineLvl w:val="0"/>
        <w:rPr>
          <w:rFonts w:ascii="Arial" w:hAnsi="Arial" w:cs="Arial"/>
          <w:b/>
          <w:bCs/>
          <w:caps/>
          <w:kern w:val="28"/>
          <w:sz w:val="24"/>
        </w:rPr>
      </w:pPr>
      <w:bookmarkStart w:id="1" w:name="_Toc343327774"/>
      <w:bookmarkStart w:id="2" w:name="_Toc518745777"/>
      <w:bookmarkStart w:id="3" w:name="_Toc325006571"/>
      <w:bookmarkStart w:id="4" w:name="_Toc328298189"/>
      <w:bookmarkStart w:id="5" w:name="_Toc118718429"/>
      <w:bookmarkStart w:id="6" w:name="_Toc343327080"/>
      <w:bookmarkStart w:id="7" w:name="_Toc343327777"/>
      <w:bookmarkStart w:id="8" w:name="_Toc328298191"/>
      <w:bookmarkStart w:id="9" w:name="_Toc259347570"/>
      <w:bookmarkStart w:id="10" w:name="_Toc292715166"/>
      <w:bookmarkStart w:id="11" w:name="_Toc325006574"/>
      <w:r w:rsidRPr="004E686A">
        <w:rPr>
          <w:rFonts w:ascii="Arial" w:hAnsi="Arial" w:cs="Arial"/>
          <w:b/>
          <w:bCs/>
          <w:caps/>
          <w:kern w:val="28"/>
          <w:sz w:val="24"/>
        </w:rPr>
        <w:lastRenderedPageBreak/>
        <w:t>INTRODUCTION</w:t>
      </w:r>
      <w:bookmarkEnd w:id="1"/>
      <w:bookmarkEnd w:id="2"/>
      <w:bookmarkEnd w:id="3"/>
      <w:bookmarkEnd w:id="4"/>
      <w:bookmarkEnd w:id="5"/>
    </w:p>
    <w:p w:rsidR="00926FA2" w:rsidRDefault="00926FA2" w:rsidP="00926FA2">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20 km northwest of Genaveh city</w:t>
      </w:r>
      <w:r w:rsidRPr="007A48CD">
        <w:rPr>
          <w:rFonts w:asciiTheme="minorBidi" w:hAnsiTheme="minorBidi" w:cstheme="minorBidi"/>
          <w:sz w:val="22"/>
          <w:szCs w:val="22"/>
          <w:lang w:val="en-GB"/>
        </w:rPr>
        <w:t xml:space="preserve">. </w:t>
      </w:r>
    </w:p>
    <w:p w:rsidR="00926FA2" w:rsidRPr="00184766" w:rsidRDefault="00926FA2" w:rsidP="00926FA2">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"Hirgan </w:t>
      </w:r>
      <w:r>
        <w:rPr>
          <w:rFonts w:asciiTheme="minorBidi" w:hAnsiTheme="minorBidi" w:cstheme="minorBidi"/>
          <w:sz w:val="22"/>
          <w:szCs w:val="22"/>
          <w:lang w:val="en-GB"/>
        </w:rPr>
        <w:t>Energy - Design and Inspection" JV.</w:t>
      </w:r>
    </w:p>
    <w:p w:rsidR="00926FA2" w:rsidRPr="0027058A" w:rsidRDefault="00926FA2" w:rsidP="00926FA2">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12" w:name="_Toc343001687"/>
      <w:bookmarkStart w:id="13" w:name="_Toc343327775"/>
      <w:r w:rsidRPr="0027058A">
        <w:rPr>
          <w:rFonts w:asciiTheme="minorBidi" w:hAnsiTheme="minorBidi" w:cstheme="minorBidi"/>
          <w:b/>
          <w:bCs/>
          <w:sz w:val="22"/>
          <w:szCs w:val="22"/>
          <w:u w:val="single"/>
          <w:lang w:val="en-GB"/>
        </w:rPr>
        <w:t>GENERAL DEFINITION</w:t>
      </w:r>
      <w:bookmarkEnd w:id="12"/>
      <w:bookmarkEnd w:id="13"/>
    </w:p>
    <w:p w:rsidR="00926FA2" w:rsidRPr="00B516BA" w:rsidRDefault="00926FA2" w:rsidP="00926FA2">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926FA2" w:rsidRPr="00B516BA" w:rsidTr="00ED75C4">
        <w:trPr>
          <w:trHeight w:val="352"/>
        </w:trPr>
        <w:tc>
          <w:tcPr>
            <w:tcW w:w="3780" w:type="dxa"/>
          </w:tcPr>
          <w:p w:rsidR="00926FA2" w:rsidRPr="00B516BA" w:rsidRDefault="00926FA2" w:rsidP="00ED75C4">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Pr="00CB3569">
              <w:rPr>
                <w:rFonts w:asciiTheme="minorBidi" w:hAnsiTheme="minorBidi" w:cstheme="minorBidi"/>
                <w:sz w:val="22"/>
                <w:szCs w:val="22"/>
                <w:lang w:val="en-GB"/>
              </w:rPr>
              <w:t>:</w:t>
            </w:r>
            <w:r w:rsidRPr="00B516BA">
              <w:rPr>
                <w:rFonts w:asciiTheme="minorBidi" w:hAnsiTheme="minorBidi" w:cstheme="minorBidi"/>
                <w:sz w:val="22"/>
                <w:szCs w:val="22"/>
                <w:lang w:val="en-GB"/>
              </w:rPr>
              <w:tab/>
            </w:r>
          </w:p>
        </w:tc>
        <w:tc>
          <w:tcPr>
            <w:tcW w:w="5633" w:type="dxa"/>
          </w:tcPr>
          <w:p w:rsidR="00926FA2" w:rsidRPr="00B516BA" w:rsidRDefault="00926FA2" w:rsidP="00ED75C4">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926FA2" w:rsidRPr="00B516BA" w:rsidTr="00ED75C4">
        <w:tc>
          <w:tcPr>
            <w:tcW w:w="3780" w:type="dxa"/>
          </w:tcPr>
          <w:p w:rsidR="00926FA2" w:rsidRPr="00B516BA" w:rsidRDefault="00926FA2" w:rsidP="00ED75C4">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926FA2" w:rsidRPr="00B516BA" w:rsidRDefault="00926FA2" w:rsidP="00ED75C4">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w:t>
            </w:r>
            <w:r>
              <w:rPr>
                <w:rFonts w:asciiTheme="minorBidi" w:hAnsiTheme="minorBidi" w:cstheme="minorBidi"/>
                <w:sz w:val="22"/>
                <w:szCs w:val="22"/>
                <w:lang w:val="en-GB"/>
              </w:rPr>
              <w:t>General</w:t>
            </w:r>
            <w:r w:rsidRPr="00B516BA">
              <w:rPr>
                <w:rFonts w:asciiTheme="minorBidi" w:hAnsiTheme="minorBidi" w:cstheme="minorBidi"/>
                <w:sz w:val="22"/>
                <w:szCs w:val="22"/>
                <w:lang w:val="en-GB"/>
              </w:rPr>
              <w:t xml:space="preserve"> </w:t>
            </w:r>
            <w:r>
              <w:rPr>
                <w:rFonts w:asciiTheme="minorBidi" w:hAnsiTheme="minorBidi" w:cstheme="minorBidi"/>
                <w:sz w:val="22"/>
                <w:szCs w:val="22"/>
                <w:lang w:val="en-GB"/>
              </w:rPr>
              <w:t>Facilities</w:t>
            </w:r>
          </w:p>
        </w:tc>
      </w:tr>
      <w:tr w:rsidR="00926FA2" w:rsidRPr="00B516BA" w:rsidTr="00ED75C4">
        <w:tc>
          <w:tcPr>
            <w:tcW w:w="3780" w:type="dxa"/>
          </w:tcPr>
          <w:p w:rsidR="00926FA2" w:rsidRPr="00B516BA" w:rsidRDefault="00926FA2" w:rsidP="00ED75C4">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 xml:space="preserve">EPD/EPC </w:t>
            </w:r>
            <w:r w:rsidRPr="00B516BA">
              <w:rPr>
                <w:rFonts w:asciiTheme="minorBidi" w:hAnsiTheme="minorBidi" w:cstheme="minorBidi"/>
                <w:sz w:val="22"/>
                <w:szCs w:val="22"/>
                <w:lang w:val="en-GB"/>
              </w:rPr>
              <w:t>CONTRACTOR</w:t>
            </w:r>
            <w:r>
              <w:rPr>
                <w:rFonts w:asciiTheme="minorBidi" w:hAnsiTheme="minorBidi" w:cstheme="minorBidi"/>
                <w:sz w:val="22"/>
                <w:szCs w:val="22"/>
                <w:lang w:val="en-GB"/>
              </w:rPr>
              <w:t xml:space="preserve"> (GC)</w:t>
            </w:r>
            <w:r w:rsidRPr="00B516BA">
              <w:rPr>
                <w:rFonts w:asciiTheme="minorBidi" w:hAnsiTheme="minorBidi" w:cstheme="minorBidi"/>
                <w:sz w:val="22"/>
                <w:szCs w:val="22"/>
                <w:lang w:val="en-GB"/>
              </w:rPr>
              <w:t>:</w:t>
            </w:r>
            <w:r w:rsidRPr="00B516BA">
              <w:rPr>
                <w:rFonts w:asciiTheme="minorBidi" w:hAnsiTheme="minorBidi" w:cstheme="minorBidi"/>
                <w:sz w:val="22"/>
                <w:szCs w:val="22"/>
                <w:lang w:val="en-GB"/>
              </w:rPr>
              <w:tab/>
            </w:r>
          </w:p>
        </w:tc>
        <w:tc>
          <w:tcPr>
            <w:tcW w:w="5633" w:type="dxa"/>
          </w:tcPr>
          <w:p w:rsidR="00926FA2" w:rsidRPr="00B516BA" w:rsidRDefault="00926FA2" w:rsidP="00ED75C4">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926FA2" w:rsidRPr="00B516BA" w:rsidTr="00ED75C4">
        <w:tc>
          <w:tcPr>
            <w:tcW w:w="3780" w:type="dxa"/>
          </w:tcPr>
          <w:p w:rsidR="00926FA2" w:rsidRPr="00B516BA" w:rsidRDefault="00926FA2" w:rsidP="00ED75C4">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926FA2" w:rsidRPr="00B516BA" w:rsidRDefault="00926FA2" w:rsidP="00ED75C4">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Joint Venture of : Hirgan Energy – Design &amp; Inspection(D&amp;I) Companies</w:t>
            </w:r>
          </w:p>
        </w:tc>
      </w:tr>
      <w:tr w:rsidR="00926FA2" w:rsidRPr="00B516BA" w:rsidTr="00ED75C4">
        <w:tc>
          <w:tcPr>
            <w:tcW w:w="3780" w:type="dxa"/>
          </w:tcPr>
          <w:p w:rsidR="00926FA2" w:rsidRPr="00B516BA" w:rsidRDefault="00926FA2" w:rsidP="00ED75C4">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926FA2" w:rsidRPr="00B516BA" w:rsidRDefault="00926FA2" w:rsidP="00ED75C4">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926FA2" w:rsidRPr="00B516BA" w:rsidTr="00ED75C4">
        <w:tc>
          <w:tcPr>
            <w:tcW w:w="3780" w:type="dxa"/>
          </w:tcPr>
          <w:p w:rsidR="00926FA2" w:rsidRPr="00B516BA" w:rsidRDefault="00926FA2" w:rsidP="00ED75C4">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926FA2" w:rsidRPr="00B516BA" w:rsidRDefault="00926FA2" w:rsidP="00ED75C4">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926FA2" w:rsidRPr="00B516BA" w:rsidTr="00ED75C4">
        <w:tc>
          <w:tcPr>
            <w:tcW w:w="3780" w:type="dxa"/>
          </w:tcPr>
          <w:p w:rsidR="00926FA2" w:rsidRPr="00B516BA" w:rsidRDefault="00926FA2" w:rsidP="00ED75C4">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926FA2" w:rsidRPr="00FA0319" w:rsidRDefault="00926FA2" w:rsidP="00ED75C4">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 xml:space="preserve">The firm appointed by EPD/EPC CONTRACTOR (GC) and approved by </w:t>
            </w:r>
            <w:r>
              <w:rPr>
                <w:rFonts w:asciiTheme="minorBidi" w:hAnsiTheme="minorBidi" w:cstheme="minorBidi"/>
                <w:sz w:val="22"/>
                <w:szCs w:val="22"/>
                <w:lang w:val="en-GB"/>
              </w:rPr>
              <w:t>CLIENT</w:t>
            </w:r>
            <w:r w:rsidRPr="00FA0319">
              <w:rPr>
                <w:rFonts w:asciiTheme="minorBidi" w:hAnsiTheme="minorBidi" w:cstheme="minorBidi"/>
                <w:sz w:val="22"/>
                <w:szCs w:val="22"/>
                <w:lang w:val="en-GB"/>
              </w:rPr>
              <w:t xml:space="preserve"> (in writing) for the inspection of goods</w:t>
            </w:r>
            <w:r w:rsidRPr="00FA0319">
              <w:rPr>
                <w:rFonts w:ascii="Arial" w:hAnsi="Arial" w:cs="Arial"/>
                <w:lang w:val="en-GB"/>
              </w:rPr>
              <w:t>.</w:t>
            </w:r>
          </w:p>
        </w:tc>
      </w:tr>
      <w:tr w:rsidR="00926FA2" w:rsidRPr="00B516BA" w:rsidTr="00ED75C4">
        <w:tc>
          <w:tcPr>
            <w:tcW w:w="3780" w:type="dxa"/>
          </w:tcPr>
          <w:p w:rsidR="00926FA2" w:rsidRPr="00B516BA" w:rsidRDefault="00926FA2" w:rsidP="00ED75C4">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926FA2" w:rsidRPr="00FA0319" w:rsidRDefault="00926FA2" w:rsidP="00ED75C4">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Is used where a provision is mandatory.</w:t>
            </w:r>
          </w:p>
        </w:tc>
      </w:tr>
      <w:tr w:rsidR="00926FA2" w:rsidRPr="00B516BA" w:rsidTr="00ED75C4">
        <w:tc>
          <w:tcPr>
            <w:tcW w:w="3780" w:type="dxa"/>
          </w:tcPr>
          <w:p w:rsidR="00926FA2" w:rsidRPr="00B516BA" w:rsidRDefault="00926FA2" w:rsidP="00ED75C4">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926FA2" w:rsidRPr="00FA0319" w:rsidRDefault="00926FA2" w:rsidP="00ED75C4">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Is used where a provision is advisory only.</w:t>
            </w:r>
          </w:p>
        </w:tc>
      </w:tr>
      <w:tr w:rsidR="00926FA2" w:rsidRPr="00B516BA" w:rsidTr="00ED75C4">
        <w:tc>
          <w:tcPr>
            <w:tcW w:w="3780" w:type="dxa"/>
          </w:tcPr>
          <w:p w:rsidR="00926FA2" w:rsidRPr="00B516BA" w:rsidRDefault="00926FA2" w:rsidP="00ED75C4">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926FA2" w:rsidRPr="00FA0319" w:rsidRDefault="00926FA2" w:rsidP="00ED75C4">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 xml:space="preserve">Is normally used in connection with the action by </w:t>
            </w:r>
            <w:r>
              <w:rPr>
                <w:rFonts w:asciiTheme="minorBidi" w:hAnsiTheme="minorBidi" w:cstheme="minorBidi"/>
                <w:sz w:val="22"/>
                <w:szCs w:val="22"/>
                <w:lang w:val="en-GB"/>
              </w:rPr>
              <w:t>CLIENT</w:t>
            </w:r>
            <w:r w:rsidRPr="00FA0319">
              <w:rPr>
                <w:rFonts w:asciiTheme="minorBidi" w:hAnsiTheme="minorBidi" w:cstheme="minorBidi"/>
                <w:sz w:val="22"/>
                <w:szCs w:val="22"/>
                <w:lang w:val="en-GB"/>
              </w:rPr>
              <w:t xml:space="preserve"> rather than by an EPC/EPD CONTRACTOR, supplier or VENDOR.</w:t>
            </w:r>
          </w:p>
        </w:tc>
      </w:tr>
      <w:tr w:rsidR="00926FA2" w:rsidRPr="00B516BA" w:rsidTr="00ED75C4">
        <w:tc>
          <w:tcPr>
            <w:tcW w:w="3780" w:type="dxa"/>
          </w:tcPr>
          <w:p w:rsidR="00926FA2" w:rsidRPr="00B516BA" w:rsidRDefault="00926FA2" w:rsidP="00ED75C4">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926FA2" w:rsidRPr="00FA0319" w:rsidRDefault="00926FA2" w:rsidP="00ED75C4">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Is used where</w:t>
            </w:r>
            <w:r w:rsidRPr="00FA0319">
              <w:rPr>
                <w:rFonts w:asciiTheme="minorBidi" w:hAnsiTheme="minorBidi" w:cstheme="minorBidi"/>
                <w:sz w:val="22"/>
                <w:szCs w:val="22"/>
                <w:lang w:val="en-GB"/>
              </w:rPr>
              <w:tab/>
              <w:t>a provision is completely discretionary.</w:t>
            </w:r>
          </w:p>
        </w:tc>
      </w:tr>
    </w:tbl>
    <w:p w:rsidR="00855832" w:rsidRPr="00E508B2" w:rsidRDefault="00855832" w:rsidP="00257024">
      <w:pPr>
        <w:keepNext/>
        <w:widowControl w:val="0"/>
        <w:numPr>
          <w:ilvl w:val="0"/>
          <w:numId w:val="1"/>
        </w:numPr>
        <w:bidi w:val="0"/>
        <w:spacing w:before="240" w:after="240"/>
        <w:jc w:val="both"/>
        <w:outlineLvl w:val="0"/>
        <w:rPr>
          <w:rFonts w:ascii="Arial" w:hAnsi="Arial" w:cs="Arial"/>
          <w:b/>
          <w:bCs/>
          <w:caps/>
          <w:kern w:val="28"/>
          <w:sz w:val="24"/>
        </w:rPr>
      </w:pPr>
      <w:bookmarkStart w:id="14" w:name="_Toc118718430"/>
      <w:r w:rsidRPr="004D4A6A">
        <w:rPr>
          <w:rFonts w:ascii="Arial" w:hAnsi="Arial" w:cs="Arial"/>
          <w:b/>
          <w:bCs/>
          <w:caps/>
          <w:kern w:val="28"/>
          <w:sz w:val="24"/>
        </w:rPr>
        <w:t>Scop</w:t>
      </w:r>
      <w:r w:rsidRPr="00E508B2">
        <w:rPr>
          <w:rFonts w:ascii="Arial" w:hAnsi="Arial" w:cs="Arial"/>
          <w:b/>
          <w:bCs/>
          <w:caps/>
          <w:kern w:val="28"/>
          <w:sz w:val="24"/>
        </w:rPr>
        <w:t>e</w:t>
      </w:r>
      <w:bookmarkEnd w:id="6"/>
      <w:bookmarkEnd w:id="7"/>
      <w:bookmarkEnd w:id="14"/>
      <w:r w:rsidRPr="00E508B2">
        <w:rPr>
          <w:rFonts w:ascii="Arial" w:hAnsi="Arial" w:cs="Arial"/>
          <w:b/>
          <w:bCs/>
          <w:caps/>
          <w:kern w:val="28"/>
          <w:sz w:val="24"/>
        </w:rPr>
        <w:t xml:space="preserve"> </w:t>
      </w:r>
      <w:bookmarkEnd w:id="8"/>
    </w:p>
    <w:p w:rsidR="00C363F0" w:rsidRPr="006E25A5" w:rsidRDefault="00C363F0" w:rsidP="00A864D2">
      <w:pPr>
        <w:widowControl w:val="0"/>
        <w:bidi w:val="0"/>
        <w:snapToGrid w:val="0"/>
        <w:spacing w:before="240" w:after="240" w:line="276" w:lineRule="auto"/>
        <w:ind w:left="709"/>
        <w:jc w:val="mediumKashida"/>
        <w:rPr>
          <w:rFonts w:asciiTheme="minorBidi" w:hAnsiTheme="minorBidi" w:cstheme="minorBidi"/>
          <w:sz w:val="22"/>
          <w:szCs w:val="22"/>
          <w:lang w:val="en-GB"/>
        </w:rPr>
      </w:pPr>
      <w:bookmarkStart w:id="15" w:name="_Toc328298192"/>
      <w:bookmarkEnd w:id="9"/>
      <w:bookmarkEnd w:id="10"/>
      <w:bookmarkEnd w:id="11"/>
      <w:r w:rsidRPr="006E25A5">
        <w:rPr>
          <w:rFonts w:asciiTheme="minorBidi" w:hAnsiTheme="minorBidi" w:cstheme="minorBidi"/>
          <w:sz w:val="22"/>
          <w:szCs w:val="22"/>
          <w:lang w:val="en-GB"/>
        </w:rPr>
        <w:t>This document defines the minimum technical and other requirements for the design and manufacture of fire water system for the Project.</w:t>
      </w:r>
    </w:p>
    <w:p w:rsidR="00855832" w:rsidRPr="00E508B2" w:rsidRDefault="000C3C86" w:rsidP="00EB2D3E">
      <w:pPr>
        <w:keepNext/>
        <w:widowControl w:val="0"/>
        <w:numPr>
          <w:ilvl w:val="0"/>
          <w:numId w:val="1"/>
        </w:numPr>
        <w:bidi w:val="0"/>
        <w:spacing w:before="240" w:after="240"/>
        <w:jc w:val="both"/>
        <w:outlineLvl w:val="0"/>
        <w:rPr>
          <w:rFonts w:ascii="Arial" w:hAnsi="Arial" w:cs="Arial"/>
          <w:b/>
          <w:bCs/>
          <w:caps/>
          <w:kern w:val="28"/>
          <w:sz w:val="24"/>
        </w:rPr>
      </w:pPr>
      <w:r w:rsidRPr="0027058A">
        <w:rPr>
          <w:rFonts w:ascii="Arial" w:hAnsi="Arial" w:cs="Arial"/>
          <w:b/>
          <w:bCs/>
          <w:caps/>
          <w:kern w:val="28"/>
          <w:sz w:val="24"/>
        </w:rPr>
        <w:lastRenderedPageBreak/>
        <w:t xml:space="preserve"> </w:t>
      </w:r>
      <w:bookmarkStart w:id="16" w:name="_Toc343327081"/>
      <w:bookmarkStart w:id="17" w:name="_Toc343327778"/>
      <w:bookmarkStart w:id="18" w:name="_Toc118718431"/>
      <w:bookmarkEnd w:id="15"/>
      <w:r w:rsidR="00855832" w:rsidRPr="00E508B2">
        <w:rPr>
          <w:rFonts w:ascii="Arial" w:hAnsi="Arial" w:cs="Arial"/>
          <w:b/>
          <w:bCs/>
          <w:caps/>
          <w:kern w:val="28"/>
          <w:sz w:val="24"/>
        </w:rPr>
        <w:t>NORMATIVE REFERENCES</w:t>
      </w:r>
      <w:bookmarkEnd w:id="16"/>
      <w:bookmarkEnd w:id="17"/>
      <w:bookmarkEnd w:id="18"/>
    </w:p>
    <w:p w:rsidR="00855832" w:rsidRDefault="00855832" w:rsidP="00EB2D3E">
      <w:pPr>
        <w:pStyle w:val="Heading2"/>
        <w:widowControl w:val="0"/>
      </w:pPr>
      <w:bookmarkStart w:id="19" w:name="_Toc343001691"/>
      <w:bookmarkStart w:id="20" w:name="_Toc343327082"/>
      <w:bookmarkStart w:id="21" w:name="_Toc343327779"/>
      <w:bookmarkStart w:id="22" w:name="_Toc118718432"/>
      <w:bookmarkStart w:id="23" w:name="_Toc325006576"/>
      <w:r w:rsidRPr="00E508B2">
        <w:t>Local Codes and Standards</w:t>
      </w:r>
      <w:bookmarkEnd w:id="19"/>
      <w:bookmarkEnd w:id="20"/>
      <w:bookmarkEnd w:id="21"/>
      <w:bookmarkEnd w:id="22"/>
    </w:p>
    <w:p w:rsidR="00A864D2" w:rsidRPr="00797AA7" w:rsidRDefault="00A864D2" w:rsidP="00A864D2">
      <w:pPr>
        <w:widowControl w:val="0"/>
        <w:bidi w:val="0"/>
        <w:snapToGrid w:val="0"/>
        <w:spacing w:before="240" w:after="240" w:line="276" w:lineRule="auto"/>
        <w:ind w:left="709"/>
        <w:jc w:val="mediumKashida"/>
        <w:rPr>
          <w:rFonts w:asciiTheme="minorBidi" w:hAnsiTheme="minorBidi" w:cstheme="minorBidi"/>
          <w:sz w:val="22"/>
          <w:szCs w:val="22"/>
          <w:lang w:val="en-GB"/>
        </w:rPr>
      </w:pPr>
      <w:bookmarkStart w:id="24" w:name="_Toc343001692"/>
      <w:bookmarkStart w:id="25" w:name="_Toc343327083"/>
      <w:bookmarkStart w:id="26" w:name="_Toc343327780"/>
      <w:r w:rsidRPr="00797AA7">
        <w:rPr>
          <w:rFonts w:asciiTheme="minorBidi" w:hAnsiTheme="minorBidi" w:cstheme="minorBidi"/>
          <w:sz w:val="22"/>
          <w:szCs w:val="22"/>
          <w:lang w:val="en-GB"/>
        </w:rPr>
        <w:t>SI unit of measurements is used in the whole documents. Some exception units are given in below table.</w:t>
      </w:r>
    </w:p>
    <w:p w:rsidR="00A864D2" w:rsidRPr="00A864D2" w:rsidRDefault="00A864D2" w:rsidP="00A864D2">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864D2">
        <w:rPr>
          <w:rFonts w:ascii="Arial" w:hAnsi="Arial" w:cs="Arial"/>
          <w:snapToGrid w:val="0"/>
          <w:color w:val="000000" w:themeColor="text1"/>
          <w:sz w:val="22"/>
          <w:szCs w:val="20"/>
          <w:lang w:val="en-GB" w:eastAsia="en-GB"/>
        </w:rPr>
        <w:t xml:space="preserve">IPS-E-SF-200         </w:t>
      </w:r>
      <w:r w:rsidRPr="00A864D2">
        <w:rPr>
          <w:rFonts w:ascii="Arial" w:hAnsi="Arial" w:cs="Arial"/>
          <w:snapToGrid w:val="0"/>
          <w:color w:val="000000" w:themeColor="text1"/>
          <w:sz w:val="22"/>
          <w:szCs w:val="20"/>
          <w:lang w:val="en-GB" w:eastAsia="en-GB"/>
        </w:rPr>
        <w:tab/>
        <w:t>Fire Fighting Sprinkler Systems</w:t>
      </w:r>
    </w:p>
    <w:p w:rsidR="00A864D2" w:rsidRPr="00A864D2" w:rsidRDefault="00A864D2" w:rsidP="00A864D2">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864D2">
        <w:rPr>
          <w:rFonts w:ascii="Arial" w:hAnsi="Arial" w:cs="Arial"/>
          <w:snapToGrid w:val="0"/>
          <w:color w:val="000000" w:themeColor="text1"/>
          <w:sz w:val="22"/>
          <w:szCs w:val="20"/>
          <w:lang w:val="en-GB" w:eastAsia="en-GB"/>
        </w:rPr>
        <w:t xml:space="preserve">IPS-E-SF-220         </w:t>
      </w:r>
      <w:r w:rsidRPr="00A864D2">
        <w:rPr>
          <w:rFonts w:ascii="Arial" w:hAnsi="Arial" w:cs="Arial"/>
          <w:snapToGrid w:val="0"/>
          <w:color w:val="000000" w:themeColor="text1"/>
          <w:sz w:val="22"/>
          <w:szCs w:val="20"/>
          <w:lang w:val="en-GB" w:eastAsia="en-GB"/>
        </w:rPr>
        <w:tab/>
        <w:t>Fire Water Distribution and Storage Facilities</w:t>
      </w:r>
    </w:p>
    <w:p w:rsidR="00A864D2" w:rsidRPr="00A864D2" w:rsidRDefault="00A864D2" w:rsidP="00A864D2">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864D2">
        <w:rPr>
          <w:rFonts w:ascii="Arial" w:hAnsi="Arial" w:cs="Arial"/>
          <w:snapToGrid w:val="0"/>
          <w:color w:val="000000" w:themeColor="text1"/>
          <w:sz w:val="22"/>
          <w:szCs w:val="20"/>
          <w:lang w:val="en-GB" w:eastAsia="en-GB"/>
        </w:rPr>
        <w:t xml:space="preserve">IPS-G-SF-240         </w:t>
      </w:r>
      <w:r w:rsidRPr="00A864D2">
        <w:rPr>
          <w:rFonts w:ascii="Arial" w:hAnsi="Arial" w:cs="Arial"/>
          <w:snapToGrid w:val="0"/>
          <w:color w:val="000000" w:themeColor="text1"/>
          <w:sz w:val="22"/>
          <w:szCs w:val="20"/>
          <w:lang w:val="en-GB" w:eastAsia="en-GB"/>
        </w:rPr>
        <w:tab/>
        <w:t xml:space="preserve">Fire Water Pump Systems and Trailers </w:t>
      </w:r>
    </w:p>
    <w:p w:rsidR="00A864D2" w:rsidRPr="00A2797D" w:rsidRDefault="00A864D2" w:rsidP="00CB48B2">
      <w:pPr>
        <w:widowControl w:val="0"/>
        <w:numPr>
          <w:ilvl w:val="0"/>
          <w:numId w:val="6"/>
        </w:numPr>
        <w:tabs>
          <w:tab w:val="left" w:pos="1560"/>
          <w:tab w:val="left" w:pos="4820"/>
        </w:tabs>
        <w:bidi w:val="0"/>
        <w:spacing w:before="120" w:after="120"/>
        <w:ind w:left="4820" w:hanging="3686"/>
        <w:jc w:val="both"/>
        <w:rPr>
          <w:rFonts w:ascii="Arial" w:hAnsi="Arial" w:cs="Arial"/>
          <w:snapToGrid w:val="0"/>
          <w:sz w:val="22"/>
          <w:szCs w:val="20"/>
          <w:lang w:val="en-GB" w:eastAsia="en-GB"/>
        </w:rPr>
      </w:pPr>
      <w:r w:rsidRPr="00A2797D">
        <w:rPr>
          <w:rFonts w:ascii="Arial" w:hAnsi="Arial" w:cs="Arial"/>
          <w:snapToGrid w:val="0"/>
          <w:sz w:val="22"/>
          <w:szCs w:val="20"/>
          <w:lang w:val="en-GB" w:eastAsia="en-GB"/>
        </w:rPr>
        <w:t>IPS-M-PM-125                        Material and Equipment Standard for Centrifugal Firewater Pumps</w:t>
      </w:r>
    </w:p>
    <w:p w:rsidR="00A864D2" w:rsidRPr="00A864D2" w:rsidRDefault="00A864D2" w:rsidP="00A864D2">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864D2">
        <w:rPr>
          <w:rFonts w:ascii="Arial" w:hAnsi="Arial" w:cs="Arial"/>
          <w:snapToGrid w:val="0"/>
          <w:color w:val="000000" w:themeColor="text1"/>
          <w:sz w:val="22"/>
          <w:szCs w:val="20"/>
          <w:lang w:val="en-GB" w:eastAsia="en-GB"/>
        </w:rPr>
        <w:t xml:space="preserve">IPS-E-SF-340         </w:t>
      </w:r>
      <w:r w:rsidRPr="00A864D2">
        <w:rPr>
          <w:rFonts w:ascii="Arial" w:hAnsi="Arial" w:cs="Arial"/>
          <w:snapToGrid w:val="0"/>
          <w:color w:val="000000" w:themeColor="text1"/>
          <w:sz w:val="22"/>
          <w:szCs w:val="20"/>
          <w:lang w:val="en-GB" w:eastAsia="en-GB"/>
        </w:rPr>
        <w:tab/>
        <w:t>Fire Fighting Hose Box and/or Shelter</w:t>
      </w:r>
    </w:p>
    <w:p w:rsidR="00855832" w:rsidRPr="00E508B2" w:rsidRDefault="00855832" w:rsidP="00EB2D3E">
      <w:pPr>
        <w:pStyle w:val="Heading2"/>
        <w:widowControl w:val="0"/>
      </w:pPr>
      <w:bookmarkStart w:id="27" w:name="_Toc118718433"/>
      <w:r w:rsidRPr="00E508B2">
        <w:t>International Codes and Standards</w:t>
      </w:r>
      <w:bookmarkEnd w:id="24"/>
      <w:bookmarkEnd w:id="25"/>
      <w:bookmarkEnd w:id="26"/>
      <w:bookmarkEnd w:id="27"/>
    </w:p>
    <w:p w:rsidR="008A44F6" w:rsidRPr="008A44F6" w:rsidRDefault="008A44F6" w:rsidP="008A44F6">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8A44F6">
        <w:rPr>
          <w:rFonts w:ascii="Arial" w:hAnsi="Arial" w:cs="Arial"/>
          <w:snapToGrid w:val="0"/>
          <w:color w:val="000000" w:themeColor="text1"/>
          <w:sz w:val="22"/>
          <w:szCs w:val="20"/>
          <w:lang w:val="en-GB" w:eastAsia="en-GB"/>
        </w:rPr>
        <w:t>BS 5306</w:t>
      </w:r>
      <w:r w:rsidRPr="008A44F6">
        <w:rPr>
          <w:rFonts w:ascii="Arial" w:hAnsi="Arial" w:cs="Arial"/>
          <w:snapToGrid w:val="0"/>
          <w:color w:val="000000" w:themeColor="text1"/>
          <w:sz w:val="22"/>
          <w:szCs w:val="20"/>
          <w:lang w:val="en-GB" w:eastAsia="en-GB"/>
        </w:rPr>
        <w:tab/>
        <w:t>System Design Water Supply</w:t>
      </w:r>
    </w:p>
    <w:p w:rsidR="008A44F6" w:rsidRPr="008A44F6" w:rsidRDefault="008A44F6" w:rsidP="008A44F6">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8A44F6">
        <w:rPr>
          <w:rFonts w:ascii="Arial" w:hAnsi="Arial" w:cs="Arial"/>
          <w:snapToGrid w:val="0"/>
          <w:color w:val="000000" w:themeColor="text1"/>
          <w:sz w:val="22"/>
          <w:szCs w:val="20"/>
          <w:lang w:val="en-GB" w:eastAsia="en-GB"/>
        </w:rPr>
        <w:t>BS 336</w:t>
      </w:r>
      <w:r w:rsidRPr="008A44F6">
        <w:rPr>
          <w:rFonts w:ascii="Arial" w:hAnsi="Arial" w:cs="Arial"/>
          <w:snapToGrid w:val="0"/>
          <w:color w:val="000000" w:themeColor="text1"/>
          <w:sz w:val="22"/>
          <w:szCs w:val="20"/>
          <w:lang w:val="en-GB" w:eastAsia="en-GB"/>
        </w:rPr>
        <w:tab/>
        <w:t>Hose Couplings and Ancillary Equipment</w:t>
      </w:r>
    </w:p>
    <w:p w:rsidR="008A44F6" w:rsidRPr="008A44F6" w:rsidRDefault="008A44F6" w:rsidP="008A44F6">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8A44F6">
        <w:rPr>
          <w:rFonts w:ascii="Arial" w:hAnsi="Arial" w:cs="Arial"/>
          <w:snapToGrid w:val="0"/>
          <w:color w:val="000000" w:themeColor="text1"/>
          <w:sz w:val="22"/>
          <w:szCs w:val="20"/>
          <w:lang w:val="en-GB" w:eastAsia="en-GB"/>
        </w:rPr>
        <w:t>NFPA 13</w:t>
      </w:r>
      <w:r w:rsidRPr="008A44F6">
        <w:rPr>
          <w:rFonts w:ascii="Arial" w:hAnsi="Arial" w:cs="Arial"/>
          <w:snapToGrid w:val="0"/>
          <w:color w:val="000000" w:themeColor="text1"/>
          <w:sz w:val="22"/>
          <w:szCs w:val="20"/>
          <w:lang w:val="en-GB" w:eastAsia="en-GB"/>
        </w:rPr>
        <w:tab/>
        <w:t>Standard for the Installation of Sprinkler Systems</w:t>
      </w:r>
    </w:p>
    <w:p w:rsidR="008A44F6" w:rsidRPr="008A44F6" w:rsidRDefault="008A44F6" w:rsidP="008A44F6">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8A44F6">
        <w:rPr>
          <w:rFonts w:ascii="Arial" w:hAnsi="Arial" w:cs="Arial"/>
          <w:snapToGrid w:val="0"/>
          <w:color w:val="000000" w:themeColor="text1"/>
          <w:sz w:val="22"/>
          <w:szCs w:val="20"/>
          <w:lang w:val="en-GB" w:eastAsia="en-GB"/>
        </w:rPr>
        <w:t>NFPA 15</w:t>
      </w:r>
      <w:r w:rsidRPr="008A44F6">
        <w:rPr>
          <w:rFonts w:ascii="Arial" w:hAnsi="Arial" w:cs="Arial"/>
          <w:snapToGrid w:val="0"/>
          <w:color w:val="000000" w:themeColor="text1"/>
          <w:sz w:val="22"/>
          <w:szCs w:val="20"/>
          <w:lang w:val="en-GB" w:eastAsia="en-GB"/>
        </w:rPr>
        <w:tab/>
        <w:t>Standard for Water Spray Fixed Systems for Fire Protection</w:t>
      </w:r>
    </w:p>
    <w:p w:rsidR="008A44F6" w:rsidRPr="008A44F6" w:rsidRDefault="008A44F6" w:rsidP="008A44F6">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8A44F6">
        <w:rPr>
          <w:rFonts w:ascii="Arial" w:hAnsi="Arial" w:cs="Arial"/>
          <w:snapToGrid w:val="0"/>
          <w:color w:val="000000" w:themeColor="text1"/>
          <w:sz w:val="22"/>
          <w:szCs w:val="20"/>
          <w:lang w:val="en-GB" w:eastAsia="en-GB"/>
        </w:rPr>
        <w:t>NFPA 20</w:t>
      </w:r>
      <w:r w:rsidRPr="008A44F6">
        <w:rPr>
          <w:rFonts w:ascii="Arial" w:hAnsi="Arial" w:cs="Arial"/>
          <w:snapToGrid w:val="0"/>
          <w:color w:val="000000" w:themeColor="text1"/>
          <w:sz w:val="22"/>
          <w:szCs w:val="20"/>
          <w:lang w:val="en-GB" w:eastAsia="en-GB"/>
        </w:rPr>
        <w:tab/>
        <w:t>Standard for Stationary Installation of Pumps for Fire Protection</w:t>
      </w:r>
    </w:p>
    <w:p w:rsidR="008A44F6" w:rsidRPr="008A44F6" w:rsidRDefault="008A44F6" w:rsidP="008A44F6">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8A44F6">
        <w:rPr>
          <w:rFonts w:ascii="Arial" w:hAnsi="Arial" w:cs="Arial"/>
          <w:snapToGrid w:val="0"/>
          <w:color w:val="000000" w:themeColor="text1"/>
          <w:sz w:val="22"/>
          <w:szCs w:val="20"/>
          <w:lang w:val="en-GB" w:eastAsia="en-GB"/>
        </w:rPr>
        <w:t>NFPA 22</w:t>
      </w:r>
      <w:r w:rsidRPr="008A44F6">
        <w:rPr>
          <w:rFonts w:ascii="Arial" w:hAnsi="Arial" w:cs="Arial"/>
          <w:snapToGrid w:val="0"/>
          <w:color w:val="000000" w:themeColor="text1"/>
          <w:sz w:val="22"/>
          <w:szCs w:val="20"/>
          <w:lang w:val="en-GB" w:eastAsia="en-GB"/>
        </w:rPr>
        <w:tab/>
        <w:t>Standard for Water Tanks for Private Fire Protection</w:t>
      </w:r>
    </w:p>
    <w:p w:rsidR="008A44F6" w:rsidRPr="008A44F6" w:rsidRDefault="008A44F6" w:rsidP="008A44F6">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8A44F6">
        <w:rPr>
          <w:rFonts w:ascii="Arial" w:hAnsi="Arial" w:cs="Arial"/>
          <w:snapToGrid w:val="0"/>
          <w:color w:val="000000" w:themeColor="text1"/>
          <w:sz w:val="22"/>
          <w:szCs w:val="20"/>
          <w:lang w:val="en-GB" w:eastAsia="en-GB"/>
        </w:rPr>
        <w:t>NFPA 24</w:t>
      </w:r>
      <w:r w:rsidRPr="008A44F6">
        <w:rPr>
          <w:rFonts w:ascii="Arial" w:hAnsi="Arial" w:cs="Arial"/>
          <w:snapToGrid w:val="0"/>
          <w:color w:val="000000" w:themeColor="text1"/>
          <w:sz w:val="22"/>
          <w:szCs w:val="20"/>
          <w:lang w:val="en-GB" w:eastAsia="en-GB"/>
        </w:rPr>
        <w:tab/>
        <w:t xml:space="preserve">Standard for the Installation of Private Fire Service Mains and their </w:t>
      </w:r>
      <w:r w:rsidRPr="008A44F6">
        <w:rPr>
          <w:rFonts w:ascii="Arial" w:hAnsi="Arial" w:cs="Arial"/>
          <w:snapToGrid w:val="0"/>
          <w:color w:val="000000" w:themeColor="text1"/>
          <w:sz w:val="22"/>
          <w:szCs w:val="20"/>
          <w:lang w:val="en-GB" w:eastAsia="en-GB"/>
        </w:rPr>
        <w:tab/>
        <w:t>Appurtenances</w:t>
      </w:r>
    </w:p>
    <w:p w:rsidR="00855832" w:rsidRPr="00B32163" w:rsidRDefault="00855832" w:rsidP="00EB2D3E">
      <w:pPr>
        <w:pStyle w:val="Heading2"/>
        <w:widowControl w:val="0"/>
      </w:pPr>
      <w:bookmarkStart w:id="28" w:name="_Toc343001693"/>
      <w:bookmarkStart w:id="29" w:name="_Toc343327084"/>
      <w:bookmarkStart w:id="30" w:name="_Toc343327781"/>
      <w:bookmarkStart w:id="31" w:name="_Toc118718434"/>
      <w:r w:rsidRPr="00B32163">
        <w:t>The Project Documents</w:t>
      </w:r>
      <w:bookmarkEnd w:id="28"/>
      <w:bookmarkEnd w:id="29"/>
      <w:bookmarkEnd w:id="30"/>
      <w:bookmarkEnd w:id="31"/>
    </w:p>
    <w:p w:rsidR="00855832" w:rsidRPr="00367F82" w:rsidRDefault="00776AC7" w:rsidP="006C3F60">
      <w:pPr>
        <w:widowControl w:val="0"/>
        <w:numPr>
          <w:ilvl w:val="0"/>
          <w:numId w:val="6"/>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Pr>
          <w:rFonts w:ascii="Arial" w:hAnsi="Arial" w:cs="Arial"/>
          <w:snapToGrid w:val="0"/>
          <w:color w:val="000000" w:themeColor="text1"/>
          <w:sz w:val="22"/>
          <w:szCs w:val="20"/>
          <w:lang w:val="en-GB" w:eastAsia="en-GB"/>
        </w:rPr>
        <w:t>BK-</w:t>
      </w:r>
      <w:r w:rsidR="008F1B04">
        <w:rPr>
          <w:rFonts w:ascii="Arial" w:hAnsi="Arial" w:cs="Arial"/>
          <w:snapToGrid w:val="0"/>
          <w:color w:val="000000" w:themeColor="text1"/>
          <w:sz w:val="22"/>
          <w:szCs w:val="20"/>
          <w:lang w:val="en-GB" w:eastAsia="en-GB"/>
        </w:rPr>
        <w:t>GCS</w:t>
      </w:r>
      <w:r>
        <w:rPr>
          <w:rFonts w:ascii="Arial" w:hAnsi="Arial" w:cs="Arial"/>
          <w:snapToGrid w:val="0"/>
          <w:color w:val="000000" w:themeColor="text1"/>
          <w:sz w:val="22"/>
          <w:szCs w:val="20"/>
          <w:lang w:val="en-GB" w:eastAsia="en-GB"/>
        </w:rPr>
        <w:t>-</w:t>
      </w:r>
      <w:r w:rsidR="006C3F60">
        <w:rPr>
          <w:rFonts w:ascii="Arial" w:hAnsi="Arial" w:cs="Arial"/>
          <w:snapToGrid w:val="0"/>
          <w:color w:val="000000" w:themeColor="text1"/>
          <w:sz w:val="22"/>
          <w:szCs w:val="20"/>
          <w:lang w:val="en-GB" w:eastAsia="en-GB"/>
        </w:rPr>
        <w:t>PEDCO</w:t>
      </w:r>
      <w:r>
        <w:rPr>
          <w:rFonts w:ascii="Arial" w:hAnsi="Arial" w:cs="Arial"/>
          <w:snapToGrid w:val="0"/>
          <w:color w:val="000000" w:themeColor="text1"/>
          <w:sz w:val="22"/>
          <w:szCs w:val="20"/>
          <w:lang w:val="en-GB" w:eastAsia="en-GB"/>
        </w:rPr>
        <w:t>-120-SA-CN-0002</w:t>
      </w:r>
      <w:r w:rsidR="00855832" w:rsidRPr="00367F82">
        <w:rPr>
          <w:rFonts w:ascii="Arial" w:hAnsi="Arial" w:cs="Arial"/>
          <w:snapToGrid w:val="0"/>
          <w:color w:val="000000" w:themeColor="text1"/>
          <w:sz w:val="22"/>
          <w:szCs w:val="20"/>
          <w:lang w:val="en-GB" w:eastAsia="en-GB"/>
        </w:rPr>
        <w:tab/>
      </w:r>
      <w:r w:rsidR="006C3F60">
        <w:rPr>
          <w:rFonts w:ascii="Arial" w:hAnsi="Arial" w:cs="Arial"/>
          <w:snapToGrid w:val="0"/>
          <w:color w:val="000000" w:themeColor="text1"/>
          <w:sz w:val="22"/>
          <w:szCs w:val="20"/>
          <w:lang w:val="en-GB" w:eastAsia="en-GB"/>
        </w:rPr>
        <w:tab/>
      </w:r>
      <w:r w:rsidR="00FD5C85">
        <w:rPr>
          <w:rFonts w:ascii="Arial" w:hAnsi="Arial" w:cs="Arial"/>
          <w:snapToGrid w:val="0"/>
          <w:color w:val="000000" w:themeColor="text1"/>
          <w:sz w:val="22"/>
          <w:szCs w:val="20"/>
          <w:lang w:val="en-GB" w:eastAsia="en-GB"/>
        </w:rPr>
        <w:t>Calculation</w:t>
      </w:r>
      <w:r>
        <w:rPr>
          <w:rFonts w:ascii="Arial" w:hAnsi="Arial" w:cs="Arial"/>
          <w:snapToGrid w:val="0"/>
          <w:color w:val="000000" w:themeColor="text1"/>
          <w:sz w:val="22"/>
          <w:szCs w:val="20"/>
          <w:lang w:val="en-GB" w:eastAsia="en-GB"/>
        </w:rPr>
        <w:t xml:space="preserve"> Note for Fire Water Demand</w:t>
      </w:r>
    </w:p>
    <w:p w:rsidR="00855832" w:rsidRPr="00B32163" w:rsidRDefault="00855832" w:rsidP="00EB2D3E">
      <w:pPr>
        <w:pStyle w:val="Heading2"/>
        <w:widowControl w:val="0"/>
      </w:pPr>
      <w:bookmarkStart w:id="32" w:name="_Toc341278664"/>
      <w:bookmarkStart w:id="33" w:name="_Toc341280195"/>
      <w:bookmarkStart w:id="34" w:name="_Toc343327085"/>
      <w:bookmarkStart w:id="35" w:name="_Toc343327782"/>
      <w:bookmarkStart w:id="36" w:name="_Toc118718435"/>
      <w:r w:rsidRPr="00B32163">
        <w:t>ENVIRONMENTAL DATA</w:t>
      </w:r>
      <w:bookmarkEnd w:id="32"/>
      <w:bookmarkEnd w:id="33"/>
      <w:bookmarkEnd w:id="34"/>
      <w:bookmarkEnd w:id="35"/>
      <w:bookmarkEnd w:id="36"/>
    </w:p>
    <w:p w:rsidR="00855832" w:rsidRPr="00B32163" w:rsidRDefault="00855832" w:rsidP="006C3F60">
      <w:pPr>
        <w:widowControl w:val="0"/>
        <w:autoSpaceDE w:val="0"/>
        <w:autoSpaceDN w:val="0"/>
        <w:bidi w:val="0"/>
        <w:adjustRightInd w:val="0"/>
        <w:spacing w:before="240" w:after="240"/>
        <w:ind w:left="706"/>
        <w:jc w:val="both"/>
        <w:rPr>
          <w:rFonts w:ascii="Arial" w:hAnsi="Arial" w:cs="Arial"/>
          <w:sz w:val="22"/>
          <w:szCs w:val="22"/>
          <w:lang w:bidi="fa-IR"/>
        </w:rPr>
      </w:pPr>
      <w:r w:rsidRPr="00B32163">
        <w:rPr>
          <w:rFonts w:ascii="Arial" w:hAnsi="Arial" w:cs="Arial"/>
          <w:sz w:val="22"/>
          <w:szCs w:val="22"/>
          <w:lang w:bidi="fa-IR"/>
        </w:rPr>
        <w:t xml:space="preserve">Refer to "Process </w:t>
      </w:r>
      <w:r w:rsidR="005D4379" w:rsidRPr="00B32163">
        <w:rPr>
          <w:rFonts w:ascii="Arial" w:hAnsi="Arial" w:cs="Arial"/>
          <w:sz w:val="22"/>
          <w:szCs w:val="22"/>
          <w:lang w:bidi="fa-IR"/>
        </w:rPr>
        <w:t xml:space="preserve">Basis </w:t>
      </w:r>
      <w:r w:rsidR="005D4379">
        <w:rPr>
          <w:rFonts w:ascii="Arial" w:hAnsi="Arial" w:cs="Arial"/>
          <w:sz w:val="22"/>
          <w:szCs w:val="22"/>
          <w:lang w:bidi="fa-IR"/>
        </w:rPr>
        <w:t xml:space="preserve">of </w:t>
      </w:r>
      <w:r w:rsidRPr="00B32163">
        <w:rPr>
          <w:rFonts w:ascii="Arial" w:hAnsi="Arial" w:cs="Arial"/>
          <w:sz w:val="22"/>
          <w:szCs w:val="22"/>
          <w:lang w:bidi="fa-IR"/>
        </w:rPr>
        <w:t>Design; Doc. No</w:t>
      </w:r>
      <w:r w:rsidR="00776AC7">
        <w:rPr>
          <w:rFonts w:ascii="Arial" w:hAnsi="Arial" w:cs="Arial"/>
          <w:sz w:val="22"/>
          <w:szCs w:val="22"/>
          <w:lang w:bidi="fa-IR"/>
        </w:rPr>
        <w:t>.</w:t>
      </w:r>
      <w:r w:rsidR="00776AC7" w:rsidRPr="00776AC7">
        <w:rPr>
          <w:rFonts w:ascii="Arial" w:hAnsi="Arial" w:cs="Arial"/>
          <w:snapToGrid w:val="0"/>
          <w:color w:val="000000" w:themeColor="text1"/>
          <w:sz w:val="22"/>
          <w:szCs w:val="20"/>
          <w:lang w:val="en-GB" w:eastAsia="en-GB"/>
        </w:rPr>
        <w:t xml:space="preserve"> </w:t>
      </w:r>
      <w:r w:rsidR="00776AC7">
        <w:rPr>
          <w:rFonts w:ascii="Arial" w:hAnsi="Arial" w:cs="Arial"/>
          <w:snapToGrid w:val="0"/>
          <w:color w:val="000000" w:themeColor="text1"/>
          <w:sz w:val="22"/>
          <w:szCs w:val="20"/>
          <w:lang w:val="en-GB" w:eastAsia="en-GB"/>
        </w:rPr>
        <w:t>BK-</w:t>
      </w:r>
      <w:r w:rsidR="006C3F60">
        <w:rPr>
          <w:rFonts w:ascii="Arial" w:hAnsi="Arial" w:cs="Arial"/>
          <w:snapToGrid w:val="0"/>
          <w:color w:val="000000" w:themeColor="text1"/>
          <w:sz w:val="22"/>
          <w:szCs w:val="20"/>
          <w:lang w:val="en-GB" w:eastAsia="en-GB"/>
        </w:rPr>
        <w:t>GNRAL</w:t>
      </w:r>
      <w:r w:rsidR="00776AC7">
        <w:rPr>
          <w:rFonts w:ascii="Arial" w:hAnsi="Arial" w:cs="Arial"/>
          <w:snapToGrid w:val="0"/>
          <w:color w:val="000000" w:themeColor="text1"/>
          <w:sz w:val="22"/>
          <w:szCs w:val="20"/>
          <w:lang w:val="en-GB" w:eastAsia="en-GB"/>
        </w:rPr>
        <w:t>-</w:t>
      </w:r>
      <w:r w:rsidR="006C3F60">
        <w:rPr>
          <w:rFonts w:ascii="Arial" w:hAnsi="Arial" w:cs="Arial"/>
          <w:snapToGrid w:val="0"/>
          <w:color w:val="000000" w:themeColor="text1"/>
          <w:sz w:val="22"/>
          <w:szCs w:val="20"/>
          <w:lang w:val="en-GB" w:eastAsia="en-GB"/>
        </w:rPr>
        <w:t>PEDCO</w:t>
      </w:r>
      <w:r w:rsidR="00776AC7">
        <w:rPr>
          <w:rFonts w:ascii="Arial" w:hAnsi="Arial" w:cs="Arial"/>
          <w:snapToGrid w:val="0"/>
          <w:color w:val="000000" w:themeColor="text1"/>
          <w:sz w:val="22"/>
          <w:szCs w:val="20"/>
          <w:lang w:val="en-GB" w:eastAsia="en-GB"/>
        </w:rPr>
        <w:t>-000-PR-DC-0001</w:t>
      </w:r>
      <w:r w:rsidRPr="00B32163">
        <w:rPr>
          <w:rFonts w:ascii="Arial" w:hAnsi="Arial" w:cs="Arial"/>
          <w:sz w:val="22"/>
          <w:szCs w:val="22"/>
          <w:lang w:bidi="fa-IR"/>
        </w:rPr>
        <w:t xml:space="preserve">". </w:t>
      </w:r>
    </w:p>
    <w:bookmarkEnd w:id="23"/>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r w:rsidRPr="00913570">
        <w:rPr>
          <w:rFonts w:ascii="Arial" w:hAnsi="Arial" w:cs="Arial"/>
          <w:b/>
          <w:bCs/>
          <w:caps/>
          <w:kern w:val="28"/>
          <w:sz w:val="24"/>
        </w:rPr>
        <w:t xml:space="preserve"> </w:t>
      </w:r>
      <w:bookmarkStart w:id="37" w:name="_Toc434308738"/>
      <w:bookmarkStart w:id="38" w:name="_Toc11830944"/>
      <w:bookmarkStart w:id="39" w:name="_Toc118718436"/>
      <w:r w:rsidRPr="00913570">
        <w:rPr>
          <w:rFonts w:ascii="Arial" w:hAnsi="Arial" w:cs="Arial"/>
          <w:b/>
          <w:bCs/>
          <w:caps/>
          <w:kern w:val="28"/>
          <w:sz w:val="24"/>
        </w:rPr>
        <w:t>GENERAL</w:t>
      </w:r>
      <w:bookmarkEnd w:id="37"/>
      <w:bookmarkEnd w:id="38"/>
      <w:bookmarkEnd w:id="39"/>
      <w:r w:rsidRPr="00913570">
        <w:rPr>
          <w:rFonts w:ascii="Arial" w:hAnsi="Arial" w:cs="Arial"/>
          <w:b/>
          <w:bCs/>
          <w:caps/>
          <w:kern w:val="28"/>
          <w:sz w:val="24"/>
        </w:rPr>
        <w:t xml:space="preserve"> </w:t>
      </w:r>
    </w:p>
    <w:p w:rsidR="00FD5C85" w:rsidRPr="006A565B"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6A565B">
        <w:rPr>
          <w:rFonts w:asciiTheme="minorBidi" w:hAnsiTheme="minorBidi" w:cstheme="minorBidi"/>
          <w:sz w:val="22"/>
          <w:szCs w:val="22"/>
          <w:lang w:val="en-GB"/>
        </w:rPr>
        <w:t xml:space="preserve">Water is the most commonly used agent for controlling and fighting a fire, by cooling adjacent equipment and for controlling and/or extinguishing the fire. It can also provide protection for firefighters and other personnel in the event of fire. Water shall therefore be readily available at all the appropriate locations, at the correct pressure and in the required quantity. </w:t>
      </w:r>
    </w:p>
    <w:p w:rsidR="00FD5C85" w:rsidRPr="006A565B"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6A565B">
        <w:rPr>
          <w:rFonts w:asciiTheme="minorBidi" w:hAnsiTheme="minorBidi" w:cstheme="minorBidi"/>
          <w:sz w:val="22"/>
          <w:szCs w:val="22"/>
          <w:lang w:val="en-GB"/>
        </w:rPr>
        <w:lastRenderedPageBreak/>
        <w:t xml:space="preserve">Fire water should not be used for any other purpose. </w:t>
      </w:r>
    </w:p>
    <w:p w:rsidR="00FD5C85" w:rsidRPr="00855358"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6A565B">
        <w:rPr>
          <w:rFonts w:asciiTheme="minorBidi" w:hAnsiTheme="minorBidi" w:cstheme="minorBidi"/>
          <w:sz w:val="22"/>
          <w:szCs w:val="22"/>
          <w:lang w:val="en-GB"/>
        </w:rPr>
        <w:t>In determining the quantity of fire water, i.e. "required fire water rate", protection of the following</w:t>
      </w:r>
      <w:r w:rsidRPr="00855358">
        <w:rPr>
          <w:rFonts w:asciiTheme="minorBidi" w:hAnsiTheme="minorBidi" w:cstheme="minorBidi"/>
          <w:sz w:val="22"/>
          <w:szCs w:val="22"/>
          <w:lang w:val="en-GB"/>
        </w:rPr>
        <w:t xml:space="preserve"> areas shall also be considered: </w:t>
      </w:r>
    </w:p>
    <w:p w:rsidR="00FD5C85" w:rsidRPr="00855358" w:rsidRDefault="00FD5C85" w:rsidP="00FD5C85">
      <w:pPr>
        <w:pStyle w:val="ListParagraph"/>
        <w:widowControl w:val="0"/>
        <w:numPr>
          <w:ilvl w:val="0"/>
          <w:numId w:val="22"/>
        </w:numPr>
        <w:bidi w:val="0"/>
        <w:snapToGrid w:val="0"/>
        <w:spacing w:before="240" w:after="240" w:line="276" w:lineRule="auto"/>
        <w:jc w:val="lowKashida"/>
        <w:rPr>
          <w:rFonts w:asciiTheme="minorBidi" w:hAnsiTheme="minorBidi" w:cstheme="minorBidi"/>
          <w:sz w:val="22"/>
          <w:szCs w:val="22"/>
          <w:lang w:val="en-GB"/>
        </w:rPr>
      </w:pPr>
      <w:r w:rsidRPr="00855358">
        <w:rPr>
          <w:rFonts w:asciiTheme="minorBidi" w:hAnsiTheme="minorBidi" w:cstheme="minorBidi"/>
          <w:sz w:val="22"/>
          <w:szCs w:val="22"/>
          <w:lang w:val="en-GB"/>
        </w:rPr>
        <w:t xml:space="preserve">General process; </w:t>
      </w:r>
    </w:p>
    <w:p w:rsidR="00FD5C85" w:rsidRPr="006A565B" w:rsidRDefault="00FD5C85" w:rsidP="00FD5C85">
      <w:pPr>
        <w:pStyle w:val="ListParagraph"/>
        <w:widowControl w:val="0"/>
        <w:numPr>
          <w:ilvl w:val="0"/>
          <w:numId w:val="22"/>
        </w:numPr>
        <w:bidi w:val="0"/>
        <w:snapToGrid w:val="0"/>
        <w:spacing w:before="240" w:after="240" w:line="276" w:lineRule="auto"/>
        <w:jc w:val="lowKashida"/>
        <w:rPr>
          <w:rFonts w:asciiTheme="minorBidi" w:hAnsiTheme="minorBidi" w:cstheme="minorBidi"/>
          <w:sz w:val="22"/>
          <w:szCs w:val="22"/>
          <w:lang w:val="en-GB"/>
        </w:rPr>
      </w:pPr>
      <w:r w:rsidRPr="006A565B">
        <w:rPr>
          <w:rFonts w:asciiTheme="minorBidi" w:hAnsiTheme="minorBidi" w:cstheme="minorBidi"/>
          <w:sz w:val="22"/>
          <w:szCs w:val="22"/>
          <w:lang w:val="en-GB"/>
        </w:rPr>
        <w:t xml:space="preserve">Storage (low pressure), including pump stations, manifolds and in line blenders, etc.; Loading. </w:t>
      </w:r>
    </w:p>
    <w:p w:rsidR="00FD5C85" w:rsidRPr="006A565B"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Basicall</w:t>
      </w:r>
      <w:r w:rsidRPr="006A565B">
        <w:rPr>
          <w:rFonts w:asciiTheme="minorBidi" w:hAnsiTheme="minorBidi" w:cstheme="minorBidi"/>
          <w:sz w:val="22"/>
          <w:szCs w:val="22"/>
          <w:lang w:val="en-GB"/>
        </w:rPr>
        <w:t>y</w:t>
      </w:r>
      <w:r w:rsidRPr="00596526">
        <w:rPr>
          <w:rFonts w:asciiTheme="minorBidi" w:hAnsiTheme="minorBidi" w:cstheme="minorBidi"/>
          <w:sz w:val="22"/>
          <w:szCs w:val="22"/>
          <w:lang w:val="en-GB"/>
        </w:rPr>
        <w:t xml:space="preserve">, the requirements consist of an independent fire grid main or ring main fed by permanently </w:t>
      </w:r>
      <w:r w:rsidRPr="006A565B">
        <w:rPr>
          <w:rFonts w:asciiTheme="minorBidi" w:hAnsiTheme="minorBidi" w:cstheme="minorBidi"/>
          <w:sz w:val="22"/>
          <w:szCs w:val="22"/>
          <w:lang w:val="en-GB"/>
        </w:rPr>
        <w:t xml:space="preserve">installed fire pumps taking suction from a suitable large capacity source of water such as storage tank, cooling tower basin, river, sea, etc. </w:t>
      </w:r>
    </w:p>
    <w:p w:rsidR="00FD5C85"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6A565B">
        <w:rPr>
          <w:rFonts w:asciiTheme="minorBidi" w:hAnsiTheme="minorBidi" w:cstheme="minorBidi"/>
          <w:sz w:val="22"/>
          <w:szCs w:val="22"/>
          <w:lang w:val="en-GB"/>
        </w:rPr>
        <w:t xml:space="preserve">The water will be used for direct application to fires and for the cooling of equipment. </w:t>
      </w:r>
    </w:p>
    <w:p w:rsidR="00FD5C85" w:rsidRPr="00596526"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6A565B">
        <w:rPr>
          <w:rFonts w:asciiTheme="minorBidi" w:hAnsiTheme="minorBidi" w:cstheme="minorBidi"/>
          <w:sz w:val="22"/>
          <w:szCs w:val="22"/>
          <w:lang w:val="en-GB"/>
        </w:rPr>
        <w:t>A fire water system will be provided where a requirement is identified. The system will comprise a fire water ring main, hydrants supplied by fire water pumps. Fire water will be provided by fire</w:t>
      </w:r>
      <w:r w:rsidRPr="00596526">
        <w:rPr>
          <w:rFonts w:asciiTheme="minorBidi" w:hAnsiTheme="minorBidi" w:cstheme="minorBidi"/>
          <w:sz w:val="22"/>
          <w:szCs w:val="22"/>
          <w:lang w:val="en-GB"/>
        </w:rPr>
        <w:t xml:space="preserve"> water storage tanks. Detailed fire water hydraulic calculation will be performed in Calculation Note for Fire Water Demand and Hydraulic Calculation. </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0" w:name="_Toc434308739"/>
      <w:bookmarkStart w:id="41" w:name="_Toc11830945"/>
      <w:bookmarkStart w:id="42" w:name="_Toc118718437"/>
      <w:r w:rsidRPr="00913570">
        <w:rPr>
          <w:rFonts w:ascii="Arial" w:hAnsi="Arial" w:cs="Arial"/>
          <w:b/>
          <w:bCs/>
          <w:caps/>
          <w:kern w:val="28"/>
          <w:sz w:val="24"/>
        </w:rPr>
        <w:t>WATER SUPPLIES</w:t>
      </w:r>
      <w:bookmarkEnd w:id="40"/>
      <w:bookmarkEnd w:id="41"/>
      <w:bookmarkEnd w:id="42"/>
      <w:r w:rsidRPr="00913570">
        <w:rPr>
          <w:rFonts w:ascii="Arial" w:hAnsi="Arial" w:cs="Arial"/>
          <w:b/>
          <w:bCs/>
          <w:caps/>
          <w:kern w:val="28"/>
          <w:sz w:val="24"/>
        </w:rPr>
        <w:t xml:space="preserve"> </w:t>
      </w:r>
    </w:p>
    <w:p w:rsidR="00FD5C85" w:rsidRPr="00596526"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071D2A">
        <w:rPr>
          <w:rFonts w:ascii="Arial" w:hAnsi="Arial" w:cs="Arial"/>
          <w:sz w:val="22"/>
          <w:szCs w:val="22"/>
        </w:rPr>
        <w:t xml:space="preserve">One </w:t>
      </w:r>
      <w:r w:rsidRPr="00596526">
        <w:rPr>
          <w:rFonts w:asciiTheme="minorBidi" w:hAnsiTheme="minorBidi" w:cstheme="minorBidi"/>
          <w:sz w:val="22"/>
          <w:szCs w:val="22"/>
          <w:lang w:val="en-GB"/>
        </w:rPr>
        <w:t xml:space="preserve">or more connections from a reliable water system of good pressure and adequate </w:t>
      </w:r>
      <w:r w:rsidRPr="00071D2A">
        <w:rPr>
          <w:rFonts w:asciiTheme="minorBidi" w:hAnsiTheme="minorBidi" w:cstheme="minorBidi"/>
          <w:sz w:val="22"/>
          <w:szCs w:val="22"/>
          <w:lang w:val="en-GB"/>
        </w:rPr>
        <w:t>capacity</w:t>
      </w:r>
      <w:r w:rsidRPr="00596526">
        <w:rPr>
          <w:rFonts w:asciiTheme="minorBidi" w:hAnsiTheme="minorBidi" w:cstheme="minorBidi"/>
          <w:sz w:val="22"/>
          <w:szCs w:val="22"/>
          <w:lang w:val="en-GB"/>
        </w:rPr>
        <w:t xml:space="preserve"> furnish a satisfactory supply</w:t>
      </w:r>
      <w:r>
        <w:rPr>
          <w:rFonts w:asciiTheme="minorBidi" w:hAnsiTheme="minorBidi" w:cstheme="minorBidi"/>
          <w:sz w:val="22"/>
          <w:szCs w:val="22"/>
          <w:lang w:val="en-GB"/>
        </w:rPr>
        <w:t xml:space="preserve">. </w:t>
      </w:r>
      <w:r w:rsidRPr="00596526">
        <w:rPr>
          <w:rFonts w:asciiTheme="minorBidi" w:hAnsiTheme="minorBidi" w:cstheme="minorBidi"/>
          <w:sz w:val="22"/>
          <w:szCs w:val="22"/>
          <w:lang w:val="en-GB"/>
        </w:rPr>
        <w:t xml:space="preserve">No pressure regulating valve shall be used in water supply except by special permission of owner. Where </w:t>
      </w:r>
      <w:r w:rsidRPr="006A565B">
        <w:rPr>
          <w:rFonts w:asciiTheme="minorBidi" w:hAnsiTheme="minorBidi" w:cstheme="minorBidi"/>
          <w:sz w:val="22"/>
          <w:szCs w:val="22"/>
          <w:lang w:val="en-GB"/>
        </w:rPr>
        <w:t>meters</w:t>
      </w:r>
      <w:r w:rsidRPr="00596526">
        <w:rPr>
          <w:rFonts w:asciiTheme="minorBidi" w:hAnsiTheme="minorBidi" w:cstheme="minorBidi"/>
          <w:sz w:val="22"/>
          <w:szCs w:val="22"/>
          <w:lang w:val="en-GB"/>
        </w:rPr>
        <w:t xml:space="preserve"> are used they shall be of an approved type. </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3" w:name="_Toc434308740"/>
      <w:bookmarkStart w:id="44" w:name="_Toc11830946"/>
      <w:bookmarkStart w:id="45" w:name="_Toc118718438"/>
      <w:r w:rsidRPr="00913570">
        <w:rPr>
          <w:rFonts w:ascii="Arial" w:hAnsi="Arial" w:cs="Arial"/>
          <w:b/>
          <w:bCs/>
          <w:caps/>
          <w:kern w:val="28"/>
          <w:sz w:val="24"/>
        </w:rPr>
        <w:t>Fire Water Tank</w:t>
      </w:r>
      <w:bookmarkEnd w:id="43"/>
      <w:bookmarkEnd w:id="44"/>
      <w:bookmarkEnd w:id="45"/>
    </w:p>
    <w:p w:rsidR="00FD5C85" w:rsidRPr="00596526"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A01E9E">
        <w:rPr>
          <w:rFonts w:ascii="Arial" w:hAnsi="Arial" w:cs="Arial"/>
          <w:sz w:val="22"/>
          <w:szCs w:val="22"/>
        </w:rPr>
        <w:t xml:space="preserve">The storage tank capacity should be adequate to meet the high-pressure water </w:t>
      </w:r>
      <w:r w:rsidRPr="00596526">
        <w:rPr>
          <w:rFonts w:asciiTheme="minorBidi" w:hAnsiTheme="minorBidi" w:cstheme="minorBidi"/>
          <w:sz w:val="22"/>
          <w:szCs w:val="22"/>
          <w:lang w:val="en-GB"/>
        </w:rPr>
        <w:t xml:space="preserve">requirements for a minimum </w:t>
      </w:r>
      <w:r w:rsidRPr="00162351">
        <w:rPr>
          <w:rFonts w:asciiTheme="minorBidi" w:hAnsiTheme="minorBidi" w:cstheme="minorBidi"/>
          <w:sz w:val="22"/>
          <w:szCs w:val="22"/>
          <w:lang w:val="en-GB"/>
        </w:rPr>
        <w:t xml:space="preserve">of </w:t>
      </w:r>
      <w:r w:rsidR="00C86D30" w:rsidRPr="00165B5A">
        <w:rPr>
          <w:rFonts w:asciiTheme="minorBidi" w:hAnsiTheme="minorBidi" w:cstheme="minorBidi"/>
          <w:sz w:val="22"/>
          <w:szCs w:val="22"/>
          <w:lang w:val="en-GB"/>
        </w:rPr>
        <w:t>4-</w:t>
      </w:r>
      <w:r w:rsidRPr="00165B5A">
        <w:rPr>
          <w:rFonts w:asciiTheme="minorBidi" w:hAnsiTheme="minorBidi" w:cstheme="minorBidi"/>
          <w:sz w:val="22"/>
          <w:szCs w:val="22"/>
          <w:lang w:val="en-GB"/>
        </w:rPr>
        <w:t>6 hours</w:t>
      </w:r>
      <w:r w:rsidRPr="00162351">
        <w:rPr>
          <w:rFonts w:asciiTheme="minorBidi" w:hAnsiTheme="minorBidi" w:cstheme="minorBidi"/>
          <w:sz w:val="22"/>
          <w:szCs w:val="22"/>
          <w:lang w:val="en-GB"/>
        </w:rPr>
        <w:t xml:space="preserve"> uninterrupted</w:t>
      </w:r>
      <w:r w:rsidRPr="00596526">
        <w:rPr>
          <w:rFonts w:asciiTheme="minorBidi" w:hAnsiTheme="minorBidi" w:cstheme="minorBidi"/>
          <w:sz w:val="22"/>
          <w:szCs w:val="22"/>
          <w:lang w:val="en-GB"/>
        </w:rPr>
        <w:t xml:space="preserve"> fire-fighting at the maximum required rate</w:t>
      </w:r>
      <w:r>
        <w:rPr>
          <w:rFonts w:asciiTheme="minorBidi" w:hAnsiTheme="minorBidi" w:cstheme="minorBidi"/>
          <w:sz w:val="22"/>
          <w:szCs w:val="22"/>
          <w:lang w:val="en-GB"/>
        </w:rPr>
        <w:t xml:space="preserve"> for plan firewater system</w:t>
      </w:r>
      <w:r w:rsidRPr="00596526">
        <w:rPr>
          <w:rFonts w:asciiTheme="minorBidi" w:hAnsiTheme="minorBidi" w:cstheme="minorBidi"/>
          <w:sz w:val="22"/>
          <w:szCs w:val="22"/>
          <w:lang w:val="en-GB"/>
        </w:rPr>
        <w:t xml:space="preserve">. Storage tank is equipped with local and remote level control for automatic make-up with supplying raw water. </w:t>
      </w:r>
    </w:p>
    <w:p w:rsidR="00FD5C85" w:rsidRPr="00596526"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 xml:space="preserve">The tank is connected to the plant supplying water system for replenishment and continuous supply during emergency operation. </w:t>
      </w:r>
      <w:r>
        <w:rPr>
          <w:rFonts w:asciiTheme="minorBidi" w:hAnsiTheme="minorBidi" w:cstheme="minorBidi"/>
          <w:sz w:val="22"/>
          <w:szCs w:val="22"/>
          <w:lang w:val="en-GB"/>
        </w:rPr>
        <w:t xml:space="preserve">This scenario will be studied to consider separate tanks or directly from neighbourhood water supply system. In case of consideration of separate tanks, two fire tanks shall be considered and </w:t>
      </w:r>
      <w:r w:rsidRPr="00596526">
        <w:rPr>
          <w:rFonts w:asciiTheme="minorBidi" w:hAnsiTheme="minorBidi" w:cstheme="minorBidi"/>
          <w:sz w:val="22"/>
          <w:szCs w:val="22"/>
          <w:lang w:val="en-GB"/>
        </w:rPr>
        <w:t xml:space="preserve">the replenishment rate shall normally not be less than 60% of the total required fire-water pumping capacity. </w:t>
      </w:r>
    </w:p>
    <w:p w:rsidR="00FD5C85" w:rsidRPr="00917E6C"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917E6C">
        <w:rPr>
          <w:rFonts w:asciiTheme="minorBidi" w:hAnsiTheme="minorBidi" w:cstheme="minorBidi"/>
          <w:sz w:val="22"/>
          <w:szCs w:val="22"/>
          <w:lang w:val="en-GB"/>
        </w:rPr>
        <w:t>Due to water quality, chemical inhibitor system may be provided so as to avoid corrosion problem. Corrosion inhibitor shall be injected at suction line of fire water storage tank and pumps suction.</w:t>
      </w:r>
    </w:p>
    <w:p w:rsidR="00FD5C85" w:rsidRDefault="00FD5C85" w:rsidP="00FD5C85">
      <w:pPr>
        <w:widowControl w:val="0"/>
        <w:bidi w:val="0"/>
        <w:snapToGrid w:val="0"/>
        <w:spacing w:before="240" w:after="240" w:line="276" w:lineRule="auto"/>
        <w:ind w:left="709"/>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 xml:space="preserve">The location chosen shall be such that the tank and structure will not be subject to fire exposure </w:t>
      </w:r>
      <w:r w:rsidRPr="00596526">
        <w:rPr>
          <w:rFonts w:asciiTheme="minorBidi" w:hAnsiTheme="minorBidi" w:cstheme="minorBidi"/>
          <w:sz w:val="22"/>
          <w:szCs w:val="22"/>
          <w:lang w:val="en-GB"/>
        </w:rPr>
        <w:lastRenderedPageBreak/>
        <w:t xml:space="preserve">from adjacent units. If lack of yard room makes this impracticable, the exposed steel work shall be suitably fireproofed or protected by open sprinklers. Fireproofing, where required, shall have a fire resistance rating of not less than two hours. </w:t>
      </w:r>
    </w:p>
    <w:p w:rsidR="00FD5C85" w:rsidRPr="00596526" w:rsidRDefault="00FD5C85" w:rsidP="00776AC7">
      <w:pPr>
        <w:widowControl w:val="0"/>
        <w:bidi w:val="0"/>
        <w:snapToGrid w:val="0"/>
        <w:spacing w:before="240" w:after="240" w:line="276" w:lineRule="auto"/>
        <w:ind w:left="709"/>
        <w:jc w:val="lowKashida"/>
        <w:rPr>
          <w:rFonts w:asciiTheme="minorBidi" w:hAnsiTheme="minorBidi" w:cstheme="minorBidi"/>
          <w:sz w:val="22"/>
          <w:szCs w:val="22"/>
          <w:lang w:val="en-GB"/>
        </w:rPr>
      </w:pPr>
      <w:r>
        <w:rPr>
          <w:rFonts w:asciiTheme="minorBidi" w:hAnsiTheme="minorBidi" w:cstheme="minorBidi"/>
          <w:sz w:val="22"/>
          <w:szCs w:val="22"/>
          <w:lang w:val="en-GB"/>
        </w:rPr>
        <w:t>A</w:t>
      </w:r>
      <w:r w:rsidR="009F0A3C">
        <w:rPr>
          <w:rFonts w:asciiTheme="minorBidi" w:hAnsiTheme="minorBidi" w:cstheme="minorBidi"/>
          <w:sz w:val="22"/>
          <w:szCs w:val="22"/>
          <w:lang w:val="en-GB"/>
        </w:rPr>
        <w:t>ll</w:t>
      </w:r>
      <w:r>
        <w:rPr>
          <w:rFonts w:asciiTheme="minorBidi" w:hAnsiTheme="minorBidi" w:cstheme="minorBidi"/>
          <w:sz w:val="22"/>
          <w:szCs w:val="22"/>
          <w:lang w:val="en-GB"/>
        </w:rPr>
        <w:t xml:space="preserve"> metal equipment, tanks, pumps, motors and etc. shall be completely connected to each other and also connected to the earthing system.</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6" w:name="_Toc434308741"/>
      <w:bookmarkStart w:id="47" w:name="_Toc11830947"/>
      <w:bookmarkStart w:id="48" w:name="_Toc118718439"/>
      <w:r w:rsidRPr="00913570">
        <w:rPr>
          <w:rFonts w:ascii="Arial" w:hAnsi="Arial" w:cs="Arial"/>
          <w:b/>
          <w:bCs/>
          <w:caps/>
          <w:kern w:val="28"/>
          <w:sz w:val="24"/>
        </w:rPr>
        <w:t>Fire water network</w:t>
      </w:r>
      <w:bookmarkEnd w:id="46"/>
      <w:bookmarkEnd w:id="47"/>
      <w:bookmarkEnd w:id="48"/>
    </w:p>
    <w:p w:rsidR="00FD5C85" w:rsidRPr="003D21BE" w:rsidRDefault="00FD5C85" w:rsidP="00FD5C85">
      <w:pPr>
        <w:widowControl w:val="0"/>
        <w:bidi w:val="0"/>
        <w:snapToGrid w:val="0"/>
        <w:spacing w:before="240" w:after="240" w:line="276" w:lineRule="auto"/>
        <w:ind w:left="709"/>
        <w:jc w:val="lowKashida"/>
        <w:rPr>
          <w:rFonts w:ascii="Arial" w:hAnsi="Arial" w:cs="Arial"/>
          <w:b/>
          <w:bCs/>
          <w:caps/>
          <w:kern w:val="28"/>
          <w:sz w:val="24"/>
        </w:rPr>
      </w:pPr>
      <w:r w:rsidRPr="00923AB3">
        <w:rPr>
          <w:rFonts w:ascii="Arial" w:hAnsi="Arial" w:cs="Arial"/>
          <w:sz w:val="22"/>
          <w:szCs w:val="22"/>
        </w:rPr>
        <w:t xml:space="preserve">A simple fire water ring main shall be installed to serve the </w:t>
      </w:r>
      <w:r>
        <w:rPr>
          <w:rFonts w:ascii="Arial" w:hAnsi="Arial" w:cs="Arial"/>
          <w:sz w:val="22"/>
          <w:szCs w:val="22"/>
        </w:rPr>
        <w:t xml:space="preserve">plant. </w:t>
      </w:r>
      <w:r w:rsidRPr="00923AB3">
        <w:rPr>
          <w:rFonts w:ascii="Arial" w:hAnsi="Arial" w:cs="Arial"/>
          <w:sz w:val="22"/>
          <w:szCs w:val="22"/>
        </w:rPr>
        <w:t xml:space="preserve">The size of the ring main shall be sufficient to provide a quantity of water sufficient for the single largest fire scenario </w:t>
      </w:r>
      <w:r w:rsidRPr="00596526">
        <w:rPr>
          <w:rFonts w:asciiTheme="minorBidi" w:hAnsiTheme="minorBidi" w:cstheme="minorBidi"/>
          <w:sz w:val="22"/>
          <w:szCs w:val="22"/>
          <w:lang w:val="en-GB"/>
        </w:rPr>
        <w:t>identified</w:t>
      </w:r>
      <w:r w:rsidRPr="00923AB3">
        <w:rPr>
          <w:rFonts w:ascii="Arial" w:hAnsi="Arial" w:cs="Arial"/>
          <w:sz w:val="22"/>
          <w:szCs w:val="22"/>
        </w:rPr>
        <w:t>.</w:t>
      </w:r>
    </w:p>
    <w:p w:rsidR="00FD5C85" w:rsidRPr="006A565B" w:rsidRDefault="00FD5C85" w:rsidP="00FD5C85">
      <w:pPr>
        <w:widowControl w:val="0"/>
        <w:bidi w:val="0"/>
        <w:snapToGrid w:val="0"/>
        <w:spacing w:before="240" w:after="240" w:line="276" w:lineRule="auto"/>
        <w:ind w:left="709"/>
        <w:jc w:val="lowKashida"/>
        <w:rPr>
          <w:rFonts w:ascii="Arial" w:hAnsi="Arial" w:cs="Arial"/>
          <w:sz w:val="22"/>
          <w:szCs w:val="22"/>
        </w:rPr>
      </w:pPr>
      <w:r w:rsidRPr="006A565B">
        <w:rPr>
          <w:rFonts w:ascii="Arial" w:hAnsi="Arial" w:cs="Arial"/>
          <w:sz w:val="22"/>
          <w:szCs w:val="22"/>
        </w:rPr>
        <w:t xml:space="preserve">The fire water network will be extended and gridded around the plant, from two tie-in </w:t>
      </w:r>
      <w:r w:rsidRPr="00596526">
        <w:rPr>
          <w:rFonts w:asciiTheme="minorBidi" w:hAnsiTheme="minorBidi" w:cstheme="minorBidi"/>
          <w:sz w:val="22"/>
          <w:szCs w:val="22"/>
          <w:lang w:val="en-GB"/>
        </w:rPr>
        <w:t>connection</w:t>
      </w:r>
      <w:r w:rsidRPr="006A565B">
        <w:rPr>
          <w:rFonts w:ascii="Arial" w:hAnsi="Arial" w:cs="Arial"/>
          <w:sz w:val="22"/>
          <w:szCs w:val="22"/>
        </w:rPr>
        <w:t xml:space="preserve"> (therefore damage in one area will not cause loss of all the fire water supply) which are transferred fire water via Fire water pumps from fire water storage tank. </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sz w:val="22"/>
          <w:szCs w:val="22"/>
        </w:rPr>
      </w:pPr>
      <w:r w:rsidRPr="00596526">
        <w:rPr>
          <w:rFonts w:ascii="Arial" w:hAnsi="Arial" w:cs="Arial"/>
          <w:sz w:val="22"/>
          <w:szCs w:val="22"/>
        </w:rPr>
        <w:t xml:space="preserve">The </w:t>
      </w:r>
      <w:r w:rsidRPr="00596526">
        <w:rPr>
          <w:rFonts w:asciiTheme="minorBidi" w:hAnsiTheme="minorBidi" w:cstheme="minorBidi"/>
          <w:sz w:val="22"/>
          <w:szCs w:val="22"/>
          <w:lang w:val="en-GB"/>
        </w:rPr>
        <w:t>maximum</w:t>
      </w:r>
      <w:r w:rsidRPr="00596526">
        <w:rPr>
          <w:rFonts w:ascii="Arial" w:hAnsi="Arial" w:cs="Arial"/>
          <w:sz w:val="22"/>
          <w:szCs w:val="22"/>
        </w:rPr>
        <w:t xml:space="preserve"> velocity in the network which pipes are full of water will be 3.5 m/s.</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sz w:val="22"/>
          <w:szCs w:val="22"/>
        </w:rPr>
      </w:pPr>
      <w:r w:rsidRPr="00596526">
        <w:rPr>
          <w:rFonts w:ascii="Arial" w:hAnsi="Arial" w:cs="Arial"/>
          <w:sz w:val="22"/>
          <w:szCs w:val="22"/>
        </w:rPr>
        <w:t xml:space="preserve">Fire water pipeline in each process unit shall be installed at the place to avoid damages in </w:t>
      </w:r>
      <w:r w:rsidRPr="00596526">
        <w:rPr>
          <w:rFonts w:asciiTheme="minorBidi" w:hAnsiTheme="minorBidi" w:cstheme="minorBidi"/>
          <w:sz w:val="22"/>
          <w:szCs w:val="22"/>
          <w:lang w:val="en-GB"/>
        </w:rPr>
        <w:t>case</w:t>
      </w:r>
      <w:r w:rsidRPr="00596526">
        <w:rPr>
          <w:rFonts w:ascii="Arial" w:hAnsi="Arial" w:cs="Arial"/>
          <w:sz w:val="22"/>
          <w:szCs w:val="22"/>
        </w:rPr>
        <w:t xml:space="preserve"> of accidents such as explosion and external forces, such as environment, falling loads. The depth of cover shall not be less than the local freezing line or 80 cm to prevent also mechanical damages.</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Arial" w:hAnsi="Arial" w:cs="Arial"/>
          <w:sz w:val="22"/>
          <w:szCs w:val="22"/>
        </w:rPr>
        <w:t xml:space="preserve">Piping should run alongside roads at some distance from hydrocarbon piping and 2m away </w:t>
      </w:r>
      <w:r w:rsidRPr="00596526">
        <w:rPr>
          <w:rFonts w:asciiTheme="minorBidi" w:hAnsiTheme="minorBidi" w:cstheme="minorBidi"/>
          <w:sz w:val="22"/>
          <w:szCs w:val="22"/>
          <w:lang w:val="en-GB"/>
        </w:rPr>
        <w:t>from the edge of the road or 1m from sidewalk if any.</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Appropriately divided block valves on fire main shall be installed to isolate some section of the loop-piping and shall be installed in valve pits.</w:t>
      </w:r>
    </w:p>
    <w:p w:rsidR="00FD5C85" w:rsidRPr="0032533B"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32533B">
        <w:rPr>
          <w:rFonts w:asciiTheme="minorBidi" w:hAnsiTheme="minorBidi" w:cstheme="minorBidi"/>
          <w:sz w:val="22"/>
          <w:szCs w:val="22"/>
          <w:lang w:val="en-GB"/>
        </w:rPr>
        <w:t>Block valves which are kept normally open shall be provided so that no more than half of piping in each area containing equipment such as hydrants, monitors may be lost due to some line failure.</w:t>
      </w:r>
      <w:bookmarkStart w:id="49" w:name="_Toc114969937"/>
      <w:bookmarkStart w:id="50" w:name="_Toc115093971"/>
      <w:r w:rsidRPr="0032533B">
        <w:rPr>
          <w:rFonts w:asciiTheme="minorBidi" w:hAnsiTheme="minorBidi" w:cstheme="minorBidi"/>
          <w:sz w:val="22"/>
          <w:szCs w:val="22"/>
          <w:lang w:val="en-GB"/>
        </w:rPr>
        <w:t xml:space="preserve"> Appropriately divided block valves on fire main will be installed to isolate each three hydrants</w:t>
      </w:r>
      <w:bookmarkEnd w:id="49"/>
      <w:bookmarkEnd w:id="50"/>
      <w:r w:rsidRPr="0032533B">
        <w:rPr>
          <w:rFonts w:asciiTheme="minorBidi" w:hAnsiTheme="minorBidi" w:cstheme="minorBidi"/>
          <w:sz w:val="22"/>
          <w:szCs w:val="22"/>
          <w:lang w:val="en-GB"/>
        </w:rPr>
        <w:t>. Fire water supply from the ring main to each fire zone will be through isolating valves. The closure of isolation valves shall not inhibit water supply to other fire zones. The ring main will be provided with a sufficient number of isolating valves to isolate a damaged section of the main without isolating other areas. No more than 3 hydrants will be located between the subjected valves generally.</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 xml:space="preserve">All isolating valves will be installed in valve pits and normally open with supervision. </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Isolation valves inside the pits should be post indicator type and capability to monitor the status of the valve (open/close).</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 xml:space="preserve">Minimum fire water supply pressure shall be about 10 BARG. Piping system will be designed </w:t>
      </w:r>
      <w:r w:rsidRPr="00596526">
        <w:rPr>
          <w:rFonts w:asciiTheme="minorBidi" w:hAnsiTheme="minorBidi" w:cstheme="minorBidi"/>
          <w:sz w:val="22"/>
          <w:szCs w:val="22"/>
          <w:lang w:val="en-GB"/>
        </w:rPr>
        <w:lastRenderedPageBreak/>
        <w:t>so that fire water will be available within the plant at a minimum pressure of 10 BARG to all hydrants and monitors at the flow rates specified herein.</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Where the fire water main will be expected to extend in the future and end-blinded flange shall be provided.</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Drain valves shall be installed to the fire water main for the cleaning in pipes.</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The firewater distribution system shall be designed as a ring main system having a maximum length of run between crossovers of 300 m. Each loop protecting an area shall have two sources of supply from separate laterals of the firewater main.</w:t>
      </w:r>
    </w:p>
    <w:p w:rsidR="00FD5C85" w:rsidRPr="000845A4"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0845A4">
        <w:rPr>
          <w:rFonts w:asciiTheme="minorBidi" w:hAnsiTheme="minorBidi" w:cstheme="minorBidi"/>
          <w:sz w:val="22"/>
          <w:szCs w:val="22"/>
          <w:lang w:val="en-GB"/>
        </w:rPr>
        <w:t>Connections for permanent use of water for other than for firefighting are not permitted.</w:t>
      </w:r>
    </w:p>
    <w:p w:rsidR="00FD5C85" w:rsidRPr="000845A4"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0845A4">
        <w:rPr>
          <w:rFonts w:asciiTheme="minorBidi" w:hAnsiTheme="minorBidi" w:cstheme="minorBidi"/>
          <w:sz w:val="22"/>
          <w:szCs w:val="22"/>
          <w:lang w:val="en-GB"/>
        </w:rPr>
        <w:t>Every connection from main ring to a building shall be provided with a post indication valve.</w:t>
      </w:r>
    </w:p>
    <w:p w:rsidR="00FD5C85" w:rsidRPr="000845A4"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0845A4">
        <w:rPr>
          <w:rFonts w:asciiTheme="minorBidi" w:hAnsiTheme="minorBidi" w:cstheme="minorBidi"/>
          <w:sz w:val="22"/>
          <w:szCs w:val="22"/>
          <w:lang w:val="en-GB"/>
        </w:rPr>
        <w:t>Firewater rings main with branch pipes are at all times filled with water.</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Fire-water mains shall normally be laid underground in order to provide a safe and secure system. When in exceptional circumstances, fire-water mains are installed above ground they shall be laid alongside roads and not in pipe tracks where they could be at risk from spill fires.</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The isolation valve distance from building and units shall not be less than 15 m.</w:t>
      </w:r>
    </w:p>
    <w:p w:rsidR="00FD5C85" w:rsidRPr="00596526" w:rsidRDefault="00FD5C85" w:rsidP="00FD5C85">
      <w:pPr>
        <w:pStyle w:val="ListParagraph"/>
        <w:widowControl w:val="0"/>
        <w:numPr>
          <w:ilvl w:val="0"/>
          <w:numId w:val="25"/>
        </w:numPr>
        <w:bidi w:val="0"/>
        <w:snapToGrid w:val="0"/>
        <w:spacing w:before="240" w:after="240" w:line="276" w:lineRule="auto"/>
        <w:ind w:left="1134" w:right="-142" w:hanging="425"/>
        <w:contextualSpacing w:val="0"/>
        <w:jc w:val="lowKashida"/>
        <w:rPr>
          <w:rFonts w:asciiTheme="minorBidi" w:hAnsiTheme="minorBidi" w:cstheme="minorBidi"/>
          <w:sz w:val="22"/>
          <w:szCs w:val="22"/>
          <w:lang w:val="en-GB"/>
        </w:rPr>
      </w:pPr>
      <w:r w:rsidRPr="00596526">
        <w:rPr>
          <w:rFonts w:asciiTheme="minorBidi" w:hAnsiTheme="minorBidi" w:cstheme="minorBidi"/>
          <w:sz w:val="22"/>
          <w:szCs w:val="22"/>
          <w:lang w:val="en-GB"/>
        </w:rPr>
        <w:t>The maximum distance of isolation valve from each other shall not be more than 250 m.</w:t>
      </w:r>
    </w:p>
    <w:p w:rsidR="00FD5C85" w:rsidRPr="00596526"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sz w:val="22"/>
          <w:szCs w:val="22"/>
        </w:rPr>
      </w:pPr>
      <w:r w:rsidRPr="00596526">
        <w:rPr>
          <w:rFonts w:asciiTheme="minorBidi" w:hAnsiTheme="minorBidi" w:cstheme="minorBidi"/>
          <w:sz w:val="22"/>
          <w:szCs w:val="22"/>
          <w:lang w:val="en-GB"/>
        </w:rPr>
        <w:t>Undergrounds</w:t>
      </w:r>
      <w:r w:rsidRPr="00596526">
        <w:rPr>
          <w:rFonts w:ascii="Arial" w:hAnsi="Arial" w:cs="Arial"/>
          <w:sz w:val="22"/>
          <w:szCs w:val="22"/>
        </w:rPr>
        <w:t xml:space="preserve"> pipes shall be PE100 with safety factor 2.</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51" w:name="_Toc434308742"/>
      <w:bookmarkStart w:id="52" w:name="_Toc11830948"/>
      <w:bookmarkStart w:id="53" w:name="_Toc118718440"/>
      <w:r w:rsidRPr="00913570">
        <w:rPr>
          <w:rFonts w:ascii="Arial" w:hAnsi="Arial" w:cs="Arial"/>
          <w:b/>
          <w:bCs/>
          <w:caps/>
          <w:kern w:val="28"/>
          <w:sz w:val="24"/>
        </w:rPr>
        <w:t>Fire Water Pumps</w:t>
      </w:r>
      <w:bookmarkEnd w:id="51"/>
      <w:bookmarkEnd w:id="52"/>
      <w:bookmarkEnd w:id="53"/>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8E48DB">
        <w:rPr>
          <w:rFonts w:ascii="Arial" w:hAnsi="Arial" w:cs="Arial"/>
          <w:sz w:val="22"/>
          <w:szCs w:val="22"/>
        </w:rPr>
        <w:t xml:space="preserve">Fire-water shall be provided by two identical pumps, each pump shall be able to supply the maximum required capacity for a fire water ring main system. Fire water pumps shall be of the horizontal type when suction is taken from a storage tank. </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841DBC">
        <w:rPr>
          <w:rFonts w:ascii="Arial" w:hAnsi="Arial" w:cs="Arial"/>
          <w:sz w:val="22"/>
          <w:szCs w:val="22"/>
        </w:rPr>
        <w:t>The main fire-water pump shall be driven by an electric motor and the second pump, of 100% stand-by capacity, by some other power source, a diesel engine.</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sz w:val="22"/>
          <w:szCs w:val="22"/>
        </w:rPr>
      </w:pPr>
      <w:r w:rsidRPr="00582655">
        <w:rPr>
          <w:rFonts w:ascii="Arial" w:hAnsi="Arial" w:cs="Arial"/>
          <w:sz w:val="22"/>
          <w:szCs w:val="22"/>
        </w:rPr>
        <w:t xml:space="preserve">The fire </w:t>
      </w:r>
      <w:r>
        <w:rPr>
          <w:rFonts w:ascii="Arial" w:hAnsi="Arial" w:cs="Arial"/>
          <w:sz w:val="22"/>
          <w:szCs w:val="22"/>
        </w:rPr>
        <w:t xml:space="preserve">water </w:t>
      </w:r>
      <w:r w:rsidRPr="00DF3975">
        <w:rPr>
          <w:rFonts w:ascii="Arial" w:hAnsi="Arial" w:cs="Arial"/>
          <w:sz w:val="22"/>
          <w:szCs w:val="22"/>
        </w:rPr>
        <w:t>pumps shall be designed and constructed in accordance with NFPA 20. Fire pumps shall have a stable characteristic curve, with a shut off pressure not exceeding the design pressure by more than 15%.</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Arial" w:hAnsi="Arial" w:cs="Arial"/>
          <w:sz w:val="22"/>
          <w:szCs w:val="22"/>
        </w:rPr>
        <w:t xml:space="preserve">Each Fire pump </w:t>
      </w:r>
      <w:r w:rsidRPr="00DF3975">
        <w:rPr>
          <w:rFonts w:asciiTheme="minorBidi" w:hAnsiTheme="minorBidi" w:cstheme="minorBidi"/>
          <w:sz w:val="22"/>
          <w:szCs w:val="22"/>
          <w:lang w:val="en-GB"/>
        </w:rPr>
        <w:t xml:space="preserve">will have a dedicated controller. The power of the controller shall be supplied by UPS also battery back-up shall be provided for this controller. It shall be suitable for </w:t>
      </w:r>
      <w:r w:rsidRPr="00DF3975">
        <w:rPr>
          <w:rFonts w:asciiTheme="minorBidi" w:hAnsiTheme="minorBidi" w:cstheme="minorBidi"/>
          <w:sz w:val="22"/>
          <w:szCs w:val="22"/>
          <w:lang w:val="en-GB"/>
        </w:rPr>
        <w:lastRenderedPageBreak/>
        <w:t>working in abnormal condition such as presence of gas. So the panel enclosure shall be EExd as a minimum. All the instruments needed for change-over of fire water pumps and activation of jokey pumps shall be provided by vendor. Also, all the logics shall be implemented in package controller.</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Each controller shall provide all status thru hardwired signals to F&amp;G system. This shall include but not limited to pump failure, pump start, pump stop. The local control panels shall be supplied with enough indicators to help the operator for trouble shooting.</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The main and stand by fire pumps shall be capable of manual starting from either of the following:</w:t>
      </w:r>
    </w:p>
    <w:p w:rsidR="00FD5C85" w:rsidRPr="00DF3975" w:rsidRDefault="00FD5C85" w:rsidP="00FD5C85">
      <w:pPr>
        <w:pStyle w:val="ListParagraph"/>
        <w:widowControl w:val="0"/>
        <w:numPr>
          <w:ilvl w:val="0"/>
          <w:numId w:val="26"/>
        </w:numPr>
        <w:bidi w:val="0"/>
        <w:snapToGrid w:val="0"/>
        <w:spacing w:before="240" w:after="240" w:line="276" w:lineRule="auto"/>
        <w:ind w:left="1418" w:hanging="284"/>
        <w:jc w:val="lowKashida"/>
        <w:rPr>
          <w:rFonts w:ascii="Arial" w:hAnsi="Arial" w:cs="Arial"/>
          <w:sz w:val="22"/>
          <w:szCs w:val="22"/>
        </w:rPr>
      </w:pPr>
      <w:r w:rsidRPr="00DF3975">
        <w:rPr>
          <w:rFonts w:ascii="Arial" w:hAnsi="Arial" w:cs="Arial"/>
          <w:sz w:val="22"/>
          <w:szCs w:val="22"/>
        </w:rPr>
        <w:t>Push button on the Matrix panel in the control room;</w:t>
      </w:r>
    </w:p>
    <w:p w:rsidR="00FD5C85" w:rsidRPr="00FF60D8" w:rsidRDefault="00FD5C85" w:rsidP="00FD5C85">
      <w:pPr>
        <w:pStyle w:val="ListParagraph"/>
        <w:widowControl w:val="0"/>
        <w:numPr>
          <w:ilvl w:val="0"/>
          <w:numId w:val="26"/>
        </w:numPr>
        <w:bidi w:val="0"/>
        <w:snapToGrid w:val="0"/>
        <w:spacing w:before="240" w:after="240" w:line="276" w:lineRule="auto"/>
        <w:ind w:left="1418" w:hanging="284"/>
        <w:contextualSpacing w:val="0"/>
        <w:jc w:val="lowKashida"/>
        <w:rPr>
          <w:rFonts w:ascii="Arial" w:hAnsi="Arial" w:cs="Arial"/>
          <w:sz w:val="22"/>
          <w:szCs w:val="22"/>
          <w:rtl/>
        </w:rPr>
      </w:pPr>
      <w:r w:rsidRPr="00FF60D8">
        <w:rPr>
          <w:rFonts w:ascii="Arial" w:hAnsi="Arial" w:cs="Arial"/>
          <w:sz w:val="22"/>
          <w:szCs w:val="22"/>
        </w:rPr>
        <w:t xml:space="preserve">Push button on the controller adjacent to </w:t>
      </w:r>
      <w:r>
        <w:rPr>
          <w:rFonts w:ascii="Arial" w:hAnsi="Arial" w:cs="Arial"/>
          <w:sz w:val="22"/>
          <w:szCs w:val="22"/>
        </w:rPr>
        <w:t xml:space="preserve">the </w:t>
      </w:r>
      <w:r w:rsidRPr="00FF60D8">
        <w:rPr>
          <w:rFonts w:ascii="Arial" w:hAnsi="Arial" w:cs="Arial"/>
          <w:sz w:val="22"/>
          <w:szCs w:val="22"/>
        </w:rPr>
        <w:t xml:space="preserve">pump; </w:t>
      </w:r>
    </w:p>
    <w:p w:rsidR="00FD5C85" w:rsidRPr="00783704"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496415">
        <w:rPr>
          <w:rFonts w:ascii="Arial" w:hAnsi="Arial" w:cs="Arial"/>
          <w:sz w:val="22"/>
          <w:szCs w:val="22"/>
        </w:rPr>
        <w:t xml:space="preserve">Fire </w:t>
      </w:r>
      <w:r w:rsidRPr="00783704">
        <w:rPr>
          <w:rFonts w:asciiTheme="minorBidi" w:hAnsiTheme="minorBidi" w:cstheme="minorBidi"/>
          <w:sz w:val="22"/>
          <w:szCs w:val="22"/>
          <w:lang w:val="en-GB"/>
        </w:rPr>
        <w:t>pumps stop push buttons shall be provided only on the controller adjacent to the pumps.</w:t>
      </w:r>
    </w:p>
    <w:p w:rsidR="00FD5C85" w:rsidRPr="00C279F0"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783704">
        <w:rPr>
          <w:rFonts w:asciiTheme="minorBidi" w:hAnsiTheme="minorBidi" w:cstheme="minorBidi"/>
          <w:sz w:val="22"/>
          <w:szCs w:val="22"/>
          <w:lang w:val="en-GB"/>
        </w:rPr>
        <w:t xml:space="preserve">The fire water pump shall include pressure gauges at the inlet and at the outlet connections. The discharge line from the fire pump will include a non-return valve to prevent back flow and </w:t>
      </w:r>
      <w:r w:rsidRPr="00C279F0">
        <w:rPr>
          <w:rFonts w:asciiTheme="minorBidi" w:hAnsiTheme="minorBidi" w:cstheme="minorBidi"/>
          <w:sz w:val="22"/>
          <w:szCs w:val="22"/>
          <w:lang w:val="en-GB"/>
        </w:rPr>
        <w:t xml:space="preserve">a normally locked open isolation valve to permit pump removal for maintenance.  </w:t>
      </w:r>
    </w:p>
    <w:p w:rsidR="00FD5C85" w:rsidRPr="00C279F0"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C279F0">
        <w:rPr>
          <w:rFonts w:asciiTheme="minorBidi" w:hAnsiTheme="minorBidi" w:cstheme="minorBidi"/>
          <w:sz w:val="22"/>
          <w:szCs w:val="22"/>
          <w:lang w:val="en-GB"/>
        </w:rPr>
        <w:t>The Fire water pumps discharge pressure shall be not less than 10 BARG.</w:t>
      </w:r>
    </w:p>
    <w:p w:rsidR="00FD5C85" w:rsidRPr="00783704"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rtl/>
          <w:lang w:val="en-GB"/>
        </w:rPr>
      </w:pPr>
      <w:r w:rsidRPr="00783704">
        <w:rPr>
          <w:rFonts w:asciiTheme="minorBidi" w:hAnsiTheme="minorBidi" w:cstheme="minorBidi"/>
          <w:sz w:val="22"/>
          <w:szCs w:val="22"/>
          <w:lang w:val="en-GB"/>
        </w:rPr>
        <w:t>Each diesel engine shall have a daily tank (as a package supplied by vendor) according to NFPA 20.</w:t>
      </w:r>
    </w:p>
    <w:p w:rsidR="00FD5C85" w:rsidRPr="00C279F0" w:rsidRDefault="00FD5C85" w:rsidP="00165B5A">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C279F0">
        <w:rPr>
          <w:rFonts w:asciiTheme="minorBidi" w:hAnsiTheme="minorBidi" w:cstheme="minorBidi"/>
          <w:sz w:val="22"/>
          <w:szCs w:val="22"/>
          <w:lang w:val="en-GB"/>
        </w:rPr>
        <w:t xml:space="preserve">2 (two) electrical motor driven jockey pump with 100% stand by shall be furnished to maintain the fire main pressure </w:t>
      </w:r>
      <w:r w:rsidRPr="001E7972">
        <w:rPr>
          <w:rFonts w:asciiTheme="minorBidi" w:hAnsiTheme="minorBidi" w:cstheme="minorBidi"/>
          <w:sz w:val="22"/>
          <w:szCs w:val="22"/>
          <w:lang w:val="en-GB"/>
        </w:rPr>
        <w:t xml:space="preserve">at </w:t>
      </w:r>
      <w:r w:rsidR="00272A00" w:rsidRPr="001E7972">
        <w:rPr>
          <w:rFonts w:asciiTheme="minorBidi" w:hAnsiTheme="minorBidi" w:cstheme="minorBidi"/>
          <w:sz w:val="22"/>
          <w:szCs w:val="22"/>
          <w:lang w:val="en-GB"/>
        </w:rPr>
        <w:t>6</w:t>
      </w:r>
      <w:r w:rsidRPr="001E7972">
        <w:rPr>
          <w:rFonts w:asciiTheme="minorBidi" w:hAnsiTheme="minorBidi" w:cstheme="minorBidi"/>
          <w:sz w:val="22"/>
          <w:szCs w:val="22"/>
          <w:lang w:val="en-GB"/>
        </w:rPr>
        <w:t xml:space="preserve"> to </w:t>
      </w:r>
      <w:r w:rsidR="00272A00" w:rsidRPr="001E7972">
        <w:rPr>
          <w:rFonts w:asciiTheme="minorBidi" w:hAnsiTheme="minorBidi" w:cstheme="minorBidi"/>
          <w:sz w:val="22"/>
          <w:szCs w:val="22"/>
          <w:lang w:val="en-GB"/>
        </w:rPr>
        <w:t>8</w:t>
      </w:r>
      <w:r w:rsidRPr="001E7972">
        <w:rPr>
          <w:rFonts w:asciiTheme="minorBidi" w:hAnsiTheme="minorBidi" w:cstheme="minorBidi"/>
          <w:sz w:val="22"/>
          <w:szCs w:val="22"/>
          <w:lang w:val="en-GB"/>
        </w:rPr>
        <w:t xml:space="preserve"> </w:t>
      </w:r>
      <w:r w:rsidR="00165B5A" w:rsidRPr="001E7972">
        <w:rPr>
          <w:rFonts w:asciiTheme="minorBidi" w:hAnsiTheme="minorBidi" w:cstheme="minorBidi"/>
          <w:sz w:val="22"/>
          <w:szCs w:val="22"/>
          <w:lang w:val="en-GB"/>
        </w:rPr>
        <w:t>Barg</w:t>
      </w:r>
      <w:r w:rsidR="00165B5A">
        <w:rPr>
          <w:rFonts w:asciiTheme="minorBidi" w:hAnsiTheme="minorBidi" w:cstheme="minorBidi"/>
          <w:sz w:val="22"/>
          <w:szCs w:val="22"/>
          <w:lang w:val="en-GB"/>
        </w:rPr>
        <w:t>.</w:t>
      </w:r>
      <w:r w:rsidRPr="00C279F0">
        <w:rPr>
          <w:rFonts w:asciiTheme="minorBidi" w:hAnsiTheme="minorBidi" w:cstheme="minorBidi"/>
          <w:sz w:val="22"/>
          <w:szCs w:val="22"/>
          <w:lang w:val="en-GB"/>
        </w:rPr>
        <w:t xml:space="preserve"> with capacity of 15 M3/HR (greater capacity will be defined during design).</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Diesel engine drivers shall be provided with over speed trip protection. Supplied as a part of package.</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Fire water pump diesel engine shall be provided with two type starts, one electrical and other pneumatic (Manually).</w:t>
      </w:r>
    </w:p>
    <w:p w:rsidR="00FD5C85" w:rsidRPr="00EA20D4"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 xml:space="preserve">Fire water pumps shall be started manually for weekly </w:t>
      </w:r>
      <w:r w:rsidRPr="00EA20D4">
        <w:rPr>
          <w:rFonts w:asciiTheme="minorBidi" w:hAnsiTheme="minorBidi" w:cstheme="minorBidi"/>
          <w:sz w:val="22"/>
          <w:szCs w:val="22"/>
          <w:lang w:val="en-GB"/>
        </w:rPr>
        <w:t>test run at 150% of the rated pump capacity.</w:t>
      </w:r>
    </w:p>
    <w:p w:rsidR="00FD5C85" w:rsidRPr="00DF397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Theme="minorBidi" w:hAnsiTheme="minorBidi" w:cstheme="minorBidi"/>
          <w:sz w:val="22"/>
          <w:szCs w:val="22"/>
          <w:lang w:val="en-GB"/>
        </w:rPr>
      </w:pPr>
      <w:r w:rsidRPr="00DF3975">
        <w:rPr>
          <w:rFonts w:asciiTheme="minorBidi" w:hAnsiTheme="minorBidi" w:cstheme="minorBidi"/>
          <w:sz w:val="22"/>
          <w:szCs w:val="22"/>
          <w:lang w:val="en-GB"/>
        </w:rPr>
        <w:t>These pumps shall be installed in a location which is considered to be safe from the effects of fire, clouds of combustible vapor and from collision damage by vehicles. The safe distance from process facilities shall be followed. They shall be accessible to facilitate maintenance, and be provided with hoisting facilities.</w:t>
      </w:r>
    </w:p>
    <w:p w:rsidR="00FD5C85" w:rsidRPr="00DF3975" w:rsidRDefault="00781F5C" w:rsidP="00781F5C">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sz w:val="22"/>
          <w:szCs w:val="22"/>
        </w:rPr>
      </w:pPr>
      <w:r>
        <w:rPr>
          <w:rFonts w:asciiTheme="minorBidi" w:hAnsiTheme="minorBidi" w:cstheme="minorBidi"/>
          <w:sz w:val="22"/>
          <w:szCs w:val="22"/>
          <w:lang w:val="en-GB"/>
        </w:rPr>
        <w:lastRenderedPageBreak/>
        <w:t>Automatic S</w:t>
      </w:r>
      <w:r w:rsidR="00FD5C85" w:rsidRPr="00DF3975">
        <w:rPr>
          <w:rFonts w:asciiTheme="minorBidi" w:hAnsiTheme="minorBidi" w:cstheme="minorBidi"/>
          <w:sz w:val="22"/>
          <w:szCs w:val="22"/>
          <w:lang w:val="en-GB"/>
        </w:rPr>
        <w:t>t</w:t>
      </w:r>
      <w:r w:rsidR="00FD5C85" w:rsidRPr="00DF3975">
        <w:rPr>
          <w:rFonts w:ascii="Arial" w:hAnsi="Arial" w:cs="Arial"/>
          <w:sz w:val="22"/>
          <w:szCs w:val="22"/>
        </w:rPr>
        <w:t>art of main fire pumps shall be done</w:t>
      </w:r>
      <w:r w:rsidR="00FD5C85" w:rsidRPr="00DF3975">
        <w:rPr>
          <w:rFonts w:ascii="Arial" w:hAnsi="Arial" w:cs="Arial" w:hint="cs"/>
          <w:sz w:val="22"/>
          <w:szCs w:val="22"/>
          <w:rtl/>
        </w:rPr>
        <w:t>:</w:t>
      </w:r>
    </w:p>
    <w:p w:rsidR="00FD5C85" w:rsidRPr="00C279F0" w:rsidRDefault="00FD5C85" w:rsidP="007710BA">
      <w:pPr>
        <w:pStyle w:val="ListParagraph"/>
        <w:widowControl w:val="0"/>
        <w:numPr>
          <w:ilvl w:val="0"/>
          <w:numId w:val="19"/>
        </w:numPr>
        <w:bidi w:val="0"/>
        <w:snapToGrid w:val="0"/>
        <w:spacing w:before="240" w:after="240" w:line="276" w:lineRule="auto"/>
        <w:ind w:left="1418" w:hanging="284"/>
        <w:contextualSpacing w:val="0"/>
        <w:jc w:val="lowKashida"/>
        <w:rPr>
          <w:rFonts w:ascii="Arial" w:hAnsi="Arial" w:cs="Arial"/>
          <w:sz w:val="22"/>
          <w:szCs w:val="22"/>
        </w:rPr>
      </w:pPr>
      <w:r w:rsidRPr="00C279F0">
        <w:rPr>
          <w:rFonts w:ascii="Arial" w:hAnsi="Arial" w:cs="Arial"/>
          <w:sz w:val="22"/>
          <w:szCs w:val="22"/>
        </w:rPr>
        <w:t>When the pressure in the fire-water ring main system drops below the minimum required static pressure which is generally about 0.68 bar (10 psi) below the normal pressure. The pump shall be started automatically by the package control panel installed locally. All required instruments shall be supplied by vendor and installed on the skid.</w:t>
      </w:r>
    </w:p>
    <w:p w:rsidR="00FD5C85" w:rsidRPr="00DF3975" w:rsidRDefault="00FD5C85" w:rsidP="00FD5C85">
      <w:pPr>
        <w:pStyle w:val="ListParagraph"/>
        <w:widowControl w:val="0"/>
        <w:numPr>
          <w:ilvl w:val="0"/>
          <w:numId w:val="19"/>
        </w:numPr>
        <w:bidi w:val="0"/>
        <w:snapToGrid w:val="0"/>
        <w:spacing w:before="240" w:after="240" w:line="276" w:lineRule="auto"/>
        <w:ind w:left="1418" w:hanging="284"/>
        <w:contextualSpacing w:val="0"/>
        <w:jc w:val="lowKashida"/>
        <w:rPr>
          <w:rFonts w:ascii="Arial" w:hAnsi="Arial" w:cs="Arial"/>
          <w:sz w:val="22"/>
          <w:szCs w:val="22"/>
        </w:rPr>
      </w:pPr>
      <w:r w:rsidRPr="00DF3975">
        <w:rPr>
          <w:rFonts w:ascii="Arial" w:hAnsi="Arial" w:cs="Arial"/>
          <w:sz w:val="22"/>
          <w:szCs w:val="22"/>
        </w:rPr>
        <w:t xml:space="preserve">command from F&amp;G </w:t>
      </w:r>
    </w:p>
    <w:p w:rsidR="00FD5C85" w:rsidRDefault="00FD5C85" w:rsidP="00FD5C85">
      <w:pPr>
        <w:pStyle w:val="ListParagraph"/>
        <w:widowControl w:val="0"/>
        <w:numPr>
          <w:ilvl w:val="0"/>
          <w:numId w:val="19"/>
        </w:numPr>
        <w:bidi w:val="0"/>
        <w:snapToGrid w:val="0"/>
        <w:spacing w:before="240" w:after="240" w:line="276" w:lineRule="auto"/>
        <w:ind w:left="1418" w:hanging="284"/>
        <w:contextualSpacing w:val="0"/>
        <w:jc w:val="lowKashida"/>
        <w:rPr>
          <w:rFonts w:ascii="Arial" w:hAnsi="Arial" w:cs="Arial"/>
          <w:sz w:val="22"/>
          <w:szCs w:val="22"/>
        </w:rPr>
      </w:pPr>
      <w:r w:rsidRPr="00146C08">
        <w:rPr>
          <w:rFonts w:ascii="Arial" w:hAnsi="Arial" w:cs="Arial"/>
          <w:sz w:val="22"/>
          <w:szCs w:val="22"/>
        </w:rPr>
        <w:t>Manual Command from control room received.</w:t>
      </w:r>
    </w:p>
    <w:p w:rsidR="00FD5C85" w:rsidRPr="00191BCC" w:rsidRDefault="00FD5C85" w:rsidP="00FD5C85">
      <w:pPr>
        <w:widowControl w:val="0"/>
        <w:bidi w:val="0"/>
        <w:snapToGrid w:val="0"/>
        <w:spacing w:before="240" w:after="240" w:line="276" w:lineRule="auto"/>
        <w:ind w:left="1134"/>
        <w:jc w:val="lowKashida"/>
        <w:rPr>
          <w:rFonts w:ascii="Arial" w:hAnsi="Arial" w:cs="Arial"/>
          <w:sz w:val="22"/>
          <w:szCs w:val="22"/>
        </w:rPr>
      </w:pPr>
      <w:r w:rsidRPr="00191BCC">
        <w:rPr>
          <w:rFonts w:ascii="Arial" w:hAnsi="Arial" w:cs="Arial"/>
          <w:sz w:val="22"/>
          <w:szCs w:val="22"/>
        </w:rPr>
        <w:t>(Referred to IPS-E-SF-220, PART 8.1.4)</w:t>
      </w:r>
    </w:p>
    <w:p w:rsidR="00FD5C85" w:rsidRPr="00DD5C7D"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sz w:val="22"/>
          <w:szCs w:val="22"/>
          <w:rtl/>
        </w:rPr>
      </w:pPr>
      <w:r w:rsidRPr="00DD5C7D">
        <w:rPr>
          <w:rFonts w:ascii="Arial" w:hAnsi="Arial" w:cs="Arial"/>
          <w:sz w:val="22"/>
          <w:szCs w:val="22"/>
        </w:rPr>
        <w:t xml:space="preserve">The standby fire water pump shall be provided with automatic starting facility will function </w:t>
      </w:r>
      <w:r w:rsidRPr="00783704">
        <w:rPr>
          <w:rFonts w:asciiTheme="minorBidi" w:hAnsiTheme="minorBidi" w:cstheme="minorBidi"/>
          <w:sz w:val="22"/>
          <w:szCs w:val="22"/>
          <w:lang w:val="en-GB"/>
        </w:rPr>
        <w:t>when</w:t>
      </w:r>
      <w:r w:rsidRPr="00DD5C7D">
        <w:rPr>
          <w:rFonts w:ascii="Arial" w:hAnsi="Arial" w:cs="Arial"/>
          <w:sz w:val="22"/>
          <w:szCs w:val="22"/>
        </w:rPr>
        <w:t>:</w:t>
      </w:r>
    </w:p>
    <w:p w:rsidR="00FD5C85" w:rsidRPr="00DF3975" w:rsidRDefault="00FD5C85" w:rsidP="00FD5C85">
      <w:pPr>
        <w:pStyle w:val="ListParagraph"/>
        <w:widowControl w:val="0"/>
        <w:numPr>
          <w:ilvl w:val="0"/>
          <w:numId w:val="20"/>
        </w:numPr>
        <w:bidi w:val="0"/>
        <w:snapToGrid w:val="0"/>
        <w:spacing w:before="240" w:after="240" w:line="276" w:lineRule="auto"/>
        <w:ind w:left="1418" w:hanging="284"/>
        <w:contextualSpacing w:val="0"/>
        <w:jc w:val="lowKashida"/>
        <w:rPr>
          <w:rFonts w:ascii="Arial" w:hAnsi="Arial" w:cs="Arial"/>
          <w:sz w:val="22"/>
          <w:szCs w:val="22"/>
        </w:rPr>
      </w:pPr>
      <w:r w:rsidRPr="00DF3975">
        <w:rPr>
          <w:rFonts w:ascii="Arial" w:hAnsi="Arial" w:cs="Arial"/>
          <w:sz w:val="22"/>
          <w:szCs w:val="22"/>
        </w:rPr>
        <w:t>The main fire water pump does not start or</w:t>
      </w:r>
    </w:p>
    <w:p w:rsidR="00FD5C85" w:rsidRPr="00DF3975" w:rsidRDefault="00FD5C85" w:rsidP="00FD5C85">
      <w:pPr>
        <w:pStyle w:val="ListParagraph"/>
        <w:widowControl w:val="0"/>
        <w:numPr>
          <w:ilvl w:val="0"/>
          <w:numId w:val="20"/>
        </w:numPr>
        <w:bidi w:val="0"/>
        <w:snapToGrid w:val="0"/>
        <w:spacing w:before="240" w:after="240" w:line="276" w:lineRule="auto"/>
        <w:ind w:left="1418" w:hanging="284"/>
        <w:contextualSpacing w:val="0"/>
        <w:jc w:val="lowKashida"/>
        <w:rPr>
          <w:rFonts w:ascii="Arial" w:hAnsi="Arial" w:cs="Arial"/>
          <w:sz w:val="22"/>
          <w:szCs w:val="22"/>
        </w:rPr>
      </w:pPr>
      <w:r w:rsidRPr="00DF3975">
        <w:rPr>
          <w:rFonts w:ascii="Arial" w:hAnsi="Arial" w:cs="Arial"/>
          <w:sz w:val="22"/>
          <w:szCs w:val="22"/>
        </w:rPr>
        <w:t>The main fire water pump has started failed to build up the required pressure in the fire water ring main within 20 seconds (adjustable time). The pump shall be started automatically by the package control panel installed locally. All required instruments shall be supplied by vendor and installed on the skid.</w:t>
      </w:r>
    </w:p>
    <w:p w:rsidR="00FD5C85" w:rsidRPr="00DF3975" w:rsidRDefault="00FD5C85" w:rsidP="00FD5C85">
      <w:pPr>
        <w:pStyle w:val="ListParagraph"/>
        <w:widowControl w:val="0"/>
        <w:bidi w:val="0"/>
        <w:snapToGrid w:val="0"/>
        <w:spacing w:before="240" w:after="240" w:line="276" w:lineRule="auto"/>
        <w:ind w:left="1418"/>
        <w:contextualSpacing w:val="0"/>
        <w:jc w:val="lowKashida"/>
        <w:rPr>
          <w:rFonts w:ascii="Arial" w:hAnsi="Arial" w:cs="Arial"/>
          <w:sz w:val="22"/>
          <w:szCs w:val="22"/>
        </w:rPr>
      </w:pPr>
      <w:r w:rsidRPr="00DF3975">
        <w:rPr>
          <w:rFonts w:ascii="Arial" w:hAnsi="Arial" w:cs="Arial"/>
          <w:sz w:val="22"/>
          <w:szCs w:val="22"/>
        </w:rPr>
        <w:t>(Referred to IPS-E-SF-220, PART 8.1.4)</w:t>
      </w:r>
    </w:p>
    <w:p w:rsidR="00FD5C85" w:rsidRPr="000A31EE"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noProof/>
          <w:sz w:val="22"/>
          <w:szCs w:val="22"/>
        </w:rPr>
      </w:pPr>
      <w:r w:rsidRPr="00DF3975">
        <w:rPr>
          <w:rFonts w:asciiTheme="minorBidi" w:hAnsiTheme="minorBidi" w:cstheme="minorBidi"/>
          <w:sz w:val="22"/>
          <w:szCs w:val="22"/>
          <w:lang w:val="en-GB"/>
        </w:rPr>
        <w:t>For</w:t>
      </w:r>
      <w:r w:rsidRPr="00DF3975">
        <w:rPr>
          <w:rFonts w:ascii="Arial" w:hAnsi="Arial" w:cs="Arial"/>
          <w:noProof/>
          <w:sz w:val="22"/>
          <w:szCs w:val="22"/>
        </w:rPr>
        <w:t xml:space="preserve"> </w:t>
      </w:r>
      <w:r w:rsidRPr="00DF3975">
        <w:rPr>
          <w:rFonts w:ascii="Arial" w:hAnsi="Arial" w:cs="Arial"/>
          <w:sz w:val="22"/>
          <w:szCs w:val="22"/>
        </w:rPr>
        <w:t>diesel</w:t>
      </w:r>
      <w:r w:rsidRPr="00DF3975">
        <w:rPr>
          <w:rFonts w:ascii="Arial" w:hAnsi="Arial" w:cs="Arial"/>
          <w:noProof/>
          <w:sz w:val="22"/>
          <w:szCs w:val="22"/>
        </w:rPr>
        <w:t xml:space="preserve"> engines the following additional requirements</w:t>
      </w:r>
      <w:r w:rsidRPr="000A31EE">
        <w:rPr>
          <w:rFonts w:ascii="Arial" w:hAnsi="Arial" w:cs="Arial"/>
          <w:noProof/>
          <w:sz w:val="22"/>
          <w:szCs w:val="22"/>
        </w:rPr>
        <w:t xml:space="preserve"> shall also apply: </w:t>
      </w:r>
    </w:p>
    <w:p w:rsidR="00FD5C85" w:rsidRPr="000A31EE" w:rsidRDefault="00FD5C85" w:rsidP="00FD5C85">
      <w:pPr>
        <w:pStyle w:val="ListParagraph"/>
        <w:widowControl w:val="0"/>
        <w:numPr>
          <w:ilvl w:val="0"/>
          <w:numId w:val="21"/>
        </w:numPr>
        <w:bidi w:val="0"/>
        <w:snapToGrid w:val="0"/>
        <w:spacing w:before="240" w:after="240" w:line="276" w:lineRule="auto"/>
        <w:ind w:left="1418" w:hanging="426"/>
        <w:contextualSpacing w:val="0"/>
        <w:jc w:val="lowKashida"/>
        <w:rPr>
          <w:rFonts w:ascii="Arial" w:hAnsi="Arial" w:cs="Arial"/>
          <w:sz w:val="22"/>
          <w:szCs w:val="22"/>
        </w:rPr>
      </w:pPr>
      <w:r w:rsidRPr="000A31EE">
        <w:rPr>
          <w:rFonts w:ascii="Arial" w:hAnsi="Arial" w:cs="Arial"/>
          <w:sz w:val="22"/>
          <w:szCs w:val="22"/>
        </w:rPr>
        <w:t xml:space="preserve">The capacity of the fuel tank shall be such that the engine can operate on full power for at least 24 hours. </w:t>
      </w:r>
    </w:p>
    <w:p w:rsidR="00FD5C85" w:rsidRPr="000A31EE" w:rsidRDefault="00FD5C85" w:rsidP="00FD5C85">
      <w:pPr>
        <w:pStyle w:val="ListParagraph"/>
        <w:widowControl w:val="0"/>
        <w:numPr>
          <w:ilvl w:val="0"/>
          <w:numId w:val="21"/>
        </w:numPr>
        <w:bidi w:val="0"/>
        <w:snapToGrid w:val="0"/>
        <w:spacing w:before="240" w:after="240" w:line="276" w:lineRule="auto"/>
        <w:ind w:left="1418" w:hanging="426"/>
        <w:contextualSpacing w:val="0"/>
        <w:jc w:val="lowKashida"/>
        <w:rPr>
          <w:rFonts w:ascii="Arial" w:hAnsi="Arial" w:cs="Arial"/>
          <w:sz w:val="22"/>
          <w:szCs w:val="22"/>
        </w:rPr>
      </w:pPr>
      <w:r w:rsidRPr="000A31EE">
        <w:rPr>
          <w:rFonts w:ascii="Arial" w:hAnsi="Arial" w:cs="Arial"/>
          <w:sz w:val="22"/>
          <w:szCs w:val="22"/>
        </w:rPr>
        <w:t xml:space="preserve">The tank shall be installed at a safe distance from the engine, with the bottom at least 0.2 m above the suction valve of the fuel injection pump. </w:t>
      </w:r>
    </w:p>
    <w:p w:rsidR="00FD5C85" w:rsidRPr="000A31EE" w:rsidRDefault="00FD5C85" w:rsidP="00FD5C85">
      <w:pPr>
        <w:pStyle w:val="ListParagraph"/>
        <w:widowControl w:val="0"/>
        <w:numPr>
          <w:ilvl w:val="0"/>
          <w:numId w:val="21"/>
        </w:numPr>
        <w:bidi w:val="0"/>
        <w:snapToGrid w:val="0"/>
        <w:spacing w:before="240" w:after="240" w:line="276" w:lineRule="auto"/>
        <w:ind w:left="1418" w:hanging="426"/>
        <w:contextualSpacing w:val="0"/>
        <w:jc w:val="lowKashida"/>
        <w:rPr>
          <w:rFonts w:ascii="Arial" w:hAnsi="Arial" w:cs="Arial"/>
          <w:sz w:val="22"/>
          <w:szCs w:val="22"/>
          <w:rtl/>
        </w:rPr>
      </w:pPr>
      <w:r w:rsidRPr="000A31EE">
        <w:rPr>
          <w:rFonts w:ascii="Arial" w:hAnsi="Arial" w:cs="Arial"/>
          <w:sz w:val="22"/>
          <w:szCs w:val="22"/>
        </w:rPr>
        <w:t>The tank shall be provided with a sump, an expansion dome, a level gage and a low level alarm which shall sound when the level of the fuel has reached the ’2-hour fuel remaining’ level.</w:t>
      </w:r>
    </w:p>
    <w:p w:rsidR="00FD5C85" w:rsidRPr="000A31EE" w:rsidRDefault="00FD5C85" w:rsidP="00FD5C85">
      <w:pPr>
        <w:pStyle w:val="ListParagraph"/>
        <w:widowControl w:val="0"/>
        <w:numPr>
          <w:ilvl w:val="0"/>
          <w:numId w:val="21"/>
        </w:numPr>
        <w:bidi w:val="0"/>
        <w:snapToGrid w:val="0"/>
        <w:spacing w:before="240" w:after="240" w:line="276" w:lineRule="auto"/>
        <w:ind w:left="1418" w:hanging="426"/>
        <w:contextualSpacing w:val="0"/>
        <w:jc w:val="lowKashida"/>
        <w:rPr>
          <w:rFonts w:ascii="Arial" w:hAnsi="Arial" w:cs="Arial"/>
          <w:sz w:val="22"/>
          <w:szCs w:val="22"/>
          <w:rtl/>
        </w:rPr>
      </w:pPr>
      <w:r w:rsidRPr="00DA1152">
        <w:rPr>
          <w:rFonts w:ascii="Arial" w:hAnsi="Arial" w:cs="Arial"/>
          <w:sz w:val="22"/>
          <w:szCs w:val="22"/>
        </w:rPr>
        <w:t xml:space="preserve">The tank shall be provided with facilities and hose connections for refilling directly from drums. </w:t>
      </w:r>
    </w:p>
    <w:p w:rsidR="00FD5C85" w:rsidRDefault="00FD5C85" w:rsidP="00FD5C85">
      <w:pPr>
        <w:pStyle w:val="ListParagraph"/>
        <w:widowControl w:val="0"/>
        <w:numPr>
          <w:ilvl w:val="0"/>
          <w:numId w:val="21"/>
        </w:numPr>
        <w:bidi w:val="0"/>
        <w:snapToGrid w:val="0"/>
        <w:spacing w:before="240" w:after="240" w:line="276" w:lineRule="auto"/>
        <w:ind w:left="1418" w:hanging="426"/>
        <w:contextualSpacing w:val="0"/>
        <w:jc w:val="lowKashida"/>
        <w:rPr>
          <w:rFonts w:ascii="Arial" w:hAnsi="Arial" w:cs="Arial"/>
          <w:sz w:val="22"/>
          <w:szCs w:val="22"/>
        </w:rPr>
      </w:pPr>
      <w:r w:rsidRPr="000A31EE">
        <w:rPr>
          <w:rFonts w:ascii="Arial" w:hAnsi="Arial" w:cs="Arial"/>
          <w:sz w:val="22"/>
          <w:szCs w:val="22"/>
        </w:rPr>
        <w:t>A clutch shall not be installed between diesel engine and pump.</w:t>
      </w:r>
    </w:p>
    <w:p w:rsidR="00FD5C85" w:rsidRPr="00384C0C" w:rsidRDefault="00FD5C85" w:rsidP="00FD5C85">
      <w:pPr>
        <w:pStyle w:val="ListParagraph"/>
        <w:widowControl w:val="0"/>
        <w:bidi w:val="0"/>
        <w:snapToGrid w:val="0"/>
        <w:spacing w:before="240" w:after="240" w:line="276" w:lineRule="auto"/>
        <w:ind w:left="1418"/>
        <w:contextualSpacing w:val="0"/>
        <w:jc w:val="lowKashida"/>
        <w:rPr>
          <w:rFonts w:ascii="Arial" w:hAnsi="Arial" w:cs="Arial"/>
          <w:sz w:val="22"/>
          <w:szCs w:val="22"/>
          <w:rtl/>
        </w:rPr>
      </w:pPr>
      <w:r>
        <w:rPr>
          <w:rFonts w:ascii="Arial" w:hAnsi="Arial" w:cs="Arial"/>
          <w:sz w:val="22"/>
          <w:szCs w:val="22"/>
        </w:rPr>
        <w:t>(Referred to IPS-E-SF-220, PART 8.1.5)</w:t>
      </w:r>
    </w:p>
    <w:p w:rsidR="00FD5C85"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noProof/>
          <w:sz w:val="22"/>
          <w:szCs w:val="22"/>
        </w:rPr>
      </w:pPr>
      <w:r w:rsidRPr="00DA1152">
        <w:rPr>
          <w:rFonts w:ascii="Arial" w:hAnsi="Arial" w:cs="Arial"/>
          <w:noProof/>
          <w:sz w:val="22"/>
          <w:szCs w:val="22"/>
        </w:rPr>
        <w:t xml:space="preserve">In locations where freezing can occur, the fire-water pumps shall be installed in housing for </w:t>
      </w:r>
      <w:r w:rsidRPr="00783704">
        <w:rPr>
          <w:rFonts w:asciiTheme="minorBidi" w:hAnsiTheme="minorBidi" w:cstheme="minorBidi"/>
          <w:sz w:val="22"/>
          <w:szCs w:val="22"/>
          <w:lang w:val="en-GB"/>
        </w:rPr>
        <w:lastRenderedPageBreak/>
        <w:t>protection</w:t>
      </w:r>
      <w:r w:rsidRPr="00DA1152">
        <w:rPr>
          <w:rFonts w:ascii="Arial" w:hAnsi="Arial" w:cs="Arial"/>
          <w:noProof/>
          <w:sz w:val="22"/>
          <w:szCs w:val="22"/>
        </w:rPr>
        <w:t>; for other locations, a rain/sun cover only may be required. When the pump suction is taken from open water, a strainer system which is easy to clean, shall be provided. When the pump suction is taken from storage a strainer shall be included in the replenishment supply to the storage tank. The discharge line from each pump shall be fitted with a check valve, a test valve, a pressure gage and a block valve with a locking device; the test valves shall have a common return line with a flow metering unit. Each pump shall be connected separately to a common manifold. The pump common discharge manifold shall normally be connected to the fire-water ring main system by two separate pipelines each with a block valve and of the same size as the ring main.</w:t>
      </w:r>
    </w:p>
    <w:p w:rsidR="00FD5C85" w:rsidRPr="00E17510" w:rsidRDefault="00FD5C85" w:rsidP="00FD5C85">
      <w:pPr>
        <w:pStyle w:val="ListParagraph"/>
        <w:widowControl w:val="0"/>
        <w:numPr>
          <w:ilvl w:val="0"/>
          <w:numId w:val="25"/>
        </w:numPr>
        <w:bidi w:val="0"/>
        <w:snapToGrid w:val="0"/>
        <w:spacing w:before="240" w:after="240" w:line="276" w:lineRule="auto"/>
        <w:ind w:left="1134" w:hanging="425"/>
        <w:contextualSpacing w:val="0"/>
        <w:jc w:val="lowKashida"/>
        <w:rPr>
          <w:rFonts w:ascii="Arial" w:hAnsi="Arial" w:cs="Arial"/>
          <w:noProof/>
          <w:sz w:val="22"/>
          <w:szCs w:val="22"/>
        </w:rPr>
      </w:pPr>
      <w:r w:rsidRPr="0088211F">
        <w:rPr>
          <w:rFonts w:ascii="Arial" w:hAnsi="Arial" w:cs="Arial"/>
          <w:noProof/>
          <w:sz w:val="22"/>
          <w:szCs w:val="22"/>
        </w:rPr>
        <w:t xml:space="preserve">Owning to the heaviness of equipment, A mobile crane shall be installed on the roof of fire fightimg </w:t>
      </w:r>
      <w:r w:rsidRPr="00E17510">
        <w:rPr>
          <w:rFonts w:ascii="Arial" w:hAnsi="Arial" w:cs="Arial"/>
          <w:noProof/>
          <w:sz w:val="22"/>
          <w:szCs w:val="22"/>
        </w:rPr>
        <w:t>pumps in order to do the prevetive maintanance of firefighting pumps.</w:t>
      </w:r>
      <w:r w:rsidR="00AA4DBF" w:rsidRPr="00E17510">
        <w:rPr>
          <w:b/>
          <w:bCs/>
          <w:caps/>
          <w:noProof/>
          <w:kern w:val="28"/>
        </w:rPr>
        <w:t xml:space="preserve"> </w:t>
      </w:r>
    </w:p>
    <w:p w:rsidR="00C0366D" w:rsidRPr="00E17510" w:rsidRDefault="00C0366D" w:rsidP="00C0366D">
      <w:pPr>
        <w:pStyle w:val="ListParagraph"/>
        <w:widowControl w:val="0"/>
        <w:bidi w:val="0"/>
        <w:snapToGrid w:val="0"/>
        <w:spacing w:before="240" w:after="240" w:line="276" w:lineRule="auto"/>
        <w:ind w:left="1134"/>
        <w:contextualSpacing w:val="0"/>
        <w:jc w:val="lowKashida"/>
        <w:rPr>
          <w:rFonts w:ascii="Arial" w:hAnsi="Arial" w:cs="Arial"/>
          <w:noProof/>
          <w:sz w:val="22"/>
          <w:szCs w:val="22"/>
        </w:rPr>
      </w:pPr>
      <w:r w:rsidRPr="00E17510">
        <w:rPr>
          <w:rFonts w:ascii="Arial" w:hAnsi="Arial" w:cs="Arial"/>
          <w:noProof/>
          <w:sz w:val="22"/>
          <w:szCs w:val="22"/>
        </w:rPr>
        <w:t xml:space="preserve">The fire pump system when started by pressure drop, </w:t>
      </w:r>
      <w:r w:rsidR="00272A00" w:rsidRPr="00E17510">
        <w:rPr>
          <w:rFonts w:ascii="Arial" w:hAnsi="Arial" w:cs="Arial"/>
          <w:noProof/>
          <w:sz w:val="22"/>
          <w:szCs w:val="22"/>
        </w:rPr>
        <w:t xml:space="preserve">set points on control system </w:t>
      </w:r>
      <w:r w:rsidRPr="00E17510">
        <w:rPr>
          <w:rFonts w:ascii="Arial" w:hAnsi="Arial" w:cs="Arial"/>
          <w:noProof/>
          <w:sz w:val="22"/>
          <w:szCs w:val="22"/>
        </w:rPr>
        <w:t>should be arranged as follows:</w:t>
      </w:r>
    </w:p>
    <w:p w:rsidR="00024E2A" w:rsidRPr="00E17510" w:rsidRDefault="00A06B98" w:rsidP="00A06B98">
      <w:pPr>
        <w:pStyle w:val="ListParagraph"/>
        <w:widowControl w:val="0"/>
        <w:bidi w:val="0"/>
        <w:snapToGrid w:val="0"/>
        <w:spacing w:before="240" w:after="240" w:line="276" w:lineRule="auto"/>
        <w:ind w:left="1134"/>
        <w:contextualSpacing w:val="0"/>
        <w:jc w:val="lowKashida"/>
        <w:rPr>
          <w:rFonts w:ascii="Arial" w:hAnsi="Arial" w:cs="Arial"/>
          <w:noProof/>
          <w:sz w:val="22"/>
          <w:szCs w:val="22"/>
        </w:rPr>
      </w:pPr>
      <w:r w:rsidRPr="00E17510">
        <w:rPr>
          <w:rFonts w:ascii="Arial" w:hAnsi="Arial" w:cs="Arial"/>
          <w:noProof/>
          <w:sz w:val="22"/>
          <w:szCs w:val="22"/>
        </w:rPr>
        <w:t>(</w:t>
      </w:r>
      <w:r w:rsidR="00024E2A" w:rsidRPr="00E17510">
        <w:rPr>
          <w:rFonts w:ascii="Arial" w:hAnsi="Arial" w:cs="Arial"/>
          <w:noProof/>
          <w:sz w:val="22"/>
          <w:szCs w:val="22"/>
        </w:rPr>
        <w:t xml:space="preserve">a) The jockey pump </w:t>
      </w:r>
      <w:r w:rsidRPr="00E17510">
        <w:rPr>
          <w:rFonts w:ascii="Arial" w:hAnsi="Arial" w:cs="Arial"/>
          <w:noProof/>
          <w:sz w:val="22"/>
          <w:szCs w:val="22"/>
        </w:rPr>
        <w:t xml:space="preserve">start and </w:t>
      </w:r>
      <w:r w:rsidR="00024E2A" w:rsidRPr="00E17510">
        <w:rPr>
          <w:rFonts w:ascii="Arial" w:hAnsi="Arial" w:cs="Arial"/>
          <w:noProof/>
          <w:sz w:val="22"/>
          <w:szCs w:val="22"/>
        </w:rPr>
        <w:t xml:space="preserve">stop point should </w:t>
      </w:r>
      <w:r w:rsidRPr="00E17510">
        <w:rPr>
          <w:rFonts w:ascii="Arial" w:hAnsi="Arial" w:cs="Arial"/>
          <w:noProof/>
          <w:sz w:val="22"/>
          <w:szCs w:val="22"/>
        </w:rPr>
        <w:t>be at 6 Barg</w:t>
      </w:r>
      <w:r w:rsidR="00024E2A" w:rsidRPr="00E17510">
        <w:rPr>
          <w:rFonts w:ascii="Arial" w:hAnsi="Arial" w:cs="Arial"/>
          <w:noProof/>
          <w:sz w:val="22"/>
          <w:szCs w:val="22"/>
        </w:rPr>
        <w:t xml:space="preserve"> </w:t>
      </w:r>
      <w:r w:rsidRPr="00E17510">
        <w:rPr>
          <w:rFonts w:ascii="Arial" w:hAnsi="Arial" w:cs="Arial"/>
          <w:noProof/>
          <w:sz w:val="22"/>
          <w:szCs w:val="22"/>
        </w:rPr>
        <w:t>and</w:t>
      </w:r>
      <w:r w:rsidR="00024E2A" w:rsidRPr="00E17510">
        <w:rPr>
          <w:rFonts w:ascii="Arial" w:hAnsi="Arial" w:cs="Arial"/>
          <w:noProof/>
          <w:sz w:val="22"/>
          <w:szCs w:val="22"/>
        </w:rPr>
        <w:t xml:space="preserve"> </w:t>
      </w:r>
      <w:r w:rsidR="00272A00" w:rsidRPr="00E17510">
        <w:rPr>
          <w:rFonts w:ascii="Arial" w:hAnsi="Arial" w:cs="Arial"/>
          <w:noProof/>
          <w:sz w:val="22"/>
          <w:szCs w:val="22"/>
        </w:rPr>
        <w:t>8 Barg</w:t>
      </w:r>
      <w:r w:rsidRPr="00E17510">
        <w:rPr>
          <w:rFonts w:ascii="Arial" w:hAnsi="Arial" w:cs="Arial"/>
          <w:noProof/>
          <w:sz w:val="22"/>
          <w:szCs w:val="22"/>
        </w:rPr>
        <w:t>, respectively,</w:t>
      </w:r>
      <w:r w:rsidR="00212EDE" w:rsidRPr="00E17510">
        <w:rPr>
          <w:rFonts w:ascii="Arial" w:hAnsi="Arial" w:cs="Arial"/>
          <w:noProof/>
          <w:sz w:val="22"/>
          <w:szCs w:val="22"/>
        </w:rPr>
        <w:t xml:space="preserve"> via PSH located on pressure scencing lines</w:t>
      </w:r>
      <w:r w:rsidR="00024E2A" w:rsidRPr="00E17510">
        <w:rPr>
          <w:rFonts w:ascii="Arial" w:hAnsi="Arial" w:cs="Arial"/>
          <w:noProof/>
          <w:sz w:val="22"/>
          <w:szCs w:val="22"/>
        </w:rPr>
        <w:t>.</w:t>
      </w:r>
    </w:p>
    <w:p w:rsidR="00272A00" w:rsidRPr="00E17510" w:rsidRDefault="00024E2A" w:rsidP="00A06B98">
      <w:pPr>
        <w:pStyle w:val="ListParagraph"/>
        <w:widowControl w:val="0"/>
        <w:bidi w:val="0"/>
        <w:snapToGrid w:val="0"/>
        <w:spacing w:before="240" w:after="240" w:line="276" w:lineRule="auto"/>
        <w:ind w:left="1134"/>
        <w:contextualSpacing w:val="0"/>
        <w:jc w:val="lowKashida"/>
        <w:rPr>
          <w:rFonts w:ascii="Arial" w:hAnsi="Arial" w:cs="Arial"/>
          <w:noProof/>
          <w:sz w:val="22"/>
          <w:szCs w:val="22"/>
        </w:rPr>
      </w:pPr>
      <w:r w:rsidRPr="00E17510">
        <w:rPr>
          <w:rFonts w:ascii="Arial" w:hAnsi="Arial" w:cs="Arial"/>
          <w:noProof/>
          <w:sz w:val="22"/>
          <w:szCs w:val="22"/>
        </w:rPr>
        <w:t xml:space="preserve">(b) The </w:t>
      </w:r>
      <w:r w:rsidR="00A06B98" w:rsidRPr="00E17510">
        <w:rPr>
          <w:rFonts w:ascii="Arial" w:hAnsi="Arial" w:cs="Arial"/>
          <w:noProof/>
          <w:sz w:val="22"/>
          <w:szCs w:val="22"/>
        </w:rPr>
        <w:t xml:space="preserve">second </w:t>
      </w:r>
      <w:r w:rsidRPr="00E17510">
        <w:rPr>
          <w:rFonts w:ascii="Arial" w:hAnsi="Arial" w:cs="Arial"/>
          <w:noProof/>
          <w:sz w:val="22"/>
          <w:szCs w:val="22"/>
        </w:rPr>
        <w:t xml:space="preserve">jockey pump start point should be at </w:t>
      </w:r>
      <w:r w:rsidR="00A06B98" w:rsidRPr="00E17510">
        <w:rPr>
          <w:rFonts w:ascii="Arial" w:hAnsi="Arial" w:cs="Arial"/>
          <w:noProof/>
          <w:sz w:val="22"/>
          <w:szCs w:val="22"/>
        </w:rPr>
        <w:t>5</w:t>
      </w:r>
      <w:r w:rsidR="00272A00" w:rsidRPr="00E17510">
        <w:rPr>
          <w:rFonts w:ascii="Arial" w:hAnsi="Arial" w:cs="Arial"/>
          <w:noProof/>
          <w:sz w:val="22"/>
          <w:szCs w:val="22"/>
        </w:rPr>
        <w:t xml:space="preserve"> Barg. </w:t>
      </w:r>
      <w:r w:rsidR="00212EDE" w:rsidRPr="00E17510">
        <w:rPr>
          <w:rFonts w:ascii="Arial" w:hAnsi="Arial" w:cs="Arial"/>
          <w:noProof/>
          <w:sz w:val="22"/>
          <w:szCs w:val="22"/>
        </w:rPr>
        <w:t>via PSL located on pressure scencing lines.</w:t>
      </w:r>
    </w:p>
    <w:p w:rsidR="00272A00" w:rsidRPr="00E17510" w:rsidRDefault="00024E2A" w:rsidP="003A4FAB">
      <w:pPr>
        <w:pStyle w:val="ListParagraph"/>
        <w:widowControl w:val="0"/>
        <w:bidi w:val="0"/>
        <w:snapToGrid w:val="0"/>
        <w:spacing w:before="240" w:after="240" w:line="276" w:lineRule="auto"/>
        <w:ind w:left="1134"/>
        <w:contextualSpacing w:val="0"/>
        <w:jc w:val="lowKashida"/>
        <w:rPr>
          <w:rFonts w:ascii="Arial" w:hAnsi="Arial" w:cs="Arial"/>
          <w:noProof/>
          <w:sz w:val="22"/>
          <w:szCs w:val="22"/>
        </w:rPr>
      </w:pPr>
      <w:r w:rsidRPr="00E17510">
        <w:rPr>
          <w:rFonts w:ascii="Arial" w:hAnsi="Arial" w:cs="Arial"/>
          <w:noProof/>
          <w:sz w:val="22"/>
          <w:szCs w:val="22"/>
        </w:rPr>
        <w:t>(c) The</w:t>
      </w:r>
      <w:r w:rsidR="00272A00" w:rsidRPr="00E17510">
        <w:rPr>
          <w:rFonts w:ascii="Arial" w:hAnsi="Arial" w:cs="Arial"/>
          <w:noProof/>
          <w:sz w:val="22"/>
          <w:szCs w:val="22"/>
        </w:rPr>
        <w:t xml:space="preserve"> </w:t>
      </w:r>
      <w:r w:rsidR="005D62F5" w:rsidRPr="00E17510">
        <w:rPr>
          <w:rFonts w:ascii="Arial" w:hAnsi="Arial" w:cs="Arial"/>
          <w:noProof/>
          <w:sz w:val="22"/>
          <w:szCs w:val="22"/>
        </w:rPr>
        <w:t>electrical</w:t>
      </w:r>
      <w:r w:rsidRPr="00E17510">
        <w:rPr>
          <w:rFonts w:ascii="Arial" w:hAnsi="Arial" w:cs="Arial"/>
          <w:noProof/>
          <w:sz w:val="22"/>
          <w:szCs w:val="22"/>
        </w:rPr>
        <w:t xml:space="preserve"> fire pump start point should be </w:t>
      </w:r>
      <w:r w:rsidR="00272A00" w:rsidRPr="00E17510">
        <w:rPr>
          <w:rFonts w:ascii="Arial" w:hAnsi="Arial" w:cs="Arial"/>
          <w:noProof/>
          <w:sz w:val="22"/>
          <w:szCs w:val="22"/>
        </w:rPr>
        <w:t xml:space="preserve">at </w:t>
      </w:r>
      <w:r w:rsidR="003A4FAB" w:rsidRPr="00E17510">
        <w:rPr>
          <w:rFonts w:ascii="Arial" w:hAnsi="Arial" w:cs="Arial"/>
          <w:noProof/>
          <w:sz w:val="22"/>
          <w:szCs w:val="22"/>
        </w:rPr>
        <w:t>4</w:t>
      </w:r>
      <w:r w:rsidR="00272A00" w:rsidRPr="00E17510">
        <w:rPr>
          <w:rFonts w:ascii="Arial" w:hAnsi="Arial" w:cs="Arial"/>
          <w:noProof/>
          <w:sz w:val="22"/>
          <w:szCs w:val="22"/>
        </w:rPr>
        <w:t xml:space="preserve"> Barg.</w:t>
      </w:r>
      <w:r w:rsidR="00212EDE" w:rsidRPr="00E17510">
        <w:rPr>
          <w:rFonts w:ascii="Arial" w:hAnsi="Arial" w:cs="Arial"/>
          <w:noProof/>
          <w:sz w:val="22"/>
          <w:szCs w:val="22"/>
        </w:rPr>
        <w:t xml:space="preserve"> </w:t>
      </w:r>
      <w:r w:rsidR="004125EA" w:rsidRPr="00E17510">
        <w:rPr>
          <w:rFonts w:ascii="Arial" w:hAnsi="Arial" w:cs="Arial"/>
          <w:noProof/>
          <w:sz w:val="22"/>
          <w:szCs w:val="22"/>
        </w:rPr>
        <w:t>(</w:t>
      </w:r>
      <w:r w:rsidR="00212EDE" w:rsidRPr="00E17510">
        <w:rPr>
          <w:rFonts w:ascii="Arial" w:hAnsi="Arial" w:cs="Arial"/>
          <w:noProof/>
          <w:sz w:val="22"/>
          <w:szCs w:val="22"/>
        </w:rPr>
        <w:t>via PSL located on fire water pump discharge header</w:t>
      </w:r>
      <w:r w:rsidR="00272A00" w:rsidRPr="00E17510">
        <w:rPr>
          <w:rFonts w:ascii="Arial" w:hAnsi="Arial" w:cs="Arial"/>
          <w:noProof/>
          <w:sz w:val="22"/>
          <w:szCs w:val="22"/>
        </w:rPr>
        <w:t xml:space="preserve"> </w:t>
      </w:r>
      <w:r w:rsidR="004125EA" w:rsidRPr="00E17510">
        <w:rPr>
          <w:rFonts w:ascii="Arial" w:hAnsi="Arial" w:cs="Arial"/>
          <w:noProof/>
          <w:sz w:val="22"/>
          <w:szCs w:val="22"/>
        </w:rPr>
        <w:t>)</w:t>
      </w:r>
    </w:p>
    <w:p w:rsidR="00272A00" w:rsidRPr="00E17510" w:rsidRDefault="00272A00" w:rsidP="005D62F5">
      <w:pPr>
        <w:pStyle w:val="ListParagraph"/>
        <w:widowControl w:val="0"/>
        <w:bidi w:val="0"/>
        <w:snapToGrid w:val="0"/>
        <w:spacing w:before="240" w:after="240" w:line="276" w:lineRule="auto"/>
        <w:ind w:left="1134"/>
        <w:contextualSpacing w:val="0"/>
        <w:jc w:val="lowKashida"/>
        <w:rPr>
          <w:rFonts w:ascii="Arial" w:hAnsi="Arial" w:cs="Arial"/>
          <w:noProof/>
          <w:sz w:val="22"/>
          <w:szCs w:val="22"/>
        </w:rPr>
      </w:pPr>
      <w:r w:rsidRPr="00E17510">
        <w:rPr>
          <w:rFonts w:ascii="Arial" w:hAnsi="Arial" w:cs="Arial"/>
          <w:noProof/>
          <w:sz w:val="22"/>
          <w:szCs w:val="22"/>
        </w:rPr>
        <w:t>(d)</w:t>
      </w:r>
      <w:r w:rsidR="008170C0" w:rsidRPr="00E17510">
        <w:rPr>
          <w:rFonts w:ascii="Arial" w:hAnsi="Arial" w:cs="Arial"/>
          <w:noProof/>
          <w:sz w:val="22"/>
          <w:szCs w:val="22"/>
        </w:rPr>
        <w:t xml:space="preserve"> If the discharge header</w:t>
      </w:r>
      <w:r w:rsidR="005D62F5" w:rsidRPr="00E17510">
        <w:rPr>
          <w:rFonts w:ascii="Arial" w:hAnsi="Arial" w:cs="Arial"/>
          <w:noProof/>
          <w:sz w:val="22"/>
          <w:szCs w:val="22"/>
        </w:rPr>
        <w:t xml:space="preserve"> pressure</w:t>
      </w:r>
      <w:r w:rsidR="008170C0" w:rsidRPr="00E17510">
        <w:rPr>
          <w:rFonts w:ascii="Arial" w:hAnsi="Arial" w:cs="Arial"/>
          <w:noProof/>
          <w:sz w:val="22"/>
          <w:szCs w:val="22"/>
        </w:rPr>
        <w:t xml:space="preserve"> doesn’t reach to 10 Barg</w:t>
      </w:r>
      <w:r w:rsidR="004125EA" w:rsidRPr="00E17510">
        <w:rPr>
          <w:rFonts w:ascii="Arial" w:hAnsi="Arial" w:cs="Arial"/>
          <w:noProof/>
          <w:sz w:val="22"/>
          <w:szCs w:val="22"/>
        </w:rPr>
        <w:t>.</w:t>
      </w:r>
      <w:r w:rsidR="006A4E62" w:rsidRPr="00E17510">
        <w:rPr>
          <w:rFonts w:ascii="Arial" w:hAnsi="Arial" w:cs="Arial"/>
          <w:noProof/>
          <w:sz w:val="22"/>
          <w:szCs w:val="22"/>
        </w:rPr>
        <w:t xml:space="preserve"> (via PSH located on fire water pump discharge header )</w:t>
      </w:r>
      <w:r w:rsidR="004125EA" w:rsidRPr="00E17510">
        <w:rPr>
          <w:rFonts w:ascii="Arial" w:hAnsi="Arial" w:cs="Arial"/>
          <w:noProof/>
          <w:sz w:val="22"/>
          <w:szCs w:val="22"/>
        </w:rPr>
        <w:t xml:space="preserve"> </w:t>
      </w:r>
      <w:r w:rsidR="005D62F5" w:rsidRPr="00E17510">
        <w:rPr>
          <w:rFonts w:ascii="Arial" w:hAnsi="Arial" w:cs="Arial"/>
          <w:noProof/>
          <w:sz w:val="22"/>
          <w:szCs w:val="22"/>
        </w:rPr>
        <w:t xml:space="preserve"> after 20 seconds, the diesel fire pump should be st</w:t>
      </w:r>
      <w:r w:rsidR="00DE1131" w:rsidRPr="00E17510">
        <w:rPr>
          <w:rFonts w:ascii="Arial" w:hAnsi="Arial" w:cs="Arial"/>
          <w:noProof/>
          <w:sz w:val="22"/>
          <w:szCs w:val="22"/>
        </w:rPr>
        <w:t>ar</w:t>
      </w:r>
      <w:r w:rsidR="005D62F5" w:rsidRPr="00E17510">
        <w:rPr>
          <w:rFonts w:ascii="Arial" w:hAnsi="Arial" w:cs="Arial"/>
          <w:noProof/>
          <w:sz w:val="22"/>
          <w:szCs w:val="22"/>
        </w:rPr>
        <w:t>ted.</w:t>
      </w:r>
    </w:p>
    <w:p w:rsidR="00440A60" w:rsidRPr="00E17510" w:rsidRDefault="005D62F5" w:rsidP="005D62F5">
      <w:pPr>
        <w:pStyle w:val="ListParagraph"/>
        <w:widowControl w:val="0"/>
        <w:bidi w:val="0"/>
        <w:snapToGrid w:val="0"/>
        <w:spacing w:before="240" w:after="240" w:line="276" w:lineRule="auto"/>
        <w:ind w:left="1134"/>
        <w:contextualSpacing w:val="0"/>
        <w:jc w:val="lowKashida"/>
        <w:rPr>
          <w:rFonts w:ascii="Arial" w:hAnsi="Arial" w:cs="Arial"/>
          <w:noProof/>
          <w:sz w:val="22"/>
          <w:szCs w:val="22"/>
          <w:rtl/>
          <w:lang w:bidi="fa-IR"/>
        </w:rPr>
      </w:pPr>
      <w:r w:rsidRPr="00E17510">
        <w:rPr>
          <w:rFonts w:ascii="Arial" w:hAnsi="Arial" w:cs="Arial"/>
          <w:noProof/>
          <w:sz w:val="22"/>
          <w:szCs w:val="22"/>
        </w:rPr>
        <w:t>(e) In addition to set points on control system, set points for each low pressure switch located on pressure scencing lines shall be provided according to NFPA 20</w:t>
      </w:r>
      <w:r w:rsidR="00440A60" w:rsidRPr="00E17510">
        <w:rPr>
          <w:rFonts w:ascii="Arial" w:hAnsi="Arial" w:cs="Arial"/>
          <w:noProof/>
          <w:sz w:val="22"/>
          <w:szCs w:val="22"/>
        </w:rPr>
        <w:t xml:space="preserve"> as follow:</w:t>
      </w:r>
    </w:p>
    <w:p w:rsidR="00212EDE" w:rsidRPr="00E17510" w:rsidRDefault="00212EDE" w:rsidP="00A06B98">
      <w:pPr>
        <w:pStyle w:val="ListParagraph"/>
        <w:widowControl w:val="0"/>
        <w:bidi w:val="0"/>
        <w:snapToGrid w:val="0"/>
        <w:spacing w:before="240" w:after="240" w:line="276" w:lineRule="auto"/>
        <w:ind w:left="1620"/>
        <w:contextualSpacing w:val="0"/>
        <w:jc w:val="lowKashida"/>
        <w:rPr>
          <w:rFonts w:ascii="Arial" w:hAnsi="Arial" w:cs="Arial"/>
          <w:noProof/>
          <w:sz w:val="22"/>
          <w:szCs w:val="22"/>
        </w:rPr>
      </w:pPr>
      <w:r w:rsidRPr="00E17510">
        <w:rPr>
          <w:rFonts w:ascii="Arial" w:hAnsi="Arial" w:cs="Arial"/>
          <w:noProof/>
          <w:sz w:val="22"/>
          <w:szCs w:val="22"/>
        </w:rPr>
        <w:t>- First pump</w:t>
      </w:r>
      <w:r w:rsidR="003A4FAB" w:rsidRPr="00E17510">
        <w:rPr>
          <w:rFonts w:ascii="Arial" w:hAnsi="Arial" w:cs="Arial"/>
          <w:noProof/>
          <w:sz w:val="22"/>
          <w:szCs w:val="22"/>
        </w:rPr>
        <w:t xml:space="preserve"> (electrical)</w:t>
      </w:r>
      <w:r w:rsidRPr="00E17510">
        <w:rPr>
          <w:rFonts w:ascii="Arial" w:hAnsi="Arial" w:cs="Arial"/>
          <w:noProof/>
          <w:sz w:val="22"/>
          <w:szCs w:val="22"/>
        </w:rPr>
        <w:t xml:space="preserve"> PSL set point should equal to </w:t>
      </w:r>
      <w:r w:rsidR="00A06B98" w:rsidRPr="00E17510">
        <w:rPr>
          <w:rFonts w:ascii="Arial" w:hAnsi="Arial" w:cs="Arial"/>
          <w:noProof/>
          <w:sz w:val="22"/>
          <w:szCs w:val="22"/>
        </w:rPr>
        <w:t>4</w:t>
      </w:r>
      <w:r w:rsidRPr="00E17510">
        <w:rPr>
          <w:rFonts w:ascii="Arial" w:hAnsi="Arial" w:cs="Arial"/>
          <w:noProof/>
          <w:sz w:val="22"/>
          <w:szCs w:val="22"/>
        </w:rPr>
        <w:t xml:space="preserve"> Barg.</w:t>
      </w:r>
    </w:p>
    <w:p w:rsidR="00212EDE" w:rsidRPr="00E17510" w:rsidRDefault="00212EDE" w:rsidP="003A4FAB">
      <w:pPr>
        <w:pStyle w:val="ListParagraph"/>
        <w:widowControl w:val="0"/>
        <w:bidi w:val="0"/>
        <w:snapToGrid w:val="0"/>
        <w:spacing w:before="240" w:after="240" w:line="276" w:lineRule="auto"/>
        <w:ind w:left="1620"/>
        <w:contextualSpacing w:val="0"/>
        <w:jc w:val="lowKashida"/>
        <w:rPr>
          <w:rFonts w:ascii="Arial" w:hAnsi="Arial" w:cs="Arial"/>
          <w:noProof/>
          <w:sz w:val="22"/>
          <w:szCs w:val="22"/>
        </w:rPr>
      </w:pPr>
      <w:r w:rsidRPr="00E17510">
        <w:rPr>
          <w:rFonts w:ascii="Arial" w:hAnsi="Arial" w:cs="Arial"/>
          <w:noProof/>
          <w:sz w:val="22"/>
          <w:szCs w:val="22"/>
        </w:rPr>
        <w:t>- Second pump</w:t>
      </w:r>
      <w:r w:rsidR="003A4FAB" w:rsidRPr="00E17510">
        <w:rPr>
          <w:rFonts w:ascii="Arial" w:hAnsi="Arial" w:cs="Arial"/>
          <w:noProof/>
          <w:sz w:val="22"/>
          <w:szCs w:val="22"/>
        </w:rPr>
        <w:t xml:space="preserve"> (diesel)</w:t>
      </w:r>
      <w:r w:rsidRPr="00E17510">
        <w:rPr>
          <w:rFonts w:ascii="Arial" w:hAnsi="Arial" w:cs="Arial"/>
          <w:noProof/>
          <w:sz w:val="22"/>
          <w:szCs w:val="22"/>
        </w:rPr>
        <w:t xml:space="preserve"> PSL set point should equal to </w:t>
      </w:r>
      <w:r w:rsidR="00A06B98" w:rsidRPr="00E17510">
        <w:rPr>
          <w:rFonts w:ascii="Arial" w:hAnsi="Arial" w:cs="Arial"/>
          <w:noProof/>
          <w:sz w:val="22"/>
          <w:szCs w:val="22"/>
        </w:rPr>
        <w:t>3</w:t>
      </w:r>
      <w:r w:rsidRPr="00E17510">
        <w:rPr>
          <w:rFonts w:ascii="Arial" w:hAnsi="Arial" w:cs="Arial"/>
          <w:noProof/>
          <w:sz w:val="22"/>
          <w:szCs w:val="22"/>
        </w:rPr>
        <w:t xml:space="preserve"> Barg</w:t>
      </w:r>
      <w:r w:rsidR="003A4FAB" w:rsidRPr="00E17510">
        <w:rPr>
          <w:rFonts w:ascii="Arial" w:hAnsi="Arial" w:cs="Arial"/>
          <w:noProof/>
          <w:sz w:val="22"/>
          <w:szCs w:val="22"/>
        </w:rPr>
        <w:t>.</w:t>
      </w:r>
    </w:p>
    <w:p w:rsidR="00024E2A" w:rsidRPr="001E7972" w:rsidRDefault="003A2BF9" w:rsidP="00EE601F">
      <w:pPr>
        <w:pStyle w:val="ListParagraph"/>
        <w:widowControl w:val="0"/>
        <w:bidi w:val="0"/>
        <w:snapToGrid w:val="0"/>
        <w:spacing w:before="240" w:after="240" w:line="276" w:lineRule="auto"/>
        <w:ind w:left="1134"/>
        <w:contextualSpacing w:val="0"/>
        <w:jc w:val="lowKashida"/>
        <w:rPr>
          <w:rFonts w:ascii="Arial" w:hAnsi="Arial" w:cs="Arial"/>
          <w:noProof/>
          <w:sz w:val="22"/>
          <w:szCs w:val="22"/>
        </w:rPr>
      </w:pPr>
      <w:r w:rsidRPr="00E17510">
        <w:rPr>
          <w:rFonts w:ascii="Arial" w:hAnsi="Arial" w:cs="Arial"/>
          <w:noProof/>
          <w:sz w:val="22"/>
          <w:szCs w:val="22"/>
        </w:rPr>
        <w:t>(f</w:t>
      </w:r>
      <w:r w:rsidR="00024E2A" w:rsidRPr="00E17510">
        <w:rPr>
          <w:rFonts w:ascii="Arial" w:hAnsi="Arial" w:cs="Arial"/>
          <w:noProof/>
          <w:sz w:val="22"/>
          <w:szCs w:val="22"/>
        </w:rPr>
        <w:t>) Where</w:t>
      </w:r>
      <w:r w:rsidR="00272A00" w:rsidRPr="00E17510">
        <w:rPr>
          <w:rFonts w:ascii="Arial" w:hAnsi="Arial" w:cs="Arial"/>
          <w:noProof/>
          <w:sz w:val="22"/>
          <w:szCs w:val="22"/>
        </w:rPr>
        <w:t xml:space="preserve"> </w:t>
      </w:r>
      <w:r w:rsidR="00024E2A" w:rsidRPr="00E17510">
        <w:rPr>
          <w:rFonts w:ascii="Arial" w:hAnsi="Arial" w:cs="Arial"/>
          <w:noProof/>
          <w:sz w:val="22"/>
          <w:szCs w:val="22"/>
        </w:rPr>
        <w:t>minimumrun times are provided, the pump will continue to operate after attaining these pressures. The final pressures should</w:t>
      </w:r>
      <w:r w:rsidR="00024E2A" w:rsidRPr="001E7972">
        <w:rPr>
          <w:rFonts w:ascii="Arial" w:hAnsi="Arial" w:cs="Arial"/>
          <w:noProof/>
          <w:sz w:val="22"/>
          <w:szCs w:val="22"/>
        </w:rPr>
        <w:t xml:space="preserve"> not exceed the pressure rating of the system.</w:t>
      </w:r>
    </w:p>
    <w:p w:rsidR="000841C8" w:rsidRPr="00212EDE" w:rsidRDefault="003A2BF9" w:rsidP="00EE601F">
      <w:pPr>
        <w:pStyle w:val="ListParagraph"/>
        <w:widowControl w:val="0"/>
        <w:bidi w:val="0"/>
        <w:snapToGrid w:val="0"/>
        <w:spacing w:before="240" w:after="240" w:line="276" w:lineRule="auto"/>
        <w:ind w:left="1134"/>
        <w:contextualSpacing w:val="0"/>
        <w:jc w:val="lowKashida"/>
        <w:rPr>
          <w:rFonts w:ascii="Arial" w:hAnsi="Arial" w:cs="Arial"/>
          <w:noProof/>
          <w:sz w:val="22"/>
          <w:szCs w:val="22"/>
        </w:rPr>
      </w:pPr>
      <w:r w:rsidRPr="001E7972">
        <w:rPr>
          <w:rFonts w:ascii="Arial" w:hAnsi="Arial" w:cs="Arial"/>
          <w:noProof/>
          <w:sz w:val="22"/>
          <w:szCs w:val="22"/>
        </w:rPr>
        <w:t>(g</w:t>
      </w:r>
      <w:r w:rsidR="00024E2A" w:rsidRPr="001E7972">
        <w:rPr>
          <w:rFonts w:ascii="Arial" w:hAnsi="Arial" w:cs="Arial"/>
          <w:noProof/>
          <w:sz w:val="22"/>
          <w:szCs w:val="22"/>
        </w:rPr>
        <w:t>) Where the operating</w:t>
      </w:r>
      <w:r w:rsidR="00024E2A" w:rsidRPr="00212EDE">
        <w:rPr>
          <w:rFonts w:ascii="Arial" w:hAnsi="Arial" w:cs="Arial"/>
          <w:noProof/>
          <w:sz w:val="22"/>
          <w:szCs w:val="22"/>
        </w:rPr>
        <w:t xml:space="preserve"> differential of pressure switches does not permit these settings, the settings should be as close as equipment will permit. The settings should be established by pressures observed on test gauges.</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54" w:name="_Toc114969960"/>
      <w:bookmarkStart w:id="55" w:name="_Toc115093994"/>
      <w:bookmarkStart w:id="56" w:name="_Toc434308743"/>
      <w:bookmarkStart w:id="57" w:name="_Toc11830949"/>
      <w:bookmarkStart w:id="58" w:name="_Toc118718441"/>
      <w:r w:rsidRPr="00913570">
        <w:rPr>
          <w:rFonts w:ascii="Arial" w:hAnsi="Arial" w:cs="Arial"/>
          <w:b/>
          <w:bCs/>
          <w:caps/>
          <w:kern w:val="28"/>
          <w:sz w:val="24"/>
        </w:rPr>
        <w:lastRenderedPageBreak/>
        <w:t>Hydrants</w:t>
      </w:r>
      <w:bookmarkEnd w:id="54"/>
      <w:bookmarkEnd w:id="55"/>
      <w:bookmarkEnd w:id="56"/>
      <w:bookmarkEnd w:id="57"/>
      <w:bookmarkEnd w:id="58"/>
    </w:p>
    <w:p w:rsidR="00FD5C85" w:rsidRPr="00923AB3" w:rsidRDefault="00FD5C85" w:rsidP="00FD5C85">
      <w:pPr>
        <w:widowControl w:val="0"/>
        <w:bidi w:val="0"/>
        <w:snapToGrid w:val="0"/>
        <w:spacing w:before="240" w:after="240" w:line="276" w:lineRule="auto"/>
        <w:ind w:left="709"/>
        <w:jc w:val="lowKashida"/>
        <w:rPr>
          <w:rFonts w:ascii="Arial" w:hAnsi="Arial" w:cs="Arial"/>
          <w:sz w:val="22"/>
          <w:szCs w:val="22"/>
        </w:rPr>
      </w:pPr>
      <w:r w:rsidRPr="00923AB3">
        <w:rPr>
          <w:rFonts w:ascii="Arial" w:hAnsi="Arial" w:cs="Arial"/>
          <w:sz w:val="22"/>
          <w:szCs w:val="22"/>
        </w:rPr>
        <w:t xml:space="preserve">Fire water hydrants with </w:t>
      </w:r>
      <w:r>
        <w:rPr>
          <w:rFonts w:ascii="Arial" w:hAnsi="Arial" w:cs="Arial"/>
          <w:sz w:val="22"/>
          <w:szCs w:val="22"/>
        </w:rPr>
        <w:t>2</w:t>
      </w:r>
      <w:r w:rsidRPr="00923AB3">
        <w:rPr>
          <w:rFonts w:ascii="Arial" w:hAnsi="Arial" w:cs="Arial"/>
          <w:sz w:val="22"/>
          <w:szCs w:val="22"/>
        </w:rPr>
        <w:t xml:space="preserve"> outlets shall be located around processing units, loading facilities and storage facilities for flammable liquids,</w:t>
      </w:r>
      <w:r>
        <w:rPr>
          <w:rFonts w:ascii="Arial" w:hAnsi="Arial" w:cs="Arial"/>
          <w:sz w:val="22"/>
          <w:szCs w:val="22"/>
        </w:rPr>
        <w:t xml:space="preserve"> </w:t>
      </w:r>
      <w:r w:rsidRPr="00923AB3">
        <w:rPr>
          <w:rFonts w:ascii="Arial" w:hAnsi="Arial" w:cs="Arial"/>
          <w:sz w:val="22"/>
          <w:szCs w:val="22"/>
        </w:rPr>
        <w:t>to provide a manual firefighting capability, taking into consideration accessibility and escape by fire fighters.</w:t>
      </w:r>
    </w:p>
    <w:p w:rsidR="00FD5C85" w:rsidRPr="000F071C" w:rsidRDefault="00FD5C85" w:rsidP="00FD5C85">
      <w:pPr>
        <w:widowControl w:val="0"/>
        <w:bidi w:val="0"/>
        <w:snapToGrid w:val="0"/>
        <w:spacing w:before="240" w:after="240" w:line="276" w:lineRule="auto"/>
        <w:ind w:left="709"/>
        <w:jc w:val="lowKashida"/>
        <w:rPr>
          <w:rFonts w:ascii="Arial" w:hAnsi="Arial" w:cs="Arial"/>
          <w:sz w:val="22"/>
          <w:szCs w:val="22"/>
        </w:rPr>
      </w:pPr>
      <w:r w:rsidRPr="00923AB3">
        <w:rPr>
          <w:rFonts w:ascii="Arial" w:hAnsi="Arial" w:cs="Arial"/>
          <w:sz w:val="22"/>
          <w:szCs w:val="22"/>
        </w:rPr>
        <w:t>Fire water hydrants located in proximity to plant roads shall be protected against vehicular impact.</w:t>
      </w:r>
      <w:r w:rsidRPr="000F071C">
        <w:rPr>
          <w:rFonts w:ascii="Arial" w:hAnsi="Arial" w:cs="Arial"/>
          <w:sz w:val="22"/>
          <w:szCs w:val="22"/>
        </w:rPr>
        <w:t xml:space="preserve"> They will be installed at 1 to 1.5 m from the edge of road and not less than </w:t>
      </w:r>
      <w:r>
        <w:rPr>
          <w:rFonts w:ascii="Arial" w:hAnsi="Arial" w:cs="Arial"/>
          <w:sz w:val="22"/>
          <w:szCs w:val="22"/>
        </w:rPr>
        <w:t>110cm</w:t>
      </w:r>
      <w:r w:rsidRPr="000F071C">
        <w:rPr>
          <w:rFonts w:ascii="Arial" w:hAnsi="Arial" w:cs="Arial"/>
          <w:sz w:val="22"/>
          <w:szCs w:val="22"/>
        </w:rPr>
        <w:t xml:space="preserve"> above </w:t>
      </w:r>
      <w:r>
        <w:rPr>
          <w:rFonts w:ascii="Arial" w:hAnsi="Arial" w:cs="Arial"/>
          <w:sz w:val="22"/>
          <w:szCs w:val="22"/>
        </w:rPr>
        <w:t>ceiling</w:t>
      </w:r>
      <w:r w:rsidRPr="000F071C">
        <w:rPr>
          <w:rFonts w:ascii="Arial" w:hAnsi="Arial" w:cs="Arial"/>
          <w:sz w:val="22"/>
          <w:szCs w:val="22"/>
        </w:rPr>
        <w:t xml:space="preserve"> at following intervals:</w:t>
      </w:r>
    </w:p>
    <w:p w:rsidR="00FD5C85" w:rsidRPr="000F071C" w:rsidRDefault="00FD5C85" w:rsidP="00FD5C85">
      <w:pPr>
        <w:pStyle w:val="ListParagraph"/>
        <w:widowControl w:val="0"/>
        <w:numPr>
          <w:ilvl w:val="0"/>
          <w:numId w:val="23"/>
        </w:numPr>
        <w:bidi w:val="0"/>
        <w:snapToGrid w:val="0"/>
        <w:spacing w:before="240" w:after="240" w:line="276" w:lineRule="auto"/>
        <w:ind w:left="993" w:hanging="284"/>
        <w:jc w:val="lowKashida"/>
        <w:rPr>
          <w:rFonts w:ascii="Arial" w:hAnsi="Arial" w:cs="Arial"/>
          <w:noProof/>
          <w:sz w:val="22"/>
          <w:szCs w:val="22"/>
        </w:rPr>
      </w:pPr>
      <w:r>
        <w:rPr>
          <w:rFonts w:ascii="Arial" w:hAnsi="Arial"/>
        </w:rPr>
        <w:t xml:space="preserve"> </w:t>
      </w:r>
      <w:r w:rsidRPr="000F071C">
        <w:rPr>
          <w:rFonts w:ascii="Arial" w:hAnsi="Arial" w:cs="Arial"/>
          <w:sz w:val="22"/>
          <w:szCs w:val="22"/>
        </w:rPr>
        <w:t xml:space="preserve">Every </w:t>
      </w:r>
      <w:r w:rsidRPr="000F071C">
        <w:rPr>
          <w:rFonts w:ascii="Arial" w:hAnsi="Arial" w:cs="Arial"/>
          <w:noProof/>
          <w:sz w:val="22"/>
          <w:szCs w:val="22"/>
        </w:rPr>
        <w:t>45m around process units.</w:t>
      </w:r>
    </w:p>
    <w:p w:rsidR="00FD5C85" w:rsidRPr="000F071C" w:rsidRDefault="00FD5C85" w:rsidP="00FD5C85">
      <w:pPr>
        <w:pStyle w:val="ListParagraph"/>
        <w:widowControl w:val="0"/>
        <w:numPr>
          <w:ilvl w:val="0"/>
          <w:numId w:val="23"/>
        </w:numPr>
        <w:bidi w:val="0"/>
        <w:snapToGrid w:val="0"/>
        <w:spacing w:before="240" w:after="240" w:line="276" w:lineRule="auto"/>
        <w:ind w:left="993" w:hanging="284"/>
        <w:contextualSpacing w:val="0"/>
        <w:jc w:val="lowKashida"/>
        <w:rPr>
          <w:rFonts w:ascii="Arial" w:hAnsi="Arial" w:cs="Arial"/>
          <w:sz w:val="22"/>
          <w:szCs w:val="22"/>
        </w:rPr>
      </w:pPr>
      <w:r w:rsidRPr="000F071C">
        <w:rPr>
          <w:rFonts w:ascii="Arial" w:hAnsi="Arial" w:cs="Arial"/>
          <w:noProof/>
          <w:sz w:val="22"/>
          <w:szCs w:val="22"/>
        </w:rPr>
        <w:t xml:space="preserve"> Every 60m ar</w:t>
      </w:r>
      <w:r w:rsidRPr="000F071C">
        <w:rPr>
          <w:rFonts w:ascii="Arial" w:hAnsi="Arial" w:cs="Arial"/>
          <w:sz w:val="22"/>
          <w:szCs w:val="22"/>
        </w:rPr>
        <w:t>ound buildings and along roads.</w:t>
      </w:r>
    </w:p>
    <w:p w:rsidR="00FD5C85" w:rsidRPr="00C92AAF" w:rsidRDefault="00FD5C85" w:rsidP="00FD5C85">
      <w:pPr>
        <w:widowControl w:val="0"/>
        <w:bidi w:val="0"/>
        <w:snapToGrid w:val="0"/>
        <w:spacing w:before="240" w:after="240" w:line="276" w:lineRule="auto"/>
        <w:ind w:left="709"/>
        <w:jc w:val="lowKashida"/>
        <w:rPr>
          <w:rFonts w:ascii="Arial" w:hAnsi="Arial" w:cs="Arial"/>
          <w:sz w:val="22"/>
          <w:szCs w:val="22"/>
        </w:rPr>
      </w:pPr>
      <w:r w:rsidRPr="00C92AAF">
        <w:rPr>
          <w:rFonts w:ascii="Arial" w:hAnsi="Arial" w:cs="Arial"/>
          <w:sz w:val="22"/>
          <w:szCs w:val="22"/>
        </w:rPr>
        <w:t>The distance between a hydrant and protected area should be at least 15m.</w:t>
      </w:r>
    </w:p>
    <w:p w:rsidR="00FD5C85" w:rsidRPr="00C92AAF" w:rsidRDefault="00FD5C85" w:rsidP="00FD5C85">
      <w:pPr>
        <w:widowControl w:val="0"/>
        <w:bidi w:val="0"/>
        <w:snapToGrid w:val="0"/>
        <w:spacing w:before="240" w:after="240" w:line="276" w:lineRule="auto"/>
        <w:ind w:left="709"/>
        <w:jc w:val="lowKashida"/>
        <w:rPr>
          <w:rFonts w:ascii="Arial" w:hAnsi="Arial" w:cs="Arial"/>
          <w:sz w:val="22"/>
          <w:szCs w:val="22"/>
        </w:rPr>
      </w:pPr>
      <w:r w:rsidRPr="00C92AAF">
        <w:rPr>
          <w:rFonts w:ascii="Arial" w:hAnsi="Arial" w:cs="Arial"/>
          <w:sz w:val="22"/>
          <w:szCs w:val="22"/>
        </w:rPr>
        <w:t>The horizontal range and coverage of hydrants with hose connection shall not exceed 30m.</w:t>
      </w:r>
    </w:p>
    <w:p w:rsidR="00FD5C85" w:rsidRPr="00C92AAF" w:rsidRDefault="00FD5C85" w:rsidP="00FD5C85">
      <w:pPr>
        <w:widowControl w:val="0"/>
        <w:bidi w:val="0"/>
        <w:snapToGrid w:val="0"/>
        <w:spacing w:before="240" w:after="240" w:line="276" w:lineRule="auto"/>
        <w:ind w:left="709"/>
        <w:jc w:val="lowKashida"/>
        <w:rPr>
          <w:rFonts w:ascii="Arial" w:hAnsi="Arial" w:cs="Arial"/>
          <w:sz w:val="22"/>
          <w:szCs w:val="22"/>
        </w:rPr>
      </w:pPr>
      <w:r w:rsidRPr="00C92AAF">
        <w:rPr>
          <w:rFonts w:ascii="Arial" w:hAnsi="Arial" w:cs="Arial"/>
          <w:sz w:val="22"/>
          <w:szCs w:val="22"/>
        </w:rPr>
        <w:t>Hydrants with instantaneous couplings shall be specified and operate at a pressure sufficient to allow safe operation by plant personnel. The maximum operating pressure shall be specified in relevant data sheet.</w:t>
      </w:r>
    </w:p>
    <w:p w:rsidR="00FD5C85" w:rsidRDefault="00FD5C85" w:rsidP="00FD5C85">
      <w:pPr>
        <w:widowControl w:val="0"/>
        <w:bidi w:val="0"/>
        <w:snapToGrid w:val="0"/>
        <w:spacing w:before="240" w:after="240" w:line="276" w:lineRule="auto"/>
        <w:ind w:left="709"/>
        <w:jc w:val="lowKashida"/>
        <w:rPr>
          <w:rFonts w:ascii="Arial" w:hAnsi="Arial" w:cs="Arial"/>
          <w:sz w:val="22"/>
          <w:szCs w:val="22"/>
          <w:rtl/>
        </w:rPr>
      </w:pPr>
      <w:r w:rsidRPr="00C92AAF">
        <w:rPr>
          <w:rFonts w:ascii="Arial" w:hAnsi="Arial" w:cs="Arial"/>
          <w:sz w:val="22"/>
          <w:szCs w:val="22"/>
        </w:rPr>
        <w:t>Firewater from hydrants will be applied by means of a hoses using jet, spray or fog nozzles, or by portable monitors.</w:t>
      </w:r>
    </w:p>
    <w:p w:rsidR="00FD5C85" w:rsidRPr="00C279F0" w:rsidRDefault="00FD5C85" w:rsidP="00FD5C85">
      <w:pPr>
        <w:widowControl w:val="0"/>
        <w:bidi w:val="0"/>
        <w:snapToGrid w:val="0"/>
        <w:spacing w:before="240" w:after="240" w:line="276" w:lineRule="auto"/>
        <w:ind w:left="709"/>
        <w:jc w:val="lowKashida"/>
        <w:rPr>
          <w:rFonts w:ascii="Arial" w:hAnsi="Arial" w:cs="Arial"/>
          <w:b/>
          <w:bCs/>
          <w:sz w:val="22"/>
          <w:szCs w:val="22"/>
        </w:rPr>
      </w:pPr>
      <w:r>
        <w:rPr>
          <w:rFonts w:ascii="Arial" w:hAnsi="Arial" w:cs="Arial"/>
          <w:sz w:val="22"/>
          <w:szCs w:val="22"/>
        </w:rPr>
        <w:t>The maximum distance of hydrant/ monitor from the closest fire shed shall be 50 meter.</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Pr>
          <w:rFonts w:ascii="Arial" w:hAnsi="Arial" w:cs="Arial"/>
          <w:sz w:val="22"/>
          <w:szCs w:val="22"/>
        </w:rPr>
        <w:t>The minimum distance of hydrant from fence shall be 1.5m and from buildings shall be 12m.</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Pr>
          <w:rFonts w:ascii="Arial" w:hAnsi="Arial" w:cs="Arial"/>
          <w:sz w:val="22"/>
          <w:szCs w:val="22"/>
        </w:rPr>
        <w:t>Hydrant shall be located in way that it shall extinguish fire with two connections of maximum twenty five meter hose.</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3C7A43">
        <w:rPr>
          <w:rFonts w:ascii="Arial" w:hAnsi="Arial" w:cs="Arial"/>
          <w:sz w:val="22"/>
          <w:szCs w:val="22"/>
        </w:rPr>
        <w:t>The maximum distance of Hydrant Hand Wheels from earth shall be 110cm.</w:t>
      </w:r>
    </w:p>
    <w:p w:rsidR="00FD5C85" w:rsidRPr="00AE28D3"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59" w:name="_Toc114969961"/>
      <w:bookmarkStart w:id="60" w:name="_Toc115093995"/>
      <w:bookmarkStart w:id="61" w:name="_Toc434308744"/>
      <w:bookmarkStart w:id="62" w:name="_Toc11830950"/>
      <w:bookmarkStart w:id="63" w:name="_Toc118718442"/>
      <w:r w:rsidRPr="00AE28D3">
        <w:rPr>
          <w:rFonts w:ascii="Arial" w:hAnsi="Arial" w:cs="Arial"/>
          <w:b/>
          <w:bCs/>
          <w:caps/>
          <w:kern w:val="28"/>
          <w:sz w:val="24"/>
        </w:rPr>
        <w:t>Monitors</w:t>
      </w:r>
      <w:bookmarkEnd w:id="59"/>
      <w:bookmarkEnd w:id="60"/>
      <w:bookmarkEnd w:id="61"/>
      <w:bookmarkEnd w:id="62"/>
      <w:bookmarkEnd w:id="63"/>
    </w:p>
    <w:p w:rsidR="00FD5C85" w:rsidRPr="001E7972" w:rsidRDefault="00FD5C85" w:rsidP="002A59DF">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 xml:space="preserve">Water monitors will be in accordance with NFPA codes. Monitors shall be placed </w:t>
      </w:r>
      <w:r w:rsidR="002A59DF">
        <w:rPr>
          <w:rFonts w:ascii="Arial" w:hAnsi="Arial" w:cs="Arial"/>
          <w:sz w:val="22"/>
          <w:szCs w:val="22"/>
        </w:rPr>
        <w:t>at</w:t>
      </w:r>
      <w:r w:rsidRPr="00AE28D3">
        <w:rPr>
          <w:rFonts w:ascii="Arial" w:hAnsi="Arial" w:cs="Arial"/>
          <w:sz w:val="22"/>
          <w:szCs w:val="22"/>
        </w:rPr>
        <w:t xml:space="preserve"> strategic points thr</w:t>
      </w:r>
      <w:r w:rsidRPr="001E7972">
        <w:rPr>
          <w:rFonts w:ascii="Arial" w:hAnsi="Arial" w:cs="Arial"/>
          <w:sz w:val="22"/>
          <w:szCs w:val="22"/>
        </w:rPr>
        <w:t xml:space="preserve">oughout </w:t>
      </w:r>
      <w:r w:rsidR="002A59DF" w:rsidRPr="001E7972">
        <w:rPr>
          <w:rFonts w:ascii="Arial" w:hAnsi="Arial" w:cs="Arial"/>
          <w:sz w:val="22"/>
          <w:szCs w:val="22"/>
        </w:rPr>
        <w:t xml:space="preserve">new </w:t>
      </w:r>
      <w:r w:rsidR="00D12B35" w:rsidRPr="001E7972">
        <w:rPr>
          <w:rFonts w:ascii="Arial" w:hAnsi="Arial" w:cs="Arial"/>
          <w:sz w:val="22"/>
          <w:szCs w:val="22"/>
        </w:rPr>
        <w:t xml:space="preserve">gas </w:t>
      </w:r>
      <w:r w:rsidR="002A59DF" w:rsidRPr="001E7972">
        <w:rPr>
          <w:rFonts w:ascii="Arial" w:hAnsi="Arial" w:cs="Arial"/>
          <w:sz w:val="22"/>
          <w:szCs w:val="22"/>
        </w:rPr>
        <w:t xml:space="preserve">compressor station </w:t>
      </w:r>
      <w:r w:rsidRPr="001E7972">
        <w:rPr>
          <w:rFonts w:ascii="Arial" w:hAnsi="Arial" w:cs="Arial"/>
          <w:sz w:val="22"/>
          <w:szCs w:val="22"/>
        </w:rPr>
        <w:t>and shall be fed from main ring.</w:t>
      </w:r>
    </w:p>
    <w:p w:rsidR="00FD5C85" w:rsidRPr="00AE28D3" w:rsidRDefault="00FD5C85" w:rsidP="00FD5C85">
      <w:pPr>
        <w:widowControl w:val="0"/>
        <w:bidi w:val="0"/>
        <w:snapToGrid w:val="0"/>
        <w:spacing w:before="240" w:after="240" w:line="276" w:lineRule="auto"/>
        <w:ind w:left="709"/>
        <w:jc w:val="lowKashida"/>
        <w:rPr>
          <w:rFonts w:ascii="Arial" w:hAnsi="Arial" w:cs="Arial"/>
          <w:sz w:val="22"/>
          <w:szCs w:val="22"/>
        </w:rPr>
      </w:pPr>
      <w:r w:rsidRPr="001E7972">
        <w:rPr>
          <w:rFonts w:ascii="Arial" w:hAnsi="Arial" w:cs="Arial"/>
          <w:sz w:val="22"/>
          <w:szCs w:val="22"/>
        </w:rPr>
        <w:t>They will be installed around the units so that each equipment is reached within a horizontal 50m jet throw.</w:t>
      </w:r>
    </w:p>
    <w:p w:rsidR="00FD5C85" w:rsidRPr="00AE28D3" w:rsidRDefault="00FD5C85" w:rsidP="00FD5C85">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Monitors will be located minimum 15m and maximum 30m away from the protected equipment.</w:t>
      </w:r>
    </w:p>
    <w:p w:rsidR="00FD5C85" w:rsidRPr="00AE28D3" w:rsidRDefault="00FD5C85" w:rsidP="00FD5C85">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 xml:space="preserve">Water Monitors nozzle movement shall be possible both vertically and horizontally. </w:t>
      </w:r>
    </w:p>
    <w:p w:rsidR="00FD5C85" w:rsidRPr="00AE28D3" w:rsidRDefault="00FD5C85" w:rsidP="00FD5C85">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lastRenderedPageBreak/>
        <w:t>The monitors shall have vertical movement angle in range of -15° to +75° and horizontal movement angle of 360°.</w:t>
      </w:r>
    </w:p>
    <w:p w:rsidR="00FD5C85" w:rsidRPr="00AE28D3" w:rsidRDefault="00FD5C85" w:rsidP="00FD5C85">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In process utility area, portable monitors may be applied.</w:t>
      </w:r>
    </w:p>
    <w:p w:rsidR="00FD5C85" w:rsidRPr="00AE28D3" w:rsidRDefault="00FD5C85" w:rsidP="00FD5C85">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 xml:space="preserve">Monitors shall be so located to protect from possible accidental damages. </w:t>
      </w:r>
    </w:p>
    <w:p w:rsidR="00FD5C85" w:rsidRPr="00AE28D3" w:rsidRDefault="00FD5C85" w:rsidP="002A59DF">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Fixed fire water monitors shall provide a minimum flow rate of 2000 l/</w:t>
      </w:r>
      <w:r w:rsidRPr="001E7972">
        <w:rPr>
          <w:rFonts w:ascii="Arial" w:hAnsi="Arial" w:cs="Arial"/>
          <w:sz w:val="22"/>
          <w:szCs w:val="22"/>
        </w:rPr>
        <w:t xml:space="preserve">min at </w:t>
      </w:r>
      <w:r w:rsidR="002A59DF" w:rsidRPr="001E7972">
        <w:rPr>
          <w:rFonts w:ascii="Arial" w:hAnsi="Arial" w:cs="Arial"/>
          <w:sz w:val="22"/>
          <w:szCs w:val="22"/>
        </w:rPr>
        <w:t>7</w:t>
      </w:r>
      <w:r w:rsidRPr="001E7972">
        <w:rPr>
          <w:rFonts w:ascii="Arial" w:hAnsi="Arial" w:cs="Arial"/>
          <w:sz w:val="22"/>
          <w:szCs w:val="22"/>
        </w:rPr>
        <w:t>.0 barg; the</w:t>
      </w:r>
      <w:r w:rsidRPr="00AE28D3">
        <w:rPr>
          <w:rFonts w:ascii="Arial" w:hAnsi="Arial" w:cs="Arial"/>
          <w:sz w:val="22"/>
          <w:szCs w:val="22"/>
        </w:rPr>
        <w:t xml:space="preserve"> monitor nozzle shall be capable of jet/fog and have an on/off control.</w:t>
      </w:r>
    </w:p>
    <w:p w:rsidR="00FD5C85" w:rsidRPr="00AE28D3" w:rsidRDefault="00FD5C85" w:rsidP="00FD5C85">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The maximum distance of monitor Hand Wheels from earth shall be 130m.</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AE28D3">
        <w:rPr>
          <w:rFonts w:ascii="Arial" w:hAnsi="Arial" w:cs="Arial"/>
          <w:sz w:val="22"/>
          <w:szCs w:val="22"/>
        </w:rPr>
        <w:t>The minimum jet throw shall be 45m and fog/spray shall be 30m.</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64" w:name="_Toc434308745"/>
      <w:bookmarkStart w:id="65" w:name="_Toc11830951"/>
      <w:bookmarkStart w:id="66" w:name="_Toc118718443"/>
      <w:r w:rsidRPr="00913570">
        <w:rPr>
          <w:rFonts w:ascii="Arial" w:hAnsi="Arial" w:cs="Arial"/>
          <w:b/>
          <w:bCs/>
          <w:caps/>
          <w:kern w:val="28"/>
          <w:sz w:val="24"/>
        </w:rPr>
        <w:t>Fire Shed</w:t>
      </w:r>
      <w:bookmarkEnd w:id="64"/>
      <w:bookmarkEnd w:id="65"/>
      <w:bookmarkEnd w:id="66"/>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3C0C8D">
        <w:rPr>
          <w:rFonts w:ascii="Arial" w:hAnsi="Arial" w:cs="Arial"/>
          <w:sz w:val="22"/>
          <w:szCs w:val="22"/>
        </w:rPr>
        <w:t>Fire Shed shall be considered for st</w:t>
      </w:r>
      <w:r>
        <w:rPr>
          <w:rFonts w:ascii="Arial" w:hAnsi="Arial" w:cs="Arial"/>
          <w:sz w:val="22"/>
          <w:szCs w:val="22"/>
        </w:rPr>
        <w:t>oring firefighting apparatus and it shall have the below characteristics:</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C022EF">
        <w:rPr>
          <w:rFonts w:ascii="Arial" w:hAnsi="Arial" w:cs="Arial"/>
          <w:noProof/>
          <w:sz w:val="22"/>
          <w:szCs w:val="22"/>
        </w:rPr>
        <w:t>Metal body closed on three sides</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Pr>
          <w:rFonts w:ascii="Arial" w:hAnsi="Arial" w:cs="Arial"/>
          <w:noProof/>
          <w:sz w:val="22"/>
          <w:szCs w:val="22"/>
        </w:rPr>
        <w:t>Sloped roof</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Pr>
          <w:rFonts w:ascii="Arial" w:hAnsi="Arial" w:cs="Arial"/>
          <w:noProof/>
          <w:sz w:val="22"/>
          <w:szCs w:val="22"/>
        </w:rPr>
        <w:t>Dimensions of 3*3*2.5</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Pr>
          <w:rFonts w:ascii="Arial" w:hAnsi="Arial" w:cs="Arial"/>
          <w:noProof/>
          <w:sz w:val="22"/>
          <w:szCs w:val="22"/>
        </w:rPr>
        <w:t>Red colored</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Pr>
          <w:rFonts w:ascii="Arial" w:hAnsi="Arial" w:cs="Arial"/>
          <w:noProof/>
          <w:sz w:val="22"/>
          <w:szCs w:val="22"/>
        </w:rPr>
        <w:t>Concrete floor</w:t>
      </w:r>
    </w:p>
    <w:p w:rsidR="00FD5C85" w:rsidRPr="00392ECF"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392ECF">
        <w:rPr>
          <w:rFonts w:ascii="Arial" w:hAnsi="Arial" w:cs="Arial"/>
          <w:noProof/>
          <w:sz w:val="22"/>
          <w:szCs w:val="22"/>
        </w:rPr>
        <w:t>Equipped with shelves (three levels)</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C022EF">
        <w:rPr>
          <w:rFonts w:ascii="Arial" w:hAnsi="Arial" w:cs="Arial"/>
          <w:noProof/>
          <w:sz w:val="22"/>
          <w:szCs w:val="22"/>
        </w:rPr>
        <w:t xml:space="preserve">Equipped with </w:t>
      </w:r>
      <w:r>
        <w:rPr>
          <w:rFonts w:ascii="Arial" w:hAnsi="Arial" w:cs="Arial"/>
          <w:noProof/>
          <w:sz w:val="22"/>
          <w:szCs w:val="22"/>
        </w:rPr>
        <w:t>lighting system</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Equipment List Panel</w:t>
      </w:r>
    </w:p>
    <w:p w:rsidR="00FD5C85" w:rsidRPr="00FB748F" w:rsidRDefault="00FD5C85" w:rsidP="00FD5C85">
      <w:pPr>
        <w:pStyle w:val="ListParagraph"/>
        <w:widowControl w:val="0"/>
        <w:numPr>
          <w:ilvl w:val="0"/>
          <w:numId w:val="23"/>
        </w:numPr>
        <w:bidi w:val="0"/>
        <w:snapToGrid w:val="0"/>
        <w:spacing w:before="240" w:after="240" w:line="276" w:lineRule="auto"/>
        <w:ind w:left="1418" w:hanging="425"/>
        <w:contextualSpacing w:val="0"/>
        <w:jc w:val="lowKashida"/>
        <w:rPr>
          <w:rFonts w:ascii="Arial" w:hAnsi="Arial" w:cs="Arial"/>
          <w:sz w:val="22"/>
          <w:szCs w:val="22"/>
        </w:rPr>
      </w:pPr>
      <w:r w:rsidRPr="00FB748F">
        <w:rPr>
          <w:rFonts w:ascii="Arial" w:hAnsi="Arial" w:cs="Arial"/>
          <w:noProof/>
          <w:sz w:val="22"/>
          <w:szCs w:val="22"/>
        </w:rPr>
        <w:t>Entrance</w:t>
      </w:r>
      <w:r w:rsidRPr="00FB748F">
        <w:rPr>
          <w:rFonts w:ascii="Arial" w:hAnsi="Arial" w:cs="Arial"/>
          <w:sz w:val="22"/>
          <w:szCs w:val="22"/>
        </w:rPr>
        <w:t xml:space="preserve"> slope way               </w:t>
      </w:r>
    </w:p>
    <w:p w:rsidR="00FD5C85" w:rsidRPr="00E17510" w:rsidRDefault="00FD5C85" w:rsidP="00FD5C85">
      <w:pPr>
        <w:pStyle w:val="ListParagraph"/>
        <w:widowControl w:val="0"/>
        <w:numPr>
          <w:ilvl w:val="0"/>
          <w:numId w:val="18"/>
        </w:numPr>
        <w:bidi w:val="0"/>
        <w:snapToGrid w:val="0"/>
        <w:spacing w:before="240" w:after="240" w:line="276" w:lineRule="auto"/>
        <w:ind w:left="993" w:hanging="284"/>
        <w:contextualSpacing w:val="0"/>
        <w:jc w:val="lowKashida"/>
        <w:rPr>
          <w:rFonts w:ascii="Arial" w:hAnsi="Arial" w:cs="Arial"/>
          <w:sz w:val="22"/>
          <w:szCs w:val="22"/>
        </w:rPr>
      </w:pPr>
      <w:r w:rsidRPr="00FB748F">
        <w:rPr>
          <w:rFonts w:ascii="Arial" w:hAnsi="Arial" w:cs="Arial"/>
          <w:sz w:val="22"/>
          <w:szCs w:val="22"/>
        </w:rPr>
        <w:t xml:space="preserve">All Fire </w:t>
      </w:r>
      <w:r w:rsidRPr="00E17510">
        <w:rPr>
          <w:rFonts w:ascii="Arial" w:hAnsi="Arial" w:cs="Arial"/>
          <w:sz w:val="22"/>
          <w:szCs w:val="22"/>
        </w:rPr>
        <w:t>sheds should include the following:</w:t>
      </w:r>
      <w:r w:rsidRPr="00E17510">
        <w:rPr>
          <w:noProof/>
        </w:rPr>
        <w:t xml:space="preserve"> </w:t>
      </w:r>
    </w:p>
    <w:p w:rsidR="00FD5C85" w:rsidRPr="00E17510" w:rsidRDefault="00FD5C85" w:rsidP="00B77358">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E17510">
        <w:rPr>
          <w:rFonts w:ascii="Arial" w:hAnsi="Arial" w:cs="Arial"/>
          <w:noProof/>
          <w:sz w:val="22"/>
          <w:szCs w:val="22"/>
        </w:rPr>
        <w:t xml:space="preserve">10 No. 2 </w:t>
      </w:r>
      <w:r w:rsidR="00B77358" w:rsidRPr="00E17510">
        <w:rPr>
          <w:rFonts w:ascii="Arial" w:hAnsi="Arial" w:cs="Arial"/>
          <w:noProof/>
          <w:sz w:val="22"/>
          <w:szCs w:val="22"/>
        </w:rPr>
        <w:t>3/4</w:t>
      </w:r>
      <w:r w:rsidRPr="00E17510">
        <w:rPr>
          <w:rFonts w:ascii="Arial" w:hAnsi="Arial" w:cs="Arial"/>
          <w:noProof/>
          <w:sz w:val="22"/>
          <w:szCs w:val="22"/>
        </w:rPr>
        <w:t xml:space="preserve">" hoses </w:t>
      </w:r>
      <w:r w:rsidR="00B77358" w:rsidRPr="00E17510">
        <w:rPr>
          <w:rFonts w:ascii="Arial" w:hAnsi="Arial" w:cs="Arial"/>
          <w:noProof/>
          <w:sz w:val="22"/>
          <w:szCs w:val="22"/>
        </w:rPr>
        <w:t>(</w:t>
      </w:r>
      <w:r w:rsidR="00D441FD" w:rsidRPr="00E17510">
        <w:rPr>
          <w:rFonts w:ascii="Arial" w:hAnsi="Arial" w:cs="Arial"/>
          <w:noProof/>
          <w:sz w:val="22"/>
          <w:szCs w:val="22"/>
        </w:rPr>
        <w:t>connections 2 ½”</w:t>
      </w:r>
      <w:r w:rsidR="00B77358" w:rsidRPr="00E17510">
        <w:rPr>
          <w:rFonts w:ascii="Arial" w:hAnsi="Arial" w:cs="Arial"/>
          <w:noProof/>
          <w:sz w:val="22"/>
          <w:szCs w:val="22"/>
        </w:rPr>
        <w:t xml:space="preserve">) </w:t>
      </w:r>
      <w:r w:rsidRPr="00E17510">
        <w:rPr>
          <w:rFonts w:ascii="Arial" w:hAnsi="Arial" w:cs="Arial"/>
          <w:noProof/>
          <w:sz w:val="22"/>
          <w:szCs w:val="22"/>
        </w:rPr>
        <w:t xml:space="preserve">25 meters in length,(Based on BS336) </w:t>
      </w:r>
    </w:p>
    <w:p w:rsidR="00FD5C85" w:rsidRPr="00E17510" w:rsidRDefault="00FD5C85" w:rsidP="00B77358">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E17510">
        <w:rPr>
          <w:rFonts w:ascii="Arial" w:hAnsi="Arial" w:cs="Arial"/>
          <w:noProof/>
          <w:sz w:val="22"/>
          <w:szCs w:val="22"/>
        </w:rPr>
        <w:t>1 N</w:t>
      </w:r>
      <w:r w:rsidR="00B77358" w:rsidRPr="00E17510">
        <w:rPr>
          <w:rFonts w:ascii="Arial" w:hAnsi="Arial" w:cs="Arial"/>
          <w:noProof/>
          <w:sz w:val="22"/>
          <w:szCs w:val="22"/>
        </w:rPr>
        <w:t xml:space="preserve">o. </w:t>
      </w:r>
      <w:r w:rsidRPr="00E17510">
        <w:rPr>
          <w:rFonts w:ascii="Arial" w:hAnsi="Arial" w:cs="Arial"/>
          <w:noProof/>
          <w:sz w:val="22"/>
          <w:szCs w:val="22"/>
        </w:rPr>
        <w:t xml:space="preserve">Foam Container Wrench, </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E17510">
        <w:rPr>
          <w:rFonts w:ascii="Arial" w:hAnsi="Arial" w:cs="Arial"/>
          <w:noProof/>
          <w:sz w:val="22"/>
          <w:szCs w:val="22"/>
        </w:rPr>
        <w:t>2 No. pick up tube + in line</w:t>
      </w:r>
      <w:r w:rsidRPr="00FB748F">
        <w:rPr>
          <w:rFonts w:ascii="Arial" w:hAnsi="Arial" w:cs="Arial"/>
          <w:noProof/>
          <w:sz w:val="22"/>
          <w:szCs w:val="22"/>
        </w:rPr>
        <w:t xml:space="preserve"> inductor (450LPM</w:t>
      </w:r>
      <w:r w:rsidRPr="002F0C3E">
        <w:rPr>
          <w:rFonts w:ascii="Arial" w:hAnsi="Arial" w:cs="Arial"/>
          <w:noProof/>
          <w:sz w:val="22"/>
          <w:szCs w:val="22"/>
        </w:rPr>
        <w:t>)</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 xml:space="preserve">2 No. Nozzles 10x ,(foam maker nozzle), </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 xml:space="preserve">5 No. Concentrate Foam (FP 3%) containers -PVC (100 lit.) </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2 No. Dry chemical powder wheeled extinguisher 75 kg</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6 No. Dry chemical powder portable extinguisher 12 kg</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2 No. CO2 wheeled extinguisher 5 kg</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1 No. Foam Barrel Trailer</w:t>
      </w:r>
    </w:p>
    <w:p w:rsidR="00FD5C85" w:rsidRPr="002F0C3E"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2F0C3E">
        <w:rPr>
          <w:rFonts w:ascii="Arial" w:hAnsi="Arial" w:cs="Arial"/>
          <w:noProof/>
          <w:sz w:val="22"/>
          <w:szCs w:val="22"/>
        </w:rPr>
        <w:t>1 No. Portable fire water monitor(2000LPM)</w:t>
      </w:r>
    </w:p>
    <w:p w:rsidR="00FD5C85" w:rsidRPr="002F0C3E" w:rsidRDefault="00FD5C85" w:rsidP="00B77358">
      <w:pPr>
        <w:pStyle w:val="ListParagraph"/>
        <w:widowControl w:val="0"/>
        <w:numPr>
          <w:ilvl w:val="0"/>
          <w:numId w:val="23"/>
        </w:numPr>
        <w:bidi w:val="0"/>
        <w:snapToGrid w:val="0"/>
        <w:spacing w:before="240" w:after="240" w:line="276" w:lineRule="auto"/>
        <w:ind w:left="1417" w:hanging="425"/>
        <w:contextualSpacing w:val="0"/>
        <w:jc w:val="lowKashida"/>
        <w:rPr>
          <w:rFonts w:ascii="Arial" w:hAnsi="Arial" w:cs="Arial"/>
          <w:noProof/>
          <w:sz w:val="22"/>
          <w:szCs w:val="22"/>
        </w:rPr>
      </w:pPr>
      <w:r w:rsidRPr="002F0C3E">
        <w:rPr>
          <w:rFonts w:ascii="Arial" w:hAnsi="Arial" w:cs="Arial"/>
          <w:noProof/>
          <w:sz w:val="22"/>
          <w:szCs w:val="22"/>
        </w:rPr>
        <w:t>2 N</w:t>
      </w:r>
      <w:r w:rsidR="00B77358">
        <w:rPr>
          <w:rFonts w:ascii="Arial" w:hAnsi="Arial" w:cs="Arial"/>
          <w:noProof/>
          <w:sz w:val="22"/>
          <w:szCs w:val="22"/>
        </w:rPr>
        <w:t xml:space="preserve">o. </w:t>
      </w:r>
      <w:r w:rsidRPr="002F0C3E">
        <w:rPr>
          <w:rFonts w:ascii="Arial" w:hAnsi="Arial" w:cs="Arial"/>
          <w:noProof/>
          <w:sz w:val="22"/>
          <w:szCs w:val="22"/>
        </w:rPr>
        <w:t>Water nozzles with three status (fog/jet/stop)*</w:t>
      </w:r>
    </w:p>
    <w:p w:rsidR="00FD5C85" w:rsidRPr="0084074C" w:rsidRDefault="00FD5C85" w:rsidP="00FD5C85">
      <w:pPr>
        <w:widowControl w:val="0"/>
        <w:bidi w:val="0"/>
        <w:snapToGrid w:val="0"/>
        <w:spacing w:before="240" w:after="240" w:line="276" w:lineRule="auto"/>
        <w:ind w:left="1440"/>
        <w:jc w:val="lowKashida"/>
        <w:rPr>
          <w:rFonts w:ascii="Arial" w:hAnsi="Arial" w:cs="Arial"/>
          <w:sz w:val="18"/>
          <w:szCs w:val="18"/>
        </w:rPr>
      </w:pPr>
      <w:r w:rsidRPr="0084074C">
        <w:rPr>
          <w:rFonts w:ascii="Arial" w:hAnsi="Arial" w:cs="Arial"/>
          <w:sz w:val="18"/>
          <w:szCs w:val="18"/>
        </w:rPr>
        <w:lastRenderedPageBreak/>
        <w:t xml:space="preserve">* The gunmetal nozzle shall be twist operated to give jet/spray/on/off control. </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67" w:name="_Toc114969963"/>
      <w:bookmarkStart w:id="68" w:name="_Toc115093997"/>
      <w:bookmarkStart w:id="69" w:name="_Toc434308746"/>
      <w:bookmarkStart w:id="70" w:name="_Toc11830952"/>
      <w:bookmarkStart w:id="71" w:name="_Toc118718444"/>
      <w:r w:rsidRPr="00913570">
        <w:rPr>
          <w:rFonts w:ascii="Arial" w:hAnsi="Arial" w:cs="Arial"/>
          <w:b/>
          <w:bCs/>
          <w:caps/>
          <w:kern w:val="28"/>
          <w:sz w:val="24"/>
        </w:rPr>
        <w:t>Fire Hose</w:t>
      </w:r>
      <w:bookmarkEnd w:id="67"/>
      <w:bookmarkEnd w:id="68"/>
      <w:bookmarkEnd w:id="69"/>
      <w:bookmarkEnd w:id="70"/>
      <w:bookmarkEnd w:id="71"/>
      <w:r w:rsidRPr="00913570">
        <w:rPr>
          <w:rFonts w:ascii="Arial" w:hAnsi="Arial" w:cs="Arial"/>
          <w:b/>
          <w:bCs/>
          <w:caps/>
          <w:kern w:val="28"/>
          <w:sz w:val="24"/>
        </w:rPr>
        <w:t xml:space="preserve"> </w:t>
      </w:r>
    </w:p>
    <w:p w:rsidR="00FD5C85" w:rsidRPr="00E17510" w:rsidRDefault="00FD5C85" w:rsidP="00FD5C85">
      <w:pPr>
        <w:pStyle w:val="MainHeading"/>
        <w:numPr>
          <w:ilvl w:val="1"/>
          <w:numId w:val="1"/>
        </w:numPr>
        <w:tabs>
          <w:tab w:val="clear" w:pos="1440"/>
        </w:tabs>
        <w:ind w:left="1418" w:hanging="698"/>
        <w:jc w:val="lowKashida"/>
      </w:pPr>
      <w:bookmarkStart w:id="72" w:name="_Toc434308747"/>
      <w:bookmarkStart w:id="73" w:name="_Toc11830953"/>
      <w:bookmarkStart w:id="74" w:name="_Toc118718445"/>
      <w:r w:rsidRPr="00E17510">
        <w:t>Fire hose in process area</w:t>
      </w:r>
      <w:bookmarkEnd w:id="72"/>
      <w:bookmarkEnd w:id="73"/>
      <w:bookmarkEnd w:id="74"/>
    </w:p>
    <w:p w:rsidR="00FD5C85" w:rsidRPr="00DB54A1" w:rsidRDefault="00FD5C85" w:rsidP="00D441FD">
      <w:pPr>
        <w:widowControl w:val="0"/>
        <w:bidi w:val="0"/>
        <w:snapToGrid w:val="0"/>
        <w:spacing w:before="240" w:after="240" w:line="276" w:lineRule="auto"/>
        <w:ind w:left="709"/>
        <w:jc w:val="lowKashida"/>
        <w:rPr>
          <w:rFonts w:ascii="Arial" w:hAnsi="Arial" w:cs="Arial"/>
          <w:sz w:val="22"/>
          <w:szCs w:val="22"/>
        </w:rPr>
      </w:pPr>
      <w:r w:rsidRPr="00E17510">
        <w:rPr>
          <w:rFonts w:ascii="Arial" w:hAnsi="Arial" w:cs="Arial"/>
          <w:sz w:val="22"/>
          <w:szCs w:val="22"/>
        </w:rPr>
        <w:t xml:space="preserve">The 2 </w:t>
      </w:r>
      <w:r w:rsidR="00D441FD" w:rsidRPr="00E17510">
        <w:rPr>
          <w:rFonts w:ascii="Arial" w:hAnsi="Arial" w:cs="Arial"/>
          <w:sz w:val="22"/>
          <w:szCs w:val="22"/>
        </w:rPr>
        <w:t>3/4</w:t>
      </w:r>
      <w:r w:rsidRPr="00E17510">
        <w:rPr>
          <w:rFonts w:ascii="Arial" w:hAnsi="Arial" w:cs="Arial"/>
          <w:sz w:val="22"/>
          <w:szCs w:val="22"/>
        </w:rPr>
        <w:t>" hose</w:t>
      </w:r>
      <w:r w:rsidR="00D441FD" w:rsidRPr="00E17510">
        <w:rPr>
          <w:rFonts w:ascii="Arial" w:hAnsi="Arial" w:cs="Arial"/>
          <w:sz w:val="22"/>
          <w:szCs w:val="22"/>
        </w:rPr>
        <w:t xml:space="preserve"> with 2 ½” connections</w:t>
      </w:r>
      <w:r w:rsidRPr="00E17510">
        <w:rPr>
          <w:rFonts w:ascii="Arial" w:hAnsi="Arial" w:cs="Arial"/>
          <w:sz w:val="22"/>
          <w:szCs w:val="22"/>
        </w:rPr>
        <w:t>, 25 meters length, shall be provided in process area with 25 BARG rated test pressure. It shall be high grade synthetic rubber lined and with an oil and abrasive resistant coating.</w:t>
      </w:r>
    </w:p>
    <w:p w:rsidR="00FD5C85" w:rsidRPr="00CE7160" w:rsidRDefault="00FD5C85" w:rsidP="00FD5C85">
      <w:pPr>
        <w:widowControl w:val="0"/>
        <w:bidi w:val="0"/>
        <w:snapToGrid w:val="0"/>
        <w:spacing w:before="240" w:after="240" w:line="276" w:lineRule="auto"/>
        <w:ind w:left="709"/>
        <w:jc w:val="lowKashida"/>
        <w:rPr>
          <w:rFonts w:ascii="Arial" w:hAnsi="Arial" w:cs="Arial"/>
          <w:sz w:val="22"/>
          <w:szCs w:val="22"/>
        </w:rPr>
      </w:pPr>
      <w:r w:rsidRPr="00CE7160">
        <w:rPr>
          <w:rFonts w:ascii="Arial" w:hAnsi="Arial" w:cs="Arial"/>
          <w:sz w:val="22"/>
          <w:szCs w:val="22"/>
        </w:rPr>
        <w:t>Coupling shall be instantaneous type, male and female and will be connected directly to hydrant. A pressure reducer shall maintain a suitable pressure at hose nozzle.</w:t>
      </w:r>
    </w:p>
    <w:p w:rsidR="00FD5C85" w:rsidRPr="00331033" w:rsidRDefault="00FD5C85" w:rsidP="00FD5C85">
      <w:pPr>
        <w:widowControl w:val="0"/>
        <w:bidi w:val="0"/>
        <w:snapToGrid w:val="0"/>
        <w:spacing w:before="240" w:after="240" w:line="276" w:lineRule="auto"/>
        <w:ind w:left="709"/>
        <w:jc w:val="lowKashida"/>
        <w:rPr>
          <w:rFonts w:ascii="Arial" w:hAnsi="Arial" w:cs="Arial"/>
          <w:sz w:val="22"/>
          <w:szCs w:val="22"/>
        </w:rPr>
      </w:pPr>
      <w:r w:rsidRPr="00331033">
        <w:rPr>
          <w:rFonts w:ascii="Arial" w:hAnsi="Arial" w:cs="Arial"/>
          <w:sz w:val="22"/>
          <w:szCs w:val="22"/>
        </w:rPr>
        <w:t>In order to provide fire coverage, fire-hose nozzles are provided which can</w:t>
      </w:r>
      <w:r>
        <w:rPr>
          <w:rFonts w:ascii="Arial" w:hAnsi="Arial" w:cs="Arial"/>
          <w:sz w:val="22"/>
          <w:szCs w:val="22"/>
        </w:rPr>
        <w:t xml:space="preserve"> be connected to the fire-hose. </w:t>
      </w:r>
      <w:r w:rsidRPr="00331033">
        <w:rPr>
          <w:rFonts w:ascii="Arial" w:hAnsi="Arial" w:cs="Arial"/>
          <w:sz w:val="22"/>
          <w:szCs w:val="22"/>
        </w:rPr>
        <w:t xml:space="preserve">The nozzle shall be capable of a flow to match the hydrant discharge flow rate. The gunmetal nozzle shall be twist operated to give jet/spray/on/off control. The nozzle tip material shall be bronze or brass. </w:t>
      </w:r>
    </w:p>
    <w:p w:rsidR="00FD5C85" w:rsidRPr="00CE7160" w:rsidRDefault="00FD5C85" w:rsidP="00FD5C85">
      <w:pPr>
        <w:widowControl w:val="0"/>
        <w:bidi w:val="0"/>
        <w:snapToGrid w:val="0"/>
        <w:spacing w:before="240" w:after="240" w:line="276" w:lineRule="auto"/>
        <w:ind w:left="709"/>
        <w:jc w:val="lowKashida"/>
        <w:rPr>
          <w:rFonts w:ascii="Arial" w:hAnsi="Arial" w:cs="Arial"/>
          <w:sz w:val="22"/>
          <w:szCs w:val="22"/>
        </w:rPr>
      </w:pPr>
      <w:r w:rsidRPr="00CE7160">
        <w:rPr>
          <w:rFonts w:ascii="Arial" w:hAnsi="Arial" w:cs="Arial"/>
          <w:sz w:val="22"/>
          <w:szCs w:val="22"/>
        </w:rPr>
        <w:t>The Flow rate shall be 450 LPM at 7barg with an effective range of more than 15 meters.</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331033">
        <w:rPr>
          <w:rFonts w:ascii="Arial" w:hAnsi="Arial" w:cs="Arial"/>
          <w:sz w:val="22"/>
          <w:szCs w:val="22"/>
        </w:rPr>
        <w:t xml:space="preserve">Fire water hose shall </w:t>
      </w:r>
      <w:r w:rsidRPr="00B661F1">
        <w:rPr>
          <w:rFonts w:ascii="Arial" w:hAnsi="Arial" w:cs="Arial"/>
          <w:sz w:val="22"/>
          <w:szCs w:val="22"/>
        </w:rPr>
        <w:t>be su</w:t>
      </w:r>
      <w:smartTag w:uri="urn:schemas-microsoft-com:office:smarttags" w:element="PersonName">
        <w:r w:rsidRPr="00B661F1">
          <w:rPr>
            <w:rFonts w:ascii="Arial" w:hAnsi="Arial" w:cs="Arial"/>
            <w:sz w:val="22"/>
            <w:szCs w:val="22"/>
          </w:rPr>
          <w:t>it</w:t>
        </w:r>
      </w:smartTag>
      <w:r w:rsidRPr="00B661F1">
        <w:rPr>
          <w:rFonts w:ascii="Arial" w:hAnsi="Arial" w:cs="Arial"/>
          <w:sz w:val="22"/>
          <w:szCs w:val="22"/>
        </w:rPr>
        <w:t>able for foam and</w:t>
      </w:r>
      <w:r w:rsidRPr="00331033">
        <w:rPr>
          <w:rFonts w:ascii="Arial" w:hAnsi="Arial" w:cs="Arial"/>
          <w:sz w:val="22"/>
          <w:szCs w:val="22"/>
        </w:rPr>
        <w:t xml:space="preserve"> water and resistant to abrasion, acids, oils and other chemicals. Hydrant hose-thread types shall be in accordance w</w:t>
      </w:r>
      <w:smartTag w:uri="urn:schemas-microsoft-com:office:smarttags" w:element="PersonName">
        <w:r w:rsidRPr="00331033">
          <w:rPr>
            <w:rFonts w:ascii="Arial" w:hAnsi="Arial" w:cs="Arial"/>
            <w:sz w:val="22"/>
            <w:szCs w:val="22"/>
          </w:rPr>
          <w:t>it</w:t>
        </w:r>
      </w:smartTag>
      <w:r>
        <w:rPr>
          <w:rFonts w:ascii="Arial" w:hAnsi="Arial" w:cs="Arial"/>
          <w:sz w:val="22"/>
          <w:szCs w:val="22"/>
        </w:rPr>
        <w:t>h BS</w:t>
      </w:r>
      <w:r w:rsidRPr="00331033">
        <w:rPr>
          <w:rFonts w:ascii="Arial" w:hAnsi="Arial" w:cs="Arial"/>
          <w:sz w:val="22"/>
          <w:szCs w:val="22"/>
        </w:rPr>
        <w:t>336.</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Pr>
          <w:rFonts w:ascii="Arial" w:hAnsi="Arial" w:cs="Arial"/>
          <w:sz w:val="22"/>
          <w:szCs w:val="22"/>
        </w:rPr>
        <w:t>They will be stored inside the fire sheds in process areas.</w:t>
      </w:r>
    </w:p>
    <w:p w:rsidR="00FD5C85" w:rsidRPr="00E26216" w:rsidRDefault="00FD5C85" w:rsidP="00FD5C85">
      <w:pPr>
        <w:pStyle w:val="MainHeading"/>
        <w:numPr>
          <w:ilvl w:val="1"/>
          <w:numId w:val="1"/>
        </w:numPr>
        <w:ind w:left="1418" w:hanging="709"/>
        <w:jc w:val="lowKashida"/>
      </w:pPr>
      <w:bookmarkStart w:id="75" w:name="_Toc114969968"/>
      <w:bookmarkStart w:id="76" w:name="_Toc115094002"/>
      <w:bookmarkStart w:id="77" w:name="_Toc434308748"/>
      <w:bookmarkStart w:id="78" w:name="_Toc11830954"/>
      <w:bookmarkStart w:id="79" w:name="_Toc118718446"/>
      <w:r w:rsidRPr="00E26216">
        <w:t xml:space="preserve">Hose </w:t>
      </w:r>
      <w:r>
        <w:t>R</w:t>
      </w:r>
      <w:r w:rsidRPr="00E26216">
        <w:t>eel</w:t>
      </w:r>
      <w:bookmarkEnd w:id="75"/>
      <w:bookmarkEnd w:id="76"/>
      <w:r>
        <w:t xml:space="preserve"> Cabinets</w:t>
      </w:r>
      <w:bookmarkEnd w:id="77"/>
      <w:bookmarkEnd w:id="78"/>
      <w:bookmarkEnd w:id="79"/>
    </w:p>
    <w:p w:rsidR="00FD5C85" w:rsidRPr="00563245" w:rsidRDefault="00FD5C85" w:rsidP="00FD5C85">
      <w:pPr>
        <w:widowControl w:val="0"/>
        <w:bidi w:val="0"/>
        <w:snapToGrid w:val="0"/>
        <w:spacing w:before="240" w:after="240" w:line="276" w:lineRule="auto"/>
        <w:ind w:left="709"/>
        <w:jc w:val="lowKashida"/>
        <w:rPr>
          <w:rFonts w:ascii="Arial" w:hAnsi="Arial" w:cs="Arial"/>
          <w:sz w:val="22"/>
          <w:szCs w:val="22"/>
        </w:rPr>
      </w:pPr>
      <w:bookmarkStart w:id="80" w:name="_Toc114969969"/>
      <w:bookmarkStart w:id="81" w:name="_Toc115094003"/>
      <w:r w:rsidRPr="00563245">
        <w:rPr>
          <w:rFonts w:ascii="Arial" w:hAnsi="Arial" w:cs="Arial"/>
          <w:sz w:val="22"/>
          <w:szCs w:val="22"/>
        </w:rPr>
        <w:t>Hose reels shall be located indoors wall mounted, in general buildings</w:t>
      </w:r>
      <w:r>
        <w:rPr>
          <w:rFonts w:ascii="Arial" w:hAnsi="Arial" w:cs="Arial"/>
          <w:sz w:val="22"/>
          <w:szCs w:val="22"/>
        </w:rPr>
        <w:t xml:space="preserve"> (if any) </w:t>
      </w:r>
      <w:r w:rsidRPr="00563245">
        <w:rPr>
          <w:rFonts w:ascii="Arial" w:hAnsi="Arial" w:cs="Arial"/>
          <w:sz w:val="22"/>
          <w:szCs w:val="22"/>
        </w:rPr>
        <w:t>except those including live electrical or electronic facilit</w:t>
      </w:r>
      <w:r>
        <w:rPr>
          <w:rFonts w:ascii="Arial" w:hAnsi="Arial" w:cs="Arial"/>
          <w:sz w:val="22"/>
          <w:szCs w:val="22"/>
        </w:rPr>
        <w:t xml:space="preserve">ies (i.e. </w:t>
      </w:r>
      <w:r w:rsidRPr="00563245">
        <w:rPr>
          <w:rFonts w:ascii="Arial" w:hAnsi="Arial" w:cs="Arial"/>
          <w:sz w:val="22"/>
          <w:szCs w:val="22"/>
        </w:rPr>
        <w:t>Control room, MCC &amp; substation, telecommunication etc.</w:t>
      </w:r>
      <w:bookmarkEnd w:id="80"/>
      <w:bookmarkEnd w:id="81"/>
      <w:r w:rsidRPr="00563245">
        <w:rPr>
          <w:rFonts w:ascii="Arial" w:hAnsi="Arial" w:cs="Arial"/>
          <w:sz w:val="22"/>
          <w:szCs w:val="22"/>
        </w:rPr>
        <w:t>).</w:t>
      </w:r>
      <w:bookmarkStart w:id="82" w:name="_Toc114969970"/>
      <w:bookmarkStart w:id="83" w:name="_Toc115094004"/>
    </w:p>
    <w:p w:rsidR="00FD5C85" w:rsidRPr="00563245" w:rsidRDefault="00FD5C85" w:rsidP="00FD5C85">
      <w:pPr>
        <w:widowControl w:val="0"/>
        <w:bidi w:val="0"/>
        <w:snapToGrid w:val="0"/>
        <w:spacing w:before="240" w:after="240" w:line="276" w:lineRule="auto"/>
        <w:ind w:left="709"/>
        <w:jc w:val="lowKashida"/>
        <w:rPr>
          <w:rFonts w:ascii="Arial" w:hAnsi="Arial" w:cs="Arial"/>
          <w:sz w:val="22"/>
          <w:szCs w:val="22"/>
        </w:rPr>
      </w:pPr>
      <w:r w:rsidRPr="00563245">
        <w:rPr>
          <w:rFonts w:ascii="Arial" w:hAnsi="Arial" w:cs="Arial"/>
          <w:sz w:val="22"/>
          <w:szCs w:val="22"/>
        </w:rPr>
        <w:t>Each hose reel cabinet shall be su</w:t>
      </w:r>
      <w:smartTag w:uri="urn:schemas-microsoft-com:office:smarttags" w:element="PersonName">
        <w:r w:rsidRPr="00563245">
          <w:rPr>
            <w:rFonts w:ascii="Arial" w:hAnsi="Arial" w:cs="Arial"/>
            <w:sz w:val="22"/>
            <w:szCs w:val="22"/>
          </w:rPr>
          <w:t>it</w:t>
        </w:r>
      </w:smartTag>
      <w:r w:rsidRPr="00563245">
        <w:rPr>
          <w:rFonts w:ascii="Arial" w:hAnsi="Arial" w:cs="Arial"/>
          <w:sz w:val="22"/>
          <w:szCs w:val="22"/>
        </w:rPr>
        <w:t>able of holding a 25m length of 1 1/2" nominal bore hose and be fined w</w:t>
      </w:r>
      <w:smartTag w:uri="urn:schemas-microsoft-com:office:smarttags" w:element="PersonName">
        <w:r w:rsidRPr="00563245">
          <w:rPr>
            <w:rFonts w:ascii="Arial" w:hAnsi="Arial" w:cs="Arial"/>
            <w:sz w:val="22"/>
            <w:szCs w:val="22"/>
          </w:rPr>
          <w:t>it</w:t>
        </w:r>
      </w:smartTag>
      <w:r w:rsidRPr="00563245">
        <w:rPr>
          <w:rFonts w:ascii="Arial" w:hAnsi="Arial" w:cs="Arial"/>
          <w:sz w:val="22"/>
          <w:szCs w:val="22"/>
        </w:rPr>
        <w:t>h a gunmetal nozzle, w</w:t>
      </w:r>
      <w:smartTag w:uri="urn:schemas-microsoft-com:office:smarttags" w:element="PersonName">
        <w:r w:rsidRPr="00563245">
          <w:rPr>
            <w:rFonts w:ascii="Arial" w:hAnsi="Arial" w:cs="Arial"/>
            <w:sz w:val="22"/>
            <w:szCs w:val="22"/>
          </w:rPr>
          <w:t>it</w:t>
        </w:r>
      </w:smartTag>
      <w:r w:rsidRPr="00563245">
        <w:rPr>
          <w:rFonts w:ascii="Arial" w:hAnsi="Arial" w:cs="Arial"/>
          <w:sz w:val="22"/>
          <w:szCs w:val="22"/>
        </w:rPr>
        <w:t>h on/off valve/drain valve.</w:t>
      </w:r>
      <w:bookmarkEnd w:id="82"/>
      <w:bookmarkEnd w:id="83"/>
    </w:p>
    <w:p w:rsidR="00FD5C85" w:rsidRPr="00563245" w:rsidRDefault="00FD5C85" w:rsidP="00FD5C85">
      <w:pPr>
        <w:widowControl w:val="0"/>
        <w:bidi w:val="0"/>
        <w:snapToGrid w:val="0"/>
        <w:spacing w:before="240" w:after="240" w:line="276" w:lineRule="auto"/>
        <w:ind w:left="709"/>
        <w:jc w:val="lowKashida"/>
        <w:rPr>
          <w:rFonts w:ascii="Arial" w:hAnsi="Arial" w:cs="Arial"/>
          <w:sz w:val="22"/>
          <w:szCs w:val="22"/>
        </w:rPr>
      </w:pPr>
      <w:r>
        <w:rPr>
          <w:rFonts w:ascii="Arial" w:hAnsi="Arial" w:cs="Arial"/>
          <w:sz w:val="22"/>
          <w:szCs w:val="22"/>
        </w:rPr>
        <w:t>1</w:t>
      </w:r>
      <w:r w:rsidRPr="00563245">
        <w:rPr>
          <w:rFonts w:ascii="Arial" w:hAnsi="Arial" w:cs="Arial"/>
          <w:sz w:val="22"/>
          <w:szCs w:val="22"/>
        </w:rPr>
        <w:t xml:space="preserve"> 1/2" hose reels w</w:t>
      </w:r>
      <w:smartTag w:uri="urn:schemas-microsoft-com:office:smarttags" w:element="PersonName">
        <w:r w:rsidRPr="00563245">
          <w:rPr>
            <w:rFonts w:ascii="Arial" w:hAnsi="Arial" w:cs="Arial"/>
            <w:sz w:val="22"/>
            <w:szCs w:val="22"/>
          </w:rPr>
          <w:t>it</w:t>
        </w:r>
      </w:smartTag>
      <w:r w:rsidRPr="00563245">
        <w:rPr>
          <w:rFonts w:ascii="Arial" w:hAnsi="Arial" w:cs="Arial"/>
          <w:sz w:val="22"/>
          <w:szCs w:val="22"/>
        </w:rPr>
        <w:t>h 25 m length will be considered for Warehouse &amp; Work shop w</w:t>
      </w:r>
      <w:smartTag w:uri="urn:schemas-microsoft-com:office:smarttags" w:element="PersonName">
        <w:r w:rsidRPr="00563245">
          <w:rPr>
            <w:rFonts w:ascii="Arial" w:hAnsi="Arial" w:cs="Arial"/>
            <w:sz w:val="22"/>
            <w:szCs w:val="22"/>
          </w:rPr>
          <w:t>it</w:t>
        </w:r>
      </w:smartTag>
      <w:r w:rsidRPr="00563245">
        <w:rPr>
          <w:rFonts w:ascii="Arial" w:hAnsi="Arial" w:cs="Arial"/>
          <w:sz w:val="22"/>
          <w:szCs w:val="22"/>
        </w:rPr>
        <w:t>hout cabinet and shall be used by trained fire man.</w:t>
      </w:r>
    </w:p>
    <w:p w:rsidR="00FD5C85" w:rsidRPr="00563245" w:rsidRDefault="00FD5C85" w:rsidP="00FD5C85">
      <w:pPr>
        <w:widowControl w:val="0"/>
        <w:bidi w:val="0"/>
        <w:snapToGrid w:val="0"/>
        <w:spacing w:before="240" w:after="240" w:line="276" w:lineRule="auto"/>
        <w:ind w:left="709"/>
        <w:jc w:val="lowKashida"/>
        <w:rPr>
          <w:rFonts w:ascii="Arial" w:hAnsi="Arial" w:cs="Arial"/>
          <w:sz w:val="22"/>
          <w:szCs w:val="22"/>
        </w:rPr>
      </w:pPr>
      <w:bookmarkStart w:id="84" w:name="_Toc114969971"/>
      <w:bookmarkStart w:id="85" w:name="_Toc115094005"/>
      <w:r w:rsidRPr="00563245">
        <w:rPr>
          <w:rFonts w:ascii="Arial" w:hAnsi="Arial" w:cs="Arial"/>
          <w:sz w:val="22"/>
          <w:szCs w:val="22"/>
        </w:rPr>
        <w:t xml:space="preserve">The hose nozzle shall be twist operated to give jet/spray/on/off control, and be capable of supplying a minimum flow rate of 30 LPM when operating at </w:t>
      </w:r>
      <w:r>
        <w:rPr>
          <w:rFonts w:ascii="Arial" w:hAnsi="Arial" w:cs="Arial"/>
          <w:sz w:val="22"/>
          <w:szCs w:val="22"/>
        </w:rPr>
        <w:t>4</w:t>
      </w:r>
      <w:r w:rsidRPr="00563245">
        <w:rPr>
          <w:rFonts w:ascii="Arial" w:hAnsi="Arial" w:cs="Arial"/>
          <w:sz w:val="22"/>
          <w:szCs w:val="22"/>
        </w:rPr>
        <w:t>barg.</w:t>
      </w:r>
      <w:bookmarkEnd w:id="84"/>
      <w:bookmarkEnd w:id="85"/>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A363FE">
        <w:rPr>
          <w:rFonts w:ascii="Arial" w:hAnsi="Arial" w:cs="Arial"/>
          <w:sz w:val="22"/>
          <w:szCs w:val="22"/>
        </w:rPr>
        <w:t>It shall have</w:t>
      </w:r>
      <w:r>
        <w:rPr>
          <w:rFonts w:ascii="Arial" w:hAnsi="Arial" w:cs="Arial"/>
          <w:sz w:val="22"/>
          <w:szCs w:val="22"/>
        </w:rPr>
        <w:t xml:space="preserve"> </w:t>
      </w:r>
      <w:r w:rsidRPr="00A363FE">
        <w:rPr>
          <w:rFonts w:ascii="Arial" w:hAnsi="Arial" w:cs="Arial"/>
          <w:sz w:val="22"/>
          <w:szCs w:val="22"/>
        </w:rPr>
        <w:t xml:space="preserve">the below </w:t>
      </w:r>
      <w:r>
        <w:rPr>
          <w:rFonts w:ascii="Arial" w:hAnsi="Arial" w:cs="Arial"/>
          <w:sz w:val="22"/>
          <w:szCs w:val="22"/>
        </w:rPr>
        <w:t>characteristics</w:t>
      </w:r>
      <w:r w:rsidRPr="00A363FE">
        <w:rPr>
          <w:rFonts w:ascii="Arial" w:hAnsi="Arial" w:cs="Arial"/>
          <w:sz w:val="22"/>
          <w:szCs w:val="22"/>
        </w:rPr>
        <w:t xml:space="preserve"> for using in buildings</w:t>
      </w:r>
      <w:r>
        <w:rPr>
          <w:rFonts w:ascii="Arial" w:hAnsi="Arial" w:cs="Arial"/>
          <w:sz w:val="22"/>
          <w:szCs w:val="22"/>
        </w:rPr>
        <w:t>:</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A363FE">
        <w:rPr>
          <w:rFonts w:ascii="Arial" w:hAnsi="Arial" w:cs="Arial"/>
          <w:noProof/>
          <w:sz w:val="22"/>
          <w:szCs w:val="22"/>
        </w:rPr>
        <w:t xml:space="preserve">Installation of suitable </w:t>
      </w:r>
      <w:r>
        <w:rPr>
          <w:rFonts w:ascii="Arial" w:hAnsi="Arial" w:cs="Arial"/>
          <w:noProof/>
          <w:sz w:val="22"/>
          <w:szCs w:val="22"/>
        </w:rPr>
        <w:t>Pressure Gauge</w:t>
      </w:r>
      <w:r w:rsidRPr="00A363FE">
        <w:rPr>
          <w:rFonts w:ascii="Arial" w:hAnsi="Arial" w:cs="Arial"/>
          <w:noProof/>
          <w:sz w:val="22"/>
          <w:szCs w:val="22"/>
        </w:rPr>
        <w:t xml:space="preserve"> before valve</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A363FE">
        <w:rPr>
          <w:rFonts w:ascii="Arial" w:hAnsi="Arial" w:cs="Arial"/>
          <w:noProof/>
          <w:sz w:val="22"/>
          <w:szCs w:val="22"/>
        </w:rPr>
        <w:t>Install</w:t>
      </w:r>
      <w:r>
        <w:rPr>
          <w:rFonts w:ascii="Arial" w:hAnsi="Arial" w:cs="Arial"/>
          <w:noProof/>
          <w:sz w:val="22"/>
          <w:szCs w:val="22"/>
        </w:rPr>
        <w:t xml:space="preserve">ation of </w:t>
      </w:r>
      <w:r w:rsidRPr="00A363FE">
        <w:rPr>
          <w:rFonts w:ascii="Arial" w:hAnsi="Arial" w:cs="Arial"/>
          <w:noProof/>
          <w:sz w:val="22"/>
          <w:szCs w:val="22"/>
        </w:rPr>
        <w:t xml:space="preserve"> (fire box</w:t>
      </w:r>
      <w:r>
        <w:rPr>
          <w:rFonts w:ascii="Arial" w:hAnsi="Arial" w:cs="Arial"/>
          <w:noProof/>
          <w:sz w:val="22"/>
          <w:szCs w:val="22"/>
        </w:rPr>
        <w:t xml:space="preserve">) </w:t>
      </w:r>
      <w:r w:rsidRPr="00A363FE">
        <w:rPr>
          <w:rFonts w:ascii="Arial" w:hAnsi="Arial" w:cs="Arial"/>
          <w:noProof/>
          <w:sz w:val="22"/>
          <w:szCs w:val="22"/>
        </w:rPr>
        <w:t>label</w:t>
      </w:r>
      <w:r>
        <w:rPr>
          <w:rFonts w:ascii="Arial" w:hAnsi="Arial" w:cs="Arial"/>
          <w:noProof/>
          <w:sz w:val="22"/>
          <w:szCs w:val="22"/>
        </w:rPr>
        <w:t xml:space="preserve"> in</w:t>
      </w:r>
      <w:r w:rsidRPr="00A363FE">
        <w:rPr>
          <w:rFonts w:ascii="Arial" w:hAnsi="Arial" w:cs="Arial"/>
          <w:noProof/>
          <w:sz w:val="22"/>
          <w:szCs w:val="22"/>
        </w:rPr>
        <w:t xml:space="preserve"> Persian and English</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Pr>
          <w:rFonts w:ascii="Arial" w:hAnsi="Arial" w:cs="Arial"/>
          <w:noProof/>
          <w:sz w:val="22"/>
          <w:szCs w:val="22"/>
        </w:rPr>
        <w:t>Using</w:t>
      </w:r>
      <w:r w:rsidRPr="00AC2B19">
        <w:rPr>
          <w:rFonts w:ascii="Arial" w:hAnsi="Arial" w:cs="Arial"/>
          <w:noProof/>
          <w:sz w:val="22"/>
          <w:szCs w:val="22"/>
        </w:rPr>
        <w:t xml:space="preserve"> </w:t>
      </w:r>
      <w:r>
        <w:rPr>
          <w:rFonts w:ascii="Arial" w:hAnsi="Arial" w:cs="Arial"/>
          <w:noProof/>
          <w:sz w:val="22"/>
          <w:szCs w:val="22"/>
        </w:rPr>
        <w:t xml:space="preserve">plate with minimum </w:t>
      </w:r>
      <w:r w:rsidRPr="00AC2B19">
        <w:rPr>
          <w:rFonts w:ascii="Arial" w:hAnsi="Arial" w:cs="Arial"/>
          <w:noProof/>
          <w:sz w:val="22"/>
          <w:szCs w:val="22"/>
        </w:rPr>
        <w:t>Thick</w:t>
      </w:r>
      <w:r>
        <w:rPr>
          <w:rFonts w:ascii="Arial" w:hAnsi="Arial" w:cs="Arial"/>
          <w:noProof/>
          <w:sz w:val="22"/>
          <w:szCs w:val="22"/>
        </w:rPr>
        <w:t>ness of 1.5 for body</w:t>
      </w:r>
    </w:p>
    <w:p w:rsidR="00FD5C85" w:rsidRDefault="00FD5C85" w:rsidP="00FD5C85">
      <w:pPr>
        <w:pStyle w:val="ListParagraph"/>
        <w:widowControl w:val="0"/>
        <w:numPr>
          <w:ilvl w:val="0"/>
          <w:numId w:val="23"/>
        </w:numPr>
        <w:bidi w:val="0"/>
        <w:snapToGrid w:val="0"/>
        <w:spacing w:before="240" w:after="240" w:line="276" w:lineRule="auto"/>
        <w:ind w:left="1417" w:hanging="425"/>
        <w:jc w:val="lowKashida"/>
        <w:rPr>
          <w:rFonts w:ascii="Arial" w:hAnsi="Arial" w:cs="Arial"/>
          <w:noProof/>
          <w:sz w:val="22"/>
          <w:szCs w:val="22"/>
        </w:rPr>
      </w:pPr>
      <w:r w:rsidRPr="00356B42">
        <w:rPr>
          <w:rFonts w:ascii="Arial" w:hAnsi="Arial" w:cs="Arial"/>
          <w:noProof/>
          <w:sz w:val="22"/>
          <w:szCs w:val="22"/>
        </w:rPr>
        <w:lastRenderedPageBreak/>
        <w:t>Using QUICK OPENING lock without a key</w:t>
      </w:r>
    </w:p>
    <w:p w:rsidR="00FD5C85" w:rsidRDefault="00FD5C85" w:rsidP="00FD5C85">
      <w:pPr>
        <w:pStyle w:val="ListParagraph"/>
        <w:widowControl w:val="0"/>
        <w:numPr>
          <w:ilvl w:val="0"/>
          <w:numId w:val="23"/>
        </w:numPr>
        <w:bidi w:val="0"/>
        <w:snapToGrid w:val="0"/>
        <w:spacing w:before="240" w:after="240" w:line="276" w:lineRule="auto"/>
        <w:ind w:left="1418" w:hanging="425"/>
        <w:contextualSpacing w:val="0"/>
        <w:jc w:val="lowKashida"/>
        <w:rPr>
          <w:rFonts w:ascii="Arial" w:hAnsi="Arial" w:cs="Arial"/>
          <w:sz w:val="22"/>
          <w:szCs w:val="22"/>
        </w:rPr>
      </w:pPr>
      <w:r w:rsidRPr="00931B8B">
        <w:rPr>
          <w:rFonts w:ascii="Arial" w:hAnsi="Arial" w:cs="Arial"/>
          <w:noProof/>
          <w:sz w:val="22"/>
          <w:szCs w:val="22"/>
        </w:rPr>
        <w:t>Suitable</w:t>
      </w:r>
      <w:r w:rsidRPr="00931B8B">
        <w:rPr>
          <w:rFonts w:ascii="Arial" w:hAnsi="Arial" w:cs="Arial"/>
          <w:sz w:val="22"/>
          <w:szCs w:val="22"/>
        </w:rPr>
        <w:t xml:space="preserve"> resistance in connection of Hose reel base to body</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86" w:name="_Toc434308749"/>
      <w:bookmarkStart w:id="87" w:name="_Toc11830955"/>
      <w:bookmarkStart w:id="88" w:name="_Toc118718447"/>
      <w:r w:rsidRPr="00913570">
        <w:rPr>
          <w:rFonts w:ascii="Arial" w:hAnsi="Arial" w:cs="Arial"/>
          <w:b/>
          <w:bCs/>
          <w:caps/>
          <w:kern w:val="28"/>
          <w:sz w:val="24"/>
        </w:rPr>
        <w:t>FIRE WATER DEMAND</w:t>
      </w:r>
      <w:bookmarkEnd w:id="86"/>
      <w:bookmarkEnd w:id="87"/>
      <w:bookmarkEnd w:id="88"/>
    </w:p>
    <w:p w:rsidR="00FD5C85" w:rsidRPr="00557453" w:rsidRDefault="00FD5C85" w:rsidP="00FD5C85">
      <w:pPr>
        <w:widowControl w:val="0"/>
        <w:bidi w:val="0"/>
        <w:snapToGrid w:val="0"/>
        <w:spacing w:before="240" w:after="240" w:line="276" w:lineRule="auto"/>
        <w:ind w:left="709"/>
        <w:jc w:val="lowKashida"/>
        <w:rPr>
          <w:rFonts w:ascii="Arial" w:hAnsi="Arial" w:cs="Arial"/>
          <w:sz w:val="22"/>
          <w:szCs w:val="22"/>
        </w:rPr>
      </w:pPr>
      <w:r w:rsidRPr="00557453">
        <w:rPr>
          <w:rFonts w:ascii="Arial" w:hAnsi="Arial" w:cs="Arial"/>
          <w:sz w:val="22"/>
          <w:szCs w:val="22"/>
        </w:rPr>
        <w:t>The quantity of water supplied to any Plant area/ section shall be at least sufficient to provide firefighting of the equipment within a fire area in one fire zone.</w:t>
      </w:r>
    </w:p>
    <w:p w:rsidR="00FD5C85" w:rsidRPr="00557453" w:rsidRDefault="00B81226" w:rsidP="00B81226">
      <w:pPr>
        <w:widowControl w:val="0"/>
        <w:bidi w:val="0"/>
        <w:snapToGrid w:val="0"/>
        <w:spacing w:before="240" w:after="240" w:line="276" w:lineRule="auto"/>
        <w:ind w:left="709"/>
        <w:jc w:val="lowKashida"/>
        <w:rPr>
          <w:rFonts w:ascii="Arial" w:hAnsi="Arial" w:cs="Arial"/>
          <w:sz w:val="22"/>
          <w:szCs w:val="22"/>
        </w:rPr>
      </w:pPr>
      <w:r>
        <w:rPr>
          <w:rFonts w:ascii="Arial" w:hAnsi="Arial" w:cs="Arial"/>
          <w:sz w:val="22"/>
          <w:szCs w:val="22"/>
        </w:rPr>
        <w:t xml:space="preserve">Calculation Note for </w:t>
      </w:r>
      <w:r w:rsidR="00FD5C85" w:rsidRPr="00557453">
        <w:rPr>
          <w:rFonts w:ascii="Arial" w:hAnsi="Arial" w:cs="Arial"/>
          <w:sz w:val="22"/>
          <w:szCs w:val="22"/>
        </w:rPr>
        <w:t xml:space="preserve">Water </w:t>
      </w:r>
      <w:r w:rsidR="00FD5C85" w:rsidRPr="00B81226">
        <w:rPr>
          <w:rFonts w:ascii="Arial" w:hAnsi="Arial" w:cs="Arial"/>
          <w:sz w:val="22"/>
          <w:szCs w:val="22"/>
        </w:rPr>
        <w:t>demand (</w:t>
      </w:r>
      <w:r w:rsidRPr="00B81226">
        <w:rPr>
          <w:rFonts w:asciiTheme="minorBidi" w:hAnsiTheme="minorBidi" w:cstheme="minorBidi"/>
          <w:sz w:val="22"/>
          <w:szCs w:val="22"/>
        </w:rPr>
        <w:t>BK-12-HD-120-SA-CN-0002</w:t>
      </w:r>
      <w:r w:rsidR="00FD5C85" w:rsidRPr="00B81226">
        <w:rPr>
          <w:rFonts w:ascii="Arial" w:hAnsi="Arial" w:cs="Arial"/>
          <w:sz w:val="22"/>
          <w:szCs w:val="22"/>
        </w:rPr>
        <w:t>) will</w:t>
      </w:r>
      <w:r w:rsidR="00FD5C85" w:rsidRPr="00557453">
        <w:rPr>
          <w:rFonts w:ascii="Arial" w:hAnsi="Arial" w:cs="Arial"/>
          <w:sz w:val="22"/>
          <w:szCs w:val="22"/>
        </w:rPr>
        <w:t xml:space="preserve"> be performed during </w:t>
      </w:r>
      <w:r w:rsidR="00FD5C85">
        <w:rPr>
          <w:rFonts w:ascii="Arial" w:hAnsi="Arial" w:cs="Arial"/>
          <w:sz w:val="22"/>
          <w:szCs w:val="22"/>
        </w:rPr>
        <w:t>Detail</w:t>
      </w:r>
      <w:r w:rsidR="00FD5C85" w:rsidRPr="00557453">
        <w:rPr>
          <w:rFonts w:ascii="Arial" w:hAnsi="Arial" w:cs="Arial"/>
          <w:sz w:val="22"/>
          <w:szCs w:val="22"/>
        </w:rPr>
        <w:t xml:space="preserve"> Design stage.</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r w:rsidRPr="00557453">
        <w:rPr>
          <w:rFonts w:ascii="Arial" w:hAnsi="Arial" w:cs="Arial"/>
          <w:sz w:val="22"/>
          <w:szCs w:val="22"/>
        </w:rPr>
        <w:t>In each section, fire in two separate fire zones at the same time shall not be considered.</w:t>
      </w:r>
    </w:p>
    <w:p w:rsidR="00FD5C85" w:rsidRPr="00DF3975" w:rsidRDefault="00FD5C85" w:rsidP="00FD5C85">
      <w:pPr>
        <w:pStyle w:val="ListParagraph"/>
        <w:widowControl w:val="0"/>
        <w:numPr>
          <w:ilvl w:val="0"/>
          <w:numId w:val="24"/>
        </w:numPr>
        <w:bidi w:val="0"/>
        <w:snapToGrid w:val="0"/>
        <w:spacing w:before="240" w:after="240" w:line="276" w:lineRule="auto"/>
        <w:ind w:hanging="357"/>
        <w:jc w:val="lowKashida"/>
        <w:rPr>
          <w:rFonts w:ascii="Arial" w:hAnsi="Arial" w:cs="Arial"/>
          <w:sz w:val="22"/>
          <w:szCs w:val="22"/>
        </w:rPr>
      </w:pPr>
      <w:r w:rsidRPr="00DF3975">
        <w:rPr>
          <w:rFonts w:ascii="Arial" w:hAnsi="Arial" w:cs="Arial"/>
          <w:sz w:val="22"/>
          <w:szCs w:val="22"/>
        </w:rPr>
        <w:t>1000 L/Min for Hydrant.</w:t>
      </w:r>
      <w:r w:rsidRPr="007368F0">
        <w:rPr>
          <w:noProof/>
          <w:highlight w:val="yellow"/>
        </w:rPr>
        <w:t xml:space="preserve"> </w:t>
      </w:r>
    </w:p>
    <w:p w:rsidR="00FD5C85" w:rsidRPr="00DF3975" w:rsidRDefault="00FD5C85" w:rsidP="00FD5C85">
      <w:pPr>
        <w:pStyle w:val="ListParagraph"/>
        <w:widowControl w:val="0"/>
        <w:numPr>
          <w:ilvl w:val="0"/>
          <w:numId w:val="24"/>
        </w:numPr>
        <w:bidi w:val="0"/>
        <w:snapToGrid w:val="0"/>
        <w:spacing w:before="240" w:after="240" w:line="276" w:lineRule="auto"/>
        <w:contextualSpacing w:val="0"/>
        <w:jc w:val="lowKashida"/>
        <w:rPr>
          <w:rFonts w:ascii="Arial" w:hAnsi="Arial" w:cs="Arial"/>
          <w:sz w:val="22"/>
          <w:szCs w:val="22"/>
        </w:rPr>
      </w:pPr>
      <w:r w:rsidRPr="00DF3975">
        <w:rPr>
          <w:rFonts w:ascii="Arial" w:hAnsi="Arial" w:cs="Arial"/>
          <w:sz w:val="22"/>
          <w:szCs w:val="22"/>
        </w:rPr>
        <w:t>2000 L/Min for Monitors</w:t>
      </w:r>
    </w:p>
    <w:p w:rsidR="00FD5C85" w:rsidRPr="00913570" w:rsidRDefault="00FD5C85" w:rsidP="00FD5C85">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89" w:name="_Toc434308750"/>
      <w:bookmarkStart w:id="90" w:name="_Toc11830956"/>
      <w:bookmarkStart w:id="91" w:name="_Toc118718448"/>
      <w:r>
        <w:rPr>
          <w:rFonts w:ascii="Arial" w:hAnsi="Arial" w:cs="Arial"/>
          <w:b/>
          <w:bCs/>
          <w:caps/>
          <w:kern w:val="28"/>
          <w:sz w:val="24"/>
        </w:rPr>
        <w:t>inspections</w:t>
      </w:r>
      <w:bookmarkEnd w:id="89"/>
      <w:bookmarkEnd w:id="90"/>
      <w:bookmarkEnd w:id="91"/>
    </w:p>
    <w:p w:rsidR="00FD5C85" w:rsidRDefault="00FD5C85" w:rsidP="00FD5C85">
      <w:pPr>
        <w:pStyle w:val="ListParagraph"/>
        <w:autoSpaceDE w:val="0"/>
        <w:autoSpaceDN w:val="0"/>
        <w:bidi w:val="0"/>
        <w:adjustRightInd w:val="0"/>
        <w:spacing w:before="240" w:after="240" w:line="276" w:lineRule="auto"/>
        <w:contextualSpacing w:val="0"/>
        <w:jc w:val="lowKashida"/>
        <w:rPr>
          <w:rFonts w:ascii="Arial" w:hAnsi="Arial" w:cs="Arial"/>
          <w:sz w:val="22"/>
          <w:szCs w:val="22"/>
          <w:lang w:bidi="fa-IR"/>
        </w:rPr>
      </w:pPr>
      <w:r w:rsidRPr="00DB3064">
        <w:rPr>
          <w:rFonts w:ascii="Arial" w:hAnsi="Arial" w:cs="Arial"/>
          <w:sz w:val="22"/>
          <w:szCs w:val="22"/>
          <w:lang w:bidi="fa-IR"/>
        </w:rPr>
        <w:t>VENDOR shall also guarantee to replace without charge to Owner any or all parts defective due to faulty material, design or poor workmanship for a period of 12 months from the date of commissioning.  Also after-sales services of equipment for ten years after successful operation will be done by Vendor/Manufacturer</w:t>
      </w:r>
    </w:p>
    <w:p w:rsidR="00FD5C85" w:rsidRPr="007E30A4" w:rsidRDefault="00FD5C85" w:rsidP="00FD5C85">
      <w:pPr>
        <w:widowControl w:val="0"/>
        <w:bidi w:val="0"/>
        <w:snapToGrid w:val="0"/>
        <w:spacing w:before="240" w:after="240" w:line="276" w:lineRule="auto"/>
        <w:ind w:left="709"/>
        <w:jc w:val="lowKashida"/>
        <w:rPr>
          <w:rFonts w:ascii="Arial" w:hAnsi="Arial" w:cs="Arial"/>
          <w:b/>
          <w:bCs/>
          <w:sz w:val="22"/>
          <w:szCs w:val="22"/>
        </w:rPr>
      </w:pPr>
      <w:r>
        <w:rPr>
          <w:rFonts w:ascii="Arial" w:hAnsi="Arial" w:cs="Arial"/>
          <w:b/>
          <w:bCs/>
          <w:sz w:val="22"/>
          <w:szCs w:val="22"/>
        </w:rPr>
        <w:t>A</w:t>
      </w:r>
      <w:r w:rsidRPr="007E30A4">
        <w:rPr>
          <w:rFonts w:ascii="Arial" w:hAnsi="Arial" w:cs="Arial"/>
          <w:b/>
          <w:bCs/>
          <w:sz w:val="22"/>
          <w:szCs w:val="22"/>
        </w:rPr>
        <w:t>ttachment</w:t>
      </w:r>
    </w:p>
    <w:p w:rsidR="00FD5C85" w:rsidRPr="00557453" w:rsidRDefault="00FD5C85" w:rsidP="00FD5C85">
      <w:pPr>
        <w:widowControl w:val="0"/>
        <w:bidi w:val="0"/>
        <w:snapToGrid w:val="0"/>
        <w:spacing w:before="240" w:after="240" w:line="276" w:lineRule="auto"/>
        <w:ind w:left="709"/>
        <w:jc w:val="lowKashida"/>
        <w:rPr>
          <w:rFonts w:ascii="Arial" w:hAnsi="Arial" w:cs="Arial"/>
          <w:sz w:val="22"/>
          <w:szCs w:val="22"/>
        </w:rPr>
      </w:pPr>
      <w:r w:rsidRPr="00557453">
        <w:rPr>
          <w:rFonts w:ascii="Arial" w:hAnsi="Arial" w:cs="Arial"/>
          <w:sz w:val="22"/>
          <w:szCs w:val="22"/>
        </w:rPr>
        <w:t>Hydrant and monitor schematic drawing</w:t>
      </w:r>
    </w:p>
    <w:p w:rsidR="00FD5C85" w:rsidRDefault="00FD5C85" w:rsidP="00FD5C85">
      <w:pPr>
        <w:widowControl w:val="0"/>
        <w:bidi w:val="0"/>
        <w:snapToGrid w:val="0"/>
        <w:spacing w:before="240" w:after="240" w:line="276" w:lineRule="auto"/>
        <w:ind w:left="709"/>
        <w:jc w:val="lowKashida"/>
        <w:rPr>
          <w:rFonts w:ascii="Arial" w:hAnsi="Arial" w:cs="Arial"/>
          <w:sz w:val="22"/>
          <w:szCs w:val="22"/>
        </w:rPr>
      </w:pPr>
    </w:p>
    <w:p w:rsidR="00FD5C85" w:rsidRDefault="00FD5C85" w:rsidP="00FD5C85">
      <w:pPr>
        <w:widowControl w:val="0"/>
        <w:wordWrap w:val="0"/>
        <w:bidi w:val="0"/>
        <w:snapToGrid w:val="0"/>
        <w:spacing w:before="240" w:after="240" w:line="276" w:lineRule="auto"/>
        <w:jc w:val="center"/>
        <w:rPr>
          <w:rFonts w:ascii="Arial" w:hAnsi="Arial" w:cs="Arial"/>
          <w:sz w:val="22"/>
          <w:szCs w:val="22"/>
        </w:rPr>
      </w:pPr>
      <w:r>
        <w:rPr>
          <w:rFonts w:ascii="Arial" w:hAnsi="Arial" w:cs="Arial"/>
          <w:noProof/>
          <w:sz w:val="22"/>
          <w:szCs w:val="22"/>
        </w:rPr>
        <w:lastRenderedPageBreak/>
        <w:drawing>
          <wp:inline distT="0" distB="0" distL="0" distR="0" wp14:anchorId="179D9660" wp14:editId="139E9FAB">
            <wp:extent cx="6120765" cy="7555057"/>
            <wp:effectExtent l="0" t="0" r="0" b="0"/>
            <wp:docPr id="6" name="Picture 2" descr="scan0020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0_Page_1.jpg"/>
                    <pic:cNvPicPr/>
                  </pic:nvPicPr>
                  <pic:blipFill>
                    <a:blip r:embed="rId8" cstate="print"/>
                    <a:stretch>
                      <a:fillRect/>
                    </a:stretch>
                  </pic:blipFill>
                  <pic:spPr>
                    <a:xfrm>
                      <a:off x="0" y="0"/>
                      <a:ext cx="6120765" cy="7555057"/>
                    </a:xfrm>
                    <a:prstGeom prst="rect">
                      <a:avLst/>
                    </a:prstGeom>
                  </pic:spPr>
                </pic:pic>
              </a:graphicData>
            </a:graphic>
          </wp:inline>
        </w:drawing>
      </w:r>
    </w:p>
    <w:p w:rsidR="00FD5C85" w:rsidRPr="00E96A57" w:rsidRDefault="00FD5C85" w:rsidP="00FD5C85">
      <w:pPr>
        <w:widowControl w:val="0"/>
        <w:wordWrap w:val="0"/>
        <w:bidi w:val="0"/>
        <w:snapToGrid w:val="0"/>
        <w:spacing w:before="240" w:after="240" w:line="276" w:lineRule="auto"/>
        <w:jc w:val="center"/>
        <w:rPr>
          <w:rFonts w:ascii="Arial" w:hAnsi="Arial" w:cs="Arial"/>
          <w:sz w:val="22"/>
          <w:szCs w:val="22"/>
        </w:rPr>
      </w:pPr>
      <w:r>
        <w:rPr>
          <w:rFonts w:ascii="Arial" w:hAnsi="Arial" w:cs="Arial"/>
          <w:noProof/>
          <w:sz w:val="22"/>
          <w:szCs w:val="22"/>
        </w:rPr>
        <w:lastRenderedPageBreak/>
        <w:drawing>
          <wp:inline distT="0" distB="0" distL="0" distR="0" wp14:anchorId="47601ED7" wp14:editId="4D8BEF07">
            <wp:extent cx="5539740" cy="7722870"/>
            <wp:effectExtent l="19050" t="0" r="3810" b="0"/>
            <wp:docPr id="4" name="Picture 3" descr="scan0020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0_Page_2.jpg"/>
                    <pic:cNvPicPr/>
                  </pic:nvPicPr>
                  <pic:blipFill>
                    <a:blip r:embed="rId9" cstate="print"/>
                    <a:stretch>
                      <a:fillRect/>
                    </a:stretch>
                  </pic:blipFill>
                  <pic:spPr>
                    <a:xfrm>
                      <a:off x="0" y="0"/>
                      <a:ext cx="5539740" cy="7722870"/>
                    </a:xfrm>
                    <a:prstGeom prst="rect">
                      <a:avLst/>
                    </a:prstGeom>
                  </pic:spPr>
                </pic:pic>
              </a:graphicData>
            </a:graphic>
          </wp:inline>
        </w:drawing>
      </w:r>
    </w:p>
    <w:p w:rsidR="00FD5C85" w:rsidRPr="00E96A57" w:rsidRDefault="00FD5C85" w:rsidP="00FD5C85">
      <w:pPr>
        <w:tabs>
          <w:tab w:val="left" w:pos="5280"/>
        </w:tabs>
        <w:bidi w:val="0"/>
        <w:jc w:val="center"/>
        <w:rPr>
          <w:rFonts w:ascii="Arial" w:hAnsi="Arial" w:cs="Arial"/>
          <w:noProof/>
          <w:sz w:val="22"/>
          <w:szCs w:val="22"/>
        </w:rPr>
      </w:pPr>
      <w:r w:rsidRPr="003A0B1F">
        <w:rPr>
          <w:rFonts w:ascii="Arial" w:hAnsi="Arial" w:cs="Arial"/>
          <w:noProof/>
          <w:sz w:val="22"/>
          <w:szCs w:val="22"/>
        </w:rPr>
        <w:lastRenderedPageBreak/>
        <w:drawing>
          <wp:inline distT="0" distB="0" distL="0" distR="0" wp14:anchorId="0C5DBFFB" wp14:editId="039AAAE6">
            <wp:extent cx="5547360" cy="7722870"/>
            <wp:effectExtent l="19050" t="0" r="0" b="0"/>
            <wp:docPr id="18" name="Picture 4" descr="scan0020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0_Page_3.jpg"/>
                    <pic:cNvPicPr/>
                  </pic:nvPicPr>
                  <pic:blipFill>
                    <a:blip r:embed="rId10" cstate="print"/>
                    <a:stretch>
                      <a:fillRect/>
                    </a:stretch>
                  </pic:blipFill>
                  <pic:spPr>
                    <a:xfrm>
                      <a:off x="0" y="0"/>
                      <a:ext cx="5547360" cy="7722870"/>
                    </a:xfrm>
                    <a:prstGeom prst="rect">
                      <a:avLst/>
                    </a:prstGeom>
                  </pic:spPr>
                </pic:pic>
              </a:graphicData>
            </a:graphic>
          </wp:inline>
        </w:drawing>
      </w:r>
    </w:p>
    <w:p w:rsidR="00202459" w:rsidRPr="009D268B" w:rsidRDefault="00FD5C85" w:rsidP="00CB48B2">
      <w:pPr>
        <w:pStyle w:val="ListParagraph"/>
        <w:bidi w:val="0"/>
        <w:rPr>
          <w:rFonts w:ascii="Arial" w:hAnsi="Arial" w:cs="Arial"/>
          <w:b/>
          <w:bCs/>
          <w:caps/>
          <w:kern w:val="28"/>
          <w:sz w:val="24"/>
        </w:rPr>
      </w:pPr>
      <w:r w:rsidRPr="00CB48B2">
        <w:rPr>
          <w:rStyle w:val="SubtleEmphasis"/>
          <w:noProof/>
        </w:rPr>
        <w:lastRenderedPageBreak/>
        <w:drawing>
          <wp:inline distT="0" distB="0" distL="0" distR="0" wp14:anchorId="52D7FC5B" wp14:editId="42F91E2D">
            <wp:extent cx="5573395" cy="7722870"/>
            <wp:effectExtent l="19050" t="0" r="8255" b="0"/>
            <wp:docPr id="19" name="Picture 7" descr="scan0020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0_Page_4.jpg"/>
                    <pic:cNvPicPr/>
                  </pic:nvPicPr>
                  <pic:blipFill>
                    <a:blip r:embed="rId11" cstate="print"/>
                    <a:stretch>
                      <a:fillRect/>
                    </a:stretch>
                  </pic:blipFill>
                  <pic:spPr>
                    <a:xfrm>
                      <a:off x="0" y="0"/>
                      <a:ext cx="5573395" cy="7722870"/>
                    </a:xfrm>
                    <a:prstGeom prst="rect">
                      <a:avLst/>
                    </a:prstGeom>
                  </pic:spPr>
                </pic:pic>
              </a:graphicData>
            </a:graphic>
          </wp:inline>
        </w:drawing>
      </w:r>
    </w:p>
    <w:sectPr w:rsidR="00202459" w:rsidRPr="009D268B" w:rsidSect="00A031B5">
      <w:headerReference w:type="default" r:id="rId12"/>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D92" w:rsidRDefault="00AE6D92" w:rsidP="00053F8D">
      <w:r>
        <w:separator/>
      </w:r>
    </w:p>
  </w:endnote>
  <w:endnote w:type="continuationSeparator" w:id="0">
    <w:p w:rsidR="00AE6D92" w:rsidRDefault="00AE6D92"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raditional Arabic">
    <w:altName w:val="Times New Roman"/>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D92" w:rsidRDefault="00AE6D92" w:rsidP="00053F8D">
      <w:r>
        <w:separator/>
      </w:r>
    </w:p>
  </w:footnote>
  <w:footnote w:type="continuationSeparator" w:id="0">
    <w:p w:rsidR="00AE6D92" w:rsidRDefault="00AE6D92"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ED75C4" w:rsidRPr="008C593B" w:rsidTr="00FD5C85">
      <w:trPr>
        <w:cantSplit/>
        <w:trHeight w:val="1843"/>
        <w:jc w:val="center"/>
      </w:trPr>
      <w:tc>
        <w:tcPr>
          <w:tcW w:w="2524" w:type="dxa"/>
          <w:tcBorders>
            <w:top w:val="single" w:sz="12" w:space="0" w:color="auto"/>
            <w:left w:val="single" w:sz="12" w:space="0" w:color="auto"/>
          </w:tcBorders>
        </w:tcPr>
        <w:p w:rsidR="00ED75C4" w:rsidRDefault="00ED75C4"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4384" behindDoc="0" locked="0" layoutInCell="1" allowOverlap="1" wp14:anchorId="2F477010" wp14:editId="62A2F3EC">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ED75C4" w:rsidRPr="00ED37F3" w:rsidRDefault="00ED75C4"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207483F8" wp14:editId="30F795C4">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2096" behindDoc="0" locked="0" layoutInCell="1" allowOverlap="1" wp14:anchorId="25393D6C" wp14:editId="1FF61B13">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ED75C4" w:rsidRDefault="00ED75C4" w:rsidP="00EB2D3E">
          <w:pPr>
            <w:tabs>
              <w:tab w:val="right" w:pos="29"/>
            </w:tabs>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ED75C4" w:rsidRPr="00C6018E" w:rsidRDefault="00ED75C4" w:rsidP="00C6018E">
          <w:pPr>
            <w:tabs>
              <w:tab w:val="right" w:pos="29"/>
            </w:tabs>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rsidR="00ED75C4" w:rsidRDefault="00ED75C4" w:rsidP="00C6018E">
          <w:pPr>
            <w:tabs>
              <w:tab w:val="right" w:pos="29"/>
            </w:tabs>
            <w:jc w:val="center"/>
            <w:rPr>
              <w:rFonts w:ascii="Arial" w:hAnsi="Arial" w:cs="B Zar"/>
              <w:b/>
              <w:bCs/>
              <w:sz w:val="28"/>
              <w:szCs w:val="28"/>
              <w:lang w:bidi="fa-IR"/>
            </w:rPr>
          </w:pPr>
        </w:p>
        <w:p w:rsidR="00ED75C4" w:rsidRPr="00FA21C4" w:rsidRDefault="00ED75C4" w:rsidP="00C6018E">
          <w:pPr>
            <w:tabs>
              <w:tab w:val="right" w:pos="29"/>
            </w:tabs>
            <w:jc w:val="center"/>
            <w:rPr>
              <w:rFonts w:ascii="Arial" w:hAnsi="Arial" w:cs="B Zar"/>
              <w:b/>
              <w:bCs/>
              <w:sz w:val="28"/>
              <w:szCs w:val="28"/>
              <w:rtl/>
              <w:lang w:bidi="fa-IR"/>
            </w:rPr>
          </w:pPr>
          <w:r>
            <w:rPr>
              <w:rFonts w:ascii="Arial" w:hAnsi="Arial" w:cs="B Zar" w:hint="cs"/>
              <w:b/>
              <w:bCs/>
              <w:sz w:val="28"/>
              <w:szCs w:val="28"/>
              <w:rtl/>
              <w:lang w:bidi="fa-IR"/>
            </w:rPr>
            <w:t>عمومی و مشترک</w:t>
          </w:r>
        </w:p>
      </w:tc>
      <w:tc>
        <w:tcPr>
          <w:tcW w:w="2327" w:type="dxa"/>
          <w:tcBorders>
            <w:top w:val="single" w:sz="12" w:space="0" w:color="auto"/>
            <w:right w:val="single" w:sz="12" w:space="0" w:color="auto"/>
          </w:tcBorders>
          <w:vAlign w:val="center"/>
        </w:tcPr>
        <w:p w:rsidR="00ED75C4" w:rsidRPr="0034040D" w:rsidRDefault="00ED75C4" w:rsidP="00EB2D3E">
          <w:pPr>
            <w:bidi w:val="0"/>
            <w:jc w:val="center"/>
            <w:rPr>
              <w:noProof/>
              <w:sz w:val="24"/>
              <w:rtl/>
            </w:rPr>
          </w:pPr>
          <w:r w:rsidRPr="0034040D">
            <w:rPr>
              <w:rFonts w:ascii="Arial" w:hAnsi="Arial" w:cs="B Zar"/>
              <w:noProof/>
              <w:color w:val="000000"/>
              <w:sz w:val="24"/>
            </w:rPr>
            <w:drawing>
              <wp:inline distT="0" distB="0" distL="0" distR="0" wp14:anchorId="3F795C47" wp14:editId="2DD5E85C">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ED75C4" w:rsidRPr="0034040D" w:rsidRDefault="00ED75C4"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ED75C4" w:rsidRPr="008C593B" w:rsidTr="00FD5C85">
      <w:trPr>
        <w:cantSplit/>
        <w:trHeight w:val="150"/>
        <w:jc w:val="center"/>
      </w:trPr>
      <w:tc>
        <w:tcPr>
          <w:tcW w:w="2524" w:type="dxa"/>
          <w:vMerge w:val="restart"/>
          <w:tcBorders>
            <w:left w:val="single" w:sz="12" w:space="0" w:color="auto"/>
          </w:tcBorders>
          <w:vAlign w:val="center"/>
        </w:tcPr>
        <w:p w:rsidR="00ED75C4" w:rsidRPr="00F67855" w:rsidRDefault="00ED75C4"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176860">
            <w:rPr>
              <w:rFonts w:ascii="Arial" w:hAnsi="Arial" w:cs="B Zar"/>
              <w:b/>
              <w:bCs/>
              <w:noProof/>
              <w:color w:val="000000"/>
              <w:sz w:val="18"/>
              <w:szCs w:val="18"/>
              <w:rtl/>
            </w:rPr>
            <w:t>19</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176860">
            <w:rPr>
              <w:rFonts w:ascii="Arial" w:hAnsi="Arial" w:cs="B Zar"/>
              <w:b/>
              <w:bCs/>
              <w:noProof/>
              <w:color w:val="000000"/>
              <w:sz w:val="18"/>
              <w:szCs w:val="18"/>
              <w:rtl/>
            </w:rPr>
            <w:t>19</w:t>
          </w:r>
          <w:r w:rsidRPr="00F1221B">
            <w:rPr>
              <w:rFonts w:ascii="Arial" w:hAnsi="Arial" w:cs="B Zar"/>
              <w:b/>
              <w:bCs/>
              <w:color w:val="000000"/>
              <w:sz w:val="18"/>
              <w:szCs w:val="18"/>
            </w:rPr>
            <w:fldChar w:fldCharType="end"/>
          </w:r>
        </w:p>
      </w:tc>
      <w:tc>
        <w:tcPr>
          <w:tcW w:w="5868" w:type="dxa"/>
          <w:gridSpan w:val="8"/>
          <w:vAlign w:val="center"/>
        </w:tcPr>
        <w:p w:rsidR="00ED75C4" w:rsidRPr="003E261A" w:rsidRDefault="00ED75C4" w:rsidP="00EB2D3E">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 xml:space="preserve">SPECIFICATION FOR </w:t>
          </w:r>
          <w:r>
            <w:rPr>
              <w:rFonts w:ascii="Arial" w:hAnsi="Arial" w:cs="B Zar"/>
              <w:b/>
              <w:bCs/>
              <w:color w:val="000000"/>
              <w:sz w:val="16"/>
              <w:szCs w:val="16"/>
            </w:rPr>
            <w:t>FIRE WATER SYSTEM</w:t>
          </w:r>
        </w:p>
      </w:tc>
      <w:tc>
        <w:tcPr>
          <w:tcW w:w="2327" w:type="dxa"/>
          <w:tcBorders>
            <w:bottom w:val="nil"/>
            <w:right w:val="single" w:sz="12" w:space="0" w:color="auto"/>
          </w:tcBorders>
          <w:vAlign w:val="center"/>
        </w:tcPr>
        <w:p w:rsidR="00ED75C4" w:rsidRPr="007B6EBF" w:rsidRDefault="00ED75C4"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ED75C4" w:rsidRPr="008C593B" w:rsidTr="00FD5C85">
      <w:trPr>
        <w:cantSplit/>
        <w:trHeight w:val="207"/>
        <w:jc w:val="center"/>
      </w:trPr>
      <w:tc>
        <w:tcPr>
          <w:tcW w:w="2524" w:type="dxa"/>
          <w:vMerge/>
          <w:tcBorders>
            <w:left w:val="single" w:sz="12" w:space="0" w:color="auto"/>
          </w:tcBorders>
          <w:vAlign w:val="center"/>
        </w:tcPr>
        <w:p w:rsidR="00ED75C4" w:rsidRPr="00F1221B" w:rsidRDefault="00ED75C4"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ED75C4" w:rsidRPr="00571B19" w:rsidRDefault="00ED75C4"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ED75C4" w:rsidRPr="00571B19" w:rsidRDefault="00ED75C4"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ED75C4" w:rsidRPr="00571B19" w:rsidRDefault="00ED75C4"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ED75C4" w:rsidRPr="00571B19" w:rsidRDefault="00ED75C4"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ED75C4" w:rsidRPr="00571B19" w:rsidRDefault="00ED75C4"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ED75C4" w:rsidRPr="00571B19" w:rsidRDefault="00ED75C4"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ED75C4" w:rsidRPr="00571B19" w:rsidRDefault="00ED75C4"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ED75C4" w:rsidRPr="00571B19" w:rsidRDefault="00ED75C4"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ED75C4" w:rsidRPr="00470459" w:rsidRDefault="00ED75C4"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ED75C4" w:rsidRPr="008C593B" w:rsidTr="00FD5C85">
      <w:trPr>
        <w:cantSplit/>
        <w:trHeight w:val="206"/>
        <w:jc w:val="center"/>
      </w:trPr>
      <w:tc>
        <w:tcPr>
          <w:tcW w:w="2524" w:type="dxa"/>
          <w:vMerge/>
          <w:tcBorders>
            <w:left w:val="single" w:sz="12" w:space="0" w:color="auto"/>
            <w:bottom w:val="single" w:sz="12" w:space="0" w:color="auto"/>
          </w:tcBorders>
          <w:vAlign w:val="center"/>
        </w:tcPr>
        <w:p w:rsidR="00ED75C4" w:rsidRPr="008C593B" w:rsidRDefault="00ED75C4"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ED75C4" w:rsidRPr="007B6EBF" w:rsidRDefault="00ED75C4" w:rsidP="00744CCB">
          <w:pPr>
            <w:pStyle w:val="Header"/>
            <w:bidi w:val="0"/>
            <w:jc w:val="center"/>
            <w:rPr>
              <w:rFonts w:ascii="Arial" w:hAnsi="Arial" w:cs="B Zar"/>
              <w:color w:val="000000"/>
              <w:sz w:val="16"/>
              <w:szCs w:val="16"/>
            </w:rPr>
          </w:pPr>
          <w:r>
            <w:rPr>
              <w:rFonts w:ascii="Arial" w:hAnsi="Arial" w:cs="B Zar"/>
              <w:color w:val="000000"/>
              <w:sz w:val="16"/>
              <w:szCs w:val="16"/>
            </w:rPr>
            <w:t>D0</w:t>
          </w:r>
          <w:r w:rsidR="00744CCB">
            <w:rPr>
              <w:rFonts w:ascii="Arial" w:hAnsi="Arial" w:cs="B Zar"/>
              <w:color w:val="000000"/>
              <w:sz w:val="16"/>
              <w:szCs w:val="16"/>
            </w:rPr>
            <w:t>5</w:t>
          </w:r>
        </w:p>
      </w:tc>
      <w:tc>
        <w:tcPr>
          <w:tcW w:w="711" w:type="dxa"/>
          <w:tcBorders>
            <w:bottom w:val="single" w:sz="12" w:space="0" w:color="auto"/>
          </w:tcBorders>
          <w:vAlign w:val="center"/>
        </w:tcPr>
        <w:p w:rsidR="00ED75C4" w:rsidRPr="007B6EBF" w:rsidRDefault="00ED75C4" w:rsidP="00EB2D3E">
          <w:pPr>
            <w:pStyle w:val="Header"/>
            <w:bidi w:val="0"/>
            <w:jc w:val="center"/>
            <w:rPr>
              <w:rFonts w:ascii="Arial" w:hAnsi="Arial" w:cs="B Zar"/>
              <w:color w:val="000000"/>
              <w:sz w:val="16"/>
              <w:szCs w:val="16"/>
            </w:rPr>
          </w:pPr>
          <w:r>
            <w:rPr>
              <w:rFonts w:ascii="Arial" w:hAnsi="Arial" w:cs="B Zar"/>
              <w:color w:val="000000"/>
              <w:sz w:val="16"/>
              <w:szCs w:val="16"/>
            </w:rPr>
            <w:t>0003</w:t>
          </w:r>
        </w:p>
      </w:tc>
      <w:tc>
        <w:tcPr>
          <w:tcW w:w="900" w:type="dxa"/>
          <w:tcBorders>
            <w:bottom w:val="single" w:sz="12" w:space="0" w:color="auto"/>
          </w:tcBorders>
          <w:vAlign w:val="center"/>
        </w:tcPr>
        <w:p w:rsidR="00ED75C4" w:rsidRPr="007B6EBF" w:rsidRDefault="00ED75C4" w:rsidP="00EB2D3E">
          <w:pPr>
            <w:pStyle w:val="Header"/>
            <w:bidi w:val="0"/>
            <w:jc w:val="center"/>
            <w:rPr>
              <w:rFonts w:ascii="Arial" w:hAnsi="Arial" w:cs="B Zar"/>
              <w:color w:val="000000"/>
              <w:sz w:val="16"/>
              <w:szCs w:val="16"/>
            </w:rPr>
          </w:pPr>
          <w:r>
            <w:rPr>
              <w:rFonts w:ascii="Arial" w:hAnsi="Arial" w:cs="B Zar"/>
              <w:color w:val="000000"/>
              <w:sz w:val="16"/>
              <w:szCs w:val="16"/>
            </w:rPr>
            <w:t>SP</w:t>
          </w:r>
        </w:p>
      </w:tc>
      <w:tc>
        <w:tcPr>
          <w:tcW w:w="540" w:type="dxa"/>
          <w:tcBorders>
            <w:bottom w:val="single" w:sz="12" w:space="0" w:color="auto"/>
          </w:tcBorders>
          <w:vAlign w:val="center"/>
        </w:tcPr>
        <w:p w:rsidR="00ED75C4" w:rsidRPr="007B6EBF" w:rsidRDefault="00ED75C4" w:rsidP="00EB2D3E">
          <w:pPr>
            <w:pStyle w:val="Header"/>
            <w:bidi w:val="0"/>
            <w:jc w:val="center"/>
            <w:rPr>
              <w:rFonts w:ascii="Arial" w:hAnsi="Arial" w:cs="B Zar"/>
              <w:color w:val="000000"/>
              <w:sz w:val="16"/>
              <w:szCs w:val="16"/>
            </w:rPr>
          </w:pPr>
          <w:r>
            <w:rPr>
              <w:rFonts w:ascii="Arial" w:hAnsi="Arial" w:cs="B Zar"/>
              <w:color w:val="000000"/>
              <w:sz w:val="16"/>
              <w:szCs w:val="16"/>
            </w:rPr>
            <w:t>SA</w:t>
          </w:r>
        </w:p>
      </w:tc>
      <w:tc>
        <w:tcPr>
          <w:tcW w:w="720" w:type="dxa"/>
          <w:tcBorders>
            <w:bottom w:val="single" w:sz="12" w:space="0" w:color="auto"/>
          </w:tcBorders>
          <w:vAlign w:val="center"/>
        </w:tcPr>
        <w:p w:rsidR="00ED75C4" w:rsidRPr="007B6EBF" w:rsidRDefault="00ED75C4"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000</w:t>
          </w:r>
        </w:p>
      </w:tc>
      <w:tc>
        <w:tcPr>
          <w:tcW w:w="900" w:type="dxa"/>
          <w:tcBorders>
            <w:bottom w:val="single" w:sz="12" w:space="0" w:color="auto"/>
          </w:tcBorders>
          <w:vAlign w:val="center"/>
        </w:tcPr>
        <w:p w:rsidR="00ED75C4" w:rsidRPr="007B6EBF" w:rsidRDefault="00ED75C4"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ED75C4" w:rsidRPr="007B6EBF" w:rsidRDefault="00ED75C4"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GNRAL</w:t>
          </w:r>
        </w:p>
      </w:tc>
      <w:tc>
        <w:tcPr>
          <w:tcW w:w="720" w:type="dxa"/>
          <w:tcBorders>
            <w:bottom w:val="single" w:sz="12" w:space="0" w:color="auto"/>
          </w:tcBorders>
          <w:vAlign w:val="center"/>
        </w:tcPr>
        <w:p w:rsidR="00ED75C4" w:rsidRPr="007B6EBF" w:rsidRDefault="00ED75C4"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ED75C4" w:rsidRPr="008C593B" w:rsidRDefault="00ED75C4" w:rsidP="00EB2D3E">
          <w:pPr>
            <w:bidi w:val="0"/>
            <w:jc w:val="center"/>
            <w:rPr>
              <w:rFonts w:ascii="Arial" w:hAnsi="Arial" w:cs="Arial"/>
              <w:b/>
              <w:bCs/>
              <w:rtl/>
              <w:lang w:bidi="fa-IR"/>
            </w:rPr>
          </w:pPr>
        </w:p>
      </w:tc>
    </w:tr>
  </w:tbl>
  <w:p w:rsidR="00ED75C4" w:rsidRPr="00CE0376" w:rsidRDefault="00ED75C4"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D2F61"/>
    <w:multiLevelType w:val="hybridMultilevel"/>
    <w:tmpl w:val="BB42812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146521AE"/>
    <w:multiLevelType w:val="multilevel"/>
    <w:tmpl w:val="AA4834A2"/>
    <w:lvl w:ilvl="0">
      <w:start w:val="10"/>
      <w:numFmt w:val="decimal"/>
      <w:lvlText w:val="%1"/>
      <w:lvlJc w:val="left"/>
      <w:pPr>
        <w:ind w:left="600" w:hanging="600"/>
      </w:pPr>
      <w:rPr>
        <w:rFonts w:eastAsia="Times New Roman" w:cstheme="minorBidi" w:hint="default"/>
        <w:sz w:val="22"/>
      </w:rPr>
    </w:lvl>
    <w:lvl w:ilvl="1">
      <w:start w:val="4"/>
      <w:numFmt w:val="decimal"/>
      <w:lvlText w:val="%1.%2"/>
      <w:lvlJc w:val="left"/>
      <w:pPr>
        <w:ind w:left="1590" w:hanging="600"/>
      </w:pPr>
      <w:rPr>
        <w:rFonts w:eastAsia="Times New Roman" w:cstheme="minorBidi" w:hint="default"/>
        <w:sz w:val="22"/>
      </w:rPr>
    </w:lvl>
    <w:lvl w:ilvl="2">
      <w:start w:val="1"/>
      <w:numFmt w:val="decimal"/>
      <w:lvlText w:val="%1.%2.%3"/>
      <w:lvlJc w:val="left"/>
      <w:pPr>
        <w:ind w:left="2700" w:hanging="720"/>
      </w:pPr>
      <w:rPr>
        <w:rFonts w:eastAsia="Times New Roman" w:cstheme="minorBidi" w:hint="default"/>
        <w:sz w:val="22"/>
      </w:rPr>
    </w:lvl>
    <w:lvl w:ilvl="3">
      <w:start w:val="1"/>
      <w:numFmt w:val="decimal"/>
      <w:lvlText w:val="%1.%2.%3.%4"/>
      <w:lvlJc w:val="left"/>
      <w:pPr>
        <w:ind w:left="4050" w:hanging="1080"/>
      </w:pPr>
      <w:rPr>
        <w:rFonts w:eastAsia="Times New Roman" w:cstheme="minorBidi" w:hint="default"/>
        <w:sz w:val="22"/>
      </w:rPr>
    </w:lvl>
    <w:lvl w:ilvl="4">
      <w:start w:val="1"/>
      <w:numFmt w:val="decimal"/>
      <w:lvlText w:val="%1.%2.%3.%4.%5"/>
      <w:lvlJc w:val="left"/>
      <w:pPr>
        <w:ind w:left="5040" w:hanging="1080"/>
      </w:pPr>
      <w:rPr>
        <w:rFonts w:eastAsia="Times New Roman" w:cstheme="minorBidi" w:hint="default"/>
        <w:sz w:val="22"/>
      </w:rPr>
    </w:lvl>
    <w:lvl w:ilvl="5">
      <w:start w:val="1"/>
      <w:numFmt w:val="decimal"/>
      <w:lvlText w:val="%1.%2.%3.%4.%5.%6"/>
      <w:lvlJc w:val="left"/>
      <w:pPr>
        <w:ind w:left="6390" w:hanging="1440"/>
      </w:pPr>
      <w:rPr>
        <w:rFonts w:eastAsia="Times New Roman" w:cstheme="minorBidi" w:hint="default"/>
        <w:sz w:val="22"/>
      </w:rPr>
    </w:lvl>
    <w:lvl w:ilvl="6">
      <w:start w:val="1"/>
      <w:numFmt w:val="decimal"/>
      <w:lvlText w:val="%1.%2.%3.%4.%5.%6.%7"/>
      <w:lvlJc w:val="left"/>
      <w:pPr>
        <w:ind w:left="7380" w:hanging="1440"/>
      </w:pPr>
      <w:rPr>
        <w:rFonts w:eastAsia="Times New Roman" w:cstheme="minorBidi" w:hint="default"/>
        <w:sz w:val="22"/>
      </w:rPr>
    </w:lvl>
    <w:lvl w:ilvl="7">
      <w:start w:val="1"/>
      <w:numFmt w:val="decimal"/>
      <w:lvlText w:val="%1.%2.%3.%4.%5.%6.%7.%8"/>
      <w:lvlJc w:val="left"/>
      <w:pPr>
        <w:ind w:left="8730" w:hanging="1800"/>
      </w:pPr>
      <w:rPr>
        <w:rFonts w:eastAsia="Times New Roman" w:cstheme="minorBidi" w:hint="default"/>
        <w:sz w:val="22"/>
      </w:rPr>
    </w:lvl>
    <w:lvl w:ilvl="8">
      <w:start w:val="1"/>
      <w:numFmt w:val="decimal"/>
      <w:lvlText w:val="%1.%2.%3.%4.%5.%6.%7.%8.%9"/>
      <w:lvlJc w:val="left"/>
      <w:pPr>
        <w:ind w:left="9720" w:hanging="1800"/>
      </w:pPr>
      <w:rPr>
        <w:rFonts w:eastAsia="Times New Roman" w:cstheme="minorBidi" w:hint="default"/>
        <w:sz w:val="22"/>
      </w:rPr>
    </w:lvl>
  </w:abstractNum>
  <w:abstractNum w:abstractNumId="2" w15:restartNumberingAfterBreak="0">
    <w:nsid w:val="187858E2"/>
    <w:multiLevelType w:val="hybridMultilevel"/>
    <w:tmpl w:val="3948CDF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4" w15:restartNumberingAfterBreak="0">
    <w:nsid w:val="24EA5A9B"/>
    <w:multiLevelType w:val="hybridMultilevel"/>
    <w:tmpl w:val="C1F0A918"/>
    <w:lvl w:ilvl="0" w:tplc="56542E7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33F15C29"/>
    <w:multiLevelType w:val="hybridMultilevel"/>
    <w:tmpl w:val="9F88B0C4"/>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4042686C"/>
    <w:multiLevelType w:val="hybridMultilevel"/>
    <w:tmpl w:val="8FE829F8"/>
    <w:lvl w:ilvl="0" w:tplc="7BD4D38C">
      <w:start w:val="1"/>
      <w:numFmt w:val="lowerLetter"/>
      <w:lvlText w:val="%1)"/>
      <w:lvlJc w:val="left"/>
      <w:pPr>
        <w:ind w:left="2201" w:hanging="360"/>
      </w:pPr>
      <w:rPr>
        <w:rFonts w:ascii="Arial" w:eastAsia="Times New Roman" w:hAnsi="Arial" w:cs="Arial"/>
      </w:rPr>
    </w:lvl>
    <w:lvl w:ilvl="1" w:tplc="04090019" w:tentative="1">
      <w:start w:val="1"/>
      <w:numFmt w:val="lowerLetter"/>
      <w:lvlText w:val="%2."/>
      <w:lvlJc w:val="left"/>
      <w:pPr>
        <w:ind w:left="2921" w:hanging="360"/>
      </w:pPr>
    </w:lvl>
    <w:lvl w:ilvl="2" w:tplc="0409001B" w:tentative="1">
      <w:start w:val="1"/>
      <w:numFmt w:val="lowerRoman"/>
      <w:lvlText w:val="%3."/>
      <w:lvlJc w:val="right"/>
      <w:pPr>
        <w:ind w:left="3641" w:hanging="180"/>
      </w:pPr>
    </w:lvl>
    <w:lvl w:ilvl="3" w:tplc="0409000F" w:tentative="1">
      <w:start w:val="1"/>
      <w:numFmt w:val="decimal"/>
      <w:lvlText w:val="%4."/>
      <w:lvlJc w:val="left"/>
      <w:pPr>
        <w:ind w:left="4361" w:hanging="360"/>
      </w:pPr>
    </w:lvl>
    <w:lvl w:ilvl="4" w:tplc="04090019" w:tentative="1">
      <w:start w:val="1"/>
      <w:numFmt w:val="lowerLetter"/>
      <w:lvlText w:val="%5."/>
      <w:lvlJc w:val="left"/>
      <w:pPr>
        <w:ind w:left="5081" w:hanging="360"/>
      </w:pPr>
    </w:lvl>
    <w:lvl w:ilvl="5" w:tplc="0409001B" w:tentative="1">
      <w:start w:val="1"/>
      <w:numFmt w:val="lowerRoman"/>
      <w:lvlText w:val="%6."/>
      <w:lvlJc w:val="right"/>
      <w:pPr>
        <w:ind w:left="5801" w:hanging="180"/>
      </w:pPr>
    </w:lvl>
    <w:lvl w:ilvl="6" w:tplc="0409000F" w:tentative="1">
      <w:start w:val="1"/>
      <w:numFmt w:val="decimal"/>
      <w:lvlText w:val="%7."/>
      <w:lvlJc w:val="left"/>
      <w:pPr>
        <w:ind w:left="6521" w:hanging="360"/>
      </w:pPr>
    </w:lvl>
    <w:lvl w:ilvl="7" w:tplc="04090019" w:tentative="1">
      <w:start w:val="1"/>
      <w:numFmt w:val="lowerLetter"/>
      <w:lvlText w:val="%8."/>
      <w:lvlJc w:val="left"/>
      <w:pPr>
        <w:ind w:left="7241" w:hanging="360"/>
      </w:pPr>
    </w:lvl>
    <w:lvl w:ilvl="8" w:tplc="0409001B" w:tentative="1">
      <w:start w:val="1"/>
      <w:numFmt w:val="lowerRoman"/>
      <w:lvlText w:val="%9."/>
      <w:lvlJc w:val="right"/>
      <w:pPr>
        <w:ind w:left="7961" w:hanging="180"/>
      </w:pPr>
    </w:lvl>
  </w:abstractNum>
  <w:abstractNum w:abstractNumId="7" w15:restartNumberingAfterBreak="0">
    <w:nsid w:val="41355C96"/>
    <w:multiLevelType w:val="hybridMultilevel"/>
    <w:tmpl w:val="53541578"/>
    <w:lvl w:ilvl="0" w:tplc="04090017">
      <w:start w:val="1"/>
      <w:numFmt w:val="lowerLetter"/>
      <w:lvlText w:val="%1)"/>
      <w:lvlJc w:val="left"/>
      <w:pPr>
        <w:ind w:left="2201" w:hanging="360"/>
      </w:pPr>
    </w:lvl>
    <w:lvl w:ilvl="1" w:tplc="04090019" w:tentative="1">
      <w:start w:val="1"/>
      <w:numFmt w:val="lowerLetter"/>
      <w:lvlText w:val="%2."/>
      <w:lvlJc w:val="left"/>
      <w:pPr>
        <w:ind w:left="2921" w:hanging="360"/>
      </w:pPr>
    </w:lvl>
    <w:lvl w:ilvl="2" w:tplc="0409001B" w:tentative="1">
      <w:start w:val="1"/>
      <w:numFmt w:val="lowerRoman"/>
      <w:lvlText w:val="%3."/>
      <w:lvlJc w:val="right"/>
      <w:pPr>
        <w:ind w:left="3641" w:hanging="180"/>
      </w:pPr>
    </w:lvl>
    <w:lvl w:ilvl="3" w:tplc="0409000F" w:tentative="1">
      <w:start w:val="1"/>
      <w:numFmt w:val="decimal"/>
      <w:lvlText w:val="%4."/>
      <w:lvlJc w:val="left"/>
      <w:pPr>
        <w:ind w:left="4361" w:hanging="360"/>
      </w:pPr>
    </w:lvl>
    <w:lvl w:ilvl="4" w:tplc="04090019" w:tentative="1">
      <w:start w:val="1"/>
      <w:numFmt w:val="lowerLetter"/>
      <w:lvlText w:val="%5."/>
      <w:lvlJc w:val="left"/>
      <w:pPr>
        <w:ind w:left="5081" w:hanging="360"/>
      </w:pPr>
    </w:lvl>
    <w:lvl w:ilvl="5" w:tplc="0409001B" w:tentative="1">
      <w:start w:val="1"/>
      <w:numFmt w:val="lowerRoman"/>
      <w:lvlText w:val="%6."/>
      <w:lvlJc w:val="right"/>
      <w:pPr>
        <w:ind w:left="5801" w:hanging="180"/>
      </w:pPr>
    </w:lvl>
    <w:lvl w:ilvl="6" w:tplc="0409000F" w:tentative="1">
      <w:start w:val="1"/>
      <w:numFmt w:val="decimal"/>
      <w:lvlText w:val="%7."/>
      <w:lvlJc w:val="left"/>
      <w:pPr>
        <w:ind w:left="6521" w:hanging="360"/>
      </w:pPr>
    </w:lvl>
    <w:lvl w:ilvl="7" w:tplc="04090019" w:tentative="1">
      <w:start w:val="1"/>
      <w:numFmt w:val="lowerLetter"/>
      <w:lvlText w:val="%8."/>
      <w:lvlJc w:val="left"/>
      <w:pPr>
        <w:ind w:left="7241" w:hanging="360"/>
      </w:pPr>
    </w:lvl>
    <w:lvl w:ilvl="8" w:tplc="0409001B" w:tentative="1">
      <w:start w:val="1"/>
      <w:numFmt w:val="lowerRoman"/>
      <w:lvlText w:val="%9."/>
      <w:lvlJc w:val="right"/>
      <w:pPr>
        <w:ind w:left="7961" w:hanging="180"/>
      </w:pPr>
    </w:lvl>
  </w:abstractNum>
  <w:abstractNum w:abstractNumId="8" w15:restartNumberingAfterBreak="0">
    <w:nsid w:val="436823D7"/>
    <w:multiLevelType w:val="hybridMultilevel"/>
    <w:tmpl w:val="698EF3E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4DDC279F"/>
    <w:multiLevelType w:val="hybridMultilevel"/>
    <w:tmpl w:val="4DFC31BE"/>
    <w:lvl w:ilvl="0" w:tplc="C7F2075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F2A5599"/>
    <w:multiLevelType w:val="hybridMultilevel"/>
    <w:tmpl w:val="1110E2A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40A42AE"/>
    <w:multiLevelType w:val="hybridMultilevel"/>
    <w:tmpl w:val="A0BE1CB8"/>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13" w15:restartNumberingAfterBreak="0">
    <w:nsid w:val="55F2749A"/>
    <w:multiLevelType w:val="hybridMultilevel"/>
    <w:tmpl w:val="1154491E"/>
    <w:lvl w:ilvl="0" w:tplc="04090001">
      <w:start w:val="1"/>
      <w:numFmt w:val="bullet"/>
      <w:lvlText w:val=""/>
      <w:lvlJc w:val="left"/>
      <w:pPr>
        <w:tabs>
          <w:tab w:val="num" w:pos="1211"/>
        </w:tabs>
        <w:ind w:left="1211"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573B31F2"/>
    <w:multiLevelType w:val="hybridMultilevel"/>
    <w:tmpl w:val="8B3C1434"/>
    <w:lvl w:ilvl="0" w:tplc="FFFFFFFF">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60920FC2"/>
    <w:multiLevelType w:val="hybridMultilevel"/>
    <w:tmpl w:val="6BC84A1A"/>
    <w:lvl w:ilvl="0" w:tplc="FFFFFFFF">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9"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20" w15:restartNumberingAfterBreak="0">
    <w:nsid w:val="70C3481A"/>
    <w:multiLevelType w:val="hybridMultilevel"/>
    <w:tmpl w:val="87AE7EB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7AF96A09"/>
    <w:multiLevelType w:val="hybridMultilevel"/>
    <w:tmpl w:val="7652C8EE"/>
    <w:lvl w:ilvl="0" w:tplc="04090017">
      <w:start w:val="1"/>
      <w:numFmt w:val="lowerLetter"/>
      <w:lvlText w:val="%1)"/>
      <w:lvlJc w:val="left"/>
      <w:pPr>
        <w:ind w:left="2201" w:hanging="360"/>
      </w:pPr>
    </w:lvl>
    <w:lvl w:ilvl="1" w:tplc="04090019" w:tentative="1">
      <w:start w:val="1"/>
      <w:numFmt w:val="lowerLetter"/>
      <w:lvlText w:val="%2."/>
      <w:lvlJc w:val="left"/>
      <w:pPr>
        <w:ind w:left="2921" w:hanging="360"/>
      </w:pPr>
    </w:lvl>
    <w:lvl w:ilvl="2" w:tplc="0409001B" w:tentative="1">
      <w:start w:val="1"/>
      <w:numFmt w:val="lowerRoman"/>
      <w:lvlText w:val="%3."/>
      <w:lvlJc w:val="right"/>
      <w:pPr>
        <w:ind w:left="3641" w:hanging="180"/>
      </w:pPr>
    </w:lvl>
    <w:lvl w:ilvl="3" w:tplc="0409000F" w:tentative="1">
      <w:start w:val="1"/>
      <w:numFmt w:val="decimal"/>
      <w:lvlText w:val="%4."/>
      <w:lvlJc w:val="left"/>
      <w:pPr>
        <w:ind w:left="4361" w:hanging="360"/>
      </w:pPr>
    </w:lvl>
    <w:lvl w:ilvl="4" w:tplc="04090019" w:tentative="1">
      <w:start w:val="1"/>
      <w:numFmt w:val="lowerLetter"/>
      <w:lvlText w:val="%5."/>
      <w:lvlJc w:val="left"/>
      <w:pPr>
        <w:ind w:left="5081" w:hanging="360"/>
      </w:pPr>
    </w:lvl>
    <w:lvl w:ilvl="5" w:tplc="0409001B" w:tentative="1">
      <w:start w:val="1"/>
      <w:numFmt w:val="lowerRoman"/>
      <w:lvlText w:val="%6."/>
      <w:lvlJc w:val="right"/>
      <w:pPr>
        <w:ind w:left="5801" w:hanging="180"/>
      </w:pPr>
    </w:lvl>
    <w:lvl w:ilvl="6" w:tplc="0409000F" w:tentative="1">
      <w:start w:val="1"/>
      <w:numFmt w:val="decimal"/>
      <w:lvlText w:val="%7."/>
      <w:lvlJc w:val="left"/>
      <w:pPr>
        <w:ind w:left="6521" w:hanging="360"/>
      </w:pPr>
    </w:lvl>
    <w:lvl w:ilvl="7" w:tplc="04090019" w:tentative="1">
      <w:start w:val="1"/>
      <w:numFmt w:val="lowerLetter"/>
      <w:lvlText w:val="%8."/>
      <w:lvlJc w:val="left"/>
      <w:pPr>
        <w:ind w:left="7241" w:hanging="360"/>
      </w:pPr>
    </w:lvl>
    <w:lvl w:ilvl="8" w:tplc="0409001B" w:tentative="1">
      <w:start w:val="1"/>
      <w:numFmt w:val="lowerRoman"/>
      <w:lvlText w:val="%9."/>
      <w:lvlJc w:val="right"/>
      <w:pPr>
        <w:ind w:left="7961" w:hanging="180"/>
      </w:pPr>
    </w:lvl>
  </w:abstractNum>
  <w:abstractNum w:abstractNumId="22" w15:restartNumberingAfterBreak="0">
    <w:nsid w:val="7C004CC6"/>
    <w:multiLevelType w:val="hybridMultilevel"/>
    <w:tmpl w:val="C3F882A2"/>
    <w:lvl w:ilvl="0" w:tplc="E7AEB11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3"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16"/>
  </w:num>
  <w:num w:numId="2">
    <w:abstractNumId w:val="23"/>
  </w:num>
  <w:num w:numId="3">
    <w:abstractNumId w:val="18"/>
  </w:num>
  <w:num w:numId="4">
    <w:abstractNumId w:val="19"/>
  </w:num>
  <w:num w:numId="5">
    <w:abstractNumId w:val="14"/>
  </w:num>
  <w:num w:numId="6">
    <w:abstractNumId w:val="11"/>
  </w:num>
  <w:num w:numId="7">
    <w:abstractNumId w:val="3"/>
  </w:num>
  <w:num w:numId="8">
    <w:abstractNumId w:val="16"/>
  </w:num>
  <w:num w:numId="9">
    <w:abstractNumId w:val="13"/>
  </w:num>
  <w:num w:numId="10">
    <w:abstractNumId w:val="20"/>
  </w:num>
  <w:num w:numId="11">
    <w:abstractNumId w:val="0"/>
  </w:num>
  <w:num w:numId="12">
    <w:abstractNumId w:val="10"/>
  </w:num>
  <w:num w:numId="13">
    <w:abstractNumId w:val="12"/>
  </w:num>
  <w:num w:numId="14">
    <w:abstractNumId w:val="22"/>
  </w:num>
  <w:num w:numId="15">
    <w:abstractNumId w:val="16"/>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5"/>
  </w:num>
  <w:num w:numId="18">
    <w:abstractNumId w:val="5"/>
  </w:num>
  <w:num w:numId="19">
    <w:abstractNumId w:val="6"/>
  </w:num>
  <w:num w:numId="20">
    <w:abstractNumId w:val="7"/>
  </w:num>
  <w:num w:numId="21">
    <w:abstractNumId w:val="21"/>
  </w:num>
  <w:num w:numId="22">
    <w:abstractNumId w:val="9"/>
  </w:num>
  <w:num w:numId="23">
    <w:abstractNumId w:val="8"/>
  </w:num>
  <w:num w:numId="24">
    <w:abstractNumId w:val="2"/>
  </w:num>
  <w:num w:numId="25">
    <w:abstractNumId w:val="17"/>
  </w:num>
  <w:num w:numId="2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1EAD"/>
    <w:rsid w:val="0001269C"/>
    <w:rsid w:val="00013924"/>
    <w:rsid w:val="00015633"/>
    <w:rsid w:val="000208CE"/>
    <w:rsid w:val="000222DB"/>
    <w:rsid w:val="00022967"/>
    <w:rsid w:val="00024794"/>
    <w:rsid w:val="00024E2A"/>
    <w:rsid w:val="00025DE7"/>
    <w:rsid w:val="000333BE"/>
    <w:rsid w:val="0003381E"/>
    <w:rsid w:val="0003384E"/>
    <w:rsid w:val="000352E8"/>
    <w:rsid w:val="00042BC4"/>
    <w:rsid w:val="000450FE"/>
    <w:rsid w:val="00046A73"/>
    <w:rsid w:val="00050550"/>
    <w:rsid w:val="00053F8D"/>
    <w:rsid w:val="00063EA5"/>
    <w:rsid w:val="000648E7"/>
    <w:rsid w:val="00064A6F"/>
    <w:rsid w:val="000701F1"/>
    <w:rsid w:val="00070A5C"/>
    <w:rsid w:val="00071989"/>
    <w:rsid w:val="00080BDD"/>
    <w:rsid w:val="0008307D"/>
    <w:rsid w:val="00083A1B"/>
    <w:rsid w:val="000841C8"/>
    <w:rsid w:val="000845A4"/>
    <w:rsid w:val="00087D8D"/>
    <w:rsid w:val="00090AC4"/>
    <w:rsid w:val="000913D5"/>
    <w:rsid w:val="00091822"/>
    <w:rsid w:val="0009491A"/>
    <w:rsid w:val="000967D6"/>
    <w:rsid w:val="00097E0E"/>
    <w:rsid w:val="000A23E4"/>
    <w:rsid w:val="000A33BC"/>
    <w:rsid w:val="000A44D4"/>
    <w:rsid w:val="000A4E5E"/>
    <w:rsid w:val="000A6A96"/>
    <w:rsid w:val="000A6B82"/>
    <w:rsid w:val="000B027C"/>
    <w:rsid w:val="000B4759"/>
    <w:rsid w:val="000B6582"/>
    <w:rsid w:val="000B7810"/>
    <w:rsid w:val="000B7B46"/>
    <w:rsid w:val="000C0C3C"/>
    <w:rsid w:val="000C38B1"/>
    <w:rsid w:val="000C3C86"/>
    <w:rsid w:val="000C4EAB"/>
    <w:rsid w:val="000C7433"/>
    <w:rsid w:val="000D719F"/>
    <w:rsid w:val="000D7763"/>
    <w:rsid w:val="000E2DDE"/>
    <w:rsid w:val="000E5C72"/>
    <w:rsid w:val="000F0074"/>
    <w:rsid w:val="000F5F03"/>
    <w:rsid w:val="00110C11"/>
    <w:rsid w:val="00112D2E"/>
    <w:rsid w:val="00113474"/>
    <w:rsid w:val="00113941"/>
    <w:rsid w:val="00123330"/>
    <w:rsid w:val="00126C3E"/>
    <w:rsid w:val="00130F25"/>
    <w:rsid w:val="00136C72"/>
    <w:rsid w:val="00144153"/>
    <w:rsid w:val="0014610C"/>
    <w:rsid w:val="00150794"/>
    <w:rsid w:val="00150A83"/>
    <w:rsid w:val="001531B5"/>
    <w:rsid w:val="00154E36"/>
    <w:rsid w:val="001553C2"/>
    <w:rsid w:val="001574C8"/>
    <w:rsid w:val="00164186"/>
    <w:rsid w:val="00165B5A"/>
    <w:rsid w:val="0016777A"/>
    <w:rsid w:val="00174739"/>
    <w:rsid w:val="00174C8D"/>
    <w:rsid w:val="001751D5"/>
    <w:rsid w:val="00176860"/>
    <w:rsid w:val="00177BB0"/>
    <w:rsid w:val="00180D86"/>
    <w:rsid w:val="0018275F"/>
    <w:rsid w:val="00186C3F"/>
    <w:rsid w:val="0019579A"/>
    <w:rsid w:val="00196407"/>
    <w:rsid w:val="001A4127"/>
    <w:rsid w:val="001A64FC"/>
    <w:rsid w:val="001B77A3"/>
    <w:rsid w:val="001C2BE4"/>
    <w:rsid w:val="001C55B5"/>
    <w:rsid w:val="001C7B0A"/>
    <w:rsid w:val="001D3D57"/>
    <w:rsid w:val="001D4C9F"/>
    <w:rsid w:val="001D5B7F"/>
    <w:rsid w:val="001D692B"/>
    <w:rsid w:val="001E3690"/>
    <w:rsid w:val="001E3946"/>
    <w:rsid w:val="001E4809"/>
    <w:rsid w:val="001E4C59"/>
    <w:rsid w:val="001E5B5F"/>
    <w:rsid w:val="001E7972"/>
    <w:rsid w:val="001F0228"/>
    <w:rsid w:val="001F20FC"/>
    <w:rsid w:val="001F213E"/>
    <w:rsid w:val="001F310F"/>
    <w:rsid w:val="001F47C8"/>
    <w:rsid w:val="001F7F5E"/>
    <w:rsid w:val="00202459"/>
    <w:rsid w:val="00202F81"/>
    <w:rsid w:val="00206A35"/>
    <w:rsid w:val="00212EDE"/>
    <w:rsid w:val="0022151F"/>
    <w:rsid w:val="00226297"/>
    <w:rsid w:val="00231A23"/>
    <w:rsid w:val="00236DB2"/>
    <w:rsid w:val="002440A8"/>
    <w:rsid w:val="002539AC"/>
    <w:rsid w:val="002545B8"/>
    <w:rsid w:val="00257024"/>
    <w:rsid w:val="00257A8D"/>
    <w:rsid w:val="00260743"/>
    <w:rsid w:val="00265187"/>
    <w:rsid w:val="0027058A"/>
    <w:rsid w:val="00272A00"/>
    <w:rsid w:val="00280952"/>
    <w:rsid w:val="00291A41"/>
    <w:rsid w:val="00292627"/>
    <w:rsid w:val="00293484"/>
    <w:rsid w:val="00294CBA"/>
    <w:rsid w:val="00295345"/>
    <w:rsid w:val="00295A85"/>
    <w:rsid w:val="002A59DF"/>
    <w:rsid w:val="002B15CA"/>
    <w:rsid w:val="002B2368"/>
    <w:rsid w:val="002B37E0"/>
    <w:rsid w:val="002B4925"/>
    <w:rsid w:val="002C076E"/>
    <w:rsid w:val="002C171D"/>
    <w:rsid w:val="002C5C60"/>
    <w:rsid w:val="002C737E"/>
    <w:rsid w:val="002D05AE"/>
    <w:rsid w:val="002D0A01"/>
    <w:rsid w:val="002D111E"/>
    <w:rsid w:val="002D33E4"/>
    <w:rsid w:val="002E0372"/>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223A8"/>
    <w:rsid w:val="00327126"/>
    <w:rsid w:val="00327C1C"/>
    <w:rsid w:val="00330C3E"/>
    <w:rsid w:val="00331A48"/>
    <w:rsid w:val="0033267C"/>
    <w:rsid w:val="003326A4"/>
    <w:rsid w:val="003327BF"/>
    <w:rsid w:val="00334B91"/>
    <w:rsid w:val="00352FCF"/>
    <w:rsid w:val="003655D9"/>
    <w:rsid w:val="00366E3B"/>
    <w:rsid w:val="0036768E"/>
    <w:rsid w:val="00367F82"/>
    <w:rsid w:val="003715CB"/>
    <w:rsid w:val="00371D80"/>
    <w:rsid w:val="00383301"/>
    <w:rsid w:val="00387DEA"/>
    <w:rsid w:val="00394F1B"/>
    <w:rsid w:val="003A2BF9"/>
    <w:rsid w:val="003A4FAB"/>
    <w:rsid w:val="003B02ED"/>
    <w:rsid w:val="003B1A41"/>
    <w:rsid w:val="003B1B97"/>
    <w:rsid w:val="003B2EEC"/>
    <w:rsid w:val="003B7CEE"/>
    <w:rsid w:val="003C208B"/>
    <w:rsid w:val="003C369B"/>
    <w:rsid w:val="003C54A9"/>
    <w:rsid w:val="003C740A"/>
    <w:rsid w:val="003D061E"/>
    <w:rsid w:val="003D14D0"/>
    <w:rsid w:val="003D3CF7"/>
    <w:rsid w:val="003D3FDF"/>
    <w:rsid w:val="003D5293"/>
    <w:rsid w:val="003D61D1"/>
    <w:rsid w:val="003E0357"/>
    <w:rsid w:val="003E261A"/>
    <w:rsid w:val="003E58D4"/>
    <w:rsid w:val="003E5C1C"/>
    <w:rsid w:val="003F3138"/>
    <w:rsid w:val="003F4ED4"/>
    <w:rsid w:val="003F6F9C"/>
    <w:rsid w:val="004007D5"/>
    <w:rsid w:val="00411071"/>
    <w:rsid w:val="004125EA"/>
    <w:rsid w:val="004138B9"/>
    <w:rsid w:val="0041786C"/>
    <w:rsid w:val="00417C20"/>
    <w:rsid w:val="004200ED"/>
    <w:rsid w:val="0042473D"/>
    <w:rsid w:val="00424830"/>
    <w:rsid w:val="00426114"/>
    <w:rsid w:val="00426B75"/>
    <w:rsid w:val="00436FF1"/>
    <w:rsid w:val="00440A60"/>
    <w:rsid w:val="0044624C"/>
    <w:rsid w:val="00446580"/>
    <w:rsid w:val="00447CC2"/>
    <w:rsid w:val="00447F6C"/>
    <w:rsid w:val="00450002"/>
    <w:rsid w:val="0045046C"/>
    <w:rsid w:val="0045374C"/>
    <w:rsid w:val="004633A9"/>
    <w:rsid w:val="00470459"/>
    <w:rsid w:val="0047113F"/>
    <w:rsid w:val="00472C85"/>
    <w:rsid w:val="004822FE"/>
    <w:rsid w:val="00482674"/>
    <w:rsid w:val="00487F42"/>
    <w:rsid w:val="004929C4"/>
    <w:rsid w:val="00495A5D"/>
    <w:rsid w:val="004A2C4F"/>
    <w:rsid w:val="004A3F9E"/>
    <w:rsid w:val="004A659F"/>
    <w:rsid w:val="004B04D8"/>
    <w:rsid w:val="004B1238"/>
    <w:rsid w:val="004B5BE6"/>
    <w:rsid w:val="004C0007"/>
    <w:rsid w:val="004C00D0"/>
    <w:rsid w:val="004C3241"/>
    <w:rsid w:val="004E3E87"/>
    <w:rsid w:val="004E424D"/>
    <w:rsid w:val="004E6108"/>
    <w:rsid w:val="004E757E"/>
    <w:rsid w:val="004F0595"/>
    <w:rsid w:val="005012FF"/>
    <w:rsid w:val="0050312F"/>
    <w:rsid w:val="00506772"/>
    <w:rsid w:val="00506F7A"/>
    <w:rsid w:val="005110E0"/>
    <w:rsid w:val="00512A74"/>
    <w:rsid w:val="00521131"/>
    <w:rsid w:val="0052274F"/>
    <w:rsid w:val="0052522A"/>
    <w:rsid w:val="005259D7"/>
    <w:rsid w:val="00532ECB"/>
    <w:rsid w:val="00532F7D"/>
    <w:rsid w:val="005429CA"/>
    <w:rsid w:val="00544F87"/>
    <w:rsid w:val="00552E71"/>
    <w:rsid w:val="005533F0"/>
    <w:rsid w:val="0055514A"/>
    <w:rsid w:val="005563BA"/>
    <w:rsid w:val="00557362"/>
    <w:rsid w:val="005618E7"/>
    <w:rsid w:val="00561E6D"/>
    <w:rsid w:val="00565CDC"/>
    <w:rsid w:val="005670FD"/>
    <w:rsid w:val="00571B19"/>
    <w:rsid w:val="00572507"/>
    <w:rsid w:val="00573345"/>
    <w:rsid w:val="005742DF"/>
    <w:rsid w:val="00574B8F"/>
    <w:rsid w:val="0057759A"/>
    <w:rsid w:val="00584CF5"/>
    <w:rsid w:val="00585BFE"/>
    <w:rsid w:val="00586CB8"/>
    <w:rsid w:val="00590182"/>
    <w:rsid w:val="00593B76"/>
    <w:rsid w:val="005976FC"/>
    <w:rsid w:val="005A075B"/>
    <w:rsid w:val="005A3DD9"/>
    <w:rsid w:val="005A57BF"/>
    <w:rsid w:val="005A683B"/>
    <w:rsid w:val="005B6A7C"/>
    <w:rsid w:val="005B6FAD"/>
    <w:rsid w:val="005C0591"/>
    <w:rsid w:val="005C0B0A"/>
    <w:rsid w:val="005C2A36"/>
    <w:rsid w:val="005C363F"/>
    <w:rsid w:val="005C3D3F"/>
    <w:rsid w:val="005C682E"/>
    <w:rsid w:val="005D2E2B"/>
    <w:rsid w:val="005D34AA"/>
    <w:rsid w:val="005D4379"/>
    <w:rsid w:val="005D5D4F"/>
    <w:rsid w:val="005D62F5"/>
    <w:rsid w:val="005E1029"/>
    <w:rsid w:val="005E1155"/>
    <w:rsid w:val="005E1A4E"/>
    <w:rsid w:val="005E2BA9"/>
    <w:rsid w:val="005E3DDA"/>
    <w:rsid w:val="005E4E9A"/>
    <w:rsid w:val="005E50AE"/>
    <w:rsid w:val="005E63BA"/>
    <w:rsid w:val="005E7A61"/>
    <w:rsid w:val="005F64DD"/>
    <w:rsid w:val="005F6504"/>
    <w:rsid w:val="005F7716"/>
    <w:rsid w:val="006018FB"/>
    <w:rsid w:val="0060299C"/>
    <w:rsid w:val="00612F70"/>
    <w:rsid w:val="006133A5"/>
    <w:rsid w:val="00613A0C"/>
    <w:rsid w:val="00614CA8"/>
    <w:rsid w:val="006159C2"/>
    <w:rsid w:val="00615BE4"/>
    <w:rsid w:val="00617241"/>
    <w:rsid w:val="00623060"/>
    <w:rsid w:val="00623755"/>
    <w:rsid w:val="00626690"/>
    <w:rsid w:val="00630525"/>
    <w:rsid w:val="00632ED4"/>
    <w:rsid w:val="00641A0B"/>
    <w:rsid w:val="00641ECD"/>
    <w:rsid w:val="006424D6"/>
    <w:rsid w:val="0064338E"/>
    <w:rsid w:val="0064421D"/>
    <w:rsid w:val="00644F74"/>
    <w:rsid w:val="00650180"/>
    <w:rsid w:val="006506F4"/>
    <w:rsid w:val="00654E93"/>
    <w:rsid w:val="0065552A"/>
    <w:rsid w:val="00657313"/>
    <w:rsid w:val="00660B2F"/>
    <w:rsid w:val="0066103F"/>
    <w:rsid w:val="006616C3"/>
    <w:rsid w:val="0066519A"/>
    <w:rsid w:val="00665D67"/>
    <w:rsid w:val="00665EBE"/>
    <w:rsid w:val="00670C79"/>
    <w:rsid w:val="0067377A"/>
    <w:rsid w:val="0067598D"/>
    <w:rsid w:val="0067672D"/>
    <w:rsid w:val="006800CB"/>
    <w:rsid w:val="00680EF0"/>
    <w:rsid w:val="00681424"/>
    <w:rsid w:val="006858E5"/>
    <w:rsid w:val="00687D7A"/>
    <w:rsid w:val="006913EA"/>
    <w:rsid w:val="006946F7"/>
    <w:rsid w:val="00696B26"/>
    <w:rsid w:val="006A2F9B"/>
    <w:rsid w:val="006A4E62"/>
    <w:rsid w:val="006A5BD3"/>
    <w:rsid w:val="006A5EC0"/>
    <w:rsid w:val="006A71F7"/>
    <w:rsid w:val="006B3415"/>
    <w:rsid w:val="006B3F9C"/>
    <w:rsid w:val="006B6A69"/>
    <w:rsid w:val="006B7CE7"/>
    <w:rsid w:val="006C1D9F"/>
    <w:rsid w:val="006C3483"/>
    <w:rsid w:val="006C3F60"/>
    <w:rsid w:val="006C4D8F"/>
    <w:rsid w:val="006D4B08"/>
    <w:rsid w:val="006D4E25"/>
    <w:rsid w:val="006D59C2"/>
    <w:rsid w:val="006E2505"/>
    <w:rsid w:val="006E2C22"/>
    <w:rsid w:val="006E3159"/>
    <w:rsid w:val="006E48FE"/>
    <w:rsid w:val="006E7645"/>
    <w:rsid w:val="006F171B"/>
    <w:rsid w:val="006F570C"/>
    <w:rsid w:val="006F6C85"/>
    <w:rsid w:val="006F7F7B"/>
    <w:rsid w:val="007031D7"/>
    <w:rsid w:val="007040A4"/>
    <w:rsid w:val="0071361A"/>
    <w:rsid w:val="00723BE6"/>
    <w:rsid w:val="00724C3D"/>
    <w:rsid w:val="00727098"/>
    <w:rsid w:val="00730A4D"/>
    <w:rsid w:val="007310CB"/>
    <w:rsid w:val="00732F2F"/>
    <w:rsid w:val="00735B02"/>
    <w:rsid w:val="00735D0E"/>
    <w:rsid w:val="00736740"/>
    <w:rsid w:val="00736C4F"/>
    <w:rsid w:val="00737635"/>
    <w:rsid w:val="00737F90"/>
    <w:rsid w:val="007402E7"/>
    <w:rsid w:val="007440EB"/>
    <w:rsid w:val="00744CCB"/>
    <w:rsid w:val="007463F1"/>
    <w:rsid w:val="0074659C"/>
    <w:rsid w:val="00750665"/>
    <w:rsid w:val="00751ED1"/>
    <w:rsid w:val="00753466"/>
    <w:rsid w:val="00755958"/>
    <w:rsid w:val="00762975"/>
    <w:rsid w:val="00764739"/>
    <w:rsid w:val="007710BA"/>
    <w:rsid w:val="00775E6A"/>
    <w:rsid w:val="00776586"/>
    <w:rsid w:val="00776AC7"/>
    <w:rsid w:val="00781F5C"/>
    <w:rsid w:val="0078450A"/>
    <w:rsid w:val="00790DB6"/>
    <w:rsid w:val="00791741"/>
    <w:rsid w:val="007919D8"/>
    <w:rsid w:val="00792323"/>
    <w:rsid w:val="0079477B"/>
    <w:rsid w:val="007A0299"/>
    <w:rsid w:val="007A1893"/>
    <w:rsid w:val="007A1BA6"/>
    <w:rsid w:val="007A413F"/>
    <w:rsid w:val="007B048F"/>
    <w:rsid w:val="007B13B6"/>
    <w:rsid w:val="007B1F32"/>
    <w:rsid w:val="007B200D"/>
    <w:rsid w:val="007B6EBF"/>
    <w:rsid w:val="007B792A"/>
    <w:rsid w:val="007C3EA8"/>
    <w:rsid w:val="007C46E3"/>
    <w:rsid w:val="007D2451"/>
    <w:rsid w:val="007D4304"/>
    <w:rsid w:val="007D6811"/>
    <w:rsid w:val="007E5134"/>
    <w:rsid w:val="007F0398"/>
    <w:rsid w:val="007F09A9"/>
    <w:rsid w:val="007F4D95"/>
    <w:rsid w:val="007F50DE"/>
    <w:rsid w:val="007F6E88"/>
    <w:rsid w:val="008006D0"/>
    <w:rsid w:val="00800F3C"/>
    <w:rsid w:val="0080227A"/>
    <w:rsid w:val="0080257D"/>
    <w:rsid w:val="00804237"/>
    <w:rsid w:val="0080489A"/>
    <w:rsid w:val="008054B6"/>
    <w:rsid w:val="0080562C"/>
    <w:rsid w:val="00805D91"/>
    <w:rsid w:val="008157B8"/>
    <w:rsid w:val="00815865"/>
    <w:rsid w:val="00815D80"/>
    <w:rsid w:val="008170C0"/>
    <w:rsid w:val="008208C2"/>
    <w:rsid w:val="0082104D"/>
    <w:rsid w:val="00821229"/>
    <w:rsid w:val="0082197D"/>
    <w:rsid w:val="00821E84"/>
    <w:rsid w:val="00821E8D"/>
    <w:rsid w:val="00823557"/>
    <w:rsid w:val="0082436C"/>
    <w:rsid w:val="00825126"/>
    <w:rsid w:val="008313BE"/>
    <w:rsid w:val="00831481"/>
    <w:rsid w:val="00835FA6"/>
    <w:rsid w:val="00836F8B"/>
    <w:rsid w:val="008422AA"/>
    <w:rsid w:val="008441F3"/>
    <w:rsid w:val="0084580C"/>
    <w:rsid w:val="00847D72"/>
    <w:rsid w:val="00855832"/>
    <w:rsid w:val="0086453D"/>
    <w:rsid w:val="008649B1"/>
    <w:rsid w:val="00875574"/>
    <w:rsid w:val="00875D9D"/>
    <w:rsid w:val="00877216"/>
    <w:rsid w:val="00890A2D"/>
    <w:rsid w:val="008921D7"/>
    <w:rsid w:val="00897F48"/>
    <w:rsid w:val="008A3242"/>
    <w:rsid w:val="008A3EC7"/>
    <w:rsid w:val="008A44F6"/>
    <w:rsid w:val="008A575D"/>
    <w:rsid w:val="008A7ACE"/>
    <w:rsid w:val="008B5738"/>
    <w:rsid w:val="008C2A59"/>
    <w:rsid w:val="008C2D58"/>
    <w:rsid w:val="008C3B32"/>
    <w:rsid w:val="008C425D"/>
    <w:rsid w:val="008C6D69"/>
    <w:rsid w:val="008D1B77"/>
    <w:rsid w:val="008D2BBD"/>
    <w:rsid w:val="008D3067"/>
    <w:rsid w:val="008D34BA"/>
    <w:rsid w:val="008D59DE"/>
    <w:rsid w:val="008D6AC8"/>
    <w:rsid w:val="008D7A70"/>
    <w:rsid w:val="008E3268"/>
    <w:rsid w:val="008F1B04"/>
    <w:rsid w:val="008F7539"/>
    <w:rsid w:val="00914E3E"/>
    <w:rsid w:val="00915C34"/>
    <w:rsid w:val="009204DD"/>
    <w:rsid w:val="009230C2"/>
    <w:rsid w:val="00923245"/>
    <w:rsid w:val="009242FA"/>
    <w:rsid w:val="009247BC"/>
    <w:rsid w:val="00924C28"/>
    <w:rsid w:val="00926FA2"/>
    <w:rsid w:val="009323AE"/>
    <w:rsid w:val="00933641"/>
    <w:rsid w:val="00936754"/>
    <w:rsid w:val="009375CB"/>
    <w:rsid w:val="00943759"/>
    <w:rsid w:val="00945D84"/>
    <w:rsid w:val="00947E1D"/>
    <w:rsid w:val="00950DD4"/>
    <w:rsid w:val="00953B13"/>
    <w:rsid w:val="00956369"/>
    <w:rsid w:val="0095738C"/>
    <w:rsid w:val="00957A82"/>
    <w:rsid w:val="00960D1A"/>
    <w:rsid w:val="0096300A"/>
    <w:rsid w:val="0096616D"/>
    <w:rsid w:val="009661F8"/>
    <w:rsid w:val="00970DAE"/>
    <w:rsid w:val="0098455D"/>
    <w:rsid w:val="00984CA6"/>
    <w:rsid w:val="009857EC"/>
    <w:rsid w:val="00986C1D"/>
    <w:rsid w:val="00992BB1"/>
    <w:rsid w:val="00993175"/>
    <w:rsid w:val="00997723"/>
    <w:rsid w:val="009A0E93"/>
    <w:rsid w:val="009A25B6"/>
    <w:rsid w:val="009A320C"/>
    <w:rsid w:val="009A3B1B"/>
    <w:rsid w:val="009A47E8"/>
    <w:rsid w:val="009B328B"/>
    <w:rsid w:val="009B350E"/>
    <w:rsid w:val="009B6BE8"/>
    <w:rsid w:val="009B70B5"/>
    <w:rsid w:val="009C1887"/>
    <w:rsid w:val="009C3981"/>
    <w:rsid w:val="009C410A"/>
    <w:rsid w:val="009C51B9"/>
    <w:rsid w:val="009C534A"/>
    <w:rsid w:val="009D165C"/>
    <w:rsid w:val="009D22BE"/>
    <w:rsid w:val="009D29E7"/>
    <w:rsid w:val="009D6E68"/>
    <w:rsid w:val="009F0A3C"/>
    <w:rsid w:val="009F2D00"/>
    <w:rsid w:val="009F3629"/>
    <w:rsid w:val="009F7162"/>
    <w:rsid w:val="009F7400"/>
    <w:rsid w:val="00A01AC8"/>
    <w:rsid w:val="00A031B5"/>
    <w:rsid w:val="00A052FF"/>
    <w:rsid w:val="00A06B98"/>
    <w:rsid w:val="00A07CE6"/>
    <w:rsid w:val="00A11DA4"/>
    <w:rsid w:val="00A2797D"/>
    <w:rsid w:val="00A31D47"/>
    <w:rsid w:val="00A33135"/>
    <w:rsid w:val="00A36189"/>
    <w:rsid w:val="00A37381"/>
    <w:rsid w:val="00A41585"/>
    <w:rsid w:val="00A462A7"/>
    <w:rsid w:val="00A51E75"/>
    <w:rsid w:val="00A528A6"/>
    <w:rsid w:val="00A60D81"/>
    <w:rsid w:val="00A61ED6"/>
    <w:rsid w:val="00A62638"/>
    <w:rsid w:val="00A651D7"/>
    <w:rsid w:val="00A70B42"/>
    <w:rsid w:val="00A72152"/>
    <w:rsid w:val="00A73566"/>
    <w:rsid w:val="00A745E1"/>
    <w:rsid w:val="00A74996"/>
    <w:rsid w:val="00A860D1"/>
    <w:rsid w:val="00A864D2"/>
    <w:rsid w:val="00A93C6A"/>
    <w:rsid w:val="00AA1BB9"/>
    <w:rsid w:val="00AA4462"/>
    <w:rsid w:val="00AA4DBF"/>
    <w:rsid w:val="00AA60FC"/>
    <w:rsid w:val="00AA725F"/>
    <w:rsid w:val="00AB0C14"/>
    <w:rsid w:val="00AB5FF3"/>
    <w:rsid w:val="00AC0600"/>
    <w:rsid w:val="00AC0648"/>
    <w:rsid w:val="00AC13F9"/>
    <w:rsid w:val="00AC2306"/>
    <w:rsid w:val="00AC3817"/>
    <w:rsid w:val="00AC3CD1"/>
    <w:rsid w:val="00AC3CF2"/>
    <w:rsid w:val="00AC5741"/>
    <w:rsid w:val="00AC5831"/>
    <w:rsid w:val="00AC79DC"/>
    <w:rsid w:val="00AD1748"/>
    <w:rsid w:val="00AD6457"/>
    <w:rsid w:val="00AE6D92"/>
    <w:rsid w:val="00AE73B4"/>
    <w:rsid w:val="00AF0B9D"/>
    <w:rsid w:val="00AF0FA4"/>
    <w:rsid w:val="00AF14F9"/>
    <w:rsid w:val="00AF4D7D"/>
    <w:rsid w:val="00AF732C"/>
    <w:rsid w:val="00B00C7D"/>
    <w:rsid w:val="00B05025"/>
    <w:rsid w:val="00B0523E"/>
    <w:rsid w:val="00B05255"/>
    <w:rsid w:val="00B07C89"/>
    <w:rsid w:val="00B11AC7"/>
    <w:rsid w:val="00B12A9D"/>
    <w:rsid w:val="00B1456B"/>
    <w:rsid w:val="00B14BCC"/>
    <w:rsid w:val="00B22573"/>
    <w:rsid w:val="00B23D05"/>
    <w:rsid w:val="00B25C71"/>
    <w:rsid w:val="00B269B5"/>
    <w:rsid w:val="00B30C55"/>
    <w:rsid w:val="00B31A83"/>
    <w:rsid w:val="00B4053D"/>
    <w:rsid w:val="00B43748"/>
    <w:rsid w:val="00B43C03"/>
    <w:rsid w:val="00B43EBD"/>
    <w:rsid w:val="00B44536"/>
    <w:rsid w:val="00B459C5"/>
    <w:rsid w:val="00B524AA"/>
    <w:rsid w:val="00B52776"/>
    <w:rsid w:val="00B55398"/>
    <w:rsid w:val="00B5542E"/>
    <w:rsid w:val="00B56598"/>
    <w:rsid w:val="00B6232E"/>
    <w:rsid w:val="00B626EA"/>
    <w:rsid w:val="00B62C03"/>
    <w:rsid w:val="00B700F7"/>
    <w:rsid w:val="00B720D2"/>
    <w:rsid w:val="00B7346A"/>
    <w:rsid w:val="00B76AD5"/>
    <w:rsid w:val="00B77358"/>
    <w:rsid w:val="00B81226"/>
    <w:rsid w:val="00B87FA7"/>
    <w:rsid w:val="00B91F23"/>
    <w:rsid w:val="00B97347"/>
    <w:rsid w:val="00B97B4B"/>
    <w:rsid w:val="00BA7996"/>
    <w:rsid w:val="00BB64C1"/>
    <w:rsid w:val="00BB68B5"/>
    <w:rsid w:val="00BC1743"/>
    <w:rsid w:val="00BC4608"/>
    <w:rsid w:val="00BC7AC4"/>
    <w:rsid w:val="00BD2402"/>
    <w:rsid w:val="00BD3793"/>
    <w:rsid w:val="00BD3EA5"/>
    <w:rsid w:val="00BD4215"/>
    <w:rsid w:val="00BD451F"/>
    <w:rsid w:val="00BD4713"/>
    <w:rsid w:val="00BD7937"/>
    <w:rsid w:val="00BE0A4A"/>
    <w:rsid w:val="00BE259C"/>
    <w:rsid w:val="00BE401A"/>
    <w:rsid w:val="00BE6B87"/>
    <w:rsid w:val="00BE7407"/>
    <w:rsid w:val="00BF7B75"/>
    <w:rsid w:val="00C0112E"/>
    <w:rsid w:val="00C01458"/>
    <w:rsid w:val="00C02308"/>
    <w:rsid w:val="00C0366D"/>
    <w:rsid w:val="00C10E61"/>
    <w:rsid w:val="00C13831"/>
    <w:rsid w:val="00C165CD"/>
    <w:rsid w:val="00C1695E"/>
    <w:rsid w:val="00C210D8"/>
    <w:rsid w:val="00C2188B"/>
    <w:rsid w:val="00C24789"/>
    <w:rsid w:val="00C279F0"/>
    <w:rsid w:val="00C31165"/>
    <w:rsid w:val="00C32458"/>
    <w:rsid w:val="00C33210"/>
    <w:rsid w:val="00C332EE"/>
    <w:rsid w:val="00C363F0"/>
    <w:rsid w:val="00C369B5"/>
    <w:rsid w:val="00C36DDE"/>
    <w:rsid w:val="00C36E94"/>
    <w:rsid w:val="00C37927"/>
    <w:rsid w:val="00C41454"/>
    <w:rsid w:val="00C4732D"/>
    <w:rsid w:val="00C4767B"/>
    <w:rsid w:val="00C53C22"/>
    <w:rsid w:val="00C5721E"/>
    <w:rsid w:val="00C57D6F"/>
    <w:rsid w:val="00C6018E"/>
    <w:rsid w:val="00C605FB"/>
    <w:rsid w:val="00C633DD"/>
    <w:rsid w:val="00C67515"/>
    <w:rsid w:val="00C7134C"/>
    <w:rsid w:val="00C71535"/>
    <w:rsid w:val="00C71831"/>
    <w:rsid w:val="00C7494E"/>
    <w:rsid w:val="00C74CA3"/>
    <w:rsid w:val="00C74CE8"/>
    <w:rsid w:val="00C82D74"/>
    <w:rsid w:val="00C86D30"/>
    <w:rsid w:val="00C879FF"/>
    <w:rsid w:val="00C9109A"/>
    <w:rsid w:val="00C946AB"/>
    <w:rsid w:val="00CA0F62"/>
    <w:rsid w:val="00CB0C15"/>
    <w:rsid w:val="00CB48B2"/>
    <w:rsid w:val="00CC666E"/>
    <w:rsid w:val="00CC6969"/>
    <w:rsid w:val="00CD240F"/>
    <w:rsid w:val="00CD3973"/>
    <w:rsid w:val="00CD5D2A"/>
    <w:rsid w:val="00CE0376"/>
    <w:rsid w:val="00CE3C27"/>
    <w:rsid w:val="00CE599A"/>
    <w:rsid w:val="00CF0266"/>
    <w:rsid w:val="00CF4F91"/>
    <w:rsid w:val="00D00287"/>
    <w:rsid w:val="00D009AE"/>
    <w:rsid w:val="00D022BF"/>
    <w:rsid w:val="00D04174"/>
    <w:rsid w:val="00D053D5"/>
    <w:rsid w:val="00D06636"/>
    <w:rsid w:val="00D10A86"/>
    <w:rsid w:val="00D12B35"/>
    <w:rsid w:val="00D20F66"/>
    <w:rsid w:val="00D210C9"/>
    <w:rsid w:val="00D22385"/>
    <w:rsid w:val="00D22C39"/>
    <w:rsid w:val="00D26BCE"/>
    <w:rsid w:val="00D27443"/>
    <w:rsid w:val="00D37E27"/>
    <w:rsid w:val="00D441FD"/>
    <w:rsid w:val="00D54D90"/>
    <w:rsid w:val="00D56045"/>
    <w:rsid w:val="00D602F7"/>
    <w:rsid w:val="00D61099"/>
    <w:rsid w:val="00D636EF"/>
    <w:rsid w:val="00D6606E"/>
    <w:rsid w:val="00D6623B"/>
    <w:rsid w:val="00D70889"/>
    <w:rsid w:val="00D74F6F"/>
    <w:rsid w:val="00D76F37"/>
    <w:rsid w:val="00D813B2"/>
    <w:rsid w:val="00D81856"/>
    <w:rsid w:val="00D82106"/>
    <w:rsid w:val="00D83877"/>
    <w:rsid w:val="00D843D0"/>
    <w:rsid w:val="00D87A7B"/>
    <w:rsid w:val="00D93BA2"/>
    <w:rsid w:val="00DA04D8"/>
    <w:rsid w:val="00DA4101"/>
    <w:rsid w:val="00DA4DC9"/>
    <w:rsid w:val="00DA50EB"/>
    <w:rsid w:val="00DA5D93"/>
    <w:rsid w:val="00DB1A99"/>
    <w:rsid w:val="00DC0A10"/>
    <w:rsid w:val="00DC2472"/>
    <w:rsid w:val="00DC3E9D"/>
    <w:rsid w:val="00DD1729"/>
    <w:rsid w:val="00DD2E19"/>
    <w:rsid w:val="00DD7807"/>
    <w:rsid w:val="00DE1131"/>
    <w:rsid w:val="00DE1759"/>
    <w:rsid w:val="00DE185F"/>
    <w:rsid w:val="00DE2526"/>
    <w:rsid w:val="00DE79DB"/>
    <w:rsid w:val="00DF3C71"/>
    <w:rsid w:val="00DF5BA9"/>
    <w:rsid w:val="00E00CE8"/>
    <w:rsid w:val="00E04619"/>
    <w:rsid w:val="00E06F93"/>
    <w:rsid w:val="00E10D1B"/>
    <w:rsid w:val="00E11CFB"/>
    <w:rsid w:val="00E12AAD"/>
    <w:rsid w:val="00E12DFD"/>
    <w:rsid w:val="00E13BBC"/>
    <w:rsid w:val="00E153D7"/>
    <w:rsid w:val="00E17510"/>
    <w:rsid w:val="00E20E0A"/>
    <w:rsid w:val="00E26A7D"/>
    <w:rsid w:val="00E27AF3"/>
    <w:rsid w:val="00E33279"/>
    <w:rsid w:val="00E335AF"/>
    <w:rsid w:val="00E34FDE"/>
    <w:rsid w:val="00E362CF"/>
    <w:rsid w:val="00E378FE"/>
    <w:rsid w:val="00E41370"/>
    <w:rsid w:val="00E42337"/>
    <w:rsid w:val="00E4347A"/>
    <w:rsid w:val="00E435EC"/>
    <w:rsid w:val="00E439D3"/>
    <w:rsid w:val="00E56DF1"/>
    <w:rsid w:val="00E64322"/>
    <w:rsid w:val="00E65AE1"/>
    <w:rsid w:val="00E66D90"/>
    <w:rsid w:val="00E72C45"/>
    <w:rsid w:val="00E802C6"/>
    <w:rsid w:val="00E82848"/>
    <w:rsid w:val="00E860F5"/>
    <w:rsid w:val="00E8781D"/>
    <w:rsid w:val="00E90109"/>
    <w:rsid w:val="00E9342E"/>
    <w:rsid w:val="00EA009D"/>
    <w:rsid w:val="00EA05EF"/>
    <w:rsid w:val="00EA20D4"/>
    <w:rsid w:val="00EA3057"/>
    <w:rsid w:val="00EA58B4"/>
    <w:rsid w:val="00EA6AD5"/>
    <w:rsid w:val="00EB2106"/>
    <w:rsid w:val="00EB2A77"/>
    <w:rsid w:val="00EB2D3E"/>
    <w:rsid w:val="00EB7C80"/>
    <w:rsid w:val="00EC0630"/>
    <w:rsid w:val="00EC0BE1"/>
    <w:rsid w:val="00EC217E"/>
    <w:rsid w:val="00EC392A"/>
    <w:rsid w:val="00EC5CDC"/>
    <w:rsid w:val="00ED0DFE"/>
    <w:rsid w:val="00ED1066"/>
    <w:rsid w:val="00ED2F17"/>
    <w:rsid w:val="00ED37F3"/>
    <w:rsid w:val="00ED4061"/>
    <w:rsid w:val="00ED6036"/>
    <w:rsid w:val="00ED6252"/>
    <w:rsid w:val="00ED75C4"/>
    <w:rsid w:val="00EE3DFE"/>
    <w:rsid w:val="00EE410D"/>
    <w:rsid w:val="00EE575A"/>
    <w:rsid w:val="00EE601F"/>
    <w:rsid w:val="00EF0F5D"/>
    <w:rsid w:val="00EF480F"/>
    <w:rsid w:val="00EF6B3F"/>
    <w:rsid w:val="00F002AE"/>
    <w:rsid w:val="00F00C50"/>
    <w:rsid w:val="00F05114"/>
    <w:rsid w:val="00F11041"/>
    <w:rsid w:val="00F1221B"/>
    <w:rsid w:val="00F12586"/>
    <w:rsid w:val="00F14B36"/>
    <w:rsid w:val="00F2203F"/>
    <w:rsid w:val="00F221EF"/>
    <w:rsid w:val="00F2379E"/>
    <w:rsid w:val="00F239AE"/>
    <w:rsid w:val="00F257E2"/>
    <w:rsid w:val="00F26A88"/>
    <w:rsid w:val="00F27C91"/>
    <w:rsid w:val="00F31045"/>
    <w:rsid w:val="00F33BFB"/>
    <w:rsid w:val="00F33E8E"/>
    <w:rsid w:val="00F347B6"/>
    <w:rsid w:val="00F40DF0"/>
    <w:rsid w:val="00F42723"/>
    <w:rsid w:val="00F55F7E"/>
    <w:rsid w:val="00F5641A"/>
    <w:rsid w:val="00F61F33"/>
    <w:rsid w:val="00F62DD9"/>
    <w:rsid w:val="00F639EA"/>
    <w:rsid w:val="00F63A25"/>
    <w:rsid w:val="00F64E18"/>
    <w:rsid w:val="00F67855"/>
    <w:rsid w:val="00F70D97"/>
    <w:rsid w:val="00F7463B"/>
    <w:rsid w:val="00F74B12"/>
    <w:rsid w:val="00F82018"/>
    <w:rsid w:val="00F82556"/>
    <w:rsid w:val="00F83C38"/>
    <w:rsid w:val="00F93A1D"/>
    <w:rsid w:val="00FA21C4"/>
    <w:rsid w:val="00FA3E65"/>
    <w:rsid w:val="00FA3F45"/>
    <w:rsid w:val="00FA442D"/>
    <w:rsid w:val="00FB14E1"/>
    <w:rsid w:val="00FB21FE"/>
    <w:rsid w:val="00FB6E4B"/>
    <w:rsid w:val="00FB6FEA"/>
    <w:rsid w:val="00FB748F"/>
    <w:rsid w:val="00FC4809"/>
    <w:rsid w:val="00FC4BE1"/>
    <w:rsid w:val="00FD3BF7"/>
    <w:rsid w:val="00FD5C85"/>
    <w:rsid w:val="00FE25FB"/>
    <w:rsid w:val="00FE2723"/>
    <w:rsid w:val="00FE7B48"/>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C6CA157E-9577-4388-B5F7-55827BC23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NormalIndent">
    <w:name w:val="Normal Indent"/>
    <w:basedOn w:val="Normal"/>
    <w:rsid w:val="00202459"/>
    <w:pPr>
      <w:bidi w:val="0"/>
      <w:ind w:left="720"/>
    </w:pPr>
    <w:rPr>
      <w:rFonts w:ascii="Arial" w:hAnsi="Arial" w:cs="Times New Roman"/>
      <w:sz w:val="22"/>
      <w:szCs w:val="20"/>
      <w:lang w:val="en-GB"/>
    </w:rPr>
  </w:style>
  <w:style w:type="paragraph" w:customStyle="1" w:styleId="MainHeading">
    <w:name w:val="Main Heading"/>
    <w:basedOn w:val="Normal"/>
    <w:link w:val="MainHeadingChar"/>
    <w:qFormat/>
    <w:rsid w:val="00FD5C85"/>
    <w:pPr>
      <w:keepNext/>
      <w:widowControl w:val="0"/>
      <w:bidi w:val="0"/>
      <w:spacing w:before="240" w:after="240" w:line="276" w:lineRule="auto"/>
      <w:jc w:val="both"/>
      <w:outlineLvl w:val="0"/>
    </w:pPr>
    <w:rPr>
      <w:rFonts w:ascii="Arial" w:hAnsi="Arial" w:cs="Arial"/>
      <w:b/>
      <w:bCs/>
      <w:caps/>
      <w:kern w:val="28"/>
      <w:sz w:val="24"/>
    </w:rPr>
  </w:style>
  <w:style w:type="character" w:customStyle="1" w:styleId="MainHeadingChar">
    <w:name w:val="Main Heading Char"/>
    <w:basedOn w:val="DefaultParagraphFont"/>
    <w:link w:val="MainHeading"/>
    <w:rsid w:val="00FD5C85"/>
    <w:rPr>
      <w:rFonts w:ascii="Arial" w:eastAsia="Times New Roman" w:hAnsi="Arial"/>
      <w:b/>
      <w:bCs/>
      <w:caps/>
      <w:kern w:val="28"/>
      <w:sz w:val="24"/>
      <w:szCs w:val="24"/>
    </w:rPr>
  </w:style>
  <w:style w:type="character" w:styleId="IntenseEmphasis">
    <w:name w:val="Intense Emphasis"/>
    <w:basedOn w:val="DefaultParagraphFont"/>
    <w:uiPriority w:val="21"/>
    <w:qFormat/>
    <w:rsid w:val="00CB48B2"/>
    <w:rPr>
      <w:i/>
      <w:iCs/>
      <w:color w:val="4F81BD" w:themeColor="accent1"/>
    </w:rPr>
  </w:style>
  <w:style w:type="character" w:styleId="SubtleEmphasis">
    <w:name w:val="Subtle Emphasis"/>
    <w:basedOn w:val="DefaultParagraphFont"/>
    <w:uiPriority w:val="19"/>
    <w:qFormat/>
    <w:rsid w:val="00CB48B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emf"/><Relationship Id="rId1" Type="http://schemas.openxmlformats.org/officeDocument/2006/relationships/image" Target="media/image5.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563B4-D897-48E6-959C-03E1FD62A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655</TotalTime>
  <Pages>19</Pages>
  <Words>3975</Words>
  <Characters>22663</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26585</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AmirHossein Saber</cp:lastModifiedBy>
  <cp:revision>13</cp:revision>
  <cp:lastPrinted>2023-04-15T11:40:00Z</cp:lastPrinted>
  <dcterms:created xsi:type="dcterms:W3CDTF">2019-06-17T10:16:00Z</dcterms:created>
  <dcterms:modified xsi:type="dcterms:W3CDTF">2023-04-15T11:41:00Z</dcterms:modified>
</cp:coreProperties>
</file>