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3"/>
        <w:gridCol w:w="2152"/>
        <w:gridCol w:w="1532"/>
        <w:gridCol w:w="1350"/>
        <w:gridCol w:w="1458"/>
        <w:gridCol w:w="1841"/>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Default="00AD7922" w:rsidP="00AD7922">
            <w:pPr>
              <w:widowControl w:val="0"/>
              <w:bidi w:val="0"/>
              <w:jc w:val="center"/>
              <w:rPr>
                <w:rFonts w:ascii="Arial" w:hAnsi="Arial" w:cs="Arial"/>
                <w:b/>
                <w:bCs/>
                <w:sz w:val="32"/>
                <w:szCs w:val="32"/>
              </w:rPr>
            </w:pPr>
            <w:r w:rsidRPr="00AD7922">
              <w:rPr>
                <w:rFonts w:ascii="Arial" w:hAnsi="Arial" w:cs="Arial"/>
                <w:b/>
                <w:bCs/>
                <w:sz w:val="32"/>
                <w:szCs w:val="32"/>
              </w:rPr>
              <w:t>CALCULATION NOTE FOR NGR SIZING</w:t>
            </w:r>
          </w:p>
          <w:p w:rsidR="00BE235F" w:rsidRDefault="00BE235F" w:rsidP="00BE235F">
            <w:pPr>
              <w:widowControl w:val="0"/>
              <w:bidi w:val="0"/>
              <w:jc w:val="center"/>
              <w:rPr>
                <w:rFonts w:ascii="Arial" w:hAnsi="Arial" w:cs="Arial"/>
                <w:b/>
                <w:bCs/>
                <w:sz w:val="32"/>
                <w:szCs w:val="32"/>
              </w:rPr>
            </w:pPr>
          </w:p>
          <w:p w:rsidR="00BE235F" w:rsidRDefault="00BE235F" w:rsidP="00BE235F">
            <w:pPr>
              <w:widowControl w:val="0"/>
              <w:bidi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747C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747C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747C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BE235F" w:rsidRPr="000E2E1E" w:rsidTr="00747C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BE235F" w:rsidRPr="000E2E1E" w:rsidRDefault="00BE235F" w:rsidP="00BE235F">
            <w:pPr>
              <w:widowControl w:val="0"/>
              <w:bidi w:val="0"/>
              <w:spacing w:before="20" w:after="20"/>
              <w:jc w:val="center"/>
              <w:rPr>
                <w:rFonts w:ascii="Arial" w:hAnsi="Arial" w:cs="Arial"/>
                <w:szCs w:val="20"/>
              </w:rPr>
            </w:pPr>
            <w:r>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BE235F" w:rsidRPr="000E2E1E" w:rsidRDefault="00BE235F" w:rsidP="00BE235F">
            <w:pPr>
              <w:widowControl w:val="0"/>
              <w:bidi w:val="0"/>
              <w:spacing w:before="20" w:after="20"/>
              <w:ind w:left="-64" w:right="-115"/>
              <w:jc w:val="center"/>
              <w:rPr>
                <w:rFonts w:ascii="Arial" w:hAnsi="Arial" w:cs="Arial"/>
                <w:szCs w:val="20"/>
              </w:rPr>
            </w:pPr>
            <w:r>
              <w:rPr>
                <w:rFonts w:ascii="Arial" w:hAnsi="Arial" w:cs="Arial"/>
                <w:szCs w:val="20"/>
              </w:rPr>
              <w:t>Apr. 2023</w:t>
            </w:r>
          </w:p>
        </w:tc>
        <w:tc>
          <w:tcPr>
            <w:tcW w:w="2152" w:type="dxa"/>
            <w:tcBorders>
              <w:top w:val="single" w:sz="2" w:space="0" w:color="auto"/>
              <w:left w:val="single" w:sz="2" w:space="0" w:color="auto"/>
              <w:bottom w:val="single" w:sz="4" w:space="0" w:color="auto"/>
              <w:right w:val="single" w:sz="2" w:space="0" w:color="auto"/>
            </w:tcBorders>
            <w:vAlign w:val="center"/>
          </w:tcPr>
          <w:p w:rsidR="00BE235F" w:rsidRPr="000E2E1E" w:rsidRDefault="00BE235F" w:rsidP="00BE235F">
            <w:pPr>
              <w:widowControl w:val="0"/>
              <w:bidi w:val="0"/>
              <w:spacing w:before="20" w:after="20"/>
              <w:ind w:left="-64" w:right="-115"/>
              <w:jc w:val="center"/>
              <w:rPr>
                <w:rFonts w:ascii="Arial" w:hAnsi="Arial" w:cs="Arial"/>
                <w:szCs w:val="20"/>
              </w:rPr>
            </w:pPr>
            <w:r>
              <w:rPr>
                <w:rFonts w:ascii="Arial" w:hAnsi="Arial" w:cs="Arial"/>
                <w:szCs w:val="20"/>
              </w:rPr>
              <w:t>AFD</w:t>
            </w:r>
          </w:p>
        </w:tc>
        <w:tc>
          <w:tcPr>
            <w:tcW w:w="1532" w:type="dxa"/>
            <w:tcBorders>
              <w:top w:val="single" w:sz="2" w:space="0" w:color="auto"/>
              <w:left w:val="single" w:sz="2" w:space="0" w:color="auto"/>
              <w:bottom w:val="single" w:sz="4" w:space="0" w:color="auto"/>
              <w:right w:val="single" w:sz="2" w:space="0" w:color="auto"/>
            </w:tcBorders>
            <w:vAlign w:val="center"/>
          </w:tcPr>
          <w:p w:rsidR="00BE235F" w:rsidRPr="00C66E37" w:rsidRDefault="00BE235F" w:rsidP="00BE235F">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BE235F" w:rsidRPr="000E2E1E" w:rsidRDefault="00BE235F" w:rsidP="00BE235F">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BE235F" w:rsidRPr="002918D6" w:rsidRDefault="00775BB9" w:rsidP="00BE235F">
            <w:pPr>
              <w:widowControl w:val="0"/>
              <w:bidi w:val="0"/>
              <w:spacing w:before="20" w:after="20"/>
              <w:jc w:val="center"/>
              <w:rPr>
                <w:rFonts w:ascii="Arial" w:hAnsi="Arial" w:cs="Arial"/>
                <w:szCs w:val="20"/>
              </w:rPr>
            </w:pPr>
            <w:r w:rsidRPr="00775BB9">
              <w:rPr>
                <w:rFonts w:ascii="Arial" w:hAnsi="Arial" w:cs="Arial"/>
                <w:szCs w:val="20"/>
              </w:rPr>
              <w:t>A.M.</w:t>
            </w:r>
            <w:r w:rsidRPr="00775BB9">
              <w:rPr>
                <w:rFonts w:ascii="Arial" w:hAnsi="Arial" w:cs="Arial"/>
                <w:szCs w:val="20"/>
              </w:rPr>
              <w:t>Mo</w:t>
            </w:r>
            <w:bookmarkStart w:id="0" w:name="_GoBack"/>
            <w:bookmarkEnd w:id="0"/>
            <w:r w:rsidRPr="00775BB9">
              <w:rPr>
                <w:rFonts w:ascii="Arial" w:hAnsi="Arial" w:cs="Arial"/>
                <w:szCs w:val="20"/>
              </w:rPr>
              <w:t>hseni</w:t>
            </w:r>
          </w:p>
        </w:tc>
        <w:tc>
          <w:tcPr>
            <w:tcW w:w="1841" w:type="dxa"/>
            <w:tcBorders>
              <w:top w:val="single" w:sz="2" w:space="0" w:color="auto"/>
              <w:left w:val="single" w:sz="2" w:space="0" w:color="auto"/>
              <w:bottom w:val="single" w:sz="4" w:space="0" w:color="auto"/>
            </w:tcBorders>
            <w:vAlign w:val="center"/>
          </w:tcPr>
          <w:p w:rsidR="00BE235F" w:rsidRPr="00C9109A" w:rsidRDefault="00BE235F" w:rsidP="00BE235F">
            <w:pPr>
              <w:widowControl w:val="0"/>
              <w:bidi w:val="0"/>
              <w:spacing w:before="20" w:after="20"/>
              <w:jc w:val="center"/>
              <w:rPr>
                <w:rFonts w:ascii="Arial" w:hAnsi="Arial" w:cs="Arial"/>
                <w:szCs w:val="20"/>
              </w:rPr>
            </w:pPr>
          </w:p>
        </w:tc>
      </w:tr>
      <w:tr w:rsidR="00747CF9" w:rsidRPr="000E2E1E" w:rsidTr="00747C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747CF9" w:rsidRPr="000E2E1E" w:rsidRDefault="00747CF9" w:rsidP="00956369">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747CF9" w:rsidRPr="000E2E1E" w:rsidRDefault="005B7E42" w:rsidP="002B36F6">
            <w:pPr>
              <w:widowControl w:val="0"/>
              <w:bidi w:val="0"/>
              <w:spacing w:before="20" w:after="20"/>
              <w:ind w:left="-64" w:right="-115"/>
              <w:jc w:val="center"/>
              <w:rPr>
                <w:rFonts w:ascii="Arial" w:hAnsi="Arial" w:cs="Arial"/>
                <w:szCs w:val="20"/>
              </w:rPr>
            </w:pPr>
            <w:r>
              <w:rPr>
                <w:rFonts w:ascii="Arial" w:hAnsi="Arial" w:cs="Arial"/>
                <w:szCs w:val="20"/>
              </w:rPr>
              <w:t>Apr. 2022</w:t>
            </w:r>
          </w:p>
        </w:tc>
        <w:tc>
          <w:tcPr>
            <w:tcW w:w="2152" w:type="dxa"/>
            <w:tcBorders>
              <w:top w:val="single" w:sz="2" w:space="0" w:color="auto"/>
              <w:left w:val="single" w:sz="2" w:space="0" w:color="auto"/>
              <w:bottom w:val="single" w:sz="4" w:space="0" w:color="auto"/>
              <w:right w:val="single" w:sz="2" w:space="0" w:color="auto"/>
            </w:tcBorders>
            <w:vAlign w:val="center"/>
          </w:tcPr>
          <w:p w:rsidR="00747CF9" w:rsidRPr="000E2E1E" w:rsidRDefault="00747CF9" w:rsidP="002B36F6">
            <w:pPr>
              <w:widowControl w:val="0"/>
              <w:bidi w:val="0"/>
              <w:spacing w:before="20" w:after="20"/>
              <w:ind w:left="-64" w:right="-115"/>
              <w:jc w:val="center"/>
              <w:rPr>
                <w:rFonts w:ascii="Arial" w:hAnsi="Arial" w:cs="Arial"/>
                <w:szCs w:val="20"/>
              </w:rPr>
            </w:pPr>
            <w:r>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747CF9" w:rsidRPr="00C66E37" w:rsidRDefault="00747CF9" w:rsidP="002B36F6">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747CF9" w:rsidRPr="000E2E1E" w:rsidRDefault="00747CF9" w:rsidP="002B36F6">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747CF9" w:rsidRPr="002918D6" w:rsidRDefault="00747CF9" w:rsidP="002B36F6">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747CF9" w:rsidRPr="00C9109A" w:rsidRDefault="00747CF9" w:rsidP="00956369">
            <w:pPr>
              <w:widowControl w:val="0"/>
              <w:bidi w:val="0"/>
              <w:spacing w:before="20" w:after="20"/>
              <w:jc w:val="center"/>
              <w:rPr>
                <w:rFonts w:ascii="Arial" w:hAnsi="Arial" w:cs="Arial"/>
                <w:szCs w:val="20"/>
              </w:rPr>
            </w:pPr>
          </w:p>
        </w:tc>
      </w:tr>
      <w:tr w:rsidR="00747CF9" w:rsidRPr="000E2E1E" w:rsidTr="00747C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12" w:space="0" w:color="auto"/>
              <w:right w:val="single" w:sz="2" w:space="0" w:color="auto"/>
            </w:tcBorders>
            <w:vAlign w:val="center"/>
          </w:tcPr>
          <w:p w:rsidR="00747CF9" w:rsidRPr="00CD3973" w:rsidRDefault="00747CF9" w:rsidP="002B36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747CF9" w:rsidRPr="00CD3973" w:rsidRDefault="00747CF9" w:rsidP="002B36F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rsidR="00747CF9" w:rsidRPr="00CD3973" w:rsidRDefault="00747CF9" w:rsidP="002B36F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12" w:space="0" w:color="auto"/>
              <w:right w:val="single" w:sz="2" w:space="0" w:color="auto"/>
            </w:tcBorders>
            <w:vAlign w:val="center"/>
          </w:tcPr>
          <w:p w:rsidR="00747CF9" w:rsidRPr="00CD3973" w:rsidRDefault="00747CF9" w:rsidP="002B36F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747CF9" w:rsidRPr="00CD3973" w:rsidRDefault="00747CF9" w:rsidP="002B36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747CF9" w:rsidRPr="00CD3973" w:rsidRDefault="00747CF9" w:rsidP="002B36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747CF9" w:rsidRPr="00CD3973" w:rsidRDefault="00BE235F" w:rsidP="002B36F6">
            <w:pPr>
              <w:widowControl w:val="0"/>
              <w:bidi w:val="0"/>
              <w:spacing w:before="20" w:after="20"/>
              <w:ind w:hanging="59"/>
              <w:jc w:val="center"/>
              <w:rPr>
                <w:rFonts w:ascii="Arial" w:hAnsi="Arial" w:cs="Arial"/>
                <w:b/>
                <w:bCs/>
                <w:color w:val="000000"/>
                <w:sz w:val="17"/>
                <w:szCs w:val="17"/>
              </w:rPr>
            </w:pPr>
            <w:r w:rsidRPr="00D31E1A">
              <w:rPr>
                <w:rFonts w:ascii="Arial" w:hAnsi="Arial" w:cs="Arial"/>
                <w:b/>
                <w:bCs/>
                <w:color w:val="000000"/>
                <w:sz w:val="17"/>
                <w:szCs w:val="17"/>
              </w:rPr>
              <w:t>Client</w:t>
            </w:r>
            <w:r w:rsidRPr="00CD3973">
              <w:rPr>
                <w:rFonts w:ascii="Arial" w:hAnsi="Arial" w:cs="Arial"/>
                <w:b/>
                <w:bCs/>
                <w:color w:val="000000"/>
                <w:sz w:val="17"/>
                <w:szCs w:val="17"/>
              </w:rPr>
              <w:t xml:space="preserve"> </w:t>
            </w:r>
            <w:r w:rsidR="00747CF9" w:rsidRPr="00CD3973">
              <w:rPr>
                <w:rFonts w:ascii="Arial" w:hAnsi="Arial" w:cs="Arial"/>
                <w:b/>
                <w:bCs/>
                <w:color w:val="000000"/>
                <w:sz w:val="17"/>
                <w:szCs w:val="17"/>
              </w:rPr>
              <w:t>Approval</w:t>
            </w:r>
          </w:p>
        </w:tc>
      </w:tr>
      <w:tr w:rsidR="00747CF9" w:rsidRPr="00FB14E1" w:rsidTr="00747C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12" w:space="0" w:color="auto"/>
              <w:bottom w:val="single" w:sz="4" w:space="0" w:color="auto"/>
              <w:right w:val="single" w:sz="2" w:space="0" w:color="auto"/>
            </w:tcBorders>
            <w:vAlign w:val="center"/>
          </w:tcPr>
          <w:p w:rsidR="00747CF9" w:rsidRPr="00FB14E1" w:rsidRDefault="00747CF9"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FE4132">
              <w:rPr>
                <w:rFonts w:ascii="Arial" w:hAnsi="Arial" w:cs="Arial"/>
                <w:b/>
                <w:bCs/>
                <w:sz w:val="18"/>
                <w:szCs w:val="18"/>
              </w:rPr>
              <w:t xml:space="preserve"> 2</w:t>
            </w:r>
          </w:p>
        </w:tc>
        <w:tc>
          <w:tcPr>
            <w:tcW w:w="8333" w:type="dxa"/>
            <w:gridSpan w:val="5"/>
            <w:tcBorders>
              <w:top w:val="single" w:sz="12" w:space="0" w:color="auto"/>
              <w:left w:val="single" w:sz="2" w:space="0" w:color="auto"/>
              <w:bottom w:val="single" w:sz="4" w:space="0" w:color="auto"/>
            </w:tcBorders>
            <w:vAlign w:val="center"/>
          </w:tcPr>
          <w:p w:rsidR="00747CF9" w:rsidRPr="00FB14E1" w:rsidRDefault="00BE235F" w:rsidP="00956369">
            <w:pPr>
              <w:widowControl w:val="0"/>
              <w:bidi w:val="0"/>
              <w:ind w:hanging="59"/>
              <w:jc w:val="both"/>
              <w:rPr>
                <w:rFonts w:ascii="Arial" w:hAnsi="Arial" w:cs="Arial"/>
                <w:b/>
                <w:bCs/>
                <w:color w:val="000000"/>
                <w:sz w:val="18"/>
                <w:szCs w:val="18"/>
              </w:rPr>
            </w:pPr>
            <w:r w:rsidRPr="00D31E1A">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w:t>
            </w:r>
            <w:r w:rsidR="00747CF9" w:rsidRPr="0045129D">
              <w:rPr>
                <w:rFonts w:asciiTheme="minorBidi" w:hAnsiTheme="minorBidi" w:cstheme="minorBidi"/>
                <w:b/>
                <w:bCs/>
                <w:color w:val="000000"/>
                <w:sz w:val="17"/>
                <w:szCs w:val="17"/>
              </w:rPr>
              <w:t>Doc. Number:</w:t>
            </w:r>
            <w:r w:rsidR="00EF379D">
              <w:rPr>
                <w:rFonts w:asciiTheme="minorBidi" w:hAnsiTheme="minorBidi" w:cstheme="minorBidi"/>
                <w:b/>
                <w:bCs/>
                <w:color w:val="000000"/>
                <w:sz w:val="17"/>
                <w:szCs w:val="17"/>
              </w:rPr>
              <w:t xml:space="preserve"> F0Z-</w:t>
            </w:r>
            <w:r w:rsidR="00EF379D" w:rsidRPr="00EF379D">
              <w:rPr>
                <w:rFonts w:asciiTheme="minorBidi" w:hAnsiTheme="minorBidi" w:cstheme="minorBidi"/>
                <w:b/>
                <w:bCs/>
                <w:color w:val="000000"/>
                <w:sz w:val="17"/>
                <w:szCs w:val="17"/>
              </w:rPr>
              <w:t>709015</w:t>
            </w:r>
          </w:p>
        </w:tc>
      </w:tr>
      <w:tr w:rsidR="00747CF9" w:rsidRPr="00FB14E1" w:rsidTr="00747C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tcBorders>
              <w:top w:val="single" w:sz="4" w:space="0" w:color="auto"/>
              <w:right w:val="nil"/>
            </w:tcBorders>
          </w:tcPr>
          <w:p w:rsidR="00747CF9" w:rsidRPr="00FB14E1" w:rsidRDefault="00747CF9"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6" w:type="dxa"/>
            <w:gridSpan w:val="6"/>
            <w:tcBorders>
              <w:top w:val="single" w:sz="4" w:space="0" w:color="auto"/>
              <w:left w:val="nil"/>
              <w:bottom w:val="single" w:sz="12" w:space="0" w:color="auto"/>
            </w:tcBorders>
          </w:tcPr>
          <w:p w:rsidR="00747CF9" w:rsidRDefault="00747CF9" w:rsidP="00956369">
            <w:pPr>
              <w:widowControl w:val="0"/>
              <w:bidi w:val="0"/>
              <w:spacing w:before="60" w:after="60"/>
              <w:ind w:hanging="57"/>
              <w:rPr>
                <w:rFonts w:asciiTheme="minorBidi" w:hAnsiTheme="minorBidi" w:cstheme="minorBidi"/>
                <w:b/>
                <w:bCs/>
                <w:color w:val="000000"/>
                <w:sz w:val="14"/>
                <w:szCs w:val="14"/>
              </w:rPr>
            </w:pPr>
          </w:p>
          <w:p w:rsidR="00747CF9" w:rsidRPr="00C10E61" w:rsidRDefault="00747CF9"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747CF9" w:rsidRPr="00C10E61" w:rsidRDefault="00747CF9"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747CF9" w:rsidRPr="00C10E61" w:rsidRDefault="00747CF9"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747CF9" w:rsidRPr="00C10E61" w:rsidRDefault="00747CF9"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747CF9" w:rsidRPr="00C10E61" w:rsidRDefault="00747CF9"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747CF9" w:rsidRPr="00C10E61" w:rsidRDefault="00747CF9"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747CF9" w:rsidRPr="00C10E61" w:rsidRDefault="00747CF9"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AFQ</w:t>
            </w:r>
            <w:r w:rsidRPr="00BE235F">
              <w:rPr>
                <w:rFonts w:asciiTheme="minorBidi" w:hAnsiTheme="minorBidi" w:cstheme="minorBidi"/>
                <w:b/>
                <w:bCs/>
                <w:color w:val="000000"/>
                <w:sz w:val="14"/>
                <w:szCs w:val="14"/>
              </w:rPr>
              <w:t>: Approved For Quotation</w:t>
            </w:r>
            <w:r w:rsidRPr="00C10E61">
              <w:rPr>
                <w:rFonts w:asciiTheme="minorBidi" w:hAnsiTheme="minorBidi" w:cstheme="minorBidi"/>
                <w:sz w:val="14"/>
                <w:szCs w:val="14"/>
              </w:rPr>
              <w:t xml:space="preserve"> </w:t>
            </w:r>
          </w:p>
          <w:p w:rsidR="00747CF9" w:rsidRPr="00C10E61" w:rsidRDefault="00747CF9"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747CF9" w:rsidRPr="00C10E61" w:rsidRDefault="00747CF9"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Pr="00D31E1A">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747CF9" w:rsidRPr="003B1A41" w:rsidRDefault="00747CF9"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422A3E">
        <w:trPr>
          <w:trHeight w:hRule="exact" w:val="340"/>
          <w:jc w:val="center"/>
        </w:trPr>
        <w:tc>
          <w:tcPr>
            <w:tcW w:w="951" w:type="dxa"/>
            <w:vAlign w:val="center"/>
          </w:tcPr>
          <w:p w:rsidR="00737F90" w:rsidRPr="0090540C" w:rsidRDefault="00737F90" w:rsidP="00422A3E">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422A3E">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422A3E">
            <w:pPr>
              <w:widowControl w:val="0"/>
              <w:jc w:val="center"/>
            </w:pPr>
            <w:r>
              <w:rPr>
                <w:rFonts w:ascii="Arial" w:hAnsi="Arial" w:cs="Arial"/>
                <w:b/>
                <w:sz w:val="16"/>
                <w:szCs w:val="16"/>
              </w:rPr>
              <w:t>D01</w:t>
            </w:r>
          </w:p>
        </w:tc>
        <w:tc>
          <w:tcPr>
            <w:tcW w:w="678" w:type="dxa"/>
            <w:vAlign w:val="center"/>
          </w:tcPr>
          <w:p w:rsidR="00737F90" w:rsidRDefault="00737F90" w:rsidP="00422A3E">
            <w:pPr>
              <w:widowControl w:val="0"/>
              <w:jc w:val="center"/>
            </w:pPr>
            <w:r>
              <w:rPr>
                <w:rFonts w:ascii="Arial" w:hAnsi="Arial" w:cs="Arial"/>
                <w:b/>
                <w:sz w:val="16"/>
                <w:szCs w:val="16"/>
              </w:rPr>
              <w:t>D02</w:t>
            </w:r>
          </w:p>
        </w:tc>
        <w:tc>
          <w:tcPr>
            <w:tcW w:w="636" w:type="dxa"/>
            <w:vAlign w:val="center"/>
          </w:tcPr>
          <w:p w:rsidR="00737F90" w:rsidRDefault="00737F90" w:rsidP="00422A3E">
            <w:pPr>
              <w:widowControl w:val="0"/>
              <w:jc w:val="center"/>
            </w:pPr>
            <w:r>
              <w:rPr>
                <w:rFonts w:ascii="Arial" w:hAnsi="Arial" w:cs="Arial"/>
                <w:b/>
                <w:sz w:val="16"/>
                <w:szCs w:val="16"/>
              </w:rPr>
              <w:t>D03</w:t>
            </w:r>
          </w:p>
        </w:tc>
        <w:tc>
          <w:tcPr>
            <w:tcW w:w="636" w:type="dxa"/>
            <w:vAlign w:val="center"/>
          </w:tcPr>
          <w:p w:rsidR="00737F90" w:rsidRDefault="00737F90" w:rsidP="00422A3E">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422A3E">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422A3E">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422A3E">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422A3E">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422A3E">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422A3E">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422A3E">
            <w:pPr>
              <w:widowControl w:val="0"/>
              <w:jc w:val="center"/>
            </w:pPr>
            <w:r>
              <w:rPr>
                <w:rFonts w:ascii="Arial" w:hAnsi="Arial" w:cs="Arial"/>
                <w:b/>
                <w:sz w:val="16"/>
                <w:szCs w:val="16"/>
              </w:rPr>
              <w:t>D04</w:t>
            </w:r>
          </w:p>
        </w:tc>
      </w:tr>
      <w:tr w:rsidR="00BE235F" w:rsidRPr="005F03BB" w:rsidTr="00D90EC2">
        <w:trPr>
          <w:trHeight w:hRule="exact" w:val="227"/>
          <w:jc w:val="center"/>
        </w:trPr>
        <w:tc>
          <w:tcPr>
            <w:tcW w:w="951" w:type="dxa"/>
            <w:vAlign w:val="center"/>
          </w:tcPr>
          <w:p w:rsidR="00BE235F" w:rsidRPr="00A54E86" w:rsidRDefault="00BE235F" w:rsidP="00BE235F">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BE235F" w:rsidRPr="00290A48" w:rsidRDefault="00BE235F" w:rsidP="00BE235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E235F" w:rsidRPr="00290A48" w:rsidRDefault="00BE235F" w:rsidP="00BE235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E235F" w:rsidRPr="0090540C" w:rsidRDefault="00BE235F" w:rsidP="00BE235F">
            <w:pPr>
              <w:widowControl w:val="0"/>
              <w:spacing w:line="192" w:lineRule="auto"/>
              <w:jc w:val="center"/>
              <w:rPr>
                <w:rFonts w:ascii="Arial" w:hAnsi="Arial" w:cs="Arial"/>
                <w:b/>
                <w:sz w:val="16"/>
                <w:szCs w:val="16"/>
              </w:rPr>
            </w:pPr>
          </w:p>
        </w:tc>
        <w:tc>
          <w:tcPr>
            <w:tcW w:w="636" w:type="dxa"/>
            <w:vAlign w:val="center"/>
          </w:tcPr>
          <w:p w:rsidR="00BE235F" w:rsidRPr="0090540C" w:rsidRDefault="00BE235F" w:rsidP="00BE235F">
            <w:pPr>
              <w:widowControl w:val="0"/>
              <w:spacing w:line="192" w:lineRule="auto"/>
              <w:jc w:val="center"/>
              <w:rPr>
                <w:rFonts w:ascii="Arial" w:hAnsi="Arial" w:cs="Arial"/>
                <w:b/>
                <w:sz w:val="16"/>
                <w:szCs w:val="16"/>
              </w:rPr>
            </w:pPr>
          </w:p>
        </w:tc>
        <w:tc>
          <w:tcPr>
            <w:tcW w:w="636" w:type="dxa"/>
            <w:vAlign w:val="center"/>
          </w:tcPr>
          <w:p w:rsidR="00BE235F" w:rsidRPr="0090540C" w:rsidRDefault="00BE235F" w:rsidP="00BE235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235F" w:rsidRPr="005F03BB" w:rsidRDefault="00BE235F" w:rsidP="00BE235F">
            <w:pPr>
              <w:widowControl w:val="0"/>
              <w:spacing w:line="192" w:lineRule="auto"/>
              <w:jc w:val="center"/>
              <w:rPr>
                <w:rFonts w:cs="Arial"/>
                <w:b/>
                <w:sz w:val="16"/>
                <w:szCs w:val="16"/>
              </w:rPr>
            </w:pPr>
          </w:p>
        </w:tc>
        <w:tc>
          <w:tcPr>
            <w:tcW w:w="915" w:type="dxa"/>
            <w:shd w:val="clear" w:color="auto" w:fill="auto"/>
            <w:vAlign w:val="center"/>
          </w:tcPr>
          <w:p w:rsidR="00BE235F" w:rsidRPr="00A54E86" w:rsidRDefault="00BE235F" w:rsidP="00BE235F">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BE235F" w:rsidRPr="0090540C" w:rsidRDefault="00BE235F" w:rsidP="00BE235F">
            <w:pPr>
              <w:widowControl w:val="0"/>
              <w:spacing w:line="192" w:lineRule="auto"/>
              <w:jc w:val="center"/>
              <w:rPr>
                <w:rFonts w:ascii="Arial" w:hAnsi="Arial" w:cs="Arial"/>
                <w:b/>
                <w:sz w:val="16"/>
                <w:szCs w:val="16"/>
              </w:rPr>
            </w:pPr>
          </w:p>
        </w:tc>
        <w:tc>
          <w:tcPr>
            <w:tcW w:w="630" w:type="dxa"/>
            <w:shd w:val="clear" w:color="auto" w:fill="auto"/>
            <w:vAlign w:val="center"/>
          </w:tcPr>
          <w:p w:rsidR="00BE235F" w:rsidRPr="0090540C" w:rsidRDefault="00BE235F" w:rsidP="00BE235F">
            <w:pPr>
              <w:widowControl w:val="0"/>
              <w:spacing w:line="192" w:lineRule="auto"/>
              <w:jc w:val="center"/>
              <w:rPr>
                <w:rFonts w:ascii="Arial" w:hAnsi="Arial" w:cs="Arial"/>
                <w:b/>
                <w:sz w:val="16"/>
                <w:szCs w:val="16"/>
              </w:rPr>
            </w:pPr>
          </w:p>
        </w:tc>
        <w:tc>
          <w:tcPr>
            <w:tcW w:w="562" w:type="dxa"/>
            <w:shd w:val="clear" w:color="auto" w:fill="auto"/>
            <w:vAlign w:val="center"/>
          </w:tcPr>
          <w:p w:rsidR="00BE235F" w:rsidRPr="0090540C" w:rsidRDefault="00BE235F" w:rsidP="00BE235F">
            <w:pPr>
              <w:widowControl w:val="0"/>
              <w:spacing w:line="192" w:lineRule="auto"/>
              <w:jc w:val="center"/>
              <w:rPr>
                <w:rFonts w:ascii="Arial" w:hAnsi="Arial" w:cs="Arial"/>
                <w:b/>
                <w:sz w:val="16"/>
                <w:szCs w:val="16"/>
              </w:rPr>
            </w:pPr>
          </w:p>
        </w:tc>
        <w:tc>
          <w:tcPr>
            <w:tcW w:w="648" w:type="dxa"/>
            <w:shd w:val="clear" w:color="auto" w:fill="auto"/>
            <w:vAlign w:val="center"/>
          </w:tcPr>
          <w:p w:rsidR="00BE235F" w:rsidRPr="0090540C" w:rsidRDefault="00BE235F" w:rsidP="00BE235F">
            <w:pPr>
              <w:widowControl w:val="0"/>
              <w:spacing w:line="192" w:lineRule="auto"/>
              <w:jc w:val="center"/>
              <w:rPr>
                <w:rFonts w:ascii="Arial" w:hAnsi="Arial" w:cs="Arial"/>
                <w:b/>
                <w:sz w:val="16"/>
                <w:szCs w:val="16"/>
              </w:rPr>
            </w:pPr>
          </w:p>
        </w:tc>
        <w:tc>
          <w:tcPr>
            <w:tcW w:w="649" w:type="dxa"/>
            <w:shd w:val="clear" w:color="auto" w:fill="auto"/>
            <w:vAlign w:val="center"/>
          </w:tcPr>
          <w:p w:rsidR="00BE235F" w:rsidRPr="0090540C" w:rsidRDefault="00BE235F" w:rsidP="00BE235F">
            <w:pPr>
              <w:widowControl w:val="0"/>
              <w:spacing w:line="192" w:lineRule="auto"/>
              <w:jc w:val="center"/>
              <w:rPr>
                <w:rFonts w:ascii="Arial" w:hAnsi="Arial" w:cs="Arial"/>
                <w:b/>
                <w:sz w:val="16"/>
                <w:szCs w:val="16"/>
              </w:rPr>
            </w:pPr>
          </w:p>
        </w:tc>
      </w:tr>
      <w:tr w:rsidR="00BE235F" w:rsidRPr="005F03BB" w:rsidTr="00D90EC2">
        <w:trPr>
          <w:trHeight w:hRule="exact" w:val="227"/>
          <w:jc w:val="center"/>
        </w:trPr>
        <w:tc>
          <w:tcPr>
            <w:tcW w:w="951" w:type="dxa"/>
            <w:vAlign w:val="center"/>
          </w:tcPr>
          <w:p w:rsidR="00BE235F" w:rsidRPr="00A54E86" w:rsidRDefault="00BE235F" w:rsidP="00BE235F">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E235F" w:rsidRPr="00290A48" w:rsidRDefault="00BE235F" w:rsidP="00BE235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E235F" w:rsidRPr="00290A48" w:rsidRDefault="00BE235F" w:rsidP="00BE235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E235F" w:rsidRPr="00290A48" w:rsidRDefault="00BE235F" w:rsidP="00BE235F">
            <w:pPr>
              <w:widowControl w:val="0"/>
              <w:spacing w:line="192" w:lineRule="auto"/>
              <w:jc w:val="center"/>
              <w:rPr>
                <w:rFonts w:ascii="Arial" w:hAnsi="Arial" w:cs="Arial"/>
                <w:bCs/>
                <w:sz w:val="16"/>
                <w:szCs w:val="16"/>
              </w:rPr>
            </w:pPr>
          </w:p>
        </w:tc>
        <w:tc>
          <w:tcPr>
            <w:tcW w:w="636" w:type="dxa"/>
            <w:vAlign w:val="center"/>
          </w:tcPr>
          <w:p w:rsidR="00BE235F" w:rsidRPr="00290A48" w:rsidRDefault="00BE235F" w:rsidP="00BE235F">
            <w:pPr>
              <w:widowControl w:val="0"/>
              <w:spacing w:line="192" w:lineRule="auto"/>
              <w:jc w:val="center"/>
              <w:rPr>
                <w:rFonts w:ascii="Arial" w:hAnsi="Arial" w:cs="Arial"/>
                <w:bCs/>
                <w:sz w:val="16"/>
                <w:szCs w:val="16"/>
              </w:rPr>
            </w:pPr>
          </w:p>
        </w:tc>
        <w:tc>
          <w:tcPr>
            <w:tcW w:w="636" w:type="dxa"/>
            <w:vAlign w:val="center"/>
          </w:tcPr>
          <w:p w:rsidR="00BE235F" w:rsidRPr="00290A48" w:rsidRDefault="00BE235F" w:rsidP="00BE235F">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E235F" w:rsidRPr="005F03BB" w:rsidRDefault="00BE235F" w:rsidP="00BE235F">
            <w:pPr>
              <w:widowControl w:val="0"/>
              <w:spacing w:line="192" w:lineRule="auto"/>
              <w:jc w:val="center"/>
              <w:rPr>
                <w:rFonts w:cs="Arial"/>
                <w:b/>
                <w:sz w:val="16"/>
                <w:szCs w:val="16"/>
              </w:rPr>
            </w:pPr>
          </w:p>
        </w:tc>
        <w:tc>
          <w:tcPr>
            <w:tcW w:w="915" w:type="dxa"/>
            <w:shd w:val="clear" w:color="auto" w:fill="auto"/>
            <w:vAlign w:val="center"/>
          </w:tcPr>
          <w:p w:rsidR="00BE235F" w:rsidRPr="00A54E86" w:rsidRDefault="00BE235F" w:rsidP="00BE235F">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BE235F" w:rsidRPr="0090540C" w:rsidRDefault="00BE235F" w:rsidP="00BE235F">
            <w:pPr>
              <w:widowControl w:val="0"/>
              <w:spacing w:line="192" w:lineRule="auto"/>
              <w:jc w:val="center"/>
              <w:rPr>
                <w:rFonts w:ascii="Arial" w:hAnsi="Arial" w:cs="Arial"/>
                <w:b/>
                <w:sz w:val="16"/>
                <w:szCs w:val="16"/>
              </w:rPr>
            </w:pPr>
          </w:p>
        </w:tc>
        <w:tc>
          <w:tcPr>
            <w:tcW w:w="630" w:type="dxa"/>
            <w:shd w:val="clear" w:color="auto" w:fill="auto"/>
            <w:vAlign w:val="center"/>
          </w:tcPr>
          <w:p w:rsidR="00BE235F" w:rsidRPr="0090540C" w:rsidRDefault="00BE235F" w:rsidP="00BE235F">
            <w:pPr>
              <w:widowControl w:val="0"/>
              <w:spacing w:line="192" w:lineRule="auto"/>
              <w:jc w:val="center"/>
              <w:rPr>
                <w:rFonts w:ascii="Arial" w:hAnsi="Arial" w:cs="Arial"/>
                <w:b/>
                <w:sz w:val="16"/>
                <w:szCs w:val="16"/>
              </w:rPr>
            </w:pPr>
          </w:p>
        </w:tc>
        <w:tc>
          <w:tcPr>
            <w:tcW w:w="562" w:type="dxa"/>
            <w:shd w:val="clear" w:color="auto" w:fill="auto"/>
            <w:vAlign w:val="center"/>
          </w:tcPr>
          <w:p w:rsidR="00BE235F" w:rsidRPr="0090540C" w:rsidRDefault="00BE235F" w:rsidP="00BE235F">
            <w:pPr>
              <w:widowControl w:val="0"/>
              <w:spacing w:line="192" w:lineRule="auto"/>
              <w:jc w:val="center"/>
              <w:rPr>
                <w:rFonts w:ascii="Arial" w:hAnsi="Arial" w:cs="Arial"/>
                <w:b/>
                <w:sz w:val="16"/>
                <w:szCs w:val="16"/>
              </w:rPr>
            </w:pPr>
          </w:p>
        </w:tc>
        <w:tc>
          <w:tcPr>
            <w:tcW w:w="648" w:type="dxa"/>
            <w:shd w:val="clear" w:color="auto" w:fill="auto"/>
            <w:vAlign w:val="center"/>
          </w:tcPr>
          <w:p w:rsidR="00BE235F" w:rsidRPr="0090540C" w:rsidRDefault="00BE235F" w:rsidP="00BE235F">
            <w:pPr>
              <w:widowControl w:val="0"/>
              <w:spacing w:line="192" w:lineRule="auto"/>
              <w:jc w:val="center"/>
              <w:rPr>
                <w:rFonts w:ascii="Arial" w:hAnsi="Arial" w:cs="Arial"/>
                <w:b/>
                <w:sz w:val="16"/>
                <w:szCs w:val="16"/>
              </w:rPr>
            </w:pPr>
          </w:p>
        </w:tc>
        <w:tc>
          <w:tcPr>
            <w:tcW w:w="649" w:type="dxa"/>
            <w:shd w:val="clear" w:color="auto" w:fill="auto"/>
            <w:vAlign w:val="center"/>
          </w:tcPr>
          <w:p w:rsidR="00BE235F" w:rsidRPr="0090540C" w:rsidRDefault="00BE235F" w:rsidP="00BE235F">
            <w:pPr>
              <w:widowControl w:val="0"/>
              <w:spacing w:line="192" w:lineRule="auto"/>
              <w:jc w:val="center"/>
              <w:rPr>
                <w:rFonts w:ascii="Arial" w:hAnsi="Arial" w:cs="Arial"/>
                <w:b/>
                <w:sz w:val="16"/>
                <w:szCs w:val="16"/>
              </w:rPr>
            </w:pPr>
          </w:p>
        </w:tc>
      </w:tr>
      <w:tr w:rsidR="00984501" w:rsidRPr="005F03BB" w:rsidTr="00D90EC2">
        <w:trPr>
          <w:trHeight w:hRule="exact" w:val="227"/>
          <w:jc w:val="center"/>
        </w:trPr>
        <w:tc>
          <w:tcPr>
            <w:tcW w:w="951" w:type="dxa"/>
            <w:vAlign w:val="center"/>
          </w:tcPr>
          <w:p w:rsidR="00984501" w:rsidRPr="00A54E86" w:rsidRDefault="00984501" w:rsidP="00422A3E">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984501" w:rsidRPr="00290A48" w:rsidRDefault="00984501" w:rsidP="00422A3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84501" w:rsidRPr="00290A48" w:rsidRDefault="00984501" w:rsidP="00EF379D">
            <w:pPr>
              <w:widowControl w:val="0"/>
              <w:spacing w:line="192" w:lineRule="auto"/>
              <w:jc w:val="center"/>
              <w:rPr>
                <w:rFonts w:ascii="Arial" w:hAnsi="Arial" w:cs="Arial"/>
                <w:bCs/>
                <w:sz w:val="16"/>
                <w:szCs w:val="16"/>
              </w:rPr>
            </w:pPr>
          </w:p>
        </w:tc>
        <w:tc>
          <w:tcPr>
            <w:tcW w:w="678" w:type="dxa"/>
            <w:vAlign w:val="center"/>
          </w:tcPr>
          <w:p w:rsidR="00984501" w:rsidRPr="00290A48" w:rsidRDefault="00984501" w:rsidP="00422A3E">
            <w:pPr>
              <w:widowControl w:val="0"/>
              <w:spacing w:line="192" w:lineRule="auto"/>
              <w:jc w:val="center"/>
              <w:rPr>
                <w:rFonts w:ascii="Arial" w:hAnsi="Arial" w:cs="Arial"/>
                <w:bCs/>
                <w:sz w:val="16"/>
                <w:szCs w:val="16"/>
              </w:rPr>
            </w:pPr>
          </w:p>
        </w:tc>
        <w:tc>
          <w:tcPr>
            <w:tcW w:w="636" w:type="dxa"/>
            <w:vAlign w:val="center"/>
          </w:tcPr>
          <w:p w:rsidR="00984501" w:rsidRPr="00290A48" w:rsidRDefault="00984501" w:rsidP="00422A3E">
            <w:pPr>
              <w:widowControl w:val="0"/>
              <w:spacing w:line="192" w:lineRule="auto"/>
              <w:jc w:val="center"/>
              <w:rPr>
                <w:rFonts w:ascii="Arial" w:hAnsi="Arial" w:cs="Arial"/>
                <w:bCs/>
                <w:sz w:val="16"/>
                <w:szCs w:val="16"/>
              </w:rPr>
            </w:pPr>
          </w:p>
        </w:tc>
        <w:tc>
          <w:tcPr>
            <w:tcW w:w="636" w:type="dxa"/>
            <w:vAlign w:val="center"/>
          </w:tcPr>
          <w:p w:rsidR="00984501" w:rsidRPr="00290A48" w:rsidRDefault="00984501" w:rsidP="00422A3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984501" w:rsidRPr="005F03BB" w:rsidRDefault="00984501" w:rsidP="00422A3E">
            <w:pPr>
              <w:widowControl w:val="0"/>
              <w:spacing w:line="192" w:lineRule="auto"/>
              <w:jc w:val="center"/>
              <w:rPr>
                <w:rFonts w:cs="Arial"/>
                <w:b/>
                <w:sz w:val="16"/>
                <w:szCs w:val="16"/>
              </w:rPr>
            </w:pPr>
          </w:p>
        </w:tc>
        <w:tc>
          <w:tcPr>
            <w:tcW w:w="915" w:type="dxa"/>
            <w:shd w:val="clear" w:color="auto" w:fill="auto"/>
            <w:vAlign w:val="center"/>
          </w:tcPr>
          <w:p w:rsidR="00984501" w:rsidRPr="00A54E86" w:rsidRDefault="00984501" w:rsidP="00422A3E">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984501" w:rsidRPr="0090540C" w:rsidRDefault="00984501"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984501" w:rsidRPr="0090540C" w:rsidRDefault="00984501"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984501" w:rsidRPr="0090540C" w:rsidRDefault="00984501"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984501" w:rsidRPr="0090540C" w:rsidRDefault="00984501"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984501" w:rsidRPr="0090540C" w:rsidRDefault="00984501" w:rsidP="00422A3E">
            <w:pPr>
              <w:widowControl w:val="0"/>
              <w:spacing w:line="192" w:lineRule="auto"/>
              <w:jc w:val="center"/>
              <w:rPr>
                <w:rFonts w:ascii="Arial" w:hAnsi="Arial" w:cs="Arial"/>
                <w:b/>
                <w:sz w:val="16"/>
                <w:szCs w:val="16"/>
              </w:rPr>
            </w:pPr>
          </w:p>
        </w:tc>
      </w:tr>
      <w:tr w:rsidR="00984501" w:rsidRPr="005F03BB" w:rsidTr="00D90EC2">
        <w:trPr>
          <w:trHeight w:hRule="exact" w:val="227"/>
          <w:jc w:val="center"/>
        </w:trPr>
        <w:tc>
          <w:tcPr>
            <w:tcW w:w="951" w:type="dxa"/>
            <w:vAlign w:val="center"/>
          </w:tcPr>
          <w:p w:rsidR="00984501" w:rsidRPr="00A54E86" w:rsidRDefault="00984501" w:rsidP="00422A3E">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984501" w:rsidRPr="00290A48" w:rsidRDefault="00984501" w:rsidP="00422A3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84501" w:rsidRPr="00290A48" w:rsidRDefault="00984501" w:rsidP="00EF379D">
            <w:pPr>
              <w:widowControl w:val="0"/>
              <w:spacing w:line="192" w:lineRule="auto"/>
              <w:jc w:val="center"/>
              <w:rPr>
                <w:rFonts w:ascii="Arial" w:hAnsi="Arial" w:cs="Arial"/>
                <w:bCs/>
                <w:sz w:val="16"/>
                <w:szCs w:val="16"/>
              </w:rPr>
            </w:pPr>
          </w:p>
        </w:tc>
        <w:tc>
          <w:tcPr>
            <w:tcW w:w="678" w:type="dxa"/>
            <w:vAlign w:val="center"/>
          </w:tcPr>
          <w:p w:rsidR="00984501" w:rsidRPr="00290A48" w:rsidRDefault="00984501" w:rsidP="00422A3E">
            <w:pPr>
              <w:widowControl w:val="0"/>
              <w:spacing w:line="192" w:lineRule="auto"/>
              <w:jc w:val="center"/>
              <w:rPr>
                <w:rFonts w:ascii="Arial" w:hAnsi="Arial" w:cs="Arial"/>
                <w:bCs/>
                <w:sz w:val="16"/>
                <w:szCs w:val="16"/>
              </w:rPr>
            </w:pPr>
          </w:p>
        </w:tc>
        <w:tc>
          <w:tcPr>
            <w:tcW w:w="636" w:type="dxa"/>
            <w:vAlign w:val="center"/>
          </w:tcPr>
          <w:p w:rsidR="00984501" w:rsidRPr="00290A48" w:rsidRDefault="00984501" w:rsidP="00422A3E">
            <w:pPr>
              <w:widowControl w:val="0"/>
              <w:spacing w:line="192" w:lineRule="auto"/>
              <w:jc w:val="center"/>
              <w:rPr>
                <w:rFonts w:ascii="Arial" w:hAnsi="Arial" w:cs="Arial"/>
                <w:bCs/>
                <w:sz w:val="16"/>
                <w:szCs w:val="16"/>
              </w:rPr>
            </w:pPr>
          </w:p>
        </w:tc>
        <w:tc>
          <w:tcPr>
            <w:tcW w:w="636" w:type="dxa"/>
            <w:vAlign w:val="center"/>
          </w:tcPr>
          <w:p w:rsidR="00984501" w:rsidRPr="00290A48" w:rsidRDefault="00984501" w:rsidP="00422A3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984501" w:rsidRPr="005F03BB" w:rsidRDefault="00984501" w:rsidP="00422A3E">
            <w:pPr>
              <w:widowControl w:val="0"/>
              <w:spacing w:line="192" w:lineRule="auto"/>
              <w:jc w:val="center"/>
              <w:rPr>
                <w:rFonts w:cs="Arial"/>
                <w:b/>
                <w:sz w:val="16"/>
                <w:szCs w:val="16"/>
              </w:rPr>
            </w:pPr>
          </w:p>
        </w:tc>
        <w:tc>
          <w:tcPr>
            <w:tcW w:w="915" w:type="dxa"/>
            <w:shd w:val="clear" w:color="auto" w:fill="auto"/>
            <w:vAlign w:val="center"/>
          </w:tcPr>
          <w:p w:rsidR="00984501" w:rsidRPr="00A54E86" w:rsidRDefault="00984501" w:rsidP="00422A3E">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984501" w:rsidRPr="0090540C" w:rsidRDefault="00984501"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984501" w:rsidRPr="0090540C" w:rsidRDefault="00984501"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984501" w:rsidRPr="0090540C" w:rsidRDefault="00984501"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984501" w:rsidRPr="0090540C" w:rsidRDefault="00984501" w:rsidP="00422A3E">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984501" w:rsidRPr="0090540C" w:rsidRDefault="00984501" w:rsidP="00422A3E">
            <w:pPr>
              <w:widowControl w:val="0"/>
              <w:spacing w:line="192" w:lineRule="auto"/>
              <w:jc w:val="center"/>
              <w:rPr>
                <w:rFonts w:ascii="Arial" w:hAnsi="Arial" w:cs="Arial"/>
                <w:b/>
                <w:sz w:val="16"/>
                <w:szCs w:val="16"/>
              </w:rPr>
            </w:pPr>
          </w:p>
        </w:tc>
      </w:tr>
      <w:tr w:rsidR="00984501" w:rsidRPr="005F03BB" w:rsidTr="00D90EC2">
        <w:trPr>
          <w:trHeight w:hRule="exact" w:val="227"/>
          <w:jc w:val="center"/>
        </w:trPr>
        <w:tc>
          <w:tcPr>
            <w:tcW w:w="951" w:type="dxa"/>
            <w:vAlign w:val="center"/>
          </w:tcPr>
          <w:p w:rsidR="00984501" w:rsidRPr="00A54E86" w:rsidRDefault="00984501" w:rsidP="00422A3E">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984501" w:rsidRPr="00290A48" w:rsidRDefault="00984501" w:rsidP="00422A3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84501" w:rsidRPr="00290A48" w:rsidRDefault="00984501" w:rsidP="00EF379D">
            <w:pPr>
              <w:widowControl w:val="0"/>
              <w:spacing w:line="192" w:lineRule="auto"/>
              <w:jc w:val="center"/>
              <w:rPr>
                <w:rFonts w:ascii="Arial" w:hAnsi="Arial" w:cs="Arial"/>
                <w:bCs/>
                <w:sz w:val="16"/>
                <w:szCs w:val="16"/>
              </w:rPr>
            </w:pPr>
          </w:p>
        </w:tc>
        <w:tc>
          <w:tcPr>
            <w:tcW w:w="678" w:type="dxa"/>
            <w:vAlign w:val="center"/>
          </w:tcPr>
          <w:p w:rsidR="00984501" w:rsidRPr="0090540C" w:rsidRDefault="00984501" w:rsidP="00422A3E">
            <w:pPr>
              <w:widowControl w:val="0"/>
              <w:spacing w:line="192" w:lineRule="auto"/>
              <w:jc w:val="center"/>
              <w:rPr>
                <w:rFonts w:ascii="Arial" w:hAnsi="Arial" w:cs="Arial"/>
                <w:b/>
                <w:sz w:val="16"/>
                <w:szCs w:val="16"/>
              </w:rPr>
            </w:pPr>
          </w:p>
        </w:tc>
        <w:tc>
          <w:tcPr>
            <w:tcW w:w="636" w:type="dxa"/>
            <w:vAlign w:val="center"/>
          </w:tcPr>
          <w:p w:rsidR="00984501" w:rsidRPr="0090540C" w:rsidRDefault="00984501" w:rsidP="00422A3E">
            <w:pPr>
              <w:widowControl w:val="0"/>
              <w:spacing w:line="192" w:lineRule="auto"/>
              <w:jc w:val="center"/>
              <w:rPr>
                <w:rFonts w:ascii="Arial" w:hAnsi="Arial" w:cs="Arial"/>
                <w:b/>
                <w:sz w:val="16"/>
                <w:szCs w:val="16"/>
              </w:rPr>
            </w:pPr>
          </w:p>
        </w:tc>
        <w:tc>
          <w:tcPr>
            <w:tcW w:w="636" w:type="dxa"/>
            <w:vAlign w:val="center"/>
          </w:tcPr>
          <w:p w:rsidR="00984501" w:rsidRPr="0090540C" w:rsidRDefault="00984501"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501" w:rsidRPr="005F03BB" w:rsidRDefault="00984501" w:rsidP="00422A3E">
            <w:pPr>
              <w:widowControl w:val="0"/>
              <w:spacing w:line="192" w:lineRule="auto"/>
              <w:jc w:val="center"/>
              <w:rPr>
                <w:rFonts w:cs="Arial"/>
                <w:b/>
                <w:sz w:val="16"/>
                <w:szCs w:val="16"/>
              </w:rPr>
            </w:pPr>
          </w:p>
        </w:tc>
        <w:tc>
          <w:tcPr>
            <w:tcW w:w="915" w:type="dxa"/>
            <w:shd w:val="clear" w:color="auto" w:fill="auto"/>
            <w:vAlign w:val="center"/>
          </w:tcPr>
          <w:p w:rsidR="00984501" w:rsidRPr="00A54E86" w:rsidRDefault="00984501" w:rsidP="00422A3E">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984501" w:rsidRPr="0090540C" w:rsidRDefault="00984501"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984501" w:rsidRPr="0090540C" w:rsidRDefault="00984501"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984501" w:rsidRPr="0090540C" w:rsidRDefault="00984501"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984501" w:rsidRPr="0090540C" w:rsidRDefault="00984501"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984501" w:rsidRPr="0090540C" w:rsidRDefault="00984501" w:rsidP="00422A3E">
            <w:pPr>
              <w:widowControl w:val="0"/>
              <w:spacing w:line="192" w:lineRule="auto"/>
              <w:jc w:val="center"/>
              <w:rPr>
                <w:rFonts w:ascii="Arial" w:hAnsi="Arial" w:cs="Arial"/>
                <w:b/>
                <w:sz w:val="16"/>
                <w:szCs w:val="16"/>
              </w:rPr>
            </w:pPr>
          </w:p>
        </w:tc>
      </w:tr>
      <w:tr w:rsidR="00984501" w:rsidRPr="005F03BB" w:rsidTr="00D90EC2">
        <w:trPr>
          <w:trHeight w:hRule="exact" w:val="227"/>
          <w:jc w:val="center"/>
        </w:trPr>
        <w:tc>
          <w:tcPr>
            <w:tcW w:w="951" w:type="dxa"/>
            <w:vAlign w:val="center"/>
          </w:tcPr>
          <w:p w:rsidR="00984501" w:rsidRPr="00A54E86" w:rsidRDefault="00984501" w:rsidP="00422A3E">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984501" w:rsidRPr="00290A48" w:rsidRDefault="00984501" w:rsidP="00422A3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84501" w:rsidRPr="00290A48" w:rsidRDefault="00984501" w:rsidP="00EF379D">
            <w:pPr>
              <w:widowControl w:val="0"/>
              <w:spacing w:line="192" w:lineRule="auto"/>
              <w:jc w:val="center"/>
              <w:rPr>
                <w:rFonts w:ascii="Arial" w:hAnsi="Arial" w:cs="Arial"/>
                <w:bCs/>
                <w:sz w:val="16"/>
                <w:szCs w:val="16"/>
              </w:rPr>
            </w:pPr>
          </w:p>
        </w:tc>
        <w:tc>
          <w:tcPr>
            <w:tcW w:w="678" w:type="dxa"/>
            <w:vAlign w:val="center"/>
          </w:tcPr>
          <w:p w:rsidR="00984501" w:rsidRPr="0090540C" w:rsidRDefault="00984501" w:rsidP="00422A3E">
            <w:pPr>
              <w:widowControl w:val="0"/>
              <w:spacing w:line="192" w:lineRule="auto"/>
              <w:jc w:val="center"/>
              <w:rPr>
                <w:rFonts w:ascii="Arial" w:hAnsi="Arial" w:cs="Arial"/>
                <w:b/>
                <w:sz w:val="16"/>
                <w:szCs w:val="16"/>
              </w:rPr>
            </w:pPr>
          </w:p>
        </w:tc>
        <w:tc>
          <w:tcPr>
            <w:tcW w:w="636" w:type="dxa"/>
            <w:vAlign w:val="center"/>
          </w:tcPr>
          <w:p w:rsidR="00984501" w:rsidRPr="0090540C" w:rsidRDefault="00984501" w:rsidP="00422A3E">
            <w:pPr>
              <w:widowControl w:val="0"/>
              <w:spacing w:line="192" w:lineRule="auto"/>
              <w:jc w:val="center"/>
              <w:rPr>
                <w:rFonts w:ascii="Arial" w:hAnsi="Arial" w:cs="Arial"/>
                <w:b/>
                <w:sz w:val="16"/>
                <w:szCs w:val="16"/>
              </w:rPr>
            </w:pPr>
          </w:p>
        </w:tc>
        <w:tc>
          <w:tcPr>
            <w:tcW w:w="636" w:type="dxa"/>
            <w:vAlign w:val="center"/>
          </w:tcPr>
          <w:p w:rsidR="00984501" w:rsidRPr="0090540C" w:rsidRDefault="00984501"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501" w:rsidRPr="005F03BB" w:rsidRDefault="00984501" w:rsidP="00422A3E">
            <w:pPr>
              <w:widowControl w:val="0"/>
              <w:spacing w:line="192" w:lineRule="auto"/>
              <w:jc w:val="center"/>
              <w:rPr>
                <w:rFonts w:cs="Arial"/>
                <w:b/>
                <w:sz w:val="16"/>
                <w:szCs w:val="16"/>
              </w:rPr>
            </w:pPr>
          </w:p>
        </w:tc>
        <w:tc>
          <w:tcPr>
            <w:tcW w:w="915" w:type="dxa"/>
            <w:shd w:val="clear" w:color="auto" w:fill="auto"/>
            <w:vAlign w:val="center"/>
          </w:tcPr>
          <w:p w:rsidR="00984501" w:rsidRPr="00A54E86" w:rsidRDefault="00984501" w:rsidP="00422A3E">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984501" w:rsidRPr="0090540C" w:rsidRDefault="00984501"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984501" w:rsidRPr="0090540C" w:rsidRDefault="00984501"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984501" w:rsidRPr="0090540C" w:rsidRDefault="00984501"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984501" w:rsidRPr="0090540C" w:rsidRDefault="00984501"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984501" w:rsidRPr="0090540C" w:rsidRDefault="00984501" w:rsidP="00422A3E">
            <w:pPr>
              <w:widowControl w:val="0"/>
              <w:spacing w:line="192" w:lineRule="auto"/>
              <w:jc w:val="center"/>
              <w:rPr>
                <w:rFonts w:ascii="Arial" w:hAnsi="Arial" w:cs="Arial"/>
                <w:b/>
                <w:sz w:val="16"/>
                <w:szCs w:val="16"/>
              </w:rPr>
            </w:pPr>
          </w:p>
        </w:tc>
      </w:tr>
      <w:tr w:rsidR="00984501" w:rsidRPr="005F03BB" w:rsidTr="00D90EC2">
        <w:trPr>
          <w:trHeight w:hRule="exact" w:val="227"/>
          <w:jc w:val="center"/>
        </w:trPr>
        <w:tc>
          <w:tcPr>
            <w:tcW w:w="951" w:type="dxa"/>
            <w:vAlign w:val="center"/>
          </w:tcPr>
          <w:p w:rsidR="00984501" w:rsidRPr="00A54E86" w:rsidRDefault="00984501" w:rsidP="00422A3E">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984501" w:rsidRPr="00290A48" w:rsidRDefault="00984501" w:rsidP="00422A3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84501" w:rsidRPr="00290A48" w:rsidRDefault="00984501" w:rsidP="00EF379D">
            <w:pPr>
              <w:widowControl w:val="0"/>
              <w:spacing w:line="192" w:lineRule="auto"/>
              <w:jc w:val="center"/>
              <w:rPr>
                <w:rFonts w:ascii="Arial" w:hAnsi="Arial" w:cs="Arial"/>
                <w:bCs/>
                <w:sz w:val="16"/>
                <w:szCs w:val="16"/>
              </w:rPr>
            </w:pPr>
          </w:p>
        </w:tc>
        <w:tc>
          <w:tcPr>
            <w:tcW w:w="678" w:type="dxa"/>
            <w:vAlign w:val="center"/>
          </w:tcPr>
          <w:p w:rsidR="00984501" w:rsidRPr="0090540C" w:rsidRDefault="00984501" w:rsidP="00422A3E">
            <w:pPr>
              <w:widowControl w:val="0"/>
              <w:spacing w:line="192" w:lineRule="auto"/>
              <w:jc w:val="center"/>
              <w:rPr>
                <w:rFonts w:ascii="Arial" w:hAnsi="Arial" w:cs="Arial"/>
                <w:b/>
                <w:sz w:val="16"/>
                <w:szCs w:val="16"/>
              </w:rPr>
            </w:pPr>
          </w:p>
        </w:tc>
        <w:tc>
          <w:tcPr>
            <w:tcW w:w="636" w:type="dxa"/>
            <w:vAlign w:val="center"/>
          </w:tcPr>
          <w:p w:rsidR="00984501" w:rsidRPr="0090540C" w:rsidRDefault="00984501" w:rsidP="00422A3E">
            <w:pPr>
              <w:widowControl w:val="0"/>
              <w:spacing w:line="192" w:lineRule="auto"/>
              <w:jc w:val="center"/>
              <w:rPr>
                <w:rFonts w:ascii="Arial" w:hAnsi="Arial" w:cs="Arial"/>
                <w:b/>
                <w:sz w:val="16"/>
                <w:szCs w:val="16"/>
              </w:rPr>
            </w:pPr>
          </w:p>
        </w:tc>
        <w:tc>
          <w:tcPr>
            <w:tcW w:w="636" w:type="dxa"/>
            <w:vAlign w:val="center"/>
          </w:tcPr>
          <w:p w:rsidR="00984501" w:rsidRPr="0090540C" w:rsidRDefault="00984501"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84501" w:rsidRPr="005F03BB" w:rsidRDefault="00984501" w:rsidP="00422A3E">
            <w:pPr>
              <w:widowControl w:val="0"/>
              <w:spacing w:line="192" w:lineRule="auto"/>
              <w:jc w:val="center"/>
              <w:rPr>
                <w:rFonts w:cs="Arial"/>
                <w:b/>
                <w:sz w:val="16"/>
                <w:szCs w:val="16"/>
              </w:rPr>
            </w:pPr>
          </w:p>
        </w:tc>
        <w:tc>
          <w:tcPr>
            <w:tcW w:w="915" w:type="dxa"/>
            <w:shd w:val="clear" w:color="auto" w:fill="auto"/>
            <w:vAlign w:val="center"/>
          </w:tcPr>
          <w:p w:rsidR="00984501" w:rsidRPr="00A54E86" w:rsidRDefault="00984501" w:rsidP="00422A3E">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984501" w:rsidRPr="0090540C" w:rsidRDefault="00984501"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984501" w:rsidRPr="0090540C" w:rsidRDefault="00984501"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984501" w:rsidRPr="0090540C" w:rsidRDefault="00984501"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984501" w:rsidRPr="0090540C" w:rsidRDefault="00984501"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984501" w:rsidRPr="0090540C" w:rsidRDefault="00984501" w:rsidP="00422A3E">
            <w:pPr>
              <w:widowControl w:val="0"/>
              <w:spacing w:line="192" w:lineRule="auto"/>
              <w:jc w:val="center"/>
              <w:rPr>
                <w:rFonts w:ascii="Arial" w:hAnsi="Arial" w:cs="Arial"/>
                <w:b/>
                <w:sz w:val="16"/>
                <w:szCs w:val="16"/>
              </w:rPr>
            </w:pPr>
          </w:p>
        </w:tc>
      </w:tr>
      <w:tr w:rsidR="0042590B" w:rsidRPr="005F03BB" w:rsidTr="00D90EC2">
        <w:trPr>
          <w:trHeight w:hRule="exact" w:val="227"/>
          <w:jc w:val="center"/>
        </w:trPr>
        <w:tc>
          <w:tcPr>
            <w:tcW w:w="951" w:type="dxa"/>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42590B" w:rsidRPr="00290A48" w:rsidRDefault="0042590B" w:rsidP="00587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78"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590B" w:rsidRPr="005F03BB" w:rsidRDefault="0042590B" w:rsidP="00422A3E">
            <w:pPr>
              <w:widowControl w:val="0"/>
              <w:spacing w:line="192" w:lineRule="auto"/>
              <w:jc w:val="center"/>
              <w:rPr>
                <w:rFonts w:cs="Arial"/>
                <w:b/>
                <w:sz w:val="16"/>
                <w:szCs w:val="16"/>
              </w:rPr>
            </w:pPr>
          </w:p>
        </w:tc>
        <w:tc>
          <w:tcPr>
            <w:tcW w:w="915" w:type="dxa"/>
            <w:shd w:val="clear" w:color="auto" w:fill="auto"/>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r>
      <w:tr w:rsidR="0042590B" w:rsidRPr="005F03BB" w:rsidTr="00D90EC2">
        <w:trPr>
          <w:trHeight w:hRule="exact" w:val="227"/>
          <w:jc w:val="center"/>
        </w:trPr>
        <w:tc>
          <w:tcPr>
            <w:tcW w:w="951" w:type="dxa"/>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42590B" w:rsidRPr="00290A48" w:rsidRDefault="0042590B" w:rsidP="00587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78"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590B" w:rsidRPr="005F03BB" w:rsidRDefault="0042590B" w:rsidP="00422A3E">
            <w:pPr>
              <w:widowControl w:val="0"/>
              <w:spacing w:line="192" w:lineRule="auto"/>
              <w:jc w:val="center"/>
              <w:rPr>
                <w:rFonts w:cs="Arial"/>
                <w:b/>
                <w:sz w:val="16"/>
                <w:szCs w:val="16"/>
              </w:rPr>
            </w:pPr>
          </w:p>
        </w:tc>
        <w:tc>
          <w:tcPr>
            <w:tcW w:w="915" w:type="dxa"/>
            <w:shd w:val="clear" w:color="auto" w:fill="auto"/>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r>
      <w:tr w:rsidR="0042590B" w:rsidRPr="005F03BB" w:rsidTr="00D90EC2">
        <w:trPr>
          <w:trHeight w:hRule="exact" w:val="227"/>
          <w:jc w:val="center"/>
        </w:trPr>
        <w:tc>
          <w:tcPr>
            <w:tcW w:w="951" w:type="dxa"/>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42590B" w:rsidRPr="00290A48" w:rsidRDefault="0042590B" w:rsidP="00587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78"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590B" w:rsidRPr="005F03BB" w:rsidRDefault="0042590B" w:rsidP="00422A3E">
            <w:pPr>
              <w:widowControl w:val="0"/>
              <w:spacing w:line="192" w:lineRule="auto"/>
              <w:jc w:val="center"/>
              <w:rPr>
                <w:rFonts w:cs="Arial"/>
                <w:b/>
                <w:sz w:val="16"/>
                <w:szCs w:val="16"/>
              </w:rPr>
            </w:pPr>
          </w:p>
        </w:tc>
        <w:tc>
          <w:tcPr>
            <w:tcW w:w="915" w:type="dxa"/>
            <w:shd w:val="clear" w:color="auto" w:fill="auto"/>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r>
      <w:tr w:rsidR="0042590B" w:rsidRPr="005F03BB" w:rsidTr="00D90EC2">
        <w:trPr>
          <w:trHeight w:hRule="exact" w:val="227"/>
          <w:jc w:val="center"/>
        </w:trPr>
        <w:tc>
          <w:tcPr>
            <w:tcW w:w="951" w:type="dxa"/>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42590B" w:rsidRPr="00290A48" w:rsidRDefault="0042590B" w:rsidP="005870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78"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590B" w:rsidRPr="005F03BB" w:rsidRDefault="0042590B" w:rsidP="00422A3E">
            <w:pPr>
              <w:widowControl w:val="0"/>
              <w:spacing w:line="192" w:lineRule="auto"/>
              <w:jc w:val="center"/>
              <w:rPr>
                <w:rFonts w:cs="Arial"/>
                <w:b/>
                <w:sz w:val="16"/>
                <w:szCs w:val="16"/>
              </w:rPr>
            </w:pPr>
          </w:p>
        </w:tc>
        <w:tc>
          <w:tcPr>
            <w:tcW w:w="915" w:type="dxa"/>
            <w:shd w:val="clear" w:color="auto" w:fill="auto"/>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r>
      <w:tr w:rsidR="0042590B" w:rsidRPr="005F03BB" w:rsidTr="00D90EC2">
        <w:trPr>
          <w:trHeight w:hRule="exact" w:val="227"/>
          <w:jc w:val="center"/>
        </w:trPr>
        <w:tc>
          <w:tcPr>
            <w:tcW w:w="951" w:type="dxa"/>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57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78"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590B" w:rsidRPr="005F03BB" w:rsidRDefault="0042590B" w:rsidP="00422A3E">
            <w:pPr>
              <w:widowControl w:val="0"/>
              <w:spacing w:line="192" w:lineRule="auto"/>
              <w:jc w:val="center"/>
              <w:rPr>
                <w:rFonts w:cs="Arial"/>
                <w:b/>
                <w:sz w:val="16"/>
                <w:szCs w:val="16"/>
              </w:rPr>
            </w:pPr>
          </w:p>
        </w:tc>
        <w:tc>
          <w:tcPr>
            <w:tcW w:w="915" w:type="dxa"/>
            <w:shd w:val="clear" w:color="auto" w:fill="auto"/>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r>
      <w:tr w:rsidR="0042590B" w:rsidRPr="005F03BB" w:rsidTr="00D90EC2">
        <w:trPr>
          <w:trHeight w:hRule="exact" w:val="227"/>
          <w:jc w:val="center"/>
        </w:trPr>
        <w:tc>
          <w:tcPr>
            <w:tcW w:w="951" w:type="dxa"/>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57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78"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590B" w:rsidRPr="005F03BB" w:rsidRDefault="0042590B" w:rsidP="00422A3E">
            <w:pPr>
              <w:widowControl w:val="0"/>
              <w:spacing w:line="192" w:lineRule="auto"/>
              <w:jc w:val="center"/>
              <w:rPr>
                <w:rFonts w:cs="Arial"/>
                <w:b/>
                <w:sz w:val="16"/>
                <w:szCs w:val="16"/>
              </w:rPr>
            </w:pPr>
          </w:p>
        </w:tc>
        <w:tc>
          <w:tcPr>
            <w:tcW w:w="915" w:type="dxa"/>
            <w:shd w:val="clear" w:color="auto" w:fill="auto"/>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r>
      <w:tr w:rsidR="0042590B" w:rsidRPr="005F03BB" w:rsidTr="00D90EC2">
        <w:trPr>
          <w:trHeight w:hRule="exact" w:val="227"/>
          <w:jc w:val="center"/>
        </w:trPr>
        <w:tc>
          <w:tcPr>
            <w:tcW w:w="951" w:type="dxa"/>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57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78"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590B" w:rsidRPr="005F03BB" w:rsidRDefault="0042590B" w:rsidP="00422A3E">
            <w:pPr>
              <w:widowControl w:val="0"/>
              <w:spacing w:line="192" w:lineRule="auto"/>
              <w:jc w:val="center"/>
              <w:rPr>
                <w:rFonts w:cs="Arial"/>
                <w:b/>
                <w:sz w:val="16"/>
                <w:szCs w:val="16"/>
              </w:rPr>
            </w:pPr>
          </w:p>
        </w:tc>
        <w:tc>
          <w:tcPr>
            <w:tcW w:w="915" w:type="dxa"/>
            <w:shd w:val="clear" w:color="auto" w:fill="auto"/>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r>
      <w:tr w:rsidR="0042590B" w:rsidRPr="005F03BB" w:rsidTr="00D90EC2">
        <w:trPr>
          <w:trHeight w:hRule="exact" w:val="227"/>
          <w:jc w:val="center"/>
        </w:trPr>
        <w:tc>
          <w:tcPr>
            <w:tcW w:w="951" w:type="dxa"/>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57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78"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590B" w:rsidRPr="005F03BB" w:rsidRDefault="0042590B" w:rsidP="00422A3E">
            <w:pPr>
              <w:widowControl w:val="0"/>
              <w:spacing w:line="192" w:lineRule="auto"/>
              <w:jc w:val="center"/>
              <w:rPr>
                <w:rFonts w:cs="Arial"/>
                <w:b/>
                <w:sz w:val="16"/>
                <w:szCs w:val="16"/>
              </w:rPr>
            </w:pPr>
          </w:p>
        </w:tc>
        <w:tc>
          <w:tcPr>
            <w:tcW w:w="915" w:type="dxa"/>
            <w:shd w:val="clear" w:color="auto" w:fill="auto"/>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r>
      <w:tr w:rsidR="0042590B" w:rsidRPr="005F03BB" w:rsidTr="00D90EC2">
        <w:trPr>
          <w:trHeight w:hRule="exact" w:val="227"/>
          <w:jc w:val="center"/>
        </w:trPr>
        <w:tc>
          <w:tcPr>
            <w:tcW w:w="951" w:type="dxa"/>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57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78"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590B" w:rsidRPr="005F03BB" w:rsidRDefault="0042590B" w:rsidP="00422A3E">
            <w:pPr>
              <w:widowControl w:val="0"/>
              <w:spacing w:line="192" w:lineRule="auto"/>
              <w:jc w:val="center"/>
              <w:rPr>
                <w:rFonts w:cs="Arial"/>
                <w:b/>
                <w:sz w:val="16"/>
                <w:szCs w:val="16"/>
              </w:rPr>
            </w:pPr>
          </w:p>
        </w:tc>
        <w:tc>
          <w:tcPr>
            <w:tcW w:w="915" w:type="dxa"/>
            <w:shd w:val="clear" w:color="auto" w:fill="auto"/>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r>
      <w:tr w:rsidR="0042590B" w:rsidRPr="005F03BB" w:rsidTr="00D90EC2">
        <w:trPr>
          <w:trHeight w:hRule="exact" w:val="227"/>
          <w:jc w:val="center"/>
        </w:trPr>
        <w:tc>
          <w:tcPr>
            <w:tcW w:w="951" w:type="dxa"/>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57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78"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590B" w:rsidRPr="005F03BB" w:rsidRDefault="0042590B" w:rsidP="00422A3E">
            <w:pPr>
              <w:widowControl w:val="0"/>
              <w:spacing w:line="192" w:lineRule="auto"/>
              <w:jc w:val="center"/>
              <w:rPr>
                <w:rFonts w:cs="Arial"/>
                <w:b/>
                <w:sz w:val="16"/>
                <w:szCs w:val="16"/>
              </w:rPr>
            </w:pPr>
          </w:p>
        </w:tc>
        <w:tc>
          <w:tcPr>
            <w:tcW w:w="915" w:type="dxa"/>
            <w:shd w:val="clear" w:color="auto" w:fill="auto"/>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r>
      <w:tr w:rsidR="0042590B" w:rsidRPr="005F03BB" w:rsidTr="00D90EC2">
        <w:trPr>
          <w:trHeight w:hRule="exact" w:val="227"/>
          <w:jc w:val="center"/>
        </w:trPr>
        <w:tc>
          <w:tcPr>
            <w:tcW w:w="951" w:type="dxa"/>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57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78"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590B" w:rsidRPr="005F03BB" w:rsidRDefault="0042590B" w:rsidP="00422A3E">
            <w:pPr>
              <w:widowControl w:val="0"/>
              <w:spacing w:line="192" w:lineRule="auto"/>
              <w:jc w:val="center"/>
              <w:rPr>
                <w:rFonts w:cs="Arial"/>
                <w:b/>
                <w:sz w:val="16"/>
                <w:szCs w:val="16"/>
              </w:rPr>
            </w:pPr>
          </w:p>
        </w:tc>
        <w:tc>
          <w:tcPr>
            <w:tcW w:w="915" w:type="dxa"/>
            <w:shd w:val="clear" w:color="auto" w:fill="auto"/>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r>
      <w:tr w:rsidR="0042590B" w:rsidRPr="005F03BB" w:rsidTr="00D90EC2">
        <w:trPr>
          <w:trHeight w:hRule="exact" w:val="227"/>
          <w:jc w:val="center"/>
        </w:trPr>
        <w:tc>
          <w:tcPr>
            <w:tcW w:w="951" w:type="dxa"/>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57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78"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590B" w:rsidRPr="005F03BB" w:rsidRDefault="0042590B" w:rsidP="00422A3E">
            <w:pPr>
              <w:widowControl w:val="0"/>
              <w:spacing w:line="192" w:lineRule="auto"/>
              <w:jc w:val="center"/>
              <w:rPr>
                <w:rFonts w:cs="Arial"/>
                <w:b/>
                <w:sz w:val="16"/>
                <w:szCs w:val="16"/>
              </w:rPr>
            </w:pPr>
          </w:p>
        </w:tc>
        <w:tc>
          <w:tcPr>
            <w:tcW w:w="915" w:type="dxa"/>
            <w:shd w:val="clear" w:color="auto" w:fill="auto"/>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r>
      <w:tr w:rsidR="0042590B" w:rsidRPr="005F03BB" w:rsidTr="00D90EC2">
        <w:trPr>
          <w:trHeight w:hRule="exact" w:val="227"/>
          <w:jc w:val="center"/>
        </w:trPr>
        <w:tc>
          <w:tcPr>
            <w:tcW w:w="951" w:type="dxa"/>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57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78"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590B" w:rsidRPr="005F03BB" w:rsidRDefault="0042590B" w:rsidP="00422A3E">
            <w:pPr>
              <w:widowControl w:val="0"/>
              <w:spacing w:line="192" w:lineRule="auto"/>
              <w:jc w:val="center"/>
              <w:rPr>
                <w:rFonts w:cs="Arial"/>
                <w:b/>
                <w:sz w:val="16"/>
                <w:szCs w:val="16"/>
              </w:rPr>
            </w:pPr>
          </w:p>
        </w:tc>
        <w:tc>
          <w:tcPr>
            <w:tcW w:w="915" w:type="dxa"/>
            <w:shd w:val="clear" w:color="auto" w:fill="auto"/>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r>
      <w:tr w:rsidR="0042590B" w:rsidRPr="005F03BB" w:rsidTr="00D90EC2">
        <w:trPr>
          <w:trHeight w:hRule="exact" w:val="227"/>
          <w:jc w:val="center"/>
        </w:trPr>
        <w:tc>
          <w:tcPr>
            <w:tcW w:w="951" w:type="dxa"/>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57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78"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590B" w:rsidRPr="005F03BB" w:rsidRDefault="0042590B" w:rsidP="00422A3E">
            <w:pPr>
              <w:widowControl w:val="0"/>
              <w:spacing w:line="192" w:lineRule="auto"/>
              <w:jc w:val="center"/>
              <w:rPr>
                <w:rFonts w:cs="Arial"/>
                <w:b/>
                <w:sz w:val="16"/>
                <w:szCs w:val="16"/>
              </w:rPr>
            </w:pPr>
          </w:p>
        </w:tc>
        <w:tc>
          <w:tcPr>
            <w:tcW w:w="915" w:type="dxa"/>
            <w:shd w:val="clear" w:color="auto" w:fill="auto"/>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r>
      <w:tr w:rsidR="0042590B" w:rsidRPr="005F03BB" w:rsidTr="00D90EC2">
        <w:trPr>
          <w:trHeight w:hRule="exact" w:val="227"/>
          <w:jc w:val="center"/>
        </w:trPr>
        <w:tc>
          <w:tcPr>
            <w:tcW w:w="951" w:type="dxa"/>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57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78"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590B" w:rsidRPr="005F03BB" w:rsidRDefault="0042590B" w:rsidP="00422A3E">
            <w:pPr>
              <w:widowControl w:val="0"/>
              <w:spacing w:line="192" w:lineRule="auto"/>
              <w:jc w:val="center"/>
              <w:rPr>
                <w:rFonts w:cs="Arial"/>
                <w:b/>
                <w:sz w:val="16"/>
                <w:szCs w:val="16"/>
              </w:rPr>
            </w:pPr>
          </w:p>
        </w:tc>
        <w:tc>
          <w:tcPr>
            <w:tcW w:w="915" w:type="dxa"/>
            <w:shd w:val="clear" w:color="auto" w:fill="auto"/>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r>
      <w:tr w:rsidR="0042590B" w:rsidRPr="005F03BB" w:rsidTr="00D90EC2">
        <w:trPr>
          <w:trHeight w:hRule="exact" w:val="227"/>
          <w:jc w:val="center"/>
        </w:trPr>
        <w:tc>
          <w:tcPr>
            <w:tcW w:w="951" w:type="dxa"/>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57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78"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590B" w:rsidRPr="005F03BB" w:rsidRDefault="0042590B" w:rsidP="00422A3E">
            <w:pPr>
              <w:widowControl w:val="0"/>
              <w:spacing w:line="192" w:lineRule="auto"/>
              <w:jc w:val="center"/>
              <w:rPr>
                <w:rFonts w:cs="Arial"/>
                <w:b/>
                <w:sz w:val="16"/>
                <w:szCs w:val="16"/>
              </w:rPr>
            </w:pPr>
          </w:p>
        </w:tc>
        <w:tc>
          <w:tcPr>
            <w:tcW w:w="915" w:type="dxa"/>
            <w:shd w:val="clear" w:color="auto" w:fill="auto"/>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r>
      <w:tr w:rsidR="0042590B" w:rsidRPr="005F03BB" w:rsidTr="00D90EC2">
        <w:trPr>
          <w:trHeight w:hRule="exact" w:val="227"/>
          <w:jc w:val="center"/>
        </w:trPr>
        <w:tc>
          <w:tcPr>
            <w:tcW w:w="951" w:type="dxa"/>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57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78"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590B" w:rsidRPr="005F03BB" w:rsidRDefault="0042590B" w:rsidP="00422A3E">
            <w:pPr>
              <w:widowControl w:val="0"/>
              <w:spacing w:line="192" w:lineRule="auto"/>
              <w:jc w:val="center"/>
              <w:rPr>
                <w:rFonts w:cs="Arial"/>
                <w:b/>
                <w:sz w:val="16"/>
                <w:szCs w:val="16"/>
              </w:rPr>
            </w:pPr>
          </w:p>
        </w:tc>
        <w:tc>
          <w:tcPr>
            <w:tcW w:w="915" w:type="dxa"/>
            <w:shd w:val="clear" w:color="auto" w:fill="auto"/>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r>
      <w:tr w:rsidR="0042590B" w:rsidRPr="005F03BB" w:rsidTr="00D90EC2">
        <w:trPr>
          <w:trHeight w:hRule="exact" w:val="227"/>
          <w:jc w:val="center"/>
        </w:trPr>
        <w:tc>
          <w:tcPr>
            <w:tcW w:w="951" w:type="dxa"/>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57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78"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590B" w:rsidRPr="005F03BB" w:rsidRDefault="0042590B" w:rsidP="00422A3E">
            <w:pPr>
              <w:widowControl w:val="0"/>
              <w:spacing w:line="192" w:lineRule="auto"/>
              <w:jc w:val="center"/>
              <w:rPr>
                <w:rFonts w:cs="Arial"/>
                <w:b/>
                <w:sz w:val="16"/>
                <w:szCs w:val="16"/>
              </w:rPr>
            </w:pPr>
          </w:p>
        </w:tc>
        <w:tc>
          <w:tcPr>
            <w:tcW w:w="915" w:type="dxa"/>
            <w:shd w:val="clear" w:color="auto" w:fill="auto"/>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r>
      <w:tr w:rsidR="0042590B" w:rsidRPr="005F03BB" w:rsidTr="00D90EC2">
        <w:trPr>
          <w:trHeight w:hRule="exact" w:val="227"/>
          <w:jc w:val="center"/>
        </w:trPr>
        <w:tc>
          <w:tcPr>
            <w:tcW w:w="951" w:type="dxa"/>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57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78"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590B" w:rsidRPr="005F03BB" w:rsidRDefault="0042590B" w:rsidP="00422A3E">
            <w:pPr>
              <w:widowControl w:val="0"/>
              <w:spacing w:line="192" w:lineRule="auto"/>
              <w:jc w:val="center"/>
              <w:rPr>
                <w:rFonts w:cs="Arial"/>
                <w:b/>
                <w:sz w:val="16"/>
                <w:szCs w:val="16"/>
              </w:rPr>
            </w:pPr>
          </w:p>
        </w:tc>
        <w:tc>
          <w:tcPr>
            <w:tcW w:w="915" w:type="dxa"/>
            <w:shd w:val="clear" w:color="auto" w:fill="auto"/>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r>
      <w:tr w:rsidR="0042590B" w:rsidRPr="005F03BB" w:rsidTr="00D90EC2">
        <w:trPr>
          <w:trHeight w:hRule="exact" w:val="227"/>
          <w:jc w:val="center"/>
        </w:trPr>
        <w:tc>
          <w:tcPr>
            <w:tcW w:w="951" w:type="dxa"/>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57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78"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590B" w:rsidRPr="005F03BB" w:rsidRDefault="0042590B" w:rsidP="00422A3E">
            <w:pPr>
              <w:widowControl w:val="0"/>
              <w:spacing w:line="192" w:lineRule="auto"/>
              <w:jc w:val="center"/>
              <w:rPr>
                <w:rFonts w:cs="Arial"/>
                <w:b/>
                <w:sz w:val="16"/>
                <w:szCs w:val="16"/>
              </w:rPr>
            </w:pPr>
          </w:p>
        </w:tc>
        <w:tc>
          <w:tcPr>
            <w:tcW w:w="915" w:type="dxa"/>
            <w:shd w:val="clear" w:color="auto" w:fill="auto"/>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r>
      <w:tr w:rsidR="0042590B" w:rsidRPr="005F03BB" w:rsidTr="00D90EC2">
        <w:trPr>
          <w:trHeight w:hRule="exact" w:val="227"/>
          <w:jc w:val="center"/>
        </w:trPr>
        <w:tc>
          <w:tcPr>
            <w:tcW w:w="951" w:type="dxa"/>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57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78"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590B" w:rsidRPr="005F03BB" w:rsidRDefault="0042590B" w:rsidP="00422A3E">
            <w:pPr>
              <w:widowControl w:val="0"/>
              <w:spacing w:line="192" w:lineRule="auto"/>
              <w:jc w:val="center"/>
              <w:rPr>
                <w:rFonts w:cs="Arial"/>
                <w:b/>
                <w:sz w:val="16"/>
                <w:szCs w:val="16"/>
              </w:rPr>
            </w:pPr>
          </w:p>
        </w:tc>
        <w:tc>
          <w:tcPr>
            <w:tcW w:w="915" w:type="dxa"/>
            <w:shd w:val="clear" w:color="auto" w:fill="auto"/>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r>
      <w:tr w:rsidR="0042590B" w:rsidRPr="005F03BB" w:rsidTr="00D90EC2">
        <w:trPr>
          <w:trHeight w:hRule="exact" w:val="227"/>
          <w:jc w:val="center"/>
        </w:trPr>
        <w:tc>
          <w:tcPr>
            <w:tcW w:w="951" w:type="dxa"/>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57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78"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590B" w:rsidRPr="005F03BB" w:rsidRDefault="0042590B" w:rsidP="00422A3E">
            <w:pPr>
              <w:widowControl w:val="0"/>
              <w:spacing w:line="192" w:lineRule="auto"/>
              <w:jc w:val="center"/>
              <w:rPr>
                <w:rFonts w:cs="Arial"/>
                <w:b/>
                <w:sz w:val="16"/>
                <w:szCs w:val="16"/>
              </w:rPr>
            </w:pPr>
          </w:p>
        </w:tc>
        <w:tc>
          <w:tcPr>
            <w:tcW w:w="915" w:type="dxa"/>
            <w:shd w:val="clear" w:color="auto" w:fill="auto"/>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r>
      <w:tr w:rsidR="0042590B" w:rsidRPr="005F03BB" w:rsidTr="00D90EC2">
        <w:trPr>
          <w:trHeight w:hRule="exact" w:val="227"/>
          <w:jc w:val="center"/>
        </w:trPr>
        <w:tc>
          <w:tcPr>
            <w:tcW w:w="951" w:type="dxa"/>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57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78"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590B" w:rsidRPr="005F03BB" w:rsidRDefault="0042590B" w:rsidP="00422A3E">
            <w:pPr>
              <w:widowControl w:val="0"/>
              <w:spacing w:line="192" w:lineRule="auto"/>
              <w:jc w:val="center"/>
              <w:rPr>
                <w:rFonts w:cs="Arial"/>
                <w:b/>
                <w:sz w:val="16"/>
                <w:szCs w:val="16"/>
              </w:rPr>
            </w:pPr>
          </w:p>
        </w:tc>
        <w:tc>
          <w:tcPr>
            <w:tcW w:w="915" w:type="dxa"/>
            <w:shd w:val="clear" w:color="auto" w:fill="auto"/>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r>
      <w:tr w:rsidR="0042590B" w:rsidRPr="005F03BB" w:rsidTr="00D90EC2">
        <w:trPr>
          <w:trHeight w:hRule="exact" w:val="227"/>
          <w:jc w:val="center"/>
        </w:trPr>
        <w:tc>
          <w:tcPr>
            <w:tcW w:w="951" w:type="dxa"/>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57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78"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590B" w:rsidRPr="005F03BB" w:rsidRDefault="0042590B" w:rsidP="00422A3E">
            <w:pPr>
              <w:widowControl w:val="0"/>
              <w:spacing w:line="192" w:lineRule="auto"/>
              <w:jc w:val="center"/>
              <w:rPr>
                <w:rFonts w:cs="Arial"/>
                <w:b/>
                <w:sz w:val="16"/>
                <w:szCs w:val="16"/>
              </w:rPr>
            </w:pPr>
          </w:p>
        </w:tc>
        <w:tc>
          <w:tcPr>
            <w:tcW w:w="915" w:type="dxa"/>
            <w:shd w:val="clear" w:color="auto" w:fill="auto"/>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r>
      <w:tr w:rsidR="0042590B" w:rsidRPr="005F03BB" w:rsidTr="00D90EC2">
        <w:trPr>
          <w:trHeight w:hRule="exact" w:val="227"/>
          <w:jc w:val="center"/>
        </w:trPr>
        <w:tc>
          <w:tcPr>
            <w:tcW w:w="951" w:type="dxa"/>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57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78"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590B" w:rsidRPr="005F03BB" w:rsidRDefault="0042590B" w:rsidP="00422A3E">
            <w:pPr>
              <w:widowControl w:val="0"/>
              <w:spacing w:line="192" w:lineRule="auto"/>
              <w:jc w:val="center"/>
              <w:rPr>
                <w:rFonts w:cs="Arial"/>
                <w:b/>
                <w:sz w:val="16"/>
                <w:szCs w:val="16"/>
              </w:rPr>
            </w:pPr>
          </w:p>
        </w:tc>
        <w:tc>
          <w:tcPr>
            <w:tcW w:w="915" w:type="dxa"/>
            <w:shd w:val="clear" w:color="auto" w:fill="auto"/>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r>
      <w:tr w:rsidR="0042590B" w:rsidRPr="005F03BB" w:rsidTr="00D90EC2">
        <w:trPr>
          <w:trHeight w:hRule="exact" w:val="227"/>
          <w:jc w:val="center"/>
        </w:trPr>
        <w:tc>
          <w:tcPr>
            <w:tcW w:w="951" w:type="dxa"/>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57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78"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590B" w:rsidRPr="005F03BB" w:rsidRDefault="0042590B" w:rsidP="00422A3E">
            <w:pPr>
              <w:widowControl w:val="0"/>
              <w:spacing w:line="192" w:lineRule="auto"/>
              <w:jc w:val="center"/>
              <w:rPr>
                <w:rFonts w:cs="Arial"/>
                <w:b/>
                <w:sz w:val="16"/>
                <w:szCs w:val="16"/>
              </w:rPr>
            </w:pPr>
          </w:p>
        </w:tc>
        <w:tc>
          <w:tcPr>
            <w:tcW w:w="915" w:type="dxa"/>
            <w:shd w:val="clear" w:color="auto" w:fill="auto"/>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r>
      <w:tr w:rsidR="0042590B" w:rsidRPr="005F03BB" w:rsidTr="00D90EC2">
        <w:trPr>
          <w:trHeight w:hRule="exact" w:val="227"/>
          <w:jc w:val="center"/>
        </w:trPr>
        <w:tc>
          <w:tcPr>
            <w:tcW w:w="951" w:type="dxa"/>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34</w:t>
            </w:r>
          </w:p>
          <w:p w:rsidR="0042590B" w:rsidRPr="00A54E86" w:rsidRDefault="0042590B" w:rsidP="00422A3E">
            <w:pPr>
              <w:widowControl w:val="0"/>
              <w:jc w:val="center"/>
              <w:rPr>
                <w:rFonts w:ascii="Arial" w:hAnsi="Arial" w:cs="Arial"/>
                <w:b/>
                <w:sz w:val="16"/>
                <w:szCs w:val="16"/>
              </w:rPr>
            </w:pPr>
          </w:p>
        </w:tc>
        <w:tc>
          <w:tcPr>
            <w:tcW w:w="540"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57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78"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590B" w:rsidRPr="005F03BB" w:rsidRDefault="0042590B" w:rsidP="00422A3E">
            <w:pPr>
              <w:widowControl w:val="0"/>
              <w:spacing w:line="192" w:lineRule="auto"/>
              <w:jc w:val="center"/>
              <w:rPr>
                <w:rFonts w:cs="Arial"/>
                <w:b/>
                <w:sz w:val="16"/>
                <w:szCs w:val="16"/>
              </w:rPr>
            </w:pPr>
          </w:p>
        </w:tc>
        <w:tc>
          <w:tcPr>
            <w:tcW w:w="915" w:type="dxa"/>
            <w:shd w:val="clear" w:color="auto" w:fill="auto"/>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r>
      <w:tr w:rsidR="0042590B" w:rsidRPr="005F03BB" w:rsidTr="00D90EC2">
        <w:trPr>
          <w:trHeight w:hRule="exact" w:val="227"/>
          <w:jc w:val="center"/>
        </w:trPr>
        <w:tc>
          <w:tcPr>
            <w:tcW w:w="951" w:type="dxa"/>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57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78"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590B" w:rsidRPr="005F03BB" w:rsidRDefault="0042590B" w:rsidP="00422A3E">
            <w:pPr>
              <w:widowControl w:val="0"/>
              <w:spacing w:line="192" w:lineRule="auto"/>
              <w:jc w:val="center"/>
              <w:rPr>
                <w:rFonts w:cs="Arial"/>
                <w:b/>
                <w:sz w:val="16"/>
                <w:szCs w:val="16"/>
              </w:rPr>
            </w:pPr>
          </w:p>
        </w:tc>
        <w:tc>
          <w:tcPr>
            <w:tcW w:w="915" w:type="dxa"/>
            <w:shd w:val="clear" w:color="auto" w:fill="auto"/>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r>
      <w:tr w:rsidR="0042590B" w:rsidRPr="005F03BB" w:rsidTr="00D90EC2">
        <w:trPr>
          <w:trHeight w:hRule="exact" w:val="227"/>
          <w:jc w:val="center"/>
        </w:trPr>
        <w:tc>
          <w:tcPr>
            <w:tcW w:w="951" w:type="dxa"/>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57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78"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590B" w:rsidRPr="005F03BB" w:rsidRDefault="0042590B" w:rsidP="00422A3E">
            <w:pPr>
              <w:widowControl w:val="0"/>
              <w:spacing w:line="192" w:lineRule="auto"/>
              <w:jc w:val="center"/>
              <w:rPr>
                <w:rFonts w:cs="Arial"/>
                <w:b/>
                <w:sz w:val="16"/>
                <w:szCs w:val="16"/>
              </w:rPr>
            </w:pPr>
          </w:p>
        </w:tc>
        <w:tc>
          <w:tcPr>
            <w:tcW w:w="915" w:type="dxa"/>
            <w:shd w:val="clear" w:color="auto" w:fill="auto"/>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r>
      <w:tr w:rsidR="0042590B" w:rsidRPr="005F03BB" w:rsidTr="00D90EC2">
        <w:trPr>
          <w:trHeight w:hRule="exact" w:val="227"/>
          <w:jc w:val="center"/>
        </w:trPr>
        <w:tc>
          <w:tcPr>
            <w:tcW w:w="951" w:type="dxa"/>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57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78"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590B" w:rsidRPr="005F03BB" w:rsidRDefault="0042590B" w:rsidP="00422A3E">
            <w:pPr>
              <w:widowControl w:val="0"/>
              <w:spacing w:line="192" w:lineRule="auto"/>
              <w:jc w:val="center"/>
              <w:rPr>
                <w:rFonts w:cs="Arial"/>
                <w:b/>
                <w:sz w:val="16"/>
                <w:szCs w:val="16"/>
              </w:rPr>
            </w:pPr>
          </w:p>
        </w:tc>
        <w:tc>
          <w:tcPr>
            <w:tcW w:w="915" w:type="dxa"/>
            <w:shd w:val="clear" w:color="auto" w:fill="auto"/>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r>
      <w:tr w:rsidR="0042590B" w:rsidRPr="005F03BB" w:rsidTr="00D90EC2">
        <w:trPr>
          <w:trHeight w:hRule="exact" w:val="227"/>
          <w:jc w:val="center"/>
        </w:trPr>
        <w:tc>
          <w:tcPr>
            <w:tcW w:w="951" w:type="dxa"/>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57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78"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590B" w:rsidRPr="005F03BB" w:rsidRDefault="0042590B" w:rsidP="00422A3E">
            <w:pPr>
              <w:widowControl w:val="0"/>
              <w:spacing w:line="192" w:lineRule="auto"/>
              <w:jc w:val="center"/>
              <w:rPr>
                <w:rFonts w:cs="Arial"/>
                <w:b/>
                <w:sz w:val="16"/>
                <w:szCs w:val="16"/>
              </w:rPr>
            </w:pPr>
          </w:p>
        </w:tc>
        <w:tc>
          <w:tcPr>
            <w:tcW w:w="915" w:type="dxa"/>
            <w:shd w:val="clear" w:color="auto" w:fill="auto"/>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r>
      <w:tr w:rsidR="0042590B" w:rsidRPr="005F03BB" w:rsidTr="00D90EC2">
        <w:trPr>
          <w:trHeight w:hRule="exact" w:val="227"/>
          <w:jc w:val="center"/>
        </w:trPr>
        <w:tc>
          <w:tcPr>
            <w:tcW w:w="951" w:type="dxa"/>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57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78"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590B" w:rsidRPr="005F03BB" w:rsidRDefault="0042590B" w:rsidP="00422A3E">
            <w:pPr>
              <w:widowControl w:val="0"/>
              <w:spacing w:line="192" w:lineRule="auto"/>
              <w:jc w:val="center"/>
              <w:rPr>
                <w:rFonts w:cs="Arial"/>
                <w:b/>
                <w:sz w:val="16"/>
                <w:szCs w:val="16"/>
              </w:rPr>
            </w:pPr>
          </w:p>
        </w:tc>
        <w:tc>
          <w:tcPr>
            <w:tcW w:w="915" w:type="dxa"/>
            <w:shd w:val="clear" w:color="auto" w:fill="auto"/>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r>
      <w:tr w:rsidR="0042590B" w:rsidRPr="005F03BB" w:rsidTr="00D90EC2">
        <w:trPr>
          <w:trHeight w:hRule="exact" w:val="227"/>
          <w:jc w:val="center"/>
        </w:trPr>
        <w:tc>
          <w:tcPr>
            <w:tcW w:w="951" w:type="dxa"/>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57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78"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590B" w:rsidRPr="005F03BB" w:rsidRDefault="0042590B" w:rsidP="00422A3E">
            <w:pPr>
              <w:widowControl w:val="0"/>
              <w:spacing w:line="192" w:lineRule="auto"/>
              <w:jc w:val="center"/>
              <w:rPr>
                <w:rFonts w:cs="Arial"/>
                <w:b/>
                <w:sz w:val="16"/>
                <w:szCs w:val="16"/>
              </w:rPr>
            </w:pPr>
          </w:p>
        </w:tc>
        <w:tc>
          <w:tcPr>
            <w:tcW w:w="915" w:type="dxa"/>
            <w:shd w:val="clear" w:color="auto" w:fill="auto"/>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r>
      <w:tr w:rsidR="0042590B" w:rsidRPr="005F03BB" w:rsidTr="00D90EC2">
        <w:trPr>
          <w:trHeight w:hRule="exact" w:val="227"/>
          <w:jc w:val="center"/>
        </w:trPr>
        <w:tc>
          <w:tcPr>
            <w:tcW w:w="951" w:type="dxa"/>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57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78"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590B" w:rsidRPr="005F03BB" w:rsidRDefault="0042590B" w:rsidP="00422A3E">
            <w:pPr>
              <w:widowControl w:val="0"/>
              <w:spacing w:line="192" w:lineRule="auto"/>
              <w:jc w:val="center"/>
              <w:rPr>
                <w:rFonts w:cs="Arial"/>
                <w:b/>
                <w:sz w:val="16"/>
                <w:szCs w:val="16"/>
              </w:rPr>
            </w:pPr>
          </w:p>
        </w:tc>
        <w:tc>
          <w:tcPr>
            <w:tcW w:w="915" w:type="dxa"/>
            <w:shd w:val="clear" w:color="auto" w:fill="auto"/>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r>
      <w:tr w:rsidR="0042590B" w:rsidRPr="005F03BB" w:rsidTr="00D90EC2">
        <w:trPr>
          <w:trHeight w:hRule="exact" w:val="227"/>
          <w:jc w:val="center"/>
        </w:trPr>
        <w:tc>
          <w:tcPr>
            <w:tcW w:w="951" w:type="dxa"/>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57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78"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590B" w:rsidRPr="005F03BB" w:rsidRDefault="0042590B" w:rsidP="00422A3E">
            <w:pPr>
              <w:widowControl w:val="0"/>
              <w:spacing w:line="192" w:lineRule="auto"/>
              <w:jc w:val="center"/>
              <w:rPr>
                <w:rFonts w:cs="Arial"/>
                <w:b/>
                <w:sz w:val="16"/>
                <w:szCs w:val="16"/>
              </w:rPr>
            </w:pPr>
          </w:p>
        </w:tc>
        <w:tc>
          <w:tcPr>
            <w:tcW w:w="915" w:type="dxa"/>
            <w:shd w:val="clear" w:color="auto" w:fill="auto"/>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r>
      <w:tr w:rsidR="0042590B" w:rsidRPr="005F03BB" w:rsidTr="00D90EC2">
        <w:trPr>
          <w:trHeight w:hRule="exact" w:val="227"/>
          <w:jc w:val="center"/>
        </w:trPr>
        <w:tc>
          <w:tcPr>
            <w:tcW w:w="951" w:type="dxa"/>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57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78"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590B" w:rsidRPr="005F03BB" w:rsidRDefault="0042590B" w:rsidP="00422A3E">
            <w:pPr>
              <w:widowControl w:val="0"/>
              <w:spacing w:line="192" w:lineRule="auto"/>
              <w:jc w:val="center"/>
              <w:rPr>
                <w:rFonts w:cs="Arial"/>
                <w:b/>
                <w:sz w:val="16"/>
                <w:szCs w:val="16"/>
              </w:rPr>
            </w:pPr>
          </w:p>
        </w:tc>
        <w:tc>
          <w:tcPr>
            <w:tcW w:w="915" w:type="dxa"/>
            <w:shd w:val="clear" w:color="auto" w:fill="auto"/>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r>
      <w:tr w:rsidR="0042590B" w:rsidRPr="005F03BB" w:rsidTr="00D90EC2">
        <w:trPr>
          <w:trHeight w:hRule="exact" w:val="227"/>
          <w:jc w:val="center"/>
        </w:trPr>
        <w:tc>
          <w:tcPr>
            <w:tcW w:w="951" w:type="dxa"/>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57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78"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590B" w:rsidRPr="005F03BB" w:rsidRDefault="0042590B" w:rsidP="00422A3E">
            <w:pPr>
              <w:widowControl w:val="0"/>
              <w:spacing w:line="192" w:lineRule="auto"/>
              <w:jc w:val="center"/>
              <w:rPr>
                <w:rFonts w:cs="Arial"/>
                <w:b/>
                <w:sz w:val="16"/>
                <w:szCs w:val="16"/>
              </w:rPr>
            </w:pPr>
          </w:p>
        </w:tc>
        <w:tc>
          <w:tcPr>
            <w:tcW w:w="915" w:type="dxa"/>
            <w:shd w:val="clear" w:color="auto" w:fill="auto"/>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r>
      <w:tr w:rsidR="0042590B" w:rsidRPr="005F03BB" w:rsidTr="00D90EC2">
        <w:trPr>
          <w:trHeight w:hRule="exact" w:val="227"/>
          <w:jc w:val="center"/>
        </w:trPr>
        <w:tc>
          <w:tcPr>
            <w:tcW w:w="951" w:type="dxa"/>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57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78"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590B" w:rsidRPr="005F03BB" w:rsidRDefault="0042590B" w:rsidP="00422A3E">
            <w:pPr>
              <w:widowControl w:val="0"/>
              <w:spacing w:line="192" w:lineRule="auto"/>
              <w:jc w:val="center"/>
              <w:rPr>
                <w:rFonts w:cs="Arial"/>
                <w:b/>
                <w:sz w:val="16"/>
                <w:szCs w:val="16"/>
              </w:rPr>
            </w:pPr>
          </w:p>
        </w:tc>
        <w:tc>
          <w:tcPr>
            <w:tcW w:w="915" w:type="dxa"/>
            <w:shd w:val="clear" w:color="auto" w:fill="auto"/>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r>
      <w:tr w:rsidR="0042590B" w:rsidRPr="005F03BB" w:rsidTr="00D90EC2">
        <w:trPr>
          <w:trHeight w:hRule="exact" w:val="227"/>
          <w:jc w:val="center"/>
        </w:trPr>
        <w:tc>
          <w:tcPr>
            <w:tcW w:w="951" w:type="dxa"/>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57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78"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590B" w:rsidRPr="005F03BB" w:rsidRDefault="0042590B" w:rsidP="00422A3E">
            <w:pPr>
              <w:widowControl w:val="0"/>
              <w:spacing w:line="192" w:lineRule="auto"/>
              <w:jc w:val="center"/>
              <w:rPr>
                <w:rFonts w:cs="Arial"/>
                <w:b/>
                <w:sz w:val="16"/>
                <w:szCs w:val="16"/>
              </w:rPr>
            </w:pPr>
          </w:p>
        </w:tc>
        <w:tc>
          <w:tcPr>
            <w:tcW w:w="915" w:type="dxa"/>
            <w:shd w:val="clear" w:color="auto" w:fill="auto"/>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r>
      <w:tr w:rsidR="0042590B" w:rsidRPr="005F03BB" w:rsidTr="00D90EC2">
        <w:trPr>
          <w:trHeight w:hRule="exact" w:val="227"/>
          <w:jc w:val="center"/>
        </w:trPr>
        <w:tc>
          <w:tcPr>
            <w:tcW w:w="951" w:type="dxa"/>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57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78"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590B" w:rsidRPr="005F03BB" w:rsidRDefault="0042590B" w:rsidP="00422A3E">
            <w:pPr>
              <w:widowControl w:val="0"/>
              <w:spacing w:line="192" w:lineRule="auto"/>
              <w:jc w:val="center"/>
              <w:rPr>
                <w:rFonts w:cs="Arial"/>
                <w:b/>
                <w:sz w:val="16"/>
                <w:szCs w:val="16"/>
              </w:rPr>
            </w:pPr>
          </w:p>
        </w:tc>
        <w:tc>
          <w:tcPr>
            <w:tcW w:w="915" w:type="dxa"/>
            <w:shd w:val="clear" w:color="auto" w:fill="auto"/>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r>
      <w:tr w:rsidR="0042590B" w:rsidRPr="005F03BB" w:rsidTr="00D90EC2">
        <w:trPr>
          <w:trHeight w:hRule="exact" w:val="227"/>
          <w:jc w:val="center"/>
        </w:trPr>
        <w:tc>
          <w:tcPr>
            <w:tcW w:w="951" w:type="dxa"/>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57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78"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590B" w:rsidRPr="005F03BB" w:rsidRDefault="0042590B" w:rsidP="00422A3E">
            <w:pPr>
              <w:widowControl w:val="0"/>
              <w:spacing w:line="192" w:lineRule="auto"/>
              <w:jc w:val="center"/>
              <w:rPr>
                <w:rFonts w:cs="Arial"/>
                <w:b/>
                <w:sz w:val="16"/>
                <w:szCs w:val="16"/>
              </w:rPr>
            </w:pPr>
          </w:p>
        </w:tc>
        <w:tc>
          <w:tcPr>
            <w:tcW w:w="915" w:type="dxa"/>
            <w:shd w:val="clear" w:color="auto" w:fill="auto"/>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r>
      <w:tr w:rsidR="0042590B" w:rsidRPr="005F03BB" w:rsidTr="00D90EC2">
        <w:trPr>
          <w:trHeight w:hRule="exact" w:val="227"/>
          <w:jc w:val="center"/>
        </w:trPr>
        <w:tc>
          <w:tcPr>
            <w:tcW w:w="951" w:type="dxa"/>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57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78"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590B" w:rsidRPr="005F03BB" w:rsidRDefault="0042590B" w:rsidP="00422A3E">
            <w:pPr>
              <w:widowControl w:val="0"/>
              <w:spacing w:line="192" w:lineRule="auto"/>
              <w:jc w:val="center"/>
              <w:rPr>
                <w:rFonts w:cs="Arial"/>
                <w:b/>
                <w:sz w:val="16"/>
                <w:szCs w:val="16"/>
              </w:rPr>
            </w:pPr>
          </w:p>
        </w:tc>
        <w:tc>
          <w:tcPr>
            <w:tcW w:w="915" w:type="dxa"/>
            <w:shd w:val="clear" w:color="auto" w:fill="auto"/>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r>
      <w:tr w:rsidR="0042590B" w:rsidRPr="005F03BB" w:rsidTr="00D90EC2">
        <w:trPr>
          <w:trHeight w:hRule="exact" w:val="227"/>
          <w:jc w:val="center"/>
        </w:trPr>
        <w:tc>
          <w:tcPr>
            <w:tcW w:w="951" w:type="dxa"/>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57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78"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636" w:type="dxa"/>
            <w:vAlign w:val="center"/>
          </w:tcPr>
          <w:p w:rsidR="0042590B" w:rsidRPr="0090540C" w:rsidRDefault="0042590B"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590B" w:rsidRPr="005F03BB" w:rsidRDefault="0042590B" w:rsidP="00422A3E">
            <w:pPr>
              <w:widowControl w:val="0"/>
              <w:spacing w:line="192" w:lineRule="auto"/>
              <w:jc w:val="center"/>
              <w:rPr>
                <w:rFonts w:cs="Arial"/>
                <w:b/>
                <w:sz w:val="16"/>
                <w:szCs w:val="16"/>
              </w:rPr>
            </w:pPr>
          </w:p>
        </w:tc>
        <w:tc>
          <w:tcPr>
            <w:tcW w:w="915" w:type="dxa"/>
            <w:shd w:val="clear" w:color="auto" w:fill="auto"/>
            <w:vAlign w:val="center"/>
          </w:tcPr>
          <w:p w:rsidR="0042590B" w:rsidRPr="00A54E86" w:rsidRDefault="0042590B" w:rsidP="00422A3E">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42590B" w:rsidRPr="0090540C" w:rsidRDefault="0042590B" w:rsidP="00422A3E">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1B5140"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00407169" w:history="1">
        <w:r w:rsidR="001B5140" w:rsidRPr="00E2389E">
          <w:rPr>
            <w:rStyle w:val="Hyperlink"/>
          </w:rPr>
          <w:t>1.0</w:t>
        </w:r>
        <w:r w:rsidR="001B5140">
          <w:rPr>
            <w:rFonts w:asciiTheme="minorHAnsi" w:eastAsiaTheme="minorEastAsia" w:hAnsiTheme="minorHAnsi" w:cstheme="minorBidi"/>
            <w:b w:val="0"/>
            <w:bCs w:val="0"/>
            <w:caps w:val="0"/>
            <w:kern w:val="0"/>
            <w:sz w:val="22"/>
            <w:szCs w:val="22"/>
          </w:rPr>
          <w:tab/>
        </w:r>
        <w:r w:rsidR="001B5140" w:rsidRPr="00E2389E">
          <w:rPr>
            <w:rStyle w:val="Hyperlink"/>
          </w:rPr>
          <w:t>INTRODUCTION</w:t>
        </w:r>
        <w:r w:rsidR="001B5140">
          <w:rPr>
            <w:webHidden/>
          </w:rPr>
          <w:tab/>
        </w:r>
        <w:r w:rsidR="001B5140">
          <w:rPr>
            <w:webHidden/>
          </w:rPr>
          <w:fldChar w:fldCharType="begin"/>
        </w:r>
        <w:r w:rsidR="001B5140">
          <w:rPr>
            <w:webHidden/>
          </w:rPr>
          <w:instrText xml:space="preserve"> PAGEREF _Toc100407169 \h </w:instrText>
        </w:r>
        <w:r w:rsidR="001B5140">
          <w:rPr>
            <w:webHidden/>
          </w:rPr>
        </w:r>
        <w:r w:rsidR="001B5140">
          <w:rPr>
            <w:webHidden/>
          </w:rPr>
          <w:fldChar w:fldCharType="separate"/>
        </w:r>
        <w:r w:rsidR="00106942">
          <w:rPr>
            <w:webHidden/>
          </w:rPr>
          <w:t>4</w:t>
        </w:r>
        <w:r w:rsidR="001B5140">
          <w:rPr>
            <w:webHidden/>
          </w:rPr>
          <w:fldChar w:fldCharType="end"/>
        </w:r>
      </w:hyperlink>
    </w:p>
    <w:p w:rsidR="001B5140" w:rsidRDefault="00775BB9">
      <w:pPr>
        <w:pStyle w:val="TOC1"/>
        <w:rPr>
          <w:rFonts w:asciiTheme="minorHAnsi" w:eastAsiaTheme="minorEastAsia" w:hAnsiTheme="minorHAnsi" w:cstheme="minorBidi"/>
          <w:b w:val="0"/>
          <w:bCs w:val="0"/>
          <w:caps w:val="0"/>
          <w:kern w:val="0"/>
          <w:sz w:val="22"/>
          <w:szCs w:val="22"/>
        </w:rPr>
      </w:pPr>
      <w:hyperlink w:anchor="_Toc100407170" w:history="1">
        <w:r w:rsidR="001B5140" w:rsidRPr="00E2389E">
          <w:rPr>
            <w:rStyle w:val="Hyperlink"/>
          </w:rPr>
          <w:t>2.0</w:t>
        </w:r>
        <w:r w:rsidR="001B5140">
          <w:rPr>
            <w:rFonts w:asciiTheme="minorHAnsi" w:eastAsiaTheme="minorEastAsia" w:hAnsiTheme="minorHAnsi" w:cstheme="minorBidi"/>
            <w:b w:val="0"/>
            <w:bCs w:val="0"/>
            <w:caps w:val="0"/>
            <w:kern w:val="0"/>
            <w:sz w:val="22"/>
            <w:szCs w:val="22"/>
          </w:rPr>
          <w:tab/>
        </w:r>
        <w:r w:rsidR="001B5140" w:rsidRPr="00E2389E">
          <w:rPr>
            <w:rStyle w:val="Hyperlink"/>
          </w:rPr>
          <w:t>Scope</w:t>
        </w:r>
        <w:r w:rsidR="001B5140">
          <w:rPr>
            <w:webHidden/>
          </w:rPr>
          <w:tab/>
        </w:r>
        <w:r w:rsidR="001B5140">
          <w:rPr>
            <w:webHidden/>
          </w:rPr>
          <w:fldChar w:fldCharType="begin"/>
        </w:r>
        <w:r w:rsidR="001B5140">
          <w:rPr>
            <w:webHidden/>
          </w:rPr>
          <w:instrText xml:space="preserve"> PAGEREF _Toc100407170 \h </w:instrText>
        </w:r>
        <w:r w:rsidR="001B5140">
          <w:rPr>
            <w:webHidden/>
          </w:rPr>
        </w:r>
        <w:r w:rsidR="001B5140">
          <w:rPr>
            <w:webHidden/>
          </w:rPr>
          <w:fldChar w:fldCharType="separate"/>
        </w:r>
        <w:r w:rsidR="00106942">
          <w:rPr>
            <w:webHidden/>
          </w:rPr>
          <w:t>5</w:t>
        </w:r>
        <w:r w:rsidR="001B5140">
          <w:rPr>
            <w:webHidden/>
          </w:rPr>
          <w:fldChar w:fldCharType="end"/>
        </w:r>
      </w:hyperlink>
    </w:p>
    <w:p w:rsidR="001B5140" w:rsidRDefault="00775BB9">
      <w:pPr>
        <w:pStyle w:val="TOC1"/>
        <w:rPr>
          <w:rFonts w:asciiTheme="minorHAnsi" w:eastAsiaTheme="minorEastAsia" w:hAnsiTheme="minorHAnsi" w:cstheme="minorBidi"/>
          <w:b w:val="0"/>
          <w:bCs w:val="0"/>
          <w:caps w:val="0"/>
          <w:kern w:val="0"/>
          <w:sz w:val="22"/>
          <w:szCs w:val="22"/>
        </w:rPr>
      </w:pPr>
      <w:hyperlink w:anchor="_Toc100407171" w:history="1">
        <w:r w:rsidR="001B5140" w:rsidRPr="00E2389E">
          <w:rPr>
            <w:rStyle w:val="Hyperlink"/>
          </w:rPr>
          <w:t>3.0</w:t>
        </w:r>
        <w:r w:rsidR="001B5140">
          <w:rPr>
            <w:rFonts w:asciiTheme="minorHAnsi" w:eastAsiaTheme="minorEastAsia" w:hAnsiTheme="minorHAnsi" w:cstheme="minorBidi"/>
            <w:b w:val="0"/>
            <w:bCs w:val="0"/>
            <w:caps w:val="0"/>
            <w:kern w:val="0"/>
            <w:sz w:val="22"/>
            <w:szCs w:val="22"/>
          </w:rPr>
          <w:tab/>
        </w:r>
        <w:r w:rsidR="001B5140" w:rsidRPr="00E2389E">
          <w:rPr>
            <w:rStyle w:val="Hyperlink"/>
          </w:rPr>
          <w:t>NORMATIVE REFERENCES</w:t>
        </w:r>
        <w:r w:rsidR="001B5140">
          <w:rPr>
            <w:webHidden/>
          </w:rPr>
          <w:tab/>
        </w:r>
        <w:r w:rsidR="001B5140">
          <w:rPr>
            <w:webHidden/>
          </w:rPr>
          <w:fldChar w:fldCharType="begin"/>
        </w:r>
        <w:r w:rsidR="001B5140">
          <w:rPr>
            <w:webHidden/>
          </w:rPr>
          <w:instrText xml:space="preserve"> PAGEREF _Toc100407171 \h </w:instrText>
        </w:r>
        <w:r w:rsidR="001B5140">
          <w:rPr>
            <w:webHidden/>
          </w:rPr>
        </w:r>
        <w:r w:rsidR="001B5140">
          <w:rPr>
            <w:webHidden/>
          </w:rPr>
          <w:fldChar w:fldCharType="separate"/>
        </w:r>
        <w:r w:rsidR="00106942">
          <w:rPr>
            <w:webHidden/>
          </w:rPr>
          <w:t>5</w:t>
        </w:r>
        <w:r w:rsidR="001B5140">
          <w:rPr>
            <w:webHidden/>
          </w:rPr>
          <w:fldChar w:fldCharType="end"/>
        </w:r>
      </w:hyperlink>
    </w:p>
    <w:p w:rsidR="001B5140" w:rsidRDefault="00775BB9">
      <w:pPr>
        <w:pStyle w:val="TOC2"/>
        <w:rPr>
          <w:rFonts w:asciiTheme="minorHAnsi" w:eastAsiaTheme="minorEastAsia" w:hAnsiTheme="minorHAnsi" w:cstheme="minorBidi"/>
          <w:smallCaps w:val="0"/>
          <w:noProof/>
          <w:sz w:val="22"/>
          <w:szCs w:val="22"/>
        </w:rPr>
      </w:pPr>
      <w:hyperlink w:anchor="_Toc100407172" w:history="1">
        <w:r w:rsidR="001B5140" w:rsidRPr="00E2389E">
          <w:rPr>
            <w:rStyle w:val="Hyperlink"/>
            <w:noProof/>
          </w:rPr>
          <w:t>3.1</w:t>
        </w:r>
        <w:r w:rsidR="001B5140">
          <w:rPr>
            <w:rFonts w:asciiTheme="minorHAnsi" w:eastAsiaTheme="minorEastAsia" w:hAnsiTheme="minorHAnsi" w:cstheme="minorBidi"/>
            <w:smallCaps w:val="0"/>
            <w:noProof/>
            <w:sz w:val="22"/>
            <w:szCs w:val="22"/>
          </w:rPr>
          <w:tab/>
        </w:r>
        <w:r w:rsidR="001B5140" w:rsidRPr="00E2389E">
          <w:rPr>
            <w:rStyle w:val="Hyperlink"/>
            <w:noProof/>
          </w:rPr>
          <w:t>Codes &amp; Standards</w:t>
        </w:r>
        <w:r w:rsidR="001B5140">
          <w:rPr>
            <w:noProof/>
            <w:webHidden/>
          </w:rPr>
          <w:tab/>
        </w:r>
        <w:r w:rsidR="001B5140">
          <w:rPr>
            <w:noProof/>
            <w:webHidden/>
          </w:rPr>
          <w:fldChar w:fldCharType="begin"/>
        </w:r>
        <w:r w:rsidR="001B5140">
          <w:rPr>
            <w:noProof/>
            <w:webHidden/>
          </w:rPr>
          <w:instrText xml:space="preserve"> PAGEREF _Toc100407172 \h </w:instrText>
        </w:r>
        <w:r w:rsidR="001B5140">
          <w:rPr>
            <w:noProof/>
            <w:webHidden/>
          </w:rPr>
        </w:r>
        <w:r w:rsidR="001B5140">
          <w:rPr>
            <w:noProof/>
            <w:webHidden/>
          </w:rPr>
          <w:fldChar w:fldCharType="separate"/>
        </w:r>
        <w:r w:rsidR="00106942">
          <w:rPr>
            <w:noProof/>
            <w:webHidden/>
          </w:rPr>
          <w:t>5</w:t>
        </w:r>
        <w:r w:rsidR="001B5140">
          <w:rPr>
            <w:noProof/>
            <w:webHidden/>
          </w:rPr>
          <w:fldChar w:fldCharType="end"/>
        </w:r>
      </w:hyperlink>
    </w:p>
    <w:p w:rsidR="001B5140" w:rsidRDefault="00775BB9">
      <w:pPr>
        <w:pStyle w:val="TOC2"/>
        <w:rPr>
          <w:rFonts w:asciiTheme="minorHAnsi" w:eastAsiaTheme="minorEastAsia" w:hAnsiTheme="minorHAnsi" w:cstheme="minorBidi"/>
          <w:smallCaps w:val="0"/>
          <w:noProof/>
          <w:sz w:val="22"/>
          <w:szCs w:val="22"/>
        </w:rPr>
      </w:pPr>
      <w:hyperlink w:anchor="_Toc100407173" w:history="1">
        <w:r w:rsidR="001B5140" w:rsidRPr="00E2389E">
          <w:rPr>
            <w:rStyle w:val="Hyperlink"/>
            <w:noProof/>
          </w:rPr>
          <w:t>3.2</w:t>
        </w:r>
        <w:r w:rsidR="001B5140">
          <w:rPr>
            <w:rFonts w:asciiTheme="minorHAnsi" w:eastAsiaTheme="minorEastAsia" w:hAnsiTheme="minorHAnsi" w:cstheme="minorBidi"/>
            <w:smallCaps w:val="0"/>
            <w:noProof/>
            <w:sz w:val="22"/>
            <w:szCs w:val="22"/>
          </w:rPr>
          <w:tab/>
        </w:r>
        <w:r w:rsidR="001B5140" w:rsidRPr="00E2389E">
          <w:rPr>
            <w:rStyle w:val="Hyperlink"/>
            <w:noProof/>
          </w:rPr>
          <w:t>The Project Documents</w:t>
        </w:r>
        <w:r w:rsidR="001B5140">
          <w:rPr>
            <w:noProof/>
            <w:webHidden/>
          </w:rPr>
          <w:tab/>
        </w:r>
        <w:r w:rsidR="001B5140">
          <w:rPr>
            <w:noProof/>
            <w:webHidden/>
          </w:rPr>
          <w:fldChar w:fldCharType="begin"/>
        </w:r>
        <w:r w:rsidR="001B5140">
          <w:rPr>
            <w:noProof/>
            <w:webHidden/>
          </w:rPr>
          <w:instrText xml:space="preserve"> PAGEREF _Toc100407173 \h </w:instrText>
        </w:r>
        <w:r w:rsidR="001B5140">
          <w:rPr>
            <w:noProof/>
            <w:webHidden/>
          </w:rPr>
        </w:r>
        <w:r w:rsidR="001B5140">
          <w:rPr>
            <w:noProof/>
            <w:webHidden/>
          </w:rPr>
          <w:fldChar w:fldCharType="separate"/>
        </w:r>
        <w:r w:rsidR="00106942">
          <w:rPr>
            <w:noProof/>
            <w:webHidden/>
          </w:rPr>
          <w:t>5</w:t>
        </w:r>
        <w:r w:rsidR="001B5140">
          <w:rPr>
            <w:noProof/>
            <w:webHidden/>
          </w:rPr>
          <w:fldChar w:fldCharType="end"/>
        </w:r>
      </w:hyperlink>
    </w:p>
    <w:p w:rsidR="001B5140" w:rsidRDefault="00775BB9">
      <w:pPr>
        <w:pStyle w:val="TOC2"/>
        <w:rPr>
          <w:rFonts w:asciiTheme="minorHAnsi" w:eastAsiaTheme="minorEastAsia" w:hAnsiTheme="minorHAnsi" w:cstheme="minorBidi"/>
          <w:smallCaps w:val="0"/>
          <w:noProof/>
          <w:sz w:val="22"/>
          <w:szCs w:val="22"/>
        </w:rPr>
      </w:pPr>
      <w:hyperlink w:anchor="_Toc100407174" w:history="1">
        <w:r w:rsidR="001B5140" w:rsidRPr="00E2389E">
          <w:rPr>
            <w:rStyle w:val="Hyperlink"/>
            <w:noProof/>
          </w:rPr>
          <w:t>3.3</w:t>
        </w:r>
        <w:r w:rsidR="001B5140">
          <w:rPr>
            <w:rFonts w:asciiTheme="minorHAnsi" w:eastAsiaTheme="minorEastAsia" w:hAnsiTheme="minorHAnsi" w:cstheme="minorBidi"/>
            <w:smallCaps w:val="0"/>
            <w:noProof/>
            <w:sz w:val="22"/>
            <w:szCs w:val="22"/>
          </w:rPr>
          <w:tab/>
        </w:r>
        <w:r w:rsidR="001B5140" w:rsidRPr="00E2389E">
          <w:rPr>
            <w:rStyle w:val="Hyperlink"/>
            <w:noProof/>
          </w:rPr>
          <w:t>Environmental Data</w:t>
        </w:r>
        <w:r w:rsidR="001B5140">
          <w:rPr>
            <w:noProof/>
            <w:webHidden/>
          </w:rPr>
          <w:tab/>
        </w:r>
        <w:r w:rsidR="001B5140">
          <w:rPr>
            <w:noProof/>
            <w:webHidden/>
          </w:rPr>
          <w:fldChar w:fldCharType="begin"/>
        </w:r>
        <w:r w:rsidR="001B5140">
          <w:rPr>
            <w:noProof/>
            <w:webHidden/>
          </w:rPr>
          <w:instrText xml:space="preserve"> PAGEREF _Toc100407174 \h </w:instrText>
        </w:r>
        <w:r w:rsidR="001B5140">
          <w:rPr>
            <w:noProof/>
            <w:webHidden/>
          </w:rPr>
        </w:r>
        <w:r w:rsidR="001B5140">
          <w:rPr>
            <w:noProof/>
            <w:webHidden/>
          </w:rPr>
          <w:fldChar w:fldCharType="separate"/>
        </w:r>
        <w:r w:rsidR="00106942">
          <w:rPr>
            <w:noProof/>
            <w:webHidden/>
          </w:rPr>
          <w:t>5</w:t>
        </w:r>
        <w:r w:rsidR="001B5140">
          <w:rPr>
            <w:noProof/>
            <w:webHidden/>
          </w:rPr>
          <w:fldChar w:fldCharType="end"/>
        </w:r>
      </w:hyperlink>
    </w:p>
    <w:p w:rsidR="001B5140" w:rsidRDefault="00775BB9">
      <w:pPr>
        <w:pStyle w:val="TOC2"/>
        <w:rPr>
          <w:rFonts w:asciiTheme="minorHAnsi" w:eastAsiaTheme="minorEastAsia" w:hAnsiTheme="minorHAnsi" w:cstheme="minorBidi"/>
          <w:smallCaps w:val="0"/>
          <w:noProof/>
          <w:sz w:val="22"/>
          <w:szCs w:val="22"/>
        </w:rPr>
      </w:pPr>
      <w:hyperlink w:anchor="_Toc100407175" w:history="1">
        <w:r w:rsidR="001B5140" w:rsidRPr="00E2389E">
          <w:rPr>
            <w:rStyle w:val="Hyperlink"/>
            <w:noProof/>
          </w:rPr>
          <w:t>3.4</w:t>
        </w:r>
        <w:r w:rsidR="001B5140">
          <w:rPr>
            <w:rFonts w:asciiTheme="minorHAnsi" w:eastAsiaTheme="minorEastAsia" w:hAnsiTheme="minorHAnsi" w:cstheme="minorBidi"/>
            <w:smallCaps w:val="0"/>
            <w:noProof/>
            <w:sz w:val="22"/>
            <w:szCs w:val="22"/>
          </w:rPr>
          <w:tab/>
        </w:r>
        <w:r w:rsidR="001B5140" w:rsidRPr="00E2389E">
          <w:rPr>
            <w:rStyle w:val="Hyperlink"/>
            <w:noProof/>
          </w:rPr>
          <w:t>Order of Precedence</w:t>
        </w:r>
        <w:r w:rsidR="001B5140">
          <w:rPr>
            <w:noProof/>
            <w:webHidden/>
          </w:rPr>
          <w:tab/>
        </w:r>
        <w:r w:rsidR="001B5140">
          <w:rPr>
            <w:noProof/>
            <w:webHidden/>
          </w:rPr>
          <w:fldChar w:fldCharType="begin"/>
        </w:r>
        <w:r w:rsidR="001B5140">
          <w:rPr>
            <w:noProof/>
            <w:webHidden/>
          </w:rPr>
          <w:instrText xml:space="preserve"> PAGEREF _Toc100407175 \h </w:instrText>
        </w:r>
        <w:r w:rsidR="001B5140">
          <w:rPr>
            <w:noProof/>
            <w:webHidden/>
          </w:rPr>
        </w:r>
        <w:r w:rsidR="001B5140">
          <w:rPr>
            <w:noProof/>
            <w:webHidden/>
          </w:rPr>
          <w:fldChar w:fldCharType="separate"/>
        </w:r>
        <w:r w:rsidR="00106942">
          <w:rPr>
            <w:noProof/>
            <w:webHidden/>
          </w:rPr>
          <w:t>5</w:t>
        </w:r>
        <w:r w:rsidR="001B5140">
          <w:rPr>
            <w:noProof/>
            <w:webHidden/>
          </w:rPr>
          <w:fldChar w:fldCharType="end"/>
        </w:r>
      </w:hyperlink>
    </w:p>
    <w:p w:rsidR="001B5140" w:rsidRDefault="00775BB9">
      <w:pPr>
        <w:pStyle w:val="TOC1"/>
        <w:rPr>
          <w:rFonts w:asciiTheme="minorHAnsi" w:eastAsiaTheme="minorEastAsia" w:hAnsiTheme="minorHAnsi" w:cstheme="minorBidi"/>
          <w:b w:val="0"/>
          <w:bCs w:val="0"/>
          <w:caps w:val="0"/>
          <w:kern w:val="0"/>
          <w:sz w:val="22"/>
          <w:szCs w:val="22"/>
        </w:rPr>
      </w:pPr>
      <w:hyperlink w:anchor="_Toc100407176" w:history="1">
        <w:r w:rsidR="001B5140" w:rsidRPr="00E2389E">
          <w:rPr>
            <w:rStyle w:val="Hyperlink"/>
          </w:rPr>
          <w:t>4.0</w:t>
        </w:r>
        <w:r w:rsidR="001B5140">
          <w:rPr>
            <w:rFonts w:asciiTheme="minorHAnsi" w:eastAsiaTheme="minorEastAsia" w:hAnsiTheme="minorHAnsi" w:cstheme="minorBidi"/>
            <w:b w:val="0"/>
            <w:bCs w:val="0"/>
            <w:caps w:val="0"/>
            <w:kern w:val="0"/>
            <w:sz w:val="22"/>
            <w:szCs w:val="22"/>
          </w:rPr>
          <w:tab/>
        </w:r>
        <w:r w:rsidR="001B5140" w:rsidRPr="00E2389E">
          <w:rPr>
            <w:rStyle w:val="Hyperlink"/>
          </w:rPr>
          <w:t>EARTH Fault Current Impacts</w:t>
        </w:r>
        <w:r w:rsidR="001B5140">
          <w:rPr>
            <w:webHidden/>
          </w:rPr>
          <w:tab/>
        </w:r>
        <w:r w:rsidR="001B5140">
          <w:rPr>
            <w:webHidden/>
          </w:rPr>
          <w:fldChar w:fldCharType="begin"/>
        </w:r>
        <w:r w:rsidR="001B5140">
          <w:rPr>
            <w:webHidden/>
          </w:rPr>
          <w:instrText xml:space="preserve"> PAGEREF _Toc100407176 \h </w:instrText>
        </w:r>
        <w:r w:rsidR="001B5140">
          <w:rPr>
            <w:webHidden/>
          </w:rPr>
        </w:r>
        <w:r w:rsidR="001B5140">
          <w:rPr>
            <w:webHidden/>
          </w:rPr>
          <w:fldChar w:fldCharType="separate"/>
        </w:r>
        <w:r w:rsidR="00106942">
          <w:rPr>
            <w:webHidden/>
          </w:rPr>
          <w:t>6</w:t>
        </w:r>
        <w:r w:rsidR="001B5140">
          <w:rPr>
            <w:webHidden/>
          </w:rPr>
          <w:fldChar w:fldCharType="end"/>
        </w:r>
      </w:hyperlink>
    </w:p>
    <w:p w:rsidR="001B5140" w:rsidRDefault="00775BB9">
      <w:pPr>
        <w:pStyle w:val="TOC2"/>
        <w:rPr>
          <w:rFonts w:asciiTheme="minorHAnsi" w:eastAsiaTheme="minorEastAsia" w:hAnsiTheme="minorHAnsi" w:cstheme="minorBidi"/>
          <w:smallCaps w:val="0"/>
          <w:noProof/>
          <w:sz w:val="22"/>
          <w:szCs w:val="22"/>
        </w:rPr>
      </w:pPr>
      <w:hyperlink w:anchor="_Toc100407177" w:history="1">
        <w:r w:rsidR="001B5140" w:rsidRPr="00E2389E">
          <w:rPr>
            <w:rStyle w:val="Hyperlink"/>
            <w:noProof/>
          </w:rPr>
          <w:t>4.1</w:t>
        </w:r>
        <w:r w:rsidR="001B5140">
          <w:rPr>
            <w:rFonts w:asciiTheme="minorHAnsi" w:eastAsiaTheme="minorEastAsia" w:hAnsiTheme="minorHAnsi" w:cstheme="minorBidi"/>
            <w:smallCaps w:val="0"/>
            <w:noProof/>
            <w:sz w:val="22"/>
            <w:szCs w:val="22"/>
          </w:rPr>
          <w:tab/>
        </w:r>
        <w:r w:rsidR="001B5140" w:rsidRPr="00E2389E">
          <w:rPr>
            <w:rStyle w:val="Hyperlink"/>
            <w:noProof/>
          </w:rPr>
          <w:t>Transient Over Voltage Caused by Earth Fault</w:t>
        </w:r>
        <w:r w:rsidR="001B5140">
          <w:rPr>
            <w:noProof/>
            <w:webHidden/>
          </w:rPr>
          <w:tab/>
        </w:r>
        <w:r w:rsidR="001B5140">
          <w:rPr>
            <w:noProof/>
            <w:webHidden/>
          </w:rPr>
          <w:fldChar w:fldCharType="begin"/>
        </w:r>
        <w:r w:rsidR="001B5140">
          <w:rPr>
            <w:noProof/>
            <w:webHidden/>
          </w:rPr>
          <w:instrText xml:space="preserve"> PAGEREF _Toc100407177 \h </w:instrText>
        </w:r>
        <w:r w:rsidR="001B5140">
          <w:rPr>
            <w:noProof/>
            <w:webHidden/>
          </w:rPr>
        </w:r>
        <w:r w:rsidR="001B5140">
          <w:rPr>
            <w:noProof/>
            <w:webHidden/>
          </w:rPr>
          <w:fldChar w:fldCharType="separate"/>
        </w:r>
        <w:r w:rsidR="00106942">
          <w:rPr>
            <w:noProof/>
            <w:webHidden/>
          </w:rPr>
          <w:t>6</w:t>
        </w:r>
        <w:r w:rsidR="001B5140">
          <w:rPr>
            <w:noProof/>
            <w:webHidden/>
          </w:rPr>
          <w:fldChar w:fldCharType="end"/>
        </w:r>
      </w:hyperlink>
    </w:p>
    <w:p w:rsidR="001B5140" w:rsidRDefault="00775BB9">
      <w:pPr>
        <w:pStyle w:val="TOC2"/>
        <w:rPr>
          <w:rFonts w:asciiTheme="minorHAnsi" w:eastAsiaTheme="minorEastAsia" w:hAnsiTheme="minorHAnsi" w:cstheme="minorBidi"/>
          <w:smallCaps w:val="0"/>
          <w:noProof/>
          <w:sz w:val="22"/>
          <w:szCs w:val="22"/>
        </w:rPr>
      </w:pPr>
      <w:hyperlink w:anchor="_Toc100407178" w:history="1">
        <w:r w:rsidR="001B5140" w:rsidRPr="00E2389E">
          <w:rPr>
            <w:rStyle w:val="Hyperlink"/>
            <w:noProof/>
          </w:rPr>
          <w:t>4.2</w:t>
        </w:r>
        <w:r w:rsidR="001B5140">
          <w:rPr>
            <w:rFonts w:asciiTheme="minorHAnsi" w:eastAsiaTheme="minorEastAsia" w:hAnsiTheme="minorHAnsi" w:cstheme="minorBidi"/>
            <w:smallCaps w:val="0"/>
            <w:noProof/>
            <w:sz w:val="22"/>
            <w:szCs w:val="22"/>
          </w:rPr>
          <w:tab/>
        </w:r>
        <w:r w:rsidR="001B5140" w:rsidRPr="00E2389E">
          <w:rPr>
            <w:rStyle w:val="Hyperlink"/>
            <w:noProof/>
          </w:rPr>
          <w:t>Hazard of Current magnitude</w:t>
        </w:r>
        <w:r w:rsidR="001B5140">
          <w:rPr>
            <w:noProof/>
            <w:webHidden/>
          </w:rPr>
          <w:tab/>
        </w:r>
        <w:r w:rsidR="001B5140">
          <w:rPr>
            <w:noProof/>
            <w:webHidden/>
          </w:rPr>
          <w:fldChar w:fldCharType="begin"/>
        </w:r>
        <w:r w:rsidR="001B5140">
          <w:rPr>
            <w:noProof/>
            <w:webHidden/>
          </w:rPr>
          <w:instrText xml:space="preserve"> PAGEREF _Toc100407178 \h </w:instrText>
        </w:r>
        <w:r w:rsidR="001B5140">
          <w:rPr>
            <w:noProof/>
            <w:webHidden/>
          </w:rPr>
        </w:r>
        <w:r w:rsidR="001B5140">
          <w:rPr>
            <w:noProof/>
            <w:webHidden/>
          </w:rPr>
          <w:fldChar w:fldCharType="separate"/>
        </w:r>
        <w:r w:rsidR="00106942">
          <w:rPr>
            <w:noProof/>
            <w:webHidden/>
          </w:rPr>
          <w:t>6</w:t>
        </w:r>
        <w:r w:rsidR="001B5140">
          <w:rPr>
            <w:noProof/>
            <w:webHidden/>
          </w:rPr>
          <w:fldChar w:fldCharType="end"/>
        </w:r>
      </w:hyperlink>
    </w:p>
    <w:p w:rsidR="001B5140" w:rsidRDefault="00775BB9">
      <w:pPr>
        <w:pStyle w:val="TOC2"/>
        <w:rPr>
          <w:rFonts w:asciiTheme="minorHAnsi" w:eastAsiaTheme="minorEastAsia" w:hAnsiTheme="minorHAnsi" w:cstheme="minorBidi"/>
          <w:smallCaps w:val="0"/>
          <w:noProof/>
          <w:sz w:val="22"/>
          <w:szCs w:val="22"/>
        </w:rPr>
      </w:pPr>
      <w:hyperlink w:anchor="_Toc100407179" w:history="1">
        <w:r w:rsidR="001B5140" w:rsidRPr="00E2389E">
          <w:rPr>
            <w:rStyle w:val="Hyperlink"/>
            <w:noProof/>
          </w:rPr>
          <w:t>4.3</w:t>
        </w:r>
        <w:r w:rsidR="001B5140">
          <w:rPr>
            <w:rFonts w:asciiTheme="minorHAnsi" w:eastAsiaTheme="minorEastAsia" w:hAnsiTheme="minorHAnsi" w:cstheme="minorBidi"/>
            <w:smallCaps w:val="0"/>
            <w:noProof/>
            <w:sz w:val="22"/>
            <w:szCs w:val="22"/>
          </w:rPr>
          <w:tab/>
        </w:r>
        <w:r w:rsidR="001B5140" w:rsidRPr="00E2389E">
          <w:rPr>
            <w:rStyle w:val="Hyperlink"/>
            <w:noProof/>
          </w:rPr>
          <w:t>Appropriate Current Signal for Relays</w:t>
        </w:r>
        <w:r w:rsidR="001B5140">
          <w:rPr>
            <w:noProof/>
            <w:webHidden/>
          </w:rPr>
          <w:tab/>
        </w:r>
        <w:r w:rsidR="001B5140">
          <w:rPr>
            <w:noProof/>
            <w:webHidden/>
          </w:rPr>
          <w:fldChar w:fldCharType="begin"/>
        </w:r>
        <w:r w:rsidR="001B5140">
          <w:rPr>
            <w:noProof/>
            <w:webHidden/>
          </w:rPr>
          <w:instrText xml:space="preserve"> PAGEREF _Toc100407179 \h </w:instrText>
        </w:r>
        <w:r w:rsidR="001B5140">
          <w:rPr>
            <w:noProof/>
            <w:webHidden/>
          </w:rPr>
        </w:r>
        <w:r w:rsidR="001B5140">
          <w:rPr>
            <w:noProof/>
            <w:webHidden/>
          </w:rPr>
          <w:fldChar w:fldCharType="separate"/>
        </w:r>
        <w:r w:rsidR="00106942">
          <w:rPr>
            <w:noProof/>
            <w:webHidden/>
          </w:rPr>
          <w:t>6</w:t>
        </w:r>
        <w:r w:rsidR="001B5140">
          <w:rPr>
            <w:noProof/>
            <w:webHidden/>
          </w:rPr>
          <w:fldChar w:fldCharType="end"/>
        </w:r>
      </w:hyperlink>
    </w:p>
    <w:p w:rsidR="001B5140" w:rsidRDefault="00775BB9">
      <w:pPr>
        <w:pStyle w:val="TOC1"/>
        <w:rPr>
          <w:rFonts w:asciiTheme="minorHAnsi" w:eastAsiaTheme="minorEastAsia" w:hAnsiTheme="minorHAnsi" w:cstheme="minorBidi"/>
          <w:b w:val="0"/>
          <w:bCs w:val="0"/>
          <w:caps w:val="0"/>
          <w:kern w:val="0"/>
          <w:sz w:val="22"/>
          <w:szCs w:val="22"/>
        </w:rPr>
      </w:pPr>
      <w:hyperlink w:anchor="_Toc100407180" w:history="1">
        <w:r w:rsidR="001B5140" w:rsidRPr="00E2389E">
          <w:rPr>
            <w:rStyle w:val="Hyperlink"/>
          </w:rPr>
          <w:t>5.0</w:t>
        </w:r>
        <w:r w:rsidR="001B5140">
          <w:rPr>
            <w:rFonts w:asciiTheme="minorHAnsi" w:eastAsiaTheme="minorEastAsia" w:hAnsiTheme="minorHAnsi" w:cstheme="minorBidi"/>
            <w:b w:val="0"/>
            <w:bCs w:val="0"/>
            <w:caps w:val="0"/>
            <w:kern w:val="0"/>
            <w:sz w:val="22"/>
            <w:szCs w:val="22"/>
          </w:rPr>
          <w:tab/>
        </w:r>
        <w:r w:rsidR="001B5140" w:rsidRPr="00E2389E">
          <w:rPr>
            <w:rStyle w:val="Hyperlink"/>
          </w:rPr>
          <w:t>Capacitance to Earth Data of Equipment</w:t>
        </w:r>
        <w:r w:rsidR="001B5140">
          <w:rPr>
            <w:webHidden/>
          </w:rPr>
          <w:tab/>
        </w:r>
        <w:r w:rsidR="001B5140">
          <w:rPr>
            <w:webHidden/>
          </w:rPr>
          <w:fldChar w:fldCharType="begin"/>
        </w:r>
        <w:r w:rsidR="001B5140">
          <w:rPr>
            <w:webHidden/>
          </w:rPr>
          <w:instrText xml:space="preserve"> PAGEREF _Toc100407180 \h </w:instrText>
        </w:r>
        <w:r w:rsidR="001B5140">
          <w:rPr>
            <w:webHidden/>
          </w:rPr>
        </w:r>
        <w:r w:rsidR="001B5140">
          <w:rPr>
            <w:webHidden/>
          </w:rPr>
          <w:fldChar w:fldCharType="separate"/>
        </w:r>
        <w:r w:rsidR="00106942">
          <w:rPr>
            <w:webHidden/>
          </w:rPr>
          <w:t>7</w:t>
        </w:r>
        <w:r w:rsidR="001B5140">
          <w:rPr>
            <w:webHidden/>
          </w:rPr>
          <w:fldChar w:fldCharType="end"/>
        </w:r>
      </w:hyperlink>
    </w:p>
    <w:p w:rsidR="001B5140" w:rsidRDefault="00775BB9">
      <w:pPr>
        <w:pStyle w:val="TOC2"/>
        <w:rPr>
          <w:rFonts w:asciiTheme="minorHAnsi" w:eastAsiaTheme="minorEastAsia" w:hAnsiTheme="minorHAnsi" w:cstheme="minorBidi"/>
          <w:smallCaps w:val="0"/>
          <w:noProof/>
          <w:sz w:val="22"/>
          <w:szCs w:val="22"/>
        </w:rPr>
      </w:pPr>
      <w:hyperlink w:anchor="_Toc100407181" w:history="1">
        <w:r w:rsidR="001B5140" w:rsidRPr="00E2389E">
          <w:rPr>
            <w:rStyle w:val="Hyperlink"/>
            <w:noProof/>
          </w:rPr>
          <w:t>5.1</w:t>
        </w:r>
        <w:r w:rsidR="001B5140">
          <w:rPr>
            <w:rFonts w:asciiTheme="minorHAnsi" w:eastAsiaTheme="minorEastAsia" w:hAnsiTheme="minorHAnsi" w:cstheme="minorBidi"/>
            <w:smallCaps w:val="0"/>
            <w:noProof/>
            <w:sz w:val="22"/>
            <w:szCs w:val="22"/>
          </w:rPr>
          <w:tab/>
        </w:r>
        <w:r w:rsidR="001B5140" w:rsidRPr="00E2389E">
          <w:rPr>
            <w:rStyle w:val="Hyperlink"/>
            <w:noProof/>
          </w:rPr>
          <w:t>Motor Data</w:t>
        </w:r>
        <w:r w:rsidR="001B5140">
          <w:rPr>
            <w:noProof/>
            <w:webHidden/>
          </w:rPr>
          <w:tab/>
        </w:r>
        <w:r w:rsidR="001B5140">
          <w:rPr>
            <w:noProof/>
            <w:webHidden/>
          </w:rPr>
          <w:fldChar w:fldCharType="begin"/>
        </w:r>
        <w:r w:rsidR="001B5140">
          <w:rPr>
            <w:noProof/>
            <w:webHidden/>
          </w:rPr>
          <w:instrText xml:space="preserve"> PAGEREF _Toc100407181 \h </w:instrText>
        </w:r>
        <w:r w:rsidR="001B5140">
          <w:rPr>
            <w:noProof/>
            <w:webHidden/>
          </w:rPr>
        </w:r>
        <w:r w:rsidR="001B5140">
          <w:rPr>
            <w:noProof/>
            <w:webHidden/>
          </w:rPr>
          <w:fldChar w:fldCharType="separate"/>
        </w:r>
        <w:r w:rsidR="00106942">
          <w:rPr>
            <w:noProof/>
            <w:webHidden/>
          </w:rPr>
          <w:t>7</w:t>
        </w:r>
        <w:r w:rsidR="001B5140">
          <w:rPr>
            <w:noProof/>
            <w:webHidden/>
          </w:rPr>
          <w:fldChar w:fldCharType="end"/>
        </w:r>
      </w:hyperlink>
    </w:p>
    <w:p w:rsidR="001B5140" w:rsidRDefault="00775BB9">
      <w:pPr>
        <w:pStyle w:val="TOC2"/>
        <w:rPr>
          <w:rFonts w:asciiTheme="minorHAnsi" w:eastAsiaTheme="minorEastAsia" w:hAnsiTheme="minorHAnsi" w:cstheme="minorBidi"/>
          <w:smallCaps w:val="0"/>
          <w:noProof/>
          <w:sz w:val="22"/>
          <w:szCs w:val="22"/>
        </w:rPr>
      </w:pPr>
      <w:hyperlink w:anchor="_Toc100407182" w:history="1">
        <w:r w:rsidR="001B5140" w:rsidRPr="00E2389E">
          <w:rPr>
            <w:rStyle w:val="Hyperlink"/>
            <w:noProof/>
          </w:rPr>
          <w:t>5.2</w:t>
        </w:r>
        <w:r w:rsidR="001B5140">
          <w:rPr>
            <w:rFonts w:asciiTheme="minorHAnsi" w:eastAsiaTheme="minorEastAsia" w:hAnsiTheme="minorHAnsi" w:cstheme="minorBidi"/>
            <w:smallCaps w:val="0"/>
            <w:noProof/>
            <w:sz w:val="22"/>
            <w:szCs w:val="22"/>
          </w:rPr>
          <w:tab/>
        </w:r>
        <w:r w:rsidR="001B5140" w:rsidRPr="00E2389E">
          <w:rPr>
            <w:rStyle w:val="Hyperlink"/>
            <w:noProof/>
          </w:rPr>
          <w:t>Medium Voltage Switchgears &amp; All Auxiliaries</w:t>
        </w:r>
        <w:r w:rsidR="001B5140">
          <w:rPr>
            <w:noProof/>
            <w:webHidden/>
          </w:rPr>
          <w:tab/>
        </w:r>
        <w:r w:rsidR="001B5140">
          <w:rPr>
            <w:noProof/>
            <w:webHidden/>
          </w:rPr>
          <w:fldChar w:fldCharType="begin"/>
        </w:r>
        <w:r w:rsidR="001B5140">
          <w:rPr>
            <w:noProof/>
            <w:webHidden/>
          </w:rPr>
          <w:instrText xml:space="preserve"> PAGEREF _Toc100407182 \h </w:instrText>
        </w:r>
        <w:r w:rsidR="001B5140">
          <w:rPr>
            <w:noProof/>
            <w:webHidden/>
          </w:rPr>
        </w:r>
        <w:r w:rsidR="001B5140">
          <w:rPr>
            <w:noProof/>
            <w:webHidden/>
          </w:rPr>
          <w:fldChar w:fldCharType="separate"/>
        </w:r>
        <w:r w:rsidR="00106942">
          <w:rPr>
            <w:noProof/>
            <w:webHidden/>
          </w:rPr>
          <w:t>7</w:t>
        </w:r>
        <w:r w:rsidR="001B5140">
          <w:rPr>
            <w:noProof/>
            <w:webHidden/>
          </w:rPr>
          <w:fldChar w:fldCharType="end"/>
        </w:r>
      </w:hyperlink>
    </w:p>
    <w:p w:rsidR="001B5140" w:rsidRDefault="00775BB9">
      <w:pPr>
        <w:pStyle w:val="TOC2"/>
        <w:rPr>
          <w:rFonts w:asciiTheme="minorHAnsi" w:eastAsiaTheme="minorEastAsia" w:hAnsiTheme="minorHAnsi" w:cstheme="minorBidi"/>
          <w:smallCaps w:val="0"/>
          <w:noProof/>
          <w:sz w:val="22"/>
          <w:szCs w:val="22"/>
        </w:rPr>
      </w:pPr>
      <w:hyperlink w:anchor="_Toc100407183" w:history="1">
        <w:r w:rsidR="001B5140" w:rsidRPr="00E2389E">
          <w:rPr>
            <w:rStyle w:val="Hyperlink"/>
            <w:noProof/>
          </w:rPr>
          <w:t>5.3</w:t>
        </w:r>
        <w:r w:rsidR="001B5140">
          <w:rPr>
            <w:rFonts w:asciiTheme="minorHAnsi" w:eastAsiaTheme="minorEastAsia" w:hAnsiTheme="minorHAnsi" w:cstheme="minorBidi"/>
            <w:smallCaps w:val="0"/>
            <w:noProof/>
            <w:sz w:val="22"/>
            <w:szCs w:val="22"/>
          </w:rPr>
          <w:tab/>
        </w:r>
        <w:r w:rsidR="001B5140" w:rsidRPr="00E2389E">
          <w:rPr>
            <w:rStyle w:val="Hyperlink"/>
            <w:noProof/>
          </w:rPr>
          <w:t>Transformer Data</w:t>
        </w:r>
        <w:r w:rsidR="001B5140">
          <w:rPr>
            <w:noProof/>
            <w:webHidden/>
          </w:rPr>
          <w:tab/>
        </w:r>
        <w:r w:rsidR="001B5140">
          <w:rPr>
            <w:noProof/>
            <w:webHidden/>
          </w:rPr>
          <w:fldChar w:fldCharType="begin"/>
        </w:r>
        <w:r w:rsidR="001B5140">
          <w:rPr>
            <w:noProof/>
            <w:webHidden/>
          </w:rPr>
          <w:instrText xml:space="preserve"> PAGEREF _Toc100407183 \h </w:instrText>
        </w:r>
        <w:r w:rsidR="001B5140">
          <w:rPr>
            <w:noProof/>
            <w:webHidden/>
          </w:rPr>
        </w:r>
        <w:r w:rsidR="001B5140">
          <w:rPr>
            <w:noProof/>
            <w:webHidden/>
          </w:rPr>
          <w:fldChar w:fldCharType="separate"/>
        </w:r>
        <w:r w:rsidR="00106942">
          <w:rPr>
            <w:noProof/>
            <w:webHidden/>
          </w:rPr>
          <w:t>7</w:t>
        </w:r>
        <w:r w:rsidR="001B5140">
          <w:rPr>
            <w:noProof/>
            <w:webHidden/>
          </w:rPr>
          <w:fldChar w:fldCharType="end"/>
        </w:r>
      </w:hyperlink>
    </w:p>
    <w:p w:rsidR="001B5140" w:rsidRDefault="00775BB9">
      <w:pPr>
        <w:pStyle w:val="TOC2"/>
        <w:rPr>
          <w:rFonts w:asciiTheme="minorHAnsi" w:eastAsiaTheme="minorEastAsia" w:hAnsiTheme="minorHAnsi" w:cstheme="minorBidi"/>
          <w:smallCaps w:val="0"/>
          <w:noProof/>
          <w:sz w:val="22"/>
          <w:szCs w:val="22"/>
        </w:rPr>
      </w:pPr>
      <w:hyperlink w:anchor="_Toc100407184" w:history="1">
        <w:r w:rsidR="001B5140" w:rsidRPr="00E2389E">
          <w:rPr>
            <w:rStyle w:val="Hyperlink"/>
            <w:noProof/>
          </w:rPr>
          <w:t>5.4</w:t>
        </w:r>
        <w:r w:rsidR="001B5140">
          <w:rPr>
            <w:rFonts w:asciiTheme="minorHAnsi" w:eastAsiaTheme="minorEastAsia" w:hAnsiTheme="minorHAnsi" w:cstheme="minorBidi"/>
            <w:smallCaps w:val="0"/>
            <w:noProof/>
            <w:sz w:val="22"/>
            <w:szCs w:val="22"/>
          </w:rPr>
          <w:tab/>
        </w:r>
        <w:r w:rsidR="001B5140" w:rsidRPr="00E2389E">
          <w:rPr>
            <w:rStyle w:val="Hyperlink"/>
            <w:noProof/>
          </w:rPr>
          <w:t>Cable Data</w:t>
        </w:r>
        <w:r w:rsidR="001B5140">
          <w:rPr>
            <w:noProof/>
            <w:webHidden/>
          </w:rPr>
          <w:tab/>
        </w:r>
        <w:r w:rsidR="001B5140">
          <w:rPr>
            <w:noProof/>
            <w:webHidden/>
          </w:rPr>
          <w:fldChar w:fldCharType="begin"/>
        </w:r>
        <w:r w:rsidR="001B5140">
          <w:rPr>
            <w:noProof/>
            <w:webHidden/>
          </w:rPr>
          <w:instrText xml:space="preserve"> PAGEREF _Toc100407184 \h </w:instrText>
        </w:r>
        <w:r w:rsidR="001B5140">
          <w:rPr>
            <w:noProof/>
            <w:webHidden/>
          </w:rPr>
        </w:r>
        <w:r w:rsidR="001B5140">
          <w:rPr>
            <w:noProof/>
            <w:webHidden/>
          </w:rPr>
          <w:fldChar w:fldCharType="separate"/>
        </w:r>
        <w:r w:rsidR="00106942">
          <w:rPr>
            <w:noProof/>
            <w:webHidden/>
          </w:rPr>
          <w:t>7</w:t>
        </w:r>
        <w:r w:rsidR="001B5140">
          <w:rPr>
            <w:noProof/>
            <w:webHidden/>
          </w:rPr>
          <w:fldChar w:fldCharType="end"/>
        </w:r>
      </w:hyperlink>
    </w:p>
    <w:p w:rsidR="001B5140" w:rsidRDefault="00775BB9">
      <w:pPr>
        <w:pStyle w:val="TOC1"/>
        <w:rPr>
          <w:rFonts w:asciiTheme="minorHAnsi" w:eastAsiaTheme="minorEastAsia" w:hAnsiTheme="minorHAnsi" w:cstheme="minorBidi"/>
          <w:b w:val="0"/>
          <w:bCs w:val="0"/>
          <w:caps w:val="0"/>
          <w:kern w:val="0"/>
          <w:sz w:val="22"/>
          <w:szCs w:val="22"/>
        </w:rPr>
      </w:pPr>
      <w:hyperlink w:anchor="_Toc100407185" w:history="1">
        <w:r w:rsidR="001B5140" w:rsidRPr="00E2389E">
          <w:rPr>
            <w:rStyle w:val="Hyperlink"/>
          </w:rPr>
          <w:t>6.0</w:t>
        </w:r>
        <w:r w:rsidR="001B5140">
          <w:rPr>
            <w:rFonts w:asciiTheme="minorHAnsi" w:eastAsiaTheme="minorEastAsia" w:hAnsiTheme="minorHAnsi" w:cstheme="minorBidi"/>
            <w:b w:val="0"/>
            <w:bCs w:val="0"/>
            <w:caps w:val="0"/>
            <w:kern w:val="0"/>
            <w:sz w:val="22"/>
            <w:szCs w:val="22"/>
          </w:rPr>
          <w:tab/>
        </w:r>
        <w:r w:rsidR="001B5140" w:rsidRPr="00E2389E">
          <w:rPr>
            <w:rStyle w:val="Hyperlink"/>
          </w:rPr>
          <w:t>Neutral Grounding Resistor Sizing</w:t>
        </w:r>
        <w:r w:rsidR="001B5140">
          <w:rPr>
            <w:webHidden/>
          </w:rPr>
          <w:tab/>
        </w:r>
        <w:r w:rsidR="001B5140">
          <w:rPr>
            <w:webHidden/>
          </w:rPr>
          <w:fldChar w:fldCharType="begin"/>
        </w:r>
        <w:r w:rsidR="001B5140">
          <w:rPr>
            <w:webHidden/>
          </w:rPr>
          <w:instrText xml:space="preserve"> PAGEREF _Toc100407185 \h </w:instrText>
        </w:r>
        <w:r w:rsidR="001B5140">
          <w:rPr>
            <w:webHidden/>
          </w:rPr>
        </w:r>
        <w:r w:rsidR="001B5140">
          <w:rPr>
            <w:webHidden/>
          </w:rPr>
          <w:fldChar w:fldCharType="separate"/>
        </w:r>
        <w:r w:rsidR="00106942">
          <w:rPr>
            <w:webHidden/>
          </w:rPr>
          <w:t>7</w:t>
        </w:r>
        <w:r w:rsidR="001B5140">
          <w:rPr>
            <w:webHidden/>
          </w:rPr>
          <w:fldChar w:fldCharType="end"/>
        </w:r>
      </w:hyperlink>
    </w:p>
    <w:p w:rsidR="001B5140" w:rsidRDefault="00775BB9">
      <w:pPr>
        <w:pStyle w:val="TOC2"/>
        <w:rPr>
          <w:rFonts w:asciiTheme="minorHAnsi" w:eastAsiaTheme="minorEastAsia" w:hAnsiTheme="minorHAnsi" w:cstheme="minorBidi"/>
          <w:smallCaps w:val="0"/>
          <w:noProof/>
          <w:sz w:val="22"/>
          <w:szCs w:val="22"/>
        </w:rPr>
      </w:pPr>
      <w:hyperlink w:anchor="_Toc100407186" w:history="1">
        <w:r w:rsidR="001B5140" w:rsidRPr="00E2389E">
          <w:rPr>
            <w:rStyle w:val="Hyperlink"/>
            <w:noProof/>
          </w:rPr>
          <w:t>6.1</w:t>
        </w:r>
        <w:r w:rsidR="001B5140">
          <w:rPr>
            <w:rFonts w:asciiTheme="minorHAnsi" w:eastAsiaTheme="minorEastAsia" w:hAnsiTheme="minorHAnsi" w:cstheme="minorBidi"/>
            <w:smallCaps w:val="0"/>
            <w:noProof/>
            <w:sz w:val="22"/>
            <w:szCs w:val="22"/>
          </w:rPr>
          <w:tab/>
        </w:r>
        <w:r w:rsidR="001B5140" w:rsidRPr="00E2389E">
          <w:rPr>
            <w:rStyle w:val="Hyperlink"/>
            <w:noProof/>
          </w:rPr>
          <w:t>Transient Overvoltage Criteria</w:t>
        </w:r>
        <w:r w:rsidR="001B5140">
          <w:rPr>
            <w:noProof/>
            <w:webHidden/>
          </w:rPr>
          <w:tab/>
        </w:r>
        <w:r w:rsidR="001B5140">
          <w:rPr>
            <w:noProof/>
            <w:webHidden/>
          </w:rPr>
          <w:fldChar w:fldCharType="begin"/>
        </w:r>
        <w:r w:rsidR="001B5140">
          <w:rPr>
            <w:noProof/>
            <w:webHidden/>
          </w:rPr>
          <w:instrText xml:space="preserve"> PAGEREF _Toc100407186 \h </w:instrText>
        </w:r>
        <w:r w:rsidR="001B5140">
          <w:rPr>
            <w:noProof/>
            <w:webHidden/>
          </w:rPr>
        </w:r>
        <w:r w:rsidR="001B5140">
          <w:rPr>
            <w:noProof/>
            <w:webHidden/>
          </w:rPr>
          <w:fldChar w:fldCharType="separate"/>
        </w:r>
        <w:r w:rsidR="00106942">
          <w:rPr>
            <w:noProof/>
            <w:webHidden/>
          </w:rPr>
          <w:t>7</w:t>
        </w:r>
        <w:r w:rsidR="001B5140">
          <w:rPr>
            <w:noProof/>
            <w:webHidden/>
          </w:rPr>
          <w:fldChar w:fldCharType="end"/>
        </w:r>
      </w:hyperlink>
    </w:p>
    <w:p w:rsidR="001B5140" w:rsidRDefault="00775BB9">
      <w:pPr>
        <w:pStyle w:val="TOC2"/>
        <w:rPr>
          <w:rFonts w:asciiTheme="minorHAnsi" w:eastAsiaTheme="minorEastAsia" w:hAnsiTheme="minorHAnsi" w:cstheme="minorBidi"/>
          <w:smallCaps w:val="0"/>
          <w:noProof/>
          <w:sz w:val="22"/>
          <w:szCs w:val="22"/>
        </w:rPr>
      </w:pPr>
      <w:hyperlink w:anchor="_Toc100407187" w:history="1">
        <w:r w:rsidR="001B5140" w:rsidRPr="00E2389E">
          <w:rPr>
            <w:rStyle w:val="Hyperlink"/>
            <w:noProof/>
          </w:rPr>
          <w:t>6.2</w:t>
        </w:r>
        <w:r w:rsidR="001B5140">
          <w:rPr>
            <w:rFonts w:asciiTheme="minorHAnsi" w:eastAsiaTheme="minorEastAsia" w:hAnsiTheme="minorHAnsi" w:cstheme="minorBidi"/>
            <w:smallCaps w:val="0"/>
            <w:noProof/>
            <w:sz w:val="22"/>
            <w:szCs w:val="22"/>
          </w:rPr>
          <w:tab/>
        </w:r>
        <w:r w:rsidR="001B5140" w:rsidRPr="00E2389E">
          <w:rPr>
            <w:rStyle w:val="Hyperlink"/>
            <w:noProof/>
          </w:rPr>
          <w:t>Capacitance Charging Current Calculation (3.3kV Network)</w:t>
        </w:r>
        <w:r w:rsidR="001B5140">
          <w:rPr>
            <w:noProof/>
            <w:webHidden/>
          </w:rPr>
          <w:tab/>
        </w:r>
        <w:r w:rsidR="001B5140">
          <w:rPr>
            <w:noProof/>
            <w:webHidden/>
          </w:rPr>
          <w:fldChar w:fldCharType="begin"/>
        </w:r>
        <w:r w:rsidR="001B5140">
          <w:rPr>
            <w:noProof/>
            <w:webHidden/>
          </w:rPr>
          <w:instrText xml:space="preserve"> PAGEREF _Toc100407187 \h </w:instrText>
        </w:r>
        <w:r w:rsidR="001B5140">
          <w:rPr>
            <w:noProof/>
            <w:webHidden/>
          </w:rPr>
        </w:r>
        <w:r w:rsidR="001B5140">
          <w:rPr>
            <w:noProof/>
            <w:webHidden/>
          </w:rPr>
          <w:fldChar w:fldCharType="separate"/>
        </w:r>
        <w:r w:rsidR="00106942">
          <w:rPr>
            <w:noProof/>
            <w:webHidden/>
          </w:rPr>
          <w:t>8</w:t>
        </w:r>
        <w:r w:rsidR="001B5140">
          <w:rPr>
            <w:noProof/>
            <w:webHidden/>
          </w:rPr>
          <w:fldChar w:fldCharType="end"/>
        </w:r>
      </w:hyperlink>
    </w:p>
    <w:p w:rsidR="001B5140" w:rsidRDefault="00775BB9">
      <w:pPr>
        <w:pStyle w:val="TOC2"/>
        <w:rPr>
          <w:rFonts w:asciiTheme="minorHAnsi" w:eastAsiaTheme="minorEastAsia" w:hAnsiTheme="minorHAnsi" w:cstheme="minorBidi"/>
          <w:smallCaps w:val="0"/>
          <w:noProof/>
          <w:sz w:val="22"/>
          <w:szCs w:val="22"/>
        </w:rPr>
      </w:pPr>
      <w:hyperlink w:anchor="_Toc100407188" w:history="1">
        <w:r w:rsidR="001B5140" w:rsidRPr="00E2389E">
          <w:rPr>
            <w:rStyle w:val="Hyperlink"/>
            <w:noProof/>
          </w:rPr>
          <w:t>6.3</w:t>
        </w:r>
        <w:r w:rsidR="001B5140">
          <w:rPr>
            <w:rFonts w:asciiTheme="minorHAnsi" w:eastAsiaTheme="minorEastAsia" w:hAnsiTheme="minorHAnsi" w:cstheme="minorBidi"/>
            <w:smallCaps w:val="0"/>
            <w:noProof/>
            <w:sz w:val="22"/>
            <w:szCs w:val="22"/>
          </w:rPr>
          <w:tab/>
        </w:r>
        <w:r w:rsidR="001B5140" w:rsidRPr="00E2389E">
          <w:rPr>
            <w:rStyle w:val="Hyperlink"/>
            <w:noProof/>
          </w:rPr>
          <w:t>NGR Sizing</w:t>
        </w:r>
        <w:r w:rsidR="001B5140">
          <w:rPr>
            <w:noProof/>
            <w:webHidden/>
          </w:rPr>
          <w:tab/>
        </w:r>
        <w:r w:rsidR="001B5140">
          <w:rPr>
            <w:noProof/>
            <w:webHidden/>
          </w:rPr>
          <w:fldChar w:fldCharType="begin"/>
        </w:r>
        <w:r w:rsidR="001B5140">
          <w:rPr>
            <w:noProof/>
            <w:webHidden/>
          </w:rPr>
          <w:instrText xml:space="preserve"> PAGEREF _Toc100407188 \h </w:instrText>
        </w:r>
        <w:r w:rsidR="001B5140">
          <w:rPr>
            <w:noProof/>
            <w:webHidden/>
          </w:rPr>
        </w:r>
        <w:r w:rsidR="001B5140">
          <w:rPr>
            <w:noProof/>
            <w:webHidden/>
          </w:rPr>
          <w:fldChar w:fldCharType="separate"/>
        </w:r>
        <w:r w:rsidR="00106942">
          <w:rPr>
            <w:noProof/>
            <w:webHidden/>
          </w:rPr>
          <w:t>10</w:t>
        </w:r>
        <w:r w:rsidR="001B5140">
          <w:rPr>
            <w:noProof/>
            <w:webHidden/>
          </w:rPr>
          <w:fldChar w:fldCharType="end"/>
        </w:r>
      </w:hyperlink>
    </w:p>
    <w:p w:rsidR="001B5140" w:rsidRDefault="00775BB9">
      <w:pPr>
        <w:pStyle w:val="TOC2"/>
        <w:rPr>
          <w:rFonts w:asciiTheme="minorHAnsi" w:eastAsiaTheme="minorEastAsia" w:hAnsiTheme="minorHAnsi" w:cstheme="minorBidi"/>
          <w:smallCaps w:val="0"/>
          <w:noProof/>
          <w:sz w:val="22"/>
          <w:szCs w:val="22"/>
        </w:rPr>
      </w:pPr>
      <w:hyperlink w:anchor="_Toc100407189" w:history="1">
        <w:r w:rsidR="001B5140" w:rsidRPr="00E2389E">
          <w:rPr>
            <w:rStyle w:val="Hyperlink"/>
            <w:noProof/>
          </w:rPr>
          <w:t>6.4</w:t>
        </w:r>
        <w:r w:rsidR="001B5140">
          <w:rPr>
            <w:rFonts w:asciiTheme="minorHAnsi" w:eastAsiaTheme="minorEastAsia" w:hAnsiTheme="minorHAnsi" w:cstheme="minorBidi"/>
            <w:smallCaps w:val="0"/>
            <w:noProof/>
            <w:sz w:val="22"/>
            <w:szCs w:val="22"/>
          </w:rPr>
          <w:tab/>
        </w:r>
        <w:r w:rsidR="001B5140" w:rsidRPr="00E2389E">
          <w:rPr>
            <w:rStyle w:val="Hyperlink"/>
            <w:noProof/>
          </w:rPr>
          <w:t>Conclusion</w:t>
        </w:r>
        <w:r w:rsidR="001B5140">
          <w:rPr>
            <w:noProof/>
            <w:webHidden/>
          </w:rPr>
          <w:tab/>
        </w:r>
        <w:r w:rsidR="001B5140">
          <w:rPr>
            <w:noProof/>
            <w:webHidden/>
          </w:rPr>
          <w:fldChar w:fldCharType="begin"/>
        </w:r>
        <w:r w:rsidR="001B5140">
          <w:rPr>
            <w:noProof/>
            <w:webHidden/>
          </w:rPr>
          <w:instrText xml:space="preserve"> PAGEREF _Toc100407189 \h </w:instrText>
        </w:r>
        <w:r w:rsidR="001B5140">
          <w:rPr>
            <w:noProof/>
            <w:webHidden/>
          </w:rPr>
        </w:r>
        <w:r w:rsidR="001B5140">
          <w:rPr>
            <w:noProof/>
            <w:webHidden/>
          </w:rPr>
          <w:fldChar w:fldCharType="separate"/>
        </w:r>
        <w:r w:rsidR="00106942">
          <w:rPr>
            <w:noProof/>
            <w:webHidden/>
          </w:rPr>
          <w:t>10</w:t>
        </w:r>
        <w:r w:rsidR="001B5140">
          <w:rPr>
            <w:noProof/>
            <w:webHidden/>
          </w:rPr>
          <w:fldChar w:fldCharType="end"/>
        </w:r>
      </w:hyperlink>
    </w:p>
    <w:p w:rsidR="001B5140" w:rsidRDefault="00775BB9">
      <w:pPr>
        <w:pStyle w:val="TOC1"/>
        <w:rPr>
          <w:rFonts w:asciiTheme="minorHAnsi" w:eastAsiaTheme="minorEastAsia" w:hAnsiTheme="minorHAnsi" w:cstheme="minorBidi"/>
          <w:b w:val="0"/>
          <w:bCs w:val="0"/>
          <w:caps w:val="0"/>
          <w:kern w:val="0"/>
          <w:sz w:val="22"/>
          <w:szCs w:val="22"/>
        </w:rPr>
      </w:pPr>
      <w:hyperlink w:anchor="_Toc100407190" w:history="1">
        <w:r w:rsidR="001B5140" w:rsidRPr="00E2389E">
          <w:rPr>
            <w:rStyle w:val="Hyperlink"/>
          </w:rPr>
          <w:t>7.0</w:t>
        </w:r>
        <w:r w:rsidR="001B5140">
          <w:rPr>
            <w:rFonts w:asciiTheme="minorHAnsi" w:eastAsiaTheme="minorEastAsia" w:hAnsiTheme="minorHAnsi" w:cstheme="minorBidi"/>
            <w:b w:val="0"/>
            <w:bCs w:val="0"/>
            <w:caps w:val="0"/>
            <w:kern w:val="0"/>
            <w:sz w:val="22"/>
            <w:szCs w:val="22"/>
          </w:rPr>
          <w:tab/>
        </w:r>
        <w:r w:rsidR="001B5140" w:rsidRPr="00E2389E">
          <w:rPr>
            <w:rStyle w:val="Hyperlink"/>
          </w:rPr>
          <w:t>Attachment</w:t>
        </w:r>
        <w:r w:rsidR="001B5140">
          <w:rPr>
            <w:webHidden/>
          </w:rPr>
          <w:tab/>
        </w:r>
        <w:r w:rsidR="001B5140">
          <w:rPr>
            <w:webHidden/>
          </w:rPr>
          <w:fldChar w:fldCharType="begin"/>
        </w:r>
        <w:r w:rsidR="001B5140">
          <w:rPr>
            <w:webHidden/>
          </w:rPr>
          <w:instrText xml:space="preserve"> PAGEREF _Toc100407190 \h </w:instrText>
        </w:r>
        <w:r w:rsidR="001B5140">
          <w:rPr>
            <w:webHidden/>
          </w:rPr>
        </w:r>
        <w:r w:rsidR="001B5140">
          <w:rPr>
            <w:webHidden/>
          </w:rPr>
          <w:fldChar w:fldCharType="separate"/>
        </w:r>
        <w:r w:rsidR="00106942">
          <w:rPr>
            <w:webHidden/>
          </w:rPr>
          <w:t>11</w:t>
        </w:r>
        <w:r w:rsidR="001B5140">
          <w:rPr>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00407169"/>
      <w:r w:rsidRPr="004E686A">
        <w:rPr>
          <w:rFonts w:ascii="Arial" w:hAnsi="Arial" w:cs="Arial"/>
          <w:b/>
          <w:bCs/>
          <w:caps/>
          <w:kern w:val="28"/>
          <w:sz w:val="24"/>
        </w:rPr>
        <w:lastRenderedPageBreak/>
        <w:t>INTRODUCTION</w:t>
      </w:r>
      <w:bookmarkEnd w:id="1"/>
      <w:bookmarkEnd w:id="2"/>
      <w:bookmarkEnd w:id="3"/>
      <w:bookmarkEnd w:id="4"/>
    </w:p>
    <w:p w:rsidR="00DE1759" w:rsidRDefault="00EB2D3E" w:rsidP="00B01101">
      <w:pPr>
        <w:widowControl w:val="0"/>
        <w:bidi w:val="0"/>
        <w:snapToGrid w:val="0"/>
        <w:spacing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B01101">
      <w:pPr>
        <w:widowControl w:val="0"/>
        <w:bidi w:val="0"/>
        <w:snapToGrid w:val="0"/>
        <w:spacing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B01101">
      <w:pPr>
        <w:widowControl w:val="0"/>
        <w:bidi w:val="0"/>
        <w:snapToGrid w:val="0"/>
        <w:spacing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B516BA" w:rsidTr="002B36F6">
        <w:trPr>
          <w:trHeight w:val="352"/>
        </w:trPr>
        <w:tc>
          <w:tcPr>
            <w:tcW w:w="3780" w:type="dxa"/>
          </w:tcPr>
          <w:p w:rsidR="00EB2D3E" w:rsidRPr="00B516BA" w:rsidRDefault="008A4B9D"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w:t>
            </w:r>
            <w:r w:rsidR="00D31E1A" w:rsidRPr="00D31E1A">
              <w:rPr>
                <w:rFonts w:asciiTheme="minorBidi" w:hAnsiTheme="minorBidi" w:cstheme="minorBidi"/>
                <w:sz w:val="22"/>
                <w:szCs w:val="22"/>
                <w:lang w:val="en-GB"/>
              </w:rPr>
              <w:t>CLIENT</w:t>
            </w:r>
            <w:r w:rsidRPr="00B516BA">
              <w:rPr>
                <w:rFonts w:asciiTheme="minorBidi" w:hAnsiTheme="minorBidi" w:cstheme="minorBidi"/>
                <w:sz w:val="22"/>
                <w:szCs w:val="22"/>
                <w:lang w:val="en-GB"/>
              </w:rPr>
              <w:t xml:space="preserve"> (NISOC) </w:t>
            </w:r>
          </w:p>
        </w:tc>
      </w:tr>
      <w:tr w:rsidR="00EB2D3E" w:rsidRPr="00B516BA" w:rsidTr="002B36F6">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proofErr w:type="spellStart"/>
            <w:r w:rsidR="0038577C">
              <w:rPr>
                <w:rFonts w:asciiTheme="minorBidi" w:hAnsiTheme="minorBidi" w:cstheme="minorBidi"/>
                <w:sz w:val="22"/>
                <w:szCs w:val="22"/>
                <w:lang w:val="en-GB"/>
              </w:rPr>
              <w:t>Fcilities</w:t>
            </w:r>
            <w:proofErr w:type="spellEnd"/>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2B36F6">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2B36F6">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2B36F6">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2B36F6">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2B36F6">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6E48FE">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D31E1A" w:rsidRPr="00D31E1A">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2B36F6">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2B36F6">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2B36F6">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D31E1A" w:rsidRPr="00D31E1A">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2B36F6">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855832" w:rsidRPr="00E508B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100407170"/>
      <w:bookmarkStart w:id="10" w:name="_Toc328298191"/>
      <w:bookmarkStart w:id="11" w:name="_Toc259347570"/>
      <w:bookmarkStart w:id="12" w:name="_Toc292715166"/>
      <w:bookmarkStart w:id="13"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7"/>
      <w:bookmarkEnd w:id="8"/>
      <w:bookmarkEnd w:id="9"/>
      <w:r w:rsidRPr="00E508B2">
        <w:rPr>
          <w:rFonts w:ascii="Arial" w:hAnsi="Arial" w:cs="Arial"/>
          <w:b/>
          <w:bCs/>
          <w:caps/>
          <w:kern w:val="28"/>
          <w:sz w:val="24"/>
        </w:rPr>
        <w:t xml:space="preserve"> </w:t>
      </w:r>
      <w:bookmarkEnd w:id="10"/>
    </w:p>
    <w:p w:rsidR="0027058A" w:rsidRPr="001D6C14" w:rsidRDefault="0027058A" w:rsidP="005B7E42">
      <w:pPr>
        <w:widowControl w:val="0"/>
        <w:bidi w:val="0"/>
        <w:snapToGrid w:val="0"/>
        <w:spacing w:line="360" w:lineRule="auto"/>
        <w:ind w:left="709"/>
        <w:jc w:val="lowKashida"/>
        <w:rPr>
          <w:rFonts w:ascii="Arial" w:hAnsi="Arial" w:cs="Arial"/>
          <w:sz w:val="22"/>
          <w:szCs w:val="22"/>
        </w:rPr>
      </w:pPr>
      <w:bookmarkStart w:id="14" w:name="_Toc328298192"/>
      <w:bookmarkEnd w:id="11"/>
      <w:bookmarkEnd w:id="12"/>
      <w:bookmarkEnd w:id="13"/>
      <w:r w:rsidRPr="00132B86">
        <w:rPr>
          <w:rFonts w:ascii="Arial" w:hAnsi="Arial" w:cs="Arial"/>
          <w:sz w:val="22"/>
          <w:szCs w:val="22"/>
        </w:rPr>
        <w:t>This document covers minimum necessary requirements for the design, selection, manufacture,</w:t>
      </w:r>
      <w:r w:rsidRPr="0027058A">
        <w:rPr>
          <w:rFonts w:ascii="Arial" w:hAnsi="Arial" w:cs="Arial"/>
          <w:snapToGrid w:val="0"/>
          <w:color w:val="00B0F0"/>
          <w:sz w:val="22"/>
          <w:szCs w:val="20"/>
          <w:lang w:val="en-GB" w:eastAsia="en-GB"/>
        </w:rPr>
        <w:t xml:space="preserve"> </w:t>
      </w:r>
      <w:r w:rsidR="00E26A7D">
        <w:rPr>
          <w:rFonts w:ascii="Arial" w:hAnsi="Arial" w:cs="Arial"/>
          <w:snapToGrid w:val="0"/>
          <w:color w:val="00B0F0"/>
          <w:sz w:val="22"/>
          <w:szCs w:val="20"/>
          <w:lang w:val="en-GB" w:eastAsia="en-GB"/>
        </w:rPr>
        <w:br/>
      </w:r>
      <w:r w:rsidRPr="001D6C14">
        <w:rPr>
          <w:rFonts w:ascii="Arial" w:hAnsi="Arial" w:cs="Arial"/>
          <w:sz w:val="22"/>
          <w:szCs w:val="22"/>
        </w:rPr>
        <w:t xml:space="preserve">inspection, testing and delivery of </w:t>
      </w:r>
      <w:r w:rsidR="005B7E42">
        <w:rPr>
          <w:rFonts w:ascii="Arial" w:hAnsi="Arial" w:cs="Arial"/>
          <w:sz w:val="22"/>
          <w:szCs w:val="22"/>
        </w:rPr>
        <w:t>NGR</w:t>
      </w:r>
      <w:r w:rsidRPr="001D6C14">
        <w:rPr>
          <w:rFonts w:ascii="Arial" w:hAnsi="Arial" w:cs="Arial"/>
          <w:sz w:val="22"/>
          <w:szCs w:val="22"/>
        </w:rPr>
        <w:t>.</w:t>
      </w:r>
    </w:p>
    <w:p w:rsidR="0027058A" w:rsidRPr="0027058A" w:rsidRDefault="0027058A" w:rsidP="001D6C14">
      <w:pPr>
        <w:widowControl w:val="0"/>
        <w:bidi w:val="0"/>
        <w:snapToGrid w:val="0"/>
        <w:spacing w:line="360" w:lineRule="auto"/>
        <w:ind w:left="709"/>
        <w:jc w:val="lowKashida"/>
        <w:rPr>
          <w:rFonts w:ascii="Arial" w:hAnsi="Arial" w:cs="Arial"/>
          <w:snapToGrid w:val="0"/>
          <w:color w:val="00B0F0"/>
          <w:sz w:val="22"/>
          <w:szCs w:val="20"/>
          <w:lang w:val="en-GB" w:eastAsia="en-GB"/>
        </w:rPr>
      </w:pPr>
      <w:r w:rsidRPr="001D6C14">
        <w:rPr>
          <w:rFonts w:ascii="Arial" w:hAnsi="Arial" w:cs="Arial"/>
          <w:sz w:val="22"/>
          <w:szCs w:val="22"/>
        </w:rPr>
        <w:t>It shall be used in conjunction with data/requisition she</w:t>
      </w:r>
      <w:r w:rsidR="001D6C14">
        <w:rPr>
          <w:rFonts w:ascii="Arial" w:hAnsi="Arial" w:cs="Arial"/>
          <w:sz w:val="22"/>
          <w:szCs w:val="22"/>
        </w:rPr>
        <w:t>ets for present document subject.</w:t>
      </w:r>
    </w:p>
    <w:p w:rsidR="00855832" w:rsidRPr="00E508B2"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5" w:name="_Toc343327081"/>
      <w:bookmarkStart w:id="16" w:name="_Toc343327778"/>
      <w:bookmarkStart w:id="17" w:name="_Toc100407171"/>
      <w:bookmarkEnd w:id="14"/>
      <w:r w:rsidR="00855832" w:rsidRPr="00E508B2">
        <w:rPr>
          <w:rFonts w:ascii="Arial" w:hAnsi="Arial" w:cs="Arial"/>
          <w:b/>
          <w:bCs/>
          <w:caps/>
          <w:kern w:val="28"/>
          <w:sz w:val="24"/>
        </w:rPr>
        <w:t>NORMATIVE REFERENCES</w:t>
      </w:r>
      <w:bookmarkEnd w:id="15"/>
      <w:bookmarkEnd w:id="16"/>
      <w:bookmarkEnd w:id="17"/>
    </w:p>
    <w:p w:rsidR="00855832" w:rsidRPr="00E508B2" w:rsidRDefault="002C0471" w:rsidP="002C0471">
      <w:pPr>
        <w:pStyle w:val="Heading2"/>
      </w:pPr>
      <w:bookmarkStart w:id="18" w:name="_Toc343001691"/>
      <w:bookmarkStart w:id="19" w:name="_Toc343327082"/>
      <w:bookmarkStart w:id="20" w:name="_Toc343327779"/>
      <w:bookmarkStart w:id="21" w:name="_Toc100407172"/>
      <w:bookmarkStart w:id="22" w:name="_Toc325006576"/>
      <w:r w:rsidRPr="00E508B2">
        <w:t xml:space="preserve">Codes </w:t>
      </w:r>
      <w:r w:rsidR="00624BA3">
        <w:t>&amp;</w:t>
      </w:r>
      <w:r w:rsidR="00855832" w:rsidRPr="00E508B2">
        <w:t xml:space="preserve"> </w:t>
      </w:r>
      <w:r w:rsidRPr="00E508B2">
        <w:t>Standards</w:t>
      </w:r>
      <w:bookmarkEnd w:id="18"/>
      <w:bookmarkEnd w:id="19"/>
      <w:bookmarkEnd w:id="20"/>
      <w:bookmarkEnd w:id="21"/>
    </w:p>
    <w:p w:rsidR="0027058A" w:rsidRPr="00E534A4" w:rsidRDefault="00E534A4" w:rsidP="009B0BE0">
      <w:pPr>
        <w:widowControl w:val="0"/>
        <w:numPr>
          <w:ilvl w:val="0"/>
          <w:numId w:val="6"/>
        </w:numPr>
        <w:tabs>
          <w:tab w:val="left" w:pos="1134"/>
          <w:tab w:val="left" w:pos="3544"/>
        </w:tabs>
        <w:bidi w:val="0"/>
        <w:spacing w:line="360" w:lineRule="auto"/>
        <w:ind w:left="3544" w:hanging="2835"/>
        <w:jc w:val="both"/>
        <w:rPr>
          <w:rFonts w:ascii="Arial" w:hAnsi="Arial" w:cs="Arial"/>
          <w:snapToGrid w:val="0"/>
          <w:sz w:val="22"/>
          <w:szCs w:val="20"/>
          <w:lang w:eastAsia="en-GB"/>
        </w:rPr>
      </w:pPr>
      <w:r w:rsidRPr="00E534A4">
        <w:rPr>
          <w:rFonts w:ascii="Arial" w:hAnsi="Arial" w:cs="Arial"/>
          <w:snapToGrid w:val="0"/>
          <w:sz w:val="22"/>
          <w:szCs w:val="20"/>
          <w:lang w:eastAsia="en-GB"/>
        </w:rPr>
        <w:t xml:space="preserve">IEEE </w:t>
      </w:r>
      <w:proofErr w:type="spellStart"/>
      <w:r w:rsidRPr="00E534A4">
        <w:rPr>
          <w:rFonts w:ascii="Arial" w:hAnsi="Arial" w:cs="Arial"/>
          <w:snapToGrid w:val="0"/>
          <w:sz w:val="22"/>
          <w:szCs w:val="20"/>
          <w:lang w:eastAsia="en-GB"/>
        </w:rPr>
        <w:t>Std</w:t>
      </w:r>
      <w:proofErr w:type="spellEnd"/>
      <w:r w:rsidRPr="00E534A4">
        <w:rPr>
          <w:rFonts w:ascii="Arial" w:hAnsi="Arial" w:cs="Arial"/>
          <w:snapToGrid w:val="0"/>
          <w:sz w:val="22"/>
          <w:szCs w:val="20"/>
          <w:lang w:eastAsia="en-GB"/>
        </w:rPr>
        <w:t xml:space="preserve"> 32</w:t>
      </w:r>
      <w:r w:rsidR="0085512B" w:rsidRPr="00E534A4">
        <w:rPr>
          <w:rFonts w:ascii="Arial" w:hAnsi="Arial" w:cs="Arial"/>
          <w:snapToGrid w:val="0"/>
          <w:sz w:val="22"/>
          <w:szCs w:val="20"/>
          <w:lang w:eastAsia="en-GB"/>
        </w:rPr>
        <w:tab/>
      </w:r>
      <w:r w:rsidRPr="00E534A4">
        <w:rPr>
          <w:rFonts w:ascii="Arial" w:hAnsi="Arial" w:cs="Arial"/>
          <w:snapToGrid w:val="0"/>
          <w:sz w:val="22"/>
          <w:szCs w:val="20"/>
          <w:lang w:eastAsia="en-GB"/>
        </w:rPr>
        <w:t>Standard Requirements, Terminology, and Test Procedure for Neutral Grounding Devices</w:t>
      </w:r>
    </w:p>
    <w:p w:rsidR="0085512B" w:rsidRPr="009B0BE0" w:rsidRDefault="009B0BE0" w:rsidP="009B0BE0">
      <w:pPr>
        <w:widowControl w:val="0"/>
        <w:numPr>
          <w:ilvl w:val="0"/>
          <w:numId w:val="6"/>
        </w:numPr>
        <w:tabs>
          <w:tab w:val="left" w:pos="1134"/>
          <w:tab w:val="left" w:pos="3544"/>
        </w:tabs>
        <w:bidi w:val="0"/>
        <w:spacing w:line="360" w:lineRule="auto"/>
        <w:ind w:left="3544" w:hanging="2835"/>
        <w:jc w:val="both"/>
        <w:rPr>
          <w:rFonts w:ascii="Arial" w:hAnsi="Arial" w:cs="Arial"/>
          <w:snapToGrid w:val="0"/>
          <w:sz w:val="22"/>
          <w:szCs w:val="20"/>
          <w:lang w:eastAsia="en-GB"/>
        </w:rPr>
      </w:pPr>
      <w:r w:rsidRPr="009B0BE0">
        <w:rPr>
          <w:rFonts w:ascii="Arial" w:hAnsi="Arial" w:cs="Arial"/>
          <w:snapToGrid w:val="0"/>
          <w:sz w:val="22"/>
          <w:szCs w:val="20"/>
          <w:lang w:eastAsia="en-GB"/>
        </w:rPr>
        <w:t xml:space="preserve">IEEE </w:t>
      </w:r>
      <w:proofErr w:type="spellStart"/>
      <w:r w:rsidRPr="009B0BE0">
        <w:rPr>
          <w:rFonts w:ascii="Arial" w:hAnsi="Arial" w:cs="Arial"/>
          <w:snapToGrid w:val="0"/>
          <w:sz w:val="22"/>
          <w:szCs w:val="20"/>
          <w:lang w:eastAsia="en-GB"/>
        </w:rPr>
        <w:t>Std</w:t>
      </w:r>
      <w:proofErr w:type="spellEnd"/>
      <w:r w:rsidRPr="009B0BE0">
        <w:rPr>
          <w:rFonts w:ascii="Arial" w:hAnsi="Arial" w:cs="Arial"/>
          <w:snapToGrid w:val="0"/>
          <w:sz w:val="22"/>
          <w:szCs w:val="20"/>
          <w:lang w:eastAsia="en-GB"/>
        </w:rPr>
        <w:t xml:space="preserve"> 142</w:t>
      </w:r>
      <w:r w:rsidR="0085512B">
        <w:rPr>
          <w:rFonts w:ascii="Arial" w:hAnsi="Arial" w:cs="Arial"/>
          <w:snapToGrid w:val="0"/>
          <w:sz w:val="22"/>
          <w:szCs w:val="20"/>
          <w:lang w:eastAsia="en-GB"/>
        </w:rPr>
        <w:tab/>
      </w:r>
      <w:r w:rsidRPr="009B0BE0">
        <w:rPr>
          <w:rFonts w:ascii="Arial" w:hAnsi="Arial" w:cs="Arial"/>
          <w:snapToGrid w:val="0"/>
          <w:sz w:val="22"/>
          <w:szCs w:val="20"/>
          <w:lang w:eastAsia="en-GB"/>
        </w:rPr>
        <w:t>Recommended Practice for Grounding of Industrial and Commercial Power Systems</w:t>
      </w:r>
    </w:p>
    <w:p w:rsidR="009B0BE0" w:rsidRPr="009B0BE0" w:rsidRDefault="009B0BE0" w:rsidP="009B0BE0">
      <w:pPr>
        <w:widowControl w:val="0"/>
        <w:numPr>
          <w:ilvl w:val="0"/>
          <w:numId w:val="6"/>
        </w:numPr>
        <w:tabs>
          <w:tab w:val="left" w:pos="1134"/>
          <w:tab w:val="left" w:pos="3544"/>
        </w:tabs>
        <w:bidi w:val="0"/>
        <w:spacing w:line="360" w:lineRule="auto"/>
        <w:ind w:left="3544" w:hanging="2835"/>
        <w:jc w:val="both"/>
        <w:rPr>
          <w:rFonts w:ascii="Arial" w:hAnsi="Arial" w:cs="Arial"/>
          <w:snapToGrid w:val="0"/>
          <w:sz w:val="22"/>
          <w:szCs w:val="20"/>
          <w:lang w:eastAsia="en-GB"/>
        </w:rPr>
      </w:pPr>
      <w:r w:rsidRPr="009B0BE0">
        <w:rPr>
          <w:rFonts w:ascii="Arial" w:hAnsi="Arial" w:cs="Arial"/>
          <w:snapToGrid w:val="0"/>
          <w:sz w:val="22"/>
          <w:szCs w:val="20"/>
          <w:lang w:eastAsia="en-GB"/>
        </w:rPr>
        <w:t xml:space="preserve">IEEE </w:t>
      </w:r>
      <w:proofErr w:type="spellStart"/>
      <w:r w:rsidRPr="009B0BE0">
        <w:rPr>
          <w:rFonts w:ascii="Arial" w:hAnsi="Arial" w:cs="Arial"/>
          <w:snapToGrid w:val="0"/>
          <w:sz w:val="22"/>
          <w:szCs w:val="20"/>
          <w:lang w:eastAsia="en-GB"/>
        </w:rPr>
        <w:t>Std</w:t>
      </w:r>
      <w:proofErr w:type="spellEnd"/>
      <w:r w:rsidRPr="009B0BE0">
        <w:rPr>
          <w:rFonts w:ascii="Arial" w:hAnsi="Arial" w:cs="Arial"/>
          <w:snapToGrid w:val="0"/>
          <w:sz w:val="22"/>
          <w:szCs w:val="20"/>
          <w:lang w:eastAsia="en-GB"/>
        </w:rPr>
        <w:t xml:space="preserve"> 141</w:t>
      </w:r>
      <w:r w:rsidRPr="009B0BE0">
        <w:rPr>
          <w:rFonts w:ascii="Arial" w:hAnsi="Arial" w:cs="Arial"/>
          <w:snapToGrid w:val="0"/>
          <w:sz w:val="22"/>
          <w:szCs w:val="20"/>
          <w:lang w:eastAsia="en-GB"/>
        </w:rPr>
        <w:tab/>
        <w:t>IEEE Recommended Practice for Electric Power Distribution for Industrial Plants</w:t>
      </w:r>
    </w:p>
    <w:p w:rsidR="009B0BE0" w:rsidRPr="009B0BE0" w:rsidRDefault="009B0BE0" w:rsidP="009B0BE0">
      <w:pPr>
        <w:widowControl w:val="0"/>
        <w:numPr>
          <w:ilvl w:val="0"/>
          <w:numId w:val="6"/>
        </w:numPr>
        <w:tabs>
          <w:tab w:val="left" w:pos="1134"/>
          <w:tab w:val="left" w:pos="3544"/>
        </w:tabs>
        <w:bidi w:val="0"/>
        <w:spacing w:line="360" w:lineRule="auto"/>
        <w:ind w:left="3544" w:hanging="2835"/>
        <w:jc w:val="both"/>
        <w:rPr>
          <w:rFonts w:ascii="Arial" w:hAnsi="Arial" w:cs="Arial"/>
          <w:snapToGrid w:val="0"/>
          <w:sz w:val="22"/>
          <w:szCs w:val="20"/>
          <w:lang w:eastAsia="en-GB"/>
        </w:rPr>
      </w:pPr>
      <w:r w:rsidRPr="009B0BE0">
        <w:rPr>
          <w:rFonts w:ascii="Arial" w:hAnsi="Arial" w:cs="Arial"/>
          <w:snapToGrid w:val="0"/>
          <w:sz w:val="22"/>
          <w:szCs w:val="20"/>
          <w:lang w:eastAsia="en-GB"/>
        </w:rPr>
        <w:t xml:space="preserve">IEEE </w:t>
      </w:r>
      <w:proofErr w:type="spellStart"/>
      <w:r w:rsidRPr="009B0BE0">
        <w:rPr>
          <w:rFonts w:ascii="Arial" w:hAnsi="Arial" w:cs="Arial"/>
          <w:snapToGrid w:val="0"/>
          <w:sz w:val="22"/>
          <w:szCs w:val="20"/>
          <w:lang w:eastAsia="en-GB"/>
        </w:rPr>
        <w:t>Std</w:t>
      </w:r>
      <w:proofErr w:type="spellEnd"/>
      <w:r w:rsidRPr="009B0BE0">
        <w:rPr>
          <w:rFonts w:ascii="Arial" w:hAnsi="Arial" w:cs="Arial"/>
          <w:snapToGrid w:val="0"/>
          <w:sz w:val="22"/>
          <w:szCs w:val="20"/>
          <w:lang w:eastAsia="en-GB"/>
        </w:rPr>
        <w:t xml:space="preserve"> C62.92.4</w:t>
      </w:r>
      <w:r w:rsidRPr="009B0BE0">
        <w:rPr>
          <w:rFonts w:ascii="Arial" w:hAnsi="Arial" w:cs="Arial"/>
          <w:snapToGrid w:val="0"/>
          <w:sz w:val="22"/>
          <w:szCs w:val="20"/>
          <w:lang w:eastAsia="en-GB"/>
        </w:rPr>
        <w:tab/>
        <w:t>IEEE Guide for the Application of Neutral grounding in Electrical Utility Systems-Part IV: Distribution</w:t>
      </w:r>
    </w:p>
    <w:p w:rsidR="00855832" w:rsidRPr="00B32163" w:rsidRDefault="002C0471" w:rsidP="002C0471">
      <w:pPr>
        <w:pStyle w:val="Heading2"/>
      </w:pPr>
      <w:bookmarkStart w:id="23" w:name="_Toc343001693"/>
      <w:bookmarkStart w:id="24" w:name="_Toc343327084"/>
      <w:bookmarkStart w:id="25" w:name="_Toc343327781"/>
      <w:bookmarkStart w:id="26" w:name="_Toc100407173"/>
      <w:r w:rsidRPr="00B32163">
        <w:t>The Project Documents</w:t>
      </w:r>
      <w:bookmarkEnd w:id="23"/>
      <w:bookmarkEnd w:id="24"/>
      <w:bookmarkEnd w:id="25"/>
      <w:bookmarkEnd w:id="26"/>
    </w:p>
    <w:p w:rsidR="00FC6606" w:rsidRDefault="00AF4204" w:rsidP="00A761BF">
      <w:pPr>
        <w:widowControl w:val="0"/>
        <w:numPr>
          <w:ilvl w:val="0"/>
          <w:numId w:val="6"/>
        </w:numPr>
        <w:tabs>
          <w:tab w:val="left" w:pos="1560"/>
          <w:tab w:val="left" w:pos="4820"/>
        </w:tabs>
        <w:bidi w:val="0"/>
        <w:spacing w:line="360" w:lineRule="auto"/>
        <w:ind w:left="1134" w:hanging="425"/>
        <w:jc w:val="both"/>
        <w:rPr>
          <w:rFonts w:ascii="Arial" w:hAnsi="Arial" w:cs="Arial"/>
          <w:snapToGrid w:val="0"/>
          <w:sz w:val="22"/>
          <w:szCs w:val="20"/>
          <w:lang w:val="en-GB" w:eastAsia="en-GB"/>
        </w:rPr>
      </w:pPr>
      <w:r w:rsidRPr="00AF4204">
        <w:rPr>
          <w:rFonts w:ascii="Arial" w:hAnsi="Arial" w:cs="Arial"/>
          <w:snapToGrid w:val="0"/>
          <w:sz w:val="22"/>
          <w:szCs w:val="20"/>
          <w:lang w:val="en-GB" w:eastAsia="en-GB"/>
        </w:rPr>
        <w:t>BK-GCS-PEDCO-120-EL-LI-0001</w:t>
      </w:r>
      <w:r w:rsidRPr="00AF4204">
        <w:rPr>
          <w:rFonts w:ascii="Arial" w:hAnsi="Arial" w:cs="Arial"/>
          <w:snapToGrid w:val="0"/>
          <w:sz w:val="22"/>
          <w:szCs w:val="20"/>
          <w:lang w:val="en-GB" w:eastAsia="en-GB"/>
        </w:rPr>
        <w:tab/>
      </w:r>
      <w:r w:rsidRPr="00AF4204">
        <w:rPr>
          <w:rFonts w:ascii="Arial" w:hAnsi="Arial" w:cs="Arial"/>
          <w:snapToGrid w:val="0"/>
          <w:sz w:val="22"/>
          <w:szCs w:val="20"/>
          <w:lang w:val="en-GB" w:eastAsia="en-GB"/>
        </w:rPr>
        <w:tab/>
        <w:t>Electrical Load List</w:t>
      </w:r>
    </w:p>
    <w:p w:rsidR="00A761BF" w:rsidRDefault="00FC6606" w:rsidP="00A761BF">
      <w:pPr>
        <w:widowControl w:val="0"/>
        <w:numPr>
          <w:ilvl w:val="0"/>
          <w:numId w:val="6"/>
        </w:numPr>
        <w:tabs>
          <w:tab w:val="left" w:pos="1560"/>
          <w:tab w:val="left" w:pos="4820"/>
        </w:tabs>
        <w:bidi w:val="0"/>
        <w:spacing w:line="360" w:lineRule="auto"/>
        <w:ind w:left="1134" w:hanging="425"/>
        <w:jc w:val="both"/>
        <w:rPr>
          <w:rFonts w:ascii="Arial" w:hAnsi="Arial" w:cs="Arial"/>
          <w:snapToGrid w:val="0"/>
          <w:sz w:val="22"/>
          <w:szCs w:val="20"/>
          <w:lang w:val="en-GB" w:eastAsia="en-GB"/>
        </w:rPr>
      </w:pPr>
      <w:r w:rsidRPr="00FC6606">
        <w:rPr>
          <w:rFonts w:ascii="Arial" w:hAnsi="Arial" w:cs="Arial"/>
          <w:snapToGrid w:val="0"/>
          <w:sz w:val="22"/>
          <w:szCs w:val="20"/>
          <w:lang w:val="en-GB" w:eastAsia="en-GB"/>
        </w:rPr>
        <w:t xml:space="preserve">BK-GCS-PEDCO-120-EL-SL-0001 </w:t>
      </w:r>
      <w:r>
        <w:rPr>
          <w:rFonts w:ascii="Arial" w:hAnsi="Arial" w:cs="Arial"/>
          <w:snapToGrid w:val="0"/>
          <w:sz w:val="22"/>
          <w:szCs w:val="20"/>
          <w:lang w:val="en-GB" w:eastAsia="en-GB"/>
        </w:rPr>
        <w:tab/>
      </w:r>
      <w:r>
        <w:rPr>
          <w:rFonts w:ascii="Arial" w:hAnsi="Arial" w:cs="Arial"/>
          <w:snapToGrid w:val="0"/>
          <w:sz w:val="22"/>
          <w:szCs w:val="20"/>
          <w:lang w:val="en-GB" w:eastAsia="en-GB"/>
        </w:rPr>
        <w:tab/>
      </w:r>
      <w:r w:rsidRPr="00FC6606">
        <w:rPr>
          <w:rFonts w:ascii="Arial" w:hAnsi="Arial" w:cs="Arial"/>
          <w:snapToGrid w:val="0"/>
          <w:sz w:val="22"/>
          <w:szCs w:val="20"/>
          <w:lang w:val="en-GB" w:eastAsia="en-GB"/>
        </w:rPr>
        <w:t>Electrical Overall Single Line Diagram</w:t>
      </w:r>
    </w:p>
    <w:p w:rsidR="00A50A8D" w:rsidRDefault="00A761BF" w:rsidP="00A50A8D">
      <w:pPr>
        <w:widowControl w:val="0"/>
        <w:numPr>
          <w:ilvl w:val="0"/>
          <w:numId w:val="6"/>
        </w:numPr>
        <w:tabs>
          <w:tab w:val="left" w:pos="1560"/>
          <w:tab w:val="left" w:pos="4820"/>
        </w:tabs>
        <w:bidi w:val="0"/>
        <w:spacing w:line="360" w:lineRule="auto"/>
        <w:ind w:left="1134" w:hanging="425"/>
        <w:jc w:val="both"/>
        <w:rPr>
          <w:rFonts w:ascii="Arial" w:hAnsi="Arial" w:cs="Arial"/>
          <w:snapToGrid w:val="0"/>
          <w:sz w:val="22"/>
          <w:szCs w:val="20"/>
          <w:lang w:val="en-GB" w:eastAsia="en-GB"/>
        </w:rPr>
      </w:pPr>
      <w:r w:rsidRPr="00A761BF">
        <w:rPr>
          <w:rFonts w:ascii="Arial" w:hAnsi="Arial" w:cs="Arial"/>
          <w:snapToGrid w:val="0"/>
          <w:sz w:val="22"/>
          <w:szCs w:val="20"/>
          <w:lang w:val="en-GB" w:eastAsia="en-GB"/>
        </w:rPr>
        <w:t>BK-GNRAL-PEDCO-000-EL-SP-0018</w:t>
      </w:r>
      <w:r w:rsidRPr="00A761BF">
        <w:rPr>
          <w:rFonts w:ascii="Arial" w:hAnsi="Arial" w:cs="Arial"/>
          <w:snapToGrid w:val="0"/>
          <w:sz w:val="22"/>
          <w:szCs w:val="20"/>
          <w:lang w:val="en-GB" w:eastAsia="en-GB"/>
        </w:rPr>
        <w:tab/>
        <w:t>Specification for NGR</w:t>
      </w:r>
      <w:r w:rsidR="00A50A8D">
        <w:rPr>
          <w:rFonts w:ascii="Arial" w:hAnsi="Arial" w:cs="Arial"/>
          <w:snapToGrid w:val="0"/>
          <w:sz w:val="22"/>
          <w:szCs w:val="20"/>
          <w:lang w:val="en-GB" w:eastAsia="en-GB"/>
        </w:rPr>
        <w:tab/>
      </w:r>
    </w:p>
    <w:p w:rsidR="00A50A8D" w:rsidRPr="00A50A8D" w:rsidRDefault="00A50A8D" w:rsidP="00A50A8D">
      <w:pPr>
        <w:widowControl w:val="0"/>
        <w:numPr>
          <w:ilvl w:val="0"/>
          <w:numId w:val="6"/>
        </w:numPr>
        <w:tabs>
          <w:tab w:val="left" w:pos="1560"/>
          <w:tab w:val="left" w:pos="4820"/>
        </w:tabs>
        <w:bidi w:val="0"/>
        <w:spacing w:line="360" w:lineRule="auto"/>
        <w:ind w:left="1134" w:hanging="425"/>
        <w:jc w:val="both"/>
        <w:rPr>
          <w:rFonts w:ascii="Arial" w:hAnsi="Arial" w:cs="Arial"/>
          <w:snapToGrid w:val="0"/>
          <w:sz w:val="22"/>
          <w:szCs w:val="20"/>
          <w:lang w:val="en-GB" w:eastAsia="en-GB"/>
        </w:rPr>
      </w:pPr>
      <w:r w:rsidRPr="00A50A8D">
        <w:rPr>
          <w:rFonts w:ascii="Arial" w:hAnsi="Arial" w:cs="Arial"/>
          <w:snapToGrid w:val="0"/>
          <w:sz w:val="22"/>
          <w:szCs w:val="20"/>
          <w:lang w:val="en-GB" w:eastAsia="en-GB"/>
        </w:rPr>
        <w:t>BK-GCS-PEDCO-120-EL-LI-0002</w:t>
      </w:r>
      <w:r w:rsidRPr="00A50A8D">
        <w:rPr>
          <w:rFonts w:ascii="Arial" w:hAnsi="Arial" w:cs="Arial"/>
          <w:snapToGrid w:val="0"/>
          <w:sz w:val="22"/>
          <w:szCs w:val="20"/>
          <w:lang w:val="en-GB" w:eastAsia="en-GB"/>
        </w:rPr>
        <w:tab/>
      </w:r>
      <w:r>
        <w:rPr>
          <w:rFonts w:ascii="Arial" w:hAnsi="Arial" w:cs="Arial"/>
          <w:snapToGrid w:val="0"/>
          <w:sz w:val="22"/>
          <w:szCs w:val="20"/>
          <w:lang w:val="en-GB" w:eastAsia="en-GB"/>
        </w:rPr>
        <w:tab/>
      </w:r>
      <w:r w:rsidRPr="00A50A8D">
        <w:rPr>
          <w:rFonts w:ascii="Arial" w:hAnsi="Arial" w:cs="Arial"/>
          <w:snapToGrid w:val="0"/>
          <w:sz w:val="22"/>
          <w:szCs w:val="20"/>
          <w:lang w:val="en-GB" w:eastAsia="en-GB"/>
        </w:rPr>
        <w:t>Electrical Power &amp; Control Cable Schedule</w:t>
      </w:r>
    </w:p>
    <w:p w:rsidR="00855832" w:rsidRPr="00B32163" w:rsidRDefault="002C0471" w:rsidP="002C0471">
      <w:pPr>
        <w:pStyle w:val="Heading2"/>
      </w:pPr>
      <w:bookmarkStart w:id="27" w:name="_Toc341278664"/>
      <w:bookmarkStart w:id="28" w:name="_Toc341280195"/>
      <w:bookmarkStart w:id="29" w:name="_Toc343327085"/>
      <w:bookmarkStart w:id="30" w:name="_Toc343327782"/>
      <w:bookmarkStart w:id="31" w:name="_Toc100407174"/>
      <w:r w:rsidRPr="00B32163">
        <w:t>Environmental Data</w:t>
      </w:r>
      <w:bookmarkEnd w:id="27"/>
      <w:bookmarkEnd w:id="28"/>
      <w:bookmarkEnd w:id="29"/>
      <w:bookmarkEnd w:id="30"/>
      <w:bookmarkEnd w:id="31"/>
    </w:p>
    <w:p w:rsidR="00204F7C" w:rsidRPr="00B32163" w:rsidRDefault="00204F7C" w:rsidP="00204F7C">
      <w:pPr>
        <w:widowControl w:val="0"/>
        <w:autoSpaceDE w:val="0"/>
        <w:autoSpaceDN w:val="0"/>
        <w:bidi w:val="0"/>
        <w:adjustRightInd w:val="0"/>
        <w:spacing w:before="240" w:after="240"/>
        <w:ind w:left="709"/>
        <w:jc w:val="both"/>
        <w:rPr>
          <w:rFonts w:ascii="Arial" w:hAnsi="Arial" w:cs="Arial"/>
          <w:sz w:val="22"/>
          <w:szCs w:val="22"/>
          <w:lang w:bidi="fa-IR"/>
        </w:rPr>
      </w:pPr>
      <w:r w:rsidRPr="00B32163">
        <w:rPr>
          <w:rFonts w:ascii="Arial" w:hAnsi="Arial" w:cs="Arial"/>
          <w:sz w:val="22"/>
          <w:szCs w:val="22"/>
          <w:lang w:bidi="fa-IR"/>
        </w:rPr>
        <w:t xml:space="preserve">Refer to "Process Basis </w:t>
      </w:r>
      <w:r>
        <w:rPr>
          <w:rFonts w:ascii="Arial" w:hAnsi="Arial" w:cs="Arial"/>
          <w:sz w:val="22"/>
          <w:szCs w:val="22"/>
          <w:lang w:bidi="fa-IR"/>
        </w:rPr>
        <w:t xml:space="preserve">of </w:t>
      </w:r>
      <w:r w:rsidRPr="00B32163">
        <w:rPr>
          <w:rFonts w:ascii="Arial" w:hAnsi="Arial" w:cs="Arial"/>
          <w:sz w:val="22"/>
          <w:szCs w:val="22"/>
          <w:lang w:bidi="fa-IR"/>
        </w:rPr>
        <w:t xml:space="preserve">Design; Doc. No. </w:t>
      </w:r>
      <w:r>
        <w:rPr>
          <w:rFonts w:ascii="Arial" w:hAnsi="Arial" w:cs="Arial"/>
          <w:sz w:val="22"/>
          <w:szCs w:val="22"/>
          <w:lang w:bidi="fa-IR"/>
        </w:rPr>
        <w:t>BK-GNRAL-PEDCO-000-PR-DB-0001"</w:t>
      </w:r>
    </w:p>
    <w:p w:rsidR="008A4B9D" w:rsidRPr="008A4B9D" w:rsidRDefault="007E6EA1" w:rsidP="002C0471">
      <w:pPr>
        <w:pStyle w:val="Heading2"/>
      </w:pPr>
      <w:bookmarkStart w:id="32" w:name="_Toc83130850"/>
      <w:bookmarkStart w:id="33" w:name="_Toc83133994"/>
      <w:bookmarkStart w:id="34" w:name="_Toc83136016"/>
      <w:bookmarkStart w:id="35" w:name="_Toc100407175"/>
      <w:bookmarkEnd w:id="22"/>
      <w:r w:rsidRPr="008A4B9D">
        <w:t>Order of Precedence</w:t>
      </w:r>
      <w:bookmarkEnd w:id="32"/>
      <w:bookmarkEnd w:id="33"/>
      <w:bookmarkEnd w:id="34"/>
      <w:bookmarkEnd w:id="35"/>
    </w:p>
    <w:p w:rsidR="008A4B9D" w:rsidRPr="008A4B9D" w:rsidRDefault="008A4B9D" w:rsidP="002A73B1">
      <w:pPr>
        <w:widowControl w:val="0"/>
        <w:autoSpaceDE w:val="0"/>
        <w:autoSpaceDN w:val="0"/>
        <w:bidi w:val="0"/>
        <w:adjustRightInd w:val="0"/>
        <w:spacing w:before="240" w:line="360" w:lineRule="auto"/>
        <w:ind w:left="709"/>
        <w:jc w:val="both"/>
        <w:rPr>
          <w:rFonts w:ascii="Arial" w:hAnsi="Arial" w:cs="Arial"/>
          <w:sz w:val="22"/>
          <w:szCs w:val="22"/>
          <w:lang w:bidi="fa-IR"/>
        </w:rPr>
      </w:pPr>
      <w:r w:rsidRPr="008A4B9D">
        <w:rPr>
          <w:rFonts w:ascii="Arial" w:hAnsi="Arial" w:cs="Arial"/>
          <w:sz w:val="22"/>
          <w:szCs w:val="22"/>
          <w:lang w:bidi="fa-IR"/>
        </w:rPr>
        <w:t>In case of conflict between requirements specified herein &amp; the requirements of any other referenced document, the most approved stringent requirements of below listed items shall be considered based on the approval given by the owner’s representative:</w:t>
      </w:r>
    </w:p>
    <w:p w:rsidR="003B7BF8" w:rsidRDefault="008A4B9D" w:rsidP="003B7BF8">
      <w:pPr>
        <w:pStyle w:val="ListParagraph"/>
        <w:widowControl w:val="0"/>
        <w:numPr>
          <w:ilvl w:val="0"/>
          <w:numId w:val="11"/>
        </w:numPr>
        <w:autoSpaceDE w:val="0"/>
        <w:autoSpaceDN w:val="0"/>
        <w:bidi w:val="0"/>
        <w:adjustRightInd w:val="0"/>
        <w:spacing w:line="360" w:lineRule="auto"/>
        <w:ind w:left="1066" w:hanging="357"/>
        <w:jc w:val="both"/>
        <w:rPr>
          <w:rFonts w:ascii="Arial" w:hAnsi="Arial" w:cs="Arial"/>
          <w:sz w:val="22"/>
          <w:szCs w:val="22"/>
          <w:lang w:bidi="fa-IR"/>
        </w:rPr>
      </w:pPr>
      <w:r w:rsidRPr="003B7BF8">
        <w:rPr>
          <w:rFonts w:ascii="Arial" w:hAnsi="Arial" w:cs="Arial"/>
          <w:sz w:val="22"/>
          <w:szCs w:val="22"/>
          <w:lang w:bidi="fa-IR"/>
        </w:rPr>
        <w:t>Purchase order</w:t>
      </w:r>
    </w:p>
    <w:p w:rsidR="003B7BF8" w:rsidRDefault="008A4B9D" w:rsidP="003B7BF8">
      <w:pPr>
        <w:pStyle w:val="ListParagraph"/>
        <w:widowControl w:val="0"/>
        <w:numPr>
          <w:ilvl w:val="0"/>
          <w:numId w:val="11"/>
        </w:numPr>
        <w:autoSpaceDE w:val="0"/>
        <w:autoSpaceDN w:val="0"/>
        <w:bidi w:val="0"/>
        <w:adjustRightInd w:val="0"/>
        <w:spacing w:line="360" w:lineRule="auto"/>
        <w:ind w:left="1066" w:hanging="357"/>
        <w:jc w:val="both"/>
        <w:rPr>
          <w:rFonts w:ascii="Arial" w:hAnsi="Arial" w:cs="Arial"/>
          <w:sz w:val="22"/>
          <w:szCs w:val="22"/>
          <w:lang w:bidi="fa-IR"/>
        </w:rPr>
      </w:pPr>
      <w:r w:rsidRPr="003B7BF8">
        <w:rPr>
          <w:rFonts w:ascii="Arial" w:hAnsi="Arial" w:cs="Arial"/>
          <w:sz w:val="22"/>
          <w:szCs w:val="22"/>
          <w:lang w:bidi="fa-IR"/>
        </w:rPr>
        <w:t>Material Requisition</w:t>
      </w:r>
    </w:p>
    <w:p w:rsidR="003B7BF8" w:rsidRDefault="008A4B9D" w:rsidP="003B7BF8">
      <w:pPr>
        <w:pStyle w:val="ListParagraph"/>
        <w:widowControl w:val="0"/>
        <w:numPr>
          <w:ilvl w:val="0"/>
          <w:numId w:val="11"/>
        </w:numPr>
        <w:autoSpaceDE w:val="0"/>
        <w:autoSpaceDN w:val="0"/>
        <w:bidi w:val="0"/>
        <w:adjustRightInd w:val="0"/>
        <w:spacing w:line="360" w:lineRule="auto"/>
        <w:ind w:left="1066" w:hanging="357"/>
        <w:jc w:val="both"/>
        <w:rPr>
          <w:rFonts w:ascii="Arial" w:hAnsi="Arial" w:cs="Arial"/>
          <w:sz w:val="22"/>
          <w:szCs w:val="22"/>
          <w:lang w:bidi="fa-IR"/>
        </w:rPr>
      </w:pPr>
      <w:r w:rsidRPr="003B7BF8">
        <w:rPr>
          <w:rFonts w:ascii="Arial" w:hAnsi="Arial" w:cs="Arial"/>
          <w:sz w:val="22"/>
          <w:szCs w:val="22"/>
          <w:lang w:bidi="fa-IR"/>
        </w:rPr>
        <w:t>MTO &amp; Data Sheet</w:t>
      </w:r>
    </w:p>
    <w:p w:rsidR="003B7BF8" w:rsidRDefault="008A4B9D" w:rsidP="003B7BF8">
      <w:pPr>
        <w:pStyle w:val="ListParagraph"/>
        <w:widowControl w:val="0"/>
        <w:numPr>
          <w:ilvl w:val="0"/>
          <w:numId w:val="11"/>
        </w:numPr>
        <w:autoSpaceDE w:val="0"/>
        <w:autoSpaceDN w:val="0"/>
        <w:bidi w:val="0"/>
        <w:adjustRightInd w:val="0"/>
        <w:spacing w:line="360" w:lineRule="auto"/>
        <w:ind w:left="1066" w:hanging="357"/>
        <w:jc w:val="both"/>
        <w:rPr>
          <w:rFonts w:ascii="Arial" w:hAnsi="Arial" w:cs="Arial"/>
          <w:sz w:val="22"/>
          <w:szCs w:val="22"/>
          <w:lang w:bidi="fa-IR"/>
        </w:rPr>
      </w:pPr>
      <w:r w:rsidRPr="003B7BF8">
        <w:rPr>
          <w:rFonts w:ascii="Arial" w:hAnsi="Arial" w:cs="Arial"/>
          <w:sz w:val="22"/>
          <w:szCs w:val="22"/>
          <w:lang w:bidi="fa-IR"/>
        </w:rPr>
        <w:t>This Specification</w:t>
      </w:r>
    </w:p>
    <w:p w:rsidR="003B7BF8" w:rsidRDefault="008A4B9D" w:rsidP="003B7BF8">
      <w:pPr>
        <w:pStyle w:val="ListParagraph"/>
        <w:widowControl w:val="0"/>
        <w:numPr>
          <w:ilvl w:val="0"/>
          <w:numId w:val="11"/>
        </w:numPr>
        <w:autoSpaceDE w:val="0"/>
        <w:autoSpaceDN w:val="0"/>
        <w:bidi w:val="0"/>
        <w:adjustRightInd w:val="0"/>
        <w:spacing w:line="360" w:lineRule="auto"/>
        <w:ind w:left="1066" w:hanging="357"/>
        <w:jc w:val="both"/>
        <w:rPr>
          <w:rFonts w:ascii="Arial" w:hAnsi="Arial" w:cs="Arial"/>
          <w:sz w:val="22"/>
          <w:szCs w:val="22"/>
          <w:lang w:bidi="fa-IR"/>
        </w:rPr>
      </w:pPr>
      <w:r w:rsidRPr="003B7BF8">
        <w:rPr>
          <w:rFonts w:ascii="Arial" w:hAnsi="Arial" w:cs="Arial"/>
          <w:sz w:val="22"/>
          <w:szCs w:val="22"/>
          <w:lang w:bidi="fa-IR"/>
        </w:rPr>
        <w:lastRenderedPageBreak/>
        <w:t>Drawing &amp; Other Specification</w:t>
      </w:r>
    </w:p>
    <w:p w:rsidR="003B7BF8" w:rsidRDefault="008A4B9D" w:rsidP="003B7BF8">
      <w:pPr>
        <w:pStyle w:val="ListParagraph"/>
        <w:widowControl w:val="0"/>
        <w:numPr>
          <w:ilvl w:val="0"/>
          <w:numId w:val="11"/>
        </w:numPr>
        <w:autoSpaceDE w:val="0"/>
        <w:autoSpaceDN w:val="0"/>
        <w:bidi w:val="0"/>
        <w:adjustRightInd w:val="0"/>
        <w:spacing w:line="360" w:lineRule="auto"/>
        <w:ind w:left="1066" w:hanging="357"/>
        <w:jc w:val="both"/>
        <w:rPr>
          <w:rFonts w:ascii="Arial" w:hAnsi="Arial" w:cs="Arial"/>
          <w:sz w:val="22"/>
          <w:szCs w:val="22"/>
          <w:lang w:bidi="fa-IR"/>
        </w:rPr>
      </w:pPr>
      <w:r w:rsidRPr="003B7BF8">
        <w:rPr>
          <w:rFonts w:ascii="Arial" w:hAnsi="Arial" w:cs="Arial"/>
          <w:sz w:val="22"/>
          <w:szCs w:val="22"/>
          <w:lang w:bidi="fa-IR"/>
        </w:rPr>
        <w:t xml:space="preserve">Reference Project Specification </w:t>
      </w:r>
    </w:p>
    <w:p w:rsidR="003B7BF8" w:rsidRDefault="008A4B9D" w:rsidP="003B7BF8">
      <w:pPr>
        <w:pStyle w:val="ListParagraph"/>
        <w:widowControl w:val="0"/>
        <w:numPr>
          <w:ilvl w:val="0"/>
          <w:numId w:val="11"/>
        </w:numPr>
        <w:autoSpaceDE w:val="0"/>
        <w:autoSpaceDN w:val="0"/>
        <w:bidi w:val="0"/>
        <w:adjustRightInd w:val="0"/>
        <w:spacing w:line="360" w:lineRule="auto"/>
        <w:ind w:left="1066" w:hanging="357"/>
        <w:jc w:val="both"/>
        <w:rPr>
          <w:rFonts w:ascii="Arial" w:hAnsi="Arial" w:cs="Arial"/>
          <w:sz w:val="22"/>
          <w:szCs w:val="22"/>
          <w:lang w:bidi="fa-IR"/>
        </w:rPr>
      </w:pPr>
      <w:r w:rsidRPr="003B7BF8">
        <w:rPr>
          <w:rFonts w:ascii="Arial" w:hAnsi="Arial" w:cs="Arial"/>
          <w:sz w:val="22"/>
          <w:szCs w:val="22"/>
          <w:lang w:bidi="fa-IR"/>
        </w:rPr>
        <w:t>Iranian Petroleum Standard (IPS)</w:t>
      </w:r>
    </w:p>
    <w:p w:rsidR="008A4B9D" w:rsidRPr="003B7BF8" w:rsidRDefault="008A4B9D" w:rsidP="003B7BF8">
      <w:pPr>
        <w:pStyle w:val="ListParagraph"/>
        <w:widowControl w:val="0"/>
        <w:numPr>
          <w:ilvl w:val="0"/>
          <w:numId w:val="11"/>
        </w:numPr>
        <w:autoSpaceDE w:val="0"/>
        <w:autoSpaceDN w:val="0"/>
        <w:bidi w:val="0"/>
        <w:adjustRightInd w:val="0"/>
        <w:spacing w:line="360" w:lineRule="auto"/>
        <w:ind w:left="1066" w:hanging="357"/>
        <w:jc w:val="both"/>
        <w:rPr>
          <w:rFonts w:ascii="Arial" w:hAnsi="Arial" w:cs="Arial"/>
          <w:sz w:val="22"/>
          <w:szCs w:val="22"/>
          <w:lang w:bidi="fa-IR"/>
        </w:rPr>
      </w:pPr>
      <w:r w:rsidRPr="003B7BF8">
        <w:rPr>
          <w:rFonts w:ascii="Arial" w:hAnsi="Arial" w:cs="Arial"/>
          <w:sz w:val="22"/>
          <w:szCs w:val="22"/>
          <w:lang w:bidi="fa-IR"/>
        </w:rPr>
        <w:t>Reference international Code &amp; Standards</w:t>
      </w:r>
    </w:p>
    <w:p w:rsidR="008A4B9D" w:rsidRPr="008A4B9D" w:rsidRDefault="008A4B9D" w:rsidP="00817718">
      <w:pPr>
        <w:widowControl w:val="0"/>
        <w:autoSpaceDE w:val="0"/>
        <w:autoSpaceDN w:val="0"/>
        <w:bidi w:val="0"/>
        <w:adjustRightInd w:val="0"/>
        <w:spacing w:line="360" w:lineRule="auto"/>
        <w:ind w:left="709"/>
        <w:jc w:val="both"/>
        <w:rPr>
          <w:rFonts w:ascii="Arial" w:hAnsi="Arial" w:cs="Arial"/>
          <w:sz w:val="22"/>
          <w:szCs w:val="22"/>
          <w:lang w:bidi="fa-IR"/>
        </w:rPr>
      </w:pPr>
      <w:r w:rsidRPr="008A4B9D">
        <w:rPr>
          <w:rFonts w:ascii="Arial" w:hAnsi="Arial" w:cs="Arial"/>
          <w:sz w:val="22"/>
          <w:szCs w:val="22"/>
          <w:lang w:bidi="fa-IR"/>
        </w:rPr>
        <w:t>When the term “Authorized”, Authorization”, “Approval”, or “Approved” are used in this specification, it shall mean authorization or Approval from OWNER.</w:t>
      </w:r>
    </w:p>
    <w:p w:rsidR="008A4B9D" w:rsidRPr="008A4B9D" w:rsidRDefault="008A4B9D" w:rsidP="00817718">
      <w:pPr>
        <w:widowControl w:val="0"/>
        <w:autoSpaceDE w:val="0"/>
        <w:autoSpaceDN w:val="0"/>
        <w:bidi w:val="0"/>
        <w:adjustRightInd w:val="0"/>
        <w:spacing w:line="360" w:lineRule="auto"/>
        <w:ind w:left="709"/>
        <w:jc w:val="both"/>
        <w:rPr>
          <w:rFonts w:ascii="Arial" w:hAnsi="Arial" w:cs="Arial"/>
          <w:sz w:val="22"/>
          <w:szCs w:val="22"/>
          <w:lang w:bidi="fa-IR"/>
        </w:rPr>
      </w:pPr>
      <w:r w:rsidRPr="008A4B9D">
        <w:rPr>
          <w:rFonts w:ascii="Arial" w:hAnsi="Arial" w:cs="Arial"/>
          <w:sz w:val="22"/>
          <w:szCs w:val="22"/>
          <w:lang w:bidi="fa-IR"/>
        </w:rPr>
        <w:t>In case of any conflict between the project documents, the most stringent one shall be considered.</w:t>
      </w:r>
    </w:p>
    <w:p w:rsidR="00817718" w:rsidRDefault="002A73B1" w:rsidP="005C70F7">
      <w:pPr>
        <w:keepNext/>
        <w:widowControl w:val="0"/>
        <w:numPr>
          <w:ilvl w:val="0"/>
          <w:numId w:val="1"/>
        </w:numPr>
        <w:bidi w:val="0"/>
        <w:spacing w:before="240" w:after="120"/>
        <w:jc w:val="both"/>
        <w:outlineLvl w:val="0"/>
        <w:rPr>
          <w:rFonts w:ascii="Arial" w:hAnsi="Arial" w:cs="Arial"/>
          <w:b/>
          <w:bCs/>
          <w:caps/>
          <w:kern w:val="28"/>
          <w:sz w:val="24"/>
        </w:rPr>
      </w:pPr>
      <w:bookmarkStart w:id="36" w:name="_Toc100407176"/>
      <w:r>
        <w:rPr>
          <w:rFonts w:ascii="Arial" w:hAnsi="Arial" w:cs="Arial"/>
          <w:b/>
          <w:bCs/>
          <w:caps/>
          <w:kern w:val="28"/>
          <w:sz w:val="24"/>
        </w:rPr>
        <w:t xml:space="preserve">EARTH </w:t>
      </w:r>
      <w:r w:rsidRPr="002A73B1">
        <w:rPr>
          <w:rFonts w:ascii="Arial" w:hAnsi="Arial" w:cs="Arial"/>
          <w:b/>
          <w:bCs/>
          <w:caps/>
          <w:kern w:val="28"/>
          <w:sz w:val="24"/>
        </w:rPr>
        <w:t>Fault Current Impacts</w:t>
      </w:r>
      <w:bookmarkEnd w:id="36"/>
    </w:p>
    <w:p w:rsidR="002419CD" w:rsidRPr="00581C86" w:rsidRDefault="00930A5C" w:rsidP="00A54EC6">
      <w:pPr>
        <w:widowControl w:val="0"/>
        <w:bidi w:val="0"/>
        <w:snapToGrid w:val="0"/>
        <w:spacing w:line="360" w:lineRule="auto"/>
        <w:ind w:left="709"/>
        <w:jc w:val="lowKashida"/>
        <w:rPr>
          <w:rFonts w:ascii="Arial" w:hAnsi="Arial" w:cs="Arial"/>
          <w:sz w:val="22"/>
          <w:szCs w:val="22"/>
        </w:rPr>
      </w:pPr>
      <w:r>
        <w:rPr>
          <w:rFonts w:ascii="Arial" w:hAnsi="Arial" w:cs="Arial"/>
          <w:sz w:val="22"/>
          <w:szCs w:val="22"/>
        </w:rPr>
        <w:t>T</w:t>
      </w:r>
      <w:r w:rsidR="00581C86" w:rsidRPr="00581C86">
        <w:rPr>
          <w:rFonts w:ascii="Arial" w:hAnsi="Arial" w:cs="Arial"/>
          <w:sz w:val="22"/>
          <w:szCs w:val="22"/>
        </w:rPr>
        <w:t>he purpose of this section is to present aspects, impact in determination of proper earth fault current level:</w:t>
      </w:r>
    </w:p>
    <w:p w:rsidR="00581C86" w:rsidRDefault="002C0471" w:rsidP="002C0471">
      <w:pPr>
        <w:pStyle w:val="Heading2"/>
      </w:pPr>
      <w:bookmarkStart w:id="37" w:name="_Toc100407177"/>
      <w:r>
        <w:rPr>
          <w:caps w:val="0"/>
        </w:rPr>
        <w:t xml:space="preserve">Transient </w:t>
      </w:r>
      <w:r w:rsidRPr="00581C86">
        <w:rPr>
          <w:caps w:val="0"/>
        </w:rPr>
        <w:t>Over Voltage Caused by Earth Fault</w:t>
      </w:r>
      <w:bookmarkEnd w:id="37"/>
    </w:p>
    <w:p w:rsidR="00CB011F" w:rsidRPr="00CB011F" w:rsidRDefault="00CB011F" w:rsidP="0098625C">
      <w:pPr>
        <w:pStyle w:val="BodyText"/>
        <w:bidi w:val="0"/>
        <w:spacing w:after="0" w:line="360" w:lineRule="auto"/>
        <w:ind w:left="709"/>
        <w:jc w:val="both"/>
        <w:rPr>
          <w:rFonts w:ascii="Arial" w:hAnsi="Arial" w:cs="Arial"/>
          <w:sz w:val="22"/>
          <w:szCs w:val="22"/>
          <w:lang w:bidi="fa-IR"/>
        </w:rPr>
      </w:pPr>
      <w:r w:rsidRPr="00CB011F">
        <w:rPr>
          <w:rFonts w:ascii="Arial" w:hAnsi="Arial" w:cs="Arial"/>
          <w:sz w:val="22"/>
          <w:szCs w:val="22"/>
          <w:lang w:bidi="fa-IR"/>
        </w:rPr>
        <w:t>By increasing neutral grounding resistor current, the transient over voltage is reduced. According to IEEE 141 standard for controlling the transient over voltage cause by earth Fault, the neutral resistor current should be at least equal to or greater than the system total charging current. So the system total charging current is a limitation for neutral grounding resistor minimum current.</w:t>
      </w:r>
    </w:p>
    <w:p w:rsidR="00CB011F" w:rsidRPr="00CB011F" w:rsidRDefault="002C0471" w:rsidP="002C0471">
      <w:pPr>
        <w:pStyle w:val="Heading2"/>
      </w:pPr>
      <w:bookmarkStart w:id="38" w:name="_Toc100407178"/>
      <w:r>
        <w:rPr>
          <w:caps w:val="0"/>
        </w:rPr>
        <w:t xml:space="preserve">Hazard </w:t>
      </w:r>
      <w:r w:rsidRPr="00CB011F">
        <w:rPr>
          <w:caps w:val="0"/>
        </w:rPr>
        <w:t>of Current Magnitude</w:t>
      </w:r>
      <w:bookmarkEnd w:id="38"/>
    </w:p>
    <w:p w:rsidR="00940F20" w:rsidRPr="00940F20" w:rsidRDefault="00940F20" w:rsidP="00940F20">
      <w:pPr>
        <w:pStyle w:val="BodyText"/>
        <w:bidi w:val="0"/>
        <w:spacing w:after="0" w:line="360" w:lineRule="auto"/>
        <w:ind w:left="709"/>
        <w:jc w:val="both"/>
        <w:rPr>
          <w:rFonts w:ascii="Arial" w:hAnsi="Arial" w:cs="Arial"/>
          <w:sz w:val="22"/>
          <w:szCs w:val="22"/>
          <w:lang w:bidi="fa-IR"/>
        </w:rPr>
      </w:pPr>
      <w:r w:rsidRPr="00940F20">
        <w:rPr>
          <w:rFonts w:ascii="Arial" w:hAnsi="Arial" w:cs="Arial"/>
          <w:sz w:val="22"/>
          <w:szCs w:val="22"/>
          <w:lang w:bidi="fa-IR"/>
        </w:rPr>
        <w:t>Hazard of arc flash and arc blast, which may lead to equipment damage and fatal events for personnel, is increased in proportion to fault current level. So from current magnitude aspect, it’s desirable to select ground fault current level as low as possible.</w:t>
      </w:r>
    </w:p>
    <w:p w:rsidR="00940F20" w:rsidRPr="005C70F7" w:rsidRDefault="00F22805" w:rsidP="002C0471">
      <w:pPr>
        <w:pStyle w:val="Heading2"/>
      </w:pPr>
      <w:bookmarkStart w:id="39" w:name="_Toc100407179"/>
      <w:r>
        <w:rPr>
          <w:caps w:val="0"/>
        </w:rPr>
        <w:t>Ap</w:t>
      </w:r>
      <w:r w:rsidRPr="005C70F7">
        <w:rPr>
          <w:caps w:val="0"/>
        </w:rPr>
        <w:t>propriate Current Signal for Relays</w:t>
      </w:r>
      <w:bookmarkEnd w:id="39"/>
    </w:p>
    <w:p w:rsidR="005C70F7" w:rsidRDefault="00940F20" w:rsidP="005C70F7">
      <w:pPr>
        <w:pStyle w:val="BodyText"/>
        <w:bidi w:val="0"/>
        <w:spacing w:after="0" w:line="360" w:lineRule="auto"/>
        <w:ind w:left="709"/>
        <w:jc w:val="both"/>
        <w:rPr>
          <w:rFonts w:ascii="Arial" w:hAnsi="Arial" w:cs="Arial"/>
          <w:sz w:val="22"/>
          <w:szCs w:val="22"/>
          <w:lang w:bidi="fa-IR"/>
        </w:rPr>
      </w:pPr>
      <w:r w:rsidRPr="00940F20">
        <w:rPr>
          <w:rFonts w:ascii="Arial" w:hAnsi="Arial" w:cs="Arial"/>
          <w:sz w:val="22"/>
          <w:szCs w:val="22"/>
          <w:lang w:bidi="fa-IR"/>
        </w:rPr>
        <w:t>To protect against earth fault, ground fault level must be high enough. Common practice in earth fault protection of motors is to consider response of relay to the faults occurring in 10% to 100% of motor windings. This is because of the low voltage existed in 10% remaining windings, causes ground short circuit will be rare at. Therefore, to protect mentioned range of windings, ground fault setting must be at 10% of earth fault current, occurred in motor terminal.</w:t>
      </w:r>
    </w:p>
    <w:p w:rsidR="00940F20" w:rsidRPr="00940F20" w:rsidRDefault="005C70F7" w:rsidP="008765B6">
      <w:pPr>
        <w:pStyle w:val="BodyText"/>
        <w:bidi w:val="0"/>
        <w:spacing w:after="0" w:line="360" w:lineRule="auto"/>
        <w:ind w:left="709"/>
        <w:jc w:val="both"/>
        <w:rPr>
          <w:rFonts w:ascii="Arial" w:hAnsi="Arial" w:cs="Arial"/>
          <w:sz w:val="22"/>
          <w:szCs w:val="22"/>
          <w:lang w:bidi="fa-IR"/>
        </w:rPr>
      </w:pPr>
      <w:r w:rsidRPr="00940F20">
        <w:rPr>
          <w:rFonts w:ascii="Arial" w:hAnsi="Arial" w:cs="Arial"/>
          <w:sz w:val="22"/>
          <w:szCs w:val="22"/>
          <w:lang w:bidi="fa-IR"/>
        </w:rPr>
        <w:t>On the other hand, to discriminate faulty earthed feeder effectively, the earth fault current must be at least twice the charging current</w:t>
      </w:r>
      <w:r w:rsidR="008765B6">
        <w:rPr>
          <w:rFonts w:ascii="Arial" w:hAnsi="Arial" w:cs="Arial"/>
          <w:sz w:val="22"/>
          <w:szCs w:val="22"/>
          <w:lang w:bidi="fa-IR"/>
        </w:rPr>
        <w:t>.</w:t>
      </w:r>
      <w:r w:rsidR="00940F20" w:rsidRPr="00940F20">
        <w:rPr>
          <w:rFonts w:ascii="Arial" w:hAnsi="Arial" w:cs="Arial"/>
          <w:sz w:val="22"/>
          <w:szCs w:val="22"/>
          <w:lang w:bidi="fa-IR"/>
        </w:rPr>
        <w:t xml:space="preserve"> </w:t>
      </w:r>
    </w:p>
    <w:p w:rsidR="005C70F7" w:rsidRPr="005C70F7" w:rsidRDefault="005C70F7" w:rsidP="005C70F7">
      <w:pPr>
        <w:keepNext/>
        <w:widowControl w:val="0"/>
        <w:numPr>
          <w:ilvl w:val="0"/>
          <w:numId w:val="1"/>
        </w:numPr>
        <w:bidi w:val="0"/>
        <w:spacing w:before="240" w:after="240"/>
        <w:jc w:val="both"/>
        <w:outlineLvl w:val="0"/>
        <w:rPr>
          <w:rFonts w:ascii="Arial" w:hAnsi="Arial" w:cs="Arial"/>
          <w:b/>
          <w:bCs/>
          <w:caps/>
          <w:kern w:val="28"/>
          <w:sz w:val="24"/>
        </w:rPr>
      </w:pPr>
      <w:bookmarkStart w:id="40" w:name="_Toc26628557"/>
      <w:bookmarkStart w:id="41" w:name="_Toc71363725"/>
      <w:bookmarkStart w:id="42" w:name="_Toc90970038"/>
      <w:bookmarkStart w:id="43" w:name="_Toc90970067"/>
      <w:bookmarkStart w:id="44" w:name="_Toc100407180"/>
      <w:r w:rsidRPr="005C70F7">
        <w:rPr>
          <w:rFonts w:ascii="Arial" w:hAnsi="Arial" w:cs="Arial"/>
          <w:b/>
          <w:bCs/>
          <w:caps/>
          <w:kern w:val="28"/>
          <w:sz w:val="24"/>
        </w:rPr>
        <w:lastRenderedPageBreak/>
        <w:t>Capacitance to Earth Data of Equipment</w:t>
      </w:r>
      <w:bookmarkEnd w:id="40"/>
      <w:bookmarkEnd w:id="41"/>
      <w:bookmarkEnd w:id="42"/>
      <w:bookmarkEnd w:id="43"/>
      <w:bookmarkEnd w:id="44"/>
    </w:p>
    <w:p w:rsidR="00566775" w:rsidRPr="00D16C63" w:rsidRDefault="00566775" w:rsidP="00D16C63">
      <w:pPr>
        <w:pStyle w:val="BodyText"/>
        <w:bidi w:val="0"/>
        <w:spacing w:after="0" w:line="360" w:lineRule="auto"/>
        <w:ind w:left="709"/>
        <w:jc w:val="both"/>
        <w:rPr>
          <w:rFonts w:ascii="Arial" w:hAnsi="Arial" w:cs="Arial"/>
          <w:sz w:val="22"/>
          <w:szCs w:val="22"/>
          <w:lang w:bidi="fa-IR"/>
        </w:rPr>
      </w:pPr>
      <w:r w:rsidRPr="00D16C63">
        <w:rPr>
          <w:rFonts w:ascii="Arial" w:hAnsi="Arial" w:cs="Arial"/>
          <w:sz w:val="22"/>
          <w:szCs w:val="22"/>
          <w:lang w:bidi="fa-IR"/>
        </w:rPr>
        <w:t>The capacitance of equipment is selected based on manufacturer's data from similar projects. So, regarding to the difference between the assumed value and actual value, ten percent (10%) margin will be considered for charging current.</w:t>
      </w:r>
    </w:p>
    <w:p w:rsidR="0001088B" w:rsidRPr="00D16C63" w:rsidRDefault="0001088B" w:rsidP="00D16C63">
      <w:pPr>
        <w:pStyle w:val="BodyText"/>
        <w:bidi w:val="0"/>
        <w:spacing w:after="0" w:line="360" w:lineRule="auto"/>
        <w:ind w:left="709"/>
        <w:jc w:val="both"/>
        <w:rPr>
          <w:rFonts w:ascii="Arial" w:hAnsi="Arial" w:cs="Arial"/>
          <w:sz w:val="22"/>
          <w:szCs w:val="22"/>
          <w:lang w:bidi="fa-IR"/>
        </w:rPr>
      </w:pPr>
      <w:r w:rsidRPr="00D16C63">
        <w:rPr>
          <w:rFonts w:ascii="Arial" w:hAnsi="Arial" w:cs="Arial"/>
          <w:sz w:val="22"/>
          <w:szCs w:val="22"/>
          <w:lang w:bidi="fa-IR"/>
        </w:rPr>
        <w:t>Because of allocating twenty percent spare capacity in power transformers for future extension, accompanied by installation of unforeseen cables and motors in future, the system charging currents is also considered twenty percent higher than calculated value.</w:t>
      </w:r>
    </w:p>
    <w:p w:rsidR="0001088B" w:rsidRDefault="000B3FD6" w:rsidP="002C0471">
      <w:pPr>
        <w:pStyle w:val="Heading2"/>
      </w:pPr>
      <w:bookmarkStart w:id="45" w:name="_Toc100407181"/>
      <w:r>
        <w:rPr>
          <w:caps w:val="0"/>
        </w:rPr>
        <w:t>Motor Data</w:t>
      </w:r>
      <w:bookmarkEnd w:id="45"/>
    </w:p>
    <w:p w:rsidR="0001088B" w:rsidRPr="00D16C63" w:rsidRDefault="0001088B" w:rsidP="00D16C63">
      <w:pPr>
        <w:pStyle w:val="BodyText"/>
        <w:bidi w:val="0"/>
        <w:spacing w:after="0" w:line="360" w:lineRule="auto"/>
        <w:ind w:left="709"/>
        <w:jc w:val="both"/>
        <w:rPr>
          <w:rFonts w:ascii="Arial" w:hAnsi="Arial" w:cs="Arial"/>
          <w:sz w:val="22"/>
          <w:szCs w:val="22"/>
          <w:lang w:bidi="fa-IR"/>
        </w:rPr>
      </w:pPr>
      <w:r w:rsidRPr="00D16C63">
        <w:rPr>
          <w:rFonts w:ascii="Arial" w:hAnsi="Arial" w:cs="Arial"/>
          <w:sz w:val="22"/>
          <w:szCs w:val="22"/>
          <w:lang w:bidi="fa-IR"/>
        </w:rPr>
        <w:t>In case of not available any data for capacitance to earth of induction motors, typical values are selected equal to 124pF/kW for 3.3kV motors, correspond to capacitive charging currents presented in Att</w:t>
      </w:r>
      <w:r w:rsidR="00F569C8">
        <w:rPr>
          <w:rFonts w:ascii="Arial" w:hAnsi="Arial" w:cs="Arial"/>
          <w:sz w:val="22"/>
          <w:szCs w:val="22"/>
          <w:lang w:bidi="fa-IR"/>
        </w:rPr>
        <w:t>achment #1 (R</w:t>
      </w:r>
      <w:r w:rsidRPr="00D16C63">
        <w:rPr>
          <w:rFonts w:ascii="Arial" w:hAnsi="Arial" w:cs="Arial"/>
          <w:sz w:val="22"/>
          <w:szCs w:val="22"/>
          <w:lang w:bidi="fa-IR"/>
        </w:rPr>
        <w:t xml:space="preserve">efer to </w:t>
      </w:r>
      <w:proofErr w:type="spellStart"/>
      <w:r w:rsidRPr="00D16C63">
        <w:rPr>
          <w:rFonts w:ascii="Arial" w:hAnsi="Arial" w:cs="Arial"/>
          <w:sz w:val="22"/>
          <w:szCs w:val="22"/>
          <w:lang w:bidi="fa-IR"/>
        </w:rPr>
        <w:t>“i</w:t>
      </w:r>
      <w:proofErr w:type="spellEnd"/>
      <w:r w:rsidRPr="00D16C63">
        <w:rPr>
          <w:rFonts w:ascii="Arial" w:hAnsi="Arial" w:cs="Arial"/>
          <w:sz w:val="22"/>
          <w:szCs w:val="22"/>
          <w:lang w:bidi="fa-IR"/>
        </w:rPr>
        <w:t xml:space="preserve">-Gard Application Guide”, </w:t>
      </w:r>
      <w:hyperlink r:id="rId8" w:history="1">
        <w:r w:rsidRPr="00D16C63">
          <w:rPr>
            <w:rFonts w:ascii="Arial" w:hAnsi="Arial" w:cs="Arial"/>
            <w:sz w:val="22"/>
            <w:szCs w:val="22"/>
            <w:lang w:bidi="fa-IR"/>
          </w:rPr>
          <w:t>www.i-gard.com</w:t>
        </w:r>
      </w:hyperlink>
      <w:r w:rsidRPr="00D16C63">
        <w:rPr>
          <w:rFonts w:ascii="Arial" w:hAnsi="Arial" w:cs="Arial"/>
          <w:sz w:val="22"/>
          <w:szCs w:val="22"/>
          <w:lang w:bidi="fa-IR"/>
        </w:rPr>
        <w:t>.)</w:t>
      </w:r>
    </w:p>
    <w:p w:rsidR="0001088B" w:rsidRDefault="000B3FD6" w:rsidP="002C0471">
      <w:pPr>
        <w:pStyle w:val="Heading2"/>
      </w:pPr>
      <w:bookmarkStart w:id="46" w:name="_Toc100407182"/>
      <w:r>
        <w:rPr>
          <w:caps w:val="0"/>
        </w:rPr>
        <w:t xml:space="preserve">Medium </w:t>
      </w:r>
      <w:r w:rsidRPr="0001088B">
        <w:rPr>
          <w:caps w:val="0"/>
        </w:rPr>
        <w:t xml:space="preserve">Voltage Switchgears </w:t>
      </w:r>
      <w:r w:rsidR="007E6EA1">
        <w:t>&amp;</w:t>
      </w:r>
      <w:r w:rsidR="0001088B" w:rsidRPr="0001088B">
        <w:t xml:space="preserve"> </w:t>
      </w:r>
      <w:r w:rsidRPr="0001088B">
        <w:rPr>
          <w:caps w:val="0"/>
        </w:rPr>
        <w:t>All Auxiliaries</w:t>
      </w:r>
      <w:bookmarkEnd w:id="46"/>
    </w:p>
    <w:p w:rsidR="002419CD" w:rsidRPr="00D16C63" w:rsidRDefault="0001088B" w:rsidP="00D16C63">
      <w:pPr>
        <w:pStyle w:val="BodyText"/>
        <w:bidi w:val="0"/>
        <w:spacing w:line="360" w:lineRule="auto"/>
        <w:ind w:left="709"/>
        <w:jc w:val="both"/>
        <w:rPr>
          <w:rFonts w:ascii="Arial" w:hAnsi="Arial" w:cs="Arial"/>
          <w:sz w:val="22"/>
          <w:szCs w:val="22"/>
          <w:lang w:bidi="fa-IR"/>
        </w:rPr>
      </w:pPr>
      <w:r w:rsidRPr="00D16C63">
        <w:rPr>
          <w:rFonts w:ascii="Arial" w:hAnsi="Arial" w:cs="Arial"/>
          <w:sz w:val="22"/>
          <w:szCs w:val="22"/>
          <w:lang w:bidi="fa-IR"/>
        </w:rPr>
        <w:t>The capacitance to earth of medium voltage switchgears, related bus bars, circuit breakers bushings and connections are negligible</w:t>
      </w:r>
    </w:p>
    <w:p w:rsidR="0001088B" w:rsidRDefault="000B3FD6" w:rsidP="002C0471">
      <w:pPr>
        <w:pStyle w:val="Heading2"/>
      </w:pPr>
      <w:bookmarkStart w:id="47" w:name="_Toc100407183"/>
      <w:r>
        <w:rPr>
          <w:caps w:val="0"/>
        </w:rPr>
        <w:t>Transformer Data</w:t>
      </w:r>
      <w:bookmarkEnd w:id="47"/>
    </w:p>
    <w:p w:rsidR="0001088B" w:rsidRPr="00D16C63" w:rsidRDefault="0001088B" w:rsidP="00D16C63">
      <w:pPr>
        <w:pStyle w:val="BodyText"/>
        <w:bidi w:val="0"/>
        <w:spacing w:line="360" w:lineRule="auto"/>
        <w:ind w:left="709"/>
        <w:jc w:val="both"/>
        <w:rPr>
          <w:rFonts w:ascii="Arial" w:hAnsi="Arial" w:cs="Arial"/>
          <w:sz w:val="22"/>
          <w:szCs w:val="22"/>
          <w:lang w:bidi="fa-IR"/>
        </w:rPr>
      </w:pPr>
      <w:r w:rsidRPr="00D16C63">
        <w:rPr>
          <w:rFonts w:ascii="Arial" w:hAnsi="Arial" w:cs="Arial"/>
          <w:sz w:val="22"/>
          <w:szCs w:val="22"/>
          <w:lang w:bidi="fa-IR"/>
        </w:rPr>
        <w:t xml:space="preserve">The capacitance to earth of power transformers are also according to </w:t>
      </w:r>
      <w:proofErr w:type="spellStart"/>
      <w:r w:rsidRPr="00D16C63">
        <w:rPr>
          <w:rFonts w:ascii="Arial" w:hAnsi="Arial" w:cs="Arial"/>
          <w:sz w:val="22"/>
          <w:szCs w:val="22"/>
          <w:lang w:bidi="fa-IR"/>
        </w:rPr>
        <w:t>“i</w:t>
      </w:r>
      <w:proofErr w:type="spellEnd"/>
      <w:r w:rsidRPr="00D16C63">
        <w:rPr>
          <w:rFonts w:ascii="Arial" w:hAnsi="Arial" w:cs="Arial"/>
          <w:sz w:val="22"/>
          <w:szCs w:val="22"/>
          <w:lang w:bidi="fa-IR"/>
        </w:rPr>
        <w:t>-Gard Application Guide”, (www.i-gard.com.)</w:t>
      </w:r>
    </w:p>
    <w:p w:rsidR="00D16C63" w:rsidRDefault="000B3FD6" w:rsidP="002C0471">
      <w:pPr>
        <w:pStyle w:val="Heading2"/>
      </w:pPr>
      <w:bookmarkStart w:id="48" w:name="_Toc100407184"/>
      <w:r>
        <w:rPr>
          <w:caps w:val="0"/>
        </w:rPr>
        <w:t>Cable Data</w:t>
      </w:r>
      <w:bookmarkEnd w:id="48"/>
    </w:p>
    <w:p w:rsidR="0001088B" w:rsidRPr="005661B0" w:rsidRDefault="00D16C63" w:rsidP="00D93796">
      <w:pPr>
        <w:pStyle w:val="BodyText"/>
        <w:bidi w:val="0"/>
        <w:ind w:left="709"/>
        <w:rPr>
          <w:rFonts w:ascii="Arial" w:hAnsi="Arial" w:cs="Arial"/>
          <w:sz w:val="22"/>
          <w:szCs w:val="22"/>
          <w:lang w:bidi="fa-IR"/>
        </w:rPr>
      </w:pPr>
      <w:r w:rsidRPr="00D16C63">
        <w:rPr>
          <w:rFonts w:ascii="Arial" w:hAnsi="Arial" w:cs="Arial"/>
          <w:sz w:val="22"/>
          <w:szCs w:val="22"/>
          <w:lang w:bidi="fa-IR"/>
        </w:rPr>
        <w:t xml:space="preserve">The capacitance to earth of Cables </w:t>
      </w:r>
      <w:r w:rsidR="00D93796">
        <w:rPr>
          <w:rFonts w:ascii="Arial" w:hAnsi="Arial" w:cs="Arial"/>
          <w:sz w:val="22"/>
          <w:szCs w:val="22"/>
          <w:lang w:bidi="fa-IR"/>
        </w:rPr>
        <w:t xml:space="preserve">is </w:t>
      </w:r>
      <w:r w:rsidRPr="00D16C63">
        <w:rPr>
          <w:rFonts w:ascii="Arial" w:hAnsi="Arial" w:cs="Arial"/>
          <w:sz w:val="22"/>
          <w:szCs w:val="22"/>
          <w:lang w:bidi="fa-IR"/>
        </w:rPr>
        <w:t>according to ABHAR cable manufactures catal</w:t>
      </w:r>
      <w:r w:rsidR="005661B0">
        <w:rPr>
          <w:rFonts w:ascii="Arial" w:hAnsi="Arial" w:cs="Arial"/>
          <w:sz w:val="22"/>
          <w:szCs w:val="22"/>
          <w:lang w:bidi="fa-IR"/>
        </w:rPr>
        <w:t>ogue.</w:t>
      </w:r>
    </w:p>
    <w:p w:rsidR="00E317C4" w:rsidRPr="00E317C4" w:rsidRDefault="00E317C4" w:rsidP="00E317C4">
      <w:pPr>
        <w:keepNext/>
        <w:widowControl w:val="0"/>
        <w:numPr>
          <w:ilvl w:val="0"/>
          <w:numId w:val="1"/>
        </w:numPr>
        <w:bidi w:val="0"/>
        <w:spacing w:before="240" w:after="240"/>
        <w:jc w:val="both"/>
        <w:outlineLvl w:val="0"/>
        <w:rPr>
          <w:rFonts w:ascii="Arial" w:hAnsi="Arial" w:cs="Arial"/>
          <w:b/>
          <w:bCs/>
          <w:caps/>
          <w:kern w:val="28"/>
          <w:sz w:val="24"/>
        </w:rPr>
      </w:pPr>
      <w:bookmarkStart w:id="49" w:name="_Toc26628560"/>
      <w:bookmarkStart w:id="50" w:name="_Toc71363730"/>
      <w:bookmarkStart w:id="51" w:name="_Toc90970043"/>
      <w:bookmarkStart w:id="52" w:name="_Toc90970072"/>
      <w:bookmarkStart w:id="53" w:name="_Toc100407185"/>
      <w:r w:rsidRPr="00E317C4">
        <w:rPr>
          <w:rFonts w:ascii="Arial" w:hAnsi="Arial" w:cs="Arial"/>
          <w:b/>
          <w:bCs/>
          <w:caps/>
          <w:kern w:val="28"/>
          <w:sz w:val="24"/>
        </w:rPr>
        <w:t>Neutral Grounding Resistor Sizing</w:t>
      </w:r>
      <w:bookmarkEnd w:id="49"/>
      <w:bookmarkEnd w:id="50"/>
      <w:bookmarkEnd w:id="51"/>
      <w:bookmarkEnd w:id="52"/>
      <w:bookmarkEnd w:id="53"/>
    </w:p>
    <w:p w:rsidR="00E317C4" w:rsidRDefault="000B3FD6" w:rsidP="002C0471">
      <w:pPr>
        <w:pStyle w:val="Heading2"/>
      </w:pPr>
      <w:bookmarkStart w:id="54" w:name="_Toc100407186"/>
      <w:r>
        <w:rPr>
          <w:caps w:val="0"/>
        </w:rPr>
        <w:t xml:space="preserve">Transient </w:t>
      </w:r>
      <w:r w:rsidRPr="000756F8">
        <w:rPr>
          <w:caps w:val="0"/>
        </w:rPr>
        <w:t>Overvoltage Criteria</w:t>
      </w:r>
      <w:bookmarkEnd w:id="54"/>
      <w:r w:rsidR="00E317C4" w:rsidRPr="000756F8">
        <w:tab/>
      </w:r>
    </w:p>
    <w:p w:rsidR="00E317C4" w:rsidRPr="00E317C4" w:rsidRDefault="00E317C4" w:rsidP="000756F8">
      <w:pPr>
        <w:pStyle w:val="BodyText"/>
        <w:bidi w:val="0"/>
        <w:spacing w:after="0" w:line="360" w:lineRule="auto"/>
        <w:ind w:left="709"/>
        <w:jc w:val="both"/>
        <w:rPr>
          <w:rFonts w:ascii="Arial" w:hAnsi="Arial" w:cs="Arial"/>
          <w:sz w:val="22"/>
          <w:szCs w:val="22"/>
          <w:lang w:bidi="fa-IR"/>
        </w:rPr>
      </w:pPr>
      <w:r w:rsidRPr="00E317C4">
        <w:rPr>
          <w:rFonts w:ascii="Arial" w:hAnsi="Arial" w:cs="Arial"/>
          <w:sz w:val="22"/>
          <w:szCs w:val="22"/>
          <w:lang w:bidi="fa-IR"/>
        </w:rPr>
        <w:t xml:space="preserve">In this section the capacitance to earth and residual capacitive current of medium voltage system is calculated. Based on residual capacitive current, it will be possible to calculating medium voltage system total charging current. The neutral grounding resistor fault current is selected based on total charging current to reduce transient overvoltage to acceptable level as </w:t>
      </w:r>
      <w:r w:rsidRPr="000756F8">
        <w:rPr>
          <w:rFonts w:ascii="Arial" w:hAnsi="Arial" w:cs="Arial"/>
          <w:sz w:val="18"/>
          <w:szCs w:val="18"/>
          <w:lang w:bidi="fa-IR"/>
        </w:rPr>
        <w:t>stated</w:t>
      </w:r>
      <w:r w:rsidRPr="00E317C4">
        <w:rPr>
          <w:rFonts w:ascii="Arial" w:hAnsi="Arial" w:cs="Arial"/>
          <w:sz w:val="22"/>
          <w:szCs w:val="22"/>
          <w:lang w:bidi="fa-IR"/>
        </w:rPr>
        <w:t xml:space="preserve"> </w:t>
      </w:r>
      <w:r w:rsidRPr="000756F8">
        <w:rPr>
          <w:rFonts w:ascii="Arial" w:hAnsi="Arial" w:cs="Arial"/>
          <w:sz w:val="18"/>
          <w:szCs w:val="18"/>
          <w:lang w:bidi="fa-IR"/>
        </w:rPr>
        <w:t>in 4-1.</w:t>
      </w:r>
    </w:p>
    <w:p w:rsidR="00E317C4" w:rsidRPr="00E317C4" w:rsidRDefault="00E317C4" w:rsidP="000756F8">
      <w:pPr>
        <w:pStyle w:val="BodyText"/>
        <w:bidi w:val="0"/>
        <w:spacing w:after="0" w:line="360" w:lineRule="auto"/>
        <w:ind w:left="709"/>
        <w:jc w:val="both"/>
        <w:rPr>
          <w:rFonts w:ascii="Arial" w:hAnsi="Arial" w:cs="Arial"/>
          <w:sz w:val="22"/>
          <w:szCs w:val="22"/>
          <w:lang w:bidi="fa-IR"/>
        </w:rPr>
      </w:pPr>
      <w:r w:rsidRPr="00E317C4">
        <w:rPr>
          <w:rFonts w:ascii="Arial" w:hAnsi="Arial" w:cs="Arial"/>
          <w:sz w:val="22"/>
          <w:szCs w:val="22"/>
          <w:lang w:bidi="fa-IR"/>
        </w:rPr>
        <w:t>Each phase capacitance to earth, residual capacitive current, total system charging current and minimum neutral grounding resistor fault current will be calculated based on the following equations:</w:t>
      </w:r>
    </w:p>
    <w:p w:rsidR="000756F8" w:rsidRPr="000756F8" w:rsidRDefault="00775BB9" w:rsidP="001C3FC9">
      <w:pPr>
        <w:pStyle w:val="BodyText"/>
        <w:bidi w:val="0"/>
        <w:spacing w:after="0" w:line="360" w:lineRule="auto"/>
        <w:ind w:left="709"/>
        <w:jc w:val="both"/>
        <w:rPr>
          <w:rFonts w:ascii="Arial" w:hAnsi="Arial" w:cs="Arial"/>
          <w:sz w:val="22"/>
          <w:szCs w:val="22"/>
          <w:lang w:bidi="fa-IR"/>
        </w:rPr>
      </w:pPr>
      <m:oMath>
        <m:sSub>
          <m:sSubPr>
            <m:ctrlPr>
              <w:rPr>
                <w:rFonts w:ascii="Cambria Math" w:hAnsi="Cambria Math" w:cs="Arial"/>
                <w:sz w:val="22"/>
                <w:szCs w:val="22"/>
                <w:lang w:bidi="fa-IR"/>
              </w:rPr>
            </m:ctrlPr>
          </m:sSubPr>
          <m:e>
            <m:r>
              <m:rPr>
                <m:sty m:val="p"/>
              </m:rPr>
              <w:rPr>
                <w:rFonts w:ascii="Cambria Math" w:hAnsi="Cambria Math" w:cs="Arial"/>
                <w:sz w:val="22"/>
                <w:szCs w:val="22"/>
                <w:lang w:bidi="fa-IR"/>
              </w:rPr>
              <m:t xml:space="preserve"> C</m:t>
            </m:r>
          </m:e>
          <m:sub>
            <m:r>
              <m:rPr>
                <m:sty m:val="p"/>
              </m:rPr>
              <w:rPr>
                <w:rFonts w:ascii="Cambria Math" w:hAnsi="Cambria Math" w:cs="Arial"/>
                <w:sz w:val="22"/>
                <w:szCs w:val="22"/>
                <w:lang w:bidi="fa-IR"/>
              </w:rPr>
              <m:t>0</m:t>
            </m:r>
          </m:sub>
        </m:sSub>
        <m:r>
          <m:rPr>
            <m:sty m:val="p"/>
          </m:rPr>
          <w:rPr>
            <w:rFonts w:ascii="Cambria Math" w:hAnsi="Cambria Math" w:cs="Arial"/>
            <w:sz w:val="22"/>
            <w:szCs w:val="22"/>
            <w:lang w:bidi="fa-IR"/>
          </w:rPr>
          <m:t>=</m:t>
        </m:r>
        <m:nary>
          <m:naryPr>
            <m:chr m:val="∑"/>
            <m:limLoc m:val="undOvr"/>
            <m:ctrlPr>
              <w:rPr>
                <w:rFonts w:ascii="Cambria Math" w:hAnsi="Cambria Math" w:cs="Arial"/>
                <w:sz w:val="22"/>
                <w:szCs w:val="22"/>
                <w:lang w:bidi="fa-IR"/>
              </w:rPr>
            </m:ctrlPr>
          </m:naryPr>
          <m:sub>
            <m:r>
              <m:rPr>
                <m:sty m:val="p"/>
              </m:rPr>
              <w:rPr>
                <w:rFonts w:ascii="Cambria Math" w:hAnsi="Cambria Math" w:cs="Arial"/>
                <w:sz w:val="22"/>
                <w:szCs w:val="22"/>
                <w:lang w:bidi="fa-IR"/>
              </w:rPr>
              <m:t>i=1</m:t>
            </m:r>
          </m:sub>
          <m:sup>
            <m:r>
              <m:rPr>
                <m:sty m:val="p"/>
              </m:rPr>
              <w:rPr>
                <w:rFonts w:ascii="Cambria Math" w:hAnsi="Cambria Math" w:cs="Arial"/>
                <w:sz w:val="22"/>
                <w:szCs w:val="22"/>
                <w:lang w:bidi="fa-IR"/>
              </w:rPr>
              <m:t>n</m:t>
            </m:r>
          </m:sup>
          <m:e>
            <m:sSub>
              <m:sSubPr>
                <m:ctrlPr>
                  <w:rPr>
                    <w:rFonts w:ascii="Cambria Math" w:hAnsi="Cambria Math" w:cs="Arial"/>
                    <w:sz w:val="22"/>
                    <w:szCs w:val="22"/>
                    <w:lang w:bidi="fa-IR"/>
                  </w:rPr>
                </m:ctrlPr>
              </m:sSubPr>
              <m:e>
                <m:r>
                  <m:rPr>
                    <m:sty m:val="p"/>
                  </m:rPr>
                  <w:rPr>
                    <w:rFonts w:ascii="Cambria Math" w:hAnsi="Cambria Math" w:cs="Arial"/>
                    <w:sz w:val="22"/>
                    <w:szCs w:val="22"/>
                    <w:lang w:bidi="fa-IR"/>
                  </w:rPr>
                  <m:t>C</m:t>
                </m:r>
              </m:e>
              <m:sub>
                <m:r>
                  <m:rPr>
                    <m:sty m:val="p"/>
                  </m:rPr>
                  <w:rPr>
                    <w:rFonts w:ascii="Cambria Math" w:hAnsi="Cambria Math" w:cs="Arial"/>
                    <w:sz w:val="22"/>
                    <w:szCs w:val="22"/>
                    <w:lang w:bidi="fa-IR"/>
                  </w:rPr>
                  <m:t>i</m:t>
                </m:r>
              </m:sub>
            </m:sSub>
          </m:e>
        </m:nary>
      </m:oMath>
      <w:r w:rsidR="003F345D">
        <w:rPr>
          <w:rFonts w:ascii="Arial" w:hAnsi="Arial" w:cs="Arial"/>
          <w:sz w:val="22"/>
          <w:szCs w:val="22"/>
          <w:lang w:bidi="fa-IR"/>
        </w:rPr>
        <w:t xml:space="preserve"> </w:t>
      </w:r>
      <w:r w:rsidR="003F345D">
        <w:rPr>
          <w:rFonts w:ascii="Arial" w:hAnsi="Arial" w:cs="Arial"/>
          <w:sz w:val="22"/>
          <w:szCs w:val="22"/>
          <w:lang w:bidi="fa-IR"/>
        </w:rPr>
        <w:tab/>
      </w:r>
      <w:r w:rsidR="003F345D">
        <w:rPr>
          <w:rFonts w:ascii="Arial" w:hAnsi="Arial" w:cs="Arial"/>
          <w:sz w:val="22"/>
          <w:szCs w:val="22"/>
          <w:lang w:bidi="fa-IR"/>
        </w:rPr>
        <w:tab/>
        <w:t>(1)</w:t>
      </w:r>
    </w:p>
    <w:p w:rsidR="000756F8" w:rsidRPr="000756F8" w:rsidRDefault="00775BB9" w:rsidP="001C3FC9">
      <w:pPr>
        <w:pStyle w:val="BodyText"/>
        <w:bidi w:val="0"/>
        <w:spacing w:after="0" w:line="360" w:lineRule="auto"/>
        <w:ind w:left="709"/>
        <w:jc w:val="both"/>
        <w:rPr>
          <w:rFonts w:ascii="Arial" w:hAnsi="Arial" w:cs="Arial"/>
          <w:sz w:val="22"/>
          <w:szCs w:val="22"/>
          <w:lang w:bidi="fa-IR"/>
        </w:rPr>
      </w:pPr>
      <m:oMath>
        <m:sSub>
          <m:sSubPr>
            <m:ctrlPr>
              <w:rPr>
                <w:rFonts w:ascii="Cambria Math" w:hAnsi="Cambria Math" w:cs="Arial"/>
                <w:sz w:val="22"/>
                <w:szCs w:val="22"/>
                <w:lang w:bidi="fa-IR"/>
              </w:rPr>
            </m:ctrlPr>
          </m:sSubPr>
          <m:e>
            <m:r>
              <m:rPr>
                <m:sty m:val="p"/>
              </m:rPr>
              <w:rPr>
                <w:rFonts w:ascii="Cambria Math" w:hAnsi="Cambria Math" w:cs="Arial"/>
                <w:sz w:val="22"/>
                <w:szCs w:val="22"/>
                <w:lang w:bidi="fa-IR"/>
              </w:rPr>
              <m:t xml:space="preserve"> X</m:t>
            </m:r>
          </m:e>
          <m:sub>
            <m:r>
              <m:rPr>
                <m:sty m:val="p"/>
              </m:rPr>
              <w:rPr>
                <w:rFonts w:ascii="Cambria Math" w:hAnsi="Cambria Math" w:cs="Arial"/>
                <w:sz w:val="22"/>
                <w:szCs w:val="22"/>
                <w:lang w:bidi="fa-IR"/>
              </w:rPr>
              <m:t>C0</m:t>
            </m:r>
          </m:sub>
        </m:sSub>
        <m:r>
          <m:rPr>
            <m:sty m:val="p"/>
          </m:rPr>
          <w:rPr>
            <w:rFonts w:ascii="Cambria Math" w:hAnsi="Cambria Math" w:cs="Arial"/>
            <w:sz w:val="22"/>
            <w:szCs w:val="22"/>
            <w:lang w:bidi="fa-IR"/>
          </w:rPr>
          <m:t>=</m:t>
        </m:r>
        <m:f>
          <m:fPr>
            <m:ctrlPr>
              <w:rPr>
                <w:rFonts w:ascii="Cambria Math" w:hAnsi="Cambria Math" w:cs="Arial"/>
                <w:sz w:val="22"/>
                <w:szCs w:val="22"/>
                <w:lang w:bidi="fa-IR"/>
              </w:rPr>
            </m:ctrlPr>
          </m:fPr>
          <m:num>
            <m:r>
              <m:rPr>
                <m:sty m:val="p"/>
              </m:rPr>
              <w:rPr>
                <w:rFonts w:ascii="Cambria Math" w:hAnsi="Cambria Math" w:cs="Arial"/>
                <w:sz w:val="22"/>
                <w:szCs w:val="22"/>
                <w:lang w:bidi="fa-IR"/>
              </w:rPr>
              <m:t>1</m:t>
            </m:r>
          </m:num>
          <m:den>
            <m:r>
              <m:rPr>
                <m:sty m:val="p"/>
              </m:rPr>
              <w:rPr>
                <w:rFonts w:ascii="Cambria Math" w:hAnsi="Cambria Math" w:cs="Arial"/>
                <w:sz w:val="22"/>
                <w:szCs w:val="22"/>
                <w:lang w:bidi="fa-IR"/>
              </w:rPr>
              <m:t>2πf</m:t>
            </m:r>
            <m:sSub>
              <m:sSubPr>
                <m:ctrlPr>
                  <w:rPr>
                    <w:rFonts w:ascii="Cambria Math" w:hAnsi="Cambria Math" w:cs="Arial"/>
                    <w:sz w:val="22"/>
                    <w:szCs w:val="22"/>
                    <w:lang w:bidi="fa-IR"/>
                  </w:rPr>
                </m:ctrlPr>
              </m:sSubPr>
              <m:e>
                <m:r>
                  <m:rPr>
                    <m:sty m:val="p"/>
                  </m:rPr>
                  <w:rPr>
                    <w:rFonts w:ascii="Cambria Math" w:hAnsi="Cambria Math" w:cs="Arial"/>
                    <w:sz w:val="22"/>
                    <w:szCs w:val="22"/>
                    <w:lang w:bidi="fa-IR"/>
                  </w:rPr>
                  <m:t>C</m:t>
                </m:r>
              </m:e>
              <m:sub>
                <m:r>
                  <m:rPr>
                    <m:sty m:val="p"/>
                  </m:rPr>
                  <w:rPr>
                    <w:rFonts w:ascii="Cambria Math" w:hAnsi="Cambria Math" w:cs="Arial"/>
                    <w:sz w:val="22"/>
                    <w:szCs w:val="22"/>
                    <w:lang w:bidi="fa-IR"/>
                  </w:rPr>
                  <m:t>0</m:t>
                </m:r>
              </m:sub>
            </m:sSub>
          </m:den>
        </m:f>
        <m:r>
          <m:rPr>
            <m:sty m:val="p"/>
          </m:rPr>
          <w:rPr>
            <w:rFonts w:ascii="Cambria Math" w:hAnsi="Cambria Math" w:cs="Arial"/>
            <w:sz w:val="22"/>
            <w:szCs w:val="22"/>
            <w:lang w:bidi="fa-IR"/>
          </w:rPr>
          <m:t xml:space="preserve"> </m:t>
        </m:r>
      </m:oMath>
      <w:r w:rsidR="000756F8" w:rsidRPr="000756F8">
        <w:rPr>
          <w:rFonts w:ascii="Arial" w:hAnsi="Arial" w:cs="Arial"/>
          <w:sz w:val="22"/>
          <w:szCs w:val="22"/>
          <w:lang w:bidi="fa-IR"/>
        </w:rPr>
        <w:tab/>
      </w:r>
      <w:r w:rsidR="003F345D">
        <w:rPr>
          <w:rFonts w:ascii="Arial" w:hAnsi="Arial" w:cs="Arial"/>
          <w:sz w:val="22"/>
          <w:szCs w:val="22"/>
          <w:lang w:bidi="fa-IR"/>
        </w:rPr>
        <w:tab/>
        <w:t>(2)</w:t>
      </w:r>
    </w:p>
    <w:p w:rsidR="000756F8" w:rsidRPr="000756F8" w:rsidRDefault="00775BB9" w:rsidP="001C3FC9">
      <w:pPr>
        <w:pStyle w:val="BodyText"/>
        <w:bidi w:val="0"/>
        <w:spacing w:after="0" w:line="360" w:lineRule="auto"/>
        <w:ind w:left="709"/>
        <w:jc w:val="both"/>
        <w:rPr>
          <w:rFonts w:ascii="Arial" w:hAnsi="Arial" w:cs="Arial"/>
          <w:sz w:val="22"/>
          <w:szCs w:val="22"/>
          <w:lang w:bidi="fa-IR"/>
        </w:rPr>
      </w:pPr>
      <m:oMath>
        <m:sSub>
          <m:sSubPr>
            <m:ctrlPr>
              <w:rPr>
                <w:rFonts w:ascii="Cambria Math" w:hAnsi="Cambria Math" w:cs="Arial"/>
                <w:sz w:val="22"/>
                <w:szCs w:val="22"/>
                <w:lang w:bidi="fa-IR"/>
              </w:rPr>
            </m:ctrlPr>
          </m:sSubPr>
          <m:e>
            <m:r>
              <m:rPr>
                <m:sty m:val="p"/>
              </m:rPr>
              <w:rPr>
                <w:rFonts w:ascii="Cambria Math" w:hAnsi="Cambria Math" w:cs="Arial"/>
                <w:sz w:val="22"/>
                <w:szCs w:val="22"/>
                <w:lang w:bidi="fa-IR"/>
              </w:rPr>
              <m:t xml:space="preserve"> I</m:t>
            </m:r>
          </m:e>
          <m:sub>
            <m:r>
              <m:rPr>
                <m:sty m:val="p"/>
              </m:rPr>
              <w:rPr>
                <w:rFonts w:ascii="Cambria Math" w:hAnsi="Cambria Math" w:cs="Arial"/>
                <w:sz w:val="22"/>
                <w:szCs w:val="22"/>
                <w:lang w:bidi="fa-IR"/>
              </w:rPr>
              <m:t>C0</m:t>
            </m:r>
          </m:sub>
        </m:sSub>
        <m:r>
          <m:rPr>
            <m:sty m:val="p"/>
          </m:rPr>
          <w:rPr>
            <w:rFonts w:ascii="Cambria Math" w:hAnsi="Cambria Math" w:cs="Arial"/>
            <w:sz w:val="22"/>
            <w:szCs w:val="22"/>
            <w:lang w:bidi="fa-IR"/>
          </w:rPr>
          <m:t>=</m:t>
        </m:r>
        <m:f>
          <m:fPr>
            <m:ctrlPr>
              <w:rPr>
                <w:rFonts w:ascii="Cambria Math" w:hAnsi="Cambria Math" w:cs="Arial"/>
                <w:sz w:val="22"/>
                <w:szCs w:val="22"/>
                <w:lang w:bidi="fa-IR"/>
              </w:rPr>
            </m:ctrlPr>
          </m:fPr>
          <m:num>
            <m:r>
              <m:rPr>
                <m:sty m:val="p"/>
              </m:rPr>
              <w:rPr>
                <w:rFonts w:ascii="Cambria Math" w:hAnsi="Cambria Math" w:cs="Arial"/>
                <w:sz w:val="22"/>
                <w:szCs w:val="22"/>
                <w:lang w:bidi="fa-IR"/>
              </w:rPr>
              <m:t>V</m:t>
            </m:r>
          </m:num>
          <m:den>
            <m:rad>
              <m:radPr>
                <m:degHide m:val="1"/>
                <m:ctrlPr>
                  <w:rPr>
                    <w:rFonts w:ascii="Cambria Math" w:hAnsi="Cambria Math" w:cs="Arial"/>
                    <w:sz w:val="22"/>
                    <w:szCs w:val="22"/>
                    <w:lang w:bidi="fa-IR"/>
                  </w:rPr>
                </m:ctrlPr>
              </m:radPr>
              <m:deg/>
              <m:e>
                <m:r>
                  <m:rPr>
                    <m:sty m:val="p"/>
                  </m:rPr>
                  <w:rPr>
                    <w:rFonts w:ascii="Cambria Math" w:hAnsi="Cambria Math" w:cs="Arial"/>
                    <w:sz w:val="22"/>
                    <w:szCs w:val="22"/>
                    <w:lang w:bidi="fa-IR"/>
                  </w:rPr>
                  <m:t>3</m:t>
                </m:r>
              </m:e>
            </m:rad>
            <m:r>
              <m:rPr>
                <m:sty m:val="p"/>
              </m:rPr>
              <w:rPr>
                <w:rFonts w:ascii="Cambria Math" w:hAnsi="Cambria Math" w:cs="Arial"/>
                <w:sz w:val="22"/>
                <w:szCs w:val="22"/>
                <w:lang w:bidi="fa-IR"/>
              </w:rPr>
              <m:t xml:space="preserve"> </m:t>
            </m:r>
            <m:sSub>
              <m:sSubPr>
                <m:ctrlPr>
                  <w:rPr>
                    <w:rFonts w:ascii="Cambria Math" w:hAnsi="Cambria Math" w:cs="Arial"/>
                    <w:sz w:val="22"/>
                    <w:szCs w:val="22"/>
                    <w:lang w:bidi="fa-IR"/>
                  </w:rPr>
                </m:ctrlPr>
              </m:sSubPr>
              <m:e>
                <m:r>
                  <m:rPr>
                    <m:sty m:val="p"/>
                  </m:rPr>
                  <w:rPr>
                    <w:rFonts w:ascii="Cambria Math" w:hAnsi="Cambria Math" w:cs="Arial"/>
                    <w:sz w:val="22"/>
                    <w:szCs w:val="22"/>
                    <w:lang w:bidi="fa-IR"/>
                  </w:rPr>
                  <m:t>X</m:t>
                </m:r>
              </m:e>
              <m:sub>
                <m:r>
                  <m:rPr>
                    <m:sty m:val="p"/>
                  </m:rPr>
                  <w:rPr>
                    <w:rFonts w:ascii="Cambria Math" w:hAnsi="Cambria Math" w:cs="Arial"/>
                    <w:sz w:val="22"/>
                    <w:szCs w:val="22"/>
                    <w:lang w:bidi="fa-IR"/>
                  </w:rPr>
                  <m:t>C0</m:t>
                </m:r>
              </m:sub>
            </m:sSub>
          </m:den>
        </m:f>
        <m:r>
          <m:rPr>
            <m:sty m:val="p"/>
          </m:rPr>
          <w:rPr>
            <w:rFonts w:ascii="Cambria Math" w:hAnsi="Cambria Math" w:cs="Arial"/>
            <w:sz w:val="22"/>
            <w:szCs w:val="22"/>
            <w:lang w:bidi="fa-IR"/>
          </w:rPr>
          <m:t>×</m:t>
        </m:r>
        <m:sSub>
          <m:sSubPr>
            <m:ctrlPr>
              <w:rPr>
                <w:rFonts w:ascii="Cambria Math" w:hAnsi="Cambria Math" w:cs="Arial"/>
                <w:sz w:val="22"/>
                <w:szCs w:val="22"/>
                <w:lang w:bidi="fa-IR"/>
              </w:rPr>
            </m:ctrlPr>
          </m:sSubPr>
          <m:e>
            <m:r>
              <m:rPr>
                <m:sty m:val="p"/>
              </m:rPr>
              <w:rPr>
                <w:rFonts w:ascii="Cambria Math" w:hAnsi="Cambria Math" w:cs="Arial"/>
                <w:sz w:val="22"/>
                <w:szCs w:val="22"/>
                <w:lang w:bidi="fa-IR"/>
              </w:rPr>
              <m:t>K</m:t>
            </m:r>
          </m:e>
          <m:sub>
            <m:r>
              <m:rPr>
                <m:sty m:val="p"/>
              </m:rPr>
              <w:rPr>
                <w:rFonts w:ascii="Cambria Math" w:hAnsi="Cambria Math" w:cs="Arial"/>
                <w:sz w:val="22"/>
                <w:szCs w:val="22"/>
                <w:lang w:bidi="fa-IR"/>
              </w:rPr>
              <m:t>d</m:t>
            </m:r>
          </m:sub>
        </m:sSub>
        <m:r>
          <m:rPr>
            <m:sty m:val="p"/>
          </m:rPr>
          <w:rPr>
            <w:rFonts w:ascii="Cambria Math" w:hAnsi="Cambria Math" w:cs="Arial"/>
            <w:sz w:val="22"/>
            <w:szCs w:val="22"/>
            <w:lang w:bidi="fa-IR"/>
          </w:rPr>
          <m:t xml:space="preserve"> </m:t>
        </m:r>
      </m:oMath>
      <w:r w:rsidR="003F345D">
        <w:rPr>
          <w:rFonts w:ascii="Arial" w:hAnsi="Arial" w:cs="Arial"/>
          <w:sz w:val="22"/>
          <w:szCs w:val="22"/>
          <w:lang w:bidi="fa-IR"/>
        </w:rPr>
        <w:tab/>
        <w:t>(3)</w:t>
      </w:r>
    </w:p>
    <w:p w:rsidR="000756F8" w:rsidRPr="000756F8" w:rsidRDefault="00775BB9" w:rsidP="001C3FC9">
      <w:pPr>
        <w:pStyle w:val="BodyText"/>
        <w:bidi w:val="0"/>
        <w:spacing w:after="0" w:line="360" w:lineRule="auto"/>
        <w:ind w:left="709"/>
        <w:jc w:val="both"/>
        <w:rPr>
          <w:rFonts w:ascii="Arial" w:hAnsi="Arial" w:cs="Arial"/>
          <w:sz w:val="22"/>
          <w:szCs w:val="22"/>
          <w:lang w:bidi="fa-IR"/>
        </w:rPr>
      </w:pPr>
      <m:oMath>
        <m:sSub>
          <m:sSubPr>
            <m:ctrlPr>
              <w:rPr>
                <w:rFonts w:ascii="Cambria Math" w:hAnsi="Cambria Math" w:cs="Arial"/>
                <w:sz w:val="22"/>
                <w:szCs w:val="22"/>
                <w:lang w:bidi="fa-IR"/>
              </w:rPr>
            </m:ctrlPr>
          </m:sSubPr>
          <m:e>
            <m:r>
              <m:rPr>
                <m:sty m:val="p"/>
              </m:rPr>
              <w:rPr>
                <w:rFonts w:ascii="Cambria Math" w:hAnsi="Cambria Math" w:cs="Arial"/>
                <w:sz w:val="22"/>
                <w:szCs w:val="22"/>
                <w:lang w:bidi="fa-IR"/>
              </w:rPr>
              <m:t xml:space="preserve"> I</m:t>
            </m:r>
          </m:e>
          <m:sub>
            <m:r>
              <m:rPr>
                <m:sty m:val="p"/>
              </m:rPr>
              <w:rPr>
                <w:rFonts w:ascii="Cambria Math" w:hAnsi="Cambria Math" w:cs="Arial"/>
                <w:sz w:val="22"/>
                <w:szCs w:val="22"/>
                <w:lang w:bidi="fa-IR"/>
              </w:rPr>
              <m:t>0</m:t>
            </m:r>
          </m:sub>
        </m:sSub>
        <m:r>
          <m:rPr>
            <m:sty m:val="p"/>
          </m:rPr>
          <w:rPr>
            <w:rFonts w:ascii="Cambria Math" w:hAnsi="Cambria Math" w:cs="Arial"/>
            <w:sz w:val="22"/>
            <w:szCs w:val="22"/>
            <w:lang w:bidi="fa-IR"/>
          </w:rPr>
          <m:t>=3</m:t>
        </m:r>
        <m:sSub>
          <m:sSubPr>
            <m:ctrlPr>
              <w:rPr>
                <w:rFonts w:ascii="Cambria Math" w:hAnsi="Cambria Math" w:cs="Arial"/>
                <w:sz w:val="22"/>
                <w:szCs w:val="22"/>
                <w:lang w:bidi="fa-IR"/>
              </w:rPr>
            </m:ctrlPr>
          </m:sSubPr>
          <m:e>
            <m:r>
              <m:rPr>
                <m:sty m:val="p"/>
              </m:rPr>
              <w:rPr>
                <w:rFonts w:ascii="Cambria Math" w:hAnsi="Cambria Math" w:cs="Arial"/>
                <w:sz w:val="22"/>
                <w:szCs w:val="22"/>
                <w:lang w:bidi="fa-IR"/>
              </w:rPr>
              <m:t>I</m:t>
            </m:r>
          </m:e>
          <m:sub>
            <m:r>
              <m:rPr>
                <m:sty m:val="p"/>
              </m:rPr>
              <w:rPr>
                <w:rFonts w:ascii="Cambria Math" w:hAnsi="Cambria Math" w:cs="Arial"/>
                <w:sz w:val="22"/>
                <w:szCs w:val="22"/>
                <w:lang w:bidi="fa-IR"/>
              </w:rPr>
              <m:t>C0</m:t>
            </m:r>
          </m:sub>
        </m:sSub>
        <m:r>
          <m:rPr>
            <m:sty m:val="p"/>
          </m:rPr>
          <w:rPr>
            <w:rFonts w:ascii="Cambria Math" w:hAnsi="Cambria Math" w:cs="Arial"/>
            <w:sz w:val="22"/>
            <w:szCs w:val="22"/>
            <w:lang w:bidi="fa-IR"/>
          </w:rPr>
          <m:t>×</m:t>
        </m:r>
        <m:sSub>
          <m:sSubPr>
            <m:ctrlPr>
              <w:rPr>
                <w:rFonts w:ascii="Cambria Math" w:hAnsi="Cambria Math" w:cs="Arial"/>
                <w:sz w:val="22"/>
                <w:szCs w:val="22"/>
                <w:lang w:bidi="fa-IR"/>
              </w:rPr>
            </m:ctrlPr>
          </m:sSubPr>
          <m:e>
            <m:r>
              <m:rPr>
                <m:sty m:val="p"/>
              </m:rPr>
              <w:rPr>
                <w:rFonts w:ascii="Cambria Math" w:hAnsi="Cambria Math" w:cs="Arial"/>
                <w:sz w:val="22"/>
                <w:szCs w:val="22"/>
                <w:lang w:bidi="fa-IR"/>
              </w:rPr>
              <m:t>K</m:t>
            </m:r>
          </m:e>
          <m:sub>
            <m:r>
              <m:rPr>
                <m:sty m:val="p"/>
              </m:rPr>
              <w:rPr>
                <w:rFonts w:ascii="Cambria Math" w:hAnsi="Cambria Math" w:cs="Arial"/>
                <w:sz w:val="22"/>
                <w:szCs w:val="22"/>
                <w:lang w:bidi="fa-IR"/>
              </w:rPr>
              <m:t>F</m:t>
            </m:r>
          </m:sub>
        </m:sSub>
      </m:oMath>
      <w:r w:rsidR="003F345D">
        <w:rPr>
          <w:rFonts w:ascii="Arial" w:hAnsi="Arial" w:cs="Arial"/>
          <w:sz w:val="22"/>
          <w:szCs w:val="22"/>
          <w:lang w:bidi="fa-IR"/>
        </w:rPr>
        <w:t xml:space="preserve"> </w:t>
      </w:r>
      <w:r w:rsidR="003F345D">
        <w:rPr>
          <w:rFonts w:ascii="Arial" w:hAnsi="Arial" w:cs="Arial"/>
          <w:sz w:val="22"/>
          <w:szCs w:val="22"/>
          <w:lang w:bidi="fa-IR"/>
        </w:rPr>
        <w:tab/>
        <w:t>(4)</w:t>
      </w:r>
    </w:p>
    <w:p w:rsidR="000756F8" w:rsidRPr="000756F8" w:rsidRDefault="00775BB9" w:rsidP="001C3FC9">
      <w:pPr>
        <w:pStyle w:val="BodyText"/>
        <w:bidi w:val="0"/>
        <w:spacing w:after="0" w:line="360" w:lineRule="auto"/>
        <w:ind w:left="709"/>
        <w:jc w:val="both"/>
        <w:rPr>
          <w:rFonts w:ascii="Arial" w:hAnsi="Arial" w:cs="Arial"/>
          <w:sz w:val="22"/>
          <w:szCs w:val="22"/>
          <w:lang w:bidi="fa-IR"/>
        </w:rPr>
      </w:pPr>
      <m:oMath>
        <m:sSub>
          <m:sSubPr>
            <m:ctrlPr>
              <w:rPr>
                <w:rFonts w:ascii="Cambria Math" w:hAnsi="Cambria Math" w:cs="Arial"/>
                <w:sz w:val="22"/>
                <w:szCs w:val="22"/>
                <w:lang w:bidi="fa-IR"/>
              </w:rPr>
            </m:ctrlPr>
          </m:sSubPr>
          <m:e>
            <m:r>
              <m:rPr>
                <m:sty m:val="p"/>
              </m:rPr>
              <w:rPr>
                <w:rFonts w:ascii="Cambria Math" w:hAnsi="Cambria Math" w:cs="Arial"/>
                <w:sz w:val="22"/>
                <w:szCs w:val="22"/>
                <w:lang w:bidi="fa-IR"/>
              </w:rPr>
              <m:t xml:space="preserve"> I</m:t>
            </m:r>
          </m:e>
          <m:sub>
            <m:r>
              <m:rPr>
                <m:sty m:val="p"/>
              </m:rPr>
              <w:rPr>
                <w:rFonts w:ascii="Cambria Math" w:hAnsi="Cambria Math" w:cs="Arial"/>
                <w:sz w:val="22"/>
                <w:szCs w:val="22"/>
                <w:lang w:bidi="fa-IR"/>
              </w:rPr>
              <m:t>R</m:t>
            </m:r>
          </m:sub>
        </m:sSub>
        <m:r>
          <m:rPr>
            <m:sty m:val="p"/>
          </m:rPr>
          <w:rPr>
            <w:rFonts w:ascii="Cambria Math" w:hAnsi="Cambria Math" w:cs="Arial"/>
            <w:sz w:val="22"/>
            <w:szCs w:val="22"/>
            <w:lang w:bidi="fa-IR"/>
          </w:rPr>
          <m:t xml:space="preserve">≥ </m:t>
        </m:r>
        <m:sSub>
          <m:sSubPr>
            <m:ctrlPr>
              <w:rPr>
                <w:rFonts w:ascii="Cambria Math" w:hAnsi="Cambria Math" w:cs="Arial"/>
                <w:sz w:val="22"/>
                <w:szCs w:val="22"/>
                <w:lang w:bidi="fa-IR"/>
              </w:rPr>
            </m:ctrlPr>
          </m:sSubPr>
          <m:e>
            <m:r>
              <m:rPr>
                <m:sty m:val="p"/>
              </m:rPr>
              <w:rPr>
                <w:rFonts w:ascii="Cambria Math" w:hAnsi="Cambria Math" w:cs="Arial"/>
                <w:sz w:val="22"/>
                <w:szCs w:val="22"/>
                <w:lang w:bidi="fa-IR"/>
              </w:rPr>
              <m:t>I</m:t>
            </m:r>
          </m:e>
          <m:sub>
            <m:r>
              <m:rPr>
                <m:sty m:val="p"/>
              </m:rPr>
              <w:rPr>
                <w:rFonts w:ascii="Cambria Math" w:hAnsi="Cambria Math" w:cs="Arial"/>
                <w:sz w:val="22"/>
                <w:szCs w:val="22"/>
                <w:lang w:bidi="fa-IR"/>
              </w:rPr>
              <m:t>0</m:t>
            </m:r>
          </m:sub>
        </m:sSub>
      </m:oMath>
      <w:r w:rsidR="003F345D">
        <w:rPr>
          <w:rFonts w:ascii="Arial" w:hAnsi="Arial" w:cs="Arial"/>
          <w:sz w:val="22"/>
          <w:szCs w:val="22"/>
          <w:lang w:bidi="fa-IR"/>
        </w:rPr>
        <w:t xml:space="preserve"> </w:t>
      </w:r>
      <w:r w:rsidR="003F345D">
        <w:rPr>
          <w:rFonts w:ascii="Arial" w:hAnsi="Arial" w:cs="Arial"/>
          <w:sz w:val="22"/>
          <w:szCs w:val="22"/>
          <w:lang w:bidi="fa-IR"/>
        </w:rPr>
        <w:tab/>
      </w:r>
      <w:r w:rsidR="003F345D">
        <w:rPr>
          <w:rFonts w:ascii="Arial" w:hAnsi="Arial" w:cs="Arial"/>
          <w:sz w:val="22"/>
          <w:szCs w:val="22"/>
          <w:lang w:bidi="fa-IR"/>
        </w:rPr>
        <w:tab/>
        <w:t>(5)</w:t>
      </w:r>
    </w:p>
    <w:p w:rsidR="000756F8" w:rsidRPr="000756F8" w:rsidRDefault="000756F8" w:rsidP="000756F8">
      <w:pPr>
        <w:pStyle w:val="BodyText"/>
        <w:bidi w:val="0"/>
        <w:spacing w:after="0" w:line="360" w:lineRule="auto"/>
        <w:ind w:left="709"/>
        <w:jc w:val="both"/>
        <w:rPr>
          <w:rFonts w:ascii="Arial" w:hAnsi="Arial" w:cs="Arial"/>
          <w:sz w:val="22"/>
          <w:szCs w:val="22"/>
          <w:lang w:bidi="fa-IR"/>
        </w:rPr>
      </w:pPr>
      <w:r w:rsidRPr="000756F8">
        <w:rPr>
          <w:rFonts w:ascii="Arial" w:hAnsi="Arial" w:cs="Arial"/>
          <w:sz w:val="22"/>
          <w:szCs w:val="22"/>
          <w:lang w:bidi="fa-IR"/>
        </w:rPr>
        <w:t>Where:</w:t>
      </w:r>
    </w:p>
    <w:p w:rsidR="000756F8" w:rsidRPr="000756F8" w:rsidRDefault="00775BB9" w:rsidP="000756F8">
      <w:pPr>
        <w:pStyle w:val="BodyText"/>
        <w:bidi w:val="0"/>
        <w:spacing w:after="0" w:line="360" w:lineRule="auto"/>
        <w:ind w:left="709"/>
        <w:jc w:val="both"/>
        <w:rPr>
          <w:rFonts w:ascii="Arial" w:hAnsi="Arial" w:cs="Arial"/>
          <w:sz w:val="22"/>
          <w:szCs w:val="22"/>
          <w:lang w:bidi="fa-IR"/>
        </w:rPr>
      </w:pPr>
      <m:oMath>
        <m:sSub>
          <m:sSubPr>
            <m:ctrlPr>
              <w:rPr>
                <w:rFonts w:ascii="Cambria Math" w:hAnsi="Cambria Math" w:cs="Arial"/>
                <w:sz w:val="22"/>
                <w:szCs w:val="22"/>
                <w:lang w:bidi="fa-IR"/>
              </w:rPr>
            </m:ctrlPr>
          </m:sSubPr>
          <m:e>
            <m:r>
              <m:rPr>
                <m:sty m:val="p"/>
              </m:rPr>
              <w:rPr>
                <w:rFonts w:ascii="Cambria Math" w:hAnsi="Cambria Math" w:cs="Arial"/>
                <w:sz w:val="22"/>
                <w:szCs w:val="22"/>
                <w:lang w:bidi="fa-IR"/>
              </w:rPr>
              <m:t>C</m:t>
            </m:r>
          </m:e>
          <m:sub>
            <m:r>
              <m:rPr>
                <m:sty m:val="p"/>
              </m:rPr>
              <w:rPr>
                <w:rFonts w:ascii="Cambria Math" w:hAnsi="Cambria Math" w:cs="Arial"/>
                <w:sz w:val="22"/>
                <w:szCs w:val="22"/>
                <w:lang w:bidi="fa-IR"/>
              </w:rPr>
              <m:t>0</m:t>
            </m:r>
          </m:sub>
        </m:sSub>
      </m:oMath>
      <w:r w:rsidR="000756F8" w:rsidRPr="000756F8">
        <w:rPr>
          <w:rFonts w:ascii="Arial" w:hAnsi="Arial" w:cs="Arial"/>
          <w:sz w:val="22"/>
          <w:szCs w:val="22"/>
          <w:lang w:bidi="fa-IR"/>
        </w:rPr>
        <w:tab/>
      </w:r>
      <w:r w:rsidR="000756F8" w:rsidRPr="000756F8">
        <w:rPr>
          <w:rFonts w:ascii="Arial" w:hAnsi="Arial" w:cs="Arial"/>
          <w:sz w:val="22"/>
          <w:szCs w:val="22"/>
          <w:lang w:bidi="fa-IR"/>
        </w:rPr>
        <w:tab/>
      </w:r>
      <w:r w:rsidR="000756F8" w:rsidRPr="000756F8">
        <w:rPr>
          <w:rFonts w:ascii="Arial" w:hAnsi="Arial" w:cs="Arial"/>
          <w:sz w:val="22"/>
          <w:szCs w:val="22"/>
          <w:lang w:bidi="fa-IR"/>
        </w:rPr>
        <w:tab/>
      </w:r>
      <w:r w:rsidR="003F345D">
        <w:rPr>
          <w:rFonts w:ascii="Arial" w:hAnsi="Arial" w:cs="Arial"/>
          <w:sz w:val="22"/>
          <w:szCs w:val="22"/>
          <w:lang w:bidi="fa-IR"/>
        </w:rPr>
        <w:t>I</w:t>
      </w:r>
      <w:r w:rsidR="000756F8" w:rsidRPr="000756F8">
        <w:rPr>
          <w:rFonts w:ascii="Arial" w:hAnsi="Arial" w:cs="Arial"/>
          <w:sz w:val="22"/>
          <w:szCs w:val="22"/>
          <w:lang w:bidi="fa-IR"/>
        </w:rPr>
        <w:t>s total capacitance to earth of system (per phase)</w:t>
      </w:r>
    </w:p>
    <w:p w:rsidR="000756F8" w:rsidRPr="000756F8" w:rsidRDefault="00775BB9" w:rsidP="000756F8">
      <w:pPr>
        <w:pStyle w:val="BodyText"/>
        <w:bidi w:val="0"/>
        <w:spacing w:after="0" w:line="360" w:lineRule="auto"/>
        <w:ind w:left="709"/>
        <w:jc w:val="both"/>
        <w:rPr>
          <w:rFonts w:ascii="Arial" w:hAnsi="Arial" w:cs="Arial"/>
          <w:sz w:val="22"/>
          <w:szCs w:val="22"/>
          <w:lang w:bidi="fa-IR"/>
        </w:rPr>
      </w:pPr>
      <m:oMath>
        <m:sSub>
          <m:sSubPr>
            <m:ctrlPr>
              <w:rPr>
                <w:rFonts w:ascii="Cambria Math" w:hAnsi="Cambria Math" w:cs="Arial"/>
                <w:sz w:val="22"/>
                <w:szCs w:val="22"/>
                <w:lang w:bidi="fa-IR"/>
              </w:rPr>
            </m:ctrlPr>
          </m:sSubPr>
          <m:e>
            <m:r>
              <m:rPr>
                <m:sty m:val="p"/>
              </m:rPr>
              <w:rPr>
                <w:rFonts w:ascii="Cambria Math" w:hAnsi="Cambria Math" w:cs="Arial"/>
                <w:sz w:val="22"/>
                <w:szCs w:val="22"/>
                <w:lang w:bidi="fa-IR"/>
              </w:rPr>
              <m:t>C</m:t>
            </m:r>
          </m:e>
          <m:sub>
            <m:r>
              <m:rPr>
                <m:sty m:val="p"/>
              </m:rPr>
              <w:rPr>
                <w:rFonts w:ascii="Cambria Math" w:hAnsi="Cambria Math" w:cs="Arial"/>
                <w:sz w:val="22"/>
                <w:szCs w:val="22"/>
                <w:lang w:bidi="fa-IR"/>
              </w:rPr>
              <m:t>i</m:t>
            </m:r>
          </m:sub>
        </m:sSub>
      </m:oMath>
      <w:r w:rsidR="000756F8" w:rsidRPr="000756F8">
        <w:rPr>
          <w:rFonts w:ascii="Arial" w:hAnsi="Arial" w:cs="Arial"/>
          <w:sz w:val="22"/>
          <w:szCs w:val="22"/>
          <w:lang w:bidi="fa-IR"/>
        </w:rPr>
        <w:tab/>
      </w:r>
      <w:r w:rsidR="000756F8" w:rsidRPr="000756F8">
        <w:rPr>
          <w:rFonts w:ascii="Arial" w:hAnsi="Arial" w:cs="Arial"/>
          <w:sz w:val="22"/>
          <w:szCs w:val="22"/>
          <w:lang w:bidi="fa-IR"/>
        </w:rPr>
        <w:tab/>
      </w:r>
      <w:r w:rsidR="000756F8" w:rsidRPr="000756F8">
        <w:rPr>
          <w:rFonts w:ascii="Arial" w:hAnsi="Arial" w:cs="Arial"/>
          <w:sz w:val="22"/>
          <w:szCs w:val="22"/>
          <w:lang w:bidi="fa-IR"/>
        </w:rPr>
        <w:tab/>
      </w:r>
      <w:r w:rsidR="003F345D">
        <w:rPr>
          <w:rFonts w:ascii="Arial" w:hAnsi="Arial" w:cs="Arial"/>
          <w:sz w:val="22"/>
          <w:szCs w:val="22"/>
          <w:lang w:bidi="fa-IR"/>
        </w:rPr>
        <w:t>I</w:t>
      </w:r>
      <w:r w:rsidR="000756F8" w:rsidRPr="000756F8">
        <w:rPr>
          <w:rFonts w:ascii="Arial" w:hAnsi="Arial" w:cs="Arial"/>
          <w:sz w:val="22"/>
          <w:szCs w:val="22"/>
          <w:lang w:bidi="fa-IR"/>
        </w:rPr>
        <w:t>s each equipment capacitance to earth (per phase)</w:t>
      </w:r>
    </w:p>
    <w:p w:rsidR="000756F8" w:rsidRPr="000756F8" w:rsidRDefault="000756F8" w:rsidP="000756F8">
      <w:pPr>
        <w:pStyle w:val="BodyText"/>
        <w:bidi w:val="0"/>
        <w:spacing w:after="0" w:line="360" w:lineRule="auto"/>
        <w:ind w:left="709"/>
        <w:jc w:val="both"/>
        <w:rPr>
          <w:rFonts w:ascii="Arial" w:hAnsi="Arial" w:cs="Arial"/>
          <w:sz w:val="22"/>
          <w:szCs w:val="22"/>
          <w:lang w:bidi="fa-IR"/>
        </w:rPr>
      </w:pPr>
      <m:oMath>
        <m:r>
          <m:rPr>
            <m:sty m:val="p"/>
          </m:rPr>
          <w:rPr>
            <w:rFonts w:ascii="Cambria Math" w:hAnsi="Cambria Math" w:cs="Arial"/>
            <w:sz w:val="22"/>
            <w:szCs w:val="22"/>
            <w:lang w:bidi="fa-IR"/>
          </w:rPr>
          <m:t>f=50Hz</m:t>
        </m:r>
      </m:oMath>
      <w:r w:rsidR="003F345D">
        <w:rPr>
          <w:rFonts w:ascii="Arial" w:hAnsi="Arial" w:cs="Arial"/>
          <w:sz w:val="22"/>
          <w:szCs w:val="22"/>
          <w:lang w:bidi="fa-IR"/>
        </w:rPr>
        <w:tab/>
      </w:r>
      <w:r w:rsidRPr="000756F8">
        <w:rPr>
          <w:rFonts w:ascii="Arial" w:hAnsi="Arial" w:cs="Arial"/>
          <w:sz w:val="22"/>
          <w:szCs w:val="22"/>
          <w:lang w:bidi="fa-IR"/>
        </w:rPr>
        <w:tab/>
      </w:r>
      <w:r w:rsidR="003F345D">
        <w:rPr>
          <w:rFonts w:ascii="Arial" w:hAnsi="Arial" w:cs="Arial"/>
          <w:sz w:val="22"/>
          <w:szCs w:val="22"/>
          <w:lang w:bidi="fa-IR"/>
        </w:rPr>
        <w:t>I</w:t>
      </w:r>
      <w:r w:rsidRPr="000756F8">
        <w:rPr>
          <w:rFonts w:ascii="Arial" w:hAnsi="Arial" w:cs="Arial"/>
          <w:sz w:val="22"/>
          <w:szCs w:val="22"/>
          <w:lang w:bidi="fa-IR"/>
        </w:rPr>
        <w:t>s the system frequency (Hz)</w:t>
      </w:r>
    </w:p>
    <w:p w:rsidR="000756F8" w:rsidRPr="000756F8" w:rsidRDefault="000756F8" w:rsidP="003F345D">
      <w:pPr>
        <w:pStyle w:val="BodyText"/>
        <w:bidi w:val="0"/>
        <w:spacing w:after="0" w:line="360" w:lineRule="auto"/>
        <w:ind w:left="709"/>
        <w:jc w:val="both"/>
        <w:rPr>
          <w:rFonts w:ascii="Arial" w:hAnsi="Arial" w:cs="Arial"/>
          <w:sz w:val="22"/>
          <w:szCs w:val="22"/>
          <w:lang w:bidi="fa-IR"/>
        </w:rPr>
      </w:pPr>
      <m:oMath>
        <m:r>
          <m:rPr>
            <m:sty m:val="p"/>
          </m:rPr>
          <w:rPr>
            <w:rFonts w:ascii="Cambria Math" w:hAnsi="Cambria Math" w:cs="Arial"/>
            <w:sz w:val="22"/>
            <w:szCs w:val="22"/>
            <w:lang w:bidi="fa-IR"/>
          </w:rPr>
          <m:t>V</m:t>
        </m:r>
      </m:oMath>
      <w:r w:rsidR="003F345D">
        <w:rPr>
          <w:rFonts w:ascii="Arial" w:hAnsi="Arial" w:cs="Arial"/>
          <w:sz w:val="22"/>
          <w:szCs w:val="22"/>
          <w:lang w:bidi="fa-IR"/>
        </w:rPr>
        <w:tab/>
      </w:r>
      <w:r w:rsidR="003F345D">
        <w:rPr>
          <w:rFonts w:ascii="Arial" w:hAnsi="Arial" w:cs="Arial"/>
          <w:sz w:val="22"/>
          <w:szCs w:val="22"/>
          <w:lang w:bidi="fa-IR"/>
        </w:rPr>
        <w:tab/>
      </w:r>
      <w:r w:rsidR="003F345D">
        <w:rPr>
          <w:rFonts w:ascii="Arial" w:hAnsi="Arial" w:cs="Arial"/>
          <w:sz w:val="22"/>
          <w:szCs w:val="22"/>
          <w:lang w:bidi="fa-IR"/>
        </w:rPr>
        <w:tab/>
        <w:t>I</w:t>
      </w:r>
      <w:proofErr w:type="spellStart"/>
      <w:r w:rsidRPr="000756F8">
        <w:rPr>
          <w:rFonts w:ascii="Arial" w:hAnsi="Arial" w:cs="Arial"/>
          <w:sz w:val="22"/>
          <w:szCs w:val="22"/>
          <w:lang w:bidi="fa-IR"/>
        </w:rPr>
        <w:t>s</w:t>
      </w:r>
      <w:proofErr w:type="spellEnd"/>
      <w:r w:rsidRPr="000756F8">
        <w:rPr>
          <w:rFonts w:ascii="Arial" w:hAnsi="Arial" w:cs="Arial"/>
          <w:sz w:val="22"/>
          <w:szCs w:val="22"/>
          <w:lang w:bidi="fa-IR"/>
        </w:rPr>
        <w:t xml:space="preserve"> the line to line voltage of system in Volt</w:t>
      </w:r>
    </w:p>
    <w:p w:rsidR="000756F8" w:rsidRPr="000756F8" w:rsidRDefault="00775BB9" w:rsidP="003F345D">
      <w:pPr>
        <w:pStyle w:val="BodyText"/>
        <w:bidi w:val="0"/>
        <w:spacing w:after="0" w:line="360" w:lineRule="auto"/>
        <w:ind w:left="709"/>
        <w:jc w:val="both"/>
        <w:rPr>
          <w:rFonts w:ascii="Arial" w:hAnsi="Arial" w:cs="Arial"/>
          <w:sz w:val="22"/>
          <w:szCs w:val="22"/>
          <w:lang w:bidi="fa-IR"/>
        </w:rPr>
      </w:pPr>
      <m:oMath>
        <m:sSub>
          <m:sSubPr>
            <m:ctrlPr>
              <w:rPr>
                <w:rFonts w:ascii="Cambria Math" w:hAnsi="Cambria Math" w:cs="Arial"/>
                <w:sz w:val="22"/>
                <w:szCs w:val="22"/>
                <w:lang w:bidi="fa-IR"/>
              </w:rPr>
            </m:ctrlPr>
          </m:sSubPr>
          <m:e>
            <m:r>
              <m:rPr>
                <m:sty m:val="p"/>
              </m:rPr>
              <w:rPr>
                <w:rFonts w:ascii="Cambria Math" w:hAnsi="Cambria Math" w:cs="Arial"/>
                <w:sz w:val="22"/>
                <w:szCs w:val="22"/>
                <w:lang w:bidi="fa-IR"/>
              </w:rPr>
              <m:t>X</m:t>
            </m:r>
          </m:e>
          <m:sub>
            <m:r>
              <m:rPr>
                <m:sty m:val="p"/>
              </m:rPr>
              <w:rPr>
                <w:rFonts w:ascii="Cambria Math" w:hAnsi="Cambria Math" w:cs="Arial"/>
                <w:sz w:val="22"/>
                <w:szCs w:val="22"/>
                <w:lang w:bidi="fa-IR"/>
              </w:rPr>
              <m:t>C0</m:t>
            </m:r>
          </m:sub>
        </m:sSub>
      </m:oMath>
      <w:r w:rsidR="003F345D">
        <w:rPr>
          <w:rFonts w:ascii="Arial" w:hAnsi="Arial" w:cs="Arial"/>
          <w:sz w:val="22"/>
          <w:szCs w:val="22"/>
          <w:lang w:bidi="fa-IR"/>
        </w:rPr>
        <w:tab/>
      </w:r>
      <w:r w:rsidR="003F345D">
        <w:rPr>
          <w:rFonts w:ascii="Arial" w:hAnsi="Arial" w:cs="Arial"/>
          <w:sz w:val="22"/>
          <w:szCs w:val="22"/>
          <w:lang w:bidi="fa-IR"/>
        </w:rPr>
        <w:tab/>
      </w:r>
      <w:r w:rsidR="003F345D">
        <w:rPr>
          <w:rFonts w:ascii="Arial" w:hAnsi="Arial" w:cs="Arial"/>
          <w:sz w:val="22"/>
          <w:szCs w:val="22"/>
          <w:lang w:bidi="fa-IR"/>
        </w:rPr>
        <w:tab/>
        <w:t>I</w:t>
      </w:r>
      <w:r w:rsidR="000756F8" w:rsidRPr="000756F8">
        <w:rPr>
          <w:rFonts w:ascii="Arial" w:hAnsi="Arial" w:cs="Arial"/>
          <w:sz w:val="22"/>
          <w:szCs w:val="22"/>
          <w:lang w:bidi="fa-IR"/>
        </w:rPr>
        <w:t>s system-to earth capacitive reactance (per phase) (Ohm)</w:t>
      </w:r>
    </w:p>
    <w:p w:rsidR="000756F8" w:rsidRPr="000756F8" w:rsidRDefault="00775BB9" w:rsidP="000756F8">
      <w:pPr>
        <w:pStyle w:val="BodyText"/>
        <w:bidi w:val="0"/>
        <w:spacing w:after="0" w:line="360" w:lineRule="auto"/>
        <w:ind w:left="709"/>
        <w:jc w:val="both"/>
        <w:rPr>
          <w:rFonts w:ascii="Arial" w:hAnsi="Arial" w:cs="Arial"/>
          <w:sz w:val="22"/>
          <w:szCs w:val="22"/>
          <w:lang w:bidi="fa-IR"/>
        </w:rPr>
      </w:pPr>
      <m:oMath>
        <m:sSub>
          <m:sSubPr>
            <m:ctrlPr>
              <w:rPr>
                <w:rFonts w:ascii="Cambria Math" w:hAnsi="Cambria Math" w:cs="Arial"/>
                <w:sz w:val="22"/>
                <w:szCs w:val="22"/>
                <w:lang w:bidi="fa-IR"/>
              </w:rPr>
            </m:ctrlPr>
          </m:sSubPr>
          <m:e>
            <m:r>
              <m:rPr>
                <m:sty m:val="p"/>
              </m:rPr>
              <w:rPr>
                <w:rFonts w:ascii="Cambria Math" w:hAnsi="Cambria Math" w:cs="Arial"/>
                <w:sz w:val="22"/>
                <w:szCs w:val="22"/>
                <w:lang w:bidi="fa-IR"/>
              </w:rPr>
              <m:t>I</m:t>
            </m:r>
          </m:e>
          <m:sub>
            <m:r>
              <m:rPr>
                <m:sty m:val="p"/>
              </m:rPr>
              <w:rPr>
                <w:rFonts w:ascii="Cambria Math" w:hAnsi="Cambria Math" w:cs="Arial"/>
                <w:sz w:val="22"/>
                <w:szCs w:val="22"/>
                <w:lang w:bidi="fa-IR"/>
              </w:rPr>
              <m:t>C0</m:t>
            </m:r>
          </m:sub>
        </m:sSub>
      </m:oMath>
      <w:r w:rsidR="003F345D">
        <w:rPr>
          <w:rFonts w:ascii="Arial" w:hAnsi="Arial" w:cs="Arial"/>
          <w:sz w:val="22"/>
          <w:szCs w:val="22"/>
          <w:lang w:bidi="fa-IR"/>
        </w:rPr>
        <w:tab/>
      </w:r>
      <w:r w:rsidR="003F345D">
        <w:rPr>
          <w:rFonts w:ascii="Arial" w:hAnsi="Arial" w:cs="Arial"/>
          <w:sz w:val="22"/>
          <w:szCs w:val="22"/>
          <w:lang w:bidi="fa-IR"/>
        </w:rPr>
        <w:tab/>
      </w:r>
      <w:r w:rsidR="003F345D">
        <w:rPr>
          <w:rFonts w:ascii="Arial" w:hAnsi="Arial" w:cs="Arial"/>
          <w:sz w:val="22"/>
          <w:szCs w:val="22"/>
          <w:lang w:bidi="fa-IR"/>
        </w:rPr>
        <w:tab/>
        <w:t>I</w:t>
      </w:r>
      <w:r w:rsidR="000756F8" w:rsidRPr="000756F8">
        <w:rPr>
          <w:rFonts w:ascii="Arial" w:hAnsi="Arial" w:cs="Arial"/>
          <w:sz w:val="22"/>
          <w:szCs w:val="22"/>
          <w:lang w:bidi="fa-IR"/>
        </w:rPr>
        <w:t>s system one phase to earth capacitive current (Ampere)</w:t>
      </w:r>
    </w:p>
    <w:p w:rsidR="000756F8" w:rsidRPr="000756F8" w:rsidRDefault="00775BB9" w:rsidP="003F345D">
      <w:pPr>
        <w:pStyle w:val="BodyText"/>
        <w:tabs>
          <w:tab w:val="left" w:pos="2835"/>
        </w:tabs>
        <w:bidi w:val="0"/>
        <w:spacing w:after="0" w:line="360" w:lineRule="auto"/>
        <w:ind w:left="2835" w:hanging="2126"/>
        <w:jc w:val="both"/>
        <w:rPr>
          <w:rFonts w:ascii="Arial" w:hAnsi="Arial" w:cs="Arial"/>
          <w:sz w:val="22"/>
          <w:szCs w:val="22"/>
          <w:lang w:bidi="fa-IR"/>
        </w:rPr>
      </w:pPr>
      <m:oMath>
        <m:sSub>
          <m:sSubPr>
            <m:ctrlPr>
              <w:rPr>
                <w:rFonts w:ascii="Cambria Math" w:hAnsi="Cambria Math" w:cs="Arial"/>
                <w:sz w:val="22"/>
                <w:szCs w:val="22"/>
                <w:lang w:bidi="fa-IR"/>
              </w:rPr>
            </m:ctrlPr>
          </m:sSubPr>
          <m:e>
            <m:r>
              <m:rPr>
                <m:sty m:val="p"/>
              </m:rPr>
              <w:rPr>
                <w:rFonts w:ascii="Cambria Math" w:hAnsi="Cambria Math" w:cs="Arial"/>
                <w:sz w:val="22"/>
                <w:szCs w:val="22"/>
                <w:lang w:bidi="fa-IR"/>
              </w:rPr>
              <m:t>K</m:t>
            </m:r>
          </m:e>
          <m:sub>
            <m:r>
              <m:rPr>
                <m:sty m:val="p"/>
              </m:rPr>
              <w:rPr>
                <w:rFonts w:ascii="Cambria Math" w:hAnsi="Cambria Math" w:cs="Arial"/>
                <w:sz w:val="22"/>
                <w:szCs w:val="22"/>
                <w:lang w:bidi="fa-IR"/>
              </w:rPr>
              <m:t>d</m:t>
            </m:r>
          </m:sub>
        </m:sSub>
      </m:oMath>
      <w:r w:rsidR="003F345D">
        <w:rPr>
          <w:rFonts w:ascii="Arial" w:hAnsi="Arial" w:cs="Arial"/>
          <w:sz w:val="22"/>
          <w:szCs w:val="22"/>
          <w:lang w:bidi="fa-IR"/>
        </w:rPr>
        <w:tab/>
      </w:r>
      <w:r w:rsidR="003F345D">
        <w:rPr>
          <w:rFonts w:ascii="Arial" w:hAnsi="Arial" w:cs="Arial"/>
          <w:sz w:val="22"/>
          <w:szCs w:val="22"/>
          <w:lang w:bidi="fa-IR"/>
        </w:rPr>
        <w:tab/>
        <w:t>M</w:t>
      </w:r>
      <w:proofErr w:type="spellStart"/>
      <w:r w:rsidR="000756F8" w:rsidRPr="000756F8">
        <w:rPr>
          <w:rFonts w:ascii="Arial" w:hAnsi="Arial" w:cs="Arial"/>
          <w:sz w:val="22"/>
          <w:szCs w:val="22"/>
          <w:lang w:bidi="fa-IR"/>
        </w:rPr>
        <w:t>argin</w:t>
      </w:r>
      <w:proofErr w:type="spellEnd"/>
      <w:r w:rsidR="000756F8" w:rsidRPr="000756F8">
        <w:rPr>
          <w:rFonts w:ascii="Arial" w:hAnsi="Arial" w:cs="Arial"/>
          <w:sz w:val="22"/>
          <w:szCs w:val="22"/>
          <w:lang w:bidi="fa-IR"/>
        </w:rPr>
        <w:t xml:space="preserve"> considering the difference between the assumed value and actual value (1.1 for this study)</w:t>
      </w:r>
    </w:p>
    <w:p w:rsidR="000756F8" w:rsidRPr="000756F8" w:rsidRDefault="00775BB9" w:rsidP="003F345D">
      <w:pPr>
        <w:pStyle w:val="BodyText"/>
        <w:bidi w:val="0"/>
        <w:spacing w:after="0" w:line="360" w:lineRule="auto"/>
        <w:ind w:left="2835" w:hanging="2126"/>
        <w:jc w:val="both"/>
        <w:rPr>
          <w:rFonts w:ascii="Arial" w:hAnsi="Arial" w:cs="Arial"/>
          <w:sz w:val="22"/>
          <w:szCs w:val="22"/>
          <w:lang w:bidi="fa-IR"/>
        </w:rPr>
      </w:pPr>
      <m:oMath>
        <m:sSub>
          <m:sSubPr>
            <m:ctrlPr>
              <w:rPr>
                <w:rFonts w:ascii="Cambria Math" w:hAnsi="Cambria Math" w:cs="Arial"/>
                <w:sz w:val="22"/>
                <w:szCs w:val="22"/>
                <w:lang w:bidi="fa-IR"/>
              </w:rPr>
            </m:ctrlPr>
          </m:sSubPr>
          <m:e>
            <m:r>
              <m:rPr>
                <m:sty m:val="p"/>
              </m:rPr>
              <w:rPr>
                <w:rFonts w:ascii="Cambria Math" w:hAnsi="Cambria Math" w:cs="Arial"/>
                <w:sz w:val="22"/>
                <w:szCs w:val="22"/>
                <w:lang w:bidi="fa-IR"/>
              </w:rPr>
              <m:t>K</m:t>
            </m:r>
          </m:e>
          <m:sub>
            <m:r>
              <m:rPr>
                <m:sty m:val="p"/>
              </m:rPr>
              <w:rPr>
                <w:rFonts w:ascii="Cambria Math" w:hAnsi="Cambria Math" w:cs="Arial"/>
                <w:sz w:val="22"/>
                <w:szCs w:val="22"/>
                <w:lang w:bidi="fa-IR"/>
              </w:rPr>
              <m:t>F</m:t>
            </m:r>
          </m:sub>
        </m:sSub>
      </m:oMath>
      <w:r w:rsidR="000756F8" w:rsidRPr="000756F8">
        <w:rPr>
          <w:rFonts w:ascii="Arial" w:hAnsi="Arial" w:cs="Arial"/>
          <w:sz w:val="22"/>
          <w:szCs w:val="22"/>
          <w:lang w:bidi="fa-IR"/>
        </w:rPr>
        <w:tab/>
      </w:r>
      <w:r w:rsidR="003F345D">
        <w:rPr>
          <w:rFonts w:ascii="Arial" w:hAnsi="Arial" w:cs="Arial"/>
          <w:sz w:val="22"/>
          <w:szCs w:val="22"/>
          <w:lang w:bidi="fa-IR"/>
        </w:rPr>
        <w:tab/>
        <w:t>F</w:t>
      </w:r>
      <w:r w:rsidR="000756F8" w:rsidRPr="000756F8">
        <w:rPr>
          <w:rFonts w:ascii="Arial" w:hAnsi="Arial" w:cs="Arial"/>
          <w:sz w:val="22"/>
          <w:szCs w:val="22"/>
          <w:lang w:bidi="fa-IR"/>
        </w:rPr>
        <w:t>actor considering future extension in power system, i.e. transformers, cables, (1.2 for this study)</w:t>
      </w:r>
    </w:p>
    <w:p w:rsidR="000756F8" w:rsidRPr="000756F8" w:rsidRDefault="00775BB9" w:rsidP="000756F8">
      <w:pPr>
        <w:pStyle w:val="BodyText"/>
        <w:bidi w:val="0"/>
        <w:spacing w:after="0" w:line="360" w:lineRule="auto"/>
        <w:ind w:left="709"/>
        <w:jc w:val="both"/>
        <w:rPr>
          <w:rFonts w:ascii="Arial" w:hAnsi="Arial" w:cs="Arial"/>
          <w:sz w:val="22"/>
          <w:szCs w:val="22"/>
          <w:lang w:bidi="fa-IR"/>
        </w:rPr>
      </w:pPr>
      <m:oMath>
        <m:sSub>
          <m:sSubPr>
            <m:ctrlPr>
              <w:rPr>
                <w:rFonts w:ascii="Cambria Math" w:hAnsi="Cambria Math" w:cs="Arial"/>
                <w:sz w:val="22"/>
                <w:szCs w:val="22"/>
                <w:lang w:bidi="fa-IR"/>
              </w:rPr>
            </m:ctrlPr>
          </m:sSubPr>
          <m:e>
            <m:r>
              <m:rPr>
                <m:sty m:val="p"/>
              </m:rPr>
              <w:rPr>
                <w:rFonts w:ascii="Cambria Math" w:hAnsi="Cambria Math" w:cs="Arial"/>
                <w:sz w:val="22"/>
                <w:szCs w:val="22"/>
                <w:lang w:bidi="fa-IR"/>
              </w:rPr>
              <m:t>I</m:t>
            </m:r>
          </m:e>
          <m:sub>
            <m:r>
              <m:rPr>
                <m:sty m:val="p"/>
              </m:rPr>
              <w:rPr>
                <w:rFonts w:ascii="Cambria Math" w:hAnsi="Cambria Math" w:cs="Arial"/>
                <w:sz w:val="22"/>
                <w:szCs w:val="22"/>
                <w:lang w:bidi="fa-IR"/>
              </w:rPr>
              <m:t>0</m:t>
            </m:r>
          </m:sub>
        </m:sSub>
      </m:oMath>
      <w:r w:rsidR="000756F8" w:rsidRPr="000756F8">
        <w:rPr>
          <w:rFonts w:ascii="Arial" w:hAnsi="Arial" w:cs="Arial"/>
          <w:sz w:val="22"/>
          <w:szCs w:val="22"/>
          <w:lang w:bidi="fa-IR"/>
        </w:rPr>
        <w:tab/>
      </w:r>
      <w:r w:rsidR="000756F8" w:rsidRPr="000756F8">
        <w:rPr>
          <w:rFonts w:ascii="Arial" w:hAnsi="Arial" w:cs="Arial"/>
          <w:sz w:val="22"/>
          <w:szCs w:val="22"/>
          <w:lang w:bidi="fa-IR"/>
        </w:rPr>
        <w:tab/>
      </w:r>
      <w:r w:rsidR="000756F8" w:rsidRPr="000756F8">
        <w:rPr>
          <w:rFonts w:ascii="Arial" w:hAnsi="Arial" w:cs="Arial"/>
          <w:sz w:val="22"/>
          <w:szCs w:val="22"/>
          <w:lang w:bidi="fa-IR"/>
        </w:rPr>
        <w:tab/>
      </w:r>
      <w:r w:rsidR="003F345D">
        <w:rPr>
          <w:rFonts w:ascii="Arial" w:hAnsi="Arial" w:cs="Arial"/>
          <w:sz w:val="22"/>
          <w:szCs w:val="22"/>
          <w:lang w:bidi="fa-IR"/>
        </w:rPr>
        <w:t>I</w:t>
      </w:r>
      <w:r w:rsidR="000756F8" w:rsidRPr="000756F8">
        <w:rPr>
          <w:rFonts w:ascii="Arial" w:hAnsi="Arial" w:cs="Arial"/>
          <w:sz w:val="22"/>
          <w:szCs w:val="22"/>
          <w:lang w:bidi="fa-IR"/>
        </w:rPr>
        <w:t>s total system charging current (Ampere)</w:t>
      </w:r>
    </w:p>
    <w:p w:rsidR="000756F8" w:rsidRPr="000756F8" w:rsidRDefault="00775BB9" w:rsidP="000756F8">
      <w:pPr>
        <w:pStyle w:val="BodyText"/>
        <w:bidi w:val="0"/>
        <w:spacing w:after="0" w:line="360" w:lineRule="auto"/>
        <w:ind w:left="709"/>
        <w:jc w:val="both"/>
        <w:rPr>
          <w:rFonts w:ascii="Arial" w:hAnsi="Arial" w:cs="Arial"/>
          <w:sz w:val="22"/>
          <w:szCs w:val="22"/>
          <w:lang w:bidi="fa-IR"/>
        </w:rPr>
      </w:pPr>
      <m:oMath>
        <m:sSub>
          <m:sSubPr>
            <m:ctrlPr>
              <w:rPr>
                <w:rFonts w:ascii="Cambria Math" w:hAnsi="Cambria Math" w:cs="Arial"/>
                <w:sz w:val="22"/>
                <w:szCs w:val="22"/>
                <w:lang w:bidi="fa-IR"/>
              </w:rPr>
            </m:ctrlPr>
          </m:sSubPr>
          <m:e>
            <m:r>
              <m:rPr>
                <m:sty m:val="p"/>
              </m:rPr>
              <w:rPr>
                <w:rFonts w:ascii="Cambria Math" w:hAnsi="Cambria Math" w:cs="Arial"/>
                <w:sz w:val="22"/>
                <w:szCs w:val="22"/>
                <w:lang w:bidi="fa-IR"/>
              </w:rPr>
              <m:t>I</m:t>
            </m:r>
          </m:e>
          <m:sub>
            <m:r>
              <m:rPr>
                <m:sty m:val="p"/>
              </m:rPr>
              <w:rPr>
                <w:rFonts w:ascii="Cambria Math" w:hAnsi="Cambria Math" w:cs="Arial"/>
                <w:sz w:val="22"/>
                <w:szCs w:val="22"/>
                <w:lang w:bidi="fa-IR"/>
              </w:rPr>
              <m:t>R</m:t>
            </m:r>
          </m:sub>
        </m:sSub>
      </m:oMath>
      <w:r w:rsidR="000756F8" w:rsidRPr="000756F8">
        <w:rPr>
          <w:rFonts w:ascii="Arial" w:hAnsi="Arial" w:cs="Arial"/>
          <w:sz w:val="22"/>
          <w:szCs w:val="22"/>
          <w:lang w:bidi="fa-IR"/>
        </w:rPr>
        <w:tab/>
      </w:r>
      <w:r w:rsidR="000756F8" w:rsidRPr="000756F8">
        <w:rPr>
          <w:rFonts w:ascii="Arial" w:hAnsi="Arial" w:cs="Arial"/>
          <w:sz w:val="22"/>
          <w:szCs w:val="22"/>
          <w:lang w:bidi="fa-IR"/>
        </w:rPr>
        <w:tab/>
      </w:r>
      <w:r w:rsidR="000756F8" w:rsidRPr="000756F8">
        <w:rPr>
          <w:rFonts w:ascii="Arial" w:hAnsi="Arial" w:cs="Arial"/>
          <w:sz w:val="22"/>
          <w:szCs w:val="22"/>
          <w:lang w:bidi="fa-IR"/>
        </w:rPr>
        <w:tab/>
      </w:r>
      <w:r w:rsidR="003F345D">
        <w:rPr>
          <w:rFonts w:ascii="Arial" w:hAnsi="Arial" w:cs="Arial"/>
          <w:sz w:val="22"/>
          <w:szCs w:val="22"/>
          <w:lang w:bidi="fa-IR"/>
        </w:rPr>
        <w:t>I</w:t>
      </w:r>
      <w:r w:rsidR="000756F8" w:rsidRPr="000756F8">
        <w:rPr>
          <w:rFonts w:ascii="Arial" w:hAnsi="Arial" w:cs="Arial"/>
          <w:sz w:val="22"/>
          <w:szCs w:val="22"/>
          <w:lang w:bidi="fa-IR"/>
        </w:rPr>
        <w:t>s neutral grounding resistor limited fault current (Ampere)</w:t>
      </w:r>
    </w:p>
    <w:p w:rsidR="000756F8" w:rsidRPr="000756F8" w:rsidRDefault="000756F8" w:rsidP="000756F8">
      <w:pPr>
        <w:pStyle w:val="BodyText"/>
        <w:bidi w:val="0"/>
        <w:spacing w:after="0" w:line="360" w:lineRule="auto"/>
        <w:ind w:left="709"/>
        <w:jc w:val="both"/>
        <w:rPr>
          <w:rFonts w:ascii="Arial" w:hAnsi="Arial" w:cs="Arial"/>
          <w:sz w:val="22"/>
          <w:szCs w:val="22"/>
          <w:lang w:bidi="fa-IR"/>
        </w:rPr>
      </w:pPr>
      <w:bookmarkStart w:id="55" w:name="_Toc26252588"/>
      <w:bookmarkStart w:id="56" w:name="_Toc26628561"/>
      <w:r w:rsidRPr="000756F8">
        <w:rPr>
          <w:rFonts w:ascii="Arial" w:hAnsi="Arial" w:cs="Arial"/>
          <w:sz w:val="22"/>
          <w:szCs w:val="22"/>
          <w:lang w:bidi="fa-IR"/>
        </w:rPr>
        <w:t>If</w:t>
      </w:r>
      <w:r w:rsidRPr="000756F8">
        <w:rPr>
          <w:rFonts w:ascii="Arial" w:hAnsi="Arial" w:cs="Arial"/>
          <w:sz w:val="22"/>
          <w:szCs w:val="22"/>
          <w:lang w:bidi="fa-IR"/>
        </w:rPr>
        <w:fldChar w:fldCharType="begin"/>
      </w:r>
      <w:r w:rsidRPr="000756F8">
        <w:rPr>
          <w:rFonts w:ascii="Arial" w:hAnsi="Arial" w:cs="Arial"/>
          <w:sz w:val="22"/>
          <w:szCs w:val="22"/>
          <w:lang w:bidi="fa-IR"/>
        </w:rPr>
        <w:instrText xml:space="preserve"> QUOTE </w:instrText>
      </w:r>
      <m:oMath>
        <m:sSub>
          <m:sSubPr>
            <m:ctrlPr>
              <w:rPr>
                <w:rFonts w:ascii="Cambria Math" w:hAnsi="Cambria Math" w:cs="Arial"/>
                <w:sz w:val="22"/>
                <w:szCs w:val="22"/>
                <w:lang w:bidi="fa-IR"/>
              </w:rPr>
            </m:ctrlPr>
          </m:sSubPr>
          <m:e>
            <m:r>
              <m:rPr>
                <m:sty m:val="p"/>
              </m:rPr>
              <w:rPr>
                <w:rFonts w:ascii="Cambria Math" w:hAnsi="Cambria Math" w:cs="Arial"/>
                <w:sz w:val="22"/>
                <w:szCs w:val="22"/>
                <w:lang w:bidi="fa-IR"/>
              </w:rPr>
              <m:t xml:space="preserve"> I</m:t>
            </m:r>
          </m:e>
          <m:sub>
            <m:r>
              <m:rPr>
                <m:sty m:val="p"/>
              </m:rPr>
              <w:rPr>
                <w:rFonts w:ascii="Cambria Math" w:hAnsi="Cambria Math" w:cs="Arial"/>
                <w:sz w:val="22"/>
                <w:szCs w:val="22"/>
                <w:lang w:bidi="fa-IR"/>
              </w:rPr>
              <m:t>R</m:t>
            </m:r>
          </m:sub>
        </m:sSub>
        <m:r>
          <m:rPr>
            <m:sty m:val="p"/>
          </m:rPr>
          <w:rPr>
            <w:rFonts w:ascii="Cambria Math" w:hAnsi="Cambria Math" w:cs="Arial"/>
            <w:sz w:val="22"/>
            <w:szCs w:val="22"/>
            <w:lang w:bidi="fa-IR"/>
          </w:rPr>
          <m:t xml:space="preserve">≫ </m:t>
        </m:r>
        <m:sSub>
          <m:sSubPr>
            <m:ctrlPr>
              <w:rPr>
                <w:rFonts w:ascii="Cambria Math" w:hAnsi="Cambria Math" w:cs="Arial"/>
                <w:sz w:val="22"/>
                <w:szCs w:val="22"/>
                <w:lang w:bidi="fa-IR"/>
              </w:rPr>
            </m:ctrlPr>
          </m:sSubPr>
          <m:e>
            <m:r>
              <m:rPr>
                <m:sty m:val="p"/>
              </m:rPr>
              <w:rPr>
                <w:rFonts w:ascii="Cambria Math" w:hAnsi="Cambria Math" w:cs="Arial"/>
                <w:sz w:val="22"/>
                <w:szCs w:val="22"/>
                <w:lang w:bidi="fa-IR"/>
              </w:rPr>
              <m:t>I</m:t>
            </m:r>
          </m:e>
          <m:sub>
            <m:r>
              <m:rPr>
                <m:sty m:val="p"/>
              </m:rPr>
              <w:rPr>
                <w:rFonts w:ascii="Cambria Math" w:hAnsi="Cambria Math" w:cs="Arial"/>
                <w:sz w:val="22"/>
                <w:szCs w:val="22"/>
                <w:lang w:bidi="fa-IR"/>
              </w:rPr>
              <m:t>0</m:t>
            </m:r>
          </m:sub>
        </m:sSub>
        <m:r>
          <m:rPr>
            <m:sty m:val="p"/>
          </m:rPr>
          <w:rPr>
            <w:rFonts w:ascii="Cambria Math" w:hAnsi="Cambria Math" w:cs="Arial"/>
            <w:sz w:val="22"/>
            <w:szCs w:val="22"/>
            <w:lang w:bidi="fa-IR"/>
          </w:rPr>
          <m:t>,</m:t>
        </m:r>
      </m:oMath>
      <w:r w:rsidRPr="000756F8">
        <w:rPr>
          <w:rFonts w:ascii="Arial" w:hAnsi="Arial" w:cs="Arial"/>
          <w:sz w:val="22"/>
          <w:szCs w:val="22"/>
          <w:lang w:bidi="fa-IR"/>
        </w:rPr>
        <w:instrText xml:space="preserve"> </w:instrText>
      </w:r>
      <w:r w:rsidRPr="000756F8">
        <w:rPr>
          <w:rFonts w:ascii="Arial" w:hAnsi="Arial" w:cs="Arial"/>
          <w:sz w:val="22"/>
          <w:szCs w:val="22"/>
          <w:lang w:bidi="fa-IR"/>
        </w:rPr>
        <w:fldChar w:fldCharType="end"/>
      </w:r>
      <w:r w:rsidRPr="000756F8">
        <w:rPr>
          <w:rFonts w:ascii="Arial" w:hAnsi="Arial" w:cs="Arial"/>
          <w:sz w:val="22"/>
          <w:szCs w:val="22"/>
          <w:lang w:bidi="fa-IR"/>
        </w:rPr>
        <w:t xml:space="preserve"> IR&gt;&gt;I0 as satisfied in low resistance grounding, following relation can be used to determine resistance value where R is neutral grounding resistor (Ohm).</w:t>
      </w:r>
      <w:bookmarkEnd w:id="55"/>
      <w:bookmarkEnd w:id="56"/>
    </w:p>
    <w:p w:rsidR="000756F8" w:rsidRPr="000756F8" w:rsidRDefault="000756F8" w:rsidP="001C3FC9">
      <w:pPr>
        <w:pStyle w:val="BodyText"/>
        <w:bidi w:val="0"/>
        <w:spacing w:after="0" w:line="360" w:lineRule="auto"/>
        <w:ind w:left="709"/>
        <w:jc w:val="both"/>
        <w:rPr>
          <w:rFonts w:ascii="Arial" w:hAnsi="Arial" w:cs="Arial"/>
          <w:sz w:val="22"/>
          <w:szCs w:val="22"/>
          <w:lang w:bidi="fa-IR"/>
        </w:rPr>
      </w:pPr>
      <m:oMath>
        <m:r>
          <m:rPr>
            <m:sty m:val="p"/>
          </m:rPr>
          <w:rPr>
            <w:rFonts w:ascii="Cambria Math" w:hAnsi="Cambria Math" w:cs="Arial"/>
            <w:sz w:val="22"/>
            <w:szCs w:val="22"/>
            <w:lang w:bidi="fa-IR"/>
          </w:rPr>
          <m:t xml:space="preserve"> R=</m:t>
        </m:r>
        <m:f>
          <m:fPr>
            <m:ctrlPr>
              <w:rPr>
                <w:rFonts w:ascii="Cambria Math" w:hAnsi="Cambria Math" w:cs="Arial"/>
                <w:sz w:val="22"/>
                <w:szCs w:val="22"/>
                <w:lang w:bidi="fa-IR"/>
              </w:rPr>
            </m:ctrlPr>
          </m:fPr>
          <m:num>
            <m:r>
              <m:rPr>
                <m:sty m:val="p"/>
              </m:rPr>
              <w:rPr>
                <w:rFonts w:ascii="Cambria Math" w:hAnsi="Cambria Math" w:cs="Arial"/>
                <w:sz w:val="22"/>
                <w:szCs w:val="22"/>
                <w:lang w:bidi="fa-IR"/>
              </w:rPr>
              <m:t>V</m:t>
            </m:r>
          </m:num>
          <m:den>
            <m:rad>
              <m:radPr>
                <m:degHide m:val="1"/>
                <m:ctrlPr>
                  <w:rPr>
                    <w:rFonts w:ascii="Cambria Math" w:hAnsi="Cambria Math" w:cs="Arial"/>
                    <w:sz w:val="22"/>
                    <w:szCs w:val="22"/>
                    <w:lang w:bidi="fa-IR"/>
                  </w:rPr>
                </m:ctrlPr>
              </m:radPr>
              <m:deg/>
              <m:e>
                <m:r>
                  <m:rPr>
                    <m:sty m:val="p"/>
                  </m:rPr>
                  <w:rPr>
                    <w:rFonts w:ascii="Cambria Math" w:hAnsi="Cambria Math" w:cs="Arial"/>
                    <w:sz w:val="22"/>
                    <w:szCs w:val="22"/>
                    <w:lang w:bidi="fa-IR"/>
                  </w:rPr>
                  <m:t>3</m:t>
                </m:r>
              </m:e>
            </m:rad>
            <m:sSub>
              <m:sSubPr>
                <m:ctrlPr>
                  <w:rPr>
                    <w:rFonts w:ascii="Cambria Math" w:hAnsi="Cambria Math" w:cs="Arial"/>
                    <w:sz w:val="22"/>
                    <w:szCs w:val="22"/>
                    <w:lang w:bidi="fa-IR"/>
                  </w:rPr>
                </m:ctrlPr>
              </m:sSubPr>
              <m:e>
                <m:r>
                  <m:rPr>
                    <m:sty m:val="p"/>
                  </m:rPr>
                  <w:rPr>
                    <w:rFonts w:ascii="Cambria Math" w:hAnsi="Cambria Math" w:cs="Arial"/>
                    <w:sz w:val="22"/>
                    <w:szCs w:val="22"/>
                    <w:lang w:bidi="fa-IR"/>
                  </w:rPr>
                  <m:t xml:space="preserve"> I</m:t>
                </m:r>
              </m:e>
              <m:sub>
                <m:r>
                  <m:rPr>
                    <m:sty m:val="p"/>
                  </m:rPr>
                  <w:rPr>
                    <w:rFonts w:ascii="Cambria Math" w:hAnsi="Cambria Math" w:cs="Arial"/>
                    <w:sz w:val="22"/>
                    <w:szCs w:val="22"/>
                    <w:lang w:bidi="fa-IR"/>
                  </w:rPr>
                  <m:t>R</m:t>
                </m:r>
              </m:sub>
            </m:sSub>
          </m:den>
        </m:f>
        <m:r>
          <m:rPr>
            <m:sty m:val="p"/>
          </m:rPr>
          <w:rPr>
            <w:rFonts w:ascii="Cambria Math" w:hAnsi="Cambria Math" w:cs="Arial"/>
            <w:sz w:val="22"/>
            <w:szCs w:val="22"/>
            <w:lang w:bidi="fa-IR"/>
          </w:rPr>
          <m:t xml:space="preserve"> </m:t>
        </m:r>
      </m:oMath>
      <w:r w:rsidR="003F345D">
        <w:rPr>
          <w:rFonts w:ascii="Arial" w:hAnsi="Arial" w:cs="Arial"/>
          <w:sz w:val="22"/>
          <w:szCs w:val="22"/>
          <w:lang w:bidi="fa-IR"/>
        </w:rPr>
        <w:tab/>
      </w:r>
      <w:r w:rsidR="003F345D">
        <w:rPr>
          <w:rFonts w:ascii="Arial" w:hAnsi="Arial" w:cs="Arial"/>
          <w:sz w:val="22"/>
          <w:szCs w:val="22"/>
          <w:lang w:bidi="fa-IR"/>
        </w:rPr>
        <w:tab/>
      </w:r>
      <w:r w:rsidRPr="000756F8">
        <w:rPr>
          <w:rFonts w:ascii="Arial" w:hAnsi="Arial" w:cs="Arial"/>
          <w:sz w:val="22"/>
          <w:szCs w:val="22"/>
          <w:lang w:bidi="fa-IR"/>
        </w:rPr>
        <w:t>(6)</w:t>
      </w:r>
    </w:p>
    <w:p w:rsidR="000756F8" w:rsidRPr="000756F8" w:rsidRDefault="000756F8" w:rsidP="000756F8">
      <w:pPr>
        <w:pStyle w:val="BodyText"/>
        <w:bidi w:val="0"/>
        <w:spacing w:after="0" w:line="360" w:lineRule="auto"/>
        <w:ind w:left="709"/>
        <w:jc w:val="both"/>
        <w:rPr>
          <w:rFonts w:ascii="Arial" w:hAnsi="Arial" w:cs="Arial"/>
          <w:sz w:val="22"/>
          <w:szCs w:val="22"/>
          <w:lang w:bidi="fa-IR"/>
        </w:rPr>
      </w:pPr>
      <w:r w:rsidRPr="000756F8">
        <w:rPr>
          <w:rFonts w:ascii="Arial" w:hAnsi="Arial" w:cs="Arial"/>
          <w:sz w:val="22"/>
          <w:szCs w:val="22"/>
          <w:lang w:bidi="fa-IR"/>
        </w:rPr>
        <w:t>The largest residual capacitance current will be obtained in 3.3kV switchgear of main substation, when the bus-ties are closed and one of the incoming breakers is open. In this condition all switchgear loads are connected to one transformer and related neutral grounding resistor, so the capacitive current of system is the summation of all connected equipment capacitive current.</w:t>
      </w:r>
    </w:p>
    <w:p w:rsidR="0061150A" w:rsidRDefault="00506926" w:rsidP="00506926">
      <w:pPr>
        <w:pStyle w:val="Heading2"/>
        <w:spacing w:after="0"/>
      </w:pPr>
      <w:bookmarkStart w:id="57" w:name="_Toc100407187"/>
      <w:r>
        <w:rPr>
          <w:caps w:val="0"/>
        </w:rPr>
        <w:t xml:space="preserve">Capacitance </w:t>
      </w:r>
      <w:r w:rsidRPr="00125A3C">
        <w:rPr>
          <w:caps w:val="0"/>
        </w:rPr>
        <w:t xml:space="preserve">Charging Current Calculation </w:t>
      </w:r>
      <w:r w:rsidR="00125A3C" w:rsidRPr="00125A3C">
        <w:t xml:space="preserve">(3.3kV </w:t>
      </w:r>
      <w:r w:rsidRPr="00125A3C">
        <w:rPr>
          <w:caps w:val="0"/>
        </w:rPr>
        <w:t>Network</w:t>
      </w:r>
      <w:r w:rsidR="00125A3C" w:rsidRPr="00125A3C">
        <w:t>)</w:t>
      </w:r>
      <w:bookmarkEnd w:id="57"/>
    </w:p>
    <w:p w:rsidR="00FE05EC" w:rsidRDefault="00FE05EC" w:rsidP="00FE05EC">
      <w:pPr>
        <w:rPr>
          <w:lang w:val="en-GB"/>
        </w:rPr>
      </w:pPr>
    </w:p>
    <w:p w:rsidR="000A3CAB" w:rsidRDefault="00FE05EC" w:rsidP="00BE235F">
      <w:pPr>
        <w:bidi w:val="0"/>
        <w:spacing w:line="360" w:lineRule="auto"/>
        <w:ind w:left="709"/>
        <w:jc w:val="both"/>
        <w:rPr>
          <w:rFonts w:ascii="Arial" w:hAnsi="Arial" w:cs="Arial"/>
          <w:sz w:val="22"/>
          <w:szCs w:val="22"/>
          <w:lang w:bidi="fa-IR"/>
        </w:rPr>
      </w:pPr>
      <w:r w:rsidRPr="00FE05EC">
        <w:rPr>
          <w:rFonts w:ascii="Arial" w:hAnsi="Arial" w:cs="Arial"/>
          <w:sz w:val="22"/>
          <w:szCs w:val="22"/>
          <w:lang w:bidi="fa-IR"/>
        </w:rPr>
        <w:t>T</w:t>
      </w:r>
      <w:r w:rsidR="004B2C7A" w:rsidRPr="00FE05EC">
        <w:rPr>
          <w:rFonts w:ascii="Arial" w:hAnsi="Arial" w:cs="Arial"/>
          <w:sz w:val="22"/>
          <w:szCs w:val="22"/>
          <w:lang w:bidi="fa-IR"/>
        </w:rPr>
        <w:t>ables 1 to 3 list the equipment capacitance shall be considered in calculation of charging current. Table 4 summarizes the total calculated capacitance for each type of equipment individually.</w:t>
      </w:r>
    </w:p>
    <w:p w:rsidR="00650188" w:rsidRDefault="00650188" w:rsidP="004E017B">
      <w:pPr>
        <w:bidi w:val="0"/>
        <w:spacing w:line="360" w:lineRule="auto"/>
        <w:ind w:left="709"/>
        <w:jc w:val="both"/>
        <w:rPr>
          <w:lang w:bidi="fa-IR"/>
        </w:rPr>
      </w:pPr>
      <w:r w:rsidRPr="000A3CAB">
        <w:rPr>
          <w:rFonts w:ascii="Arial" w:hAnsi="Arial" w:cs="Arial"/>
          <w:sz w:val="22"/>
          <w:szCs w:val="22"/>
          <w:lang w:bidi="fa-IR"/>
        </w:rPr>
        <w:t>Capacitanc</w:t>
      </w:r>
      <w:r w:rsidR="004E017B">
        <w:rPr>
          <w:rFonts w:ascii="Arial" w:hAnsi="Arial" w:cs="Arial"/>
          <w:sz w:val="22"/>
          <w:szCs w:val="22"/>
          <w:lang w:bidi="fa-IR"/>
        </w:rPr>
        <w:t>e to Earth for Induction Motor according to section 5.1 is as follow:</w:t>
      </w:r>
    </w:p>
    <w:tbl>
      <w:tblPr>
        <w:tblW w:w="5000" w:type="pct"/>
        <w:jc w:val="center"/>
        <w:tblLook w:val="04A0" w:firstRow="1" w:lastRow="0" w:firstColumn="1" w:lastColumn="0" w:noHBand="0" w:noVBand="1"/>
      </w:tblPr>
      <w:tblGrid>
        <w:gridCol w:w="715"/>
        <w:gridCol w:w="1860"/>
        <w:gridCol w:w="1967"/>
        <w:gridCol w:w="995"/>
        <w:gridCol w:w="1117"/>
        <w:gridCol w:w="1294"/>
        <w:gridCol w:w="2257"/>
      </w:tblGrid>
      <w:tr w:rsidR="004B2C7A" w:rsidRPr="00CF4C89" w:rsidTr="005A3A4B">
        <w:trPr>
          <w:trHeight w:val="454"/>
          <w:tblHeader/>
          <w:jc w:val="center"/>
        </w:trPr>
        <w:tc>
          <w:tcPr>
            <w:tcW w:w="5000" w:type="pct"/>
            <w:gridSpan w:val="7"/>
            <w:tcBorders>
              <w:bottom w:val="single" w:sz="12" w:space="0" w:color="auto"/>
            </w:tcBorders>
            <w:shd w:val="clear" w:color="auto" w:fill="auto"/>
            <w:vAlign w:val="center"/>
          </w:tcPr>
          <w:p w:rsidR="004B2C7A" w:rsidRPr="00CF4C89" w:rsidRDefault="004B2C7A" w:rsidP="004B2C7A">
            <w:pPr>
              <w:pStyle w:val="Caption"/>
              <w:keepNext/>
              <w:rPr>
                <w:rFonts w:ascii="Arial" w:hAnsi="Arial" w:cs="Arial"/>
                <w:bCs w:val="0"/>
                <w:lang w:val="en-US" w:bidi="fa-IR"/>
              </w:rPr>
            </w:pPr>
            <w:r w:rsidRPr="00CF4C89">
              <w:rPr>
                <w:rFonts w:ascii="Arial" w:hAnsi="Arial" w:cs="Arial"/>
                <w:bCs w:val="0"/>
                <w:lang w:val="en-US" w:bidi="fa-IR"/>
              </w:rPr>
              <w:lastRenderedPageBreak/>
              <w:t xml:space="preserve">Table </w:t>
            </w:r>
            <w:r w:rsidRPr="00CF4C89">
              <w:rPr>
                <w:rFonts w:ascii="Arial" w:hAnsi="Arial" w:cs="Arial"/>
                <w:bCs w:val="0"/>
                <w:lang w:val="en-US" w:bidi="fa-IR"/>
              </w:rPr>
              <w:fldChar w:fldCharType="begin"/>
            </w:r>
            <w:r w:rsidRPr="00CF4C89">
              <w:rPr>
                <w:rFonts w:ascii="Arial" w:hAnsi="Arial" w:cs="Arial"/>
                <w:bCs w:val="0"/>
                <w:lang w:val="en-US" w:bidi="fa-IR"/>
              </w:rPr>
              <w:instrText xml:space="preserve"> SEQ Table \* ARABIC </w:instrText>
            </w:r>
            <w:r w:rsidRPr="00CF4C89">
              <w:rPr>
                <w:rFonts w:ascii="Arial" w:hAnsi="Arial" w:cs="Arial"/>
                <w:bCs w:val="0"/>
                <w:lang w:val="en-US" w:bidi="fa-IR"/>
              </w:rPr>
              <w:fldChar w:fldCharType="separate"/>
            </w:r>
            <w:r w:rsidR="00106942">
              <w:rPr>
                <w:rFonts w:ascii="Arial" w:hAnsi="Arial" w:cs="Arial"/>
                <w:bCs w:val="0"/>
                <w:noProof/>
                <w:lang w:val="en-US" w:bidi="fa-IR"/>
              </w:rPr>
              <w:t>1</w:t>
            </w:r>
            <w:r w:rsidRPr="00CF4C89">
              <w:rPr>
                <w:rFonts w:ascii="Arial" w:hAnsi="Arial" w:cs="Arial"/>
                <w:bCs w:val="0"/>
                <w:lang w:val="en-US" w:bidi="fa-IR"/>
              </w:rPr>
              <w:fldChar w:fldCharType="end"/>
            </w:r>
            <w:r w:rsidRPr="00CF4C89">
              <w:rPr>
                <w:rFonts w:ascii="Arial" w:hAnsi="Arial" w:cs="Arial"/>
                <w:bCs w:val="0"/>
                <w:lang w:val="en-US" w:bidi="fa-IR"/>
              </w:rPr>
              <w:t>: C</w:t>
            </w:r>
            <w:r w:rsidR="00C6632A" w:rsidRPr="00CF4C89">
              <w:rPr>
                <w:rFonts w:ascii="Arial" w:hAnsi="Arial" w:cs="Arial"/>
                <w:bCs w:val="0"/>
                <w:lang w:val="en-US" w:bidi="fa-IR"/>
              </w:rPr>
              <w:t>apacitance to E</w:t>
            </w:r>
            <w:r w:rsidR="001C3FC9" w:rsidRPr="00CF4C89">
              <w:rPr>
                <w:rFonts w:ascii="Arial" w:hAnsi="Arial" w:cs="Arial"/>
                <w:bCs w:val="0"/>
                <w:lang w:val="en-US" w:bidi="fa-IR"/>
              </w:rPr>
              <w:t>arth for I</w:t>
            </w:r>
            <w:r w:rsidRPr="00CF4C89">
              <w:rPr>
                <w:rFonts w:ascii="Arial" w:hAnsi="Arial" w:cs="Arial"/>
                <w:bCs w:val="0"/>
                <w:lang w:val="en-US" w:bidi="fa-IR"/>
              </w:rPr>
              <w:t>nduction Motors</w:t>
            </w:r>
          </w:p>
        </w:tc>
      </w:tr>
      <w:tr w:rsidR="001D1341" w:rsidRPr="00CF4C89" w:rsidTr="005A3A4B">
        <w:trPr>
          <w:trHeight w:val="454"/>
          <w:tblHeader/>
          <w:jc w:val="center"/>
        </w:trPr>
        <w:tc>
          <w:tcPr>
            <w:tcW w:w="392" w:type="pct"/>
            <w:tcBorders>
              <w:top w:val="single" w:sz="12" w:space="0" w:color="auto"/>
              <w:left w:val="single" w:sz="12" w:space="0" w:color="auto"/>
              <w:bottom w:val="single" w:sz="4" w:space="0" w:color="auto"/>
              <w:right w:val="single" w:sz="8" w:space="0" w:color="auto"/>
            </w:tcBorders>
            <w:shd w:val="clear" w:color="auto" w:fill="C6D9F1" w:themeFill="text2" w:themeFillTint="33"/>
            <w:vAlign w:val="center"/>
          </w:tcPr>
          <w:p w:rsidR="004B2C7A" w:rsidRPr="00CF4C89" w:rsidRDefault="004B2C7A" w:rsidP="004B2C7A">
            <w:pPr>
              <w:bidi w:val="0"/>
              <w:jc w:val="center"/>
              <w:rPr>
                <w:rFonts w:asciiTheme="minorBidi" w:hAnsiTheme="minorBidi" w:cstheme="minorBidi"/>
                <w:color w:val="000000"/>
                <w:szCs w:val="20"/>
              </w:rPr>
            </w:pPr>
            <w:r w:rsidRPr="00CF4C89">
              <w:rPr>
                <w:rFonts w:asciiTheme="minorBidi" w:hAnsiTheme="minorBidi" w:cstheme="minorBidi"/>
                <w:color w:val="000000"/>
                <w:szCs w:val="20"/>
              </w:rPr>
              <w:t>Item</w:t>
            </w:r>
          </w:p>
        </w:tc>
        <w:tc>
          <w:tcPr>
            <w:tcW w:w="953" w:type="pct"/>
            <w:tcBorders>
              <w:top w:val="single" w:sz="12" w:space="0" w:color="auto"/>
              <w:left w:val="single" w:sz="8" w:space="0" w:color="auto"/>
              <w:bottom w:val="single" w:sz="4" w:space="0" w:color="auto"/>
              <w:right w:val="single" w:sz="8" w:space="0" w:color="auto"/>
            </w:tcBorders>
            <w:shd w:val="clear" w:color="auto" w:fill="C6D9F1" w:themeFill="text2" w:themeFillTint="33"/>
            <w:vAlign w:val="center"/>
          </w:tcPr>
          <w:p w:rsidR="004B2C7A" w:rsidRPr="00CF4C89" w:rsidRDefault="004B2C7A" w:rsidP="004B2C7A">
            <w:pPr>
              <w:bidi w:val="0"/>
              <w:jc w:val="center"/>
              <w:rPr>
                <w:rFonts w:asciiTheme="minorBidi" w:hAnsiTheme="minorBidi" w:cstheme="minorBidi"/>
                <w:color w:val="000000"/>
                <w:szCs w:val="20"/>
              </w:rPr>
            </w:pPr>
            <w:r w:rsidRPr="00CF4C89">
              <w:rPr>
                <w:rFonts w:asciiTheme="minorBidi" w:hAnsiTheme="minorBidi" w:cstheme="minorBidi"/>
                <w:color w:val="000000"/>
                <w:szCs w:val="20"/>
              </w:rPr>
              <w:t>Equipment Type</w:t>
            </w:r>
          </w:p>
        </w:tc>
        <w:tc>
          <w:tcPr>
            <w:tcW w:w="1005" w:type="pct"/>
            <w:tcBorders>
              <w:top w:val="single" w:sz="12" w:space="0" w:color="auto"/>
              <w:left w:val="single" w:sz="8" w:space="0" w:color="auto"/>
              <w:bottom w:val="single" w:sz="4" w:space="0" w:color="auto"/>
              <w:right w:val="single" w:sz="8" w:space="0" w:color="auto"/>
            </w:tcBorders>
            <w:shd w:val="clear" w:color="auto" w:fill="C6D9F1" w:themeFill="text2" w:themeFillTint="33"/>
            <w:vAlign w:val="center"/>
          </w:tcPr>
          <w:p w:rsidR="004B2C7A" w:rsidRPr="00CF4C89" w:rsidRDefault="004B2C7A" w:rsidP="004B2C7A">
            <w:pPr>
              <w:bidi w:val="0"/>
              <w:jc w:val="center"/>
              <w:rPr>
                <w:rFonts w:asciiTheme="minorBidi" w:hAnsiTheme="minorBidi" w:cstheme="minorBidi"/>
                <w:color w:val="000000"/>
                <w:szCs w:val="20"/>
              </w:rPr>
            </w:pPr>
            <w:r w:rsidRPr="00CF4C89">
              <w:rPr>
                <w:rFonts w:asciiTheme="minorBidi" w:hAnsiTheme="minorBidi" w:cstheme="minorBidi"/>
                <w:color w:val="000000"/>
                <w:szCs w:val="20"/>
              </w:rPr>
              <w:t>Switchgear</w:t>
            </w:r>
          </w:p>
        </w:tc>
        <w:tc>
          <w:tcPr>
            <w:tcW w:w="513" w:type="pct"/>
            <w:tcBorders>
              <w:top w:val="single" w:sz="12" w:space="0" w:color="auto"/>
              <w:left w:val="single" w:sz="8" w:space="0" w:color="auto"/>
              <w:bottom w:val="single" w:sz="4" w:space="0" w:color="auto"/>
              <w:right w:val="single" w:sz="8" w:space="0" w:color="auto"/>
            </w:tcBorders>
            <w:shd w:val="clear" w:color="auto" w:fill="C6D9F1" w:themeFill="text2" w:themeFillTint="33"/>
            <w:noWrap/>
            <w:vAlign w:val="center"/>
            <w:hideMark/>
          </w:tcPr>
          <w:p w:rsidR="004B2C7A" w:rsidRPr="00CF4C89" w:rsidRDefault="004B2C7A" w:rsidP="004B2C7A">
            <w:pPr>
              <w:bidi w:val="0"/>
              <w:jc w:val="center"/>
              <w:rPr>
                <w:rFonts w:asciiTheme="minorBidi" w:hAnsiTheme="minorBidi" w:cstheme="minorBidi"/>
                <w:color w:val="000000"/>
                <w:szCs w:val="20"/>
              </w:rPr>
            </w:pPr>
            <w:r w:rsidRPr="00CF4C89">
              <w:rPr>
                <w:rFonts w:asciiTheme="minorBidi" w:hAnsiTheme="minorBidi" w:cstheme="minorBidi"/>
                <w:color w:val="000000"/>
                <w:szCs w:val="20"/>
              </w:rPr>
              <w:t>Motor ID</w:t>
            </w:r>
          </w:p>
        </w:tc>
        <w:tc>
          <w:tcPr>
            <w:tcW w:w="604" w:type="pct"/>
            <w:tcBorders>
              <w:top w:val="single" w:sz="12" w:space="0" w:color="auto"/>
              <w:left w:val="nil"/>
              <w:bottom w:val="single" w:sz="4" w:space="0" w:color="auto"/>
              <w:right w:val="single" w:sz="8" w:space="0" w:color="auto"/>
            </w:tcBorders>
            <w:shd w:val="clear" w:color="auto" w:fill="C6D9F1" w:themeFill="text2" w:themeFillTint="33"/>
            <w:vAlign w:val="center"/>
          </w:tcPr>
          <w:p w:rsidR="004B2C7A" w:rsidRPr="00CF4C89" w:rsidRDefault="004B2C7A" w:rsidP="004B2C7A">
            <w:pPr>
              <w:bidi w:val="0"/>
              <w:jc w:val="center"/>
              <w:rPr>
                <w:rFonts w:asciiTheme="minorBidi" w:hAnsiTheme="minorBidi" w:cstheme="minorBidi"/>
                <w:color w:val="000000"/>
                <w:szCs w:val="20"/>
              </w:rPr>
            </w:pPr>
            <w:r w:rsidRPr="00CF4C89">
              <w:rPr>
                <w:rFonts w:asciiTheme="minorBidi" w:hAnsiTheme="minorBidi" w:cstheme="minorBidi"/>
                <w:color w:val="000000"/>
                <w:szCs w:val="20"/>
              </w:rPr>
              <w:t>Voltage (KV)</w:t>
            </w:r>
          </w:p>
        </w:tc>
        <w:tc>
          <w:tcPr>
            <w:tcW w:w="621" w:type="pct"/>
            <w:tcBorders>
              <w:top w:val="single" w:sz="12" w:space="0" w:color="auto"/>
              <w:left w:val="single" w:sz="8" w:space="0" w:color="auto"/>
              <w:bottom w:val="single" w:sz="4" w:space="0" w:color="auto"/>
              <w:right w:val="single" w:sz="8" w:space="0" w:color="auto"/>
            </w:tcBorders>
            <w:shd w:val="clear" w:color="auto" w:fill="C6D9F1" w:themeFill="text2" w:themeFillTint="33"/>
            <w:noWrap/>
            <w:vAlign w:val="center"/>
            <w:hideMark/>
          </w:tcPr>
          <w:p w:rsidR="004B2C7A" w:rsidRPr="00CF4C89" w:rsidRDefault="004B2C7A" w:rsidP="004B2C7A">
            <w:pPr>
              <w:bidi w:val="0"/>
              <w:jc w:val="center"/>
              <w:rPr>
                <w:rFonts w:asciiTheme="minorBidi" w:hAnsiTheme="minorBidi" w:cstheme="minorBidi"/>
                <w:color w:val="000000"/>
                <w:szCs w:val="20"/>
              </w:rPr>
            </w:pPr>
            <w:r w:rsidRPr="00CF4C89">
              <w:rPr>
                <w:rFonts w:asciiTheme="minorBidi" w:hAnsiTheme="minorBidi" w:cstheme="minorBidi"/>
                <w:color w:val="000000"/>
                <w:szCs w:val="20"/>
              </w:rPr>
              <w:t>Power (KW)</w:t>
            </w:r>
          </w:p>
        </w:tc>
        <w:tc>
          <w:tcPr>
            <w:tcW w:w="913" w:type="pct"/>
            <w:tcBorders>
              <w:top w:val="single" w:sz="12" w:space="0" w:color="auto"/>
              <w:left w:val="nil"/>
              <w:bottom w:val="single" w:sz="4" w:space="0" w:color="auto"/>
              <w:right w:val="single" w:sz="12" w:space="0" w:color="auto"/>
            </w:tcBorders>
            <w:shd w:val="clear" w:color="auto" w:fill="C6D9F1" w:themeFill="text2" w:themeFillTint="33"/>
            <w:noWrap/>
            <w:vAlign w:val="center"/>
            <w:hideMark/>
          </w:tcPr>
          <w:p w:rsidR="004B2C7A" w:rsidRPr="00CF4C89" w:rsidRDefault="004B2C7A" w:rsidP="004B2C7A">
            <w:pPr>
              <w:bidi w:val="0"/>
              <w:jc w:val="center"/>
              <w:rPr>
                <w:rFonts w:asciiTheme="minorBidi" w:hAnsiTheme="minorBidi" w:cstheme="minorBidi"/>
                <w:color w:val="000000"/>
                <w:szCs w:val="20"/>
              </w:rPr>
            </w:pPr>
            <w:r w:rsidRPr="00CF4C89">
              <w:rPr>
                <w:rFonts w:asciiTheme="minorBidi" w:hAnsiTheme="minorBidi" w:cstheme="minorBidi"/>
                <w:color w:val="000000"/>
                <w:szCs w:val="20"/>
              </w:rPr>
              <w:t>Motor Cap. (</w:t>
            </w:r>
            <w:proofErr w:type="spellStart"/>
            <w:r w:rsidRPr="00CF4C89">
              <w:rPr>
                <w:rFonts w:asciiTheme="minorBidi" w:hAnsiTheme="minorBidi" w:cstheme="minorBidi"/>
                <w:color w:val="000000"/>
                <w:szCs w:val="20"/>
              </w:rPr>
              <w:t>nF</w:t>
            </w:r>
            <w:proofErr w:type="spellEnd"/>
            <w:r w:rsidRPr="00CF4C89">
              <w:rPr>
                <w:rFonts w:asciiTheme="minorBidi" w:hAnsiTheme="minorBidi" w:cstheme="minorBidi"/>
                <w:color w:val="000000"/>
                <w:szCs w:val="20"/>
              </w:rPr>
              <w:t>)</w:t>
            </w:r>
          </w:p>
        </w:tc>
      </w:tr>
      <w:tr w:rsidR="001D1341" w:rsidRPr="00CF4C89" w:rsidTr="005A3A4B">
        <w:trPr>
          <w:trHeight w:val="454"/>
          <w:jc w:val="center"/>
        </w:trPr>
        <w:tc>
          <w:tcPr>
            <w:tcW w:w="392" w:type="pct"/>
            <w:tcBorders>
              <w:top w:val="single" w:sz="4" w:space="0" w:color="auto"/>
              <w:left w:val="single" w:sz="12" w:space="0" w:color="auto"/>
              <w:bottom w:val="single" w:sz="4" w:space="0" w:color="auto"/>
              <w:right w:val="single" w:sz="4" w:space="0" w:color="auto"/>
            </w:tcBorders>
            <w:vAlign w:val="center"/>
          </w:tcPr>
          <w:p w:rsidR="004B2C7A" w:rsidRPr="00CF4C89" w:rsidRDefault="004B2C7A" w:rsidP="004B2C7A">
            <w:pPr>
              <w:bidi w:val="0"/>
              <w:jc w:val="center"/>
              <w:rPr>
                <w:rFonts w:asciiTheme="minorBidi" w:hAnsiTheme="minorBidi" w:cstheme="minorBidi"/>
                <w:color w:val="000000"/>
                <w:szCs w:val="20"/>
              </w:rPr>
            </w:pPr>
            <w:r w:rsidRPr="00CF4C89">
              <w:rPr>
                <w:rFonts w:asciiTheme="minorBidi" w:hAnsiTheme="minorBidi" w:cstheme="minorBidi"/>
                <w:color w:val="000000"/>
                <w:szCs w:val="20"/>
              </w:rPr>
              <w:t>1</w:t>
            </w:r>
          </w:p>
        </w:tc>
        <w:tc>
          <w:tcPr>
            <w:tcW w:w="953" w:type="pct"/>
            <w:tcBorders>
              <w:top w:val="single" w:sz="4" w:space="0" w:color="auto"/>
              <w:left w:val="single" w:sz="4" w:space="0" w:color="auto"/>
              <w:bottom w:val="single" w:sz="4" w:space="0" w:color="auto"/>
              <w:right w:val="single" w:sz="4" w:space="0" w:color="auto"/>
            </w:tcBorders>
            <w:vAlign w:val="center"/>
          </w:tcPr>
          <w:p w:rsidR="004B2C7A" w:rsidRPr="00CF4C89" w:rsidRDefault="00690832" w:rsidP="004B2C7A">
            <w:pPr>
              <w:bidi w:val="0"/>
              <w:jc w:val="center"/>
              <w:rPr>
                <w:rFonts w:asciiTheme="minorBidi" w:hAnsiTheme="minorBidi" w:cstheme="minorBidi"/>
                <w:szCs w:val="20"/>
              </w:rPr>
            </w:pPr>
            <w:r w:rsidRPr="00CF4C89">
              <w:rPr>
                <w:rFonts w:asciiTheme="minorBidi" w:hAnsiTheme="minorBidi" w:cstheme="minorBidi"/>
                <w:szCs w:val="20"/>
              </w:rPr>
              <w:t>Fire Water Electric Pump</w:t>
            </w:r>
          </w:p>
        </w:tc>
        <w:tc>
          <w:tcPr>
            <w:tcW w:w="1005" w:type="pct"/>
            <w:tcBorders>
              <w:top w:val="single" w:sz="4" w:space="0" w:color="auto"/>
              <w:left w:val="single" w:sz="4" w:space="0" w:color="auto"/>
              <w:bottom w:val="single" w:sz="4" w:space="0" w:color="auto"/>
              <w:right w:val="single" w:sz="4" w:space="0" w:color="auto"/>
            </w:tcBorders>
            <w:shd w:val="clear" w:color="auto" w:fill="auto"/>
            <w:vAlign w:val="center"/>
          </w:tcPr>
          <w:p w:rsidR="004B2C7A" w:rsidRPr="00CF4C89" w:rsidRDefault="00690832" w:rsidP="004B2C7A">
            <w:pPr>
              <w:bidi w:val="0"/>
              <w:jc w:val="center"/>
              <w:rPr>
                <w:rFonts w:asciiTheme="minorBidi" w:hAnsiTheme="minorBidi" w:cstheme="minorBidi"/>
                <w:szCs w:val="20"/>
              </w:rPr>
            </w:pPr>
            <w:r w:rsidRPr="00CF4C89">
              <w:rPr>
                <w:rFonts w:asciiTheme="minorBidi" w:hAnsiTheme="minorBidi" w:cstheme="minorBidi"/>
                <w:szCs w:val="20"/>
              </w:rPr>
              <w:t>GCS-11-SWG-001B</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4B2C7A" w:rsidRPr="00CF4C89" w:rsidRDefault="00690832" w:rsidP="004B2C7A">
            <w:pPr>
              <w:bidi w:val="0"/>
              <w:jc w:val="center"/>
              <w:rPr>
                <w:rFonts w:asciiTheme="minorBidi" w:hAnsiTheme="minorBidi" w:cstheme="minorBidi"/>
                <w:szCs w:val="20"/>
              </w:rPr>
            </w:pPr>
            <w:r w:rsidRPr="00CF4C89">
              <w:rPr>
                <w:rFonts w:asciiTheme="minorBidi" w:hAnsiTheme="minorBidi" w:cstheme="minorBidi"/>
                <w:szCs w:val="20"/>
              </w:rPr>
              <w:t>P-2301A</w:t>
            </w:r>
          </w:p>
        </w:tc>
        <w:tc>
          <w:tcPr>
            <w:tcW w:w="604" w:type="pct"/>
            <w:tcBorders>
              <w:top w:val="single" w:sz="4" w:space="0" w:color="auto"/>
              <w:left w:val="single" w:sz="4" w:space="0" w:color="auto"/>
              <w:bottom w:val="single" w:sz="4" w:space="0" w:color="auto"/>
              <w:right w:val="single" w:sz="4" w:space="0" w:color="auto"/>
            </w:tcBorders>
            <w:vAlign w:val="center"/>
          </w:tcPr>
          <w:p w:rsidR="004B2C7A" w:rsidRPr="00CF4C89" w:rsidRDefault="004B2C7A" w:rsidP="004B2C7A">
            <w:pPr>
              <w:bidi w:val="0"/>
              <w:jc w:val="center"/>
              <w:rPr>
                <w:rFonts w:asciiTheme="minorBidi" w:hAnsiTheme="minorBidi" w:cstheme="minorBidi"/>
                <w:szCs w:val="20"/>
              </w:rPr>
            </w:pPr>
            <w:r w:rsidRPr="00CF4C89">
              <w:rPr>
                <w:rFonts w:asciiTheme="minorBidi" w:hAnsiTheme="minorBidi" w:cstheme="minorBidi"/>
                <w:szCs w:val="20"/>
              </w:rPr>
              <w:t>3.3</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B2C7A" w:rsidRPr="00CF4C89" w:rsidRDefault="00690832" w:rsidP="004B2C7A">
            <w:pPr>
              <w:bidi w:val="0"/>
              <w:jc w:val="center"/>
              <w:rPr>
                <w:rFonts w:asciiTheme="minorBidi" w:hAnsiTheme="minorBidi" w:cstheme="minorBidi"/>
                <w:szCs w:val="20"/>
              </w:rPr>
            </w:pPr>
            <w:r w:rsidRPr="00CF4C89">
              <w:rPr>
                <w:rFonts w:asciiTheme="minorBidi" w:hAnsiTheme="minorBidi" w:cstheme="minorBidi"/>
                <w:szCs w:val="20"/>
              </w:rPr>
              <w:t>300</w:t>
            </w:r>
          </w:p>
        </w:tc>
        <w:tc>
          <w:tcPr>
            <w:tcW w:w="913" w:type="pct"/>
            <w:tcBorders>
              <w:top w:val="single" w:sz="4" w:space="0" w:color="auto"/>
              <w:left w:val="single" w:sz="4" w:space="0" w:color="auto"/>
              <w:bottom w:val="single" w:sz="4" w:space="0" w:color="auto"/>
              <w:right w:val="single" w:sz="12" w:space="0" w:color="auto"/>
            </w:tcBorders>
            <w:shd w:val="clear" w:color="auto" w:fill="auto"/>
            <w:noWrap/>
            <w:vAlign w:val="center"/>
          </w:tcPr>
          <w:p w:rsidR="004B2C7A" w:rsidRPr="00CF4C89" w:rsidRDefault="005A3A4B" w:rsidP="001D1341">
            <w:pPr>
              <w:bidi w:val="0"/>
              <w:jc w:val="center"/>
              <w:rPr>
                <w:rFonts w:asciiTheme="minorBidi" w:hAnsiTheme="minorBidi" w:cstheme="minorBidi"/>
                <w:szCs w:val="20"/>
                <w:lang w:bidi="fa-IR"/>
              </w:rPr>
            </w:pPr>
            <w:r w:rsidRPr="00CF4C89">
              <w:rPr>
                <w:rFonts w:asciiTheme="minorBidi" w:hAnsiTheme="minorBidi" w:cstheme="minorBidi"/>
                <w:szCs w:val="20"/>
              </w:rPr>
              <w:t>=124</w:t>
            </w:r>
            <w:r w:rsidR="001D1341" w:rsidRPr="00CF4C89">
              <w:rPr>
                <w:rFonts w:asciiTheme="minorBidi" w:hAnsiTheme="minorBidi" w:cstheme="minorBidi"/>
                <w:szCs w:val="20"/>
                <w:lang w:bidi="fa-IR"/>
              </w:rPr>
              <w:t>pF</w:t>
            </w:r>
            <w:r w:rsidRPr="00CF4C89">
              <w:rPr>
                <w:rFonts w:asciiTheme="minorBidi" w:hAnsiTheme="minorBidi" w:cstheme="minorBidi"/>
                <w:szCs w:val="20"/>
                <w:lang w:bidi="fa-IR"/>
              </w:rPr>
              <w:t>×300=37200</w:t>
            </w:r>
            <w:r w:rsidR="001D1341" w:rsidRPr="00CF4C89">
              <w:rPr>
                <w:rFonts w:asciiTheme="minorBidi" w:hAnsiTheme="minorBidi" w:cstheme="minorBidi"/>
                <w:szCs w:val="20"/>
                <w:lang w:bidi="fa-IR"/>
              </w:rPr>
              <w:t>pF</w:t>
            </w:r>
          </w:p>
        </w:tc>
      </w:tr>
      <w:tr w:rsidR="003F6F02" w:rsidRPr="00CF4C89" w:rsidTr="005A3A4B">
        <w:trPr>
          <w:trHeight w:val="454"/>
          <w:jc w:val="center"/>
        </w:trPr>
        <w:tc>
          <w:tcPr>
            <w:tcW w:w="4087" w:type="pct"/>
            <w:gridSpan w:val="6"/>
            <w:tcBorders>
              <w:top w:val="single" w:sz="4" w:space="0" w:color="auto"/>
              <w:left w:val="single" w:sz="12" w:space="0" w:color="auto"/>
              <w:bottom w:val="single" w:sz="12" w:space="0" w:color="auto"/>
              <w:right w:val="single" w:sz="8" w:space="0" w:color="auto"/>
            </w:tcBorders>
            <w:vAlign w:val="center"/>
          </w:tcPr>
          <w:p w:rsidR="004B2C7A" w:rsidRPr="00CF4C89" w:rsidRDefault="00106942" w:rsidP="004B2C7A">
            <w:pPr>
              <w:bidi w:val="0"/>
              <w:jc w:val="center"/>
              <w:rPr>
                <w:rFonts w:asciiTheme="minorBidi" w:hAnsiTheme="minorBidi" w:cstheme="minorBidi"/>
                <w:b/>
                <w:bCs/>
                <w:szCs w:val="20"/>
              </w:rPr>
            </w:pPr>
            <w:r>
              <w:rPr>
                <w:rFonts w:asciiTheme="minorBidi" w:hAnsiTheme="minorBidi" w:cstheme="minorBidi"/>
                <w:b/>
                <w:bCs/>
                <w:szCs w:val="20"/>
              </w:rPr>
              <w:t>Total Capacitance (</w:t>
            </w:r>
            <w:proofErr w:type="spellStart"/>
            <w:r>
              <w:rPr>
                <w:rFonts w:asciiTheme="minorBidi" w:hAnsiTheme="minorBidi" w:cstheme="minorBidi"/>
                <w:b/>
                <w:bCs/>
                <w:szCs w:val="20"/>
              </w:rPr>
              <w:t>nF</w:t>
            </w:r>
            <w:proofErr w:type="spellEnd"/>
            <w:r>
              <w:rPr>
                <w:rFonts w:asciiTheme="minorBidi" w:hAnsiTheme="minorBidi" w:cstheme="minorBidi"/>
                <w:b/>
                <w:bCs/>
                <w:szCs w:val="20"/>
              </w:rPr>
              <w:t>)</w:t>
            </w:r>
            <w:r w:rsidR="004B2C7A" w:rsidRPr="00CF4C89">
              <w:rPr>
                <w:rFonts w:asciiTheme="minorBidi" w:hAnsiTheme="minorBidi" w:cstheme="minorBidi"/>
                <w:b/>
                <w:bCs/>
                <w:szCs w:val="20"/>
              </w:rPr>
              <w:t>:</w:t>
            </w:r>
          </w:p>
        </w:tc>
        <w:tc>
          <w:tcPr>
            <w:tcW w:w="913" w:type="pct"/>
            <w:tcBorders>
              <w:top w:val="single" w:sz="4" w:space="0" w:color="auto"/>
              <w:left w:val="nil"/>
              <w:bottom w:val="single" w:sz="12" w:space="0" w:color="auto"/>
              <w:right w:val="single" w:sz="12" w:space="0" w:color="auto"/>
            </w:tcBorders>
            <w:shd w:val="clear" w:color="auto" w:fill="auto"/>
            <w:noWrap/>
            <w:vAlign w:val="center"/>
          </w:tcPr>
          <w:p w:rsidR="004B2C7A" w:rsidRPr="00CF4C89" w:rsidRDefault="00690832" w:rsidP="004B2C7A">
            <w:pPr>
              <w:bidi w:val="0"/>
              <w:jc w:val="center"/>
              <w:rPr>
                <w:rFonts w:asciiTheme="minorBidi" w:hAnsiTheme="minorBidi" w:cstheme="minorBidi"/>
                <w:b/>
                <w:bCs/>
                <w:szCs w:val="20"/>
              </w:rPr>
            </w:pPr>
            <w:r w:rsidRPr="00CF4C89">
              <w:rPr>
                <w:rFonts w:asciiTheme="minorBidi" w:hAnsiTheme="minorBidi" w:cstheme="minorBidi"/>
                <w:b/>
                <w:bCs/>
                <w:szCs w:val="20"/>
              </w:rPr>
              <w:t>37.2</w:t>
            </w:r>
            <w:r w:rsidR="004B2C7A" w:rsidRPr="00CF4C89">
              <w:rPr>
                <w:rFonts w:asciiTheme="minorBidi" w:hAnsiTheme="minorBidi" w:cstheme="minorBidi"/>
                <w:b/>
                <w:bCs/>
                <w:szCs w:val="20"/>
              </w:rPr>
              <w:t xml:space="preserve"> </w:t>
            </w:r>
            <w:proofErr w:type="spellStart"/>
            <w:r w:rsidR="004B2C7A" w:rsidRPr="00CF4C89">
              <w:rPr>
                <w:rFonts w:asciiTheme="minorBidi" w:hAnsiTheme="minorBidi" w:cstheme="minorBidi"/>
                <w:b/>
                <w:bCs/>
                <w:szCs w:val="20"/>
              </w:rPr>
              <w:t>nF</w:t>
            </w:r>
            <w:proofErr w:type="spellEnd"/>
          </w:p>
        </w:tc>
      </w:tr>
    </w:tbl>
    <w:p w:rsidR="00E4446E" w:rsidRPr="000A3CAB" w:rsidRDefault="00650188" w:rsidP="00FB77F8">
      <w:pPr>
        <w:bidi w:val="0"/>
        <w:spacing w:before="240" w:line="360" w:lineRule="auto"/>
        <w:ind w:left="709"/>
        <w:jc w:val="both"/>
        <w:rPr>
          <w:rFonts w:ascii="Arial" w:hAnsi="Arial" w:cs="Arial"/>
          <w:sz w:val="22"/>
          <w:szCs w:val="22"/>
          <w:lang w:bidi="fa-IR"/>
        </w:rPr>
      </w:pPr>
      <w:r w:rsidRPr="000A3CAB">
        <w:rPr>
          <w:rFonts w:ascii="Arial" w:hAnsi="Arial" w:cs="Arial"/>
          <w:sz w:val="22"/>
          <w:szCs w:val="22"/>
          <w:lang w:bidi="fa-IR"/>
        </w:rPr>
        <w:t>Capacitance t</w:t>
      </w:r>
      <w:r w:rsidR="00966E60">
        <w:rPr>
          <w:rFonts w:ascii="Arial" w:hAnsi="Arial" w:cs="Arial"/>
          <w:sz w:val="22"/>
          <w:szCs w:val="22"/>
          <w:lang w:bidi="fa-IR"/>
        </w:rPr>
        <w:t>o Earth for Cable according to ABHAR catalogue</w:t>
      </w:r>
      <w:r w:rsidR="00C331F3">
        <w:rPr>
          <w:rFonts w:ascii="Arial" w:hAnsi="Arial" w:cs="Arial"/>
          <w:sz w:val="22"/>
          <w:szCs w:val="22"/>
          <w:lang w:bidi="fa-IR"/>
        </w:rPr>
        <w:t xml:space="preserve"> is as follow:</w:t>
      </w:r>
    </w:p>
    <w:tbl>
      <w:tblPr>
        <w:tblW w:w="1072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17"/>
        <w:gridCol w:w="1857"/>
        <w:gridCol w:w="1857"/>
        <w:gridCol w:w="708"/>
        <w:gridCol w:w="708"/>
        <w:gridCol w:w="919"/>
        <w:gridCol w:w="919"/>
        <w:gridCol w:w="1511"/>
        <w:gridCol w:w="1529"/>
      </w:tblGrid>
      <w:tr w:rsidR="00B349D9" w:rsidRPr="00CF4C89" w:rsidTr="00AB5817">
        <w:trPr>
          <w:trHeight w:val="454"/>
          <w:jc w:val="center"/>
        </w:trPr>
        <w:tc>
          <w:tcPr>
            <w:tcW w:w="10725" w:type="dxa"/>
            <w:gridSpan w:val="9"/>
            <w:tcBorders>
              <w:top w:val="nil"/>
              <w:left w:val="nil"/>
              <w:bottom w:val="single" w:sz="12" w:space="0" w:color="auto"/>
              <w:right w:val="nil"/>
            </w:tcBorders>
            <w:shd w:val="clear" w:color="auto" w:fill="auto"/>
            <w:vAlign w:val="center"/>
          </w:tcPr>
          <w:p w:rsidR="00B349D9" w:rsidRPr="00CF4C89" w:rsidRDefault="00B349D9" w:rsidP="007F2054">
            <w:pPr>
              <w:pStyle w:val="Caption"/>
              <w:keepNext/>
              <w:rPr>
                <w:rFonts w:asciiTheme="minorBidi" w:hAnsiTheme="minorBidi" w:cstheme="minorBidi"/>
                <w:bCs w:val="0"/>
                <w:lang w:val="en-US" w:bidi="fa-IR"/>
              </w:rPr>
            </w:pPr>
            <w:r w:rsidRPr="00CF4C89">
              <w:rPr>
                <w:rFonts w:asciiTheme="minorBidi" w:hAnsiTheme="minorBidi" w:cstheme="minorBidi"/>
                <w:bCs w:val="0"/>
                <w:lang w:val="en-US" w:bidi="fa-IR"/>
              </w:rPr>
              <w:t xml:space="preserve">Table </w:t>
            </w:r>
            <w:r w:rsidRPr="00CF4C89">
              <w:rPr>
                <w:rFonts w:asciiTheme="minorBidi" w:hAnsiTheme="minorBidi" w:cstheme="minorBidi"/>
                <w:bCs w:val="0"/>
                <w:lang w:val="en-US" w:bidi="fa-IR"/>
              </w:rPr>
              <w:fldChar w:fldCharType="begin"/>
            </w:r>
            <w:r w:rsidRPr="00CF4C89">
              <w:rPr>
                <w:rFonts w:asciiTheme="minorBidi" w:hAnsiTheme="minorBidi" w:cstheme="minorBidi"/>
                <w:bCs w:val="0"/>
                <w:lang w:val="en-US" w:bidi="fa-IR"/>
              </w:rPr>
              <w:instrText xml:space="preserve"> SEQ Table \* ARABIC </w:instrText>
            </w:r>
            <w:r w:rsidRPr="00CF4C89">
              <w:rPr>
                <w:rFonts w:asciiTheme="minorBidi" w:hAnsiTheme="minorBidi" w:cstheme="minorBidi"/>
                <w:bCs w:val="0"/>
                <w:lang w:val="en-US" w:bidi="fa-IR"/>
              </w:rPr>
              <w:fldChar w:fldCharType="separate"/>
            </w:r>
            <w:r w:rsidR="00106942">
              <w:rPr>
                <w:rFonts w:asciiTheme="minorBidi" w:hAnsiTheme="minorBidi" w:cstheme="minorBidi"/>
                <w:bCs w:val="0"/>
                <w:noProof/>
                <w:lang w:val="en-US" w:bidi="fa-IR"/>
              </w:rPr>
              <w:t>2</w:t>
            </w:r>
            <w:r w:rsidRPr="00CF4C89">
              <w:rPr>
                <w:rFonts w:asciiTheme="minorBidi" w:hAnsiTheme="minorBidi" w:cstheme="minorBidi"/>
                <w:bCs w:val="0"/>
                <w:lang w:val="en-US" w:bidi="fa-IR"/>
              </w:rPr>
              <w:fldChar w:fldCharType="end"/>
            </w:r>
            <w:r w:rsidRPr="00CF4C89">
              <w:rPr>
                <w:rFonts w:asciiTheme="minorBidi" w:hAnsiTheme="minorBidi" w:cstheme="minorBidi"/>
                <w:bCs w:val="0"/>
                <w:lang w:val="en-US" w:bidi="fa-IR"/>
              </w:rPr>
              <w:t>: Capacitance to Earth for Cables</w:t>
            </w:r>
          </w:p>
        </w:tc>
      </w:tr>
      <w:tr w:rsidR="00B349D9" w:rsidRPr="00CF4C89" w:rsidTr="00AB5817">
        <w:trPr>
          <w:trHeight w:val="454"/>
          <w:jc w:val="center"/>
        </w:trPr>
        <w:tc>
          <w:tcPr>
            <w:tcW w:w="717" w:type="dxa"/>
            <w:vMerge w:val="restart"/>
            <w:tcBorders>
              <w:top w:val="single" w:sz="12" w:space="0" w:color="auto"/>
              <w:left w:val="single" w:sz="12" w:space="0" w:color="auto"/>
              <w:bottom w:val="single" w:sz="4" w:space="0" w:color="auto"/>
              <w:right w:val="single" w:sz="4" w:space="0" w:color="auto"/>
            </w:tcBorders>
            <w:shd w:val="clear" w:color="auto" w:fill="C6D9F1" w:themeFill="text2" w:themeFillTint="33"/>
            <w:vAlign w:val="center"/>
          </w:tcPr>
          <w:p w:rsidR="00B349D9" w:rsidRPr="00CF4C89" w:rsidRDefault="00AB5817" w:rsidP="007F2054">
            <w:pPr>
              <w:bidi w:val="0"/>
              <w:jc w:val="center"/>
              <w:rPr>
                <w:rFonts w:asciiTheme="minorBidi" w:hAnsiTheme="minorBidi" w:cstheme="minorBidi"/>
                <w:color w:val="000000"/>
                <w:szCs w:val="20"/>
              </w:rPr>
            </w:pPr>
            <w:r w:rsidRPr="00CF4C89">
              <w:rPr>
                <w:rFonts w:asciiTheme="minorBidi" w:hAnsiTheme="minorBidi" w:cstheme="minorBidi"/>
                <w:color w:val="000000"/>
                <w:szCs w:val="20"/>
              </w:rPr>
              <w:t>Item</w:t>
            </w:r>
          </w:p>
        </w:tc>
        <w:tc>
          <w:tcPr>
            <w:tcW w:w="1857" w:type="dxa"/>
            <w:tcBorders>
              <w:top w:val="single" w:sz="12"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B349D9" w:rsidRPr="00CF4C89" w:rsidRDefault="00B349D9" w:rsidP="007F2054">
            <w:pPr>
              <w:bidi w:val="0"/>
              <w:jc w:val="center"/>
              <w:rPr>
                <w:rFonts w:asciiTheme="minorBidi" w:hAnsiTheme="minorBidi" w:cstheme="minorBidi"/>
                <w:color w:val="000000"/>
                <w:szCs w:val="20"/>
              </w:rPr>
            </w:pPr>
            <w:r w:rsidRPr="00CF4C89">
              <w:rPr>
                <w:rFonts w:asciiTheme="minorBidi" w:hAnsiTheme="minorBidi" w:cstheme="minorBidi"/>
                <w:color w:val="000000"/>
                <w:szCs w:val="20"/>
              </w:rPr>
              <w:t>From</w:t>
            </w:r>
          </w:p>
        </w:tc>
        <w:tc>
          <w:tcPr>
            <w:tcW w:w="1857" w:type="dxa"/>
            <w:tcBorders>
              <w:top w:val="single" w:sz="12"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B349D9" w:rsidRPr="00CF4C89" w:rsidRDefault="00B349D9" w:rsidP="007F2054">
            <w:pPr>
              <w:bidi w:val="0"/>
              <w:jc w:val="center"/>
              <w:rPr>
                <w:rFonts w:asciiTheme="minorBidi" w:hAnsiTheme="minorBidi" w:cstheme="minorBidi"/>
                <w:color w:val="000000"/>
                <w:szCs w:val="20"/>
              </w:rPr>
            </w:pPr>
            <w:r w:rsidRPr="00CF4C89">
              <w:rPr>
                <w:rFonts w:asciiTheme="minorBidi" w:hAnsiTheme="minorBidi" w:cstheme="minorBidi"/>
                <w:color w:val="000000"/>
                <w:szCs w:val="20"/>
              </w:rPr>
              <w:t>To</w:t>
            </w:r>
          </w:p>
        </w:tc>
        <w:tc>
          <w:tcPr>
            <w:tcW w:w="708" w:type="dxa"/>
            <w:vMerge w:val="restart"/>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tcPr>
          <w:p w:rsidR="00B349D9" w:rsidRPr="00CF4C89" w:rsidRDefault="00B349D9" w:rsidP="007F2054">
            <w:pPr>
              <w:bidi w:val="0"/>
              <w:jc w:val="center"/>
              <w:rPr>
                <w:rFonts w:asciiTheme="minorBidi" w:hAnsiTheme="minorBidi" w:cstheme="minorBidi"/>
                <w:color w:val="000000"/>
                <w:szCs w:val="20"/>
              </w:rPr>
            </w:pPr>
            <w:r w:rsidRPr="00CF4C89">
              <w:rPr>
                <w:rFonts w:asciiTheme="minorBidi" w:hAnsiTheme="minorBidi" w:cstheme="minorBidi"/>
                <w:color w:val="000000"/>
                <w:szCs w:val="20"/>
              </w:rPr>
              <w:t>No.</w:t>
            </w:r>
            <w:r w:rsidRPr="00CF4C89">
              <w:rPr>
                <w:rFonts w:asciiTheme="minorBidi" w:hAnsiTheme="minorBidi" w:cstheme="minorBidi"/>
                <w:color w:val="000000"/>
                <w:szCs w:val="20"/>
              </w:rPr>
              <w:br/>
              <w:t>of</w:t>
            </w:r>
            <w:r w:rsidRPr="00CF4C89">
              <w:rPr>
                <w:rFonts w:asciiTheme="minorBidi" w:hAnsiTheme="minorBidi" w:cstheme="minorBidi"/>
                <w:color w:val="000000"/>
                <w:szCs w:val="20"/>
              </w:rPr>
              <w:br/>
              <w:t>Run</w:t>
            </w:r>
          </w:p>
        </w:tc>
        <w:tc>
          <w:tcPr>
            <w:tcW w:w="708" w:type="dxa"/>
            <w:vMerge w:val="restart"/>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hideMark/>
          </w:tcPr>
          <w:p w:rsidR="00B349D9" w:rsidRPr="00CF4C89" w:rsidRDefault="00B349D9" w:rsidP="007F2054">
            <w:pPr>
              <w:bidi w:val="0"/>
              <w:jc w:val="center"/>
              <w:rPr>
                <w:rFonts w:asciiTheme="minorBidi" w:hAnsiTheme="minorBidi" w:cstheme="minorBidi"/>
                <w:color w:val="000000"/>
                <w:szCs w:val="20"/>
              </w:rPr>
            </w:pPr>
            <w:r w:rsidRPr="00CF4C89">
              <w:rPr>
                <w:rFonts w:asciiTheme="minorBidi" w:hAnsiTheme="minorBidi" w:cstheme="minorBidi"/>
                <w:color w:val="000000"/>
                <w:szCs w:val="20"/>
              </w:rPr>
              <w:t>No.</w:t>
            </w:r>
            <w:r w:rsidRPr="00CF4C89">
              <w:rPr>
                <w:rFonts w:asciiTheme="minorBidi" w:hAnsiTheme="minorBidi" w:cstheme="minorBidi"/>
                <w:color w:val="000000"/>
                <w:szCs w:val="20"/>
              </w:rPr>
              <w:br/>
              <w:t>of</w:t>
            </w:r>
            <w:r w:rsidRPr="00CF4C89">
              <w:rPr>
                <w:rFonts w:asciiTheme="minorBidi" w:hAnsiTheme="minorBidi" w:cstheme="minorBidi"/>
                <w:color w:val="000000"/>
                <w:szCs w:val="20"/>
              </w:rPr>
              <w:br/>
              <w:t>Core</w:t>
            </w:r>
          </w:p>
        </w:tc>
        <w:tc>
          <w:tcPr>
            <w:tcW w:w="919" w:type="dxa"/>
            <w:vMerge w:val="restart"/>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hideMark/>
          </w:tcPr>
          <w:p w:rsidR="00B349D9" w:rsidRPr="00CF4C89" w:rsidRDefault="00B349D9" w:rsidP="007F2054">
            <w:pPr>
              <w:bidi w:val="0"/>
              <w:jc w:val="center"/>
              <w:rPr>
                <w:rFonts w:asciiTheme="minorBidi" w:hAnsiTheme="minorBidi" w:cstheme="minorBidi"/>
                <w:color w:val="000000"/>
                <w:szCs w:val="20"/>
              </w:rPr>
            </w:pPr>
            <w:r w:rsidRPr="00CF4C89">
              <w:rPr>
                <w:rFonts w:asciiTheme="minorBidi" w:hAnsiTheme="minorBidi" w:cstheme="minorBidi"/>
                <w:color w:val="000000"/>
                <w:szCs w:val="20"/>
              </w:rPr>
              <w:t>Cable</w:t>
            </w:r>
            <w:r w:rsidRPr="00CF4C89">
              <w:rPr>
                <w:rFonts w:asciiTheme="minorBidi" w:hAnsiTheme="minorBidi" w:cstheme="minorBidi"/>
                <w:color w:val="000000"/>
                <w:szCs w:val="20"/>
              </w:rPr>
              <w:br/>
              <w:t>Size</w:t>
            </w:r>
            <w:r w:rsidRPr="00CF4C89">
              <w:rPr>
                <w:rFonts w:asciiTheme="minorBidi" w:hAnsiTheme="minorBidi" w:cstheme="minorBidi"/>
                <w:color w:val="000000"/>
                <w:szCs w:val="20"/>
              </w:rPr>
              <w:br/>
              <w:t>(mm²)</w:t>
            </w:r>
          </w:p>
        </w:tc>
        <w:tc>
          <w:tcPr>
            <w:tcW w:w="919" w:type="dxa"/>
            <w:vMerge w:val="restart"/>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hideMark/>
          </w:tcPr>
          <w:p w:rsidR="00B349D9" w:rsidRPr="00CF4C89" w:rsidRDefault="00B349D9" w:rsidP="007F2054">
            <w:pPr>
              <w:bidi w:val="0"/>
              <w:jc w:val="center"/>
              <w:rPr>
                <w:rFonts w:asciiTheme="minorBidi" w:hAnsiTheme="minorBidi" w:cstheme="minorBidi"/>
                <w:color w:val="000000"/>
                <w:szCs w:val="20"/>
              </w:rPr>
            </w:pPr>
            <w:r w:rsidRPr="00CF4C89">
              <w:rPr>
                <w:rFonts w:asciiTheme="minorBidi" w:hAnsiTheme="minorBidi" w:cstheme="minorBidi"/>
                <w:color w:val="000000"/>
                <w:szCs w:val="20"/>
              </w:rPr>
              <w:t>Cable</w:t>
            </w:r>
            <w:r w:rsidRPr="00CF4C89">
              <w:rPr>
                <w:rFonts w:asciiTheme="minorBidi" w:hAnsiTheme="minorBidi" w:cstheme="minorBidi"/>
                <w:color w:val="000000"/>
                <w:szCs w:val="20"/>
              </w:rPr>
              <w:br/>
              <w:t>Length</w:t>
            </w:r>
            <w:r w:rsidRPr="00CF4C89">
              <w:rPr>
                <w:rFonts w:asciiTheme="minorBidi" w:hAnsiTheme="minorBidi" w:cstheme="minorBidi"/>
                <w:color w:val="000000"/>
                <w:szCs w:val="20"/>
              </w:rPr>
              <w:br/>
              <w:t>(m)</w:t>
            </w:r>
          </w:p>
        </w:tc>
        <w:tc>
          <w:tcPr>
            <w:tcW w:w="1511" w:type="dxa"/>
            <w:vMerge w:val="restart"/>
            <w:tcBorders>
              <w:top w:val="single" w:sz="12" w:space="0" w:color="auto"/>
              <w:left w:val="single" w:sz="4" w:space="0" w:color="auto"/>
              <w:bottom w:val="single" w:sz="4" w:space="0" w:color="auto"/>
              <w:right w:val="single" w:sz="4" w:space="0" w:color="auto"/>
            </w:tcBorders>
            <w:shd w:val="clear" w:color="auto" w:fill="C6D9F1" w:themeFill="text2" w:themeFillTint="33"/>
            <w:vAlign w:val="center"/>
            <w:hideMark/>
          </w:tcPr>
          <w:p w:rsidR="00B349D9" w:rsidRPr="00CF4C89" w:rsidRDefault="00B349D9" w:rsidP="007F2054">
            <w:pPr>
              <w:bidi w:val="0"/>
              <w:jc w:val="center"/>
              <w:rPr>
                <w:rFonts w:asciiTheme="minorBidi" w:hAnsiTheme="minorBidi" w:cstheme="minorBidi"/>
                <w:color w:val="000000"/>
                <w:szCs w:val="20"/>
              </w:rPr>
            </w:pPr>
            <w:r w:rsidRPr="00CF4C89">
              <w:rPr>
                <w:rFonts w:asciiTheme="minorBidi" w:hAnsiTheme="minorBidi" w:cstheme="minorBidi"/>
                <w:color w:val="000000"/>
                <w:szCs w:val="20"/>
              </w:rPr>
              <w:t>Cap. To Earth (</w:t>
            </w:r>
            <w:proofErr w:type="spellStart"/>
            <w:r w:rsidRPr="00CF4C89">
              <w:rPr>
                <w:rFonts w:asciiTheme="minorBidi" w:hAnsiTheme="minorBidi" w:cstheme="minorBidi"/>
                <w:color w:val="000000"/>
                <w:szCs w:val="20"/>
              </w:rPr>
              <w:t>nF</w:t>
            </w:r>
            <w:proofErr w:type="spellEnd"/>
            <w:r w:rsidRPr="00CF4C89">
              <w:rPr>
                <w:rFonts w:asciiTheme="minorBidi" w:hAnsiTheme="minorBidi" w:cstheme="minorBidi"/>
                <w:color w:val="000000"/>
                <w:szCs w:val="20"/>
              </w:rPr>
              <w:t>/Km/Run)</w:t>
            </w:r>
          </w:p>
        </w:tc>
        <w:tc>
          <w:tcPr>
            <w:tcW w:w="1529" w:type="dxa"/>
            <w:vMerge w:val="restart"/>
            <w:tcBorders>
              <w:top w:val="single" w:sz="12" w:space="0" w:color="auto"/>
              <w:left w:val="single" w:sz="4" w:space="0" w:color="auto"/>
              <w:bottom w:val="single" w:sz="4" w:space="0" w:color="auto"/>
              <w:right w:val="single" w:sz="12" w:space="0" w:color="auto"/>
            </w:tcBorders>
            <w:shd w:val="clear" w:color="auto" w:fill="C6D9F1" w:themeFill="text2" w:themeFillTint="33"/>
            <w:vAlign w:val="center"/>
            <w:hideMark/>
          </w:tcPr>
          <w:p w:rsidR="00B349D9" w:rsidRPr="00CF4C89" w:rsidRDefault="00B349D9" w:rsidP="007F2054">
            <w:pPr>
              <w:bidi w:val="0"/>
              <w:jc w:val="center"/>
              <w:rPr>
                <w:rFonts w:asciiTheme="minorBidi" w:hAnsiTheme="minorBidi" w:cstheme="minorBidi"/>
                <w:color w:val="000000"/>
                <w:szCs w:val="20"/>
              </w:rPr>
            </w:pPr>
            <w:r w:rsidRPr="00CF4C89">
              <w:rPr>
                <w:rFonts w:asciiTheme="minorBidi" w:hAnsiTheme="minorBidi" w:cstheme="minorBidi"/>
                <w:color w:val="000000"/>
                <w:szCs w:val="20"/>
              </w:rPr>
              <w:t>Total Cap (</w:t>
            </w:r>
            <w:proofErr w:type="spellStart"/>
            <w:r w:rsidRPr="00CF4C89">
              <w:rPr>
                <w:rFonts w:asciiTheme="minorBidi" w:hAnsiTheme="minorBidi" w:cstheme="minorBidi"/>
                <w:color w:val="000000"/>
                <w:szCs w:val="20"/>
              </w:rPr>
              <w:t>nF</w:t>
            </w:r>
            <w:proofErr w:type="spellEnd"/>
            <w:r w:rsidRPr="00CF4C89">
              <w:rPr>
                <w:rFonts w:asciiTheme="minorBidi" w:hAnsiTheme="minorBidi" w:cstheme="minorBidi"/>
                <w:color w:val="000000"/>
                <w:szCs w:val="20"/>
              </w:rPr>
              <w:t>)</w:t>
            </w:r>
          </w:p>
        </w:tc>
      </w:tr>
      <w:tr w:rsidR="00B349D9" w:rsidRPr="00CF4C89" w:rsidTr="00AB5817">
        <w:trPr>
          <w:trHeight w:val="454"/>
          <w:jc w:val="center"/>
        </w:trPr>
        <w:tc>
          <w:tcPr>
            <w:tcW w:w="717" w:type="dxa"/>
            <w:vMerge/>
            <w:tcBorders>
              <w:top w:val="single" w:sz="4" w:space="0" w:color="auto"/>
              <w:left w:val="single" w:sz="12" w:space="0" w:color="auto"/>
              <w:bottom w:val="single" w:sz="4" w:space="0" w:color="auto"/>
              <w:right w:val="single" w:sz="4" w:space="0" w:color="auto"/>
            </w:tcBorders>
            <w:shd w:val="clear" w:color="000000" w:fill="D8D8D8"/>
            <w:vAlign w:val="center"/>
          </w:tcPr>
          <w:p w:rsidR="00B349D9" w:rsidRPr="00CF4C89" w:rsidRDefault="00B349D9" w:rsidP="007F2054">
            <w:pPr>
              <w:jc w:val="center"/>
              <w:rPr>
                <w:rFonts w:asciiTheme="minorBidi" w:hAnsiTheme="minorBidi" w:cstheme="minorBidi"/>
                <w:szCs w:val="20"/>
              </w:rPr>
            </w:pPr>
          </w:p>
        </w:tc>
        <w:tc>
          <w:tcPr>
            <w:tcW w:w="185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B349D9" w:rsidRPr="00CF4C89" w:rsidRDefault="00B349D9" w:rsidP="007F2054">
            <w:pPr>
              <w:bidi w:val="0"/>
              <w:jc w:val="center"/>
              <w:rPr>
                <w:rFonts w:asciiTheme="minorBidi" w:hAnsiTheme="minorBidi" w:cstheme="minorBidi"/>
                <w:color w:val="000000"/>
                <w:szCs w:val="20"/>
              </w:rPr>
            </w:pPr>
            <w:r w:rsidRPr="00CF4C89">
              <w:rPr>
                <w:rFonts w:asciiTheme="minorBidi" w:hAnsiTheme="minorBidi" w:cstheme="minorBidi"/>
                <w:color w:val="000000"/>
                <w:szCs w:val="20"/>
              </w:rPr>
              <w:t>Equipment No.</w:t>
            </w:r>
          </w:p>
        </w:tc>
        <w:tc>
          <w:tcPr>
            <w:tcW w:w="185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B349D9" w:rsidRPr="00CF4C89" w:rsidRDefault="00B349D9" w:rsidP="007F2054">
            <w:pPr>
              <w:bidi w:val="0"/>
              <w:jc w:val="center"/>
              <w:rPr>
                <w:rFonts w:asciiTheme="minorBidi" w:hAnsiTheme="minorBidi" w:cstheme="minorBidi"/>
                <w:color w:val="000000"/>
                <w:szCs w:val="20"/>
              </w:rPr>
            </w:pPr>
            <w:r w:rsidRPr="00CF4C89">
              <w:rPr>
                <w:rFonts w:asciiTheme="minorBidi" w:hAnsiTheme="minorBidi" w:cstheme="minorBidi"/>
                <w:color w:val="000000"/>
                <w:szCs w:val="20"/>
              </w:rPr>
              <w:t>Equipment No.</w:t>
            </w:r>
          </w:p>
        </w:tc>
        <w:tc>
          <w:tcPr>
            <w:tcW w:w="708" w:type="dxa"/>
            <w:vMerge/>
            <w:tcBorders>
              <w:top w:val="single" w:sz="4" w:space="0" w:color="auto"/>
              <w:left w:val="single" w:sz="4" w:space="0" w:color="auto"/>
              <w:bottom w:val="single" w:sz="4" w:space="0" w:color="auto"/>
              <w:right w:val="single" w:sz="4" w:space="0" w:color="auto"/>
            </w:tcBorders>
            <w:vAlign w:val="center"/>
          </w:tcPr>
          <w:p w:rsidR="00B349D9" w:rsidRPr="00CF4C89" w:rsidRDefault="00B349D9" w:rsidP="007F2054">
            <w:pPr>
              <w:jc w:val="center"/>
              <w:rPr>
                <w:rFonts w:asciiTheme="minorBidi" w:hAnsiTheme="minorBidi" w:cstheme="minorBidi"/>
                <w:b/>
                <w:bCs/>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349D9" w:rsidRPr="00CF4C89" w:rsidRDefault="00B349D9" w:rsidP="007F2054">
            <w:pPr>
              <w:jc w:val="center"/>
              <w:rPr>
                <w:rFonts w:asciiTheme="minorBidi" w:hAnsiTheme="minorBidi" w:cstheme="minorBidi"/>
                <w:b/>
                <w:bCs/>
                <w:szCs w:val="20"/>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B349D9" w:rsidRPr="00CF4C89" w:rsidRDefault="00B349D9" w:rsidP="007F2054">
            <w:pPr>
              <w:jc w:val="center"/>
              <w:rPr>
                <w:rFonts w:asciiTheme="minorBidi" w:hAnsiTheme="minorBidi" w:cstheme="minorBidi"/>
                <w:b/>
                <w:bCs/>
                <w:szCs w:val="20"/>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B349D9" w:rsidRPr="00CF4C89" w:rsidRDefault="00B349D9" w:rsidP="007F2054">
            <w:pPr>
              <w:jc w:val="center"/>
              <w:rPr>
                <w:rFonts w:asciiTheme="minorBidi" w:hAnsiTheme="minorBidi" w:cstheme="minorBidi"/>
                <w:b/>
                <w:bCs/>
                <w:szCs w:val="20"/>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B349D9" w:rsidRPr="00CF4C89" w:rsidRDefault="00B349D9" w:rsidP="007F2054">
            <w:pPr>
              <w:jc w:val="center"/>
              <w:rPr>
                <w:rFonts w:asciiTheme="minorBidi" w:hAnsiTheme="minorBidi" w:cstheme="minorBidi"/>
                <w:b/>
                <w:bCs/>
                <w:color w:val="000000"/>
                <w:szCs w:val="20"/>
              </w:rPr>
            </w:pPr>
          </w:p>
        </w:tc>
        <w:tc>
          <w:tcPr>
            <w:tcW w:w="1529" w:type="dxa"/>
            <w:vMerge/>
            <w:tcBorders>
              <w:top w:val="single" w:sz="4" w:space="0" w:color="auto"/>
              <w:left w:val="single" w:sz="4" w:space="0" w:color="auto"/>
              <w:bottom w:val="single" w:sz="4" w:space="0" w:color="auto"/>
              <w:right w:val="single" w:sz="12" w:space="0" w:color="auto"/>
            </w:tcBorders>
            <w:vAlign w:val="center"/>
            <w:hideMark/>
          </w:tcPr>
          <w:p w:rsidR="00B349D9" w:rsidRPr="00CF4C89" w:rsidRDefault="00B349D9" w:rsidP="007F2054">
            <w:pPr>
              <w:jc w:val="center"/>
              <w:rPr>
                <w:rFonts w:asciiTheme="minorBidi" w:hAnsiTheme="minorBidi" w:cstheme="minorBidi"/>
                <w:b/>
                <w:bCs/>
                <w:color w:val="000000"/>
                <w:szCs w:val="20"/>
              </w:rPr>
            </w:pPr>
          </w:p>
        </w:tc>
      </w:tr>
      <w:tr w:rsidR="00B349D9" w:rsidRPr="00CF4C89" w:rsidTr="00AB5817">
        <w:trPr>
          <w:trHeight w:val="454"/>
          <w:jc w:val="center"/>
        </w:trPr>
        <w:tc>
          <w:tcPr>
            <w:tcW w:w="717" w:type="dxa"/>
            <w:tcBorders>
              <w:top w:val="single" w:sz="4" w:space="0" w:color="auto"/>
              <w:left w:val="single" w:sz="12" w:space="0" w:color="auto"/>
              <w:bottom w:val="single" w:sz="4" w:space="0" w:color="auto"/>
              <w:right w:val="single" w:sz="4" w:space="0" w:color="auto"/>
            </w:tcBorders>
            <w:vAlign w:val="center"/>
          </w:tcPr>
          <w:p w:rsidR="00B349D9" w:rsidRPr="00CF4C89" w:rsidRDefault="00B349D9" w:rsidP="007F2054">
            <w:pPr>
              <w:jc w:val="center"/>
              <w:rPr>
                <w:rFonts w:asciiTheme="minorBidi" w:hAnsiTheme="minorBidi" w:cstheme="minorBidi"/>
                <w:color w:val="000000"/>
                <w:szCs w:val="20"/>
              </w:rPr>
            </w:pPr>
            <w:r w:rsidRPr="00CF4C89">
              <w:rPr>
                <w:rFonts w:asciiTheme="minorBidi" w:hAnsiTheme="minorBidi" w:cstheme="minorBidi"/>
                <w:color w:val="000000"/>
                <w:szCs w:val="20"/>
              </w:rPr>
              <w:t>1</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49D9" w:rsidRPr="00CF4C89" w:rsidRDefault="00392451" w:rsidP="007F2054">
            <w:pPr>
              <w:jc w:val="center"/>
              <w:rPr>
                <w:rFonts w:asciiTheme="minorBidi" w:hAnsiTheme="minorBidi" w:cstheme="minorBidi"/>
                <w:szCs w:val="20"/>
              </w:rPr>
            </w:pPr>
            <w:r w:rsidRPr="00CF4C89">
              <w:rPr>
                <w:rFonts w:asciiTheme="minorBidi" w:hAnsiTheme="minorBidi" w:cstheme="minorBidi"/>
                <w:szCs w:val="20"/>
              </w:rPr>
              <w:t>Fire Water Transformer</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49D9" w:rsidRPr="00CF4C89" w:rsidRDefault="00392451" w:rsidP="007F2054">
            <w:pPr>
              <w:jc w:val="center"/>
              <w:rPr>
                <w:rFonts w:asciiTheme="minorBidi" w:hAnsiTheme="minorBidi" w:cstheme="minorBidi"/>
                <w:szCs w:val="20"/>
              </w:rPr>
            </w:pPr>
            <w:r w:rsidRPr="00CF4C89">
              <w:rPr>
                <w:rFonts w:asciiTheme="minorBidi" w:hAnsiTheme="minorBidi" w:cstheme="minorBidi"/>
                <w:szCs w:val="20"/>
              </w:rPr>
              <w:t>3.3 Switchgear</w:t>
            </w:r>
          </w:p>
        </w:tc>
        <w:tc>
          <w:tcPr>
            <w:tcW w:w="708" w:type="dxa"/>
            <w:tcBorders>
              <w:top w:val="single" w:sz="4" w:space="0" w:color="auto"/>
              <w:left w:val="single" w:sz="4" w:space="0" w:color="auto"/>
              <w:bottom w:val="single" w:sz="4" w:space="0" w:color="auto"/>
              <w:right w:val="single" w:sz="4" w:space="0" w:color="auto"/>
            </w:tcBorders>
            <w:vAlign w:val="center"/>
          </w:tcPr>
          <w:p w:rsidR="00B349D9" w:rsidRPr="00CF4C89" w:rsidRDefault="00B349D9" w:rsidP="007F2054">
            <w:pPr>
              <w:jc w:val="center"/>
              <w:rPr>
                <w:rFonts w:asciiTheme="minorBidi" w:hAnsiTheme="minorBidi" w:cstheme="minorBidi"/>
                <w:szCs w:val="20"/>
              </w:rPr>
            </w:pPr>
            <w:r w:rsidRPr="00CF4C89">
              <w:rPr>
                <w:rFonts w:asciiTheme="minorBidi" w:hAnsiTheme="minorBidi" w:cstheme="minorBidi"/>
                <w:szCs w:val="20"/>
              </w:rPr>
              <w:t>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349D9" w:rsidRPr="00CF4C89" w:rsidRDefault="00B349D9" w:rsidP="007F2054">
            <w:pPr>
              <w:jc w:val="center"/>
              <w:rPr>
                <w:rFonts w:asciiTheme="minorBidi" w:hAnsiTheme="minorBidi" w:cstheme="minorBidi"/>
                <w:szCs w:val="20"/>
              </w:rPr>
            </w:pPr>
            <w:r w:rsidRPr="00CF4C89">
              <w:rPr>
                <w:rFonts w:asciiTheme="minorBidi" w:hAnsiTheme="minorBidi" w:cstheme="minorBidi"/>
                <w:szCs w:val="20"/>
              </w:rPr>
              <w:t>3</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49D9" w:rsidRPr="00CF4C89" w:rsidRDefault="00392451" w:rsidP="007F2054">
            <w:pPr>
              <w:jc w:val="center"/>
              <w:rPr>
                <w:rFonts w:asciiTheme="minorBidi" w:hAnsiTheme="minorBidi" w:cstheme="minorBidi"/>
                <w:szCs w:val="20"/>
              </w:rPr>
            </w:pPr>
            <w:r w:rsidRPr="00CF4C89">
              <w:rPr>
                <w:rFonts w:asciiTheme="minorBidi" w:hAnsiTheme="minorBidi" w:cstheme="minorBidi"/>
                <w:szCs w:val="20"/>
              </w:rPr>
              <w:t>50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49D9" w:rsidRPr="00CF4C89" w:rsidRDefault="00B349D9" w:rsidP="007F2054">
            <w:pPr>
              <w:jc w:val="center"/>
              <w:rPr>
                <w:rFonts w:asciiTheme="minorBidi" w:hAnsiTheme="minorBidi" w:cstheme="minorBidi"/>
                <w:szCs w:val="20"/>
              </w:rPr>
            </w:pPr>
            <w:r w:rsidRPr="00CF4C89">
              <w:rPr>
                <w:rFonts w:asciiTheme="minorBidi" w:hAnsiTheme="minorBidi" w:cstheme="minorBidi"/>
                <w:szCs w:val="20"/>
              </w:rPr>
              <w:t>50</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49D9" w:rsidRPr="00CF4C89" w:rsidRDefault="00966E60" w:rsidP="007F2054">
            <w:pPr>
              <w:jc w:val="center"/>
              <w:rPr>
                <w:rFonts w:asciiTheme="minorBidi" w:hAnsiTheme="minorBidi" w:cstheme="minorBidi"/>
                <w:szCs w:val="20"/>
              </w:rPr>
            </w:pPr>
            <w:r w:rsidRPr="00CF4C89">
              <w:rPr>
                <w:rFonts w:asciiTheme="minorBidi" w:hAnsiTheme="minorBidi" w:cstheme="minorBidi"/>
                <w:szCs w:val="20"/>
              </w:rPr>
              <w:t>240</w:t>
            </w:r>
          </w:p>
        </w:tc>
        <w:tc>
          <w:tcPr>
            <w:tcW w:w="152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B349D9" w:rsidRPr="00CF4C89" w:rsidRDefault="001D1341" w:rsidP="007F2054">
            <w:pPr>
              <w:jc w:val="center"/>
              <w:rPr>
                <w:rFonts w:asciiTheme="minorBidi" w:hAnsiTheme="minorBidi" w:cstheme="minorBidi"/>
                <w:szCs w:val="20"/>
              </w:rPr>
            </w:pPr>
            <w:r w:rsidRPr="00CF4C89">
              <w:rPr>
                <w:rFonts w:asciiTheme="minorBidi" w:hAnsiTheme="minorBidi" w:cstheme="minorBidi"/>
                <w:szCs w:val="20"/>
              </w:rPr>
              <w:t>12</w:t>
            </w:r>
          </w:p>
        </w:tc>
      </w:tr>
      <w:tr w:rsidR="00115A2D" w:rsidRPr="00CF4C89" w:rsidTr="00AB5817">
        <w:trPr>
          <w:trHeight w:val="454"/>
          <w:jc w:val="center"/>
        </w:trPr>
        <w:tc>
          <w:tcPr>
            <w:tcW w:w="717" w:type="dxa"/>
            <w:tcBorders>
              <w:top w:val="single" w:sz="4" w:space="0" w:color="auto"/>
              <w:left w:val="single" w:sz="12" w:space="0" w:color="auto"/>
              <w:bottom w:val="single" w:sz="4" w:space="0" w:color="auto"/>
              <w:right w:val="single" w:sz="4" w:space="0" w:color="auto"/>
            </w:tcBorders>
            <w:vAlign w:val="center"/>
          </w:tcPr>
          <w:p w:rsidR="00115A2D" w:rsidRPr="00CF4C89" w:rsidRDefault="00115A2D" w:rsidP="007F2054">
            <w:pPr>
              <w:jc w:val="center"/>
              <w:rPr>
                <w:rFonts w:asciiTheme="minorBidi" w:hAnsiTheme="minorBidi" w:cstheme="minorBidi"/>
                <w:color w:val="000000"/>
                <w:szCs w:val="20"/>
              </w:rPr>
            </w:pPr>
            <w:r w:rsidRPr="00CF4C89">
              <w:rPr>
                <w:rFonts w:asciiTheme="minorBidi" w:hAnsiTheme="minorBidi" w:cstheme="minorBidi"/>
                <w:color w:val="000000"/>
                <w:szCs w:val="20"/>
              </w:rPr>
              <w:t>3</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5A2D" w:rsidRPr="00CF4C89" w:rsidRDefault="00115A2D" w:rsidP="00392451">
            <w:pPr>
              <w:jc w:val="center"/>
              <w:rPr>
                <w:rFonts w:asciiTheme="minorBidi" w:hAnsiTheme="minorBidi" w:cstheme="minorBidi"/>
                <w:szCs w:val="20"/>
              </w:rPr>
            </w:pPr>
            <w:r w:rsidRPr="00CF4C89">
              <w:rPr>
                <w:rFonts w:asciiTheme="minorBidi" w:hAnsiTheme="minorBidi" w:cstheme="minorBidi"/>
                <w:szCs w:val="20"/>
              </w:rPr>
              <w:t>3.3 Switchgear</w:t>
            </w:r>
          </w:p>
        </w:tc>
        <w:tc>
          <w:tcPr>
            <w:tcW w:w="1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5A2D" w:rsidRPr="00CF4C89" w:rsidRDefault="00115A2D" w:rsidP="007F2054">
            <w:pPr>
              <w:jc w:val="center"/>
              <w:rPr>
                <w:rFonts w:asciiTheme="minorBidi" w:hAnsiTheme="minorBidi" w:cstheme="minorBidi"/>
                <w:szCs w:val="20"/>
              </w:rPr>
            </w:pPr>
            <w:r w:rsidRPr="00CF4C89">
              <w:rPr>
                <w:rFonts w:asciiTheme="minorBidi" w:hAnsiTheme="minorBidi" w:cstheme="minorBidi"/>
                <w:szCs w:val="20"/>
              </w:rPr>
              <w:t>P-2301A</w:t>
            </w:r>
          </w:p>
        </w:tc>
        <w:tc>
          <w:tcPr>
            <w:tcW w:w="708" w:type="dxa"/>
            <w:tcBorders>
              <w:top w:val="single" w:sz="4" w:space="0" w:color="auto"/>
              <w:left w:val="single" w:sz="4" w:space="0" w:color="auto"/>
              <w:bottom w:val="single" w:sz="4" w:space="0" w:color="auto"/>
              <w:right w:val="single" w:sz="4" w:space="0" w:color="auto"/>
            </w:tcBorders>
            <w:vAlign w:val="center"/>
          </w:tcPr>
          <w:p w:rsidR="00115A2D" w:rsidRPr="00CF4C89" w:rsidRDefault="00115A2D" w:rsidP="007F2054">
            <w:pPr>
              <w:jc w:val="center"/>
              <w:rPr>
                <w:rFonts w:asciiTheme="minorBidi" w:hAnsiTheme="minorBidi" w:cstheme="minorBidi"/>
                <w:szCs w:val="20"/>
              </w:rPr>
            </w:pPr>
            <w:r w:rsidRPr="00CF4C89">
              <w:rPr>
                <w:rFonts w:asciiTheme="minorBidi" w:hAnsiTheme="minorBidi" w:cstheme="minorBidi"/>
                <w:szCs w:val="20"/>
              </w:rPr>
              <w:t>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15A2D" w:rsidRPr="00CF4C89" w:rsidRDefault="00115A2D" w:rsidP="007F2054">
            <w:pPr>
              <w:jc w:val="center"/>
              <w:rPr>
                <w:rFonts w:asciiTheme="minorBidi" w:hAnsiTheme="minorBidi" w:cstheme="minorBidi"/>
                <w:szCs w:val="20"/>
              </w:rPr>
            </w:pPr>
            <w:r w:rsidRPr="00CF4C89">
              <w:rPr>
                <w:rFonts w:asciiTheme="minorBidi" w:hAnsiTheme="minorBidi" w:cstheme="minorBidi"/>
                <w:szCs w:val="20"/>
              </w:rPr>
              <w:t>3</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5A2D" w:rsidRPr="00CF4C89" w:rsidRDefault="00115A2D" w:rsidP="007F2054">
            <w:pPr>
              <w:jc w:val="center"/>
              <w:rPr>
                <w:rFonts w:asciiTheme="minorBidi" w:hAnsiTheme="minorBidi" w:cstheme="minorBidi"/>
                <w:szCs w:val="20"/>
              </w:rPr>
            </w:pPr>
            <w:r w:rsidRPr="00CF4C89">
              <w:rPr>
                <w:rFonts w:asciiTheme="minorBidi" w:hAnsiTheme="minorBidi" w:cstheme="minorBidi"/>
                <w:szCs w:val="20"/>
              </w:rPr>
              <w:t>50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5A2D" w:rsidRPr="00CF4C89" w:rsidRDefault="00115A2D" w:rsidP="007F2054">
            <w:pPr>
              <w:jc w:val="center"/>
              <w:rPr>
                <w:rFonts w:asciiTheme="minorBidi" w:hAnsiTheme="minorBidi" w:cstheme="minorBidi"/>
                <w:szCs w:val="20"/>
              </w:rPr>
            </w:pPr>
            <w:r w:rsidRPr="00CF4C89">
              <w:rPr>
                <w:rFonts w:asciiTheme="minorBidi" w:hAnsiTheme="minorBidi" w:cstheme="minorBidi"/>
                <w:szCs w:val="20"/>
              </w:rPr>
              <w:t>150</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5A2D" w:rsidRPr="00CF4C89" w:rsidRDefault="00966E60" w:rsidP="005870DD">
            <w:pPr>
              <w:jc w:val="center"/>
              <w:rPr>
                <w:rFonts w:asciiTheme="minorBidi" w:hAnsiTheme="minorBidi" w:cstheme="minorBidi"/>
                <w:szCs w:val="20"/>
              </w:rPr>
            </w:pPr>
            <w:r w:rsidRPr="00CF4C89">
              <w:rPr>
                <w:rFonts w:asciiTheme="minorBidi" w:hAnsiTheme="minorBidi" w:cstheme="minorBidi"/>
                <w:szCs w:val="20"/>
              </w:rPr>
              <w:t>240</w:t>
            </w:r>
          </w:p>
        </w:tc>
        <w:tc>
          <w:tcPr>
            <w:tcW w:w="152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115A2D" w:rsidRPr="00CF4C89" w:rsidRDefault="00FB77F8" w:rsidP="007F2054">
            <w:pPr>
              <w:jc w:val="center"/>
              <w:rPr>
                <w:rFonts w:asciiTheme="minorBidi" w:hAnsiTheme="minorBidi" w:cstheme="minorBidi"/>
                <w:szCs w:val="20"/>
              </w:rPr>
            </w:pPr>
            <w:r w:rsidRPr="00CF4C89">
              <w:rPr>
                <w:rFonts w:asciiTheme="minorBidi" w:hAnsiTheme="minorBidi" w:cstheme="minorBidi"/>
                <w:szCs w:val="20"/>
              </w:rPr>
              <w:t>36</w:t>
            </w:r>
          </w:p>
        </w:tc>
      </w:tr>
      <w:tr w:rsidR="00B349D9" w:rsidRPr="00CF4C89" w:rsidTr="00AB5817">
        <w:trPr>
          <w:trHeight w:val="454"/>
          <w:jc w:val="center"/>
        </w:trPr>
        <w:tc>
          <w:tcPr>
            <w:tcW w:w="9196" w:type="dxa"/>
            <w:gridSpan w:val="8"/>
            <w:tcBorders>
              <w:top w:val="single" w:sz="4" w:space="0" w:color="auto"/>
              <w:left w:val="single" w:sz="12" w:space="0" w:color="auto"/>
              <w:bottom w:val="single" w:sz="12" w:space="0" w:color="auto"/>
              <w:right w:val="single" w:sz="4" w:space="0" w:color="auto"/>
            </w:tcBorders>
            <w:vAlign w:val="center"/>
          </w:tcPr>
          <w:p w:rsidR="00B349D9" w:rsidRPr="00CF4C89" w:rsidRDefault="00B349D9" w:rsidP="00106942">
            <w:pPr>
              <w:jc w:val="center"/>
              <w:rPr>
                <w:rFonts w:asciiTheme="minorBidi" w:hAnsiTheme="minorBidi" w:cstheme="minorBidi"/>
                <w:szCs w:val="20"/>
              </w:rPr>
            </w:pPr>
            <w:r w:rsidRPr="00CF4C89">
              <w:rPr>
                <w:rFonts w:asciiTheme="minorBidi" w:hAnsiTheme="minorBidi" w:cstheme="minorBidi"/>
                <w:b/>
                <w:bCs/>
                <w:szCs w:val="20"/>
              </w:rPr>
              <w:t>Total Capacitance (</w:t>
            </w:r>
            <w:proofErr w:type="spellStart"/>
            <w:r w:rsidRPr="00CF4C89">
              <w:rPr>
                <w:rFonts w:asciiTheme="minorBidi" w:hAnsiTheme="minorBidi" w:cstheme="minorBidi"/>
                <w:b/>
                <w:bCs/>
                <w:szCs w:val="20"/>
              </w:rPr>
              <w:t>nF</w:t>
            </w:r>
            <w:proofErr w:type="spellEnd"/>
            <w:r w:rsidRPr="00CF4C89">
              <w:rPr>
                <w:rFonts w:asciiTheme="minorBidi" w:hAnsiTheme="minorBidi" w:cstheme="minorBidi"/>
                <w:b/>
                <w:bCs/>
                <w:szCs w:val="20"/>
              </w:rPr>
              <w:t>):</w:t>
            </w:r>
          </w:p>
        </w:tc>
        <w:tc>
          <w:tcPr>
            <w:tcW w:w="1529" w:type="dxa"/>
            <w:tcBorders>
              <w:top w:val="single" w:sz="4" w:space="0" w:color="auto"/>
              <w:left w:val="single" w:sz="4" w:space="0" w:color="auto"/>
              <w:bottom w:val="single" w:sz="12" w:space="0" w:color="auto"/>
              <w:right w:val="single" w:sz="12" w:space="0" w:color="auto"/>
            </w:tcBorders>
            <w:shd w:val="clear" w:color="auto" w:fill="auto"/>
            <w:noWrap/>
            <w:vAlign w:val="center"/>
          </w:tcPr>
          <w:p w:rsidR="00B349D9" w:rsidRPr="00CF4C89" w:rsidRDefault="00FB77F8" w:rsidP="007F2054">
            <w:pPr>
              <w:jc w:val="center"/>
              <w:rPr>
                <w:rFonts w:asciiTheme="minorBidi" w:hAnsiTheme="minorBidi" w:cstheme="minorBidi"/>
                <w:b/>
                <w:bCs/>
                <w:szCs w:val="20"/>
              </w:rPr>
            </w:pPr>
            <w:r w:rsidRPr="00CF4C89">
              <w:rPr>
                <w:rFonts w:asciiTheme="minorBidi" w:hAnsiTheme="minorBidi" w:cstheme="minorBidi"/>
                <w:b/>
                <w:bCs/>
                <w:szCs w:val="20"/>
              </w:rPr>
              <w:t xml:space="preserve">48 </w:t>
            </w:r>
            <w:proofErr w:type="spellStart"/>
            <w:r w:rsidRPr="00CF4C89">
              <w:rPr>
                <w:rFonts w:asciiTheme="minorBidi" w:hAnsiTheme="minorBidi" w:cstheme="minorBidi"/>
                <w:b/>
                <w:bCs/>
                <w:szCs w:val="20"/>
              </w:rPr>
              <w:t>nF</w:t>
            </w:r>
            <w:proofErr w:type="spellEnd"/>
          </w:p>
        </w:tc>
      </w:tr>
    </w:tbl>
    <w:p w:rsidR="00E4446E" w:rsidRDefault="00650188" w:rsidP="00FB77F8">
      <w:pPr>
        <w:bidi w:val="0"/>
        <w:spacing w:before="240" w:line="360" w:lineRule="auto"/>
        <w:ind w:left="709"/>
        <w:jc w:val="both"/>
        <w:rPr>
          <w:rFonts w:ascii="Arial" w:hAnsi="Arial" w:cs="Arial"/>
          <w:sz w:val="22"/>
          <w:szCs w:val="22"/>
          <w:lang w:bidi="fa-IR"/>
        </w:rPr>
      </w:pPr>
      <w:r w:rsidRPr="000A3CAB">
        <w:rPr>
          <w:rFonts w:ascii="Arial" w:hAnsi="Arial" w:cs="Arial"/>
          <w:sz w:val="22"/>
          <w:szCs w:val="22"/>
          <w:lang w:bidi="fa-IR"/>
        </w:rPr>
        <w:t>Capacitance to Earth for MV Transformers is as follow:</w:t>
      </w:r>
    </w:p>
    <w:p w:rsidR="00DE47D1" w:rsidRDefault="00DE47D1" w:rsidP="00DE47D1">
      <w:pPr>
        <w:bidi w:val="0"/>
        <w:spacing w:line="360" w:lineRule="auto"/>
        <w:ind w:left="709"/>
        <w:jc w:val="both"/>
        <w:rPr>
          <w:rFonts w:ascii="Arial" w:hAnsi="Arial" w:cs="Arial"/>
          <w:sz w:val="22"/>
          <w:szCs w:val="22"/>
          <w:lang w:bidi="fa-IR"/>
        </w:rPr>
      </w:pPr>
      <w:r>
        <w:rPr>
          <w:rFonts w:ascii="Arial" w:hAnsi="Arial" w:cs="Arial"/>
          <w:sz w:val="22"/>
          <w:szCs w:val="22"/>
          <w:lang w:bidi="fa-IR"/>
        </w:rPr>
        <w:t>According to attachment1, the capacitive current for transformer is 0.05A for each MVA.</w:t>
      </w:r>
      <w:r w:rsidR="007B0526">
        <w:rPr>
          <w:rFonts w:ascii="Arial" w:hAnsi="Arial" w:cs="Arial"/>
          <w:sz w:val="22"/>
          <w:szCs w:val="22"/>
          <w:lang w:bidi="fa-IR"/>
        </w:rPr>
        <w:t xml:space="preserve"> Therefore the current for 800 KVA transformer is 0.04A. Then based on formula (3):</w:t>
      </w:r>
    </w:p>
    <w:p w:rsidR="007B0526" w:rsidRPr="0063200E" w:rsidRDefault="00775BB9" w:rsidP="002E39A1">
      <w:pPr>
        <w:pStyle w:val="BodyText"/>
        <w:bidi w:val="0"/>
        <w:spacing w:after="0" w:line="360" w:lineRule="auto"/>
        <w:ind w:left="709"/>
        <w:jc w:val="both"/>
        <w:rPr>
          <w:rFonts w:ascii="Arial" w:hAnsi="Arial" w:cs="Arial"/>
          <w:sz w:val="22"/>
          <w:szCs w:val="22"/>
          <w:lang w:bidi="fa-IR"/>
        </w:rPr>
      </w:pPr>
      <m:oMath>
        <m:sSub>
          <m:sSubPr>
            <m:ctrlPr>
              <w:rPr>
                <w:rFonts w:ascii="Cambria Math" w:hAnsi="Cambria Math" w:cs="Arial"/>
                <w:sz w:val="22"/>
                <w:szCs w:val="22"/>
                <w:lang w:bidi="fa-IR"/>
              </w:rPr>
            </m:ctrlPr>
          </m:sSubPr>
          <m:e>
            <m:r>
              <m:rPr>
                <m:sty m:val="p"/>
              </m:rPr>
              <w:rPr>
                <w:rFonts w:ascii="Cambria Math" w:hAnsi="Cambria Math" w:cs="Arial"/>
                <w:sz w:val="22"/>
                <w:szCs w:val="22"/>
                <w:lang w:bidi="fa-IR"/>
              </w:rPr>
              <m:t xml:space="preserve"> X</m:t>
            </m:r>
          </m:e>
          <m:sub>
            <m:r>
              <m:rPr>
                <m:sty m:val="p"/>
              </m:rPr>
              <w:rPr>
                <w:rFonts w:ascii="Cambria Math" w:hAnsi="Cambria Math" w:cs="Arial"/>
                <w:sz w:val="22"/>
                <w:szCs w:val="22"/>
                <w:lang w:bidi="fa-IR"/>
              </w:rPr>
              <m:t>C0</m:t>
            </m:r>
          </m:sub>
        </m:sSub>
        <m:r>
          <m:rPr>
            <m:sty m:val="p"/>
          </m:rPr>
          <w:rPr>
            <w:rFonts w:ascii="Cambria Math" w:hAnsi="Cambria Math" w:cs="Arial"/>
            <w:sz w:val="22"/>
            <w:szCs w:val="22"/>
            <w:lang w:bidi="fa-IR"/>
          </w:rPr>
          <m:t>=</m:t>
        </m:r>
        <m:f>
          <m:fPr>
            <m:ctrlPr>
              <w:rPr>
                <w:rFonts w:ascii="Cambria Math" w:hAnsi="Cambria Math" w:cs="Arial"/>
                <w:sz w:val="22"/>
                <w:szCs w:val="22"/>
                <w:lang w:bidi="fa-IR"/>
              </w:rPr>
            </m:ctrlPr>
          </m:fPr>
          <m:num>
            <m:r>
              <m:rPr>
                <m:sty m:val="p"/>
              </m:rPr>
              <w:rPr>
                <w:rFonts w:ascii="Cambria Math" w:hAnsi="Cambria Math" w:cs="Arial"/>
                <w:sz w:val="22"/>
                <w:szCs w:val="22"/>
                <w:lang w:bidi="fa-IR"/>
              </w:rPr>
              <m:t>V</m:t>
            </m:r>
          </m:num>
          <m:den>
            <m:rad>
              <m:radPr>
                <m:degHide m:val="1"/>
                <m:ctrlPr>
                  <w:rPr>
                    <w:rFonts w:ascii="Cambria Math" w:hAnsi="Cambria Math" w:cs="Arial"/>
                    <w:sz w:val="22"/>
                    <w:szCs w:val="22"/>
                    <w:lang w:bidi="fa-IR"/>
                  </w:rPr>
                </m:ctrlPr>
              </m:radPr>
              <m:deg/>
              <m:e>
                <m:r>
                  <m:rPr>
                    <m:sty m:val="p"/>
                  </m:rPr>
                  <w:rPr>
                    <w:rFonts w:ascii="Cambria Math" w:hAnsi="Cambria Math" w:cs="Arial"/>
                    <w:sz w:val="22"/>
                    <w:szCs w:val="22"/>
                    <w:lang w:bidi="fa-IR"/>
                  </w:rPr>
                  <m:t>3</m:t>
                </m:r>
              </m:e>
            </m:rad>
            <m:r>
              <m:rPr>
                <m:sty m:val="p"/>
              </m:rPr>
              <w:rPr>
                <w:rFonts w:ascii="Cambria Math" w:hAnsi="Cambria Math" w:cs="Arial"/>
                <w:sz w:val="22"/>
                <w:szCs w:val="22"/>
                <w:lang w:bidi="fa-IR"/>
              </w:rPr>
              <m:t xml:space="preserve"> </m:t>
            </m:r>
            <m:sSub>
              <m:sSubPr>
                <m:ctrlPr>
                  <w:rPr>
                    <w:rFonts w:ascii="Cambria Math" w:hAnsi="Cambria Math" w:cs="Arial"/>
                    <w:sz w:val="22"/>
                    <w:szCs w:val="22"/>
                    <w:lang w:bidi="fa-IR"/>
                  </w:rPr>
                </m:ctrlPr>
              </m:sSubPr>
              <m:e>
                <m:r>
                  <m:rPr>
                    <m:sty m:val="p"/>
                  </m:rPr>
                  <w:rPr>
                    <w:rFonts w:ascii="Cambria Math" w:hAnsi="Cambria Math" w:cs="Arial"/>
                    <w:sz w:val="22"/>
                    <w:szCs w:val="22"/>
                    <w:lang w:bidi="fa-IR"/>
                  </w:rPr>
                  <m:t>I</m:t>
                </m:r>
              </m:e>
              <m:sub>
                <m:r>
                  <m:rPr>
                    <m:sty m:val="p"/>
                  </m:rPr>
                  <w:rPr>
                    <w:rFonts w:ascii="Cambria Math" w:hAnsi="Cambria Math" w:cs="Arial"/>
                    <w:sz w:val="22"/>
                    <w:szCs w:val="22"/>
                    <w:lang w:bidi="fa-IR"/>
                  </w:rPr>
                  <m:t>C0</m:t>
                </m:r>
              </m:sub>
            </m:sSub>
          </m:den>
        </m:f>
        <m:r>
          <m:rPr>
            <m:sty m:val="p"/>
          </m:rPr>
          <w:rPr>
            <w:rFonts w:ascii="Cambria Math" w:hAnsi="Cambria Math" w:cs="Arial"/>
            <w:sz w:val="22"/>
            <w:szCs w:val="22"/>
            <w:lang w:bidi="fa-IR"/>
          </w:rPr>
          <m:t>×</m:t>
        </m:r>
        <m:sSub>
          <m:sSubPr>
            <m:ctrlPr>
              <w:rPr>
                <w:rFonts w:ascii="Cambria Math" w:hAnsi="Cambria Math" w:cs="Arial"/>
                <w:sz w:val="22"/>
                <w:szCs w:val="22"/>
                <w:lang w:bidi="fa-IR"/>
              </w:rPr>
            </m:ctrlPr>
          </m:sSubPr>
          <m:e>
            <m:r>
              <m:rPr>
                <m:sty m:val="p"/>
              </m:rPr>
              <w:rPr>
                <w:rFonts w:ascii="Cambria Math" w:hAnsi="Cambria Math" w:cs="Arial"/>
                <w:sz w:val="22"/>
                <w:szCs w:val="22"/>
                <w:lang w:bidi="fa-IR"/>
              </w:rPr>
              <m:t>K</m:t>
            </m:r>
          </m:e>
          <m:sub>
            <m:r>
              <m:rPr>
                <m:sty m:val="p"/>
              </m:rPr>
              <w:rPr>
                <w:rFonts w:ascii="Cambria Math" w:hAnsi="Cambria Math" w:cs="Arial"/>
                <w:sz w:val="22"/>
                <w:szCs w:val="22"/>
                <w:lang w:bidi="fa-IR"/>
              </w:rPr>
              <m:t>d</m:t>
            </m:r>
          </m:sub>
        </m:sSub>
        <m:r>
          <m:rPr>
            <m:sty m:val="p"/>
          </m:rPr>
          <w:rPr>
            <w:rFonts w:ascii="Cambria Math" w:hAnsi="Cambria Math" w:cs="Arial"/>
            <w:sz w:val="22"/>
            <w:szCs w:val="22"/>
            <w:lang w:bidi="fa-IR"/>
          </w:rPr>
          <m:t>=</m:t>
        </m:r>
        <m:f>
          <m:fPr>
            <m:ctrlPr>
              <w:rPr>
                <w:rFonts w:ascii="Cambria Math" w:hAnsi="Cambria Math" w:cs="Arial"/>
                <w:sz w:val="22"/>
                <w:szCs w:val="22"/>
                <w:lang w:bidi="fa-IR"/>
              </w:rPr>
            </m:ctrlPr>
          </m:fPr>
          <m:num>
            <m:r>
              <w:rPr>
                <w:rFonts w:ascii="Cambria Math" w:hAnsi="Cambria Math" w:cs="Arial"/>
                <w:sz w:val="22"/>
                <w:szCs w:val="22"/>
                <w:lang w:bidi="fa-IR"/>
              </w:rPr>
              <m:t>3300</m:t>
            </m:r>
          </m:num>
          <m:den>
            <m:rad>
              <m:radPr>
                <m:degHide m:val="1"/>
                <m:ctrlPr>
                  <w:rPr>
                    <w:rFonts w:ascii="Cambria Math" w:hAnsi="Cambria Math" w:cs="Arial"/>
                    <w:sz w:val="22"/>
                    <w:szCs w:val="22"/>
                    <w:lang w:bidi="fa-IR"/>
                  </w:rPr>
                </m:ctrlPr>
              </m:radPr>
              <m:deg/>
              <m:e>
                <m:r>
                  <m:rPr>
                    <m:sty m:val="p"/>
                  </m:rPr>
                  <w:rPr>
                    <w:rFonts w:ascii="Cambria Math" w:hAnsi="Cambria Math" w:cs="Arial"/>
                    <w:sz w:val="22"/>
                    <w:szCs w:val="22"/>
                    <w:lang w:bidi="fa-IR"/>
                  </w:rPr>
                  <m:t>3</m:t>
                </m:r>
              </m:e>
            </m:rad>
            <m:r>
              <w:rPr>
                <w:rFonts w:ascii="Cambria Math" w:hAnsi="Cambria Math" w:cs="Arial"/>
                <w:sz w:val="22"/>
                <w:szCs w:val="22"/>
                <w:lang w:bidi="fa-IR"/>
              </w:rPr>
              <m:t xml:space="preserve"> </m:t>
            </m:r>
            <m:r>
              <m:rPr>
                <m:sty m:val="p"/>
              </m:rPr>
              <w:rPr>
                <w:rFonts w:ascii="Cambria Math" w:hAnsi="Cambria Math" w:cs="Arial"/>
                <w:sz w:val="22"/>
                <w:szCs w:val="22"/>
                <w:lang w:bidi="fa-IR"/>
              </w:rPr>
              <m:t>×0.04</m:t>
            </m:r>
          </m:den>
        </m:f>
        <m:r>
          <m:rPr>
            <m:sty m:val="p"/>
          </m:rPr>
          <w:rPr>
            <w:rFonts w:ascii="Cambria Math" w:hAnsi="Cambria Math" w:cs="Arial"/>
            <w:sz w:val="22"/>
            <w:szCs w:val="22"/>
            <w:lang w:bidi="fa-IR"/>
          </w:rPr>
          <m:t>×1.1=52394</m:t>
        </m:r>
      </m:oMath>
      <w:r w:rsidR="00B87D15">
        <w:rPr>
          <w:rFonts w:ascii="Arial" w:hAnsi="Arial" w:cs="Arial"/>
          <w:sz w:val="22"/>
          <w:szCs w:val="22"/>
          <w:lang w:bidi="fa-IR"/>
        </w:rPr>
        <w:t xml:space="preserve"> </w:t>
      </w:r>
    </w:p>
    <w:p w:rsidR="0063200E" w:rsidRPr="0063200E" w:rsidRDefault="00775BB9" w:rsidP="00B87D15">
      <w:pPr>
        <w:pStyle w:val="BodyText"/>
        <w:bidi w:val="0"/>
        <w:spacing w:after="0" w:line="360" w:lineRule="auto"/>
        <w:ind w:left="709"/>
        <w:jc w:val="both"/>
        <w:rPr>
          <w:rFonts w:ascii="Arial" w:hAnsi="Arial" w:cs="Arial"/>
          <w:sz w:val="22"/>
          <w:szCs w:val="22"/>
          <w:lang w:bidi="fa-IR"/>
        </w:rPr>
      </w:pPr>
      <m:oMath>
        <m:sSub>
          <m:sSubPr>
            <m:ctrlPr>
              <w:rPr>
                <w:rFonts w:ascii="Cambria Math" w:hAnsi="Cambria Math" w:cs="Arial"/>
                <w:sz w:val="22"/>
                <w:szCs w:val="22"/>
                <w:lang w:bidi="fa-IR"/>
              </w:rPr>
            </m:ctrlPr>
          </m:sSubPr>
          <m:e>
            <m:r>
              <m:rPr>
                <m:sty m:val="p"/>
              </m:rPr>
              <w:rPr>
                <w:rFonts w:ascii="Cambria Math" w:hAnsi="Cambria Math" w:cs="Arial"/>
                <w:sz w:val="22"/>
                <w:szCs w:val="22"/>
                <w:lang w:bidi="fa-IR"/>
              </w:rPr>
              <m:t xml:space="preserve"> C</m:t>
            </m:r>
          </m:e>
          <m:sub>
            <m:r>
              <m:rPr>
                <m:sty m:val="p"/>
              </m:rPr>
              <w:rPr>
                <w:rFonts w:ascii="Cambria Math" w:hAnsi="Cambria Math" w:cs="Arial"/>
                <w:sz w:val="22"/>
                <w:szCs w:val="22"/>
                <w:lang w:bidi="fa-IR"/>
              </w:rPr>
              <m:t>0</m:t>
            </m:r>
          </m:sub>
        </m:sSub>
        <m:r>
          <m:rPr>
            <m:sty m:val="p"/>
          </m:rPr>
          <w:rPr>
            <w:rFonts w:ascii="Cambria Math" w:hAnsi="Cambria Math" w:cs="Arial"/>
            <w:sz w:val="22"/>
            <w:szCs w:val="22"/>
            <w:lang w:bidi="fa-IR"/>
          </w:rPr>
          <m:t>=</m:t>
        </m:r>
        <m:f>
          <m:fPr>
            <m:ctrlPr>
              <w:rPr>
                <w:rFonts w:ascii="Cambria Math" w:hAnsi="Cambria Math" w:cs="Arial"/>
                <w:sz w:val="22"/>
                <w:szCs w:val="22"/>
                <w:lang w:bidi="fa-IR"/>
              </w:rPr>
            </m:ctrlPr>
          </m:fPr>
          <m:num>
            <m:r>
              <m:rPr>
                <m:sty m:val="p"/>
              </m:rPr>
              <w:rPr>
                <w:rFonts w:ascii="Cambria Math" w:hAnsi="Cambria Math" w:cs="Arial"/>
                <w:sz w:val="22"/>
                <w:szCs w:val="22"/>
                <w:lang w:bidi="fa-IR"/>
              </w:rPr>
              <m:t>1</m:t>
            </m:r>
          </m:num>
          <m:den>
            <m:r>
              <m:rPr>
                <m:sty m:val="p"/>
              </m:rPr>
              <w:rPr>
                <w:rFonts w:ascii="Cambria Math" w:hAnsi="Cambria Math" w:cs="Arial"/>
                <w:sz w:val="22"/>
                <w:szCs w:val="22"/>
                <w:lang w:bidi="fa-IR"/>
              </w:rPr>
              <m:t>2πf</m:t>
            </m:r>
            <m:sSub>
              <m:sSubPr>
                <m:ctrlPr>
                  <w:rPr>
                    <w:rFonts w:ascii="Cambria Math" w:hAnsi="Cambria Math" w:cs="Arial"/>
                    <w:sz w:val="22"/>
                    <w:szCs w:val="22"/>
                    <w:lang w:bidi="fa-IR"/>
                  </w:rPr>
                </m:ctrlPr>
              </m:sSubPr>
              <m:e>
                <m:r>
                  <m:rPr>
                    <m:sty m:val="p"/>
                  </m:rPr>
                  <w:rPr>
                    <w:rFonts w:ascii="Cambria Math" w:hAnsi="Cambria Math" w:cs="Arial"/>
                    <w:sz w:val="22"/>
                    <w:szCs w:val="22"/>
                    <w:lang w:bidi="fa-IR"/>
                  </w:rPr>
                  <m:t xml:space="preserve"> X</m:t>
                </m:r>
              </m:e>
              <m:sub>
                <m:r>
                  <m:rPr>
                    <m:sty m:val="p"/>
                  </m:rPr>
                  <w:rPr>
                    <w:rFonts w:ascii="Cambria Math" w:hAnsi="Cambria Math" w:cs="Arial"/>
                    <w:sz w:val="22"/>
                    <w:szCs w:val="22"/>
                    <w:lang w:bidi="fa-IR"/>
                  </w:rPr>
                  <m:t>C0</m:t>
                </m:r>
              </m:sub>
            </m:sSub>
          </m:den>
        </m:f>
        <m:r>
          <m:rPr>
            <m:sty m:val="p"/>
          </m:rPr>
          <w:rPr>
            <w:rFonts w:ascii="Cambria Math" w:hAnsi="Cambria Math" w:cs="Arial"/>
            <w:sz w:val="22"/>
            <w:szCs w:val="22"/>
            <w:lang w:bidi="fa-IR"/>
          </w:rPr>
          <m:t>=</m:t>
        </m:r>
        <m:f>
          <m:fPr>
            <m:ctrlPr>
              <w:rPr>
                <w:rFonts w:ascii="Cambria Math" w:hAnsi="Cambria Math" w:cs="Arial"/>
                <w:sz w:val="22"/>
                <w:szCs w:val="22"/>
                <w:lang w:bidi="fa-IR"/>
              </w:rPr>
            </m:ctrlPr>
          </m:fPr>
          <m:num>
            <m:r>
              <w:rPr>
                <w:rFonts w:ascii="Cambria Math" w:hAnsi="Cambria Math" w:cs="Arial"/>
                <w:sz w:val="22"/>
                <w:szCs w:val="22"/>
                <w:lang w:bidi="fa-IR"/>
              </w:rPr>
              <m:t>1</m:t>
            </m:r>
          </m:num>
          <m:den>
            <m:r>
              <m:rPr>
                <m:sty m:val="p"/>
              </m:rPr>
              <w:rPr>
                <w:rFonts w:ascii="Cambria Math" w:hAnsi="Cambria Math" w:cs="Arial"/>
                <w:sz w:val="22"/>
                <w:szCs w:val="22"/>
                <w:lang w:bidi="fa-IR"/>
              </w:rPr>
              <m:t>2</m:t>
            </m:r>
            <m:r>
              <w:rPr>
                <w:rFonts w:ascii="Cambria Math" w:hAnsi="Cambria Math" w:cs="Arial"/>
                <w:sz w:val="22"/>
                <w:szCs w:val="22"/>
                <w:lang w:bidi="fa-IR"/>
              </w:rPr>
              <m:t xml:space="preserve"> </m:t>
            </m:r>
            <m:r>
              <m:rPr>
                <m:sty m:val="p"/>
              </m:rPr>
              <w:rPr>
                <w:rFonts w:ascii="Cambria Math" w:hAnsi="Cambria Math" w:cs="Arial"/>
                <w:sz w:val="22"/>
                <w:szCs w:val="22"/>
                <w:lang w:bidi="fa-IR"/>
              </w:rPr>
              <m:t>×3.14×50×52394</m:t>
            </m:r>
          </m:den>
        </m:f>
        <m:r>
          <m:rPr>
            <m:sty m:val="p"/>
          </m:rPr>
          <w:rPr>
            <w:rFonts w:ascii="Cambria Math" w:hAnsi="Cambria Math" w:cs="Arial"/>
            <w:sz w:val="22"/>
            <w:szCs w:val="22"/>
            <w:lang w:bidi="fa-IR"/>
          </w:rPr>
          <m:t>=60nF</m:t>
        </m:r>
      </m:oMath>
      <w:r w:rsidR="00B87D15">
        <w:rPr>
          <w:rFonts w:ascii="Arial" w:hAnsi="Arial" w:cs="Arial"/>
          <w:sz w:val="22"/>
          <w:szCs w:val="22"/>
          <w:lang w:bidi="fa-IR"/>
        </w:rPr>
        <w:t xml:space="preserve"> </w:t>
      </w:r>
    </w:p>
    <w:tbl>
      <w:tblPr>
        <w:tblW w:w="48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1746"/>
        <w:gridCol w:w="2140"/>
        <w:gridCol w:w="2540"/>
        <w:gridCol w:w="2699"/>
      </w:tblGrid>
      <w:tr w:rsidR="004D7904" w:rsidRPr="00CF4C89" w:rsidTr="00AB5817">
        <w:trPr>
          <w:trHeight w:val="454"/>
          <w:jc w:val="center"/>
        </w:trPr>
        <w:tc>
          <w:tcPr>
            <w:tcW w:w="5000" w:type="pct"/>
            <w:gridSpan w:val="5"/>
            <w:tcBorders>
              <w:top w:val="nil"/>
              <w:left w:val="nil"/>
              <w:bottom w:val="single" w:sz="12" w:space="0" w:color="auto"/>
              <w:right w:val="nil"/>
            </w:tcBorders>
            <w:shd w:val="clear" w:color="auto" w:fill="auto"/>
            <w:vAlign w:val="center"/>
          </w:tcPr>
          <w:p w:rsidR="004D7904" w:rsidRPr="00CF4C89" w:rsidRDefault="004D7904" w:rsidP="007F2054">
            <w:pPr>
              <w:jc w:val="center"/>
              <w:rPr>
                <w:rFonts w:asciiTheme="minorBidi" w:hAnsiTheme="minorBidi" w:cstheme="minorBidi"/>
                <w:szCs w:val="20"/>
                <w:lang w:bidi="fa-IR"/>
              </w:rPr>
            </w:pPr>
            <w:r w:rsidRPr="00CF4C89">
              <w:rPr>
                <w:rFonts w:asciiTheme="minorBidi" w:hAnsiTheme="minorBidi" w:cstheme="minorBidi"/>
                <w:szCs w:val="20"/>
                <w:lang w:bidi="fa-IR"/>
              </w:rPr>
              <w:t xml:space="preserve">Table </w:t>
            </w:r>
            <w:r w:rsidRPr="00CF4C89">
              <w:rPr>
                <w:rFonts w:asciiTheme="minorBidi" w:hAnsiTheme="minorBidi" w:cstheme="minorBidi"/>
                <w:szCs w:val="20"/>
                <w:lang w:bidi="fa-IR"/>
              </w:rPr>
              <w:fldChar w:fldCharType="begin"/>
            </w:r>
            <w:r w:rsidRPr="00CF4C89">
              <w:rPr>
                <w:rFonts w:asciiTheme="minorBidi" w:hAnsiTheme="minorBidi" w:cstheme="minorBidi"/>
                <w:szCs w:val="20"/>
                <w:lang w:bidi="fa-IR"/>
              </w:rPr>
              <w:instrText xml:space="preserve"> SEQ Table \* ARABIC </w:instrText>
            </w:r>
            <w:r w:rsidRPr="00CF4C89">
              <w:rPr>
                <w:rFonts w:asciiTheme="minorBidi" w:hAnsiTheme="minorBidi" w:cstheme="minorBidi"/>
                <w:szCs w:val="20"/>
                <w:lang w:bidi="fa-IR"/>
              </w:rPr>
              <w:fldChar w:fldCharType="separate"/>
            </w:r>
            <w:r w:rsidR="00106942">
              <w:rPr>
                <w:rFonts w:asciiTheme="minorBidi" w:hAnsiTheme="minorBidi" w:cstheme="minorBidi"/>
                <w:noProof/>
                <w:szCs w:val="20"/>
                <w:lang w:bidi="fa-IR"/>
              </w:rPr>
              <w:t>3</w:t>
            </w:r>
            <w:r w:rsidRPr="00CF4C89">
              <w:rPr>
                <w:rFonts w:asciiTheme="minorBidi" w:hAnsiTheme="minorBidi" w:cstheme="minorBidi"/>
                <w:szCs w:val="20"/>
                <w:lang w:bidi="fa-IR"/>
              </w:rPr>
              <w:fldChar w:fldCharType="end"/>
            </w:r>
            <w:r w:rsidRPr="00CF4C89">
              <w:rPr>
                <w:rFonts w:asciiTheme="minorBidi" w:hAnsiTheme="minorBidi" w:cstheme="minorBidi"/>
                <w:szCs w:val="20"/>
                <w:lang w:bidi="fa-IR"/>
              </w:rPr>
              <w:t>: Capacitance to Earth for MV Transformers</w:t>
            </w:r>
          </w:p>
        </w:tc>
      </w:tr>
      <w:tr w:rsidR="00AB5817" w:rsidRPr="00CF4C89" w:rsidTr="007B5940">
        <w:trPr>
          <w:trHeight w:val="454"/>
          <w:jc w:val="center"/>
        </w:trPr>
        <w:tc>
          <w:tcPr>
            <w:tcW w:w="365" w:type="pct"/>
            <w:tcBorders>
              <w:top w:val="single" w:sz="12" w:space="0" w:color="auto"/>
              <w:left w:val="single" w:sz="12" w:space="0" w:color="auto"/>
            </w:tcBorders>
            <w:shd w:val="clear" w:color="auto" w:fill="C6D9F1" w:themeFill="text2" w:themeFillTint="33"/>
            <w:vAlign w:val="center"/>
          </w:tcPr>
          <w:p w:rsidR="001C3FC9" w:rsidRPr="00CF4C89" w:rsidRDefault="001C3FC9" w:rsidP="007F2054">
            <w:pPr>
              <w:jc w:val="center"/>
              <w:rPr>
                <w:rFonts w:asciiTheme="minorBidi" w:hAnsiTheme="minorBidi" w:cstheme="minorBidi"/>
                <w:color w:val="000000"/>
                <w:szCs w:val="20"/>
              </w:rPr>
            </w:pPr>
            <w:r w:rsidRPr="00CF4C89">
              <w:rPr>
                <w:rFonts w:asciiTheme="minorBidi" w:hAnsiTheme="minorBidi" w:cstheme="minorBidi"/>
                <w:color w:val="000000"/>
                <w:szCs w:val="20"/>
              </w:rPr>
              <w:t>Item</w:t>
            </w:r>
          </w:p>
        </w:tc>
        <w:tc>
          <w:tcPr>
            <w:tcW w:w="887" w:type="pct"/>
            <w:tcBorders>
              <w:top w:val="single" w:sz="12" w:space="0" w:color="auto"/>
            </w:tcBorders>
            <w:shd w:val="clear" w:color="auto" w:fill="C6D9F1" w:themeFill="text2" w:themeFillTint="33"/>
            <w:noWrap/>
            <w:vAlign w:val="center"/>
            <w:hideMark/>
          </w:tcPr>
          <w:p w:rsidR="001C3FC9" w:rsidRPr="00CF4C89" w:rsidRDefault="001C3FC9" w:rsidP="007F2054">
            <w:pPr>
              <w:jc w:val="center"/>
              <w:rPr>
                <w:rFonts w:asciiTheme="minorBidi" w:hAnsiTheme="minorBidi" w:cstheme="minorBidi"/>
                <w:color w:val="000000"/>
                <w:szCs w:val="20"/>
              </w:rPr>
            </w:pPr>
            <w:r w:rsidRPr="00CF4C89">
              <w:rPr>
                <w:rFonts w:asciiTheme="minorBidi" w:hAnsiTheme="minorBidi" w:cstheme="minorBidi"/>
                <w:color w:val="000000"/>
                <w:szCs w:val="20"/>
              </w:rPr>
              <w:t>Equipment Type</w:t>
            </w:r>
          </w:p>
        </w:tc>
        <w:tc>
          <w:tcPr>
            <w:tcW w:w="1087" w:type="pct"/>
            <w:tcBorders>
              <w:top w:val="single" w:sz="12" w:space="0" w:color="auto"/>
            </w:tcBorders>
            <w:shd w:val="clear" w:color="auto" w:fill="C6D9F1" w:themeFill="text2" w:themeFillTint="33"/>
            <w:vAlign w:val="center"/>
          </w:tcPr>
          <w:p w:rsidR="001C3FC9" w:rsidRPr="00CF4C89" w:rsidRDefault="001C3FC9" w:rsidP="007F2054">
            <w:pPr>
              <w:jc w:val="center"/>
              <w:rPr>
                <w:rFonts w:asciiTheme="minorBidi" w:hAnsiTheme="minorBidi" w:cstheme="minorBidi"/>
                <w:color w:val="000000"/>
                <w:szCs w:val="20"/>
              </w:rPr>
            </w:pPr>
            <w:r w:rsidRPr="00CF4C89">
              <w:rPr>
                <w:rFonts w:asciiTheme="minorBidi" w:hAnsiTheme="minorBidi" w:cstheme="minorBidi"/>
                <w:color w:val="000000"/>
                <w:szCs w:val="20"/>
              </w:rPr>
              <w:t>ID</w:t>
            </w:r>
          </w:p>
        </w:tc>
        <w:tc>
          <w:tcPr>
            <w:tcW w:w="1290" w:type="pct"/>
            <w:tcBorders>
              <w:top w:val="single" w:sz="12" w:space="0" w:color="auto"/>
            </w:tcBorders>
            <w:shd w:val="clear" w:color="auto" w:fill="C6D9F1" w:themeFill="text2" w:themeFillTint="33"/>
            <w:noWrap/>
            <w:vAlign w:val="center"/>
            <w:hideMark/>
          </w:tcPr>
          <w:p w:rsidR="001C3FC9" w:rsidRPr="00CF4C89" w:rsidRDefault="001C3FC9" w:rsidP="007F2054">
            <w:pPr>
              <w:jc w:val="center"/>
              <w:rPr>
                <w:rFonts w:asciiTheme="minorBidi" w:hAnsiTheme="minorBidi" w:cstheme="minorBidi"/>
                <w:color w:val="000000"/>
                <w:szCs w:val="20"/>
              </w:rPr>
            </w:pPr>
            <w:r w:rsidRPr="00CF4C89">
              <w:rPr>
                <w:rFonts w:asciiTheme="minorBidi" w:hAnsiTheme="minorBidi" w:cstheme="minorBidi"/>
                <w:color w:val="000000"/>
                <w:szCs w:val="20"/>
              </w:rPr>
              <w:t>Characteristics</w:t>
            </w:r>
          </w:p>
        </w:tc>
        <w:tc>
          <w:tcPr>
            <w:tcW w:w="1371" w:type="pct"/>
            <w:tcBorders>
              <w:top w:val="single" w:sz="12" w:space="0" w:color="auto"/>
              <w:right w:val="single" w:sz="12" w:space="0" w:color="auto"/>
            </w:tcBorders>
            <w:shd w:val="clear" w:color="auto" w:fill="C6D9F1" w:themeFill="text2" w:themeFillTint="33"/>
            <w:noWrap/>
            <w:vAlign w:val="center"/>
            <w:hideMark/>
          </w:tcPr>
          <w:p w:rsidR="001C3FC9" w:rsidRPr="00CF4C89" w:rsidRDefault="001C3FC9" w:rsidP="00AB5817">
            <w:pPr>
              <w:jc w:val="center"/>
              <w:rPr>
                <w:rFonts w:asciiTheme="minorBidi" w:hAnsiTheme="minorBidi" w:cstheme="minorBidi"/>
                <w:color w:val="000000"/>
                <w:szCs w:val="20"/>
              </w:rPr>
            </w:pPr>
            <w:r w:rsidRPr="00CF4C89">
              <w:rPr>
                <w:rFonts w:asciiTheme="minorBidi" w:hAnsiTheme="minorBidi" w:cstheme="minorBidi"/>
                <w:color w:val="000000"/>
                <w:szCs w:val="20"/>
              </w:rPr>
              <w:t>Capacitance to Earth</w:t>
            </w:r>
            <w:r w:rsidR="00AB5817" w:rsidRPr="00CF4C89">
              <w:rPr>
                <w:rFonts w:asciiTheme="minorBidi" w:hAnsiTheme="minorBidi" w:cstheme="minorBidi"/>
                <w:color w:val="000000"/>
                <w:szCs w:val="20"/>
              </w:rPr>
              <w:t xml:space="preserve"> </w:t>
            </w:r>
            <w:r w:rsidRPr="00CF4C89">
              <w:rPr>
                <w:rFonts w:asciiTheme="minorBidi" w:hAnsiTheme="minorBidi" w:cstheme="minorBidi"/>
                <w:color w:val="000000"/>
                <w:szCs w:val="20"/>
              </w:rPr>
              <w:t>(</w:t>
            </w:r>
            <w:proofErr w:type="spellStart"/>
            <w:r w:rsidRPr="00CF4C89">
              <w:rPr>
                <w:rFonts w:asciiTheme="minorBidi" w:hAnsiTheme="minorBidi" w:cstheme="minorBidi"/>
                <w:color w:val="000000"/>
                <w:szCs w:val="20"/>
              </w:rPr>
              <w:t>nF</w:t>
            </w:r>
            <w:proofErr w:type="spellEnd"/>
            <w:r w:rsidRPr="00CF4C89">
              <w:rPr>
                <w:rFonts w:asciiTheme="minorBidi" w:hAnsiTheme="minorBidi" w:cstheme="minorBidi"/>
                <w:color w:val="000000"/>
                <w:szCs w:val="20"/>
              </w:rPr>
              <w:t>)</w:t>
            </w:r>
          </w:p>
        </w:tc>
      </w:tr>
      <w:tr w:rsidR="001C3FC9" w:rsidRPr="00CF4C89" w:rsidTr="007B5940">
        <w:trPr>
          <w:trHeight w:val="454"/>
          <w:jc w:val="center"/>
        </w:trPr>
        <w:tc>
          <w:tcPr>
            <w:tcW w:w="365" w:type="pct"/>
            <w:tcBorders>
              <w:left w:val="single" w:sz="12" w:space="0" w:color="auto"/>
              <w:bottom w:val="single" w:sz="4" w:space="0" w:color="auto"/>
            </w:tcBorders>
            <w:vAlign w:val="center"/>
          </w:tcPr>
          <w:p w:rsidR="001C3FC9" w:rsidRPr="00CF4C89" w:rsidRDefault="001C3FC9" w:rsidP="007F2054">
            <w:pPr>
              <w:jc w:val="center"/>
              <w:rPr>
                <w:rFonts w:asciiTheme="minorBidi" w:hAnsiTheme="minorBidi" w:cstheme="minorBidi"/>
                <w:color w:val="000000"/>
                <w:szCs w:val="20"/>
              </w:rPr>
            </w:pPr>
            <w:r w:rsidRPr="00CF4C89">
              <w:rPr>
                <w:rFonts w:asciiTheme="minorBidi" w:hAnsiTheme="minorBidi" w:cstheme="minorBidi"/>
                <w:color w:val="000000"/>
                <w:szCs w:val="20"/>
              </w:rPr>
              <w:t>1</w:t>
            </w:r>
          </w:p>
        </w:tc>
        <w:tc>
          <w:tcPr>
            <w:tcW w:w="887" w:type="pct"/>
            <w:tcBorders>
              <w:bottom w:val="single" w:sz="4" w:space="0" w:color="auto"/>
            </w:tcBorders>
            <w:shd w:val="clear" w:color="auto" w:fill="auto"/>
            <w:noWrap/>
            <w:vAlign w:val="center"/>
            <w:hideMark/>
          </w:tcPr>
          <w:p w:rsidR="001C3FC9" w:rsidRPr="00CF4C89" w:rsidRDefault="001C3FC9" w:rsidP="007F2054">
            <w:pPr>
              <w:jc w:val="center"/>
              <w:rPr>
                <w:rFonts w:ascii="Arial" w:hAnsi="Arial" w:cs="Arial"/>
                <w:szCs w:val="20"/>
                <w:rtl/>
                <w:lang w:bidi="fa-IR"/>
              </w:rPr>
            </w:pPr>
            <w:r w:rsidRPr="00CF4C89">
              <w:rPr>
                <w:rFonts w:ascii="Arial" w:hAnsi="Arial" w:cs="Arial"/>
                <w:szCs w:val="20"/>
                <w:lang w:bidi="fa-IR"/>
              </w:rPr>
              <w:t>Transformer</w:t>
            </w:r>
          </w:p>
        </w:tc>
        <w:tc>
          <w:tcPr>
            <w:tcW w:w="1087" w:type="pct"/>
            <w:tcBorders>
              <w:bottom w:val="single" w:sz="4" w:space="0" w:color="auto"/>
            </w:tcBorders>
            <w:vAlign w:val="center"/>
          </w:tcPr>
          <w:p w:rsidR="001C3FC9" w:rsidRPr="00CF4C89" w:rsidRDefault="00CF4C89" w:rsidP="007F2054">
            <w:pPr>
              <w:jc w:val="center"/>
              <w:rPr>
                <w:rFonts w:ascii="Arial" w:hAnsi="Arial" w:cs="Arial"/>
                <w:szCs w:val="20"/>
                <w:lang w:bidi="fa-IR"/>
              </w:rPr>
            </w:pPr>
            <w:r w:rsidRPr="00CF4C89">
              <w:rPr>
                <w:rFonts w:ascii="Arial" w:hAnsi="Arial" w:cs="Arial"/>
                <w:szCs w:val="20"/>
                <w:lang w:bidi="fa-IR"/>
              </w:rPr>
              <w:t>GCS-TR-003</w:t>
            </w:r>
          </w:p>
        </w:tc>
        <w:tc>
          <w:tcPr>
            <w:tcW w:w="1290" w:type="pct"/>
            <w:tcBorders>
              <w:bottom w:val="single" w:sz="4" w:space="0" w:color="auto"/>
            </w:tcBorders>
            <w:shd w:val="clear" w:color="auto" w:fill="auto"/>
            <w:noWrap/>
            <w:vAlign w:val="center"/>
          </w:tcPr>
          <w:p w:rsidR="001C3FC9" w:rsidRPr="00CF4C89" w:rsidRDefault="00CF4C89" w:rsidP="00CF4C89">
            <w:pPr>
              <w:jc w:val="center"/>
              <w:rPr>
                <w:rFonts w:ascii="Arial" w:hAnsi="Arial" w:cs="Arial"/>
                <w:szCs w:val="20"/>
                <w:lang w:bidi="fa-IR"/>
              </w:rPr>
            </w:pPr>
            <w:r>
              <w:rPr>
                <w:rFonts w:ascii="Arial" w:hAnsi="Arial" w:cs="Arial"/>
                <w:szCs w:val="20"/>
                <w:lang w:bidi="fa-IR"/>
              </w:rPr>
              <w:t>11</w:t>
            </w:r>
            <w:r w:rsidR="001C3FC9" w:rsidRPr="00CF4C89">
              <w:rPr>
                <w:rFonts w:ascii="Arial" w:hAnsi="Arial" w:cs="Arial"/>
                <w:szCs w:val="20"/>
                <w:lang w:bidi="fa-IR"/>
              </w:rPr>
              <w:t xml:space="preserve">/3.3kV,  </w:t>
            </w:r>
            <w:r>
              <w:rPr>
                <w:rFonts w:ascii="Arial" w:hAnsi="Arial" w:cs="Arial"/>
                <w:szCs w:val="20"/>
                <w:lang w:bidi="fa-IR"/>
              </w:rPr>
              <w:t>0.8</w:t>
            </w:r>
            <w:r w:rsidR="001C3FC9" w:rsidRPr="00CF4C89">
              <w:rPr>
                <w:rFonts w:ascii="Arial" w:hAnsi="Arial" w:cs="Arial"/>
                <w:szCs w:val="20"/>
                <w:lang w:bidi="fa-IR"/>
              </w:rPr>
              <w:t>MVA</w:t>
            </w:r>
          </w:p>
        </w:tc>
        <w:tc>
          <w:tcPr>
            <w:tcW w:w="1371" w:type="pct"/>
            <w:tcBorders>
              <w:bottom w:val="single" w:sz="4" w:space="0" w:color="auto"/>
              <w:right w:val="single" w:sz="12" w:space="0" w:color="auto"/>
            </w:tcBorders>
            <w:shd w:val="clear" w:color="auto" w:fill="auto"/>
            <w:noWrap/>
            <w:vAlign w:val="center"/>
          </w:tcPr>
          <w:p w:rsidR="001C3FC9" w:rsidRPr="00CF4C89" w:rsidRDefault="0063200E" w:rsidP="00B87D15">
            <w:pPr>
              <w:jc w:val="center"/>
              <w:rPr>
                <w:rFonts w:ascii="Arial" w:hAnsi="Arial" w:cs="Arial"/>
                <w:szCs w:val="20"/>
                <w:lang w:bidi="fa-IR"/>
              </w:rPr>
            </w:pPr>
            <w:r>
              <w:rPr>
                <w:rFonts w:ascii="Arial" w:hAnsi="Arial" w:cs="Arial"/>
                <w:szCs w:val="20"/>
                <w:lang w:bidi="fa-IR"/>
              </w:rPr>
              <w:t>60</w:t>
            </w:r>
            <w:r w:rsidR="00B87D15">
              <w:rPr>
                <w:rFonts w:ascii="Arial" w:hAnsi="Arial" w:cs="Arial"/>
                <w:szCs w:val="20"/>
                <w:lang w:bidi="fa-IR"/>
              </w:rPr>
              <w:t xml:space="preserve"> </w:t>
            </w:r>
            <w:proofErr w:type="spellStart"/>
            <w:r w:rsidR="00B87D15">
              <w:rPr>
                <w:rFonts w:ascii="Arial" w:hAnsi="Arial" w:cs="Arial"/>
                <w:szCs w:val="20"/>
                <w:lang w:bidi="fa-IR"/>
              </w:rPr>
              <w:t>n</w:t>
            </w:r>
            <w:r w:rsidR="002E39A1">
              <w:rPr>
                <w:rFonts w:ascii="Arial" w:hAnsi="Arial" w:cs="Arial"/>
                <w:szCs w:val="20"/>
                <w:lang w:bidi="fa-IR"/>
              </w:rPr>
              <w:t>F</w:t>
            </w:r>
            <w:proofErr w:type="spellEnd"/>
          </w:p>
        </w:tc>
      </w:tr>
      <w:tr w:rsidR="007B5940" w:rsidRPr="00CF4C89" w:rsidTr="007B5940">
        <w:trPr>
          <w:trHeight w:val="454"/>
          <w:jc w:val="center"/>
        </w:trPr>
        <w:tc>
          <w:tcPr>
            <w:tcW w:w="3629" w:type="pct"/>
            <w:gridSpan w:val="4"/>
            <w:tcBorders>
              <w:left w:val="single" w:sz="12" w:space="0" w:color="auto"/>
              <w:bottom w:val="single" w:sz="12" w:space="0" w:color="auto"/>
              <w:right w:val="single" w:sz="4" w:space="0" w:color="auto"/>
            </w:tcBorders>
            <w:vAlign w:val="center"/>
          </w:tcPr>
          <w:p w:rsidR="007B5940" w:rsidRPr="00CF4C89" w:rsidRDefault="00106942" w:rsidP="00106942">
            <w:pPr>
              <w:bidi w:val="0"/>
              <w:jc w:val="center"/>
              <w:rPr>
                <w:rFonts w:ascii="Arial" w:hAnsi="Arial" w:cs="Arial"/>
                <w:szCs w:val="20"/>
                <w:lang w:bidi="fa-IR"/>
              </w:rPr>
            </w:pPr>
            <w:r w:rsidRPr="00106942">
              <w:rPr>
                <w:rFonts w:asciiTheme="minorBidi" w:hAnsiTheme="minorBidi" w:cstheme="minorBidi"/>
                <w:b/>
                <w:bCs/>
                <w:szCs w:val="20"/>
              </w:rPr>
              <w:t>Total Capacitance (</w:t>
            </w:r>
            <w:proofErr w:type="spellStart"/>
            <w:r w:rsidRPr="00106942">
              <w:rPr>
                <w:rFonts w:asciiTheme="minorBidi" w:hAnsiTheme="minorBidi" w:cstheme="minorBidi"/>
                <w:b/>
                <w:bCs/>
                <w:szCs w:val="20"/>
              </w:rPr>
              <w:t>nF</w:t>
            </w:r>
            <w:proofErr w:type="spellEnd"/>
            <w:r w:rsidRPr="00106942">
              <w:rPr>
                <w:rFonts w:asciiTheme="minorBidi" w:hAnsiTheme="minorBidi" w:cstheme="minorBidi"/>
                <w:b/>
                <w:bCs/>
                <w:szCs w:val="20"/>
              </w:rPr>
              <w:t>):</w:t>
            </w:r>
          </w:p>
        </w:tc>
        <w:tc>
          <w:tcPr>
            <w:tcW w:w="1371" w:type="pct"/>
            <w:tcBorders>
              <w:left w:val="single" w:sz="4" w:space="0" w:color="auto"/>
              <w:bottom w:val="single" w:sz="12" w:space="0" w:color="auto"/>
              <w:right w:val="single" w:sz="12" w:space="0" w:color="auto"/>
            </w:tcBorders>
            <w:vAlign w:val="center"/>
          </w:tcPr>
          <w:p w:rsidR="007B5940" w:rsidRPr="008D0588" w:rsidRDefault="00B87D15" w:rsidP="002E39A1">
            <w:pPr>
              <w:bidi w:val="0"/>
              <w:jc w:val="center"/>
              <w:rPr>
                <w:rFonts w:asciiTheme="minorBidi" w:hAnsiTheme="minorBidi" w:cstheme="minorBidi"/>
                <w:b/>
                <w:bCs/>
                <w:szCs w:val="20"/>
              </w:rPr>
            </w:pPr>
            <w:r>
              <w:rPr>
                <w:rFonts w:asciiTheme="minorBidi" w:hAnsiTheme="minorBidi" w:cstheme="minorBidi"/>
                <w:b/>
                <w:bCs/>
                <w:szCs w:val="20"/>
              </w:rPr>
              <w:t xml:space="preserve">60 </w:t>
            </w:r>
            <w:proofErr w:type="spellStart"/>
            <w:r w:rsidR="002E39A1">
              <w:rPr>
                <w:rFonts w:asciiTheme="minorBidi" w:hAnsiTheme="minorBidi" w:cstheme="minorBidi"/>
                <w:b/>
                <w:bCs/>
                <w:szCs w:val="20"/>
              </w:rPr>
              <w:t>nF</w:t>
            </w:r>
            <w:proofErr w:type="spellEnd"/>
          </w:p>
        </w:tc>
      </w:tr>
    </w:tbl>
    <w:p w:rsidR="002419CD" w:rsidRDefault="002419CD" w:rsidP="008239BB">
      <w:pPr>
        <w:tabs>
          <w:tab w:val="left" w:pos="3345"/>
        </w:tabs>
        <w:bidi w:val="0"/>
        <w:rPr>
          <w:rFonts w:ascii="Arial" w:hAnsi="Arial" w:cs="Arial"/>
          <w:b/>
          <w:bCs/>
          <w:caps/>
          <w:kern w:val="28"/>
          <w:sz w:val="24"/>
        </w:rPr>
      </w:pPr>
    </w:p>
    <w:tbl>
      <w:tblPr>
        <w:tblW w:w="1594" w:type="pct"/>
        <w:jc w:val="center"/>
        <w:tblLook w:val="04A0" w:firstRow="1" w:lastRow="0" w:firstColumn="1" w:lastColumn="0" w:noHBand="0" w:noVBand="1"/>
      </w:tblPr>
      <w:tblGrid>
        <w:gridCol w:w="2159"/>
        <w:gridCol w:w="1094"/>
      </w:tblGrid>
      <w:tr w:rsidR="008239BB" w:rsidRPr="002B4A1A" w:rsidTr="002B4A1A">
        <w:trPr>
          <w:trHeight w:val="362"/>
          <w:jc w:val="center"/>
        </w:trPr>
        <w:tc>
          <w:tcPr>
            <w:tcW w:w="5000" w:type="pct"/>
            <w:gridSpan w:val="2"/>
            <w:tcBorders>
              <w:bottom w:val="single" w:sz="12" w:space="0" w:color="auto"/>
            </w:tcBorders>
            <w:shd w:val="clear" w:color="auto" w:fill="auto"/>
            <w:vAlign w:val="center"/>
          </w:tcPr>
          <w:p w:rsidR="008239BB" w:rsidRPr="002B4A1A" w:rsidRDefault="002B4A1A" w:rsidP="00D37263">
            <w:pPr>
              <w:pStyle w:val="Caption"/>
              <w:keepNext/>
              <w:rPr>
                <w:rFonts w:asciiTheme="minorBidi" w:hAnsiTheme="minorBidi" w:cstheme="minorBidi"/>
              </w:rPr>
            </w:pPr>
            <w:bookmarkStart w:id="58" w:name="_Ref90974846"/>
            <w:r w:rsidRPr="002B4A1A">
              <w:rPr>
                <w:rFonts w:asciiTheme="minorBidi" w:hAnsiTheme="minorBidi" w:cstheme="minorBidi"/>
              </w:rPr>
              <w:t xml:space="preserve">Table </w:t>
            </w:r>
            <w:r w:rsidRPr="002B4A1A">
              <w:rPr>
                <w:rFonts w:asciiTheme="minorBidi" w:hAnsiTheme="minorBidi" w:cstheme="minorBidi"/>
              </w:rPr>
              <w:fldChar w:fldCharType="begin"/>
            </w:r>
            <w:r w:rsidRPr="002B4A1A">
              <w:rPr>
                <w:rFonts w:asciiTheme="minorBidi" w:hAnsiTheme="minorBidi" w:cstheme="minorBidi"/>
              </w:rPr>
              <w:instrText xml:space="preserve"> SEQ Table \* ARABIC </w:instrText>
            </w:r>
            <w:r w:rsidRPr="002B4A1A">
              <w:rPr>
                <w:rFonts w:asciiTheme="minorBidi" w:hAnsiTheme="minorBidi" w:cstheme="minorBidi"/>
              </w:rPr>
              <w:fldChar w:fldCharType="separate"/>
            </w:r>
            <w:r w:rsidR="00106942">
              <w:rPr>
                <w:rFonts w:asciiTheme="minorBidi" w:hAnsiTheme="minorBidi" w:cstheme="minorBidi"/>
                <w:noProof/>
              </w:rPr>
              <w:t>4</w:t>
            </w:r>
            <w:r w:rsidRPr="002B4A1A">
              <w:rPr>
                <w:rFonts w:asciiTheme="minorBidi" w:hAnsiTheme="minorBidi" w:cstheme="minorBidi"/>
              </w:rPr>
              <w:fldChar w:fldCharType="end"/>
            </w:r>
            <w:bookmarkEnd w:id="58"/>
            <w:r w:rsidRPr="002B4A1A">
              <w:rPr>
                <w:rFonts w:asciiTheme="minorBidi" w:hAnsiTheme="minorBidi" w:cstheme="minorBidi"/>
              </w:rPr>
              <w:t xml:space="preserve">: </w:t>
            </w:r>
            <w:proofErr w:type="spellStart"/>
            <w:r w:rsidRPr="002B4A1A">
              <w:rPr>
                <w:rFonts w:asciiTheme="minorBidi" w:hAnsiTheme="minorBidi" w:cstheme="minorBidi"/>
              </w:rPr>
              <w:t>Summary</w:t>
            </w:r>
            <w:proofErr w:type="spellEnd"/>
            <w:r w:rsidRPr="002B4A1A">
              <w:rPr>
                <w:rFonts w:asciiTheme="minorBidi" w:hAnsiTheme="minorBidi" w:cstheme="minorBidi"/>
              </w:rPr>
              <w:t xml:space="preserve"> Table</w:t>
            </w:r>
          </w:p>
        </w:tc>
      </w:tr>
      <w:tr w:rsidR="008239BB" w:rsidRPr="002B4A1A" w:rsidTr="002B4A1A">
        <w:trPr>
          <w:trHeight w:val="362"/>
          <w:jc w:val="center"/>
        </w:trPr>
        <w:tc>
          <w:tcPr>
            <w:tcW w:w="3319" w:type="pct"/>
            <w:tcBorders>
              <w:top w:val="single" w:sz="12" w:space="0" w:color="auto"/>
              <w:left w:val="single" w:sz="12" w:space="0" w:color="auto"/>
              <w:bottom w:val="single" w:sz="4" w:space="0" w:color="auto"/>
              <w:right w:val="single" w:sz="4" w:space="0" w:color="auto"/>
            </w:tcBorders>
            <w:shd w:val="clear" w:color="auto" w:fill="auto"/>
            <w:vAlign w:val="center"/>
            <w:hideMark/>
          </w:tcPr>
          <w:p w:rsidR="008239BB" w:rsidRPr="002B4A1A" w:rsidRDefault="008239BB" w:rsidP="00D37263">
            <w:pPr>
              <w:bidi w:val="0"/>
              <w:jc w:val="center"/>
              <w:rPr>
                <w:rFonts w:asciiTheme="minorBidi" w:hAnsiTheme="minorBidi" w:cstheme="minorBidi"/>
                <w:color w:val="000000"/>
                <w:szCs w:val="20"/>
              </w:rPr>
            </w:pPr>
            <w:r w:rsidRPr="002B4A1A">
              <w:rPr>
                <w:rFonts w:asciiTheme="minorBidi" w:hAnsiTheme="minorBidi" w:cstheme="minorBidi"/>
                <w:color w:val="000000"/>
                <w:szCs w:val="20"/>
              </w:rPr>
              <w:t>MV Motors</w:t>
            </w:r>
          </w:p>
        </w:tc>
        <w:tc>
          <w:tcPr>
            <w:tcW w:w="1681" w:type="pct"/>
            <w:tcBorders>
              <w:top w:val="single" w:sz="12" w:space="0" w:color="auto"/>
              <w:left w:val="single" w:sz="4" w:space="0" w:color="auto"/>
              <w:bottom w:val="single" w:sz="4" w:space="0" w:color="auto"/>
              <w:right w:val="single" w:sz="12" w:space="0" w:color="auto"/>
            </w:tcBorders>
            <w:shd w:val="clear" w:color="auto" w:fill="auto"/>
            <w:vAlign w:val="center"/>
            <w:hideMark/>
          </w:tcPr>
          <w:p w:rsidR="008239BB" w:rsidRPr="00D37263" w:rsidRDefault="00D37263" w:rsidP="00D37263">
            <w:pPr>
              <w:bidi w:val="0"/>
              <w:jc w:val="center"/>
              <w:rPr>
                <w:rFonts w:asciiTheme="minorBidi" w:hAnsiTheme="minorBidi" w:cstheme="minorBidi"/>
                <w:szCs w:val="20"/>
              </w:rPr>
            </w:pPr>
            <w:r w:rsidRPr="00D37263">
              <w:rPr>
                <w:rFonts w:asciiTheme="minorBidi" w:hAnsiTheme="minorBidi" w:cstheme="minorBidi"/>
                <w:szCs w:val="20"/>
              </w:rPr>
              <w:t>37.2</w:t>
            </w:r>
            <w:r w:rsidR="008239BB" w:rsidRPr="00D37263">
              <w:rPr>
                <w:rFonts w:asciiTheme="minorBidi" w:hAnsiTheme="minorBidi" w:cstheme="minorBidi"/>
                <w:szCs w:val="20"/>
              </w:rPr>
              <w:t xml:space="preserve"> </w:t>
            </w:r>
            <w:proofErr w:type="spellStart"/>
            <w:r w:rsidR="008239BB" w:rsidRPr="00D37263">
              <w:rPr>
                <w:rFonts w:asciiTheme="minorBidi" w:hAnsiTheme="minorBidi" w:cstheme="minorBidi"/>
                <w:szCs w:val="20"/>
              </w:rPr>
              <w:t>nF</w:t>
            </w:r>
            <w:proofErr w:type="spellEnd"/>
          </w:p>
        </w:tc>
      </w:tr>
      <w:tr w:rsidR="008239BB" w:rsidRPr="002B4A1A" w:rsidTr="002B4A1A">
        <w:trPr>
          <w:trHeight w:val="345"/>
          <w:jc w:val="center"/>
        </w:trPr>
        <w:tc>
          <w:tcPr>
            <w:tcW w:w="3319"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8239BB" w:rsidRPr="002B4A1A" w:rsidRDefault="008239BB" w:rsidP="00D37263">
            <w:pPr>
              <w:bidi w:val="0"/>
              <w:jc w:val="center"/>
              <w:rPr>
                <w:rFonts w:asciiTheme="minorBidi" w:hAnsiTheme="minorBidi" w:cstheme="minorBidi"/>
                <w:color w:val="000000"/>
                <w:szCs w:val="20"/>
              </w:rPr>
            </w:pPr>
            <w:r w:rsidRPr="002B4A1A">
              <w:rPr>
                <w:rFonts w:asciiTheme="minorBidi" w:hAnsiTheme="minorBidi" w:cstheme="minorBidi"/>
                <w:color w:val="000000"/>
                <w:szCs w:val="20"/>
              </w:rPr>
              <w:t>MV Cables</w:t>
            </w:r>
          </w:p>
        </w:tc>
        <w:tc>
          <w:tcPr>
            <w:tcW w:w="1681" w:type="pct"/>
            <w:tcBorders>
              <w:top w:val="single" w:sz="4" w:space="0" w:color="auto"/>
              <w:left w:val="single" w:sz="4" w:space="0" w:color="auto"/>
              <w:bottom w:val="single" w:sz="4" w:space="0" w:color="auto"/>
              <w:right w:val="single" w:sz="12" w:space="0" w:color="auto"/>
            </w:tcBorders>
            <w:shd w:val="clear" w:color="auto" w:fill="auto"/>
            <w:vAlign w:val="center"/>
            <w:hideMark/>
          </w:tcPr>
          <w:p w:rsidR="008239BB" w:rsidRPr="00D37263" w:rsidRDefault="00D37263" w:rsidP="00D37263">
            <w:pPr>
              <w:bidi w:val="0"/>
              <w:jc w:val="center"/>
              <w:rPr>
                <w:rFonts w:asciiTheme="minorBidi" w:hAnsiTheme="minorBidi" w:cstheme="minorBidi"/>
                <w:szCs w:val="20"/>
              </w:rPr>
            </w:pPr>
            <w:r w:rsidRPr="00D37263">
              <w:rPr>
                <w:rFonts w:asciiTheme="minorBidi" w:hAnsiTheme="minorBidi" w:cstheme="minorBidi"/>
                <w:szCs w:val="20"/>
              </w:rPr>
              <w:t>48</w:t>
            </w:r>
            <w:r w:rsidR="008239BB" w:rsidRPr="00D37263">
              <w:rPr>
                <w:rFonts w:asciiTheme="minorBidi" w:hAnsiTheme="minorBidi" w:cstheme="minorBidi"/>
                <w:szCs w:val="20"/>
              </w:rPr>
              <w:t xml:space="preserve"> </w:t>
            </w:r>
            <w:proofErr w:type="spellStart"/>
            <w:r w:rsidR="008239BB" w:rsidRPr="00D37263">
              <w:rPr>
                <w:rFonts w:asciiTheme="minorBidi" w:hAnsiTheme="minorBidi" w:cstheme="minorBidi"/>
                <w:szCs w:val="20"/>
              </w:rPr>
              <w:t>nF</w:t>
            </w:r>
            <w:proofErr w:type="spellEnd"/>
          </w:p>
        </w:tc>
      </w:tr>
      <w:tr w:rsidR="008239BB" w:rsidRPr="002B4A1A" w:rsidTr="002B4A1A">
        <w:trPr>
          <w:trHeight w:val="354"/>
          <w:jc w:val="center"/>
        </w:trPr>
        <w:tc>
          <w:tcPr>
            <w:tcW w:w="3319"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8239BB" w:rsidRPr="002B4A1A" w:rsidRDefault="008239BB" w:rsidP="00D37263">
            <w:pPr>
              <w:bidi w:val="0"/>
              <w:jc w:val="center"/>
              <w:rPr>
                <w:rFonts w:asciiTheme="minorBidi" w:hAnsiTheme="minorBidi" w:cstheme="minorBidi"/>
                <w:color w:val="000000"/>
                <w:szCs w:val="20"/>
              </w:rPr>
            </w:pPr>
            <w:r w:rsidRPr="002B4A1A">
              <w:rPr>
                <w:rFonts w:asciiTheme="minorBidi" w:hAnsiTheme="minorBidi" w:cstheme="minorBidi"/>
                <w:color w:val="000000"/>
                <w:szCs w:val="20"/>
              </w:rPr>
              <w:t>MV Transformers</w:t>
            </w:r>
          </w:p>
        </w:tc>
        <w:tc>
          <w:tcPr>
            <w:tcW w:w="1681" w:type="pct"/>
            <w:tcBorders>
              <w:top w:val="single" w:sz="4" w:space="0" w:color="auto"/>
              <w:left w:val="single" w:sz="4" w:space="0" w:color="auto"/>
              <w:bottom w:val="single" w:sz="4" w:space="0" w:color="auto"/>
              <w:right w:val="single" w:sz="12" w:space="0" w:color="auto"/>
            </w:tcBorders>
            <w:shd w:val="clear" w:color="auto" w:fill="auto"/>
            <w:vAlign w:val="center"/>
            <w:hideMark/>
          </w:tcPr>
          <w:p w:rsidR="008239BB" w:rsidRPr="00D37263" w:rsidRDefault="00D37263" w:rsidP="00D37263">
            <w:pPr>
              <w:bidi w:val="0"/>
              <w:jc w:val="center"/>
              <w:rPr>
                <w:rFonts w:asciiTheme="minorBidi" w:hAnsiTheme="minorBidi" w:cstheme="minorBidi"/>
                <w:szCs w:val="20"/>
              </w:rPr>
            </w:pPr>
            <w:r w:rsidRPr="00D37263">
              <w:rPr>
                <w:rFonts w:asciiTheme="minorBidi" w:hAnsiTheme="minorBidi" w:cstheme="minorBidi"/>
                <w:szCs w:val="20"/>
              </w:rPr>
              <w:t>60</w:t>
            </w:r>
            <w:r w:rsidR="008239BB" w:rsidRPr="00D37263">
              <w:rPr>
                <w:rFonts w:asciiTheme="minorBidi" w:hAnsiTheme="minorBidi" w:cstheme="minorBidi"/>
                <w:szCs w:val="20"/>
              </w:rPr>
              <w:t xml:space="preserve"> </w:t>
            </w:r>
            <w:proofErr w:type="spellStart"/>
            <w:r w:rsidR="008239BB" w:rsidRPr="00D37263">
              <w:rPr>
                <w:rFonts w:asciiTheme="minorBidi" w:hAnsiTheme="minorBidi" w:cstheme="minorBidi"/>
                <w:szCs w:val="20"/>
              </w:rPr>
              <w:t>nF</w:t>
            </w:r>
            <w:proofErr w:type="spellEnd"/>
          </w:p>
        </w:tc>
      </w:tr>
      <w:tr w:rsidR="008239BB" w:rsidRPr="002B4A1A" w:rsidTr="002B4A1A">
        <w:trPr>
          <w:trHeight w:val="425"/>
          <w:jc w:val="center"/>
        </w:trPr>
        <w:tc>
          <w:tcPr>
            <w:tcW w:w="3319" w:type="pct"/>
            <w:tcBorders>
              <w:top w:val="single" w:sz="4" w:space="0" w:color="auto"/>
              <w:left w:val="single" w:sz="12" w:space="0" w:color="auto"/>
              <w:bottom w:val="single" w:sz="12" w:space="0" w:color="auto"/>
              <w:right w:val="single" w:sz="4" w:space="0" w:color="auto"/>
            </w:tcBorders>
            <w:shd w:val="clear" w:color="auto" w:fill="auto"/>
            <w:vAlign w:val="center"/>
            <w:hideMark/>
          </w:tcPr>
          <w:p w:rsidR="008239BB" w:rsidRPr="002B4A1A" w:rsidRDefault="008239BB" w:rsidP="00D37263">
            <w:pPr>
              <w:bidi w:val="0"/>
              <w:jc w:val="center"/>
              <w:rPr>
                <w:rFonts w:asciiTheme="minorBidi" w:hAnsiTheme="minorBidi" w:cstheme="minorBidi"/>
                <w:b/>
                <w:bCs/>
                <w:color w:val="000000"/>
                <w:szCs w:val="20"/>
              </w:rPr>
            </w:pPr>
            <w:r w:rsidRPr="002B4A1A">
              <w:rPr>
                <w:rFonts w:asciiTheme="minorBidi" w:hAnsiTheme="minorBidi" w:cstheme="minorBidi"/>
                <w:b/>
                <w:bCs/>
                <w:color w:val="000000"/>
                <w:szCs w:val="20"/>
              </w:rPr>
              <w:t>Total 3.3kV network</w:t>
            </w:r>
          </w:p>
        </w:tc>
        <w:tc>
          <w:tcPr>
            <w:tcW w:w="1681" w:type="pct"/>
            <w:tcBorders>
              <w:top w:val="single" w:sz="4" w:space="0" w:color="auto"/>
              <w:left w:val="single" w:sz="4" w:space="0" w:color="auto"/>
              <w:bottom w:val="single" w:sz="12" w:space="0" w:color="auto"/>
              <w:right w:val="single" w:sz="12" w:space="0" w:color="auto"/>
            </w:tcBorders>
            <w:shd w:val="clear" w:color="auto" w:fill="auto"/>
            <w:vAlign w:val="center"/>
            <w:hideMark/>
          </w:tcPr>
          <w:p w:rsidR="008239BB" w:rsidRPr="00D37263" w:rsidRDefault="00D37263" w:rsidP="00D37263">
            <w:pPr>
              <w:bidi w:val="0"/>
              <w:jc w:val="center"/>
              <w:rPr>
                <w:rFonts w:asciiTheme="minorBidi" w:hAnsiTheme="minorBidi" w:cstheme="minorBidi"/>
                <w:b/>
                <w:bCs/>
                <w:szCs w:val="20"/>
              </w:rPr>
            </w:pPr>
            <w:r w:rsidRPr="00D37263">
              <w:rPr>
                <w:rFonts w:asciiTheme="minorBidi" w:hAnsiTheme="minorBidi" w:cstheme="minorBidi"/>
                <w:b/>
                <w:bCs/>
                <w:szCs w:val="20"/>
              </w:rPr>
              <w:t>145.2</w:t>
            </w:r>
            <w:r w:rsidR="008239BB" w:rsidRPr="00D37263">
              <w:rPr>
                <w:rFonts w:asciiTheme="minorBidi" w:hAnsiTheme="minorBidi" w:cstheme="minorBidi"/>
                <w:b/>
                <w:bCs/>
                <w:szCs w:val="20"/>
              </w:rPr>
              <w:t xml:space="preserve"> </w:t>
            </w:r>
            <w:proofErr w:type="spellStart"/>
            <w:r w:rsidR="008239BB" w:rsidRPr="00D37263">
              <w:rPr>
                <w:rFonts w:asciiTheme="minorBidi" w:hAnsiTheme="minorBidi" w:cstheme="minorBidi"/>
                <w:szCs w:val="20"/>
              </w:rPr>
              <w:t>nF</w:t>
            </w:r>
            <w:proofErr w:type="spellEnd"/>
          </w:p>
        </w:tc>
      </w:tr>
    </w:tbl>
    <w:p w:rsidR="00650188" w:rsidRDefault="00650188" w:rsidP="00650188">
      <w:pPr>
        <w:tabs>
          <w:tab w:val="num" w:pos="1335"/>
        </w:tabs>
        <w:spacing w:line="360" w:lineRule="auto"/>
        <w:ind w:left="461"/>
        <w:rPr>
          <w:rFonts w:asciiTheme="majorBidi" w:eastAsia="Calibri" w:hAnsiTheme="majorBidi" w:cstheme="majorBidi"/>
          <w:sz w:val="22"/>
          <w:szCs w:val="22"/>
        </w:rPr>
      </w:pPr>
    </w:p>
    <w:p w:rsidR="00650188" w:rsidRPr="000D48D2" w:rsidRDefault="00650188" w:rsidP="000D48D2">
      <w:pPr>
        <w:bidi w:val="0"/>
        <w:spacing w:line="360" w:lineRule="auto"/>
        <w:ind w:left="709"/>
        <w:jc w:val="both"/>
        <w:rPr>
          <w:rFonts w:asciiTheme="minorBidi" w:hAnsiTheme="minorBidi" w:cstheme="minorBidi"/>
          <w:sz w:val="22"/>
          <w:szCs w:val="22"/>
          <w:lang w:bidi="fa-IR"/>
        </w:rPr>
      </w:pPr>
      <w:r w:rsidRPr="000D48D2">
        <w:rPr>
          <w:rFonts w:asciiTheme="minorBidi" w:hAnsiTheme="minorBidi" w:cstheme="minorBidi"/>
          <w:sz w:val="22"/>
          <w:szCs w:val="22"/>
          <w:lang w:bidi="fa-IR"/>
        </w:rPr>
        <w:lastRenderedPageBreak/>
        <w:t xml:space="preserve">According </w:t>
      </w:r>
      <w:r w:rsidR="000D48D2">
        <w:rPr>
          <w:rFonts w:asciiTheme="minorBidi" w:hAnsiTheme="minorBidi" w:cstheme="minorBidi"/>
          <w:sz w:val="22"/>
          <w:szCs w:val="22"/>
          <w:lang w:bidi="fa-IR"/>
        </w:rPr>
        <w:t>to table 4</w:t>
      </w:r>
      <w:r w:rsidRPr="000D48D2">
        <w:rPr>
          <w:rFonts w:asciiTheme="minorBidi" w:hAnsiTheme="minorBidi" w:cstheme="minorBidi"/>
          <w:sz w:val="22"/>
          <w:szCs w:val="22"/>
          <w:lang w:bidi="fa-IR"/>
        </w:rPr>
        <w:t xml:space="preserve"> and equations 2 to 4, the system-to-earth capacitive reactance, one pha</w:t>
      </w:r>
      <w:r w:rsidR="003C5E94" w:rsidRPr="000D48D2">
        <w:rPr>
          <w:rFonts w:asciiTheme="minorBidi" w:hAnsiTheme="minorBidi" w:cstheme="minorBidi"/>
          <w:sz w:val="22"/>
          <w:szCs w:val="22"/>
          <w:lang w:bidi="fa-IR"/>
        </w:rPr>
        <w:t>se to earth capacitive current a</w:t>
      </w:r>
      <w:r w:rsidRPr="000D48D2">
        <w:rPr>
          <w:rFonts w:asciiTheme="minorBidi" w:hAnsiTheme="minorBidi" w:cstheme="minorBidi"/>
          <w:sz w:val="22"/>
          <w:szCs w:val="22"/>
          <w:lang w:bidi="fa-IR"/>
        </w:rPr>
        <w:t>nd total system charging current will be as follows:</w:t>
      </w:r>
    </w:p>
    <w:p w:rsidR="00650188" w:rsidRPr="000D48D2" w:rsidRDefault="00775BB9" w:rsidP="000D48D2">
      <w:pPr>
        <w:bidi w:val="0"/>
        <w:spacing w:line="360" w:lineRule="auto"/>
        <w:ind w:left="709"/>
        <w:jc w:val="both"/>
        <w:rPr>
          <w:rFonts w:asciiTheme="minorBidi" w:hAnsiTheme="minorBidi" w:cstheme="minorBidi"/>
          <w:sz w:val="22"/>
          <w:szCs w:val="22"/>
          <w:lang w:bidi="fa-IR"/>
        </w:rPr>
      </w:pPr>
      <m:oMath>
        <m:sSub>
          <m:sSubPr>
            <m:ctrlPr>
              <w:rPr>
                <w:rFonts w:ascii="Cambria Math" w:hAnsi="Cambria Math" w:cstheme="minorBidi"/>
                <w:sz w:val="22"/>
                <w:szCs w:val="22"/>
                <w:lang w:bidi="fa-IR"/>
              </w:rPr>
            </m:ctrlPr>
          </m:sSubPr>
          <m:e>
            <m:r>
              <m:rPr>
                <m:sty m:val="p"/>
              </m:rPr>
              <w:rPr>
                <w:rFonts w:ascii="Cambria Math" w:hAnsi="Cambria Math" w:cstheme="minorBidi"/>
                <w:sz w:val="22"/>
                <w:szCs w:val="22"/>
                <w:lang w:bidi="fa-IR"/>
              </w:rPr>
              <m:t>C</m:t>
            </m:r>
          </m:e>
          <m:sub>
            <m:r>
              <m:rPr>
                <m:sty m:val="p"/>
              </m:rPr>
              <w:rPr>
                <w:rFonts w:ascii="Cambria Math" w:hAnsi="Cambria Math" w:cstheme="minorBidi"/>
                <w:sz w:val="22"/>
                <w:szCs w:val="22"/>
                <w:lang w:bidi="fa-IR"/>
              </w:rPr>
              <m:t>0</m:t>
            </m:r>
          </m:sub>
        </m:sSub>
      </m:oMath>
      <w:r w:rsidR="00D37263">
        <w:rPr>
          <w:rFonts w:asciiTheme="minorBidi" w:hAnsiTheme="minorBidi" w:cstheme="minorBidi"/>
          <w:sz w:val="22"/>
          <w:szCs w:val="22"/>
          <w:lang w:bidi="fa-IR"/>
        </w:rPr>
        <w:t xml:space="preserve"> = 145.2</w:t>
      </w:r>
      <w:r w:rsidR="00650188" w:rsidRPr="000D48D2">
        <w:rPr>
          <w:rFonts w:asciiTheme="minorBidi" w:hAnsiTheme="minorBidi" w:cstheme="minorBidi"/>
          <w:sz w:val="22"/>
          <w:szCs w:val="22"/>
          <w:lang w:bidi="fa-IR"/>
        </w:rPr>
        <w:t xml:space="preserve"> </w:t>
      </w:r>
      <w:proofErr w:type="spellStart"/>
      <w:r w:rsidR="00650188" w:rsidRPr="000D48D2">
        <w:rPr>
          <w:rFonts w:asciiTheme="minorBidi" w:hAnsiTheme="minorBidi" w:cstheme="minorBidi"/>
          <w:sz w:val="22"/>
          <w:szCs w:val="22"/>
          <w:lang w:bidi="fa-IR"/>
        </w:rPr>
        <w:t>nF</w:t>
      </w:r>
      <w:proofErr w:type="spellEnd"/>
    </w:p>
    <w:p w:rsidR="00650188" w:rsidRPr="000D48D2" w:rsidRDefault="00775BB9" w:rsidP="00D37263">
      <w:pPr>
        <w:bidi w:val="0"/>
        <w:spacing w:line="360" w:lineRule="auto"/>
        <w:ind w:left="709"/>
        <w:jc w:val="both"/>
        <w:rPr>
          <w:rFonts w:asciiTheme="minorBidi" w:hAnsiTheme="minorBidi" w:cstheme="minorBidi"/>
          <w:sz w:val="22"/>
          <w:szCs w:val="22"/>
          <w:lang w:bidi="fa-IR"/>
        </w:rPr>
      </w:pPr>
      <m:oMath>
        <m:sSub>
          <m:sSubPr>
            <m:ctrlPr>
              <w:rPr>
                <w:rFonts w:ascii="Cambria Math" w:hAnsi="Cambria Math" w:cstheme="minorBidi"/>
                <w:sz w:val="22"/>
                <w:szCs w:val="22"/>
                <w:lang w:bidi="fa-IR"/>
              </w:rPr>
            </m:ctrlPr>
          </m:sSubPr>
          <m:e>
            <m:r>
              <m:rPr>
                <m:sty m:val="p"/>
              </m:rPr>
              <w:rPr>
                <w:rFonts w:ascii="Cambria Math" w:hAnsi="Cambria Math" w:cstheme="minorBidi"/>
                <w:sz w:val="22"/>
                <w:szCs w:val="22"/>
                <w:lang w:bidi="fa-IR"/>
              </w:rPr>
              <m:t>X</m:t>
            </m:r>
          </m:e>
          <m:sub>
            <m:r>
              <m:rPr>
                <m:sty m:val="p"/>
              </m:rPr>
              <w:rPr>
                <w:rFonts w:ascii="Cambria Math" w:hAnsi="Cambria Math" w:cstheme="minorBidi"/>
                <w:sz w:val="22"/>
                <w:szCs w:val="22"/>
                <w:lang w:bidi="fa-IR"/>
              </w:rPr>
              <m:t>C0</m:t>
            </m:r>
          </m:sub>
        </m:sSub>
      </m:oMath>
      <w:r w:rsidR="00650188" w:rsidRPr="000D48D2">
        <w:rPr>
          <w:rFonts w:asciiTheme="minorBidi" w:hAnsiTheme="minorBidi" w:cstheme="minorBidi"/>
          <w:sz w:val="22"/>
          <w:szCs w:val="22"/>
          <w:lang w:bidi="fa-IR"/>
        </w:rPr>
        <w:t xml:space="preserve"> = </w:t>
      </w:r>
      <w:r w:rsidR="00D37263">
        <w:rPr>
          <w:rFonts w:asciiTheme="minorBidi" w:hAnsiTheme="minorBidi" w:cstheme="minorBidi"/>
          <w:sz w:val="22"/>
          <w:szCs w:val="22"/>
          <w:lang w:bidi="fa-IR"/>
        </w:rPr>
        <w:t>21922</w:t>
      </w:r>
      <w:r w:rsidR="00650188" w:rsidRPr="000D48D2">
        <w:rPr>
          <w:rFonts w:asciiTheme="minorBidi" w:hAnsiTheme="minorBidi" w:cstheme="minorBidi"/>
          <w:sz w:val="22"/>
          <w:szCs w:val="22"/>
          <w:lang w:bidi="fa-IR"/>
        </w:rPr>
        <w:t xml:space="preserve"> Ohm</w:t>
      </w:r>
    </w:p>
    <w:p w:rsidR="00650188" w:rsidRPr="000D48D2" w:rsidRDefault="00775BB9" w:rsidP="007B5940">
      <w:pPr>
        <w:bidi w:val="0"/>
        <w:spacing w:line="360" w:lineRule="auto"/>
        <w:ind w:left="709"/>
        <w:jc w:val="both"/>
        <w:rPr>
          <w:rFonts w:asciiTheme="minorBidi" w:hAnsiTheme="minorBidi" w:cstheme="minorBidi"/>
          <w:sz w:val="22"/>
          <w:szCs w:val="22"/>
          <w:lang w:bidi="fa-IR"/>
        </w:rPr>
      </w:pPr>
      <m:oMath>
        <m:sSub>
          <m:sSubPr>
            <m:ctrlPr>
              <w:rPr>
                <w:rFonts w:ascii="Cambria Math" w:hAnsi="Cambria Math" w:cstheme="minorBidi"/>
                <w:sz w:val="22"/>
                <w:szCs w:val="22"/>
                <w:lang w:bidi="fa-IR"/>
              </w:rPr>
            </m:ctrlPr>
          </m:sSubPr>
          <m:e>
            <m:r>
              <m:rPr>
                <m:sty m:val="p"/>
              </m:rPr>
              <w:rPr>
                <w:rFonts w:ascii="Cambria Math" w:hAnsi="Cambria Math" w:cstheme="minorBidi"/>
                <w:sz w:val="22"/>
                <w:szCs w:val="22"/>
                <w:lang w:bidi="fa-IR"/>
              </w:rPr>
              <m:t>I</m:t>
            </m:r>
          </m:e>
          <m:sub>
            <m:r>
              <m:rPr>
                <m:sty m:val="p"/>
              </m:rPr>
              <w:rPr>
                <w:rFonts w:ascii="Cambria Math" w:hAnsi="Cambria Math" w:cstheme="minorBidi"/>
                <w:sz w:val="22"/>
                <w:szCs w:val="22"/>
                <w:lang w:bidi="fa-IR"/>
              </w:rPr>
              <m:t>C0</m:t>
            </m:r>
          </m:sub>
        </m:sSub>
        <m:r>
          <w:rPr>
            <w:rFonts w:ascii="Cambria Math" w:hAnsi="Cambria Math" w:cstheme="minorBidi"/>
            <w:sz w:val="22"/>
            <w:szCs w:val="22"/>
            <w:lang w:bidi="fa-IR"/>
          </w:rPr>
          <m:t>=</m:t>
        </m:r>
        <m:f>
          <m:fPr>
            <m:ctrlPr>
              <w:rPr>
                <w:rFonts w:ascii="Cambria Math" w:hAnsi="Cambria Math" w:cstheme="minorBidi"/>
                <w:i/>
                <w:sz w:val="22"/>
                <w:szCs w:val="22"/>
                <w:lang w:bidi="fa-IR"/>
              </w:rPr>
            </m:ctrlPr>
          </m:fPr>
          <m:num>
            <m:r>
              <w:rPr>
                <w:rFonts w:ascii="Cambria Math" w:hAnsi="Cambria Math" w:cstheme="minorBidi"/>
                <w:sz w:val="22"/>
                <w:szCs w:val="22"/>
                <w:lang w:bidi="fa-IR"/>
              </w:rPr>
              <m:t>3300</m:t>
            </m:r>
          </m:num>
          <m:den>
            <m:rad>
              <m:radPr>
                <m:degHide m:val="1"/>
                <m:ctrlPr>
                  <w:rPr>
                    <w:rFonts w:ascii="Cambria Math" w:hAnsi="Cambria Math" w:cstheme="minorBidi"/>
                    <w:i/>
                    <w:sz w:val="22"/>
                    <w:szCs w:val="22"/>
                    <w:lang w:bidi="fa-IR"/>
                  </w:rPr>
                </m:ctrlPr>
              </m:radPr>
              <m:deg/>
              <m:e>
                <m:r>
                  <w:rPr>
                    <w:rFonts w:ascii="Cambria Math" w:hAnsi="Cambria Math" w:cstheme="minorBidi"/>
                    <w:sz w:val="22"/>
                    <w:szCs w:val="22"/>
                    <w:lang w:bidi="fa-IR"/>
                  </w:rPr>
                  <m:t>3</m:t>
                </m:r>
              </m:e>
            </m:rad>
            <m:r>
              <w:rPr>
                <w:rFonts w:ascii="Cambria Math" w:hAnsi="Cambria Math" w:cstheme="minorBidi"/>
                <w:sz w:val="22"/>
                <w:szCs w:val="22"/>
                <w:lang w:bidi="fa-IR"/>
              </w:rPr>
              <m:t>×21922</m:t>
            </m:r>
          </m:den>
        </m:f>
        <m:r>
          <w:rPr>
            <w:rFonts w:ascii="Cambria Math" w:hAnsi="Cambria Math" w:cstheme="minorBidi"/>
            <w:sz w:val="22"/>
            <w:szCs w:val="22"/>
            <w:lang w:bidi="fa-IR"/>
          </w:rPr>
          <m:t>×1.1=0.0956 A</m:t>
        </m:r>
      </m:oMath>
      <w:r w:rsidR="007B5940">
        <w:rPr>
          <w:rFonts w:asciiTheme="minorBidi" w:hAnsiTheme="minorBidi" w:cstheme="minorBidi"/>
          <w:sz w:val="22"/>
          <w:szCs w:val="22"/>
          <w:lang w:bidi="fa-IR"/>
        </w:rPr>
        <w:t xml:space="preserve"> </w:t>
      </w:r>
    </w:p>
    <w:p w:rsidR="000F00C0" w:rsidRPr="000D48D2" w:rsidRDefault="00775BB9" w:rsidP="000F00C0">
      <w:pPr>
        <w:bidi w:val="0"/>
        <w:spacing w:line="360" w:lineRule="auto"/>
        <w:ind w:left="709"/>
        <w:jc w:val="both"/>
        <w:rPr>
          <w:rFonts w:asciiTheme="minorBidi" w:hAnsiTheme="minorBidi" w:cstheme="minorBidi"/>
          <w:sz w:val="22"/>
          <w:szCs w:val="22"/>
          <w:lang w:bidi="fa-IR"/>
        </w:rPr>
      </w:pPr>
      <m:oMath>
        <m:sSub>
          <m:sSubPr>
            <m:ctrlPr>
              <w:rPr>
                <w:rFonts w:ascii="Cambria Math" w:hAnsi="Cambria Math" w:cstheme="minorBidi"/>
                <w:sz w:val="22"/>
                <w:szCs w:val="22"/>
                <w:lang w:bidi="fa-IR"/>
              </w:rPr>
            </m:ctrlPr>
          </m:sSubPr>
          <m:e>
            <m:r>
              <m:rPr>
                <m:sty m:val="p"/>
              </m:rPr>
              <w:rPr>
                <w:rFonts w:ascii="Cambria Math" w:hAnsi="Cambria Math" w:cstheme="minorBidi"/>
                <w:sz w:val="22"/>
                <w:szCs w:val="22"/>
                <w:lang w:bidi="fa-IR"/>
              </w:rPr>
              <m:t>I</m:t>
            </m:r>
          </m:e>
          <m:sub>
            <m:r>
              <m:rPr>
                <m:sty m:val="p"/>
              </m:rPr>
              <w:rPr>
                <w:rFonts w:ascii="Cambria Math" w:hAnsi="Cambria Math" w:cstheme="minorBidi"/>
                <w:sz w:val="22"/>
                <w:szCs w:val="22"/>
                <w:lang w:bidi="fa-IR"/>
              </w:rPr>
              <m:t>0</m:t>
            </m:r>
          </m:sub>
        </m:sSub>
        <m:r>
          <w:rPr>
            <w:rFonts w:ascii="Cambria Math" w:hAnsi="Cambria Math" w:cstheme="minorBidi"/>
            <w:sz w:val="22"/>
            <w:szCs w:val="22"/>
            <w:lang w:bidi="fa-IR"/>
          </w:rPr>
          <m:t>=3×0.0956×1.2=0.344 A</m:t>
        </m:r>
      </m:oMath>
      <w:r w:rsidR="000F00C0">
        <w:rPr>
          <w:rFonts w:asciiTheme="minorBidi" w:hAnsiTheme="minorBidi" w:cstheme="minorBidi"/>
          <w:sz w:val="22"/>
          <w:szCs w:val="22"/>
          <w:lang w:bidi="fa-IR"/>
        </w:rPr>
        <w:t xml:space="preserve"> </w:t>
      </w:r>
    </w:p>
    <w:p w:rsidR="00650188" w:rsidRPr="000D48D2" w:rsidRDefault="00650188" w:rsidP="007D54F8">
      <w:pPr>
        <w:bidi w:val="0"/>
        <w:spacing w:line="360" w:lineRule="auto"/>
        <w:ind w:left="709"/>
        <w:jc w:val="both"/>
        <w:rPr>
          <w:rFonts w:asciiTheme="minorBidi" w:hAnsiTheme="minorBidi" w:cstheme="minorBidi"/>
          <w:sz w:val="22"/>
          <w:szCs w:val="22"/>
          <w:lang w:bidi="fa-IR"/>
        </w:rPr>
      </w:pPr>
      <w:r w:rsidRPr="000D48D2">
        <w:rPr>
          <w:rFonts w:asciiTheme="minorBidi" w:hAnsiTheme="minorBidi" w:cstheme="minorBidi"/>
          <w:sz w:val="22"/>
          <w:szCs w:val="22"/>
          <w:lang w:bidi="fa-IR"/>
        </w:rPr>
        <w:t>In order to reducing transient over voltages on system insulation the neutral grounding resistor current shall be selected equal or more than 0.</w:t>
      </w:r>
      <w:r w:rsidR="007D54F8">
        <w:rPr>
          <w:rFonts w:asciiTheme="minorBidi" w:hAnsiTheme="minorBidi" w:cstheme="minorBidi"/>
          <w:sz w:val="22"/>
          <w:szCs w:val="22"/>
          <w:lang w:bidi="fa-IR"/>
        </w:rPr>
        <w:t>344</w:t>
      </w:r>
      <w:r w:rsidRPr="000D48D2">
        <w:rPr>
          <w:rFonts w:asciiTheme="minorBidi" w:hAnsiTheme="minorBidi" w:cstheme="minorBidi"/>
          <w:sz w:val="22"/>
          <w:szCs w:val="22"/>
          <w:lang w:bidi="fa-IR"/>
        </w:rPr>
        <w:t>A  (IR ≥ 0.</w:t>
      </w:r>
      <w:r w:rsidR="007D54F8">
        <w:rPr>
          <w:rFonts w:asciiTheme="minorBidi" w:hAnsiTheme="minorBidi" w:cstheme="minorBidi"/>
          <w:sz w:val="22"/>
          <w:szCs w:val="22"/>
          <w:lang w:bidi="fa-IR"/>
        </w:rPr>
        <w:t>344</w:t>
      </w:r>
      <w:r w:rsidRPr="000D48D2">
        <w:rPr>
          <w:rFonts w:asciiTheme="minorBidi" w:hAnsiTheme="minorBidi" w:cstheme="minorBidi"/>
          <w:sz w:val="22"/>
          <w:szCs w:val="22"/>
          <w:lang w:bidi="fa-IR"/>
        </w:rPr>
        <w:t>A).</w:t>
      </w:r>
    </w:p>
    <w:p w:rsidR="0091585A" w:rsidRDefault="0091585A" w:rsidP="002C0471">
      <w:pPr>
        <w:pStyle w:val="Heading2"/>
      </w:pPr>
      <w:bookmarkStart w:id="59" w:name="_Toc71363733"/>
      <w:bookmarkStart w:id="60" w:name="_Toc90970046"/>
      <w:bookmarkStart w:id="61" w:name="_Toc90970075"/>
      <w:bookmarkStart w:id="62" w:name="_Toc100407188"/>
      <w:r w:rsidRPr="0091585A">
        <w:t xml:space="preserve">NGR </w:t>
      </w:r>
      <w:r w:rsidR="00B87D15" w:rsidRPr="0091585A">
        <w:rPr>
          <w:caps w:val="0"/>
        </w:rPr>
        <w:t>Sizing</w:t>
      </w:r>
      <w:bookmarkEnd w:id="59"/>
      <w:bookmarkEnd w:id="60"/>
      <w:bookmarkEnd w:id="61"/>
      <w:bookmarkEnd w:id="62"/>
    </w:p>
    <w:p w:rsidR="0091585A" w:rsidRDefault="0091585A" w:rsidP="0091585A">
      <w:pPr>
        <w:bidi w:val="0"/>
        <w:rPr>
          <w:lang w:val="en-GB"/>
        </w:rPr>
      </w:pPr>
    </w:p>
    <w:p w:rsidR="0007014D" w:rsidRPr="0007014D" w:rsidRDefault="0007014D" w:rsidP="0007014D">
      <w:pPr>
        <w:pStyle w:val="BodyText"/>
        <w:bidi w:val="0"/>
        <w:spacing w:after="0" w:line="360" w:lineRule="auto"/>
        <w:ind w:left="709"/>
        <w:jc w:val="both"/>
        <w:rPr>
          <w:rFonts w:asciiTheme="minorBidi" w:hAnsiTheme="minorBidi" w:cstheme="minorBidi"/>
          <w:sz w:val="22"/>
          <w:szCs w:val="22"/>
          <w:lang w:bidi="fa-IR"/>
        </w:rPr>
      </w:pPr>
      <w:r w:rsidRPr="00731248">
        <w:rPr>
          <w:rFonts w:asciiTheme="majorBidi" w:hAnsiTheme="majorBidi" w:cstheme="majorBidi"/>
        </w:rPr>
        <w:t>C</w:t>
      </w:r>
      <w:r w:rsidRPr="0007014D">
        <w:rPr>
          <w:rFonts w:asciiTheme="minorBidi" w:hAnsiTheme="minorBidi" w:cstheme="minorBidi"/>
          <w:sz w:val="22"/>
          <w:szCs w:val="22"/>
          <w:lang w:bidi="fa-IR"/>
        </w:rPr>
        <w:t xml:space="preserve">onsidering before mentioned criteria, i.e. preventing transient overvoltage and making earth fault current be detectable by protection system, a 100A NGR will be adequate for this purpose. </w:t>
      </w:r>
    </w:p>
    <w:p w:rsidR="0007014D" w:rsidRPr="0007014D" w:rsidRDefault="0007014D" w:rsidP="0007014D">
      <w:pPr>
        <w:pStyle w:val="BodyText"/>
        <w:bidi w:val="0"/>
        <w:spacing w:after="0" w:line="360" w:lineRule="auto"/>
        <w:ind w:left="709"/>
        <w:jc w:val="both"/>
        <w:rPr>
          <w:rFonts w:asciiTheme="minorBidi" w:hAnsiTheme="minorBidi" w:cstheme="minorBidi"/>
          <w:sz w:val="22"/>
          <w:szCs w:val="22"/>
          <w:lang w:bidi="fa-IR"/>
        </w:rPr>
      </w:pPr>
      <w:r w:rsidRPr="0007014D">
        <w:rPr>
          <w:rFonts w:asciiTheme="minorBidi" w:hAnsiTheme="minorBidi" w:cstheme="minorBidi"/>
          <w:sz w:val="22"/>
          <w:szCs w:val="22"/>
          <w:lang w:bidi="fa-IR"/>
        </w:rPr>
        <w:t>Withstand duration of 10s is sufficient for the resistor since system protection philosophy is based on high speed over-current protection and also, after fault clearing discharging of trapped charges to earth is almost instantaneously and its thermal impact on NGR is negligible.</w:t>
      </w:r>
    </w:p>
    <w:p w:rsidR="0007014D" w:rsidRPr="0007014D" w:rsidRDefault="0007014D" w:rsidP="0007014D">
      <w:pPr>
        <w:pStyle w:val="BodyText2"/>
        <w:bidi w:val="0"/>
        <w:spacing w:after="0" w:line="360" w:lineRule="auto"/>
        <w:ind w:left="709"/>
        <w:jc w:val="both"/>
        <w:rPr>
          <w:rFonts w:asciiTheme="minorBidi" w:hAnsiTheme="minorBidi" w:cstheme="minorBidi"/>
          <w:sz w:val="22"/>
          <w:szCs w:val="22"/>
          <w:lang w:bidi="fa-IR"/>
        </w:rPr>
      </w:pPr>
      <w:r w:rsidRPr="0007014D">
        <w:rPr>
          <w:rFonts w:asciiTheme="minorBidi" w:hAnsiTheme="minorBidi" w:cstheme="minorBidi"/>
          <w:sz w:val="22"/>
          <w:szCs w:val="22"/>
          <w:lang w:bidi="fa-IR"/>
        </w:rPr>
        <w:t>As the I0 ≤ 100A condition is satisfied in 3.3kV network, the resistance value could be obtained by equation (6):</w:t>
      </w:r>
    </w:p>
    <w:p w:rsidR="0007014D" w:rsidRPr="0007014D" w:rsidRDefault="0007014D" w:rsidP="00724A6F">
      <w:pPr>
        <w:pStyle w:val="BodyText"/>
        <w:bidi w:val="0"/>
        <w:spacing w:after="0" w:line="360" w:lineRule="auto"/>
        <w:ind w:left="709"/>
        <w:jc w:val="both"/>
        <w:rPr>
          <w:rFonts w:asciiTheme="minorBidi" w:hAnsiTheme="minorBidi" w:cstheme="minorBidi"/>
          <w:sz w:val="22"/>
          <w:szCs w:val="22"/>
          <w:lang w:bidi="fa-IR"/>
        </w:rPr>
      </w:pPr>
      <m:oMath>
        <m:r>
          <m:rPr>
            <m:sty m:val="p"/>
          </m:rPr>
          <w:rPr>
            <w:rFonts w:ascii="Cambria Math" w:hAnsi="Cambria Math" w:cstheme="minorBidi"/>
            <w:sz w:val="22"/>
            <w:szCs w:val="22"/>
            <w:lang w:bidi="fa-IR"/>
          </w:rPr>
          <m:t>R=</m:t>
        </m:r>
        <m:f>
          <m:fPr>
            <m:ctrlPr>
              <w:rPr>
                <w:rFonts w:ascii="Cambria Math" w:hAnsi="Cambria Math" w:cstheme="minorBidi"/>
                <w:sz w:val="22"/>
                <w:szCs w:val="22"/>
                <w:lang w:bidi="fa-IR"/>
              </w:rPr>
            </m:ctrlPr>
          </m:fPr>
          <m:num>
            <m:r>
              <m:rPr>
                <m:sty m:val="p"/>
              </m:rPr>
              <w:rPr>
                <w:rFonts w:ascii="Cambria Math" w:hAnsi="Cambria Math" w:cstheme="minorBidi"/>
                <w:sz w:val="22"/>
                <w:szCs w:val="22"/>
                <w:lang w:bidi="fa-IR"/>
              </w:rPr>
              <m:t>V</m:t>
            </m:r>
          </m:num>
          <m:den>
            <m:rad>
              <m:radPr>
                <m:degHide m:val="1"/>
                <m:ctrlPr>
                  <w:rPr>
                    <w:rFonts w:ascii="Cambria Math" w:hAnsi="Cambria Math" w:cstheme="minorBidi"/>
                    <w:sz w:val="22"/>
                    <w:szCs w:val="22"/>
                    <w:lang w:bidi="fa-IR"/>
                  </w:rPr>
                </m:ctrlPr>
              </m:radPr>
              <m:deg/>
              <m:e>
                <m:r>
                  <m:rPr>
                    <m:sty m:val="p"/>
                  </m:rPr>
                  <w:rPr>
                    <w:rFonts w:ascii="Cambria Math" w:hAnsi="Cambria Math" w:cstheme="minorBidi"/>
                    <w:sz w:val="22"/>
                    <w:szCs w:val="22"/>
                    <w:lang w:bidi="fa-IR"/>
                  </w:rPr>
                  <m:t>3</m:t>
                </m:r>
              </m:e>
            </m:rad>
            <m:sSub>
              <m:sSubPr>
                <m:ctrlPr>
                  <w:rPr>
                    <w:rFonts w:ascii="Cambria Math" w:hAnsi="Cambria Math" w:cstheme="minorBidi"/>
                    <w:sz w:val="22"/>
                    <w:szCs w:val="22"/>
                    <w:lang w:bidi="fa-IR"/>
                  </w:rPr>
                </m:ctrlPr>
              </m:sSubPr>
              <m:e>
                <m:r>
                  <m:rPr>
                    <m:sty m:val="p"/>
                  </m:rPr>
                  <w:rPr>
                    <w:rFonts w:ascii="Cambria Math" w:hAnsi="Cambria Math" w:cstheme="minorBidi"/>
                    <w:sz w:val="22"/>
                    <w:szCs w:val="22"/>
                    <w:lang w:bidi="fa-IR"/>
                  </w:rPr>
                  <m:t>I</m:t>
                </m:r>
              </m:e>
              <m:sub>
                <m:r>
                  <m:rPr>
                    <m:sty m:val="p"/>
                  </m:rPr>
                  <w:rPr>
                    <w:rFonts w:ascii="Cambria Math" w:hAnsi="Cambria Math" w:cstheme="minorBidi"/>
                    <w:sz w:val="22"/>
                    <w:szCs w:val="22"/>
                    <w:lang w:bidi="fa-IR"/>
                  </w:rPr>
                  <m:t>R</m:t>
                </m:r>
              </m:sub>
            </m:sSub>
          </m:den>
        </m:f>
        <m:r>
          <m:rPr>
            <m:sty m:val="p"/>
          </m:rPr>
          <w:rPr>
            <w:rFonts w:ascii="Cambria Math" w:hAnsi="Cambria Math" w:cstheme="minorBidi"/>
            <w:sz w:val="22"/>
            <w:szCs w:val="22"/>
            <w:lang w:bidi="fa-IR"/>
          </w:rPr>
          <m:t>=</m:t>
        </m:r>
        <m:f>
          <m:fPr>
            <m:ctrlPr>
              <w:rPr>
                <w:rFonts w:ascii="Cambria Math" w:hAnsi="Cambria Math" w:cstheme="minorBidi"/>
                <w:sz w:val="22"/>
                <w:szCs w:val="22"/>
                <w:lang w:bidi="fa-IR"/>
              </w:rPr>
            </m:ctrlPr>
          </m:fPr>
          <m:num>
            <m:r>
              <m:rPr>
                <m:sty m:val="p"/>
              </m:rPr>
              <w:rPr>
                <w:rFonts w:ascii="Cambria Math" w:hAnsi="Cambria Math" w:cstheme="minorBidi"/>
                <w:sz w:val="22"/>
                <w:szCs w:val="22"/>
                <w:lang w:bidi="fa-IR"/>
              </w:rPr>
              <m:t>3,300</m:t>
            </m:r>
          </m:num>
          <m:den>
            <m:rad>
              <m:radPr>
                <m:degHide m:val="1"/>
                <m:ctrlPr>
                  <w:rPr>
                    <w:rFonts w:ascii="Cambria Math" w:hAnsi="Cambria Math" w:cstheme="minorBidi"/>
                    <w:sz w:val="22"/>
                    <w:szCs w:val="22"/>
                    <w:lang w:bidi="fa-IR"/>
                  </w:rPr>
                </m:ctrlPr>
              </m:radPr>
              <m:deg/>
              <m:e>
                <m:r>
                  <m:rPr>
                    <m:sty m:val="p"/>
                  </m:rPr>
                  <w:rPr>
                    <w:rFonts w:ascii="Cambria Math" w:hAnsi="Cambria Math" w:cstheme="minorBidi"/>
                    <w:sz w:val="22"/>
                    <w:szCs w:val="22"/>
                    <w:lang w:bidi="fa-IR"/>
                  </w:rPr>
                  <m:t>3</m:t>
                </m:r>
              </m:e>
            </m:rad>
            <m:r>
              <m:rPr>
                <m:sty m:val="p"/>
              </m:rPr>
              <w:rPr>
                <w:rFonts w:ascii="Cambria Math" w:hAnsi="Cambria Math" w:cstheme="minorBidi"/>
                <w:sz w:val="22"/>
                <w:szCs w:val="22"/>
                <w:lang w:bidi="fa-IR"/>
              </w:rPr>
              <m:t>×100</m:t>
            </m:r>
          </m:den>
        </m:f>
        <m:r>
          <m:rPr>
            <m:sty m:val="p"/>
          </m:rPr>
          <w:rPr>
            <w:rFonts w:ascii="Cambria Math" w:hAnsi="Cambria Math" w:cstheme="minorBidi"/>
            <w:sz w:val="22"/>
            <w:szCs w:val="22"/>
            <w:lang w:bidi="fa-IR"/>
          </w:rPr>
          <m:t>=19.05 Ω</m:t>
        </m:r>
      </m:oMath>
      <w:r>
        <w:rPr>
          <w:rFonts w:asciiTheme="minorBidi" w:hAnsiTheme="minorBidi" w:cstheme="minorBidi"/>
          <w:sz w:val="22"/>
          <w:szCs w:val="22"/>
          <w:lang w:bidi="fa-IR"/>
        </w:rPr>
        <w:tab/>
      </w:r>
      <w:r>
        <w:rPr>
          <w:rFonts w:asciiTheme="minorBidi" w:hAnsiTheme="minorBidi" w:cstheme="minorBidi"/>
          <w:sz w:val="22"/>
          <w:szCs w:val="22"/>
          <w:lang w:bidi="fa-IR"/>
        </w:rPr>
        <w:tab/>
      </w:r>
      <w:r>
        <w:rPr>
          <w:rFonts w:asciiTheme="minorBidi" w:hAnsiTheme="minorBidi" w:cstheme="minorBidi"/>
          <w:sz w:val="22"/>
          <w:szCs w:val="22"/>
          <w:lang w:bidi="fa-IR"/>
        </w:rPr>
        <w:tab/>
      </w:r>
      <w:r>
        <w:rPr>
          <w:rFonts w:asciiTheme="minorBidi" w:hAnsiTheme="minorBidi" w:cstheme="minorBidi"/>
          <w:sz w:val="22"/>
          <w:szCs w:val="22"/>
          <w:lang w:bidi="fa-IR"/>
        </w:rPr>
        <w:tab/>
      </w:r>
      <w:r>
        <w:rPr>
          <w:rFonts w:asciiTheme="minorBidi" w:hAnsiTheme="minorBidi" w:cstheme="minorBidi"/>
          <w:sz w:val="22"/>
          <w:szCs w:val="22"/>
          <w:lang w:bidi="fa-IR"/>
        </w:rPr>
        <w:tab/>
      </w:r>
      <w:r>
        <w:rPr>
          <w:rFonts w:asciiTheme="minorBidi" w:hAnsiTheme="minorBidi" w:cstheme="minorBidi"/>
          <w:sz w:val="22"/>
          <w:szCs w:val="22"/>
          <w:lang w:bidi="fa-IR"/>
        </w:rPr>
        <w:tab/>
        <w:t>(7)</w:t>
      </w:r>
    </w:p>
    <w:p w:rsidR="0007014D" w:rsidRPr="0007014D" w:rsidRDefault="0007014D" w:rsidP="0007014D">
      <w:pPr>
        <w:pStyle w:val="BodyText2"/>
        <w:bidi w:val="0"/>
        <w:spacing w:after="0" w:line="360" w:lineRule="auto"/>
        <w:ind w:left="709" w:firstLine="454"/>
        <w:jc w:val="both"/>
        <w:rPr>
          <w:rFonts w:asciiTheme="minorBidi" w:hAnsiTheme="minorBidi" w:cstheme="minorBidi"/>
          <w:sz w:val="22"/>
          <w:szCs w:val="22"/>
          <w:lang w:bidi="fa-IR"/>
        </w:rPr>
      </w:pPr>
      <w:r w:rsidRPr="0007014D">
        <w:rPr>
          <w:rFonts w:asciiTheme="minorBidi" w:hAnsiTheme="minorBidi" w:cstheme="minorBidi"/>
          <w:sz w:val="22"/>
          <w:szCs w:val="22"/>
          <w:lang w:bidi="fa-IR"/>
        </w:rPr>
        <w:t>Short time dissipated energy is calculated as follows:</w:t>
      </w:r>
    </w:p>
    <w:p w:rsidR="0007014D" w:rsidRPr="00B24065" w:rsidRDefault="0007014D" w:rsidP="0007014D">
      <w:pPr>
        <w:tabs>
          <w:tab w:val="left" w:pos="567"/>
        </w:tabs>
        <w:bidi w:val="0"/>
        <w:spacing w:line="360" w:lineRule="auto"/>
        <w:ind w:left="709"/>
        <w:jc w:val="both"/>
        <w:rPr>
          <w:rFonts w:asciiTheme="majorBidi" w:hAnsiTheme="majorBidi" w:cstheme="majorBidi"/>
          <w:szCs w:val="20"/>
        </w:rPr>
      </w:pPr>
      <m:oMath>
        <m:r>
          <m:rPr>
            <m:sty m:val="p"/>
          </m:rPr>
          <w:rPr>
            <w:rFonts w:ascii="Cambria Math" w:hAnsi="Cambria Math" w:cstheme="minorBidi"/>
            <w:sz w:val="22"/>
            <w:szCs w:val="22"/>
            <w:lang w:bidi="fa-IR"/>
          </w:rPr>
          <m:t>W=R</m:t>
        </m:r>
        <m:sSubSup>
          <m:sSubSupPr>
            <m:ctrlPr>
              <w:rPr>
                <w:rFonts w:ascii="Cambria Math" w:hAnsi="Cambria Math" w:cstheme="minorBidi"/>
                <w:sz w:val="22"/>
                <w:szCs w:val="22"/>
                <w:lang w:bidi="fa-IR"/>
              </w:rPr>
            </m:ctrlPr>
          </m:sSubSupPr>
          <m:e>
            <m:r>
              <m:rPr>
                <m:sty m:val="p"/>
              </m:rPr>
              <w:rPr>
                <w:rFonts w:ascii="Cambria Math" w:hAnsi="Cambria Math" w:cstheme="minorBidi"/>
                <w:sz w:val="22"/>
                <w:szCs w:val="22"/>
                <w:lang w:bidi="fa-IR"/>
              </w:rPr>
              <m:t>I</m:t>
            </m:r>
          </m:e>
          <m:sub>
            <m:r>
              <m:rPr>
                <m:sty m:val="p"/>
              </m:rPr>
              <w:rPr>
                <w:rFonts w:ascii="Cambria Math" w:hAnsi="Cambria Math" w:cstheme="minorBidi"/>
                <w:sz w:val="22"/>
                <w:szCs w:val="22"/>
                <w:lang w:bidi="fa-IR"/>
              </w:rPr>
              <m:t>R</m:t>
            </m:r>
          </m:sub>
          <m:sup>
            <m:r>
              <m:rPr>
                <m:sty m:val="p"/>
              </m:rPr>
              <w:rPr>
                <w:rFonts w:ascii="Cambria Math" w:hAnsi="Cambria Math" w:cstheme="minorBidi"/>
                <w:sz w:val="22"/>
                <w:szCs w:val="22"/>
                <w:lang w:bidi="fa-IR"/>
              </w:rPr>
              <m:t>2</m:t>
            </m:r>
          </m:sup>
        </m:sSubSup>
        <m:r>
          <m:rPr>
            <m:sty m:val="p"/>
          </m:rPr>
          <w:rPr>
            <w:rFonts w:ascii="Cambria Math" w:hAnsi="Cambria Math" w:cstheme="minorBidi"/>
            <w:sz w:val="22"/>
            <w:szCs w:val="22"/>
            <w:lang w:bidi="fa-IR"/>
          </w:rPr>
          <m:t>t=19.05×</m:t>
        </m:r>
        <m:sSup>
          <m:sSupPr>
            <m:ctrlPr>
              <w:rPr>
                <w:rFonts w:ascii="Cambria Math" w:hAnsi="Cambria Math" w:cstheme="minorBidi"/>
                <w:sz w:val="22"/>
                <w:szCs w:val="22"/>
                <w:lang w:bidi="fa-IR"/>
              </w:rPr>
            </m:ctrlPr>
          </m:sSupPr>
          <m:e>
            <m:r>
              <m:rPr>
                <m:sty m:val="p"/>
              </m:rPr>
              <w:rPr>
                <w:rFonts w:ascii="Cambria Math" w:hAnsi="Cambria Math" w:cstheme="minorBidi"/>
                <w:sz w:val="22"/>
                <w:szCs w:val="22"/>
                <w:lang w:bidi="fa-IR"/>
              </w:rPr>
              <m:t>100</m:t>
            </m:r>
          </m:e>
          <m:sup>
            <m:r>
              <m:rPr>
                <m:sty m:val="p"/>
              </m:rPr>
              <w:rPr>
                <w:rFonts w:ascii="Cambria Math" w:hAnsi="Cambria Math" w:cstheme="minorBidi"/>
                <w:sz w:val="22"/>
                <w:szCs w:val="22"/>
                <w:lang w:bidi="fa-IR"/>
              </w:rPr>
              <m:t>2</m:t>
            </m:r>
          </m:sup>
        </m:sSup>
        <m:r>
          <m:rPr>
            <m:sty m:val="p"/>
          </m:rPr>
          <w:rPr>
            <w:rFonts w:ascii="Cambria Math" w:hAnsi="Cambria Math" w:cstheme="minorBidi"/>
            <w:sz w:val="22"/>
            <w:szCs w:val="22"/>
            <w:lang w:bidi="fa-IR"/>
          </w:rPr>
          <m:t>×10=1.9 MJ</m:t>
        </m:r>
      </m:oMath>
      <w:r>
        <w:rPr>
          <w:rFonts w:asciiTheme="majorBidi" w:hAnsiTheme="majorBidi" w:cstheme="majorBidi"/>
          <w:sz w:val="22"/>
          <w:szCs w:val="22"/>
          <w:lang w:bidi="fa-IR"/>
        </w:rPr>
        <w:tab/>
      </w:r>
      <w:r>
        <w:rPr>
          <w:rFonts w:asciiTheme="majorBidi" w:hAnsiTheme="majorBidi" w:cstheme="majorBidi"/>
          <w:sz w:val="22"/>
          <w:szCs w:val="22"/>
          <w:lang w:bidi="fa-IR"/>
        </w:rPr>
        <w:tab/>
      </w:r>
      <w:r>
        <w:rPr>
          <w:rFonts w:asciiTheme="majorBidi" w:hAnsiTheme="majorBidi" w:cstheme="majorBidi"/>
          <w:sz w:val="22"/>
          <w:szCs w:val="22"/>
          <w:lang w:bidi="fa-IR"/>
        </w:rPr>
        <w:tab/>
      </w:r>
      <w:r>
        <w:rPr>
          <w:rFonts w:asciiTheme="majorBidi" w:hAnsiTheme="majorBidi" w:cstheme="majorBidi"/>
          <w:sz w:val="22"/>
          <w:szCs w:val="22"/>
          <w:lang w:bidi="fa-IR"/>
        </w:rPr>
        <w:tab/>
        <w:t>(8)</w:t>
      </w:r>
    </w:p>
    <w:p w:rsidR="00724A6F" w:rsidRDefault="00B87D15" w:rsidP="00BE235F">
      <w:pPr>
        <w:pStyle w:val="Heading2"/>
        <w:spacing w:before="120"/>
      </w:pPr>
      <w:bookmarkStart w:id="63" w:name="_Toc100407189"/>
      <w:r>
        <w:rPr>
          <w:caps w:val="0"/>
        </w:rPr>
        <w:t>Conclusion</w:t>
      </w:r>
      <w:bookmarkEnd w:id="63"/>
    </w:p>
    <w:p w:rsidR="008B04B7" w:rsidRDefault="00255052" w:rsidP="00255052">
      <w:pPr>
        <w:pStyle w:val="BodyText2"/>
        <w:bidi w:val="0"/>
        <w:spacing w:before="120" w:line="360" w:lineRule="auto"/>
        <w:ind w:left="709" w:right="709"/>
        <w:rPr>
          <w:rFonts w:asciiTheme="minorBidi" w:hAnsiTheme="minorBidi" w:cstheme="minorBidi"/>
          <w:sz w:val="22"/>
          <w:szCs w:val="22"/>
          <w:lang w:bidi="fa-IR"/>
        </w:rPr>
      </w:pPr>
      <w:r w:rsidRPr="00255052">
        <w:rPr>
          <w:rFonts w:asciiTheme="minorBidi" w:hAnsiTheme="minorBidi" w:cstheme="minorBidi"/>
          <w:sz w:val="22"/>
          <w:szCs w:val="22"/>
          <w:lang w:bidi="fa-IR"/>
        </w:rPr>
        <w:t>NGR is selected as 100A, 10s for transformer units. So, it can limit ground fault current to acceptable level. In this situation, sensitivity of protection is not affected and switching overvoltage transients never lead to apparatus failure.</w:t>
      </w:r>
    </w:p>
    <w:p w:rsidR="008B04B7" w:rsidRDefault="008B04B7" w:rsidP="008B04B7">
      <w:pPr>
        <w:keepNext/>
        <w:widowControl w:val="0"/>
        <w:numPr>
          <w:ilvl w:val="0"/>
          <w:numId w:val="1"/>
        </w:numPr>
        <w:bidi w:val="0"/>
        <w:spacing w:before="240" w:after="240"/>
        <w:jc w:val="both"/>
        <w:outlineLvl w:val="0"/>
        <w:rPr>
          <w:rFonts w:ascii="Arial" w:hAnsi="Arial" w:cs="Arial"/>
          <w:b/>
          <w:bCs/>
          <w:caps/>
          <w:kern w:val="28"/>
          <w:sz w:val="24"/>
        </w:rPr>
      </w:pPr>
      <w:bookmarkStart w:id="64" w:name="_Toc100407190"/>
      <w:r>
        <w:rPr>
          <w:rFonts w:ascii="Arial" w:hAnsi="Arial" w:cs="Arial"/>
          <w:b/>
          <w:bCs/>
          <w:caps/>
          <w:kern w:val="28"/>
          <w:sz w:val="24"/>
        </w:rPr>
        <w:t>Attachment</w:t>
      </w:r>
      <w:bookmarkEnd w:id="64"/>
    </w:p>
    <w:p w:rsidR="008B04B7" w:rsidRPr="00E317C4" w:rsidRDefault="008B04B7" w:rsidP="008B04B7">
      <w:pPr>
        <w:keepNext/>
        <w:widowControl w:val="0"/>
        <w:bidi w:val="0"/>
        <w:spacing w:before="240" w:after="240"/>
        <w:jc w:val="both"/>
        <w:outlineLvl w:val="0"/>
        <w:rPr>
          <w:rFonts w:ascii="Arial" w:hAnsi="Arial" w:cs="Arial"/>
          <w:b/>
          <w:bCs/>
          <w:caps/>
          <w:kern w:val="28"/>
          <w:sz w:val="24"/>
        </w:rPr>
      </w:pPr>
    </w:p>
    <w:p w:rsidR="00724A6F" w:rsidRPr="0091585A" w:rsidRDefault="00724A6F" w:rsidP="00724A6F">
      <w:pPr>
        <w:bidi w:val="0"/>
        <w:rPr>
          <w:lang w:val="en-GB"/>
        </w:rPr>
      </w:pPr>
    </w:p>
    <w:sectPr w:rsidR="00724A6F" w:rsidRPr="0091585A"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451" w:rsidRDefault="00392451" w:rsidP="00053F8D">
      <w:r>
        <w:separator/>
      </w:r>
    </w:p>
  </w:endnote>
  <w:endnote w:type="continuationSeparator" w:id="0">
    <w:p w:rsidR="00392451" w:rsidRDefault="0039245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451" w:rsidRDefault="00392451" w:rsidP="00053F8D">
      <w:r>
        <w:separator/>
      </w:r>
    </w:p>
  </w:footnote>
  <w:footnote w:type="continuationSeparator" w:id="0">
    <w:p w:rsidR="00392451" w:rsidRDefault="00392451"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92451" w:rsidRPr="008C593B" w:rsidTr="002B36F6">
      <w:trPr>
        <w:cantSplit/>
        <w:trHeight w:val="1843"/>
        <w:jc w:val="center"/>
      </w:trPr>
      <w:tc>
        <w:tcPr>
          <w:tcW w:w="2524" w:type="dxa"/>
          <w:tcBorders>
            <w:top w:val="single" w:sz="12" w:space="0" w:color="auto"/>
            <w:left w:val="single" w:sz="12" w:space="0" w:color="auto"/>
          </w:tcBorders>
        </w:tcPr>
        <w:p w:rsidR="00392451" w:rsidRDefault="00392451"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26D47593" wp14:editId="3FAF4F6F">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392451" w:rsidRPr="00ED37F3" w:rsidRDefault="00392451"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438736A8" wp14:editId="3548A2FF">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3EA1F3EB" wp14:editId="66174BB2">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392451" w:rsidRPr="00FA21C4" w:rsidRDefault="00392451"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392451" w:rsidRDefault="00392451"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392451" w:rsidRPr="0037207F" w:rsidRDefault="00392451" w:rsidP="00EB2D3E">
          <w:pPr>
            <w:tabs>
              <w:tab w:val="right" w:pos="29"/>
            </w:tabs>
            <w:jc w:val="center"/>
            <w:rPr>
              <w:rFonts w:ascii="Arial" w:hAnsi="Arial" w:cs="B Zar"/>
              <w:b/>
              <w:bCs/>
              <w:sz w:val="12"/>
              <w:szCs w:val="12"/>
              <w:rtl/>
              <w:lang w:bidi="fa-IR"/>
            </w:rPr>
          </w:pPr>
        </w:p>
        <w:p w:rsidR="00392451" w:rsidRPr="00822FF3" w:rsidRDefault="00392451"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392451" w:rsidRPr="0034040D" w:rsidRDefault="00392451" w:rsidP="00EB2D3E">
          <w:pPr>
            <w:bidi w:val="0"/>
            <w:jc w:val="center"/>
            <w:rPr>
              <w:noProof/>
              <w:sz w:val="24"/>
              <w:rtl/>
            </w:rPr>
          </w:pPr>
          <w:r w:rsidRPr="0034040D">
            <w:rPr>
              <w:rFonts w:ascii="Arial" w:hAnsi="Arial" w:cs="B Zar"/>
              <w:noProof/>
              <w:color w:val="000000"/>
              <w:sz w:val="24"/>
            </w:rPr>
            <w:drawing>
              <wp:inline distT="0" distB="0" distL="0" distR="0" wp14:anchorId="26BFD6E3" wp14:editId="28A39989">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392451" w:rsidRPr="0034040D" w:rsidRDefault="00392451"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392451" w:rsidRPr="008C593B" w:rsidTr="002B36F6">
      <w:trPr>
        <w:cantSplit/>
        <w:trHeight w:val="150"/>
        <w:jc w:val="center"/>
      </w:trPr>
      <w:tc>
        <w:tcPr>
          <w:tcW w:w="2524" w:type="dxa"/>
          <w:vMerge w:val="restart"/>
          <w:tcBorders>
            <w:left w:val="single" w:sz="12" w:space="0" w:color="auto"/>
          </w:tcBorders>
          <w:vAlign w:val="center"/>
        </w:tcPr>
        <w:p w:rsidR="00392451" w:rsidRPr="00F67855" w:rsidRDefault="00392451"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BE235F">
            <w:rPr>
              <w:rFonts w:ascii="Arial" w:hAnsi="Arial" w:cs="B Nazanin"/>
              <w:b/>
              <w:bCs/>
              <w:color w:val="000000"/>
              <w:sz w:val="18"/>
              <w:szCs w:val="18"/>
            </w:rPr>
            <w:fldChar w:fldCharType="begin"/>
          </w:r>
          <w:r w:rsidRPr="00BE235F">
            <w:rPr>
              <w:rFonts w:ascii="Arial" w:hAnsi="Arial" w:cs="B Nazanin"/>
              <w:b/>
              <w:bCs/>
              <w:color w:val="000000"/>
              <w:sz w:val="18"/>
              <w:szCs w:val="18"/>
            </w:rPr>
            <w:instrText xml:space="preserve"> PAGE </w:instrText>
          </w:r>
          <w:r w:rsidRPr="00BE235F">
            <w:rPr>
              <w:rFonts w:ascii="Arial" w:hAnsi="Arial" w:cs="B Nazanin"/>
              <w:b/>
              <w:bCs/>
              <w:color w:val="000000"/>
              <w:sz w:val="18"/>
              <w:szCs w:val="18"/>
            </w:rPr>
            <w:fldChar w:fldCharType="separate"/>
          </w:r>
          <w:r w:rsidR="00775BB9">
            <w:rPr>
              <w:rFonts w:ascii="Arial" w:hAnsi="Arial" w:cs="B Nazanin"/>
              <w:b/>
              <w:bCs/>
              <w:noProof/>
              <w:color w:val="000000"/>
              <w:sz w:val="18"/>
              <w:szCs w:val="18"/>
              <w:rtl/>
            </w:rPr>
            <w:t>10</w:t>
          </w:r>
          <w:r w:rsidRPr="00BE235F">
            <w:rPr>
              <w:rFonts w:ascii="Arial" w:hAnsi="Arial" w:cs="B Nazanin"/>
              <w:b/>
              <w:bCs/>
              <w:color w:val="000000"/>
              <w:sz w:val="18"/>
              <w:szCs w:val="18"/>
            </w:rPr>
            <w:fldChar w:fldCharType="end"/>
          </w:r>
          <w:r w:rsidRPr="00BE235F">
            <w:rPr>
              <w:rFonts w:ascii="Arial" w:hAnsi="Arial" w:cs="B Nazanin"/>
              <w:b/>
              <w:bCs/>
              <w:color w:val="000000"/>
              <w:sz w:val="18"/>
              <w:szCs w:val="18"/>
            </w:rPr>
            <w:t xml:space="preserve"> </w:t>
          </w:r>
          <w:r w:rsidRPr="00BE235F">
            <w:rPr>
              <w:rFonts w:ascii="Arial" w:hAnsi="Arial" w:cs="B Nazanin" w:hint="cs"/>
              <w:b/>
              <w:bCs/>
              <w:color w:val="000000"/>
              <w:sz w:val="18"/>
              <w:szCs w:val="18"/>
              <w:rtl/>
            </w:rPr>
            <w:t xml:space="preserve">  از </w:t>
          </w:r>
          <w:r w:rsidRPr="00BE235F">
            <w:rPr>
              <w:rFonts w:ascii="Arial" w:hAnsi="Arial" w:cs="B Nazanin"/>
              <w:b/>
              <w:bCs/>
              <w:color w:val="000000"/>
              <w:sz w:val="18"/>
              <w:szCs w:val="18"/>
            </w:rPr>
            <w:t xml:space="preserve"> </w:t>
          </w:r>
          <w:r w:rsidRPr="00BE235F">
            <w:rPr>
              <w:rFonts w:ascii="Arial" w:hAnsi="Arial" w:cs="B Nazanin"/>
              <w:b/>
              <w:bCs/>
              <w:color w:val="000000"/>
              <w:sz w:val="18"/>
              <w:szCs w:val="18"/>
            </w:rPr>
            <w:fldChar w:fldCharType="begin"/>
          </w:r>
          <w:r w:rsidRPr="00BE235F">
            <w:rPr>
              <w:rFonts w:ascii="Arial" w:hAnsi="Arial" w:cs="B Nazanin"/>
              <w:b/>
              <w:bCs/>
              <w:color w:val="000000"/>
              <w:sz w:val="18"/>
              <w:szCs w:val="18"/>
            </w:rPr>
            <w:instrText xml:space="preserve"> NUMPAGES  </w:instrText>
          </w:r>
          <w:r w:rsidRPr="00BE235F">
            <w:rPr>
              <w:rFonts w:ascii="Arial" w:hAnsi="Arial" w:cs="B Nazanin"/>
              <w:b/>
              <w:bCs/>
              <w:color w:val="000000"/>
              <w:sz w:val="18"/>
              <w:szCs w:val="18"/>
            </w:rPr>
            <w:fldChar w:fldCharType="separate"/>
          </w:r>
          <w:r w:rsidR="00775BB9">
            <w:rPr>
              <w:rFonts w:ascii="Arial" w:hAnsi="Arial" w:cs="B Nazanin"/>
              <w:b/>
              <w:bCs/>
              <w:noProof/>
              <w:color w:val="000000"/>
              <w:sz w:val="18"/>
              <w:szCs w:val="18"/>
              <w:rtl/>
            </w:rPr>
            <w:t>10</w:t>
          </w:r>
          <w:r w:rsidRPr="00BE235F">
            <w:rPr>
              <w:rFonts w:ascii="Arial" w:hAnsi="Arial" w:cs="B Nazanin"/>
              <w:b/>
              <w:bCs/>
              <w:color w:val="000000"/>
              <w:sz w:val="18"/>
              <w:szCs w:val="18"/>
            </w:rPr>
            <w:fldChar w:fldCharType="end"/>
          </w:r>
        </w:p>
      </w:tc>
      <w:tc>
        <w:tcPr>
          <w:tcW w:w="5868" w:type="dxa"/>
          <w:gridSpan w:val="8"/>
          <w:vAlign w:val="center"/>
        </w:tcPr>
        <w:p w:rsidR="00392451" w:rsidRPr="003E261A" w:rsidRDefault="00392451" w:rsidP="00EB2D3E">
          <w:pPr>
            <w:pStyle w:val="Header"/>
            <w:jc w:val="center"/>
            <w:rPr>
              <w:rFonts w:ascii="Arial" w:hAnsi="Arial" w:cs="B Zar"/>
              <w:b/>
              <w:bCs/>
              <w:color w:val="000000"/>
              <w:sz w:val="18"/>
              <w:szCs w:val="18"/>
              <w:lang w:bidi="fa-IR"/>
            </w:rPr>
          </w:pPr>
          <w:r w:rsidRPr="005B7E42">
            <w:rPr>
              <w:rFonts w:ascii="Arial" w:hAnsi="Arial" w:cs="B Zar"/>
              <w:b/>
              <w:bCs/>
              <w:color w:val="000000"/>
              <w:sz w:val="16"/>
              <w:szCs w:val="16"/>
              <w:lang w:bidi="fa-IR"/>
            </w:rPr>
            <w:t>CALCULATION NOTE FOR NGR SIZING</w:t>
          </w:r>
        </w:p>
      </w:tc>
      <w:tc>
        <w:tcPr>
          <w:tcW w:w="2327" w:type="dxa"/>
          <w:tcBorders>
            <w:bottom w:val="nil"/>
            <w:right w:val="single" w:sz="12" w:space="0" w:color="auto"/>
          </w:tcBorders>
          <w:vAlign w:val="center"/>
        </w:tcPr>
        <w:p w:rsidR="00392451" w:rsidRPr="007B6EBF" w:rsidRDefault="00392451"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92451" w:rsidRPr="008C593B" w:rsidTr="002B36F6">
      <w:trPr>
        <w:cantSplit/>
        <w:trHeight w:val="207"/>
        <w:jc w:val="center"/>
      </w:trPr>
      <w:tc>
        <w:tcPr>
          <w:tcW w:w="2524" w:type="dxa"/>
          <w:vMerge/>
          <w:tcBorders>
            <w:left w:val="single" w:sz="12" w:space="0" w:color="auto"/>
          </w:tcBorders>
          <w:vAlign w:val="center"/>
        </w:tcPr>
        <w:p w:rsidR="00392451" w:rsidRPr="00F1221B" w:rsidRDefault="00392451"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392451" w:rsidRPr="00571B19" w:rsidRDefault="0039245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392451" w:rsidRPr="00571B19" w:rsidRDefault="0039245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392451" w:rsidRPr="00571B19" w:rsidRDefault="0039245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392451" w:rsidRPr="00571B19" w:rsidRDefault="00392451"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392451" w:rsidRPr="00571B19" w:rsidRDefault="0039245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392451" w:rsidRPr="00571B19" w:rsidRDefault="00392451"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392451" w:rsidRPr="00571B19" w:rsidRDefault="00392451"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392451" w:rsidRPr="00571B19" w:rsidRDefault="0039245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392451" w:rsidRPr="00BE235F" w:rsidRDefault="00392451" w:rsidP="00EB2D3E">
          <w:pPr>
            <w:jc w:val="center"/>
            <w:rPr>
              <w:rFonts w:ascii="Arial" w:hAnsi="Arial" w:cs="B Nazanin"/>
              <w:color w:val="000000"/>
              <w:sz w:val="22"/>
              <w:szCs w:val="22"/>
              <w:rtl/>
            </w:rPr>
          </w:pPr>
          <w:r w:rsidRPr="00BE235F">
            <w:rPr>
              <w:rFonts w:ascii="Arial" w:hAnsi="Arial" w:cs="B Nazanin" w:hint="cs"/>
              <w:color w:val="000000"/>
              <w:sz w:val="22"/>
              <w:szCs w:val="22"/>
              <w:rtl/>
            </w:rPr>
            <w:t xml:space="preserve">9184 </w:t>
          </w:r>
          <w:r w:rsidRPr="00BE235F">
            <w:rPr>
              <w:rFonts w:cs="Times New Roman" w:hint="cs"/>
              <w:color w:val="000000"/>
              <w:sz w:val="22"/>
              <w:szCs w:val="22"/>
              <w:rtl/>
            </w:rPr>
            <w:t>–</w:t>
          </w:r>
          <w:r w:rsidRPr="00BE235F">
            <w:rPr>
              <w:rFonts w:ascii="Arial" w:hAnsi="Arial" w:cs="B Nazanin" w:hint="cs"/>
              <w:color w:val="000000"/>
              <w:sz w:val="22"/>
              <w:szCs w:val="22"/>
              <w:rtl/>
              <w:lang w:bidi="fa-IR"/>
            </w:rPr>
            <w:t xml:space="preserve"> </w:t>
          </w:r>
          <w:r w:rsidRPr="00BE235F">
            <w:rPr>
              <w:rFonts w:ascii="Arial" w:hAnsi="Arial" w:cs="B Nazanin" w:hint="cs"/>
              <w:color w:val="000000"/>
              <w:sz w:val="22"/>
              <w:szCs w:val="22"/>
              <w:rtl/>
            </w:rPr>
            <w:t>073 - 053</w:t>
          </w:r>
        </w:p>
      </w:tc>
    </w:tr>
    <w:tr w:rsidR="00392451" w:rsidRPr="008C593B" w:rsidTr="002B36F6">
      <w:trPr>
        <w:cantSplit/>
        <w:trHeight w:val="206"/>
        <w:jc w:val="center"/>
      </w:trPr>
      <w:tc>
        <w:tcPr>
          <w:tcW w:w="2524" w:type="dxa"/>
          <w:vMerge/>
          <w:tcBorders>
            <w:left w:val="single" w:sz="12" w:space="0" w:color="auto"/>
            <w:bottom w:val="single" w:sz="12" w:space="0" w:color="auto"/>
          </w:tcBorders>
          <w:vAlign w:val="center"/>
        </w:tcPr>
        <w:p w:rsidR="00392451" w:rsidRPr="008C593B" w:rsidRDefault="00392451"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392451" w:rsidRPr="007B6EBF" w:rsidRDefault="00BE235F" w:rsidP="00AD7922">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392451" w:rsidRPr="007B6EBF" w:rsidRDefault="00392451" w:rsidP="00EB2D3E">
          <w:pPr>
            <w:pStyle w:val="Header"/>
            <w:bidi w:val="0"/>
            <w:jc w:val="center"/>
            <w:rPr>
              <w:rFonts w:ascii="Arial" w:hAnsi="Arial" w:cs="B Zar"/>
              <w:color w:val="000000"/>
              <w:sz w:val="16"/>
              <w:szCs w:val="16"/>
            </w:rPr>
          </w:pPr>
          <w:r>
            <w:rPr>
              <w:rFonts w:ascii="Arial" w:hAnsi="Arial" w:cs="B Zar"/>
              <w:color w:val="000000"/>
              <w:sz w:val="16"/>
              <w:szCs w:val="16"/>
            </w:rPr>
            <w:t>0009</w:t>
          </w:r>
        </w:p>
      </w:tc>
      <w:tc>
        <w:tcPr>
          <w:tcW w:w="900" w:type="dxa"/>
          <w:tcBorders>
            <w:bottom w:val="single" w:sz="12" w:space="0" w:color="auto"/>
          </w:tcBorders>
          <w:vAlign w:val="center"/>
        </w:tcPr>
        <w:p w:rsidR="00392451" w:rsidRPr="007B6EBF" w:rsidRDefault="00392451" w:rsidP="00EB2D3E">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392451" w:rsidRPr="007B6EBF" w:rsidRDefault="00392451"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392451" w:rsidRPr="007B6EBF" w:rsidRDefault="0039245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392451" w:rsidRPr="007B6EBF" w:rsidRDefault="0039245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392451" w:rsidRPr="007B6EBF" w:rsidRDefault="0039245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392451" w:rsidRPr="007B6EBF" w:rsidRDefault="0039245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392451" w:rsidRPr="008C593B" w:rsidRDefault="00392451" w:rsidP="00EB2D3E">
          <w:pPr>
            <w:bidi w:val="0"/>
            <w:jc w:val="center"/>
            <w:rPr>
              <w:rFonts w:ascii="Arial" w:hAnsi="Arial" w:cs="Arial"/>
              <w:b/>
              <w:bCs/>
              <w:rtl/>
              <w:lang w:bidi="fa-IR"/>
            </w:rPr>
          </w:pPr>
        </w:p>
      </w:tc>
    </w:tr>
  </w:tbl>
  <w:p w:rsidR="00392451" w:rsidRPr="00CE0376" w:rsidRDefault="00392451"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56418"/>
    <w:multiLevelType w:val="hybridMultilevel"/>
    <w:tmpl w:val="1FA2FC1A"/>
    <w:lvl w:ilvl="0" w:tplc="C8AE4E88">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5A2A3D55"/>
    <w:multiLevelType w:val="multilevel"/>
    <w:tmpl w:val="AFD658EC"/>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6AEC3232"/>
    <w:multiLevelType w:val="multilevel"/>
    <w:tmpl w:val="FA1A3920"/>
    <w:lvl w:ilvl="0">
      <w:start w:val="1"/>
      <w:numFmt w:val="decimal"/>
      <w:pStyle w:val="H1"/>
      <w:suff w:val="space"/>
      <w:lvlText w:val="%1-"/>
      <w:lvlJc w:val="left"/>
      <w:pPr>
        <w:ind w:left="360" w:hanging="72"/>
      </w:pPr>
      <w:rPr>
        <w:rFonts w:ascii="Times New Roman Bold" w:hAnsi="Times New Roman Bold" w:cs="B Mitra" w:hint="default"/>
        <w:b/>
        <w:bCs/>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decimal"/>
      <w:pStyle w:val="H2"/>
      <w:suff w:val="space"/>
      <w:lvlText w:val="%1-%2-"/>
      <w:lvlJc w:val="left"/>
      <w:pPr>
        <w:ind w:left="567" w:hanging="279"/>
      </w:pPr>
      <w:rPr>
        <w:rFonts w:ascii="Times New Roman Bold" w:hAnsi="Times New Roman Bold" w:cs="B Mitra" w:hint="default"/>
        <w:b/>
        <w:bCs/>
        <w:i w:val="0"/>
        <w:iCs w:val="0"/>
        <w:caps w:val="0"/>
        <w:strike w:val="0"/>
        <w:dstrike w:val="0"/>
        <w:vanish w:val="0"/>
        <w:color w:val="auto"/>
        <w:sz w:val="24"/>
        <w:szCs w:val="28"/>
        <w:u w:val="none"/>
        <w:vertAlign w:val="baseline"/>
      </w:rPr>
    </w:lvl>
    <w:lvl w:ilvl="2">
      <w:start w:val="1"/>
      <w:numFmt w:val="decimal"/>
      <w:pStyle w:val="H3"/>
      <w:suff w:val="space"/>
      <w:lvlText w:val="%1-%2-%3-"/>
      <w:lvlJc w:val="left"/>
      <w:pPr>
        <w:ind w:left="720" w:hanging="432"/>
      </w:pPr>
      <w:rPr>
        <w:rFonts w:ascii="Times New Roman Bold" w:hAnsi="Times New Roman Bold" w:cs="B Mitra" w:hint="default"/>
        <w:b/>
        <w:bCs/>
        <w:i w:val="0"/>
        <w:iCs w:val="0"/>
        <w:caps w:val="0"/>
        <w:strike w:val="0"/>
        <w:dstrike w:val="0"/>
        <w:vanish w:val="0"/>
        <w:color w:val="000000"/>
        <w:sz w:val="22"/>
        <w:szCs w:val="24"/>
        <w:vertAlign w:val="baseline"/>
      </w:rPr>
    </w:lvl>
    <w:lvl w:ilvl="3">
      <w:start w:val="1"/>
      <w:numFmt w:val="decimal"/>
      <w:pStyle w:val="H4"/>
      <w:suff w:val="space"/>
      <w:lvlText w:val="%1-%2-%3-%4-"/>
      <w:lvlJc w:val="left"/>
      <w:pPr>
        <w:ind w:left="864" w:hanging="576"/>
      </w:pPr>
      <w:rPr>
        <w:rFonts w:ascii="Times New Roman Bold" w:hAnsi="Times New Roman Bold" w:cs="B Mitra" w:hint="default"/>
        <w:b/>
        <w:bCs/>
        <w:i w:val="0"/>
        <w:iCs w:val="0"/>
        <w:caps w:val="0"/>
        <w:strike w:val="0"/>
        <w:dstrike w:val="0"/>
        <w:vanish w:val="0"/>
        <w:color w:val="auto"/>
        <w:sz w:val="18"/>
        <w:szCs w:val="22"/>
        <w:u w:val="none"/>
        <w:vertAlign w:val="base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8"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4"/>
  </w:num>
  <w:num w:numId="2">
    <w:abstractNumId w:val="8"/>
  </w:num>
  <w:num w:numId="3">
    <w:abstractNumId w:val="6"/>
  </w:num>
  <w:num w:numId="4">
    <w:abstractNumId w:val="7"/>
  </w:num>
  <w:num w:numId="5">
    <w:abstractNumId w:val="3"/>
  </w:num>
  <w:num w:numId="6">
    <w:abstractNumId w:val="2"/>
  </w:num>
  <w:num w:numId="7">
    <w:abstractNumId w:val="1"/>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4"/>
  </w:num>
  <w:num w:numId="27">
    <w:abstractNumId w:val="4"/>
  </w:num>
  <w:num w:numId="28">
    <w:abstractNumId w:val="4"/>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0002"/>
    <w:rsid w:val="00001823"/>
    <w:rsid w:val="00001EAD"/>
    <w:rsid w:val="00005B59"/>
    <w:rsid w:val="0001088B"/>
    <w:rsid w:val="0001269C"/>
    <w:rsid w:val="00013924"/>
    <w:rsid w:val="00015633"/>
    <w:rsid w:val="0001655F"/>
    <w:rsid w:val="000208CE"/>
    <w:rsid w:val="000222DB"/>
    <w:rsid w:val="00024794"/>
    <w:rsid w:val="00025DE7"/>
    <w:rsid w:val="000333BE"/>
    <w:rsid w:val="0003381E"/>
    <w:rsid w:val="0003384E"/>
    <w:rsid w:val="000352E8"/>
    <w:rsid w:val="00042BC4"/>
    <w:rsid w:val="000450FE"/>
    <w:rsid w:val="00046A73"/>
    <w:rsid w:val="00050550"/>
    <w:rsid w:val="00053F8D"/>
    <w:rsid w:val="000643D0"/>
    <w:rsid w:val="000648E7"/>
    <w:rsid w:val="00064A6F"/>
    <w:rsid w:val="0007014D"/>
    <w:rsid w:val="000701F1"/>
    <w:rsid w:val="00070A5C"/>
    <w:rsid w:val="00071989"/>
    <w:rsid w:val="000756F8"/>
    <w:rsid w:val="00080BDD"/>
    <w:rsid w:val="00087D8D"/>
    <w:rsid w:val="000906AE"/>
    <w:rsid w:val="00090AC4"/>
    <w:rsid w:val="000913D5"/>
    <w:rsid w:val="00091822"/>
    <w:rsid w:val="00091D89"/>
    <w:rsid w:val="0009491A"/>
    <w:rsid w:val="000967D6"/>
    <w:rsid w:val="00097E0E"/>
    <w:rsid w:val="000A23E4"/>
    <w:rsid w:val="000A33BC"/>
    <w:rsid w:val="000A3CAB"/>
    <w:rsid w:val="000A44D4"/>
    <w:rsid w:val="000A4E5E"/>
    <w:rsid w:val="000A6A96"/>
    <w:rsid w:val="000A6B82"/>
    <w:rsid w:val="000A7BFB"/>
    <w:rsid w:val="000B027C"/>
    <w:rsid w:val="000B236A"/>
    <w:rsid w:val="000B3FD6"/>
    <w:rsid w:val="000B6582"/>
    <w:rsid w:val="000B7B46"/>
    <w:rsid w:val="000C0C3C"/>
    <w:rsid w:val="000C38B1"/>
    <w:rsid w:val="000C3C86"/>
    <w:rsid w:val="000C4EAB"/>
    <w:rsid w:val="000C612B"/>
    <w:rsid w:val="000C7433"/>
    <w:rsid w:val="000D48D2"/>
    <w:rsid w:val="000D719F"/>
    <w:rsid w:val="000D7763"/>
    <w:rsid w:val="000E2DDE"/>
    <w:rsid w:val="000E5C72"/>
    <w:rsid w:val="000F00C0"/>
    <w:rsid w:val="000F5F03"/>
    <w:rsid w:val="00106942"/>
    <w:rsid w:val="00110C11"/>
    <w:rsid w:val="00112D2E"/>
    <w:rsid w:val="00113474"/>
    <w:rsid w:val="00113819"/>
    <w:rsid w:val="00113941"/>
    <w:rsid w:val="00115A2D"/>
    <w:rsid w:val="00123330"/>
    <w:rsid w:val="00125A3C"/>
    <w:rsid w:val="00126C3E"/>
    <w:rsid w:val="00130F25"/>
    <w:rsid w:val="00132B86"/>
    <w:rsid w:val="00136C72"/>
    <w:rsid w:val="00136ECD"/>
    <w:rsid w:val="00140043"/>
    <w:rsid w:val="00144153"/>
    <w:rsid w:val="0014610C"/>
    <w:rsid w:val="00150794"/>
    <w:rsid w:val="00150A83"/>
    <w:rsid w:val="001531B5"/>
    <w:rsid w:val="00154E36"/>
    <w:rsid w:val="001553C2"/>
    <w:rsid w:val="001574C8"/>
    <w:rsid w:val="001603E1"/>
    <w:rsid w:val="00164186"/>
    <w:rsid w:val="0016777A"/>
    <w:rsid w:val="00174739"/>
    <w:rsid w:val="00174C8D"/>
    <w:rsid w:val="001751D5"/>
    <w:rsid w:val="001774E7"/>
    <w:rsid w:val="00177BB0"/>
    <w:rsid w:val="00180D86"/>
    <w:rsid w:val="0018275F"/>
    <w:rsid w:val="0019579A"/>
    <w:rsid w:val="00196407"/>
    <w:rsid w:val="00196F6A"/>
    <w:rsid w:val="001A4127"/>
    <w:rsid w:val="001A6021"/>
    <w:rsid w:val="001A64FC"/>
    <w:rsid w:val="001B3D44"/>
    <w:rsid w:val="001B3E18"/>
    <w:rsid w:val="001B5140"/>
    <w:rsid w:val="001B5E75"/>
    <w:rsid w:val="001B77A3"/>
    <w:rsid w:val="001C2BE4"/>
    <w:rsid w:val="001C3FC9"/>
    <w:rsid w:val="001C55B5"/>
    <w:rsid w:val="001C7B0A"/>
    <w:rsid w:val="001D1341"/>
    <w:rsid w:val="001D3D57"/>
    <w:rsid w:val="001D4C9F"/>
    <w:rsid w:val="001D5B7F"/>
    <w:rsid w:val="001D692B"/>
    <w:rsid w:val="001D6C14"/>
    <w:rsid w:val="001D6E90"/>
    <w:rsid w:val="001E3690"/>
    <w:rsid w:val="001E3946"/>
    <w:rsid w:val="001E4809"/>
    <w:rsid w:val="001E4C59"/>
    <w:rsid w:val="001E5B5F"/>
    <w:rsid w:val="001F0228"/>
    <w:rsid w:val="001F20FC"/>
    <w:rsid w:val="001F310F"/>
    <w:rsid w:val="001F47C8"/>
    <w:rsid w:val="001F7F5E"/>
    <w:rsid w:val="00202F81"/>
    <w:rsid w:val="00204F7C"/>
    <w:rsid w:val="00206A35"/>
    <w:rsid w:val="0022151F"/>
    <w:rsid w:val="0022505B"/>
    <w:rsid w:val="00225F74"/>
    <w:rsid w:val="00226297"/>
    <w:rsid w:val="00231A23"/>
    <w:rsid w:val="00236DB2"/>
    <w:rsid w:val="002419CD"/>
    <w:rsid w:val="00245A61"/>
    <w:rsid w:val="00250C2B"/>
    <w:rsid w:val="002539AC"/>
    <w:rsid w:val="002545B8"/>
    <w:rsid w:val="00255052"/>
    <w:rsid w:val="00257A8D"/>
    <w:rsid w:val="00260743"/>
    <w:rsid w:val="00265187"/>
    <w:rsid w:val="00267BB2"/>
    <w:rsid w:val="0027058A"/>
    <w:rsid w:val="00280952"/>
    <w:rsid w:val="0028372C"/>
    <w:rsid w:val="00291A41"/>
    <w:rsid w:val="00292627"/>
    <w:rsid w:val="00293484"/>
    <w:rsid w:val="00294CBA"/>
    <w:rsid w:val="00295345"/>
    <w:rsid w:val="00295A85"/>
    <w:rsid w:val="002A63B0"/>
    <w:rsid w:val="002A73B1"/>
    <w:rsid w:val="002B15CA"/>
    <w:rsid w:val="002B2368"/>
    <w:rsid w:val="002B36F6"/>
    <w:rsid w:val="002B37E0"/>
    <w:rsid w:val="002B4A1A"/>
    <w:rsid w:val="002C0471"/>
    <w:rsid w:val="002C076E"/>
    <w:rsid w:val="002C2B8A"/>
    <w:rsid w:val="002C737E"/>
    <w:rsid w:val="002D05AE"/>
    <w:rsid w:val="002D0A01"/>
    <w:rsid w:val="002D111E"/>
    <w:rsid w:val="002D33E4"/>
    <w:rsid w:val="002D517E"/>
    <w:rsid w:val="002E0372"/>
    <w:rsid w:val="002E39A1"/>
    <w:rsid w:val="002E3B0C"/>
    <w:rsid w:val="002E3D3D"/>
    <w:rsid w:val="002E4A3F"/>
    <w:rsid w:val="002E53C3"/>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6716"/>
    <w:rsid w:val="00327126"/>
    <w:rsid w:val="00327C1C"/>
    <w:rsid w:val="00330C3E"/>
    <w:rsid w:val="0033267C"/>
    <w:rsid w:val="003326A4"/>
    <w:rsid w:val="003327BF"/>
    <w:rsid w:val="00334B91"/>
    <w:rsid w:val="00352FCF"/>
    <w:rsid w:val="003655D9"/>
    <w:rsid w:val="00366E3B"/>
    <w:rsid w:val="0036768E"/>
    <w:rsid w:val="003715CB"/>
    <w:rsid w:val="00371D80"/>
    <w:rsid w:val="00374A3F"/>
    <w:rsid w:val="00377F96"/>
    <w:rsid w:val="00383301"/>
    <w:rsid w:val="0038577C"/>
    <w:rsid w:val="00387DEA"/>
    <w:rsid w:val="00392451"/>
    <w:rsid w:val="00394F1B"/>
    <w:rsid w:val="003A1389"/>
    <w:rsid w:val="003B02ED"/>
    <w:rsid w:val="003B1A41"/>
    <w:rsid w:val="003B1B97"/>
    <w:rsid w:val="003B7BF8"/>
    <w:rsid w:val="003C208B"/>
    <w:rsid w:val="003C369B"/>
    <w:rsid w:val="003C54A9"/>
    <w:rsid w:val="003C5E94"/>
    <w:rsid w:val="003C740A"/>
    <w:rsid w:val="003D061E"/>
    <w:rsid w:val="003D14D0"/>
    <w:rsid w:val="003D19E8"/>
    <w:rsid w:val="003D3CF7"/>
    <w:rsid w:val="003D3D9A"/>
    <w:rsid w:val="003D3FDF"/>
    <w:rsid w:val="003D5293"/>
    <w:rsid w:val="003D61D1"/>
    <w:rsid w:val="003E0357"/>
    <w:rsid w:val="003E261A"/>
    <w:rsid w:val="003E4F9B"/>
    <w:rsid w:val="003F14EB"/>
    <w:rsid w:val="003F3138"/>
    <w:rsid w:val="003F345D"/>
    <w:rsid w:val="003F4ED4"/>
    <w:rsid w:val="003F6F02"/>
    <w:rsid w:val="003F6F9C"/>
    <w:rsid w:val="004007D5"/>
    <w:rsid w:val="00407AF1"/>
    <w:rsid w:val="00411071"/>
    <w:rsid w:val="004138B9"/>
    <w:rsid w:val="0041786C"/>
    <w:rsid w:val="00417C20"/>
    <w:rsid w:val="00422A3E"/>
    <w:rsid w:val="0042473D"/>
    <w:rsid w:val="00424830"/>
    <w:rsid w:val="0042590B"/>
    <w:rsid w:val="00426114"/>
    <w:rsid w:val="00426B75"/>
    <w:rsid w:val="00441D91"/>
    <w:rsid w:val="0044624C"/>
    <w:rsid w:val="00446580"/>
    <w:rsid w:val="00447CC2"/>
    <w:rsid w:val="00447F6C"/>
    <w:rsid w:val="00450002"/>
    <w:rsid w:val="0045046C"/>
    <w:rsid w:val="0045374C"/>
    <w:rsid w:val="004633A9"/>
    <w:rsid w:val="00466DC6"/>
    <w:rsid w:val="00470459"/>
    <w:rsid w:val="00472C85"/>
    <w:rsid w:val="004822FE"/>
    <w:rsid w:val="00482674"/>
    <w:rsid w:val="00487F42"/>
    <w:rsid w:val="0049046C"/>
    <w:rsid w:val="004929C4"/>
    <w:rsid w:val="00495A5D"/>
    <w:rsid w:val="004A2C4F"/>
    <w:rsid w:val="004A3F9E"/>
    <w:rsid w:val="004A659F"/>
    <w:rsid w:val="004B04D8"/>
    <w:rsid w:val="004B1238"/>
    <w:rsid w:val="004B2C7A"/>
    <w:rsid w:val="004B5BE6"/>
    <w:rsid w:val="004C0007"/>
    <w:rsid w:val="004C1645"/>
    <w:rsid w:val="004C3241"/>
    <w:rsid w:val="004C3943"/>
    <w:rsid w:val="004D7904"/>
    <w:rsid w:val="004E017B"/>
    <w:rsid w:val="004E3E87"/>
    <w:rsid w:val="004E424D"/>
    <w:rsid w:val="004E42C6"/>
    <w:rsid w:val="004E6108"/>
    <w:rsid w:val="004E757E"/>
    <w:rsid w:val="004F0595"/>
    <w:rsid w:val="0050312F"/>
    <w:rsid w:val="00506772"/>
    <w:rsid w:val="00506926"/>
    <w:rsid w:val="00506F7A"/>
    <w:rsid w:val="005110E0"/>
    <w:rsid w:val="00512A74"/>
    <w:rsid w:val="00521131"/>
    <w:rsid w:val="0052274F"/>
    <w:rsid w:val="0052522A"/>
    <w:rsid w:val="005259D7"/>
    <w:rsid w:val="00532C98"/>
    <w:rsid w:val="00532ECB"/>
    <w:rsid w:val="00532F7D"/>
    <w:rsid w:val="005429CA"/>
    <w:rsid w:val="00552E71"/>
    <w:rsid w:val="005533F0"/>
    <w:rsid w:val="0055514A"/>
    <w:rsid w:val="005563BA"/>
    <w:rsid w:val="005568DF"/>
    <w:rsid w:val="00557362"/>
    <w:rsid w:val="005618E7"/>
    <w:rsid w:val="00561E6D"/>
    <w:rsid w:val="0056544E"/>
    <w:rsid w:val="00565CDC"/>
    <w:rsid w:val="005661B0"/>
    <w:rsid w:val="00566775"/>
    <w:rsid w:val="005670FD"/>
    <w:rsid w:val="0057183A"/>
    <w:rsid w:val="00571B19"/>
    <w:rsid w:val="00572507"/>
    <w:rsid w:val="00573345"/>
    <w:rsid w:val="005742DF"/>
    <w:rsid w:val="00574B8F"/>
    <w:rsid w:val="0057759A"/>
    <w:rsid w:val="00581C86"/>
    <w:rsid w:val="00584CF5"/>
    <w:rsid w:val="00586CB8"/>
    <w:rsid w:val="00593B76"/>
    <w:rsid w:val="005976FC"/>
    <w:rsid w:val="005A075B"/>
    <w:rsid w:val="005A3A4B"/>
    <w:rsid w:val="005A3DD9"/>
    <w:rsid w:val="005A57BF"/>
    <w:rsid w:val="005A683B"/>
    <w:rsid w:val="005B6A7C"/>
    <w:rsid w:val="005B6FAD"/>
    <w:rsid w:val="005B7E42"/>
    <w:rsid w:val="005C0591"/>
    <w:rsid w:val="005C0B0A"/>
    <w:rsid w:val="005C2A36"/>
    <w:rsid w:val="005C363F"/>
    <w:rsid w:val="005C3D3F"/>
    <w:rsid w:val="005C44B8"/>
    <w:rsid w:val="005C682E"/>
    <w:rsid w:val="005C70F7"/>
    <w:rsid w:val="005D0A11"/>
    <w:rsid w:val="005D1367"/>
    <w:rsid w:val="005D1D37"/>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340"/>
    <w:rsid w:val="0060299C"/>
    <w:rsid w:val="0061150A"/>
    <w:rsid w:val="00612F70"/>
    <w:rsid w:val="00613A0C"/>
    <w:rsid w:val="00614CA8"/>
    <w:rsid w:val="006159C2"/>
    <w:rsid w:val="00617241"/>
    <w:rsid w:val="00623060"/>
    <w:rsid w:val="00623755"/>
    <w:rsid w:val="00624BA3"/>
    <w:rsid w:val="00626690"/>
    <w:rsid w:val="00630525"/>
    <w:rsid w:val="0063200E"/>
    <w:rsid w:val="00632ED4"/>
    <w:rsid w:val="00641A0B"/>
    <w:rsid w:val="006424D6"/>
    <w:rsid w:val="0064338E"/>
    <w:rsid w:val="0064421D"/>
    <w:rsid w:val="00644F74"/>
    <w:rsid w:val="00650180"/>
    <w:rsid w:val="00650188"/>
    <w:rsid w:val="006506F4"/>
    <w:rsid w:val="00654E93"/>
    <w:rsid w:val="0065552A"/>
    <w:rsid w:val="00657313"/>
    <w:rsid w:val="00657481"/>
    <w:rsid w:val="00660B2F"/>
    <w:rsid w:val="0066103F"/>
    <w:rsid w:val="006616C3"/>
    <w:rsid w:val="0066519A"/>
    <w:rsid w:val="00665EBE"/>
    <w:rsid w:val="00670C79"/>
    <w:rsid w:val="0067377A"/>
    <w:rsid w:val="0067598D"/>
    <w:rsid w:val="0067672D"/>
    <w:rsid w:val="006800CB"/>
    <w:rsid w:val="00680EF0"/>
    <w:rsid w:val="00681424"/>
    <w:rsid w:val="006816F7"/>
    <w:rsid w:val="006858E5"/>
    <w:rsid w:val="00687D7A"/>
    <w:rsid w:val="00690832"/>
    <w:rsid w:val="006913EA"/>
    <w:rsid w:val="006946F7"/>
    <w:rsid w:val="00696B26"/>
    <w:rsid w:val="006A2F9B"/>
    <w:rsid w:val="006A3A4C"/>
    <w:rsid w:val="006A5BD3"/>
    <w:rsid w:val="006A71F7"/>
    <w:rsid w:val="006B3415"/>
    <w:rsid w:val="006B3F9C"/>
    <w:rsid w:val="006B6A69"/>
    <w:rsid w:val="006B7CE7"/>
    <w:rsid w:val="006C1D9F"/>
    <w:rsid w:val="006C3483"/>
    <w:rsid w:val="006C4D8F"/>
    <w:rsid w:val="006D4B08"/>
    <w:rsid w:val="006D4BF7"/>
    <w:rsid w:val="006D4E25"/>
    <w:rsid w:val="006D59C2"/>
    <w:rsid w:val="006E2505"/>
    <w:rsid w:val="006E2C22"/>
    <w:rsid w:val="006E48FE"/>
    <w:rsid w:val="006E7645"/>
    <w:rsid w:val="006F7F7B"/>
    <w:rsid w:val="007031D7"/>
    <w:rsid w:val="007040A4"/>
    <w:rsid w:val="0071361A"/>
    <w:rsid w:val="00723BE6"/>
    <w:rsid w:val="00724A6F"/>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47CF9"/>
    <w:rsid w:val="00750665"/>
    <w:rsid w:val="00751ED1"/>
    <w:rsid w:val="00753466"/>
    <w:rsid w:val="00755958"/>
    <w:rsid w:val="0075763A"/>
    <w:rsid w:val="00760310"/>
    <w:rsid w:val="00762975"/>
    <w:rsid w:val="00764739"/>
    <w:rsid w:val="00766493"/>
    <w:rsid w:val="00775BB9"/>
    <w:rsid w:val="00775E6A"/>
    <w:rsid w:val="00776586"/>
    <w:rsid w:val="00782AD4"/>
    <w:rsid w:val="0078450A"/>
    <w:rsid w:val="00791741"/>
    <w:rsid w:val="007919D8"/>
    <w:rsid w:val="00792323"/>
    <w:rsid w:val="0079477B"/>
    <w:rsid w:val="007A0299"/>
    <w:rsid w:val="007A1BA6"/>
    <w:rsid w:val="007A413F"/>
    <w:rsid w:val="007B048F"/>
    <w:rsid w:val="007B0526"/>
    <w:rsid w:val="007B13B6"/>
    <w:rsid w:val="007B1F32"/>
    <w:rsid w:val="007B200D"/>
    <w:rsid w:val="007B4E98"/>
    <w:rsid w:val="007B5348"/>
    <w:rsid w:val="007B5940"/>
    <w:rsid w:val="007B6EBF"/>
    <w:rsid w:val="007B792A"/>
    <w:rsid w:val="007C3EA8"/>
    <w:rsid w:val="007C46E3"/>
    <w:rsid w:val="007D2451"/>
    <w:rsid w:val="007D4304"/>
    <w:rsid w:val="007D54F8"/>
    <w:rsid w:val="007D6811"/>
    <w:rsid w:val="007E5134"/>
    <w:rsid w:val="007E6EA1"/>
    <w:rsid w:val="007F1022"/>
    <w:rsid w:val="007F2023"/>
    <w:rsid w:val="007F2054"/>
    <w:rsid w:val="007F4D95"/>
    <w:rsid w:val="007F50DE"/>
    <w:rsid w:val="007F6E88"/>
    <w:rsid w:val="008006D0"/>
    <w:rsid w:val="00800F3C"/>
    <w:rsid w:val="0080257D"/>
    <w:rsid w:val="00804237"/>
    <w:rsid w:val="0080489A"/>
    <w:rsid w:val="008054B6"/>
    <w:rsid w:val="0080562C"/>
    <w:rsid w:val="00805D91"/>
    <w:rsid w:val="00813388"/>
    <w:rsid w:val="008157B8"/>
    <w:rsid w:val="00815865"/>
    <w:rsid w:val="00817718"/>
    <w:rsid w:val="008208C2"/>
    <w:rsid w:val="0082104D"/>
    <w:rsid w:val="00821229"/>
    <w:rsid w:val="0082197D"/>
    <w:rsid w:val="00821E84"/>
    <w:rsid w:val="00821E8D"/>
    <w:rsid w:val="00822FF3"/>
    <w:rsid w:val="00823557"/>
    <w:rsid w:val="008239BB"/>
    <w:rsid w:val="0082436C"/>
    <w:rsid w:val="00825126"/>
    <w:rsid w:val="008313BE"/>
    <w:rsid w:val="00831481"/>
    <w:rsid w:val="00835FA6"/>
    <w:rsid w:val="00836F8B"/>
    <w:rsid w:val="00837B6C"/>
    <w:rsid w:val="008422AA"/>
    <w:rsid w:val="0084580C"/>
    <w:rsid w:val="00847D72"/>
    <w:rsid w:val="0085512B"/>
    <w:rsid w:val="00855832"/>
    <w:rsid w:val="0086453D"/>
    <w:rsid w:val="008649B1"/>
    <w:rsid w:val="008765B6"/>
    <w:rsid w:val="00890A2D"/>
    <w:rsid w:val="008921D7"/>
    <w:rsid w:val="00897F48"/>
    <w:rsid w:val="008A3242"/>
    <w:rsid w:val="008A3EC7"/>
    <w:rsid w:val="008A4B9D"/>
    <w:rsid w:val="008A575D"/>
    <w:rsid w:val="008A7ACE"/>
    <w:rsid w:val="008B04B7"/>
    <w:rsid w:val="008B5738"/>
    <w:rsid w:val="008C2A59"/>
    <w:rsid w:val="008C2D58"/>
    <w:rsid w:val="008C3B32"/>
    <w:rsid w:val="008C425D"/>
    <w:rsid w:val="008C6D69"/>
    <w:rsid w:val="008C744B"/>
    <w:rsid w:val="008D0588"/>
    <w:rsid w:val="008D1B77"/>
    <w:rsid w:val="008D2BBD"/>
    <w:rsid w:val="008D3067"/>
    <w:rsid w:val="008D34BA"/>
    <w:rsid w:val="008D6AC8"/>
    <w:rsid w:val="008D7A70"/>
    <w:rsid w:val="008E3268"/>
    <w:rsid w:val="008F2694"/>
    <w:rsid w:val="008F7539"/>
    <w:rsid w:val="00914E3E"/>
    <w:rsid w:val="0091585A"/>
    <w:rsid w:val="00915C34"/>
    <w:rsid w:val="009204DD"/>
    <w:rsid w:val="009230C2"/>
    <w:rsid w:val="00923245"/>
    <w:rsid w:val="009242FA"/>
    <w:rsid w:val="00924C28"/>
    <w:rsid w:val="00930A5C"/>
    <w:rsid w:val="00933641"/>
    <w:rsid w:val="00936754"/>
    <w:rsid w:val="009375CB"/>
    <w:rsid w:val="00940F20"/>
    <w:rsid w:val="00943759"/>
    <w:rsid w:val="00945D84"/>
    <w:rsid w:val="00947E1D"/>
    <w:rsid w:val="00950DD4"/>
    <w:rsid w:val="00953B13"/>
    <w:rsid w:val="00956369"/>
    <w:rsid w:val="0095738C"/>
    <w:rsid w:val="00960D1A"/>
    <w:rsid w:val="0096616D"/>
    <w:rsid w:val="00966E60"/>
    <w:rsid w:val="00970DAE"/>
    <w:rsid w:val="0097570A"/>
    <w:rsid w:val="00984501"/>
    <w:rsid w:val="0098455D"/>
    <w:rsid w:val="00984CA6"/>
    <w:rsid w:val="009857EC"/>
    <w:rsid w:val="0098625C"/>
    <w:rsid w:val="00986C1D"/>
    <w:rsid w:val="00990D43"/>
    <w:rsid w:val="00992BB1"/>
    <w:rsid w:val="00993175"/>
    <w:rsid w:val="009A0E93"/>
    <w:rsid w:val="009A320C"/>
    <w:rsid w:val="009A3B1B"/>
    <w:rsid w:val="009A47E8"/>
    <w:rsid w:val="009B0BE0"/>
    <w:rsid w:val="009B1AC2"/>
    <w:rsid w:val="009B328B"/>
    <w:rsid w:val="009B350E"/>
    <w:rsid w:val="009B50F5"/>
    <w:rsid w:val="009B5AB6"/>
    <w:rsid w:val="009B6BE8"/>
    <w:rsid w:val="009B70B5"/>
    <w:rsid w:val="009C1887"/>
    <w:rsid w:val="009C3981"/>
    <w:rsid w:val="009C410A"/>
    <w:rsid w:val="009C51B9"/>
    <w:rsid w:val="009C534A"/>
    <w:rsid w:val="009D041D"/>
    <w:rsid w:val="009D165C"/>
    <w:rsid w:val="009D22BE"/>
    <w:rsid w:val="009D29E7"/>
    <w:rsid w:val="009F2D00"/>
    <w:rsid w:val="009F67C1"/>
    <w:rsid w:val="009F6A95"/>
    <w:rsid w:val="009F7162"/>
    <w:rsid w:val="009F7400"/>
    <w:rsid w:val="00A01AC8"/>
    <w:rsid w:val="00A031B5"/>
    <w:rsid w:val="00A052FF"/>
    <w:rsid w:val="00A07CE6"/>
    <w:rsid w:val="00A11DA4"/>
    <w:rsid w:val="00A31D47"/>
    <w:rsid w:val="00A33135"/>
    <w:rsid w:val="00A36189"/>
    <w:rsid w:val="00A37381"/>
    <w:rsid w:val="00A41585"/>
    <w:rsid w:val="00A50A8D"/>
    <w:rsid w:val="00A51E75"/>
    <w:rsid w:val="00A528A6"/>
    <w:rsid w:val="00A54EC6"/>
    <w:rsid w:val="00A61ED6"/>
    <w:rsid w:val="00A62638"/>
    <w:rsid w:val="00A63FE1"/>
    <w:rsid w:val="00A651D7"/>
    <w:rsid w:val="00A70B42"/>
    <w:rsid w:val="00A71792"/>
    <w:rsid w:val="00A72152"/>
    <w:rsid w:val="00A73566"/>
    <w:rsid w:val="00A745E1"/>
    <w:rsid w:val="00A74996"/>
    <w:rsid w:val="00A761BF"/>
    <w:rsid w:val="00A77D94"/>
    <w:rsid w:val="00A860D1"/>
    <w:rsid w:val="00A93C6A"/>
    <w:rsid w:val="00AA14F5"/>
    <w:rsid w:val="00AA1BB9"/>
    <w:rsid w:val="00AA4462"/>
    <w:rsid w:val="00AA60FC"/>
    <w:rsid w:val="00AA6C8E"/>
    <w:rsid w:val="00AA725F"/>
    <w:rsid w:val="00AB0C14"/>
    <w:rsid w:val="00AB5817"/>
    <w:rsid w:val="00AB5FF3"/>
    <w:rsid w:val="00AC0600"/>
    <w:rsid w:val="00AC0648"/>
    <w:rsid w:val="00AC13F9"/>
    <w:rsid w:val="00AC2306"/>
    <w:rsid w:val="00AC3817"/>
    <w:rsid w:val="00AC3CD1"/>
    <w:rsid w:val="00AC3CF2"/>
    <w:rsid w:val="00AC5741"/>
    <w:rsid w:val="00AC5831"/>
    <w:rsid w:val="00AC79DC"/>
    <w:rsid w:val="00AD1748"/>
    <w:rsid w:val="00AD6457"/>
    <w:rsid w:val="00AD7922"/>
    <w:rsid w:val="00AE73B4"/>
    <w:rsid w:val="00AF0B9D"/>
    <w:rsid w:val="00AF0FA4"/>
    <w:rsid w:val="00AF14F9"/>
    <w:rsid w:val="00AF4204"/>
    <w:rsid w:val="00AF4495"/>
    <w:rsid w:val="00AF4D7D"/>
    <w:rsid w:val="00AF732C"/>
    <w:rsid w:val="00B00C7D"/>
    <w:rsid w:val="00B01101"/>
    <w:rsid w:val="00B0523E"/>
    <w:rsid w:val="00B05255"/>
    <w:rsid w:val="00B07C89"/>
    <w:rsid w:val="00B11AC7"/>
    <w:rsid w:val="00B12A9D"/>
    <w:rsid w:val="00B1456B"/>
    <w:rsid w:val="00B22573"/>
    <w:rsid w:val="00B23D05"/>
    <w:rsid w:val="00B25C71"/>
    <w:rsid w:val="00B269B5"/>
    <w:rsid w:val="00B30C55"/>
    <w:rsid w:val="00B31A83"/>
    <w:rsid w:val="00B349D9"/>
    <w:rsid w:val="00B365EC"/>
    <w:rsid w:val="00B4053D"/>
    <w:rsid w:val="00B43748"/>
    <w:rsid w:val="00B43C03"/>
    <w:rsid w:val="00B43EBD"/>
    <w:rsid w:val="00B44536"/>
    <w:rsid w:val="00B459C5"/>
    <w:rsid w:val="00B501DC"/>
    <w:rsid w:val="00B524AA"/>
    <w:rsid w:val="00B52776"/>
    <w:rsid w:val="00B55398"/>
    <w:rsid w:val="00B5542E"/>
    <w:rsid w:val="00B56598"/>
    <w:rsid w:val="00B6232E"/>
    <w:rsid w:val="00B626EA"/>
    <w:rsid w:val="00B62C03"/>
    <w:rsid w:val="00B700F7"/>
    <w:rsid w:val="00B720D2"/>
    <w:rsid w:val="00B7346A"/>
    <w:rsid w:val="00B76AD5"/>
    <w:rsid w:val="00B87D15"/>
    <w:rsid w:val="00B91F23"/>
    <w:rsid w:val="00B97347"/>
    <w:rsid w:val="00B9745C"/>
    <w:rsid w:val="00B97B4B"/>
    <w:rsid w:val="00BA7996"/>
    <w:rsid w:val="00BB2B4D"/>
    <w:rsid w:val="00BB64C1"/>
    <w:rsid w:val="00BC1743"/>
    <w:rsid w:val="00BC7AC4"/>
    <w:rsid w:val="00BD2402"/>
    <w:rsid w:val="00BD3793"/>
    <w:rsid w:val="00BD3EA5"/>
    <w:rsid w:val="00BD4215"/>
    <w:rsid w:val="00BD451F"/>
    <w:rsid w:val="00BD4713"/>
    <w:rsid w:val="00BD7937"/>
    <w:rsid w:val="00BE0A4A"/>
    <w:rsid w:val="00BE235F"/>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32A9"/>
    <w:rsid w:val="00C24789"/>
    <w:rsid w:val="00C31165"/>
    <w:rsid w:val="00C32458"/>
    <w:rsid w:val="00C331F3"/>
    <w:rsid w:val="00C33210"/>
    <w:rsid w:val="00C332EE"/>
    <w:rsid w:val="00C369B5"/>
    <w:rsid w:val="00C36DDE"/>
    <w:rsid w:val="00C36E94"/>
    <w:rsid w:val="00C37927"/>
    <w:rsid w:val="00C41454"/>
    <w:rsid w:val="00C4732D"/>
    <w:rsid w:val="00C4767B"/>
    <w:rsid w:val="00C53C22"/>
    <w:rsid w:val="00C5721E"/>
    <w:rsid w:val="00C57D6F"/>
    <w:rsid w:val="00C605FB"/>
    <w:rsid w:val="00C633DD"/>
    <w:rsid w:val="00C6632A"/>
    <w:rsid w:val="00C67515"/>
    <w:rsid w:val="00C7134C"/>
    <w:rsid w:val="00C71535"/>
    <w:rsid w:val="00C71831"/>
    <w:rsid w:val="00C7494E"/>
    <w:rsid w:val="00C74CA3"/>
    <w:rsid w:val="00C74CE8"/>
    <w:rsid w:val="00C82D74"/>
    <w:rsid w:val="00C879FF"/>
    <w:rsid w:val="00C9109A"/>
    <w:rsid w:val="00C91D45"/>
    <w:rsid w:val="00C946AB"/>
    <w:rsid w:val="00CA0F62"/>
    <w:rsid w:val="00CA225E"/>
    <w:rsid w:val="00CB011F"/>
    <w:rsid w:val="00CB0C15"/>
    <w:rsid w:val="00CC666E"/>
    <w:rsid w:val="00CC6969"/>
    <w:rsid w:val="00CD0BB9"/>
    <w:rsid w:val="00CD240F"/>
    <w:rsid w:val="00CD3973"/>
    <w:rsid w:val="00CD5D2A"/>
    <w:rsid w:val="00CE0376"/>
    <w:rsid w:val="00CE3C27"/>
    <w:rsid w:val="00CE5679"/>
    <w:rsid w:val="00CE599A"/>
    <w:rsid w:val="00CF0266"/>
    <w:rsid w:val="00CF186A"/>
    <w:rsid w:val="00CF4C89"/>
    <w:rsid w:val="00CF4F91"/>
    <w:rsid w:val="00D00287"/>
    <w:rsid w:val="00D009AE"/>
    <w:rsid w:val="00D022BF"/>
    <w:rsid w:val="00D04174"/>
    <w:rsid w:val="00D053D5"/>
    <w:rsid w:val="00D10A86"/>
    <w:rsid w:val="00D16C63"/>
    <w:rsid w:val="00D20F66"/>
    <w:rsid w:val="00D22C39"/>
    <w:rsid w:val="00D26BCE"/>
    <w:rsid w:val="00D27443"/>
    <w:rsid w:val="00D31E1A"/>
    <w:rsid w:val="00D37263"/>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0EC2"/>
    <w:rsid w:val="00D93796"/>
    <w:rsid w:val="00D93BA2"/>
    <w:rsid w:val="00D946AD"/>
    <w:rsid w:val="00DA04D8"/>
    <w:rsid w:val="00DA4101"/>
    <w:rsid w:val="00DA4DC9"/>
    <w:rsid w:val="00DA5D93"/>
    <w:rsid w:val="00DB1A99"/>
    <w:rsid w:val="00DB58DE"/>
    <w:rsid w:val="00DC0A10"/>
    <w:rsid w:val="00DC2472"/>
    <w:rsid w:val="00DC3E9D"/>
    <w:rsid w:val="00DD1729"/>
    <w:rsid w:val="00DD2E19"/>
    <w:rsid w:val="00DD7807"/>
    <w:rsid w:val="00DE1759"/>
    <w:rsid w:val="00DE185F"/>
    <w:rsid w:val="00DE2526"/>
    <w:rsid w:val="00DE47D1"/>
    <w:rsid w:val="00DE79DB"/>
    <w:rsid w:val="00DF3C71"/>
    <w:rsid w:val="00DF5BA9"/>
    <w:rsid w:val="00E00CE8"/>
    <w:rsid w:val="00E01A16"/>
    <w:rsid w:val="00E04619"/>
    <w:rsid w:val="00E06F93"/>
    <w:rsid w:val="00E10D1B"/>
    <w:rsid w:val="00E11CFB"/>
    <w:rsid w:val="00E12AAD"/>
    <w:rsid w:val="00E12DFD"/>
    <w:rsid w:val="00E153D7"/>
    <w:rsid w:val="00E20E0A"/>
    <w:rsid w:val="00E26A7D"/>
    <w:rsid w:val="00E27AF3"/>
    <w:rsid w:val="00E317C4"/>
    <w:rsid w:val="00E33279"/>
    <w:rsid w:val="00E335AF"/>
    <w:rsid w:val="00E34FDE"/>
    <w:rsid w:val="00E378FE"/>
    <w:rsid w:val="00E41370"/>
    <w:rsid w:val="00E42337"/>
    <w:rsid w:val="00E4347A"/>
    <w:rsid w:val="00E4446E"/>
    <w:rsid w:val="00E47048"/>
    <w:rsid w:val="00E534A4"/>
    <w:rsid w:val="00E53F80"/>
    <w:rsid w:val="00E56DF1"/>
    <w:rsid w:val="00E64322"/>
    <w:rsid w:val="00E65AE1"/>
    <w:rsid w:val="00E66D90"/>
    <w:rsid w:val="00E71001"/>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E50CB"/>
    <w:rsid w:val="00EF379D"/>
    <w:rsid w:val="00EF480F"/>
    <w:rsid w:val="00EF6B3F"/>
    <w:rsid w:val="00F002AE"/>
    <w:rsid w:val="00F00C50"/>
    <w:rsid w:val="00F11041"/>
    <w:rsid w:val="00F1221B"/>
    <w:rsid w:val="00F12586"/>
    <w:rsid w:val="00F14B36"/>
    <w:rsid w:val="00F173A3"/>
    <w:rsid w:val="00F2203F"/>
    <w:rsid w:val="00F221EF"/>
    <w:rsid w:val="00F22805"/>
    <w:rsid w:val="00F2379E"/>
    <w:rsid w:val="00F239AE"/>
    <w:rsid w:val="00F24EA2"/>
    <w:rsid w:val="00F257E2"/>
    <w:rsid w:val="00F26A88"/>
    <w:rsid w:val="00F27C91"/>
    <w:rsid w:val="00F31045"/>
    <w:rsid w:val="00F33BFB"/>
    <w:rsid w:val="00F33E8E"/>
    <w:rsid w:val="00F40DF0"/>
    <w:rsid w:val="00F42723"/>
    <w:rsid w:val="00F45A37"/>
    <w:rsid w:val="00F55F7E"/>
    <w:rsid w:val="00F5641A"/>
    <w:rsid w:val="00F569C8"/>
    <w:rsid w:val="00F61F33"/>
    <w:rsid w:val="00F62DD9"/>
    <w:rsid w:val="00F639EA"/>
    <w:rsid w:val="00F64E18"/>
    <w:rsid w:val="00F67855"/>
    <w:rsid w:val="00F70D97"/>
    <w:rsid w:val="00F718EC"/>
    <w:rsid w:val="00F7463B"/>
    <w:rsid w:val="00F74B12"/>
    <w:rsid w:val="00F81905"/>
    <w:rsid w:val="00F82018"/>
    <w:rsid w:val="00F82556"/>
    <w:rsid w:val="00F83C38"/>
    <w:rsid w:val="00F8622C"/>
    <w:rsid w:val="00FA21C4"/>
    <w:rsid w:val="00FA3E65"/>
    <w:rsid w:val="00FA3F45"/>
    <w:rsid w:val="00FA442D"/>
    <w:rsid w:val="00FB14E1"/>
    <w:rsid w:val="00FB21FE"/>
    <w:rsid w:val="00FB6FEA"/>
    <w:rsid w:val="00FB77F8"/>
    <w:rsid w:val="00FC4809"/>
    <w:rsid w:val="00FC4BE1"/>
    <w:rsid w:val="00FC6606"/>
    <w:rsid w:val="00FD08F1"/>
    <w:rsid w:val="00FD3BF7"/>
    <w:rsid w:val="00FE05EC"/>
    <w:rsid w:val="00FE25FB"/>
    <w:rsid w:val="00FE2723"/>
    <w:rsid w:val="00FE4132"/>
    <w:rsid w:val="00FF0DB1"/>
    <w:rsid w:val="00FF1C3C"/>
    <w:rsid w:val="00FF510B"/>
    <w:rsid w:val="00FF70B8"/>
    <w:rsid w:val="00FF7BB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8678722D-4122-4EA9-84E1-B8444555B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2C0471"/>
    <w:pPr>
      <w:keepNext/>
      <w:numPr>
        <w:ilvl w:val="1"/>
        <w:numId w:val="1"/>
      </w:numPr>
      <w:bidi w:val="0"/>
      <w:spacing w:before="240" w:after="12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2C0471"/>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Body">
    <w:name w:val="Body"/>
    <w:basedOn w:val="Normal"/>
    <w:link w:val="BodyChar"/>
    <w:qFormat/>
    <w:rsid w:val="00624BA3"/>
    <w:pPr>
      <w:bidi w:val="0"/>
      <w:spacing w:after="120"/>
      <w:jc w:val="both"/>
    </w:pPr>
    <w:rPr>
      <w:rFonts w:ascii="Calibri" w:hAnsi="Calibri" w:cs="Times New Roman"/>
      <w:sz w:val="24"/>
      <w:lang w:bidi="fa-IR"/>
    </w:rPr>
  </w:style>
  <w:style w:type="character" w:customStyle="1" w:styleId="BodyChar">
    <w:name w:val="Body Char"/>
    <w:link w:val="Body"/>
    <w:rsid w:val="00624BA3"/>
    <w:rPr>
      <w:rFonts w:eastAsia="Times New Roman" w:cs="Times New Roman"/>
      <w:sz w:val="24"/>
      <w:szCs w:val="24"/>
      <w:lang w:bidi="fa-IR"/>
    </w:rPr>
  </w:style>
  <w:style w:type="character" w:styleId="PlaceholderText">
    <w:name w:val="Placeholder Text"/>
    <w:basedOn w:val="DefaultParagraphFont"/>
    <w:uiPriority w:val="99"/>
    <w:semiHidden/>
    <w:rsid w:val="005568DF"/>
    <w:rPr>
      <w:color w:val="808080"/>
    </w:rPr>
  </w:style>
  <w:style w:type="paragraph" w:styleId="BodyText">
    <w:name w:val="Body Text"/>
    <w:basedOn w:val="Normal"/>
    <w:link w:val="BodyTextChar"/>
    <w:uiPriority w:val="99"/>
    <w:unhideWhenUsed/>
    <w:rsid w:val="00CB011F"/>
    <w:pPr>
      <w:spacing w:after="120"/>
    </w:pPr>
  </w:style>
  <w:style w:type="character" w:customStyle="1" w:styleId="BodyTextChar">
    <w:name w:val="Body Text Char"/>
    <w:basedOn w:val="DefaultParagraphFont"/>
    <w:link w:val="BodyText"/>
    <w:uiPriority w:val="99"/>
    <w:rsid w:val="00CB011F"/>
    <w:rPr>
      <w:rFonts w:ascii="Times New Roman" w:eastAsia="Times New Roman" w:hAnsi="Times New Roman" w:cs="Traditional Arabic"/>
      <w:szCs w:val="24"/>
    </w:rPr>
  </w:style>
  <w:style w:type="paragraph" w:customStyle="1" w:styleId="H2">
    <w:name w:val="H2"/>
    <w:basedOn w:val="Heading2"/>
    <w:qFormat/>
    <w:rsid w:val="005C70F7"/>
    <w:pPr>
      <w:keepNext w:val="0"/>
      <w:widowControl w:val="0"/>
      <w:numPr>
        <w:numId w:val="17"/>
      </w:numPr>
      <w:bidi/>
      <w:spacing w:before="120" w:after="60"/>
    </w:pPr>
    <w:rPr>
      <w:rFonts w:ascii="Times New Roman Bold" w:hAnsi="Times New Roman Bold" w:cs="B Mitra"/>
      <w:b w:val="0"/>
      <w:caps w:val="0"/>
      <w:noProof/>
      <w:sz w:val="24"/>
      <w:szCs w:val="28"/>
      <w:lang w:val="en-US" w:bidi="fa-IR"/>
    </w:rPr>
  </w:style>
  <w:style w:type="paragraph" w:customStyle="1" w:styleId="H1">
    <w:name w:val="H1"/>
    <w:basedOn w:val="Heading1"/>
    <w:qFormat/>
    <w:rsid w:val="005C70F7"/>
    <w:pPr>
      <w:keepNext w:val="0"/>
      <w:widowControl w:val="0"/>
      <w:numPr>
        <w:numId w:val="17"/>
      </w:numPr>
      <w:bidi/>
      <w:spacing w:after="60" w:line="240" w:lineRule="auto"/>
    </w:pPr>
    <w:rPr>
      <w:rFonts w:ascii="Times New Roman Bold" w:hAnsi="Times New Roman Bold" w:cs="B Mitra"/>
      <w:caps w:val="0"/>
      <w:noProof/>
      <w:kern w:val="0"/>
      <w:sz w:val="28"/>
      <w:szCs w:val="32"/>
      <w:lang w:bidi="fa-IR"/>
    </w:rPr>
  </w:style>
  <w:style w:type="paragraph" w:customStyle="1" w:styleId="H3">
    <w:name w:val="H3"/>
    <w:basedOn w:val="H2"/>
    <w:qFormat/>
    <w:rsid w:val="005C70F7"/>
    <w:pPr>
      <w:numPr>
        <w:ilvl w:val="2"/>
      </w:numPr>
      <w:ind w:left="0" w:firstLine="0"/>
      <w:outlineLvl w:val="2"/>
    </w:pPr>
    <w:rPr>
      <w:sz w:val="22"/>
      <w:szCs w:val="24"/>
    </w:rPr>
  </w:style>
  <w:style w:type="paragraph" w:customStyle="1" w:styleId="H4">
    <w:name w:val="H4"/>
    <w:basedOn w:val="H3"/>
    <w:qFormat/>
    <w:rsid w:val="005C70F7"/>
    <w:pPr>
      <w:numPr>
        <w:ilvl w:val="3"/>
      </w:numPr>
      <w:ind w:left="0" w:firstLine="0"/>
      <w:outlineLvl w:val="3"/>
    </w:pPr>
    <w:rPr>
      <w:sz w:val="20"/>
      <w:szCs w:val="22"/>
    </w:rPr>
  </w:style>
  <w:style w:type="paragraph" w:styleId="BodyText2">
    <w:name w:val="Body Text 2"/>
    <w:basedOn w:val="Normal"/>
    <w:link w:val="BodyText2Char"/>
    <w:uiPriority w:val="99"/>
    <w:unhideWhenUsed/>
    <w:rsid w:val="000756F8"/>
    <w:pPr>
      <w:spacing w:after="120" w:line="480" w:lineRule="auto"/>
    </w:pPr>
  </w:style>
  <w:style w:type="character" w:customStyle="1" w:styleId="BodyText2Char">
    <w:name w:val="Body Text 2 Char"/>
    <w:basedOn w:val="DefaultParagraphFont"/>
    <w:link w:val="BodyText2"/>
    <w:uiPriority w:val="99"/>
    <w:rsid w:val="000756F8"/>
    <w:rPr>
      <w:rFonts w:ascii="Times New Roman" w:eastAsia="Times New Roman" w:hAnsi="Times New Roman" w:cs="Traditional Arabic"/>
      <w:szCs w:val="24"/>
    </w:rPr>
  </w:style>
  <w:style w:type="paragraph" w:styleId="Caption">
    <w:name w:val="caption"/>
    <w:aliases w:val="Caption_Farsi"/>
    <w:basedOn w:val="Normal"/>
    <w:next w:val="Normal"/>
    <w:qFormat/>
    <w:rsid w:val="004B2C7A"/>
    <w:pPr>
      <w:bidi w:val="0"/>
      <w:jc w:val="center"/>
    </w:pPr>
    <w:rPr>
      <w:bCs/>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gar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65577-3D86-4062-BB24-853329435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10</Pages>
  <Words>2259</Words>
  <Characters>12879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15108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4</cp:revision>
  <cp:lastPrinted>2022-04-09T10:19:00Z</cp:lastPrinted>
  <dcterms:created xsi:type="dcterms:W3CDTF">2021-11-14T13:25:00Z</dcterms:created>
  <dcterms:modified xsi:type="dcterms:W3CDTF">2023-04-29T12:23:00Z</dcterms:modified>
</cp:coreProperties>
</file>