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9"/>
        <w:gridCol w:w="1392"/>
        <w:gridCol w:w="2132"/>
        <w:gridCol w:w="1579"/>
        <w:gridCol w:w="1350"/>
        <w:gridCol w:w="1456"/>
        <w:gridCol w:w="1825"/>
        <w:gridCol w:w="8"/>
      </w:tblGrid>
      <w:tr w:rsidR="008F7539" w:rsidRPr="009E2B04" w14:paraId="0355D695" w14:textId="77777777" w:rsidTr="008C1FD2">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65540B" w14:textId="2EEB0076" w:rsidR="008F7539" w:rsidRPr="009E2B04" w:rsidRDefault="00DF3C71" w:rsidP="00CC666E">
            <w:pPr>
              <w:widowControl w:val="0"/>
              <w:jc w:val="center"/>
              <w:rPr>
                <w:rFonts w:ascii="Arial" w:hAnsi="Arial" w:cs="B Zar"/>
                <w:b/>
                <w:bCs/>
                <w:sz w:val="36"/>
                <w:szCs w:val="36"/>
                <w:rtl/>
                <w:lang w:bidi="fa-IR"/>
              </w:rPr>
            </w:pPr>
            <w:r w:rsidRPr="009E2B04">
              <w:rPr>
                <w:rFonts w:ascii="Arial" w:hAnsi="Arial" w:cs="B Zar" w:hint="cs"/>
                <w:b/>
                <w:bCs/>
                <w:color w:val="365F91" w:themeColor="accent1" w:themeShade="BF"/>
                <w:sz w:val="36"/>
                <w:szCs w:val="36"/>
                <w:rtl/>
                <w:lang w:bidi="fa-IR"/>
              </w:rPr>
              <w:t>طرح نگهداشت و افزایش تولید 2</w:t>
            </w:r>
            <w:r w:rsidR="00CC666E" w:rsidRPr="009E2B04">
              <w:rPr>
                <w:rFonts w:ascii="Arial" w:hAnsi="Arial" w:cs="B Zar" w:hint="cs"/>
                <w:b/>
                <w:bCs/>
                <w:color w:val="365F91" w:themeColor="accent1" w:themeShade="BF"/>
                <w:sz w:val="36"/>
                <w:szCs w:val="36"/>
                <w:rtl/>
                <w:lang w:bidi="fa-IR"/>
              </w:rPr>
              <w:t>7</w:t>
            </w:r>
            <w:r w:rsidRPr="009E2B04">
              <w:rPr>
                <w:rFonts w:ascii="Arial" w:hAnsi="Arial" w:cs="B Zar" w:hint="cs"/>
                <w:b/>
                <w:bCs/>
                <w:color w:val="365F91" w:themeColor="accent1" w:themeShade="BF"/>
                <w:sz w:val="36"/>
                <w:szCs w:val="36"/>
                <w:rtl/>
                <w:lang w:bidi="fa-IR"/>
              </w:rPr>
              <w:t xml:space="preserve"> مخزن</w:t>
            </w:r>
          </w:p>
        </w:tc>
      </w:tr>
      <w:tr w:rsidR="00DF3C71" w:rsidRPr="009E2B04" w14:paraId="475C6789" w14:textId="77777777" w:rsidTr="008C1FD2">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F15C888" w14:textId="13652F22" w:rsidR="00DF3C71" w:rsidRPr="009E2B04" w:rsidRDefault="008C1FD2" w:rsidP="00956369">
            <w:pPr>
              <w:widowControl w:val="0"/>
              <w:jc w:val="center"/>
              <w:rPr>
                <w:rFonts w:ascii="Arial" w:hAnsi="Arial" w:cs="Arial"/>
                <w:b/>
                <w:bCs/>
                <w:sz w:val="32"/>
                <w:szCs w:val="32"/>
                <w:lang w:bidi="fa-IR"/>
              </w:rPr>
            </w:pPr>
            <w:r w:rsidRPr="009E2B04">
              <w:rPr>
                <w:rFonts w:ascii="Arial" w:hAnsi="Arial" w:cs="Arial"/>
                <w:b/>
                <w:bCs/>
                <w:sz w:val="32"/>
                <w:szCs w:val="32"/>
                <w:lang w:bidi="fa-IR"/>
              </w:rPr>
              <w:t>SPECIFICATION FOR NITROGEN PACKAGE</w:t>
            </w:r>
          </w:p>
          <w:p w14:paraId="51BAB7F0" w14:textId="77777777" w:rsidR="00F173A3" w:rsidRPr="009E2B04" w:rsidRDefault="00F173A3" w:rsidP="00956369">
            <w:pPr>
              <w:widowControl w:val="0"/>
              <w:jc w:val="center"/>
              <w:rPr>
                <w:rFonts w:ascii="Arial" w:hAnsi="Arial" w:cs="Arial"/>
                <w:b/>
                <w:bCs/>
                <w:sz w:val="32"/>
                <w:szCs w:val="32"/>
              </w:rPr>
            </w:pPr>
          </w:p>
          <w:p w14:paraId="032F4450" w14:textId="77777777" w:rsidR="00F173A3" w:rsidRPr="009E2B04" w:rsidRDefault="00F173A3" w:rsidP="00956369">
            <w:pPr>
              <w:widowControl w:val="0"/>
              <w:jc w:val="center"/>
              <w:rPr>
                <w:rFonts w:ascii="Arial" w:hAnsi="Arial" w:cs="Arial"/>
                <w:b/>
                <w:bCs/>
                <w:sz w:val="32"/>
                <w:szCs w:val="32"/>
                <w:rtl/>
              </w:rPr>
            </w:pPr>
            <w:r w:rsidRPr="009E2B04">
              <w:rPr>
                <w:rFonts w:asciiTheme="majorBidi" w:hAnsiTheme="majorBidi" w:cs="B Nazanin" w:hint="cs"/>
                <w:b/>
                <w:bCs/>
                <w:color w:val="365F91"/>
                <w:sz w:val="32"/>
                <w:szCs w:val="32"/>
                <w:rtl/>
                <w:lang w:bidi="fa-IR"/>
              </w:rPr>
              <w:t>نگهداشت و افزایش تولید میدان نفتی بینک</w:t>
            </w:r>
          </w:p>
        </w:tc>
      </w:tr>
      <w:tr w:rsidR="007C08E0" w:rsidRPr="009E2B04" w14:paraId="62CEA967" w14:textId="77777777" w:rsidTr="00FE2D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91"/>
          <w:jc w:val="center"/>
        </w:trPr>
        <w:tc>
          <w:tcPr>
            <w:tcW w:w="988" w:type="dxa"/>
            <w:gridSpan w:val="2"/>
            <w:tcBorders>
              <w:top w:val="single" w:sz="12" w:space="0" w:color="auto"/>
              <w:bottom w:val="single" w:sz="4" w:space="0" w:color="auto"/>
              <w:right w:val="single" w:sz="2" w:space="0" w:color="auto"/>
            </w:tcBorders>
            <w:vAlign w:val="center"/>
          </w:tcPr>
          <w:p w14:paraId="4B276B3B" w14:textId="28E33C18" w:rsidR="007C08E0" w:rsidRPr="009E2B04" w:rsidRDefault="007C08E0" w:rsidP="007C08E0">
            <w:pPr>
              <w:widowControl w:val="0"/>
              <w:bidi w:val="0"/>
              <w:spacing w:before="20" w:after="20"/>
              <w:ind w:left="180" w:hanging="180"/>
              <w:jc w:val="center"/>
              <w:rPr>
                <w:rFonts w:ascii="Arial" w:hAnsi="Arial" w:cs="Arial"/>
                <w:szCs w:val="20"/>
              </w:rPr>
            </w:pPr>
            <w:r w:rsidRPr="009E2B04">
              <w:rPr>
                <w:rFonts w:ascii="Arial" w:hAnsi="Arial" w:cs="Arial"/>
                <w:szCs w:val="20"/>
              </w:rPr>
              <w:t>D05</w:t>
            </w:r>
          </w:p>
        </w:tc>
        <w:tc>
          <w:tcPr>
            <w:tcW w:w="1401" w:type="dxa"/>
            <w:tcBorders>
              <w:top w:val="single" w:sz="12" w:space="0" w:color="auto"/>
              <w:left w:val="single" w:sz="2" w:space="0" w:color="auto"/>
              <w:bottom w:val="single" w:sz="4" w:space="0" w:color="auto"/>
              <w:right w:val="single" w:sz="2" w:space="0" w:color="auto"/>
            </w:tcBorders>
            <w:vAlign w:val="center"/>
          </w:tcPr>
          <w:p w14:paraId="4249A4CE" w14:textId="02228C9C" w:rsidR="007C08E0" w:rsidRPr="009E2B04" w:rsidRDefault="007C08E0" w:rsidP="007C08E0">
            <w:pPr>
              <w:widowControl w:val="0"/>
              <w:bidi w:val="0"/>
              <w:spacing w:before="20" w:after="20"/>
              <w:ind w:left="-64" w:firstLine="38"/>
              <w:jc w:val="center"/>
              <w:rPr>
                <w:rFonts w:ascii="Arial" w:hAnsi="Arial" w:cs="Arial"/>
                <w:szCs w:val="20"/>
              </w:rPr>
            </w:pPr>
            <w:r w:rsidRPr="009E2B04">
              <w:rPr>
                <w:rFonts w:ascii="Arial" w:hAnsi="Arial" w:cs="Arial"/>
                <w:szCs w:val="20"/>
              </w:rPr>
              <w:t>MAY. 2022</w:t>
            </w:r>
          </w:p>
        </w:tc>
        <w:tc>
          <w:tcPr>
            <w:tcW w:w="2150" w:type="dxa"/>
            <w:tcBorders>
              <w:top w:val="single" w:sz="12" w:space="0" w:color="auto"/>
              <w:left w:val="single" w:sz="2" w:space="0" w:color="auto"/>
              <w:bottom w:val="single" w:sz="4" w:space="0" w:color="auto"/>
              <w:right w:val="single" w:sz="2" w:space="0" w:color="auto"/>
            </w:tcBorders>
            <w:vAlign w:val="center"/>
          </w:tcPr>
          <w:p w14:paraId="1E443BAB" w14:textId="5819DB06" w:rsidR="007C08E0" w:rsidRPr="009E2B04" w:rsidRDefault="00FE2D48" w:rsidP="00FE2D48">
            <w:pPr>
              <w:widowControl w:val="0"/>
              <w:bidi w:val="0"/>
              <w:spacing w:before="20" w:after="20"/>
              <w:ind w:left="-125" w:right="-113" w:hanging="2"/>
              <w:jc w:val="center"/>
              <w:rPr>
                <w:rFonts w:ascii="Arial" w:hAnsi="Arial" w:cs="Arial"/>
                <w:szCs w:val="20"/>
              </w:rPr>
            </w:pPr>
            <w:r>
              <w:rPr>
                <w:rFonts w:ascii="Arial" w:hAnsi="Arial" w:cs="Arial"/>
                <w:szCs w:val="20"/>
              </w:rPr>
              <w:t xml:space="preserve">  </w:t>
            </w:r>
            <w:r w:rsidR="007C08E0" w:rsidRPr="009E2B04">
              <w:rPr>
                <w:rFonts w:ascii="Arial" w:hAnsi="Arial" w:cs="Arial"/>
                <w:szCs w:val="20"/>
              </w:rPr>
              <w:t>AFD</w:t>
            </w:r>
          </w:p>
        </w:tc>
        <w:tc>
          <w:tcPr>
            <w:tcW w:w="1533" w:type="dxa"/>
            <w:tcBorders>
              <w:top w:val="single" w:sz="12" w:space="0" w:color="auto"/>
              <w:left w:val="single" w:sz="2" w:space="0" w:color="auto"/>
              <w:bottom w:val="single" w:sz="4" w:space="0" w:color="auto"/>
              <w:right w:val="single" w:sz="2" w:space="0" w:color="auto"/>
            </w:tcBorders>
            <w:vAlign w:val="center"/>
          </w:tcPr>
          <w:p w14:paraId="3AB1D7E1" w14:textId="0F69BE9C" w:rsidR="007C08E0" w:rsidRPr="009E2B04" w:rsidRDefault="007C08E0" w:rsidP="007C08E0">
            <w:pPr>
              <w:widowControl w:val="0"/>
              <w:bidi w:val="0"/>
              <w:spacing w:before="20" w:after="20"/>
              <w:ind w:hanging="15"/>
              <w:jc w:val="center"/>
              <w:rPr>
                <w:rFonts w:ascii="Arial" w:hAnsi="Arial" w:cs="Arial"/>
                <w:szCs w:val="20"/>
              </w:rPr>
            </w:pPr>
            <w:r w:rsidRPr="009E2B04">
              <w:rPr>
                <w:rFonts w:ascii="Arial" w:hAnsi="Arial" w:cs="Arial"/>
                <w:szCs w:val="20"/>
              </w:rPr>
              <w:t>H. Adineh</w:t>
            </w:r>
          </w:p>
        </w:tc>
        <w:tc>
          <w:tcPr>
            <w:tcW w:w="1350" w:type="dxa"/>
            <w:tcBorders>
              <w:top w:val="single" w:sz="12" w:space="0" w:color="auto"/>
              <w:left w:val="single" w:sz="2" w:space="0" w:color="auto"/>
              <w:bottom w:val="single" w:sz="4" w:space="0" w:color="auto"/>
              <w:right w:val="single" w:sz="2" w:space="0" w:color="auto"/>
            </w:tcBorders>
            <w:vAlign w:val="center"/>
          </w:tcPr>
          <w:p w14:paraId="53B39486" w14:textId="66C21367" w:rsidR="007C08E0" w:rsidRPr="009E2B04" w:rsidRDefault="007C08E0" w:rsidP="007C08E0">
            <w:pPr>
              <w:widowControl w:val="0"/>
              <w:bidi w:val="0"/>
              <w:spacing w:before="20" w:after="20"/>
              <w:ind w:left="180" w:hanging="180"/>
              <w:jc w:val="center"/>
              <w:rPr>
                <w:rFonts w:ascii="Arial" w:hAnsi="Arial" w:cs="Arial"/>
                <w:szCs w:val="20"/>
              </w:rPr>
            </w:pPr>
            <w:r w:rsidRPr="009E2B04">
              <w:rPr>
                <w:rFonts w:ascii="Arial" w:hAnsi="Arial" w:cs="Arial"/>
                <w:szCs w:val="20"/>
              </w:rPr>
              <w:t>M.Fakharian</w:t>
            </w:r>
          </w:p>
        </w:tc>
        <w:tc>
          <w:tcPr>
            <w:tcW w:w="1457" w:type="dxa"/>
            <w:tcBorders>
              <w:top w:val="single" w:sz="12" w:space="0" w:color="auto"/>
              <w:left w:val="single" w:sz="2" w:space="0" w:color="auto"/>
              <w:bottom w:val="single" w:sz="4" w:space="0" w:color="auto"/>
              <w:right w:val="single" w:sz="2" w:space="0" w:color="auto"/>
            </w:tcBorders>
            <w:vAlign w:val="center"/>
          </w:tcPr>
          <w:p w14:paraId="2B55C4F4" w14:textId="3FA432BF" w:rsidR="007C08E0" w:rsidRPr="009E2B04" w:rsidRDefault="00FE2D48" w:rsidP="007C08E0">
            <w:pPr>
              <w:widowControl w:val="0"/>
              <w:bidi w:val="0"/>
              <w:spacing w:before="20" w:after="20"/>
              <w:ind w:left="180" w:hanging="180"/>
              <w:jc w:val="center"/>
              <w:rPr>
                <w:rFonts w:ascii="Arial" w:hAnsi="Arial" w:cs="Arial"/>
                <w:szCs w:val="20"/>
              </w:rPr>
            </w:pPr>
            <w:r w:rsidRPr="007D7D11">
              <w:rPr>
                <w:rFonts w:ascii="Arial" w:hAnsi="Arial" w:cs="Arial"/>
                <w:szCs w:val="20"/>
              </w:rPr>
              <w:t>A.M.Mohseni</w:t>
            </w:r>
          </w:p>
        </w:tc>
        <w:tc>
          <w:tcPr>
            <w:tcW w:w="1840" w:type="dxa"/>
            <w:tcBorders>
              <w:left w:val="single" w:sz="2" w:space="0" w:color="auto"/>
              <w:bottom w:val="single" w:sz="2" w:space="0" w:color="auto"/>
            </w:tcBorders>
            <w:vAlign w:val="center"/>
          </w:tcPr>
          <w:p w14:paraId="14718A2D" w14:textId="77777777" w:rsidR="007C08E0" w:rsidRPr="009E2B04" w:rsidRDefault="007C08E0" w:rsidP="007C08E0">
            <w:pPr>
              <w:widowControl w:val="0"/>
              <w:bidi w:val="0"/>
              <w:spacing w:before="20" w:after="20"/>
              <w:ind w:hanging="59"/>
              <w:jc w:val="center"/>
              <w:rPr>
                <w:rFonts w:ascii="Arial" w:hAnsi="Arial" w:cs="Arial"/>
                <w:b/>
                <w:bCs/>
                <w:color w:val="000000"/>
                <w:sz w:val="17"/>
                <w:szCs w:val="17"/>
              </w:rPr>
            </w:pPr>
          </w:p>
        </w:tc>
      </w:tr>
      <w:tr w:rsidR="007C025D" w:rsidRPr="009E2B04" w14:paraId="565AC68B" w14:textId="77777777" w:rsidTr="00FE2D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4" w:space="0" w:color="auto"/>
              <w:bottom w:val="single" w:sz="2" w:space="0" w:color="auto"/>
              <w:right w:val="single" w:sz="2" w:space="0" w:color="auto"/>
            </w:tcBorders>
            <w:vAlign w:val="center"/>
          </w:tcPr>
          <w:p w14:paraId="3EFCCEA2" w14:textId="7D0AB926" w:rsidR="007C025D" w:rsidRPr="00FE2D48" w:rsidRDefault="007C025D" w:rsidP="007C025D">
            <w:pPr>
              <w:widowControl w:val="0"/>
              <w:bidi w:val="0"/>
              <w:spacing w:before="20" w:after="20"/>
              <w:ind w:left="180" w:hanging="180"/>
              <w:jc w:val="center"/>
              <w:rPr>
                <w:rFonts w:ascii="Arial" w:hAnsi="Arial" w:cs="Arial"/>
                <w:szCs w:val="20"/>
              </w:rPr>
            </w:pPr>
            <w:r w:rsidRPr="009E2B04">
              <w:rPr>
                <w:rFonts w:ascii="Arial" w:hAnsi="Arial" w:cs="Arial"/>
                <w:szCs w:val="20"/>
              </w:rPr>
              <w:t>D04</w:t>
            </w:r>
          </w:p>
        </w:tc>
        <w:tc>
          <w:tcPr>
            <w:tcW w:w="1401" w:type="dxa"/>
            <w:tcBorders>
              <w:top w:val="single" w:sz="4" w:space="0" w:color="auto"/>
              <w:left w:val="single" w:sz="2" w:space="0" w:color="auto"/>
              <w:bottom w:val="single" w:sz="2" w:space="0" w:color="auto"/>
              <w:right w:val="single" w:sz="2" w:space="0" w:color="auto"/>
            </w:tcBorders>
            <w:vAlign w:val="center"/>
          </w:tcPr>
          <w:p w14:paraId="039001DC" w14:textId="51DA52BC" w:rsidR="007C025D" w:rsidRPr="00FE2D48" w:rsidRDefault="007C025D" w:rsidP="007C025D">
            <w:pPr>
              <w:widowControl w:val="0"/>
              <w:bidi w:val="0"/>
              <w:spacing w:before="20" w:after="20"/>
              <w:ind w:left="-64" w:firstLine="38"/>
              <w:jc w:val="center"/>
              <w:rPr>
                <w:rFonts w:ascii="Arial" w:hAnsi="Arial" w:cs="Arial"/>
                <w:szCs w:val="20"/>
              </w:rPr>
            </w:pPr>
            <w:r w:rsidRPr="009E2B04">
              <w:rPr>
                <w:rFonts w:ascii="Arial" w:hAnsi="Arial" w:cs="Arial"/>
                <w:szCs w:val="20"/>
              </w:rPr>
              <w:t>APR. 2022</w:t>
            </w:r>
          </w:p>
        </w:tc>
        <w:tc>
          <w:tcPr>
            <w:tcW w:w="2150" w:type="dxa"/>
            <w:tcBorders>
              <w:top w:val="single" w:sz="4" w:space="0" w:color="auto"/>
              <w:left w:val="single" w:sz="2" w:space="0" w:color="auto"/>
              <w:bottom w:val="single" w:sz="2" w:space="0" w:color="auto"/>
              <w:right w:val="single" w:sz="2" w:space="0" w:color="auto"/>
            </w:tcBorders>
            <w:vAlign w:val="center"/>
          </w:tcPr>
          <w:p w14:paraId="46A402B4" w14:textId="144938EF" w:rsidR="007C025D" w:rsidRPr="00FE2D48" w:rsidRDefault="00FE2D48" w:rsidP="00FE2D48">
            <w:pPr>
              <w:widowControl w:val="0"/>
              <w:bidi w:val="0"/>
              <w:spacing w:before="20" w:after="20"/>
              <w:ind w:left="-125" w:right="-113" w:hanging="2"/>
              <w:jc w:val="center"/>
              <w:rPr>
                <w:rFonts w:ascii="Arial" w:hAnsi="Arial" w:cs="Arial"/>
                <w:szCs w:val="20"/>
              </w:rPr>
            </w:pPr>
            <w:r>
              <w:rPr>
                <w:rFonts w:ascii="Arial" w:hAnsi="Arial" w:cs="Arial"/>
                <w:szCs w:val="20"/>
              </w:rPr>
              <w:t xml:space="preserve"> </w:t>
            </w:r>
            <w:r w:rsidR="007C025D" w:rsidRPr="009E2B04">
              <w:rPr>
                <w:rFonts w:ascii="Arial" w:hAnsi="Arial" w:cs="Arial"/>
                <w:szCs w:val="20"/>
              </w:rPr>
              <w:t>IFA</w:t>
            </w:r>
          </w:p>
        </w:tc>
        <w:tc>
          <w:tcPr>
            <w:tcW w:w="1533" w:type="dxa"/>
            <w:tcBorders>
              <w:top w:val="single" w:sz="4" w:space="0" w:color="auto"/>
              <w:left w:val="single" w:sz="2" w:space="0" w:color="auto"/>
              <w:bottom w:val="single" w:sz="2" w:space="0" w:color="auto"/>
              <w:right w:val="single" w:sz="2" w:space="0" w:color="auto"/>
            </w:tcBorders>
            <w:vAlign w:val="center"/>
          </w:tcPr>
          <w:p w14:paraId="1D088C8F" w14:textId="167A9C94" w:rsidR="007C025D" w:rsidRPr="00FE2D48" w:rsidRDefault="007C025D" w:rsidP="007C025D">
            <w:pPr>
              <w:widowControl w:val="0"/>
              <w:bidi w:val="0"/>
              <w:spacing w:before="20" w:after="20"/>
              <w:ind w:hanging="15"/>
              <w:jc w:val="center"/>
              <w:rPr>
                <w:rFonts w:ascii="Arial" w:hAnsi="Arial" w:cs="Arial"/>
                <w:szCs w:val="20"/>
              </w:rPr>
            </w:pPr>
            <w:r w:rsidRPr="009E2B04">
              <w:rPr>
                <w:rFonts w:ascii="Arial" w:hAnsi="Arial" w:cs="Arial"/>
                <w:szCs w:val="20"/>
              </w:rPr>
              <w:t>H. Adineh</w:t>
            </w:r>
          </w:p>
        </w:tc>
        <w:tc>
          <w:tcPr>
            <w:tcW w:w="1350" w:type="dxa"/>
            <w:tcBorders>
              <w:top w:val="single" w:sz="4" w:space="0" w:color="auto"/>
              <w:left w:val="single" w:sz="2" w:space="0" w:color="auto"/>
              <w:bottom w:val="single" w:sz="2" w:space="0" w:color="auto"/>
              <w:right w:val="single" w:sz="2" w:space="0" w:color="auto"/>
            </w:tcBorders>
            <w:vAlign w:val="center"/>
          </w:tcPr>
          <w:p w14:paraId="6C050344" w14:textId="78D593FB" w:rsidR="007C025D" w:rsidRPr="00FE2D48" w:rsidRDefault="007C025D" w:rsidP="007C025D">
            <w:pPr>
              <w:widowControl w:val="0"/>
              <w:bidi w:val="0"/>
              <w:spacing w:before="20" w:after="20"/>
              <w:ind w:left="180" w:hanging="180"/>
              <w:jc w:val="center"/>
              <w:rPr>
                <w:rFonts w:ascii="Arial" w:hAnsi="Arial" w:cs="Arial"/>
                <w:szCs w:val="20"/>
              </w:rPr>
            </w:pPr>
            <w:r w:rsidRPr="009E2B04">
              <w:rPr>
                <w:rFonts w:ascii="Arial" w:hAnsi="Arial" w:cs="Arial"/>
                <w:szCs w:val="20"/>
              </w:rPr>
              <w:t>M.Fakharian</w:t>
            </w:r>
          </w:p>
        </w:tc>
        <w:tc>
          <w:tcPr>
            <w:tcW w:w="1457" w:type="dxa"/>
            <w:tcBorders>
              <w:top w:val="single" w:sz="4" w:space="0" w:color="auto"/>
              <w:left w:val="single" w:sz="2" w:space="0" w:color="auto"/>
              <w:bottom w:val="single" w:sz="2" w:space="0" w:color="auto"/>
              <w:right w:val="single" w:sz="2" w:space="0" w:color="auto"/>
            </w:tcBorders>
            <w:vAlign w:val="center"/>
          </w:tcPr>
          <w:p w14:paraId="175B462F" w14:textId="349B098F" w:rsidR="007C025D" w:rsidRPr="00FE2D48" w:rsidRDefault="007C025D" w:rsidP="007C025D">
            <w:pPr>
              <w:widowControl w:val="0"/>
              <w:bidi w:val="0"/>
              <w:spacing w:before="20" w:after="20"/>
              <w:ind w:left="180" w:hanging="180"/>
              <w:jc w:val="center"/>
              <w:rPr>
                <w:rFonts w:ascii="Arial" w:hAnsi="Arial" w:cs="Arial"/>
                <w:szCs w:val="20"/>
              </w:rPr>
            </w:pPr>
            <w:r w:rsidRPr="009E2B04">
              <w:rPr>
                <w:rFonts w:ascii="Arial" w:hAnsi="Arial" w:cs="Arial"/>
                <w:szCs w:val="20"/>
              </w:rPr>
              <w:t>M. Mehrshad</w:t>
            </w:r>
          </w:p>
        </w:tc>
        <w:tc>
          <w:tcPr>
            <w:tcW w:w="1840" w:type="dxa"/>
            <w:tcBorders>
              <w:left w:val="single" w:sz="2" w:space="0" w:color="auto"/>
              <w:bottom w:val="single" w:sz="2" w:space="0" w:color="auto"/>
            </w:tcBorders>
            <w:vAlign w:val="center"/>
          </w:tcPr>
          <w:p w14:paraId="23A043EE" w14:textId="77777777" w:rsidR="007C025D" w:rsidRPr="009E2B04" w:rsidRDefault="007C025D" w:rsidP="007C025D">
            <w:pPr>
              <w:widowControl w:val="0"/>
              <w:bidi w:val="0"/>
              <w:spacing w:before="20" w:after="20"/>
              <w:ind w:hanging="59"/>
              <w:jc w:val="center"/>
              <w:rPr>
                <w:rFonts w:ascii="Arial" w:hAnsi="Arial" w:cs="Arial"/>
                <w:b/>
                <w:bCs/>
                <w:color w:val="000000"/>
                <w:sz w:val="17"/>
                <w:szCs w:val="17"/>
              </w:rPr>
            </w:pPr>
          </w:p>
        </w:tc>
      </w:tr>
      <w:tr w:rsidR="000354F1" w:rsidRPr="009E2B04" w14:paraId="1A7801DB" w14:textId="77777777" w:rsidTr="008C1F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14:paraId="737FAE77" w14:textId="054C52BA" w:rsidR="000354F1" w:rsidRPr="009E2B04" w:rsidRDefault="000354F1" w:rsidP="00FE2D48">
            <w:pPr>
              <w:widowControl w:val="0"/>
              <w:bidi w:val="0"/>
              <w:spacing w:before="20" w:after="20"/>
              <w:ind w:left="180" w:hanging="180"/>
              <w:jc w:val="center"/>
              <w:rPr>
                <w:rFonts w:ascii="Arial" w:hAnsi="Arial" w:cs="Arial"/>
                <w:szCs w:val="20"/>
              </w:rPr>
            </w:pPr>
            <w:r w:rsidRPr="009E2B04">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14:paraId="0455019F" w14:textId="7DC96883" w:rsidR="000354F1" w:rsidRPr="009E2B04" w:rsidRDefault="000354F1"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MAR. 2022</w:t>
            </w:r>
          </w:p>
        </w:tc>
        <w:tc>
          <w:tcPr>
            <w:tcW w:w="2150" w:type="dxa"/>
            <w:tcBorders>
              <w:top w:val="single" w:sz="2" w:space="0" w:color="auto"/>
              <w:left w:val="single" w:sz="2" w:space="0" w:color="auto"/>
              <w:bottom w:val="single" w:sz="2" w:space="0" w:color="auto"/>
              <w:right w:val="single" w:sz="2" w:space="0" w:color="auto"/>
            </w:tcBorders>
            <w:vAlign w:val="center"/>
          </w:tcPr>
          <w:p w14:paraId="4C2BE3F0" w14:textId="4B5F9D84" w:rsidR="000354F1" w:rsidRPr="009E2B04" w:rsidRDefault="000354F1"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4AD44A59" w14:textId="686B3D9D" w:rsidR="000354F1" w:rsidRPr="009E2B04" w:rsidRDefault="000354F1" w:rsidP="00FE2D48">
            <w:pPr>
              <w:widowControl w:val="0"/>
              <w:bidi w:val="0"/>
              <w:spacing w:before="20" w:after="20"/>
              <w:ind w:left="180" w:hanging="180"/>
              <w:jc w:val="center"/>
              <w:rPr>
                <w:rFonts w:ascii="Arial" w:hAnsi="Arial" w:cs="Arial"/>
                <w:szCs w:val="20"/>
              </w:rPr>
            </w:pPr>
            <w:r w:rsidRPr="009E2B04">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14:paraId="4D352235" w14:textId="75279350" w:rsidR="000354F1" w:rsidRPr="009E2B04" w:rsidRDefault="000354F1" w:rsidP="00FE2D48">
            <w:pPr>
              <w:widowControl w:val="0"/>
              <w:bidi w:val="0"/>
              <w:spacing w:before="20" w:after="20"/>
              <w:ind w:left="180" w:hanging="180"/>
              <w:jc w:val="center"/>
              <w:rPr>
                <w:rFonts w:ascii="Arial" w:hAnsi="Arial" w:cs="Arial"/>
                <w:szCs w:val="20"/>
              </w:rPr>
            </w:pPr>
            <w:r w:rsidRPr="009E2B04">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14:paraId="0A6E17FC" w14:textId="0A4B57C1" w:rsidR="000354F1" w:rsidRPr="009E2B04" w:rsidRDefault="000354F1" w:rsidP="00FE2D48">
            <w:pPr>
              <w:widowControl w:val="0"/>
              <w:bidi w:val="0"/>
              <w:spacing w:before="20" w:after="20"/>
              <w:ind w:left="180" w:hanging="180"/>
              <w:jc w:val="center"/>
              <w:rPr>
                <w:rFonts w:ascii="Arial" w:hAnsi="Arial" w:cs="Arial"/>
                <w:szCs w:val="20"/>
              </w:rPr>
            </w:pPr>
            <w:r w:rsidRPr="009E2B04">
              <w:rPr>
                <w:rFonts w:ascii="Arial" w:hAnsi="Arial" w:cs="Arial"/>
                <w:szCs w:val="20"/>
              </w:rPr>
              <w:t>M. Mehrshad</w:t>
            </w:r>
          </w:p>
        </w:tc>
        <w:tc>
          <w:tcPr>
            <w:tcW w:w="1840" w:type="dxa"/>
            <w:tcBorders>
              <w:top w:val="single" w:sz="2" w:space="0" w:color="auto"/>
              <w:left w:val="single" w:sz="2" w:space="0" w:color="auto"/>
              <w:bottom w:val="single" w:sz="2" w:space="0" w:color="auto"/>
            </w:tcBorders>
            <w:vAlign w:val="center"/>
          </w:tcPr>
          <w:p w14:paraId="3C9AD206" w14:textId="77777777" w:rsidR="000354F1" w:rsidRPr="009E2B04" w:rsidRDefault="000354F1" w:rsidP="000354F1">
            <w:pPr>
              <w:widowControl w:val="0"/>
              <w:bidi w:val="0"/>
              <w:spacing w:before="20" w:after="20"/>
              <w:ind w:left="180"/>
              <w:jc w:val="center"/>
              <w:rPr>
                <w:rFonts w:ascii="Arial" w:hAnsi="Arial" w:cs="Arial"/>
                <w:color w:val="000000"/>
                <w:szCs w:val="20"/>
              </w:rPr>
            </w:pPr>
          </w:p>
        </w:tc>
      </w:tr>
      <w:tr w:rsidR="008C1FD2" w:rsidRPr="009E2B04" w14:paraId="0172DB80" w14:textId="77777777" w:rsidTr="008C1F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14:paraId="08EBE197" w14:textId="63C3843A"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5C3A05B7" w14:textId="7C59F8DB" w:rsidR="008C1FD2" w:rsidRPr="009E2B04" w:rsidRDefault="00671E97"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 xml:space="preserve"> </w:t>
            </w:r>
            <w:r w:rsidR="00150CFF" w:rsidRPr="009E2B04">
              <w:rPr>
                <w:rFonts w:ascii="Arial" w:hAnsi="Arial" w:cs="Arial"/>
                <w:szCs w:val="20"/>
              </w:rPr>
              <w:t xml:space="preserve">  </w:t>
            </w:r>
            <w:r w:rsidRPr="009E2B04">
              <w:rPr>
                <w:rFonts w:ascii="Arial" w:hAnsi="Arial" w:cs="Arial"/>
                <w:szCs w:val="20"/>
              </w:rPr>
              <w:t>FEB</w:t>
            </w:r>
            <w:r w:rsidR="008C1FD2" w:rsidRPr="009E2B04">
              <w:rPr>
                <w:rFonts w:ascii="Arial" w:hAnsi="Arial" w:cs="Arial"/>
                <w:szCs w:val="20"/>
              </w:rPr>
              <w:t>. 2022</w:t>
            </w:r>
          </w:p>
        </w:tc>
        <w:tc>
          <w:tcPr>
            <w:tcW w:w="2150" w:type="dxa"/>
            <w:tcBorders>
              <w:top w:val="single" w:sz="2" w:space="0" w:color="auto"/>
              <w:left w:val="single" w:sz="2" w:space="0" w:color="auto"/>
              <w:bottom w:val="single" w:sz="2" w:space="0" w:color="auto"/>
              <w:right w:val="single" w:sz="2" w:space="0" w:color="auto"/>
            </w:tcBorders>
            <w:vAlign w:val="center"/>
          </w:tcPr>
          <w:p w14:paraId="38FA2F99" w14:textId="0C10DDF4" w:rsidR="008C1FD2" w:rsidRPr="009E2B04" w:rsidRDefault="008C1FD2"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7100CC8F" w14:textId="6F66C989"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14:paraId="46B46AD5" w14:textId="7B9AEEE9"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14:paraId="127341FA" w14:textId="3EC60D7E"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M. Mehrshad</w:t>
            </w:r>
          </w:p>
        </w:tc>
        <w:tc>
          <w:tcPr>
            <w:tcW w:w="1840" w:type="dxa"/>
            <w:tcBorders>
              <w:top w:val="single" w:sz="2" w:space="0" w:color="auto"/>
              <w:left w:val="single" w:sz="2" w:space="0" w:color="auto"/>
              <w:bottom w:val="single" w:sz="2" w:space="0" w:color="auto"/>
            </w:tcBorders>
            <w:vAlign w:val="center"/>
          </w:tcPr>
          <w:p w14:paraId="6AB6CA11" w14:textId="77777777" w:rsidR="008C1FD2" w:rsidRPr="009E2B04" w:rsidRDefault="008C1FD2" w:rsidP="008C1FD2">
            <w:pPr>
              <w:widowControl w:val="0"/>
              <w:bidi w:val="0"/>
              <w:spacing w:before="20" w:after="20"/>
              <w:ind w:left="180"/>
              <w:jc w:val="center"/>
              <w:rPr>
                <w:rFonts w:ascii="Arial" w:hAnsi="Arial" w:cs="Arial"/>
                <w:color w:val="000000"/>
                <w:szCs w:val="20"/>
              </w:rPr>
            </w:pPr>
          </w:p>
        </w:tc>
      </w:tr>
      <w:tr w:rsidR="008C1FD2" w:rsidRPr="009E2B04" w14:paraId="21FEE8D2" w14:textId="77777777" w:rsidTr="008C1F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14:paraId="2E5B7180" w14:textId="297E15CE"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051E1798" w14:textId="3C4C6467" w:rsidR="008C1FD2" w:rsidRPr="009E2B04" w:rsidRDefault="008C1FD2"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 xml:space="preserve"> OCT. 2021</w:t>
            </w:r>
          </w:p>
        </w:tc>
        <w:tc>
          <w:tcPr>
            <w:tcW w:w="2150" w:type="dxa"/>
            <w:tcBorders>
              <w:top w:val="single" w:sz="2" w:space="0" w:color="auto"/>
              <w:left w:val="single" w:sz="2" w:space="0" w:color="auto"/>
              <w:bottom w:val="single" w:sz="4" w:space="0" w:color="auto"/>
              <w:right w:val="single" w:sz="2" w:space="0" w:color="auto"/>
            </w:tcBorders>
            <w:vAlign w:val="center"/>
          </w:tcPr>
          <w:p w14:paraId="6E7BC3E6" w14:textId="1808B10E" w:rsidR="008C1FD2" w:rsidRPr="009E2B04" w:rsidRDefault="008C1FD2"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1D172E0E" w14:textId="74BDFC22"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E.Sadeghi</w:t>
            </w:r>
          </w:p>
        </w:tc>
        <w:tc>
          <w:tcPr>
            <w:tcW w:w="1350" w:type="dxa"/>
            <w:tcBorders>
              <w:top w:val="single" w:sz="2" w:space="0" w:color="auto"/>
              <w:left w:val="single" w:sz="2" w:space="0" w:color="auto"/>
              <w:bottom w:val="single" w:sz="4" w:space="0" w:color="auto"/>
              <w:right w:val="single" w:sz="2" w:space="0" w:color="auto"/>
            </w:tcBorders>
            <w:vAlign w:val="center"/>
          </w:tcPr>
          <w:p w14:paraId="1D4E82B7" w14:textId="0666D69D"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67F95FB9" w14:textId="3243FC7C"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14:paraId="64DA33B7" w14:textId="77777777" w:rsidR="008C1FD2" w:rsidRPr="009E2B04" w:rsidRDefault="008C1FD2" w:rsidP="008C1FD2">
            <w:pPr>
              <w:widowControl w:val="0"/>
              <w:bidi w:val="0"/>
              <w:spacing w:before="20" w:after="20"/>
              <w:jc w:val="center"/>
              <w:rPr>
                <w:rFonts w:ascii="Arial" w:hAnsi="Arial" w:cs="Arial"/>
                <w:szCs w:val="20"/>
              </w:rPr>
            </w:pPr>
          </w:p>
        </w:tc>
      </w:tr>
      <w:tr w:rsidR="008C1FD2" w:rsidRPr="009E2B04" w14:paraId="093684E0" w14:textId="77777777" w:rsidTr="008C1F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14:paraId="4B3684FF" w14:textId="5A577E24"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05991A22" w14:textId="6266343E" w:rsidR="008C1FD2" w:rsidRPr="009E2B04" w:rsidRDefault="008C1FD2"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AUG. 2021</w:t>
            </w:r>
          </w:p>
        </w:tc>
        <w:tc>
          <w:tcPr>
            <w:tcW w:w="2150" w:type="dxa"/>
            <w:tcBorders>
              <w:top w:val="single" w:sz="2" w:space="0" w:color="auto"/>
              <w:left w:val="single" w:sz="2" w:space="0" w:color="auto"/>
              <w:bottom w:val="single" w:sz="4" w:space="0" w:color="auto"/>
              <w:right w:val="single" w:sz="2" w:space="0" w:color="auto"/>
            </w:tcBorders>
            <w:vAlign w:val="center"/>
          </w:tcPr>
          <w:p w14:paraId="5D8C489E" w14:textId="58E324E3" w:rsidR="008C1FD2" w:rsidRPr="009E2B04" w:rsidRDefault="008C1FD2" w:rsidP="00FE2D48">
            <w:pPr>
              <w:widowControl w:val="0"/>
              <w:bidi w:val="0"/>
              <w:spacing w:before="20" w:after="20"/>
              <w:ind w:left="180" w:right="-115" w:hanging="180"/>
              <w:jc w:val="center"/>
              <w:rPr>
                <w:rFonts w:ascii="Arial" w:hAnsi="Arial" w:cs="Arial"/>
                <w:szCs w:val="20"/>
              </w:rPr>
            </w:pPr>
            <w:r w:rsidRPr="009E2B04">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9CAAD10" w14:textId="77777777"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1F5E2C96" w14:textId="77777777"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7AE12DF0" w14:textId="77777777" w:rsidR="008C1FD2" w:rsidRPr="009E2B04" w:rsidRDefault="008C1FD2" w:rsidP="00FE2D48">
            <w:pPr>
              <w:widowControl w:val="0"/>
              <w:bidi w:val="0"/>
              <w:spacing w:before="20" w:after="20"/>
              <w:ind w:left="180" w:hanging="180"/>
              <w:jc w:val="center"/>
              <w:rPr>
                <w:rFonts w:ascii="Arial" w:hAnsi="Arial" w:cs="Arial"/>
                <w:szCs w:val="20"/>
              </w:rPr>
            </w:pPr>
            <w:r w:rsidRPr="009E2B04">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14:paraId="2BAC39EA" w14:textId="77777777" w:rsidR="008C1FD2" w:rsidRPr="009E2B04" w:rsidRDefault="008C1FD2" w:rsidP="008C1FD2">
            <w:pPr>
              <w:widowControl w:val="0"/>
              <w:bidi w:val="0"/>
              <w:spacing w:before="20" w:after="20"/>
              <w:jc w:val="center"/>
              <w:rPr>
                <w:rFonts w:ascii="Arial" w:hAnsi="Arial" w:cs="Arial"/>
                <w:szCs w:val="20"/>
              </w:rPr>
            </w:pPr>
          </w:p>
        </w:tc>
      </w:tr>
      <w:tr w:rsidR="008C1FD2" w:rsidRPr="009E2B04" w14:paraId="6A644C9F" w14:textId="77777777" w:rsidTr="008C1F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14:paraId="0B944811" w14:textId="77777777" w:rsidR="008C1FD2" w:rsidRPr="009E2B04" w:rsidRDefault="008C1FD2" w:rsidP="008C1FD2">
            <w:pPr>
              <w:widowControl w:val="0"/>
              <w:bidi w:val="0"/>
              <w:spacing w:before="20" w:after="20"/>
              <w:ind w:left="180" w:hanging="180"/>
              <w:jc w:val="center"/>
              <w:rPr>
                <w:rFonts w:ascii="Arial" w:hAnsi="Arial" w:cs="Arial"/>
                <w:b/>
                <w:bCs/>
                <w:color w:val="000000"/>
                <w:sz w:val="17"/>
                <w:szCs w:val="17"/>
              </w:rPr>
            </w:pPr>
            <w:r w:rsidRPr="009E2B04">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14:paraId="529D5A9D" w14:textId="77777777" w:rsidR="008C1FD2" w:rsidRPr="009E2B04" w:rsidRDefault="008C1FD2" w:rsidP="008C1FD2">
            <w:pPr>
              <w:widowControl w:val="0"/>
              <w:bidi w:val="0"/>
              <w:spacing w:before="20" w:after="20"/>
              <w:ind w:left="-64" w:firstLine="38"/>
              <w:jc w:val="center"/>
              <w:rPr>
                <w:rFonts w:ascii="Arial" w:hAnsi="Arial" w:cs="Arial"/>
                <w:b/>
                <w:bCs/>
                <w:sz w:val="17"/>
                <w:szCs w:val="17"/>
              </w:rPr>
            </w:pPr>
            <w:r w:rsidRPr="009E2B04">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79AA19D7" w14:textId="77777777" w:rsidR="008C1FD2" w:rsidRPr="009E2B04" w:rsidRDefault="008C1FD2" w:rsidP="008C1FD2">
            <w:pPr>
              <w:widowControl w:val="0"/>
              <w:bidi w:val="0"/>
              <w:spacing w:before="20" w:after="20"/>
              <w:ind w:left="-125" w:right="-113" w:hanging="2"/>
              <w:jc w:val="center"/>
              <w:rPr>
                <w:rFonts w:ascii="Arial" w:hAnsi="Arial" w:cs="Arial"/>
                <w:b/>
                <w:bCs/>
                <w:color w:val="000000"/>
                <w:sz w:val="17"/>
                <w:szCs w:val="17"/>
              </w:rPr>
            </w:pPr>
            <w:r w:rsidRPr="009E2B0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0DAE4106" w14:textId="77777777" w:rsidR="008C1FD2" w:rsidRPr="009E2B04" w:rsidRDefault="008C1FD2" w:rsidP="008C1FD2">
            <w:pPr>
              <w:widowControl w:val="0"/>
              <w:bidi w:val="0"/>
              <w:spacing w:before="20" w:after="20"/>
              <w:ind w:hanging="15"/>
              <w:jc w:val="center"/>
              <w:rPr>
                <w:rFonts w:ascii="Arial" w:hAnsi="Arial" w:cs="Arial"/>
                <w:b/>
                <w:bCs/>
                <w:color w:val="000000"/>
                <w:sz w:val="17"/>
                <w:szCs w:val="17"/>
              </w:rPr>
            </w:pPr>
            <w:r w:rsidRPr="009E2B04">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710136A7" w14:textId="77777777" w:rsidR="008C1FD2" w:rsidRPr="009E2B04" w:rsidRDefault="008C1FD2" w:rsidP="008C1FD2">
            <w:pPr>
              <w:widowControl w:val="0"/>
              <w:bidi w:val="0"/>
              <w:spacing w:before="20" w:after="20"/>
              <w:ind w:left="180" w:hanging="180"/>
              <w:jc w:val="center"/>
              <w:rPr>
                <w:rFonts w:ascii="Arial" w:hAnsi="Arial" w:cs="Arial"/>
                <w:b/>
                <w:bCs/>
                <w:color w:val="000000"/>
                <w:sz w:val="17"/>
                <w:szCs w:val="17"/>
              </w:rPr>
            </w:pPr>
            <w:r w:rsidRPr="009E2B04">
              <w:rPr>
                <w:rFonts w:ascii="Arial" w:hAnsi="Arial" w:cs="Arial"/>
                <w:b/>
                <w:bCs/>
                <w:color w:val="000000"/>
                <w:sz w:val="17"/>
                <w:szCs w:val="17"/>
              </w:rPr>
              <w:t>Checked by:</w:t>
            </w:r>
          </w:p>
        </w:tc>
        <w:tc>
          <w:tcPr>
            <w:tcW w:w="1457" w:type="dxa"/>
            <w:tcBorders>
              <w:top w:val="single" w:sz="2" w:space="0" w:color="auto"/>
              <w:left w:val="single" w:sz="2" w:space="0" w:color="auto"/>
              <w:bottom w:val="single" w:sz="12" w:space="0" w:color="auto"/>
              <w:right w:val="single" w:sz="2" w:space="0" w:color="auto"/>
            </w:tcBorders>
            <w:vAlign w:val="center"/>
          </w:tcPr>
          <w:p w14:paraId="569A9CB4" w14:textId="77777777" w:rsidR="008C1FD2" w:rsidRPr="009E2B04" w:rsidRDefault="008C1FD2" w:rsidP="008C1FD2">
            <w:pPr>
              <w:widowControl w:val="0"/>
              <w:bidi w:val="0"/>
              <w:spacing w:before="20" w:after="20"/>
              <w:ind w:left="180" w:hanging="180"/>
              <w:jc w:val="center"/>
              <w:rPr>
                <w:rFonts w:ascii="Arial" w:hAnsi="Arial" w:cs="Arial"/>
                <w:b/>
                <w:bCs/>
                <w:color w:val="000000"/>
                <w:sz w:val="17"/>
                <w:szCs w:val="17"/>
              </w:rPr>
            </w:pPr>
            <w:r w:rsidRPr="009E2B04">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14:paraId="047A7EEF" w14:textId="1BE75E1C" w:rsidR="008C1FD2" w:rsidRPr="009E2B04" w:rsidRDefault="008C1FD2" w:rsidP="008C1FD2">
            <w:pPr>
              <w:widowControl w:val="0"/>
              <w:bidi w:val="0"/>
              <w:spacing w:before="20" w:after="20"/>
              <w:ind w:hanging="59"/>
              <w:jc w:val="center"/>
              <w:rPr>
                <w:rFonts w:ascii="Arial" w:hAnsi="Arial" w:cs="Arial"/>
                <w:b/>
                <w:bCs/>
                <w:color w:val="000000"/>
                <w:sz w:val="17"/>
                <w:szCs w:val="17"/>
              </w:rPr>
            </w:pPr>
            <w:r w:rsidRPr="009E2B04">
              <w:rPr>
                <w:rFonts w:ascii="Arial" w:hAnsi="Arial" w:cs="Arial"/>
                <w:b/>
                <w:bCs/>
                <w:color w:val="000000"/>
                <w:sz w:val="17"/>
                <w:szCs w:val="17"/>
              </w:rPr>
              <w:t>CLIENT Approval</w:t>
            </w:r>
          </w:p>
        </w:tc>
      </w:tr>
      <w:tr w:rsidR="008C1FD2" w:rsidRPr="009E2B04" w14:paraId="03E38D65" w14:textId="77777777" w:rsidTr="008C1F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12" w:space="0" w:color="auto"/>
              <w:bottom w:val="single" w:sz="4" w:space="0" w:color="auto"/>
              <w:right w:val="single" w:sz="2" w:space="0" w:color="auto"/>
            </w:tcBorders>
            <w:vAlign w:val="center"/>
          </w:tcPr>
          <w:p w14:paraId="24DC59A3" w14:textId="63766017" w:rsidR="008C1FD2" w:rsidRPr="009E2B04" w:rsidRDefault="008C1FD2" w:rsidP="008C1FD2">
            <w:pPr>
              <w:widowControl w:val="0"/>
              <w:bidi w:val="0"/>
              <w:ind w:hanging="59"/>
              <w:jc w:val="both"/>
              <w:rPr>
                <w:rFonts w:ascii="Arial" w:hAnsi="Arial" w:cs="Arial"/>
                <w:b/>
                <w:bCs/>
                <w:color w:val="000000"/>
                <w:sz w:val="18"/>
                <w:szCs w:val="18"/>
              </w:rPr>
            </w:pPr>
            <w:r w:rsidRPr="009E2B04">
              <w:rPr>
                <w:rFonts w:ascii="Arial" w:hAnsi="Arial" w:cs="Arial"/>
                <w:b/>
                <w:bCs/>
                <w:sz w:val="18"/>
                <w:szCs w:val="18"/>
              </w:rPr>
              <w:t>Class:</w:t>
            </w:r>
            <w:r w:rsidR="00F60A3A" w:rsidRPr="009E2B04">
              <w:rPr>
                <w:rFonts w:ascii="Arial" w:hAnsi="Arial" w:cs="Arial"/>
                <w:b/>
                <w:bCs/>
                <w:sz w:val="18"/>
                <w:szCs w:val="18"/>
              </w:rPr>
              <w:t xml:space="preserve"> 2</w:t>
            </w:r>
          </w:p>
        </w:tc>
        <w:tc>
          <w:tcPr>
            <w:tcW w:w="8330" w:type="dxa"/>
            <w:gridSpan w:val="5"/>
            <w:tcBorders>
              <w:top w:val="single" w:sz="12" w:space="0" w:color="auto"/>
              <w:left w:val="single" w:sz="2" w:space="0" w:color="auto"/>
              <w:bottom w:val="single" w:sz="4" w:space="0" w:color="auto"/>
            </w:tcBorders>
            <w:vAlign w:val="center"/>
          </w:tcPr>
          <w:p w14:paraId="34678EF1" w14:textId="1CFE5101" w:rsidR="008C1FD2" w:rsidRPr="009E2B04" w:rsidRDefault="008C1FD2" w:rsidP="008C1FD2">
            <w:pPr>
              <w:widowControl w:val="0"/>
              <w:bidi w:val="0"/>
              <w:ind w:hanging="59"/>
              <w:jc w:val="both"/>
              <w:rPr>
                <w:rFonts w:ascii="Arial" w:hAnsi="Arial" w:cs="Arial"/>
                <w:b/>
                <w:bCs/>
                <w:color w:val="000000"/>
                <w:sz w:val="18"/>
                <w:szCs w:val="18"/>
              </w:rPr>
            </w:pPr>
            <w:r w:rsidRPr="009E2B04">
              <w:rPr>
                <w:rFonts w:asciiTheme="minorBidi" w:hAnsiTheme="minorBidi" w:cstheme="minorBidi"/>
                <w:b/>
                <w:bCs/>
                <w:color w:val="000000"/>
                <w:sz w:val="17"/>
                <w:szCs w:val="17"/>
              </w:rPr>
              <w:t>CLIENT Doc. Number:</w:t>
            </w:r>
            <w:r w:rsidR="00F60A3A" w:rsidRPr="009E2B04">
              <w:rPr>
                <w:rFonts w:asciiTheme="minorBidi" w:hAnsiTheme="minorBidi" w:cstheme="minorBidi"/>
                <w:b/>
                <w:bCs/>
                <w:color w:val="000000"/>
                <w:sz w:val="17"/>
                <w:szCs w:val="17"/>
              </w:rPr>
              <w:t xml:space="preserve"> F0Z-708831</w:t>
            </w:r>
          </w:p>
        </w:tc>
      </w:tr>
      <w:tr w:rsidR="008C1FD2" w:rsidRPr="009E2B04" w14:paraId="48158385" w14:textId="77777777" w:rsidTr="008C1F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14:paraId="4BB40700" w14:textId="77777777" w:rsidR="008C1FD2" w:rsidRPr="009E2B04" w:rsidRDefault="008C1FD2" w:rsidP="008C1FD2">
            <w:pPr>
              <w:widowControl w:val="0"/>
              <w:bidi w:val="0"/>
              <w:ind w:left="180" w:hanging="180"/>
              <w:rPr>
                <w:rFonts w:ascii="Arial" w:hAnsi="Arial" w:cs="Arial"/>
                <w:b/>
                <w:bCs/>
                <w:color w:val="000000"/>
                <w:sz w:val="18"/>
                <w:szCs w:val="18"/>
              </w:rPr>
            </w:pPr>
            <w:r w:rsidRPr="009E2B04">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547D6463"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p>
          <w:p w14:paraId="69811E8D"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IDC: Inter-Discipline Check</w:t>
            </w:r>
          </w:p>
          <w:p w14:paraId="197DF957"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 xml:space="preserve">IFC: Issued For Comment </w:t>
            </w:r>
          </w:p>
          <w:p w14:paraId="10D34A96"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IFA: Issued For Approval</w:t>
            </w:r>
          </w:p>
          <w:p w14:paraId="14E11704"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 xml:space="preserve">AFD: Approved For Design </w:t>
            </w:r>
          </w:p>
          <w:p w14:paraId="1A3CA29D"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 xml:space="preserve">AFC: Approved For Construction </w:t>
            </w:r>
          </w:p>
          <w:p w14:paraId="23371051"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AFP: Approved For Purchase</w:t>
            </w:r>
          </w:p>
          <w:p w14:paraId="1279BE82"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sz w:val="14"/>
                <w:szCs w:val="14"/>
              </w:rPr>
              <w:t xml:space="preserve">AFQ: </w:t>
            </w:r>
            <w:r w:rsidRPr="009E2B04">
              <w:rPr>
                <w:rFonts w:asciiTheme="minorBidi" w:hAnsiTheme="minorBidi" w:cstheme="minorBidi"/>
                <w:sz w:val="14"/>
                <w:szCs w:val="14"/>
              </w:rPr>
              <w:t xml:space="preserve">Approved For Quotation </w:t>
            </w:r>
          </w:p>
          <w:p w14:paraId="638E34DA" w14:textId="77777777"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IFI: Issued For Information</w:t>
            </w:r>
          </w:p>
          <w:p w14:paraId="618E6ECD" w14:textId="3C440B72" w:rsidR="008C1FD2" w:rsidRPr="009E2B04" w:rsidRDefault="008C1FD2" w:rsidP="008C1FD2">
            <w:pPr>
              <w:widowControl w:val="0"/>
              <w:bidi w:val="0"/>
              <w:spacing w:before="60" w:after="60"/>
              <w:ind w:hanging="57"/>
              <w:rPr>
                <w:rFonts w:asciiTheme="minorBidi" w:hAnsiTheme="minorBidi" w:cstheme="minorBidi"/>
                <w:b/>
                <w:bCs/>
                <w:color w:val="000000"/>
                <w:sz w:val="14"/>
                <w:szCs w:val="14"/>
              </w:rPr>
            </w:pPr>
            <w:r w:rsidRPr="009E2B04">
              <w:rPr>
                <w:rFonts w:asciiTheme="minorBidi" w:hAnsiTheme="minorBidi" w:cstheme="minorBidi"/>
                <w:b/>
                <w:bCs/>
                <w:color w:val="000000"/>
                <w:sz w:val="14"/>
                <w:szCs w:val="14"/>
              </w:rPr>
              <w:t xml:space="preserve">AB-R: As-Built for CLIENT Review </w:t>
            </w:r>
          </w:p>
          <w:p w14:paraId="303DA5FC" w14:textId="77777777" w:rsidR="008C1FD2" w:rsidRPr="009E2B04" w:rsidRDefault="008C1FD2" w:rsidP="008C1FD2">
            <w:pPr>
              <w:widowControl w:val="0"/>
              <w:bidi w:val="0"/>
              <w:spacing w:before="60" w:after="60"/>
              <w:ind w:hanging="58"/>
              <w:rPr>
                <w:rFonts w:ascii="Arial" w:hAnsi="Arial" w:cs="Arial"/>
                <w:b/>
                <w:bCs/>
                <w:color w:val="000000"/>
                <w:sz w:val="14"/>
                <w:szCs w:val="14"/>
              </w:rPr>
            </w:pPr>
            <w:r w:rsidRPr="009E2B04">
              <w:rPr>
                <w:rFonts w:asciiTheme="minorBidi" w:hAnsiTheme="minorBidi" w:cstheme="minorBidi"/>
                <w:b/>
                <w:bCs/>
                <w:color w:val="000000"/>
                <w:sz w:val="14"/>
                <w:szCs w:val="14"/>
              </w:rPr>
              <w:t>AB-A: As-Built –Approved</w:t>
            </w:r>
          </w:p>
        </w:tc>
      </w:tr>
    </w:tbl>
    <w:p w14:paraId="7C637063" w14:textId="77777777" w:rsidR="008F7539" w:rsidRPr="009E2B04" w:rsidRDefault="008F7539" w:rsidP="00956369">
      <w:pPr>
        <w:widowControl w:val="0"/>
        <w:spacing w:line="360" w:lineRule="auto"/>
        <w:ind w:left="720" w:right="540"/>
        <w:jc w:val="center"/>
        <w:rPr>
          <w:rFonts w:ascii="Arial" w:hAnsi="Arial" w:cs="Arial"/>
          <w:sz w:val="4"/>
          <w:szCs w:val="4"/>
          <w:lang w:bidi="fa-IR"/>
        </w:rPr>
      </w:pPr>
    </w:p>
    <w:p w14:paraId="0DDB7576" w14:textId="77777777" w:rsidR="009857EC" w:rsidRPr="009E2B04" w:rsidRDefault="009857EC" w:rsidP="00956369">
      <w:pPr>
        <w:widowControl w:val="0"/>
        <w:spacing w:before="120" w:after="120"/>
        <w:jc w:val="center"/>
        <w:rPr>
          <w:rFonts w:ascii="Arial" w:hAnsi="Arial" w:cs="Arial"/>
          <w:b/>
          <w:szCs w:val="20"/>
        </w:rPr>
      </w:pPr>
    </w:p>
    <w:p w14:paraId="3735EE22" w14:textId="77777777" w:rsidR="008F7539" w:rsidRPr="009E2B04" w:rsidRDefault="00C633DD" w:rsidP="00956369">
      <w:pPr>
        <w:widowControl w:val="0"/>
        <w:spacing w:before="120" w:after="120"/>
        <w:jc w:val="center"/>
        <w:rPr>
          <w:rFonts w:ascii="Arial" w:hAnsi="Arial" w:cs="Arial"/>
          <w:b/>
          <w:szCs w:val="20"/>
        </w:rPr>
      </w:pPr>
      <w:r w:rsidRPr="009E2B04">
        <w:rPr>
          <w:rFonts w:ascii="Arial" w:hAnsi="Arial" w:cs="Arial"/>
          <w:b/>
          <w:szCs w:val="20"/>
        </w:rPr>
        <w:t>REVISION</w:t>
      </w:r>
      <w:r w:rsidR="008F7539" w:rsidRPr="009E2B0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9E2B04" w14:paraId="2677A8A5" w14:textId="77777777" w:rsidTr="00B5542E">
        <w:trPr>
          <w:trHeight w:hRule="exact" w:val="359"/>
          <w:jc w:val="center"/>
        </w:trPr>
        <w:tc>
          <w:tcPr>
            <w:tcW w:w="951" w:type="dxa"/>
            <w:vAlign w:val="center"/>
          </w:tcPr>
          <w:p w14:paraId="2AFD6605" w14:textId="77777777" w:rsidR="00737F90" w:rsidRPr="009E2B04" w:rsidRDefault="00737F90" w:rsidP="00956369">
            <w:pPr>
              <w:widowControl w:val="0"/>
              <w:spacing w:before="120" w:after="120" w:line="160" w:lineRule="exact"/>
              <w:jc w:val="center"/>
              <w:rPr>
                <w:rFonts w:ascii="Arial" w:hAnsi="Arial" w:cs="Arial"/>
                <w:b/>
                <w:sz w:val="16"/>
                <w:szCs w:val="16"/>
              </w:rPr>
            </w:pPr>
            <w:r w:rsidRPr="009E2B04">
              <w:rPr>
                <w:rFonts w:ascii="Arial" w:hAnsi="Arial" w:cs="Arial"/>
                <w:b/>
                <w:sz w:val="16"/>
                <w:szCs w:val="16"/>
              </w:rPr>
              <w:t>PAGE</w:t>
            </w:r>
          </w:p>
        </w:tc>
        <w:tc>
          <w:tcPr>
            <w:tcW w:w="540" w:type="dxa"/>
            <w:vAlign w:val="center"/>
          </w:tcPr>
          <w:p w14:paraId="563F9539" w14:textId="77777777" w:rsidR="00737F90" w:rsidRPr="009E2B04" w:rsidRDefault="00737F90" w:rsidP="00956369">
            <w:pPr>
              <w:widowControl w:val="0"/>
              <w:jc w:val="center"/>
              <w:rPr>
                <w:rFonts w:ascii="Arial" w:hAnsi="Arial" w:cs="Arial"/>
                <w:b/>
                <w:sz w:val="16"/>
                <w:szCs w:val="16"/>
              </w:rPr>
            </w:pPr>
            <w:r w:rsidRPr="009E2B04">
              <w:rPr>
                <w:rFonts w:ascii="Arial" w:hAnsi="Arial" w:cs="Arial"/>
                <w:b/>
                <w:sz w:val="16"/>
                <w:szCs w:val="16"/>
              </w:rPr>
              <w:t>D00</w:t>
            </w:r>
          </w:p>
        </w:tc>
        <w:tc>
          <w:tcPr>
            <w:tcW w:w="576" w:type="dxa"/>
            <w:vAlign w:val="center"/>
          </w:tcPr>
          <w:p w14:paraId="604C8984" w14:textId="77777777" w:rsidR="00737F90" w:rsidRPr="009E2B04" w:rsidRDefault="00737F90" w:rsidP="00956369">
            <w:pPr>
              <w:widowControl w:val="0"/>
              <w:jc w:val="center"/>
            </w:pPr>
            <w:r w:rsidRPr="009E2B04">
              <w:rPr>
                <w:rFonts w:ascii="Arial" w:hAnsi="Arial" w:cs="Arial"/>
                <w:b/>
                <w:sz w:val="16"/>
                <w:szCs w:val="16"/>
              </w:rPr>
              <w:t>D01</w:t>
            </w:r>
          </w:p>
        </w:tc>
        <w:tc>
          <w:tcPr>
            <w:tcW w:w="678" w:type="dxa"/>
            <w:vAlign w:val="center"/>
          </w:tcPr>
          <w:p w14:paraId="734476AD" w14:textId="77777777" w:rsidR="00737F90" w:rsidRPr="009E2B04" w:rsidRDefault="00737F90" w:rsidP="00956369">
            <w:pPr>
              <w:widowControl w:val="0"/>
              <w:jc w:val="center"/>
            </w:pPr>
            <w:r w:rsidRPr="009E2B04">
              <w:rPr>
                <w:rFonts w:ascii="Arial" w:hAnsi="Arial" w:cs="Arial"/>
                <w:b/>
                <w:sz w:val="16"/>
                <w:szCs w:val="16"/>
              </w:rPr>
              <w:t>D02</w:t>
            </w:r>
          </w:p>
        </w:tc>
        <w:tc>
          <w:tcPr>
            <w:tcW w:w="636" w:type="dxa"/>
            <w:vAlign w:val="center"/>
          </w:tcPr>
          <w:p w14:paraId="2489B001" w14:textId="77777777" w:rsidR="00737F90" w:rsidRPr="009E2B04" w:rsidRDefault="00737F90" w:rsidP="00956369">
            <w:pPr>
              <w:widowControl w:val="0"/>
              <w:jc w:val="center"/>
            </w:pPr>
            <w:r w:rsidRPr="009E2B04">
              <w:rPr>
                <w:rFonts w:ascii="Arial" w:hAnsi="Arial" w:cs="Arial"/>
                <w:b/>
                <w:sz w:val="16"/>
                <w:szCs w:val="16"/>
              </w:rPr>
              <w:t>D03</w:t>
            </w:r>
          </w:p>
        </w:tc>
        <w:tc>
          <w:tcPr>
            <w:tcW w:w="636" w:type="dxa"/>
            <w:vAlign w:val="center"/>
          </w:tcPr>
          <w:p w14:paraId="5131D23B" w14:textId="77777777" w:rsidR="00737F90" w:rsidRPr="009E2B04" w:rsidRDefault="00737F90" w:rsidP="00956369">
            <w:pPr>
              <w:widowControl w:val="0"/>
              <w:jc w:val="center"/>
            </w:pPr>
            <w:r w:rsidRPr="009E2B04">
              <w:rPr>
                <w:rFonts w:ascii="Arial" w:hAnsi="Arial" w:cs="Arial"/>
                <w:b/>
                <w:sz w:val="16"/>
                <w:szCs w:val="16"/>
              </w:rPr>
              <w:t>D04</w:t>
            </w:r>
          </w:p>
        </w:tc>
        <w:tc>
          <w:tcPr>
            <w:tcW w:w="1149" w:type="dxa"/>
            <w:vMerge w:val="restart"/>
            <w:tcBorders>
              <w:top w:val="nil"/>
              <w:bottom w:val="nil"/>
            </w:tcBorders>
            <w:shd w:val="clear" w:color="auto" w:fill="auto"/>
            <w:vAlign w:val="center"/>
          </w:tcPr>
          <w:p w14:paraId="7F5B004A" w14:textId="77777777" w:rsidR="00737F90" w:rsidRPr="009E2B0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127156F" w14:textId="77777777" w:rsidR="00737F90" w:rsidRPr="009E2B04" w:rsidRDefault="00737F90" w:rsidP="00956369">
            <w:pPr>
              <w:widowControl w:val="0"/>
              <w:spacing w:before="120" w:after="120" w:line="160" w:lineRule="exact"/>
              <w:jc w:val="center"/>
              <w:rPr>
                <w:rFonts w:ascii="Arial" w:hAnsi="Arial" w:cs="Arial"/>
                <w:b/>
                <w:sz w:val="16"/>
                <w:szCs w:val="16"/>
              </w:rPr>
            </w:pPr>
            <w:r w:rsidRPr="009E2B04">
              <w:rPr>
                <w:rFonts w:ascii="Arial" w:hAnsi="Arial" w:cs="Arial"/>
                <w:b/>
                <w:sz w:val="16"/>
                <w:szCs w:val="16"/>
              </w:rPr>
              <w:t>PAGE</w:t>
            </w:r>
          </w:p>
        </w:tc>
        <w:tc>
          <w:tcPr>
            <w:tcW w:w="630" w:type="dxa"/>
            <w:shd w:val="clear" w:color="auto" w:fill="auto"/>
            <w:vAlign w:val="center"/>
          </w:tcPr>
          <w:p w14:paraId="336E3B96" w14:textId="61269786" w:rsidR="00737F90" w:rsidRPr="009E2B04" w:rsidRDefault="00737F90" w:rsidP="007C08E0">
            <w:pPr>
              <w:widowControl w:val="0"/>
              <w:jc w:val="center"/>
              <w:rPr>
                <w:rFonts w:ascii="Arial" w:hAnsi="Arial" w:cs="Arial"/>
                <w:b/>
                <w:sz w:val="16"/>
                <w:szCs w:val="16"/>
              </w:rPr>
            </w:pPr>
            <w:r w:rsidRPr="009E2B04">
              <w:rPr>
                <w:rFonts w:ascii="Arial" w:hAnsi="Arial" w:cs="Arial"/>
                <w:b/>
                <w:sz w:val="16"/>
                <w:szCs w:val="16"/>
              </w:rPr>
              <w:t>D0</w:t>
            </w:r>
            <w:r w:rsidR="007C08E0" w:rsidRPr="009E2B04">
              <w:rPr>
                <w:rFonts w:ascii="Arial" w:hAnsi="Arial" w:cs="Arial"/>
                <w:b/>
                <w:sz w:val="16"/>
                <w:szCs w:val="16"/>
              </w:rPr>
              <w:t>5</w:t>
            </w:r>
          </w:p>
        </w:tc>
        <w:tc>
          <w:tcPr>
            <w:tcW w:w="630" w:type="dxa"/>
            <w:shd w:val="clear" w:color="auto" w:fill="auto"/>
            <w:vAlign w:val="center"/>
          </w:tcPr>
          <w:p w14:paraId="26F0B16D" w14:textId="4A773F5B" w:rsidR="00737F90" w:rsidRPr="009E2B04" w:rsidRDefault="00737F90" w:rsidP="007C08E0">
            <w:pPr>
              <w:widowControl w:val="0"/>
              <w:jc w:val="center"/>
            </w:pPr>
            <w:r w:rsidRPr="009E2B04">
              <w:rPr>
                <w:rFonts w:ascii="Arial" w:hAnsi="Arial" w:cs="Arial"/>
                <w:b/>
                <w:sz w:val="16"/>
                <w:szCs w:val="16"/>
              </w:rPr>
              <w:t>D0</w:t>
            </w:r>
            <w:r w:rsidR="007C08E0" w:rsidRPr="009E2B04">
              <w:rPr>
                <w:rFonts w:ascii="Arial" w:hAnsi="Arial" w:cs="Arial"/>
                <w:b/>
                <w:sz w:val="16"/>
                <w:szCs w:val="16"/>
              </w:rPr>
              <w:t>6</w:t>
            </w:r>
          </w:p>
        </w:tc>
        <w:tc>
          <w:tcPr>
            <w:tcW w:w="562" w:type="dxa"/>
            <w:shd w:val="clear" w:color="auto" w:fill="auto"/>
            <w:vAlign w:val="center"/>
          </w:tcPr>
          <w:p w14:paraId="7AD36475" w14:textId="62CA3E33" w:rsidR="00737F90" w:rsidRPr="009E2B04" w:rsidRDefault="00737F90" w:rsidP="007C08E0">
            <w:pPr>
              <w:widowControl w:val="0"/>
              <w:jc w:val="center"/>
            </w:pPr>
            <w:r w:rsidRPr="009E2B04">
              <w:rPr>
                <w:rFonts w:ascii="Arial" w:hAnsi="Arial" w:cs="Arial"/>
                <w:b/>
                <w:sz w:val="16"/>
                <w:szCs w:val="16"/>
              </w:rPr>
              <w:t>D0</w:t>
            </w:r>
            <w:r w:rsidR="007C08E0" w:rsidRPr="009E2B04">
              <w:rPr>
                <w:rFonts w:ascii="Arial" w:hAnsi="Arial" w:cs="Arial"/>
                <w:b/>
                <w:sz w:val="16"/>
                <w:szCs w:val="16"/>
              </w:rPr>
              <w:t>7</w:t>
            </w:r>
          </w:p>
        </w:tc>
        <w:tc>
          <w:tcPr>
            <w:tcW w:w="648" w:type="dxa"/>
            <w:shd w:val="clear" w:color="auto" w:fill="auto"/>
            <w:vAlign w:val="center"/>
          </w:tcPr>
          <w:p w14:paraId="1AC1CFBF" w14:textId="241B3EE9" w:rsidR="00737F90" w:rsidRPr="009E2B04" w:rsidRDefault="00737F90" w:rsidP="007C08E0">
            <w:pPr>
              <w:widowControl w:val="0"/>
              <w:jc w:val="center"/>
            </w:pPr>
            <w:r w:rsidRPr="009E2B04">
              <w:rPr>
                <w:rFonts w:ascii="Arial" w:hAnsi="Arial" w:cs="Arial"/>
                <w:b/>
                <w:sz w:val="16"/>
                <w:szCs w:val="16"/>
              </w:rPr>
              <w:t>D0</w:t>
            </w:r>
            <w:r w:rsidR="007C08E0" w:rsidRPr="009E2B04">
              <w:rPr>
                <w:rFonts w:ascii="Arial" w:hAnsi="Arial" w:cs="Arial"/>
                <w:b/>
                <w:sz w:val="16"/>
                <w:szCs w:val="16"/>
              </w:rPr>
              <w:t>8</w:t>
            </w:r>
          </w:p>
        </w:tc>
        <w:tc>
          <w:tcPr>
            <w:tcW w:w="649" w:type="dxa"/>
            <w:shd w:val="clear" w:color="auto" w:fill="auto"/>
            <w:vAlign w:val="center"/>
          </w:tcPr>
          <w:p w14:paraId="184B93F4" w14:textId="473D50F0" w:rsidR="00737F90" w:rsidRPr="009E2B04" w:rsidRDefault="00737F90" w:rsidP="007C08E0">
            <w:pPr>
              <w:widowControl w:val="0"/>
              <w:jc w:val="center"/>
            </w:pPr>
            <w:r w:rsidRPr="009E2B04">
              <w:rPr>
                <w:rFonts w:ascii="Arial" w:hAnsi="Arial" w:cs="Arial"/>
                <w:b/>
                <w:sz w:val="16"/>
                <w:szCs w:val="16"/>
              </w:rPr>
              <w:t>D0</w:t>
            </w:r>
            <w:r w:rsidR="007C08E0" w:rsidRPr="009E2B04">
              <w:rPr>
                <w:rFonts w:ascii="Arial" w:hAnsi="Arial" w:cs="Arial"/>
                <w:b/>
                <w:sz w:val="16"/>
                <w:szCs w:val="16"/>
              </w:rPr>
              <w:t>9</w:t>
            </w:r>
          </w:p>
        </w:tc>
      </w:tr>
      <w:tr w:rsidR="007C08E0" w:rsidRPr="009E2B04" w14:paraId="1A1AA4A7" w14:textId="77777777" w:rsidTr="001506B9">
        <w:trPr>
          <w:trHeight w:hRule="exact" w:val="170"/>
          <w:jc w:val="center"/>
        </w:trPr>
        <w:tc>
          <w:tcPr>
            <w:tcW w:w="951" w:type="dxa"/>
            <w:vAlign w:val="center"/>
          </w:tcPr>
          <w:p w14:paraId="578D93D6" w14:textId="77777777" w:rsidR="007C08E0" w:rsidRPr="009E2B04" w:rsidRDefault="007C08E0" w:rsidP="007C08E0">
            <w:pPr>
              <w:widowControl w:val="0"/>
              <w:jc w:val="center"/>
              <w:rPr>
                <w:rFonts w:ascii="Arial" w:hAnsi="Arial" w:cs="Arial"/>
                <w:b/>
                <w:sz w:val="16"/>
                <w:szCs w:val="16"/>
                <w:rtl/>
                <w:lang w:bidi="fa-IR"/>
              </w:rPr>
            </w:pPr>
            <w:r w:rsidRPr="009E2B04">
              <w:rPr>
                <w:rFonts w:ascii="Arial" w:hAnsi="Arial" w:cs="Arial"/>
                <w:b/>
                <w:sz w:val="16"/>
                <w:szCs w:val="16"/>
              </w:rPr>
              <w:t>1</w:t>
            </w:r>
          </w:p>
        </w:tc>
        <w:tc>
          <w:tcPr>
            <w:tcW w:w="540" w:type="dxa"/>
            <w:vAlign w:val="center"/>
          </w:tcPr>
          <w:p w14:paraId="6D6D6709" w14:textId="77777777"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576" w:type="dxa"/>
            <w:vAlign w:val="center"/>
          </w:tcPr>
          <w:p w14:paraId="1916AC7F" w14:textId="43667871"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678" w:type="dxa"/>
          </w:tcPr>
          <w:p w14:paraId="15E45117" w14:textId="6C34007F"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7307A7BC" w14:textId="65F4B823"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07BAC2F9" w14:textId="44978563"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2D67EAF"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9C6CA35" w14:textId="4E1F4C23"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w:t>
            </w:r>
          </w:p>
        </w:tc>
        <w:tc>
          <w:tcPr>
            <w:tcW w:w="630" w:type="dxa"/>
            <w:shd w:val="clear" w:color="auto" w:fill="auto"/>
          </w:tcPr>
          <w:p w14:paraId="7A48036E" w14:textId="09C9F754"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0" w:type="dxa"/>
            <w:shd w:val="clear" w:color="auto" w:fill="auto"/>
            <w:vAlign w:val="center"/>
          </w:tcPr>
          <w:p w14:paraId="37B88B4C"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3DC4B1A9"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3DE06C13"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59ED9E9"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4380E52C" w14:textId="77777777" w:rsidTr="001506B9">
        <w:trPr>
          <w:trHeight w:hRule="exact" w:val="170"/>
          <w:jc w:val="center"/>
        </w:trPr>
        <w:tc>
          <w:tcPr>
            <w:tcW w:w="951" w:type="dxa"/>
            <w:vAlign w:val="center"/>
          </w:tcPr>
          <w:p w14:paraId="0B2B487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w:t>
            </w:r>
          </w:p>
        </w:tc>
        <w:tc>
          <w:tcPr>
            <w:tcW w:w="540" w:type="dxa"/>
            <w:vAlign w:val="center"/>
          </w:tcPr>
          <w:p w14:paraId="16873CF2" w14:textId="77777777"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576" w:type="dxa"/>
            <w:vAlign w:val="center"/>
          </w:tcPr>
          <w:p w14:paraId="5D39C93C" w14:textId="4D2761B7"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678" w:type="dxa"/>
          </w:tcPr>
          <w:p w14:paraId="0CE9DAEA" w14:textId="2203EECA"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636" w:type="dxa"/>
          </w:tcPr>
          <w:p w14:paraId="02800DDE" w14:textId="784903BC"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636" w:type="dxa"/>
          </w:tcPr>
          <w:p w14:paraId="05A09C5F" w14:textId="03E4F92A"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D9BAE1E"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873C247" w14:textId="48B0DDB4"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w:t>
            </w:r>
          </w:p>
        </w:tc>
        <w:tc>
          <w:tcPr>
            <w:tcW w:w="630" w:type="dxa"/>
            <w:shd w:val="clear" w:color="auto" w:fill="auto"/>
          </w:tcPr>
          <w:p w14:paraId="6BF1056B" w14:textId="242213D4"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0" w:type="dxa"/>
            <w:shd w:val="clear" w:color="auto" w:fill="auto"/>
            <w:vAlign w:val="center"/>
          </w:tcPr>
          <w:p w14:paraId="1869BBBB"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B53B11A"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44BE06D1"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91847A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819094A" w14:textId="77777777" w:rsidTr="00FF0DB1">
        <w:trPr>
          <w:trHeight w:hRule="exact" w:val="170"/>
          <w:jc w:val="center"/>
        </w:trPr>
        <w:tc>
          <w:tcPr>
            <w:tcW w:w="951" w:type="dxa"/>
            <w:vAlign w:val="center"/>
          </w:tcPr>
          <w:p w14:paraId="42E4A239"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w:t>
            </w:r>
          </w:p>
        </w:tc>
        <w:tc>
          <w:tcPr>
            <w:tcW w:w="540" w:type="dxa"/>
            <w:vAlign w:val="center"/>
          </w:tcPr>
          <w:p w14:paraId="58304B5C" w14:textId="77777777"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576" w:type="dxa"/>
            <w:vAlign w:val="center"/>
          </w:tcPr>
          <w:p w14:paraId="4FC7DC6A" w14:textId="77777777" w:rsidR="007C08E0" w:rsidRPr="009E2B04" w:rsidRDefault="007C08E0" w:rsidP="007C08E0">
            <w:pPr>
              <w:widowControl w:val="0"/>
              <w:spacing w:line="192" w:lineRule="auto"/>
              <w:jc w:val="center"/>
              <w:rPr>
                <w:rFonts w:ascii="Arial" w:hAnsi="Arial" w:cs="Arial"/>
                <w:bCs/>
                <w:sz w:val="16"/>
                <w:szCs w:val="16"/>
              </w:rPr>
            </w:pPr>
          </w:p>
        </w:tc>
        <w:tc>
          <w:tcPr>
            <w:tcW w:w="678" w:type="dxa"/>
            <w:vAlign w:val="center"/>
          </w:tcPr>
          <w:p w14:paraId="415FC019" w14:textId="77777777" w:rsidR="007C08E0" w:rsidRPr="009E2B04" w:rsidRDefault="007C08E0" w:rsidP="007C08E0">
            <w:pPr>
              <w:widowControl w:val="0"/>
              <w:spacing w:line="192" w:lineRule="auto"/>
              <w:jc w:val="center"/>
              <w:rPr>
                <w:rFonts w:ascii="Arial" w:hAnsi="Arial" w:cs="Arial"/>
                <w:bCs/>
                <w:sz w:val="16"/>
                <w:szCs w:val="16"/>
              </w:rPr>
            </w:pPr>
          </w:p>
        </w:tc>
        <w:tc>
          <w:tcPr>
            <w:tcW w:w="636" w:type="dxa"/>
            <w:vAlign w:val="center"/>
          </w:tcPr>
          <w:p w14:paraId="11596703" w14:textId="77777777" w:rsidR="007C08E0" w:rsidRPr="009E2B04" w:rsidRDefault="007C08E0" w:rsidP="007C08E0">
            <w:pPr>
              <w:widowControl w:val="0"/>
              <w:spacing w:line="192" w:lineRule="auto"/>
              <w:jc w:val="center"/>
              <w:rPr>
                <w:rFonts w:ascii="Arial" w:hAnsi="Arial" w:cs="Arial"/>
                <w:bCs/>
                <w:sz w:val="16"/>
                <w:szCs w:val="16"/>
              </w:rPr>
            </w:pPr>
          </w:p>
        </w:tc>
        <w:tc>
          <w:tcPr>
            <w:tcW w:w="636" w:type="dxa"/>
            <w:vAlign w:val="center"/>
          </w:tcPr>
          <w:p w14:paraId="2DD18F18" w14:textId="77777777" w:rsidR="007C08E0" w:rsidRPr="009E2B04" w:rsidRDefault="007C08E0" w:rsidP="007C08E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B6B5D9D"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0F33E54" w14:textId="699E23D9"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w:t>
            </w:r>
          </w:p>
        </w:tc>
        <w:tc>
          <w:tcPr>
            <w:tcW w:w="630" w:type="dxa"/>
            <w:shd w:val="clear" w:color="auto" w:fill="auto"/>
            <w:vAlign w:val="center"/>
          </w:tcPr>
          <w:p w14:paraId="4EAB04BE"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1E1B9E7"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BA59455"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3A384A4F"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1C8792D7"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2204292" w14:textId="77777777" w:rsidTr="00FF0DB1">
        <w:trPr>
          <w:trHeight w:hRule="exact" w:val="170"/>
          <w:jc w:val="center"/>
        </w:trPr>
        <w:tc>
          <w:tcPr>
            <w:tcW w:w="951" w:type="dxa"/>
            <w:vAlign w:val="center"/>
          </w:tcPr>
          <w:p w14:paraId="138624CB"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w:t>
            </w:r>
          </w:p>
        </w:tc>
        <w:tc>
          <w:tcPr>
            <w:tcW w:w="540" w:type="dxa"/>
            <w:vAlign w:val="center"/>
          </w:tcPr>
          <w:p w14:paraId="1C3E291C" w14:textId="77777777"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576" w:type="dxa"/>
            <w:vAlign w:val="center"/>
          </w:tcPr>
          <w:p w14:paraId="17BBD4D7" w14:textId="776A80AF"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678" w:type="dxa"/>
            <w:vAlign w:val="center"/>
          </w:tcPr>
          <w:p w14:paraId="1BE10264" w14:textId="0FF5A986"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636" w:type="dxa"/>
            <w:vAlign w:val="center"/>
          </w:tcPr>
          <w:p w14:paraId="22257858" w14:textId="77777777" w:rsidR="007C08E0" w:rsidRPr="009E2B04" w:rsidRDefault="007C08E0" w:rsidP="007C08E0">
            <w:pPr>
              <w:widowControl w:val="0"/>
              <w:spacing w:line="192" w:lineRule="auto"/>
              <w:jc w:val="center"/>
              <w:rPr>
                <w:rFonts w:ascii="Arial" w:hAnsi="Arial" w:cs="Arial"/>
                <w:bCs/>
                <w:sz w:val="16"/>
                <w:szCs w:val="16"/>
              </w:rPr>
            </w:pPr>
          </w:p>
        </w:tc>
        <w:tc>
          <w:tcPr>
            <w:tcW w:w="636" w:type="dxa"/>
            <w:vAlign w:val="center"/>
          </w:tcPr>
          <w:p w14:paraId="12867C6C" w14:textId="77777777" w:rsidR="007C08E0" w:rsidRPr="009E2B04" w:rsidRDefault="007C08E0" w:rsidP="007C08E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C5FF467"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83003F7" w14:textId="01EF29A4"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w:t>
            </w:r>
          </w:p>
        </w:tc>
        <w:tc>
          <w:tcPr>
            <w:tcW w:w="630" w:type="dxa"/>
            <w:shd w:val="clear" w:color="auto" w:fill="auto"/>
            <w:vAlign w:val="center"/>
          </w:tcPr>
          <w:p w14:paraId="0514C777"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934E492"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4D315B54"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9897862" w14:textId="77777777" w:rsidR="007C08E0" w:rsidRPr="009E2B04" w:rsidRDefault="007C08E0" w:rsidP="007C08E0">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9DC43C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804DE32" w14:textId="77777777" w:rsidTr="00FF0DB1">
        <w:trPr>
          <w:trHeight w:hRule="exact" w:val="170"/>
          <w:jc w:val="center"/>
        </w:trPr>
        <w:tc>
          <w:tcPr>
            <w:tcW w:w="951" w:type="dxa"/>
            <w:vAlign w:val="center"/>
          </w:tcPr>
          <w:p w14:paraId="2AA68D6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w:t>
            </w:r>
          </w:p>
        </w:tc>
        <w:tc>
          <w:tcPr>
            <w:tcW w:w="540" w:type="dxa"/>
            <w:vAlign w:val="center"/>
          </w:tcPr>
          <w:p w14:paraId="528B1191" w14:textId="77777777"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576" w:type="dxa"/>
            <w:vAlign w:val="center"/>
          </w:tcPr>
          <w:p w14:paraId="3C2DC928" w14:textId="56D6DD12" w:rsidR="007C08E0" w:rsidRPr="009E2B04" w:rsidRDefault="007C08E0" w:rsidP="007C08E0">
            <w:pPr>
              <w:widowControl w:val="0"/>
              <w:spacing w:line="192" w:lineRule="auto"/>
              <w:jc w:val="center"/>
              <w:rPr>
                <w:rFonts w:ascii="Arial" w:hAnsi="Arial" w:cs="Arial"/>
                <w:bCs/>
                <w:sz w:val="16"/>
                <w:szCs w:val="16"/>
              </w:rPr>
            </w:pPr>
          </w:p>
        </w:tc>
        <w:tc>
          <w:tcPr>
            <w:tcW w:w="678" w:type="dxa"/>
            <w:vAlign w:val="center"/>
          </w:tcPr>
          <w:p w14:paraId="438AE96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32A225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27517DC"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1371A"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24BB4AB" w14:textId="2DC56009"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w:t>
            </w:r>
          </w:p>
        </w:tc>
        <w:tc>
          <w:tcPr>
            <w:tcW w:w="630" w:type="dxa"/>
            <w:shd w:val="clear" w:color="auto" w:fill="auto"/>
            <w:vAlign w:val="center"/>
          </w:tcPr>
          <w:p w14:paraId="7D5EBDE3"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6A7AF64"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5A0067F8"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5CA16A5C"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77A4063"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6EA542B" w14:textId="77777777" w:rsidTr="0097148E">
        <w:trPr>
          <w:trHeight w:hRule="exact" w:val="170"/>
          <w:jc w:val="center"/>
        </w:trPr>
        <w:tc>
          <w:tcPr>
            <w:tcW w:w="951" w:type="dxa"/>
            <w:vAlign w:val="center"/>
          </w:tcPr>
          <w:p w14:paraId="1DCD01E7"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w:t>
            </w:r>
          </w:p>
        </w:tc>
        <w:tc>
          <w:tcPr>
            <w:tcW w:w="540" w:type="dxa"/>
          </w:tcPr>
          <w:p w14:paraId="5CCEB74F" w14:textId="06464C1D" w:rsidR="007C08E0" w:rsidRPr="009E2B04" w:rsidRDefault="007C08E0" w:rsidP="007C08E0">
            <w:pPr>
              <w:widowControl w:val="0"/>
              <w:spacing w:line="192" w:lineRule="auto"/>
              <w:jc w:val="center"/>
              <w:rPr>
                <w:rFonts w:ascii="Arial" w:hAnsi="Arial" w:cs="Arial"/>
                <w:bCs/>
                <w:sz w:val="16"/>
                <w:szCs w:val="16"/>
              </w:rPr>
            </w:pPr>
            <w:r w:rsidRPr="009E2B04">
              <w:rPr>
                <w:rFonts w:ascii="Arial" w:hAnsi="Arial" w:cs="Arial"/>
                <w:bCs/>
                <w:sz w:val="16"/>
                <w:szCs w:val="16"/>
              </w:rPr>
              <w:t>X</w:t>
            </w:r>
          </w:p>
        </w:tc>
        <w:tc>
          <w:tcPr>
            <w:tcW w:w="576" w:type="dxa"/>
            <w:vAlign w:val="center"/>
          </w:tcPr>
          <w:p w14:paraId="015B3AFA" w14:textId="77777777" w:rsidR="007C08E0" w:rsidRPr="009E2B04" w:rsidRDefault="007C08E0" w:rsidP="007C08E0">
            <w:pPr>
              <w:widowControl w:val="0"/>
              <w:spacing w:line="192" w:lineRule="auto"/>
              <w:jc w:val="center"/>
              <w:rPr>
                <w:rFonts w:ascii="Arial" w:hAnsi="Arial" w:cs="Arial"/>
                <w:bCs/>
                <w:sz w:val="16"/>
                <w:szCs w:val="16"/>
              </w:rPr>
            </w:pPr>
          </w:p>
        </w:tc>
        <w:tc>
          <w:tcPr>
            <w:tcW w:w="678" w:type="dxa"/>
            <w:vAlign w:val="center"/>
          </w:tcPr>
          <w:p w14:paraId="23F2442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tcPr>
          <w:p w14:paraId="202DD3B5" w14:textId="76BD4D8D"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191F7A92" w14:textId="32C60F78"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7ADEA85"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60AF0B5" w14:textId="52A6CAB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w:t>
            </w:r>
          </w:p>
        </w:tc>
        <w:tc>
          <w:tcPr>
            <w:tcW w:w="630" w:type="dxa"/>
            <w:shd w:val="clear" w:color="auto" w:fill="auto"/>
            <w:vAlign w:val="center"/>
          </w:tcPr>
          <w:p w14:paraId="3CC11FA1"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7E72F17"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5B0669C2"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014209A"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F3387B7"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C345A02" w14:textId="77777777" w:rsidTr="0097148E">
        <w:trPr>
          <w:trHeight w:hRule="exact" w:val="170"/>
          <w:jc w:val="center"/>
        </w:trPr>
        <w:tc>
          <w:tcPr>
            <w:tcW w:w="951" w:type="dxa"/>
            <w:vAlign w:val="center"/>
          </w:tcPr>
          <w:p w14:paraId="56ABC38C"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7</w:t>
            </w:r>
          </w:p>
        </w:tc>
        <w:tc>
          <w:tcPr>
            <w:tcW w:w="540" w:type="dxa"/>
          </w:tcPr>
          <w:p w14:paraId="1679A81B" w14:textId="51E2B5F2" w:rsidR="007C08E0" w:rsidRPr="009E2B04" w:rsidRDefault="007C08E0" w:rsidP="007C08E0">
            <w:pPr>
              <w:widowControl w:val="0"/>
              <w:spacing w:line="192" w:lineRule="auto"/>
              <w:jc w:val="center"/>
            </w:pPr>
            <w:r w:rsidRPr="009E2B04">
              <w:rPr>
                <w:rFonts w:ascii="Arial" w:hAnsi="Arial" w:cs="Arial"/>
                <w:bCs/>
                <w:sz w:val="16"/>
                <w:szCs w:val="16"/>
              </w:rPr>
              <w:t>X</w:t>
            </w:r>
          </w:p>
        </w:tc>
        <w:tc>
          <w:tcPr>
            <w:tcW w:w="576" w:type="dxa"/>
            <w:vAlign w:val="center"/>
          </w:tcPr>
          <w:p w14:paraId="5432C9E8" w14:textId="684C3742" w:rsidR="007C08E0" w:rsidRPr="009E2B04" w:rsidRDefault="007C08E0" w:rsidP="007C08E0">
            <w:pPr>
              <w:widowControl w:val="0"/>
              <w:spacing w:line="192" w:lineRule="auto"/>
              <w:jc w:val="center"/>
              <w:rPr>
                <w:rFonts w:ascii="Arial" w:hAnsi="Arial" w:cs="Arial"/>
                <w:bCs/>
                <w:sz w:val="16"/>
                <w:szCs w:val="16"/>
              </w:rPr>
            </w:pPr>
          </w:p>
        </w:tc>
        <w:tc>
          <w:tcPr>
            <w:tcW w:w="678" w:type="dxa"/>
            <w:vAlign w:val="center"/>
          </w:tcPr>
          <w:p w14:paraId="3B78A8A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EEB645E"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tcPr>
          <w:p w14:paraId="47761F1F" w14:textId="734C3759"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994D237"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D51354F" w14:textId="3085CB5A"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7</w:t>
            </w:r>
          </w:p>
        </w:tc>
        <w:tc>
          <w:tcPr>
            <w:tcW w:w="630" w:type="dxa"/>
            <w:shd w:val="clear" w:color="auto" w:fill="auto"/>
            <w:vAlign w:val="center"/>
          </w:tcPr>
          <w:p w14:paraId="2F7713C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63EB1B5"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E341C43"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02CEFF6"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6FE7DFD"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C87ADF2" w14:textId="77777777" w:rsidTr="0097148E">
        <w:trPr>
          <w:trHeight w:hRule="exact" w:val="170"/>
          <w:jc w:val="center"/>
        </w:trPr>
        <w:tc>
          <w:tcPr>
            <w:tcW w:w="951" w:type="dxa"/>
            <w:vAlign w:val="center"/>
          </w:tcPr>
          <w:p w14:paraId="1F6DC563"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8</w:t>
            </w:r>
          </w:p>
        </w:tc>
        <w:tc>
          <w:tcPr>
            <w:tcW w:w="540" w:type="dxa"/>
          </w:tcPr>
          <w:p w14:paraId="513A2574" w14:textId="016AF4B6" w:rsidR="007C08E0" w:rsidRPr="009E2B04" w:rsidRDefault="007C08E0" w:rsidP="007C08E0">
            <w:pPr>
              <w:widowControl w:val="0"/>
              <w:spacing w:line="192" w:lineRule="auto"/>
              <w:jc w:val="center"/>
            </w:pPr>
            <w:r w:rsidRPr="009E2B04">
              <w:rPr>
                <w:rFonts w:ascii="Arial" w:hAnsi="Arial" w:cs="Arial"/>
                <w:bCs/>
                <w:sz w:val="16"/>
                <w:szCs w:val="16"/>
              </w:rPr>
              <w:t>X</w:t>
            </w:r>
          </w:p>
        </w:tc>
        <w:tc>
          <w:tcPr>
            <w:tcW w:w="576" w:type="dxa"/>
            <w:vAlign w:val="center"/>
          </w:tcPr>
          <w:p w14:paraId="3EBBBFB6" w14:textId="22CA5546"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78" w:type="dxa"/>
            <w:vAlign w:val="center"/>
          </w:tcPr>
          <w:p w14:paraId="43B68A86" w14:textId="069752E4"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4CED159D" w14:textId="51BA4E34"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3E630732" w14:textId="4DF4397B"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817D6DD"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59AC3FC" w14:textId="2EBE78D6"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8</w:t>
            </w:r>
          </w:p>
        </w:tc>
        <w:tc>
          <w:tcPr>
            <w:tcW w:w="630" w:type="dxa"/>
            <w:shd w:val="clear" w:color="auto" w:fill="auto"/>
            <w:vAlign w:val="center"/>
          </w:tcPr>
          <w:p w14:paraId="5D5D835F"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6785B1C5"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0F01BFBE"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51258216"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26FC6A53"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B3C21E4" w14:textId="77777777" w:rsidTr="0097148E">
        <w:trPr>
          <w:trHeight w:hRule="exact" w:val="170"/>
          <w:jc w:val="center"/>
        </w:trPr>
        <w:tc>
          <w:tcPr>
            <w:tcW w:w="951" w:type="dxa"/>
            <w:vAlign w:val="center"/>
          </w:tcPr>
          <w:p w14:paraId="3C28F4CE"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9</w:t>
            </w:r>
          </w:p>
        </w:tc>
        <w:tc>
          <w:tcPr>
            <w:tcW w:w="540" w:type="dxa"/>
          </w:tcPr>
          <w:p w14:paraId="0A445F27" w14:textId="7F3A9DE4" w:rsidR="007C08E0" w:rsidRPr="009E2B04" w:rsidRDefault="007C08E0" w:rsidP="007C08E0">
            <w:pPr>
              <w:widowControl w:val="0"/>
              <w:spacing w:line="192" w:lineRule="auto"/>
              <w:jc w:val="center"/>
            </w:pPr>
            <w:r w:rsidRPr="009E2B04">
              <w:rPr>
                <w:rFonts w:ascii="Arial" w:hAnsi="Arial" w:cs="Arial"/>
                <w:bCs/>
                <w:sz w:val="16"/>
                <w:szCs w:val="16"/>
              </w:rPr>
              <w:t>X</w:t>
            </w:r>
          </w:p>
        </w:tc>
        <w:tc>
          <w:tcPr>
            <w:tcW w:w="576" w:type="dxa"/>
            <w:vAlign w:val="center"/>
          </w:tcPr>
          <w:p w14:paraId="7C030640" w14:textId="09587D44"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B13B01A" w14:textId="12A5A15F"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5D5789D2" w14:textId="76A43BB2"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024F15DC" w14:textId="2D4E101B"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F0640DC"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DF30AA6" w14:textId="7B110F9F"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9</w:t>
            </w:r>
          </w:p>
        </w:tc>
        <w:tc>
          <w:tcPr>
            <w:tcW w:w="630" w:type="dxa"/>
            <w:shd w:val="clear" w:color="auto" w:fill="auto"/>
            <w:vAlign w:val="center"/>
          </w:tcPr>
          <w:p w14:paraId="0FEC3ACE"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7498A2A9"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EA52595"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409F8618"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2E80CB4"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2EE35AC" w14:textId="77777777" w:rsidTr="009B380B">
        <w:trPr>
          <w:trHeight w:hRule="exact" w:val="170"/>
          <w:jc w:val="center"/>
        </w:trPr>
        <w:tc>
          <w:tcPr>
            <w:tcW w:w="951" w:type="dxa"/>
            <w:vAlign w:val="center"/>
          </w:tcPr>
          <w:p w14:paraId="2CED1320"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10</w:t>
            </w:r>
          </w:p>
        </w:tc>
        <w:tc>
          <w:tcPr>
            <w:tcW w:w="540" w:type="dxa"/>
          </w:tcPr>
          <w:p w14:paraId="1E0390AA" w14:textId="06C82161"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09D17BAA" w14:textId="4525AF1B"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78" w:type="dxa"/>
            <w:vAlign w:val="center"/>
          </w:tcPr>
          <w:p w14:paraId="4481DB2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4C27D48"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44CF983"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D05EF"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6A978AB" w14:textId="598A15D2"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10</w:t>
            </w:r>
          </w:p>
        </w:tc>
        <w:tc>
          <w:tcPr>
            <w:tcW w:w="630" w:type="dxa"/>
            <w:shd w:val="clear" w:color="auto" w:fill="auto"/>
            <w:vAlign w:val="center"/>
          </w:tcPr>
          <w:p w14:paraId="1E86FF9B"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C089BB9"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314AEDD0"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29203BB"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56A5D521"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5449218" w14:textId="77777777" w:rsidTr="009B380B">
        <w:trPr>
          <w:trHeight w:hRule="exact" w:val="170"/>
          <w:jc w:val="center"/>
        </w:trPr>
        <w:tc>
          <w:tcPr>
            <w:tcW w:w="951" w:type="dxa"/>
            <w:vAlign w:val="center"/>
          </w:tcPr>
          <w:p w14:paraId="778DC36D"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11</w:t>
            </w:r>
          </w:p>
        </w:tc>
        <w:tc>
          <w:tcPr>
            <w:tcW w:w="540" w:type="dxa"/>
          </w:tcPr>
          <w:p w14:paraId="148F126E" w14:textId="46B53452"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4FC2B3BE"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7B76592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06486620"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2828B74"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CB2F7"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EDA6EB2" w14:textId="7C567BB6"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11</w:t>
            </w:r>
          </w:p>
        </w:tc>
        <w:tc>
          <w:tcPr>
            <w:tcW w:w="630" w:type="dxa"/>
            <w:shd w:val="clear" w:color="auto" w:fill="auto"/>
            <w:vAlign w:val="center"/>
          </w:tcPr>
          <w:p w14:paraId="3CD568A6"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621C74CE"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8B9EE21"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FF16C64"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BD7EA4E"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B9FE465" w14:textId="77777777" w:rsidTr="00AD75C6">
        <w:trPr>
          <w:trHeight w:hRule="exact" w:val="170"/>
          <w:jc w:val="center"/>
        </w:trPr>
        <w:tc>
          <w:tcPr>
            <w:tcW w:w="951" w:type="dxa"/>
            <w:vAlign w:val="center"/>
          </w:tcPr>
          <w:p w14:paraId="12A581CE"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12</w:t>
            </w:r>
          </w:p>
        </w:tc>
        <w:tc>
          <w:tcPr>
            <w:tcW w:w="540" w:type="dxa"/>
          </w:tcPr>
          <w:p w14:paraId="72718291" w14:textId="30A4FC77"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07AAE080" w14:textId="0067A450"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78" w:type="dxa"/>
            <w:vAlign w:val="center"/>
          </w:tcPr>
          <w:p w14:paraId="417350A9" w14:textId="54CCA6B6"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7FEA4C24" w14:textId="3393E151"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5A77FEBB"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743D4D"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2E6085FF" w14:textId="30CB7CDA"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12</w:t>
            </w:r>
          </w:p>
        </w:tc>
        <w:tc>
          <w:tcPr>
            <w:tcW w:w="630" w:type="dxa"/>
            <w:shd w:val="clear" w:color="auto" w:fill="auto"/>
            <w:vAlign w:val="center"/>
          </w:tcPr>
          <w:p w14:paraId="48014501"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73C10822"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4F61F936"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CA26601"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D3028F3"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9CCE917" w14:textId="77777777" w:rsidTr="00AD75C6">
        <w:trPr>
          <w:trHeight w:hRule="exact" w:val="170"/>
          <w:jc w:val="center"/>
        </w:trPr>
        <w:tc>
          <w:tcPr>
            <w:tcW w:w="951" w:type="dxa"/>
            <w:vAlign w:val="center"/>
          </w:tcPr>
          <w:p w14:paraId="0009C2BF"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13</w:t>
            </w:r>
          </w:p>
        </w:tc>
        <w:tc>
          <w:tcPr>
            <w:tcW w:w="540" w:type="dxa"/>
          </w:tcPr>
          <w:p w14:paraId="1180DAE1" w14:textId="4476306E"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tcPr>
          <w:p w14:paraId="175993C7" w14:textId="7D0282C9"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6286F69A" w14:textId="05B4E04D"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tcPr>
          <w:p w14:paraId="6EAF5A43" w14:textId="780701E4"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5826AEAE"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082A3E"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7496EFA" w14:textId="46AF2598"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13</w:t>
            </w:r>
          </w:p>
        </w:tc>
        <w:tc>
          <w:tcPr>
            <w:tcW w:w="630" w:type="dxa"/>
            <w:shd w:val="clear" w:color="auto" w:fill="auto"/>
            <w:vAlign w:val="center"/>
          </w:tcPr>
          <w:p w14:paraId="37336096"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490D2652"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883EABD"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17D10B10"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9A21358"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2EFC436" w14:textId="77777777" w:rsidTr="00AD75C6">
        <w:trPr>
          <w:trHeight w:hRule="exact" w:val="170"/>
          <w:jc w:val="center"/>
        </w:trPr>
        <w:tc>
          <w:tcPr>
            <w:tcW w:w="951" w:type="dxa"/>
            <w:vAlign w:val="center"/>
          </w:tcPr>
          <w:p w14:paraId="7516F430"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14</w:t>
            </w:r>
          </w:p>
        </w:tc>
        <w:tc>
          <w:tcPr>
            <w:tcW w:w="540" w:type="dxa"/>
          </w:tcPr>
          <w:p w14:paraId="0CA2D7AB" w14:textId="052CC594"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tcPr>
          <w:p w14:paraId="5E3862E8" w14:textId="3A7B7408"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3437496E"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tcPr>
          <w:p w14:paraId="4808D10F" w14:textId="2C7A949E"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15490CF6"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2EB0C"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6F7FEF3E" w14:textId="29348133"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14</w:t>
            </w:r>
          </w:p>
        </w:tc>
        <w:tc>
          <w:tcPr>
            <w:tcW w:w="630" w:type="dxa"/>
            <w:shd w:val="clear" w:color="auto" w:fill="auto"/>
            <w:vAlign w:val="center"/>
          </w:tcPr>
          <w:p w14:paraId="1A0A0D1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EA51708"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E71420E"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9FFFD1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C9DF5E9"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7CAE81DF" w14:textId="77777777" w:rsidTr="009B380B">
        <w:trPr>
          <w:trHeight w:hRule="exact" w:val="170"/>
          <w:jc w:val="center"/>
        </w:trPr>
        <w:tc>
          <w:tcPr>
            <w:tcW w:w="951" w:type="dxa"/>
            <w:vAlign w:val="center"/>
          </w:tcPr>
          <w:p w14:paraId="134719EC"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15</w:t>
            </w:r>
          </w:p>
        </w:tc>
        <w:tc>
          <w:tcPr>
            <w:tcW w:w="540" w:type="dxa"/>
          </w:tcPr>
          <w:p w14:paraId="29BA1F18" w14:textId="21A47B89"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6447A393" w14:textId="2D1F29DA"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78" w:type="dxa"/>
            <w:vAlign w:val="center"/>
          </w:tcPr>
          <w:p w14:paraId="2B5B1FA9" w14:textId="4C0A8041"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61DA6764"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2BD4EBB"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8228E4"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36754D9" w14:textId="58ED945D"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15</w:t>
            </w:r>
          </w:p>
        </w:tc>
        <w:tc>
          <w:tcPr>
            <w:tcW w:w="630" w:type="dxa"/>
            <w:shd w:val="clear" w:color="auto" w:fill="auto"/>
            <w:vAlign w:val="center"/>
          </w:tcPr>
          <w:p w14:paraId="1E2ECE25"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4A71598"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8F42BE2"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A443166"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55280E04"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55F09BF" w14:textId="77777777" w:rsidTr="009B380B">
        <w:trPr>
          <w:trHeight w:hRule="exact" w:val="170"/>
          <w:jc w:val="center"/>
        </w:trPr>
        <w:tc>
          <w:tcPr>
            <w:tcW w:w="951" w:type="dxa"/>
            <w:vAlign w:val="center"/>
          </w:tcPr>
          <w:p w14:paraId="4DB940B8"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16</w:t>
            </w:r>
          </w:p>
        </w:tc>
        <w:tc>
          <w:tcPr>
            <w:tcW w:w="540" w:type="dxa"/>
          </w:tcPr>
          <w:p w14:paraId="56F4C4A9" w14:textId="3E23F629"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07295DDE"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902B24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77E93E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DFCE8A6"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75F913"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AE146C2" w14:textId="1235684B"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16</w:t>
            </w:r>
          </w:p>
        </w:tc>
        <w:tc>
          <w:tcPr>
            <w:tcW w:w="630" w:type="dxa"/>
            <w:shd w:val="clear" w:color="auto" w:fill="auto"/>
            <w:vAlign w:val="center"/>
          </w:tcPr>
          <w:p w14:paraId="2F64802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D9545CA"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2A32642"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7FF7D94"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F817B2B"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A69619B" w14:textId="77777777" w:rsidTr="009B380B">
        <w:trPr>
          <w:trHeight w:hRule="exact" w:val="170"/>
          <w:jc w:val="center"/>
        </w:trPr>
        <w:tc>
          <w:tcPr>
            <w:tcW w:w="951" w:type="dxa"/>
            <w:vAlign w:val="center"/>
          </w:tcPr>
          <w:p w14:paraId="1A05B829"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17</w:t>
            </w:r>
          </w:p>
        </w:tc>
        <w:tc>
          <w:tcPr>
            <w:tcW w:w="540" w:type="dxa"/>
          </w:tcPr>
          <w:p w14:paraId="6876B337" w14:textId="04A75000"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2CC63945"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B8FE24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9E9CD2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9707D47"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82EF65"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6926F764" w14:textId="518D8A40"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17</w:t>
            </w:r>
          </w:p>
        </w:tc>
        <w:tc>
          <w:tcPr>
            <w:tcW w:w="630" w:type="dxa"/>
            <w:shd w:val="clear" w:color="auto" w:fill="auto"/>
            <w:vAlign w:val="center"/>
          </w:tcPr>
          <w:p w14:paraId="16EDA15B"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553D45C"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C069F04"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550F553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845D78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0AA229C" w14:textId="77777777" w:rsidTr="00AD75C6">
        <w:trPr>
          <w:trHeight w:hRule="exact" w:val="170"/>
          <w:jc w:val="center"/>
        </w:trPr>
        <w:tc>
          <w:tcPr>
            <w:tcW w:w="951" w:type="dxa"/>
            <w:vAlign w:val="center"/>
          </w:tcPr>
          <w:p w14:paraId="77D246CE"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18</w:t>
            </w:r>
          </w:p>
        </w:tc>
        <w:tc>
          <w:tcPr>
            <w:tcW w:w="540" w:type="dxa"/>
          </w:tcPr>
          <w:p w14:paraId="58F34253" w14:textId="21B4BFF5"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07443CCD"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FDD455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tcPr>
          <w:p w14:paraId="46BABFCD" w14:textId="5F28DD7E"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055CEC19"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DA3FA4"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7C85822" w14:textId="44A483A8"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18</w:t>
            </w:r>
          </w:p>
        </w:tc>
        <w:tc>
          <w:tcPr>
            <w:tcW w:w="630" w:type="dxa"/>
            <w:shd w:val="clear" w:color="auto" w:fill="auto"/>
            <w:vAlign w:val="center"/>
          </w:tcPr>
          <w:p w14:paraId="6BE9FD3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AA44AA1"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5BCFAA93"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48CFAA0F"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1BBE76D"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B0DCB2D" w14:textId="77777777" w:rsidTr="009B380B">
        <w:trPr>
          <w:trHeight w:hRule="exact" w:val="170"/>
          <w:jc w:val="center"/>
        </w:trPr>
        <w:tc>
          <w:tcPr>
            <w:tcW w:w="951" w:type="dxa"/>
            <w:vAlign w:val="center"/>
          </w:tcPr>
          <w:p w14:paraId="19FE5E4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19</w:t>
            </w:r>
          </w:p>
        </w:tc>
        <w:tc>
          <w:tcPr>
            <w:tcW w:w="540" w:type="dxa"/>
          </w:tcPr>
          <w:p w14:paraId="4E7314E5" w14:textId="2E34D712"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2FF57164" w14:textId="1F956CF5"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78" w:type="dxa"/>
            <w:vAlign w:val="center"/>
          </w:tcPr>
          <w:p w14:paraId="760BE38A" w14:textId="0816C9FA"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412519A6"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755BA2A"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D3B453"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AB9B08A" w14:textId="32FDEE9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19</w:t>
            </w:r>
          </w:p>
        </w:tc>
        <w:tc>
          <w:tcPr>
            <w:tcW w:w="630" w:type="dxa"/>
            <w:shd w:val="clear" w:color="auto" w:fill="auto"/>
            <w:vAlign w:val="center"/>
          </w:tcPr>
          <w:p w14:paraId="20B6768D"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2EEBF97"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C38B874"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5709279C"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1541740D"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713B3D3" w14:textId="77777777" w:rsidTr="009B380B">
        <w:trPr>
          <w:trHeight w:hRule="exact" w:val="170"/>
          <w:jc w:val="center"/>
        </w:trPr>
        <w:tc>
          <w:tcPr>
            <w:tcW w:w="951" w:type="dxa"/>
            <w:vAlign w:val="center"/>
          </w:tcPr>
          <w:p w14:paraId="2B383685"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20</w:t>
            </w:r>
          </w:p>
        </w:tc>
        <w:tc>
          <w:tcPr>
            <w:tcW w:w="540" w:type="dxa"/>
          </w:tcPr>
          <w:p w14:paraId="2690567F" w14:textId="3C2BA8CD"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576" w:type="dxa"/>
            <w:vAlign w:val="center"/>
          </w:tcPr>
          <w:p w14:paraId="0A53193C" w14:textId="4281C7E6"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78" w:type="dxa"/>
            <w:vAlign w:val="center"/>
          </w:tcPr>
          <w:p w14:paraId="30FBD722" w14:textId="4E2AF06C"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48790001"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501F93B"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34898"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9C4A1DF" w14:textId="688BCAD5"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20</w:t>
            </w:r>
          </w:p>
        </w:tc>
        <w:tc>
          <w:tcPr>
            <w:tcW w:w="630" w:type="dxa"/>
            <w:shd w:val="clear" w:color="auto" w:fill="auto"/>
            <w:vAlign w:val="center"/>
          </w:tcPr>
          <w:p w14:paraId="4782B9C2"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7D1D27D5"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28E06D8"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DA97F08"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A7B4BB1"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4AF40F61" w14:textId="77777777" w:rsidTr="00FF0DB1">
        <w:trPr>
          <w:trHeight w:hRule="exact" w:val="170"/>
          <w:jc w:val="center"/>
        </w:trPr>
        <w:tc>
          <w:tcPr>
            <w:tcW w:w="951" w:type="dxa"/>
            <w:vAlign w:val="center"/>
          </w:tcPr>
          <w:p w14:paraId="69E6560E"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21</w:t>
            </w:r>
          </w:p>
        </w:tc>
        <w:tc>
          <w:tcPr>
            <w:tcW w:w="540" w:type="dxa"/>
            <w:vAlign w:val="center"/>
          </w:tcPr>
          <w:p w14:paraId="44803DF6" w14:textId="32880B30"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06D5EF45"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848E8EE" w14:textId="4B504245"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636" w:type="dxa"/>
            <w:vAlign w:val="center"/>
          </w:tcPr>
          <w:p w14:paraId="001CDB84"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E1DFD64"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8EC624"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35408A6" w14:textId="246B281D"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21</w:t>
            </w:r>
          </w:p>
        </w:tc>
        <w:tc>
          <w:tcPr>
            <w:tcW w:w="630" w:type="dxa"/>
            <w:shd w:val="clear" w:color="auto" w:fill="auto"/>
            <w:vAlign w:val="center"/>
          </w:tcPr>
          <w:p w14:paraId="79DCC3A2"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254A1D75"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758D1DF"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15780C9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988AA25"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71135C0" w14:textId="77777777" w:rsidTr="00FF0DB1">
        <w:trPr>
          <w:trHeight w:hRule="exact" w:val="170"/>
          <w:jc w:val="center"/>
        </w:trPr>
        <w:tc>
          <w:tcPr>
            <w:tcW w:w="951" w:type="dxa"/>
            <w:vAlign w:val="center"/>
          </w:tcPr>
          <w:p w14:paraId="0FFED016"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22</w:t>
            </w:r>
          </w:p>
        </w:tc>
        <w:tc>
          <w:tcPr>
            <w:tcW w:w="540" w:type="dxa"/>
            <w:vAlign w:val="center"/>
          </w:tcPr>
          <w:p w14:paraId="3D819949"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2FE24F53"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809F9C6"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1BFD381"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721ED01" w14:textId="4269C426" w:rsidR="007C08E0" w:rsidRPr="009E2B04" w:rsidRDefault="007C08E0" w:rsidP="007C08E0">
            <w:pPr>
              <w:widowControl w:val="0"/>
              <w:spacing w:line="192" w:lineRule="auto"/>
              <w:jc w:val="center"/>
              <w:rPr>
                <w:rFonts w:ascii="Arial" w:hAnsi="Arial" w:cs="Arial"/>
                <w:b/>
                <w:sz w:val="16"/>
                <w:szCs w:val="16"/>
              </w:rPr>
            </w:pPr>
            <w:r w:rsidRPr="009E2B04">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B8E23D7"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701DF33" w14:textId="08D898EA"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22</w:t>
            </w:r>
          </w:p>
        </w:tc>
        <w:tc>
          <w:tcPr>
            <w:tcW w:w="630" w:type="dxa"/>
            <w:shd w:val="clear" w:color="auto" w:fill="auto"/>
            <w:vAlign w:val="center"/>
          </w:tcPr>
          <w:p w14:paraId="3DDC772D"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4DD4D668"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932448C"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187C96D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EB45441"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653EB95" w14:textId="77777777" w:rsidTr="00FF0DB1">
        <w:trPr>
          <w:trHeight w:hRule="exact" w:val="170"/>
          <w:jc w:val="center"/>
        </w:trPr>
        <w:tc>
          <w:tcPr>
            <w:tcW w:w="951" w:type="dxa"/>
            <w:vAlign w:val="center"/>
          </w:tcPr>
          <w:p w14:paraId="1A47F59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23</w:t>
            </w:r>
          </w:p>
        </w:tc>
        <w:tc>
          <w:tcPr>
            <w:tcW w:w="540" w:type="dxa"/>
            <w:vAlign w:val="center"/>
          </w:tcPr>
          <w:p w14:paraId="55A4AE51"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29C02FD2"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CF74F5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6AAFA4B"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850F29A"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77D23D"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3C95543" w14:textId="563D62AE"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23</w:t>
            </w:r>
          </w:p>
        </w:tc>
        <w:tc>
          <w:tcPr>
            <w:tcW w:w="630" w:type="dxa"/>
            <w:shd w:val="clear" w:color="auto" w:fill="auto"/>
            <w:vAlign w:val="center"/>
          </w:tcPr>
          <w:p w14:paraId="1DD8C2C9"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FB54B86"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091F177E"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8D4FF04"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E47DF71"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FC11064" w14:textId="77777777" w:rsidTr="00FF0DB1">
        <w:trPr>
          <w:trHeight w:hRule="exact" w:val="170"/>
          <w:jc w:val="center"/>
        </w:trPr>
        <w:tc>
          <w:tcPr>
            <w:tcW w:w="951" w:type="dxa"/>
            <w:vAlign w:val="center"/>
          </w:tcPr>
          <w:p w14:paraId="6C81A4F1"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24</w:t>
            </w:r>
          </w:p>
        </w:tc>
        <w:tc>
          <w:tcPr>
            <w:tcW w:w="540" w:type="dxa"/>
            <w:vAlign w:val="center"/>
          </w:tcPr>
          <w:p w14:paraId="44A1AE62" w14:textId="77777777" w:rsidR="007C08E0" w:rsidRPr="009E2B04" w:rsidRDefault="007C08E0" w:rsidP="007C08E0">
            <w:pPr>
              <w:widowControl w:val="0"/>
              <w:spacing w:line="192" w:lineRule="auto"/>
              <w:jc w:val="center"/>
              <w:rPr>
                <w:rFonts w:ascii="Arial" w:hAnsi="Arial" w:cs="Arial"/>
                <w:b/>
                <w:sz w:val="16"/>
                <w:szCs w:val="16"/>
                <w:lang w:bidi="fa-IR"/>
              </w:rPr>
            </w:pPr>
          </w:p>
        </w:tc>
        <w:tc>
          <w:tcPr>
            <w:tcW w:w="576" w:type="dxa"/>
            <w:vAlign w:val="center"/>
          </w:tcPr>
          <w:p w14:paraId="09ABB0C2"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AA8BD1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66A370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3CDD911"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0D2CA1"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375F2F4" w14:textId="68C9A2E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24</w:t>
            </w:r>
          </w:p>
        </w:tc>
        <w:tc>
          <w:tcPr>
            <w:tcW w:w="630" w:type="dxa"/>
            <w:shd w:val="clear" w:color="auto" w:fill="auto"/>
            <w:vAlign w:val="center"/>
          </w:tcPr>
          <w:p w14:paraId="6EF66C01"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7E9A5BBE"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02BE921F"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3F859BF"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997CDDA"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9A62814" w14:textId="77777777" w:rsidTr="00FF0DB1">
        <w:trPr>
          <w:trHeight w:hRule="exact" w:val="170"/>
          <w:jc w:val="center"/>
        </w:trPr>
        <w:tc>
          <w:tcPr>
            <w:tcW w:w="951" w:type="dxa"/>
            <w:vAlign w:val="center"/>
          </w:tcPr>
          <w:p w14:paraId="0C9EB143"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25</w:t>
            </w:r>
          </w:p>
        </w:tc>
        <w:tc>
          <w:tcPr>
            <w:tcW w:w="540" w:type="dxa"/>
            <w:vAlign w:val="center"/>
          </w:tcPr>
          <w:p w14:paraId="3F02FE27"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0DCFB73"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68A77072"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A91C76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59C0CF7"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AA4975"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5D0CC4B" w14:textId="0DEFCC9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25</w:t>
            </w:r>
          </w:p>
        </w:tc>
        <w:tc>
          <w:tcPr>
            <w:tcW w:w="630" w:type="dxa"/>
            <w:shd w:val="clear" w:color="auto" w:fill="auto"/>
            <w:vAlign w:val="center"/>
          </w:tcPr>
          <w:p w14:paraId="263A3B54"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2302D671"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3EE9671F"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1B25E156"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17426840"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358F24C" w14:textId="77777777" w:rsidTr="00FF0DB1">
        <w:trPr>
          <w:trHeight w:hRule="exact" w:val="170"/>
          <w:jc w:val="center"/>
        </w:trPr>
        <w:tc>
          <w:tcPr>
            <w:tcW w:w="951" w:type="dxa"/>
            <w:vAlign w:val="center"/>
          </w:tcPr>
          <w:p w14:paraId="265C7663"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26</w:t>
            </w:r>
          </w:p>
        </w:tc>
        <w:tc>
          <w:tcPr>
            <w:tcW w:w="540" w:type="dxa"/>
            <w:vAlign w:val="center"/>
          </w:tcPr>
          <w:p w14:paraId="443675C1"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8503305"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37C232B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0205F8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4FDE86E"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CA9FBF"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275F4FC9" w14:textId="01596FD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26</w:t>
            </w:r>
          </w:p>
        </w:tc>
        <w:tc>
          <w:tcPr>
            <w:tcW w:w="630" w:type="dxa"/>
            <w:shd w:val="clear" w:color="auto" w:fill="auto"/>
            <w:vAlign w:val="center"/>
          </w:tcPr>
          <w:p w14:paraId="0E848CFE"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E219DE1"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3AB27DA8"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C8B635B"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A6F8548"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009E43C" w14:textId="77777777" w:rsidTr="00FF0DB1">
        <w:trPr>
          <w:trHeight w:hRule="exact" w:val="170"/>
          <w:jc w:val="center"/>
        </w:trPr>
        <w:tc>
          <w:tcPr>
            <w:tcW w:w="951" w:type="dxa"/>
            <w:vAlign w:val="center"/>
          </w:tcPr>
          <w:p w14:paraId="665430F6"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27</w:t>
            </w:r>
          </w:p>
        </w:tc>
        <w:tc>
          <w:tcPr>
            <w:tcW w:w="540" w:type="dxa"/>
            <w:vAlign w:val="center"/>
          </w:tcPr>
          <w:p w14:paraId="46E74806"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31C2F548"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F48A29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092A07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4221F96"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2A618"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84AB014" w14:textId="2923A206"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27</w:t>
            </w:r>
          </w:p>
        </w:tc>
        <w:tc>
          <w:tcPr>
            <w:tcW w:w="630" w:type="dxa"/>
            <w:shd w:val="clear" w:color="auto" w:fill="auto"/>
            <w:vAlign w:val="center"/>
          </w:tcPr>
          <w:p w14:paraId="04519C14"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49DD5034"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4A5AC9C9"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17FBF745"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849BDFA"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4A02A638" w14:textId="77777777" w:rsidTr="00FF0DB1">
        <w:trPr>
          <w:trHeight w:hRule="exact" w:val="170"/>
          <w:jc w:val="center"/>
        </w:trPr>
        <w:tc>
          <w:tcPr>
            <w:tcW w:w="951" w:type="dxa"/>
            <w:vAlign w:val="center"/>
          </w:tcPr>
          <w:p w14:paraId="16857F0E"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28</w:t>
            </w:r>
          </w:p>
        </w:tc>
        <w:tc>
          <w:tcPr>
            <w:tcW w:w="540" w:type="dxa"/>
            <w:vAlign w:val="center"/>
          </w:tcPr>
          <w:p w14:paraId="1A680AD7"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24749791"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27E76592"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33055C5"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0576E90"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3957DD"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3EC930D" w14:textId="6F748DC6"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28</w:t>
            </w:r>
          </w:p>
        </w:tc>
        <w:tc>
          <w:tcPr>
            <w:tcW w:w="630" w:type="dxa"/>
            <w:shd w:val="clear" w:color="auto" w:fill="auto"/>
            <w:vAlign w:val="center"/>
          </w:tcPr>
          <w:p w14:paraId="75D2246C"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9CC471C"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4CD0CB06"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1097475"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2C566B9"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48E8A2D1" w14:textId="77777777" w:rsidTr="00FF0DB1">
        <w:trPr>
          <w:trHeight w:hRule="exact" w:val="170"/>
          <w:jc w:val="center"/>
        </w:trPr>
        <w:tc>
          <w:tcPr>
            <w:tcW w:w="951" w:type="dxa"/>
            <w:vAlign w:val="center"/>
          </w:tcPr>
          <w:p w14:paraId="62AF7D9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29</w:t>
            </w:r>
          </w:p>
        </w:tc>
        <w:tc>
          <w:tcPr>
            <w:tcW w:w="540" w:type="dxa"/>
            <w:vAlign w:val="center"/>
          </w:tcPr>
          <w:p w14:paraId="017131F8"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6E96A818"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24BB98FB"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BE8A8B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79DD5B7"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1CA7C5"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0F5D05B0" w14:textId="115FB38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29</w:t>
            </w:r>
          </w:p>
        </w:tc>
        <w:tc>
          <w:tcPr>
            <w:tcW w:w="630" w:type="dxa"/>
            <w:shd w:val="clear" w:color="auto" w:fill="auto"/>
            <w:vAlign w:val="center"/>
          </w:tcPr>
          <w:p w14:paraId="7EAFF199"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ED4716B"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70FF301"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39EA6519"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035541C"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082194E" w14:textId="77777777" w:rsidTr="00FF0DB1">
        <w:trPr>
          <w:trHeight w:hRule="exact" w:val="170"/>
          <w:jc w:val="center"/>
        </w:trPr>
        <w:tc>
          <w:tcPr>
            <w:tcW w:w="951" w:type="dxa"/>
            <w:vAlign w:val="center"/>
          </w:tcPr>
          <w:p w14:paraId="1FBB147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30</w:t>
            </w:r>
          </w:p>
        </w:tc>
        <w:tc>
          <w:tcPr>
            <w:tcW w:w="540" w:type="dxa"/>
            <w:vAlign w:val="center"/>
          </w:tcPr>
          <w:p w14:paraId="670C6886"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6212DA55"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084EE02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4FAC40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33F751F"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CF6A9"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690F8769" w14:textId="4E889502"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30</w:t>
            </w:r>
          </w:p>
        </w:tc>
        <w:tc>
          <w:tcPr>
            <w:tcW w:w="630" w:type="dxa"/>
            <w:shd w:val="clear" w:color="auto" w:fill="auto"/>
            <w:vAlign w:val="center"/>
          </w:tcPr>
          <w:p w14:paraId="13CAB511"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6291128F"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281D96E"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A7F36DC"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D68975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D28FE0E" w14:textId="77777777" w:rsidTr="00FF0DB1">
        <w:trPr>
          <w:trHeight w:hRule="exact" w:val="170"/>
          <w:jc w:val="center"/>
        </w:trPr>
        <w:tc>
          <w:tcPr>
            <w:tcW w:w="951" w:type="dxa"/>
            <w:vAlign w:val="center"/>
          </w:tcPr>
          <w:p w14:paraId="0A118A33"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31</w:t>
            </w:r>
          </w:p>
        </w:tc>
        <w:tc>
          <w:tcPr>
            <w:tcW w:w="540" w:type="dxa"/>
            <w:vAlign w:val="center"/>
          </w:tcPr>
          <w:p w14:paraId="5DEF773B"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46BDEED2"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7F7FC6B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3F6CE1E"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0E4E2FF1"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1D843"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E226685" w14:textId="0E2727B4"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31</w:t>
            </w:r>
          </w:p>
        </w:tc>
        <w:tc>
          <w:tcPr>
            <w:tcW w:w="630" w:type="dxa"/>
            <w:shd w:val="clear" w:color="auto" w:fill="auto"/>
            <w:vAlign w:val="center"/>
          </w:tcPr>
          <w:p w14:paraId="48C3D089"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B23F7E8"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4DEA347B"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CEC2B2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B4124AD"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EAA0ADE" w14:textId="77777777" w:rsidTr="00FF0DB1">
        <w:trPr>
          <w:trHeight w:hRule="exact" w:val="170"/>
          <w:jc w:val="center"/>
        </w:trPr>
        <w:tc>
          <w:tcPr>
            <w:tcW w:w="951" w:type="dxa"/>
            <w:vAlign w:val="center"/>
          </w:tcPr>
          <w:p w14:paraId="78A726A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32</w:t>
            </w:r>
          </w:p>
        </w:tc>
        <w:tc>
          <w:tcPr>
            <w:tcW w:w="540" w:type="dxa"/>
            <w:vAlign w:val="center"/>
          </w:tcPr>
          <w:p w14:paraId="3F824D53"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04DD4ACA"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388ACE7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020B0E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1308FA6"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03B070"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B94B06C" w14:textId="7999D1F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32</w:t>
            </w:r>
          </w:p>
        </w:tc>
        <w:tc>
          <w:tcPr>
            <w:tcW w:w="630" w:type="dxa"/>
            <w:shd w:val="clear" w:color="auto" w:fill="auto"/>
            <w:vAlign w:val="center"/>
          </w:tcPr>
          <w:p w14:paraId="22410344"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3270DFD"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C5064EB"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333C8C8C"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4E8B665"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2611FB7" w14:textId="77777777" w:rsidTr="00FF0DB1">
        <w:trPr>
          <w:trHeight w:hRule="exact" w:val="170"/>
          <w:jc w:val="center"/>
        </w:trPr>
        <w:tc>
          <w:tcPr>
            <w:tcW w:w="951" w:type="dxa"/>
            <w:vAlign w:val="center"/>
          </w:tcPr>
          <w:p w14:paraId="3C6FE01C"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33</w:t>
            </w:r>
          </w:p>
        </w:tc>
        <w:tc>
          <w:tcPr>
            <w:tcW w:w="540" w:type="dxa"/>
            <w:vAlign w:val="center"/>
          </w:tcPr>
          <w:p w14:paraId="2AF55682"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210485E1"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590DB9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145C57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CB53F3F"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825A2"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AD89836" w14:textId="5E2551E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33</w:t>
            </w:r>
          </w:p>
        </w:tc>
        <w:tc>
          <w:tcPr>
            <w:tcW w:w="630" w:type="dxa"/>
            <w:shd w:val="clear" w:color="auto" w:fill="auto"/>
            <w:vAlign w:val="center"/>
          </w:tcPr>
          <w:p w14:paraId="725419B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F6B9A56"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E0C9DB2"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450AA84E"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4E78EE1"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9D8CA01" w14:textId="77777777" w:rsidTr="00FF0DB1">
        <w:trPr>
          <w:trHeight w:hRule="exact" w:val="170"/>
          <w:jc w:val="center"/>
        </w:trPr>
        <w:tc>
          <w:tcPr>
            <w:tcW w:w="951" w:type="dxa"/>
            <w:vAlign w:val="center"/>
          </w:tcPr>
          <w:p w14:paraId="630A580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34</w:t>
            </w:r>
          </w:p>
          <w:p w14:paraId="1EDF7590" w14:textId="77777777" w:rsidR="007C08E0" w:rsidRPr="009E2B04" w:rsidRDefault="007C08E0" w:rsidP="007C08E0">
            <w:pPr>
              <w:widowControl w:val="0"/>
              <w:jc w:val="center"/>
              <w:rPr>
                <w:rFonts w:ascii="Arial" w:hAnsi="Arial" w:cs="Arial"/>
                <w:b/>
                <w:sz w:val="16"/>
                <w:szCs w:val="16"/>
              </w:rPr>
            </w:pPr>
          </w:p>
        </w:tc>
        <w:tc>
          <w:tcPr>
            <w:tcW w:w="540" w:type="dxa"/>
            <w:vAlign w:val="center"/>
          </w:tcPr>
          <w:p w14:paraId="7DADD333"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108C4D15"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7175D45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060639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CD9DBCC"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1D435"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0B718700"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34</w:t>
            </w:r>
          </w:p>
          <w:p w14:paraId="48C6F0CF" w14:textId="58C4A818" w:rsidR="007C08E0" w:rsidRPr="009E2B04" w:rsidRDefault="007C08E0" w:rsidP="007C08E0">
            <w:pPr>
              <w:widowControl w:val="0"/>
              <w:jc w:val="center"/>
              <w:rPr>
                <w:rFonts w:ascii="Arial" w:hAnsi="Arial" w:cs="Arial"/>
                <w:b/>
                <w:sz w:val="16"/>
                <w:szCs w:val="16"/>
              </w:rPr>
            </w:pPr>
          </w:p>
        </w:tc>
        <w:tc>
          <w:tcPr>
            <w:tcW w:w="630" w:type="dxa"/>
            <w:shd w:val="clear" w:color="auto" w:fill="auto"/>
            <w:vAlign w:val="center"/>
          </w:tcPr>
          <w:p w14:paraId="13112346"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382E164"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F0D6C35"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0FCED8A"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231C17D"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10C5371" w14:textId="77777777" w:rsidTr="00FF0DB1">
        <w:trPr>
          <w:trHeight w:hRule="exact" w:val="170"/>
          <w:jc w:val="center"/>
        </w:trPr>
        <w:tc>
          <w:tcPr>
            <w:tcW w:w="951" w:type="dxa"/>
            <w:vAlign w:val="center"/>
          </w:tcPr>
          <w:p w14:paraId="7CCA49EC"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35</w:t>
            </w:r>
          </w:p>
        </w:tc>
        <w:tc>
          <w:tcPr>
            <w:tcW w:w="540" w:type="dxa"/>
            <w:vAlign w:val="center"/>
          </w:tcPr>
          <w:p w14:paraId="7782E076"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2EA0746"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72604B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890875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BA44BA0"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F6161C"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3BB19F9" w14:textId="56C30400"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35</w:t>
            </w:r>
          </w:p>
        </w:tc>
        <w:tc>
          <w:tcPr>
            <w:tcW w:w="630" w:type="dxa"/>
            <w:shd w:val="clear" w:color="auto" w:fill="auto"/>
            <w:vAlign w:val="center"/>
          </w:tcPr>
          <w:p w14:paraId="0BE02B3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1E6BAF1"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B9E80D8"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AC1E1BF"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AFE18DA"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3B13361" w14:textId="77777777" w:rsidTr="00FF0DB1">
        <w:trPr>
          <w:trHeight w:hRule="exact" w:val="170"/>
          <w:jc w:val="center"/>
        </w:trPr>
        <w:tc>
          <w:tcPr>
            <w:tcW w:w="951" w:type="dxa"/>
            <w:vAlign w:val="center"/>
          </w:tcPr>
          <w:p w14:paraId="20E9CD46"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36</w:t>
            </w:r>
          </w:p>
        </w:tc>
        <w:tc>
          <w:tcPr>
            <w:tcW w:w="540" w:type="dxa"/>
            <w:vAlign w:val="center"/>
          </w:tcPr>
          <w:p w14:paraId="4474CB40"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4FA62167"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335C4D60"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711375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A85BC4E"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95EE27"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DDE24A3" w14:textId="6DF48DB2"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36</w:t>
            </w:r>
          </w:p>
        </w:tc>
        <w:tc>
          <w:tcPr>
            <w:tcW w:w="630" w:type="dxa"/>
            <w:shd w:val="clear" w:color="auto" w:fill="auto"/>
            <w:vAlign w:val="center"/>
          </w:tcPr>
          <w:p w14:paraId="0E304C39"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6DE8D35D"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8017A84"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BC5EACE"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2CD93F0"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C987B96" w14:textId="77777777" w:rsidTr="00FF0DB1">
        <w:trPr>
          <w:trHeight w:hRule="exact" w:val="170"/>
          <w:jc w:val="center"/>
        </w:trPr>
        <w:tc>
          <w:tcPr>
            <w:tcW w:w="951" w:type="dxa"/>
            <w:vAlign w:val="center"/>
          </w:tcPr>
          <w:p w14:paraId="200CFE3C"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37</w:t>
            </w:r>
          </w:p>
        </w:tc>
        <w:tc>
          <w:tcPr>
            <w:tcW w:w="540" w:type="dxa"/>
            <w:vAlign w:val="center"/>
          </w:tcPr>
          <w:p w14:paraId="2D821026"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1B25F2A"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62F9B488"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08FC35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6468739"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BE77A4"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8009191" w14:textId="6D3BC9D9"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37</w:t>
            </w:r>
          </w:p>
        </w:tc>
        <w:tc>
          <w:tcPr>
            <w:tcW w:w="630" w:type="dxa"/>
            <w:shd w:val="clear" w:color="auto" w:fill="auto"/>
            <w:vAlign w:val="center"/>
          </w:tcPr>
          <w:p w14:paraId="68DD29FC"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7A09F3D"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38098FD9"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1E04382"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38ABD99"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83C7C6C" w14:textId="77777777" w:rsidTr="00FF0DB1">
        <w:trPr>
          <w:trHeight w:hRule="exact" w:val="170"/>
          <w:jc w:val="center"/>
        </w:trPr>
        <w:tc>
          <w:tcPr>
            <w:tcW w:w="951" w:type="dxa"/>
            <w:vAlign w:val="center"/>
          </w:tcPr>
          <w:p w14:paraId="70C9FDA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38</w:t>
            </w:r>
          </w:p>
        </w:tc>
        <w:tc>
          <w:tcPr>
            <w:tcW w:w="540" w:type="dxa"/>
            <w:vAlign w:val="center"/>
          </w:tcPr>
          <w:p w14:paraId="10142F62"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16A7C12"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D26A498"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E851DF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03DBF9F5"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10E27A"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07CD3E30" w14:textId="18C582F3"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38</w:t>
            </w:r>
          </w:p>
        </w:tc>
        <w:tc>
          <w:tcPr>
            <w:tcW w:w="630" w:type="dxa"/>
            <w:shd w:val="clear" w:color="auto" w:fill="auto"/>
            <w:vAlign w:val="center"/>
          </w:tcPr>
          <w:p w14:paraId="67D75F13"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4C67391D"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F06E5E1"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36ADA222"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E31D170"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0928849" w14:textId="77777777" w:rsidTr="00FF0DB1">
        <w:trPr>
          <w:trHeight w:hRule="exact" w:val="170"/>
          <w:jc w:val="center"/>
        </w:trPr>
        <w:tc>
          <w:tcPr>
            <w:tcW w:w="951" w:type="dxa"/>
            <w:vAlign w:val="center"/>
          </w:tcPr>
          <w:p w14:paraId="637E00B1"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39</w:t>
            </w:r>
          </w:p>
        </w:tc>
        <w:tc>
          <w:tcPr>
            <w:tcW w:w="540" w:type="dxa"/>
            <w:vAlign w:val="center"/>
          </w:tcPr>
          <w:p w14:paraId="73ED6EBF"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6BE9D87"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09AE45E6"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DBC33C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81B9ECE"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A8172F"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98E3174" w14:textId="0B44D74B"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39</w:t>
            </w:r>
          </w:p>
        </w:tc>
        <w:tc>
          <w:tcPr>
            <w:tcW w:w="630" w:type="dxa"/>
            <w:shd w:val="clear" w:color="auto" w:fill="auto"/>
            <w:vAlign w:val="center"/>
          </w:tcPr>
          <w:p w14:paraId="6F0BFEA3"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A34A8B4"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138D40A"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4C2B4485"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2F087B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375DEE47" w14:textId="77777777" w:rsidTr="00FF0DB1">
        <w:trPr>
          <w:trHeight w:hRule="exact" w:val="170"/>
          <w:jc w:val="center"/>
        </w:trPr>
        <w:tc>
          <w:tcPr>
            <w:tcW w:w="951" w:type="dxa"/>
            <w:vAlign w:val="center"/>
          </w:tcPr>
          <w:p w14:paraId="2083437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40</w:t>
            </w:r>
          </w:p>
        </w:tc>
        <w:tc>
          <w:tcPr>
            <w:tcW w:w="540" w:type="dxa"/>
            <w:vAlign w:val="center"/>
          </w:tcPr>
          <w:p w14:paraId="66BF279B"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4E5F522E"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39E085A1"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5733FE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168BAD8"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D4D69A"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5397529" w14:textId="1639BEC2"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40</w:t>
            </w:r>
          </w:p>
        </w:tc>
        <w:tc>
          <w:tcPr>
            <w:tcW w:w="630" w:type="dxa"/>
            <w:shd w:val="clear" w:color="auto" w:fill="auto"/>
            <w:vAlign w:val="center"/>
          </w:tcPr>
          <w:p w14:paraId="48508DF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5634865"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5CDD3AB5"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E2220C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E51134A"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79CD25F" w14:textId="77777777" w:rsidTr="00FF0DB1">
        <w:trPr>
          <w:trHeight w:hRule="exact" w:val="170"/>
          <w:jc w:val="center"/>
        </w:trPr>
        <w:tc>
          <w:tcPr>
            <w:tcW w:w="951" w:type="dxa"/>
            <w:vAlign w:val="center"/>
          </w:tcPr>
          <w:p w14:paraId="298ADEF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41</w:t>
            </w:r>
          </w:p>
        </w:tc>
        <w:tc>
          <w:tcPr>
            <w:tcW w:w="540" w:type="dxa"/>
            <w:vAlign w:val="center"/>
          </w:tcPr>
          <w:p w14:paraId="4F980337"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15C04740"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0C7A15CE"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2A3321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09C657CF"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234870"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99EB8EA" w14:textId="0787EFA8"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41</w:t>
            </w:r>
          </w:p>
        </w:tc>
        <w:tc>
          <w:tcPr>
            <w:tcW w:w="630" w:type="dxa"/>
            <w:shd w:val="clear" w:color="auto" w:fill="auto"/>
            <w:vAlign w:val="center"/>
          </w:tcPr>
          <w:p w14:paraId="5928ED1B"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21D07A4"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EBAE874"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374AE16"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0E477D41"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7F2BB1B" w14:textId="77777777" w:rsidTr="00FF0DB1">
        <w:trPr>
          <w:trHeight w:hRule="exact" w:val="170"/>
          <w:jc w:val="center"/>
        </w:trPr>
        <w:tc>
          <w:tcPr>
            <w:tcW w:w="951" w:type="dxa"/>
            <w:vAlign w:val="center"/>
          </w:tcPr>
          <w:p w14:paraId="063F635A"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42</w:t>
            </w:r>
          </w:p>
        </w:tc>
        <w:tc>
          <w:tcPr>
            <w:tcW w:w="540" w:type="dxa"/>
            <w:vAlign w:val="center"/>
          </w:tcPr>
          <w:p w14:paraId="48D32932"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67E0312A"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ECAF57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B37D4E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7F0B495"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C975D"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D579F74" w14:textId="2BCF253B"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42</w:t>
            </w:r>
          </w:p>
        </w:tc>
        <w:tc>
          <w:tcPr>
            <w:tcW w:w="630" w:type="dxa"/>
            <w:shd w:val="clear" w:color="auto" w:fill="auto"/>
            <w:vAlign w:val="center"/>
          </w:tcPr>
          <w:p w14:paraId="658D08B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6E94640A"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4DCED4BC"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12C408F1"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0597B476"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7249C725" w14:textId="77777777" w:rsidTr="00FF0DB1">
        <w:trPr>
          <w:trHeight w:hRule="exact" w:val="170"/>
          <w:jc w:val="center"/>
        </w:trPr>
        <w:tc>
          <w:tcPr>
            <w:tcW w:w="951" w:type="dxa"/>
            <w:vAlign w:val="center"/>
          </w:tcPr>
          <w:p w14:paraId="2600C30B"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43</w:t>
            </w:r>
          </w:p>
        </w:tc>
        <w:tc>
          <w:tcPr>
            <w:tcW w:w="540" w:type="dxa"/>
            <w:vAlign w:val="center"/>
          </w:tcPr>
          <w:p w14:paraId="0647345F"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4B0DCE7"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0177331"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EAB0095"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1422F8A"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6B20D"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E896C4C" w14:textId="15A751F9"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43</w:t>
            </w:r>
          </w:p>
        </w:tc>
        <w:tc>
          <w:tcPr>
            <w:tcW w:w="630" w:type="dxa"/>
            <w:shd w:val="clear" w:color="auto" w:fill="auto"/>
            <w:vAlign w:val="center"/>
          </w:tcPr>
          <w:p w14:paraId="390C75B4"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2E0C48EB"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85620A3"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B2EC8B6"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1CD6AA23"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CC1C3DA" w14:textId="77777777" w:rsidTr="00FF0DB1">
        <w:trPr>
          <w:trHeight w:hRule="exact" w:val="170"/>
          <w:jc w:val="center"/>
        </w:trPr>
        <w:tc>
          <w:tcPr>
            <w:tcW w:w="951" w:type="dxa"/>
            <w:vAlign w:val="center"/>
          </w:tcPr>
          <w:p w14:paraId="1369CCC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44</w:t>
            </w:r>
          </w:p>
        </w:tc>
        <w:tc>
          <w:tcPr>
            <w:tcW w:w="540" w:type="dxa"/>
            <w:vAlign w:val="center"/>
          </w:tcPr>
          <w:p w14:paraId="5CE0DAC2"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39352BBA"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7DB63F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69631E6"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0B052F7B"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B3CE0"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215B4A3F" w14:textId="5E9796E4"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44</w:t>
            </w:r>
          </w:p>
        </w:tc>
        <w:tc>
          <w:tcPr>
            <w:tcW w:w="630" w:type="dxa"/>
            <w:shd w:val="clear" w:color="auto" w:fill="auto"/>
            <w:vAlign w:val="center"/>
          </w:tcPr>
          <w:p w14:paraId="463C29CE"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D1C924A"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C24DB2E"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4CF93353"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0F32D929"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23FADD0" w14:textId="77777777" w:rsidTr="00FF0DB1">
        <w:trPr>
          <w:trHeight w:hRule="exact" w:val="170"/>
          <w:jc w:val="center"/>
        </w:trPr>
        <w:tc>
          <w:tcPr>
            <w:tcW w:w="951" w:type="dxa"/>
            <w:vAlign w:val="center"/>
          </w:tcPr>
          <w:p w14:paraId="20834063"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45</w:t>
            </w:r>
          </w:p>
        </w:tc>
        <w:tc>
          <w:tcPr>
            <w:tcW w:w="540" w:type="dxa"/>
            <w:vAlign w:val="center"/>
          </w:tcPr>
          <w:p w14:paraId="6649E6A9"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3C22D349"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F1074F5"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563A1E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A4654DC"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25C22"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2054085" w14:textId="12448161"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45</w:t>
            </w:r>
          </w:p>
        </w:tc>
        <w:tc>
          <w:tcPr>
            <w:tcW w:w="630" w:type="dxa"/>
            <w:shd w:val="clear" w:color="auto" w:fill="auto"/>
            <w:vAlign w:val="center"/>
          </w:tcPr>
          <w:p w14:paraId="2E8902B0"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938E1A5"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6354A42"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56EC594"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59EA57E"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7B0E80AC" w14:textId="77777777" w:rsidTr="00FF0DB1">
        <w:trPr>
          <w:trHeight w:hRule="exact" w:val="170"/>
          <w:jc w:val="center"/>
        </w:trPr>
        <w:tc>
          <w:tcPr>
            <w:tcW w:w="951" w:type="dxa"/>
            <w:vAlign w:val="center"/>
          </w:tcPr>
          <w:p w14:paraId="7FFBD2A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46</w:t>
            </w:r>
          </w:p>
        </w:tc>
        <w:tc>
          <w:tcPr>
            <w:tcW w:w="540" w:type="dxa"/>
            <w:vAlign w:val="center"/>
          </w:tcPr>
          <w:p w14:paraId="7ACC9B64"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167245FD"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38F3BBB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975869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CBA3025"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5BFB3"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0C282214" w14:textId="2796E331"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46</w:t>
            </w:r>
          </w:p>
        </w:tc>
        <w:tc>
          <w:tcPr>
            <w:tcW w:w="630" w:type="dxa"/>
            <w:shd w:val="clear" w:color="auto" w:fill="auto"/>
            <w:vAlign w:val="center"/>
          </w:tcPr>
          <w:p w14:paraId="7AB00A0A"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4E7E2B5A"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5951F023"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377663C1"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53DDB250"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A598A63" w14:textId="77777777" w:rsidTr="00FF0DB1">
        <w:trPr>
          <w:trHeight w:hRule="exact" w:val="170"/>
          <w:jc w:val="center"/>
        </w:trPr>
        <w:tc>
          <w:tcPr>
            <w:tcW w:w="951" w:type="dxa"/>
            <w:vAlign w:val="center"/>
          </w:tcPr>
          <w:p w14:paraId="766B4FFA"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47</w:t>
            </w:r>
          </w:p>
        </w:tc>
        <w:tc>
          <w:tcPr>
            <w:tcW w:w="540" w:type="dxa"/>
            <w:vAlign w:val="center"/>
          </w:tcPr>
          <w:p w14:paraId="0DE80FA7"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1AAD2774"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7FCF3FF0"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CD4E03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DAB35FD"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42FCBB"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40E67943" w14:textId="44D6DB08"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47</w:t>
            </w:r>
          </w:p>
        </w:tc>
        <w:tc>
          <w:tcPr>
            <w:tcW w:w="630" w:type="dxa"/>
            <w:shd w:val="clear" w:color="auto" w:fill="auto"/>
            <w:vAlign w:val="center"/>
          </w:tcPr>
          <w:p w14:paraId="64C6C552"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388CCDA8"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0CBA6AF8"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6A663C3"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184E2E79"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18764A4" w14:textId="77777777" w:rsidTr="00FF0DB1">
        <w:trPr>
          <w:trHeight w:hRule="exact" w:val="170"/>
          <w:jc w:val="center"/>
        </w:trPr>
        <w:tc>
          <w:tcPr>
            <w:tcW w:w="951" w:type="dxa"/>
            <w:vAlign w:val="center"/>
          </w:tcPr>
          <w:p w14:paraId="281EB4CF"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48</w:t>
            </w:r>
          </w:p>
        </w:tc>
        <w:tc>
          <w:tcPr>
            <w:tcW w:w="540" w:type="dxa"/>
            <w:vAlign w:val="center"/>
          </w:tcPr>
          <w:p w14:paraId="3D0B2F8F"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12C49ED"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B1D062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381E62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96733CC"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AD37B"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6CFDC45" w14:textId="1683BF0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48</w:t>
            </w:r>
          </w:p>
        </w:tc>
        <w:tc>
          <w:tcPr>
            <w:tcW w:w="630" w:type="dxa"/>
            <w:shd w:val="clear" w:color="auto" w:fill="auto"/>
            <w:vAlign w:val="center"/>
          </w:tcPr>
          <w:p w14:paraId="3F41FA97"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61373D2F"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F33151C"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5BD8F45"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542DF11A"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AE5C62F" w14:textId="77777777" w:rsidTr="00FF0DB1">
        <w:trPr>
          <w:trHeight w:hRule="exact" w:val="170"/>
          <w:jc w:val="center"/>
        </w:trPr>
        <w:tc>
          <w:tcPr>
            <w:tcW w:w="951" w:type="dxa"/>
            <w:vAlign w:val="center"/>
          </w:tcPr>
          <w:p w14:paraId="422C9429"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49</w:t>
            </w:r>
          </w:p>
        </w:tc>
        <w:tc>
          <w:tcPr>
            <w:tcW w:w="540" w:type="dxa"/>
            <w:vAlign w:val="center"/>
          </w:tcPr>
          <w:p w14:paraId="433CC5A8"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0D779E64"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1042C6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8296A7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7E5AC99"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1B35DC"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BEE0F51" w14:textId="6CBE0B74"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49</w:t>
            </w:r>
          </w:p>
        </w:tc>
        <w:tc>
          <w:tcPr>
            <w:tcW w:w="630" w:type="dxa"/>
            <w:shd w:val="clear" w:color="auto" w:fill="auto"/>
            <w:vAlign w:val="center"/>
          </w:tcPr>
          <w:p w14:paraId="16CE5A77"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5713803"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37E8814"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83761E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FB481D6"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F4D8335" w14:textId="77777777" w:rsidTr="00FF0DB1">
        <w:trPr>
          <w:trHeight w:hRule="exact" w:val="170"/>
          <w:jc w:val="center"/>
        </w:trPr>
        <w:tc>
          <w:tcPr>
            <w:tcW w:w="951" w:type="dxa"/>
            <w:vAlign w:val="center"/>
          </w:tcPr>
          <w:p w14:paraId="3BF0D1F1"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50</w:t>
            </w:r>
          </w:p>
        </w:tc>
        <w:tc>
          <w:tcPr>
            <w:tcW w:w="540" w:type="dxa"/>
            <w:vAlign w:val="center"/>
          </w:tcPr>
          <w:p w14:paraId="20B2CE5D"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06A38807"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AA61789"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0E1B5F0"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E0DA9DA"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9FF16"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4FBE89A" w14:textId="57E08E83"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50</w:t>
            </w:r>
          </w:p>
        </w:tc>
        <w:tc>
          <w:tcPr>
            <w:tcW w:w="630" w:type="dxa"/>
            <w:shd w:val="clear" w:color="auto" w:fill="auto"/>
            <w:vAlign w:val="center"/>
          </w:tcPr>
          <w:p w14:paraId="3F172E4B"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7757BE9F"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C38CF9F"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A81FC53"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57B9D5D7"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EAF3C22" w14:textId="77777777" w:rsidTr="00FF0DB1">
        <w:trPr>
          <w:trHeight w:hRule="exact" w:val="170"/>
          <w:jc w:val="center"/>
        </w:trPr>
        <w:tc>
          <w:tcPr>
            <w:tcW w:w="951" w:type="dxa"/>
            <w:vAlign w:val="center"/>
          </w:tcPr>
          <w:p w14:paraId="2BAF4386"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51</w:t>
            </w:r>
          </w:p>
        </w:tc>
        <w:tc>
          <w:tcPr>
            <w:tcW w:w="540" w:type="dxa"/>
            <w:vAlign w:val="center"/>
          </w:tcPr>
          <w:p w14:paraId="7DBE3927"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05A38655"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6D65136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9A6AD9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A5F2D49"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92DC6"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83DE01E" w14:textId="02431B49"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51</w:t>
            </w:r>
          </w:p>
        </w:tc>
        <w:tc>
          <w:tcPr>
            <w:tcW w:w="630" w:type="dxa"/>
            <w:shd w:val="clear" w:color="auto" w:fill="auto"/>
            <w:vAlign w:val="center"/>
          </w:tcPr>
          <w:p w14:paraId="58CBBAE9"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1ACE5896"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9292118"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39E7952C"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045291C7"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6D0EBC1" w14:textId="77777777" w:rsidTr="00FF0DB1">
        <w:trPr>
          <w:trHeight w:hRule="exact" w:val="170"/>
          <w:jc w:val="center"/>
        </w:trPr>
        <w:tc>
          <w:tcPr>
            <w:tcW w:w="951" w:type="dxa"/>
            <w:vAlign w:val="center"/>
          </w:tcPr>
          <w:p w14:paraId="53A2D11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52</w:t>
            </w:r>
          </w:p>
        </w:tc>
        <w:tc>
          <w:tcPr>
            <w:tcW w:w="540" w:type="dxa"/>
            <w:vAlign w:val="center"/>
          </w:tcPr>
          <w:p w14:paraId="283B8EF6"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0FE82AAB"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8B9978B"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2F79CE4"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04AB829"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87D4DC"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3EFDDF34" w14:textId="68DFF1B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52</w:t>
            </w:r>
          </w:p>
        </w:tc>
        <w:tc>
          <w:tcPr>
            <w:tcW w:w="630" w:type="dxa"/>
            <w:shd w:val="clear" w:color="auto" w:fill="auto"/>
            <w:vAlign w:val="center"/>
          </w:tcPr>
          <w:p w14:paraId="2C689B38"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44177834"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536B39F5"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539B4864"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0734FCBF"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39649DA" w14:textId="77777777" w:rsidTr="00FF0DB1">
        <w:trPr>
          <w:trHeight w:hRule="exact" w:val="170"/>
          <w:jc w:val="center"/>
        </w:trPr>
        <w:tc>
          <w:tcPr>
            <w:tcW w:w="951" w:type="dxa"/>
            <w:vAlign w:val="center"/>
          </w:tcPr>
          <w:p w14:paraId="67F0FFB6"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53</w:t>
            </w:r>
          </w:p>
        </w:tc>
        <w:tc>
          <w:tcPr>
            <w:tcW w:w="540" w:type="dxa"/>
            <w:vAlign w:val="center"/>
          </w:tcPr>
          <w:p w14:paraId="238ED697"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39CB20CB"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0B5DF9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C4F878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20E7665"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E0D74E"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1FB0CAA4" w14:textId="0F98099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53</w:t>
            </w:r>
          </w:p>
        </w:tc>
        <w:tc>
          <w:tcPr>
            <w:tcW w:w="630" w:type="dxa"/>
            <w:shd w:val="clear" w:color="auto" w:fill="auto"/>
            <w:vAlign w:val="center"/>
          </w:tcPr>
          <w:p w14:paraId="5C5AC06E"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20952769"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515ACC2"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B913822"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0D23704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719B3685" w14:textId="77777777" w:rsidTr="00FF0DB1">
        <w:trPr>
          <w:trHeight w:hRule="exact" w:val="170"/>
          <w:jc w:val="center"/>
        </w:trPr>
        <w:tc>
          <w:tcPr>
            <w:tcW w:w="951" w:type="dxa"/>
            <w:vAlign w:val="center"/>
          </w:tcPr>
          <w:p w14:paraId="579BFAAC"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54</w:t>
            </w:r>
          </w:p>
        </w:tc>
        <w:tc>
          <w:tcPr>
            <w:tcW w:w="540" w:type="dxa"/>
            <w:vAlign w:val="center"/>
          </w:tcPr>
          <w:p w14:paraId="15EC8775"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2E15475B"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015F3C3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D95A867"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16A4785"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467EEC"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0C801A20" w14:textId="05F05B11"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54</w:t>
            </w:r>
          </w:p>
        </w:tc>
        <w:tc>
          <w:tcPr>
            <w:tcW w:w="630" w:type="dxa"/>
            <w:shd w:val="clear" w:color="auto" w:fill="auto"/>
            <w:vAlign w:val="center"/>
          </w:tcPr>
          <w:p w14:paraId="2976F0CD"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300C4A2"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5F8464B9"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519004B"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5B2D3D7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4C0C110" w14:textId="77777777" w:rsidTr="00FF0DB1">
        <w:trPr>
          <w:trHeight w:hRule="exact" w:val="170"/>
          <w:jc w:val="center"/>
        </w:trPr>
        <w:tc>
          <w:tcPr>
            <w:tcW w:w="951" w:type="dxa"/>
            <w:vAlign w:val="center"/>
          </w:tcPr>
          <w:p w14:paraId="6A879309"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55</w:t>
            </w:r>
          </w:p>
        </w:tc>
        <w:tc>
          <w:tcPr>
            <w:tcW w:w="540" w:type="dxa"/>
            <w:vAlign w:val="center"/>
          </w:tcPr>
          <w:p w14:paraId="6E20B0E2"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772ECE87"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9B5F7C5"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4EF1B9B"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402D762"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0DAEC9"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03F702E1" w14:textId="35B9654A"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55</w:t>
            </w:r>
          </w:p>
        </w:tc>
        <w:tc>
          <w:tcPr>
            <w:tcW w:w="630" w:type="dxa"/>
            <w:shd w:val="clear" w:color="auto" w:fill="auto"/>
            <w:vAlign w:val="center"/>
          </w:tcPr>
          <w:p w14:paraId="36362B82"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72FF5CA"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5F51EDF"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7AE3EB6"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2A87C99"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423B80AA" w14:textId="77777777" w:rsidTr="00FF0DB1">
        <w:trPr>
          <w:trHeight w:hRule="exact" w:val="170"/>
          <w:jc w:val="center"/>
        </w:trPr>
        <w:tc>
          <w:tcPr>
            <w:tcW w:w="951" w:type="dxa"/>
            <w:vAlign w:val="center"/>
          </w:tcPr>
          <w:p w14:paraId="01BB6798"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56</w:t>
            </w:r>
          </w:p>
        </w:tc>
        <w:tc>
          <w:tcPr>
            <w:tcW w:w="540" w:type="dxa"/>
            <w:vAlign w:val="center"/>
          </w:tcPr>
          <w:p w14:paraId="0D81F176"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4D18FB09"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2635778"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81F7035"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9208462"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3895A"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24393550" w14:textId="668E2B0E"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56</w:t>
            </w:r>
          </w:p>
        </w:tc>
        <w:tc>
          <w:tcPr>
            <w:tcW w:w="630" w:type="dxa"/>
            <w:shd w:val="clear" w:color="auto" w:fill="auto"/>
            <w:vAlign w:val="center"/>
          </w:tcPr>
          <w:p w14:paraId="41BEFC07"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6D77AB3"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38AFCEC"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6159FAF"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269BCE06"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8DEB17B" w14:textId="77777777" w:rsidTr="00FF0DB1">
        <w:trPr>
          <w:trHeight w:hRule="exact" w:val="170"/>
          <w:jc w:val="center"/>
        </w:trPr>
        <w:tc>
          <w:tcPr>
            <w:tcW w:w="951" w:type="dxa"/>
            <w:vAlign w:val="center"/>
          </w:tcPr>
          <w:p w14:paraId="7FC3D458"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57</w:t>
            </w:r>
          </w:p>
        </w:tc>
        <w:tc>
          <w:tcPr>
            <w:tcW w:w="540" w:type="dxa"/>
            <w:vAlign w:val="center"/>
          </w:tcPr>
          <w:p w14:paraId="16B624F7"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64B4C7E8"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0666079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33F074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407D2B6"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B83BB"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F698142" w14:textId="3919B510"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57</w:t>
            </w:r>
          </w:p>
        </w:tc>
        <w:tc>
          <w:tcPr>
            <w:tcW w:w="630" w:type="dxa"/>
            <w:shd w:val="clear" w:color="auto" w:fill="auto"/>
            <w:vAlign w:val="center"/>
          </w:tcPr>
          <w:p w14:paraId="0D90C993"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691C4FA"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13E639E"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71807219"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67A610C8"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0D2A76C4" w14:textId="77777777" w:rsidTr="00FF0DB1">
        <w:trPr>
          <w:trHeight w:hRule="exact" w:val="170"/>
          <w:jc w:val="center"/>
        </w:trPr>
        <w:tc>
          <w:tcPr>
            <w:tcW w:w="951" w:type="dxa"/>
            <w:vAlign w:val="center"/>
          </w:tcPr>
          <w:p w14:paraId="424B99F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58</w:t>
            </w:r>
          </w:p>
        </w:tc>
        <w:tc>
          <w:tcPr>
            <w:tcW w:w="540" w:type="dxa"/>
            <w:vAlign w:val="center"/>
          </w:tcPr>
          <w:p w14:paraId="695D9FB8"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47C548A2"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7680532D"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403EDDE"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5C935B1"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1D8B2F"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F7179A4" w14:textId="0B8F72BA"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58</w:t>
            </w:r>
          </w:p>
        </w:tc>
        <w:tc>
          <w:tcPr>
            <w:tcW w:w="630" w:type="dxa"/>
            <w:shd w:val="clear" w:color="auto" w:fill="auto"/>
            <w:vAlign w:val="center"/>
          </w:tcPr>
          <w:p w14:paraId="3F54742D"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25F9B5E5"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7C3D9F8"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2F8DFFBF"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5991794"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027A865" w14:textId="77777777" w:rsidTr="00FF0DB1">
        <w:trPr>
          <w:trHeight w:hRule="exact" w:val="170"/>
          <w:jc w:val="center"/>
        </w:trPr>
        <w:tc>
          <w:tcPr>
            <w:tcW w:w="951" w:type="dxa"/>
            <w:vAlign w:val="center"/>
          </w:tcPr>
          <w:p w14:paraId="311AE331"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59</w:t>
            </w:r>
          </w:p>
        </w:tc>
        <w:tc>
          <w:tcPr>
            <w:tcW w:w="540" w:type="dxa"/>
            <w:vAlign w:val="center"/>
          </w:tcPr>
          <w:p w14:paraId="6F8AAC29"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35FB872C"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0D7D7A94"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1D44035"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66AFECD2"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1D1DA4"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2606DEE4" w14:textId="06D8CD80"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59</w:t>
            </w:r>
          </w:p>
        </w:tc>
        <w:tc>
          <w:tcPr>
            <w:tcW w:w="630" w:type="dxa"/>
            <w:shd w:val="clear" w:color="auto" w:fill="auto"/>
            <w:vAlign w:val="center"/>
          </w:tcPr>
          <w:p w14:paraId="70A1A126"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3B02439"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76A4419"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2C33F0F"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7570354"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64B3E79C" w14:textId="77777777" w:rsidTr="00FF0DB1">
        <w:trPr>
          <w:trHeight w:hRule="exact" w:val="170"/>
          <w:jc w:val="center"/>
        </w:trPr>
        <w:tc>
          <w:tcPr>
            <w:tcW w:w="951" w:type="dxa"/>
            <w:vAlign w:val="center"/>
          </w:tcPr>
          <w:p w14:paraId="6C7426B2"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60</w:t>
            </w:r>
          </w:p>
        </w:tc>
        <w:tc>
          <w:tcPr>
            <w:tcW w:w="540" w:type="dxa"/>
            <w:vAlign w:val="center"/>
          </w:tcPr>
          <w:p w14:paraId="3EFD6C1B"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1B2921F3"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14082E76"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8EB2DC6"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147D4A8"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B5EEB3"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D930F4F" w14:textId="15CFE2B3"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60</w:t>
            </w:r>
          </w:p>
        </w:tc>
        <w:tc>
          <w:tcPr>
            <w:tcW w:w="630" w:type="dxa"/>
            <w:shd w:val="clear" w:color="auto" w:fill="auto"/>
            <w:vAlign w:val="center"/>
          </w:tcPr>
          <w:p w14:paraId="6DBF3212"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AF0DDB7"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5769503"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113F84A3"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4CD00DF2"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D2175E7" w14:textId="77777777" w:rsidTr="00FF0DB1">
        <w:trPr>
          <w:trHeight w:hRule="exact" w:val="170"/>
          <w:jc w:val="center"/>
        </w:trPr>
        <w:tc>
          <w:tcPr>
            <w:tcW w:w="951" w:type="dxa"/>
            <w:vAlign w:val="center"/>
          </w:tcPr>
          <w:p w14:paraId="64C93EAF"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61</w:t>
            </w:r>
          </w:p>
        </w:tc>
        <w:tc>
          <w:tcPr>
            <w:tcW w:w="540" w:type="dxa"/>
            <w:vAlign w:val="center"/>
          </w:tcPr>
          <w:p w14:paraId="1776B8D0"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409CB2FE"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68B934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439E4FA1"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B61B3D9"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D55EF"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216A450" w14:textId="0FB9F7C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61</w:t>
            </w:r>
          </w:p>
        </w:tc>
        <w:tc>
          <w:tcPr>
            <w:tcW w:w="630" w:type="dxa"/>
            <w:shd w:val="clear" w:color="auto" w:fill="auto"/>
            <w:vAlign w:val="center"/>
          </w:tcPr>
          <w:p w14:paraId="69AA7FE1"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4CF8CD74"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7FEEB87F"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428ECC8"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11065E3"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5FD3F78C" w14:textId="77777777" w:rsidTr="00FF0DB1">
        <w:trPr>
          <w:trHeight w:hRule="exact" w:val="170"/>
          <w:jc w:val="center"/>
        </w:trPr>
        <w:tc>
          <w:tcPr>
            <w:tcW w:w="951" w:type="dxa"/>
            <w:vAlign w:val="center"/>
          </w:tcPr>
          <w:p w14:paraId="67B500D9"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62</w:t>
            </w:r>
          </w:p>
        </w:tc>
        <w:tc>
          <w:tcPr>
            <w:tcW w:w="540" w:type="dxa"/>
            <w:vAlign w:val="center"/>
          </w:tcPr>
          <w:p w14:paraId="25EE6E2F"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4705C363"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43257D4A"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10444EEF"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794F281"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803E0"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2296704" w14:textId="51FBDD3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62</w:t>
            </w:r>
          </w:p>
        </w:tc>
        <w:tc>
          <w:tcPr>
            <w:tcW w:w="630" w:type="dxa"/>
            <w:shd w:val="clear" w:color="auto" w:fill="auto"/>
            <w:vAlign w:val="center"/>
          </w:tcPr>
          <w:p w14:paraId="1961D89A"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9BF3EBF"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18D70513"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0BEA5BA9"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8CB06E3"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8C00F56" w14:textId="77777777" w:rsidTr="00FF0DB1">
        <w:trPr>
          <w:trHeight w:hRule="exact" w:val="170"/>
          <w:jc w:val="center"/>
        </w:trPr>
        <w:tc>
          <w:tcPr>
            <w:tcW w:w="951" w:type="dxa"/>
            <w:vAlign w:val="center"/>
          </w:tcPr>
          <w:p w14:paraId="61CCA1D4"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63</w:t>
            </w:r>
          </w:p>
        </w:tc>
        <w:tc>
          <w:tcPr>
            <w:tcW w:w="540" w:type="dxa"/>
            <w:vAlign w:val="center"/>
          </w:tcPr>
          <w:p w14:paraId="02693868"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19A5A0F6"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021CB32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22125323"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340C2961"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9C398A"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71585206" w14:textId="64E4D381"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63</w:t>
            </w:r>
          </w:p>
        </w:tc>
        <w:tc>
          <w:tcPr>
            <w:tcW w:w="630" w:type="dxa"/>
            <w:shd w:val="clear" w:color="auto" w:fill="auto"/>
            <w:vAlign w:val="center"/>
          </w:tcPr>
          <w:p w14:paraId="644FA9C9"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5F317CBA"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088ADD51"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52591590"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3E9D0470"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13223103" w14:textId="77777777" w:rsidTr="00FF0DB1">
        <w:trPr>
          <w:trHeight w:hRule="exact" w:val="170"/>
          <w:jc w:val="center"/>
        </w:trPr>
        <w:tc>
          <w:tcPr>
            <w:tcW w:w="951" w:type="dxa"/>
            <w:vAlign w:val="center"/>
          </w:tcPr>
          <w:p w14:paraId="6B191721"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64</w:t>
            </w:r>
          </w:p>
        </w:tc>
        <w:tc>
          <w:tcPr>
            <w:tcW w:w="540" w:type="dxa"/>
            <w:vAlign w:val="center"/>
          </w:tcPr>
          <w:p w14:paraId="3C99325E"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5C2E10D8"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6E49205B"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066B46D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5C8A2CE1"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88E1A"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63A05788" w14:textId="5430C8A0"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64</w:t>
            </w:r>
          </w:p>
        </w:tc>
        <w:tc>
          <w:tcPr>
            <w:tcW w:w="630" w:type="dxa"/>
            <w:shd w:val="clear" w:color="auto" w:fill="auto"/>
            <w:vAlign w:val="center"/>
          </w:tcPr>
          <w:p w14:paraId="194ADF50"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6865D0E8"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250C541C"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65038B5D"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54065CC7" w14:textId="77777777" w:rsidR="007C08E0" w:rsidRPr="009E2B04" w:rsidRDefault="007C08E0" w:rsidP="007C08E0">
            <w:pPr>
              <w:widowControl w:val="0"/>
              <w:spacing w:line="192" w:lineRule="auto"/>
              <w:jc w:val="center"/>
              <w:rPr>
                <w:rFonts w:ascii="Arial" w:hAnsi="Arial" w:cs="Arial"/>
                <w:b/>
                <w:sz w:val="16"/>
                <w:szCs w:val="16"/>
              </w:rPr>
            </w:pPr>
          </w:p>
        </w:tc>
      </w:tr>
      <w:tr w:rsidR="007C08E0" w:rsidRPr="009E2B04" w14:paraId="289AF140" w14:textId="77777777" w:rsidTr="00FF0DB1">
        <w:trPr>
          <w:trHeight w:hRule="exact" w:val="177"/>
          <w:jc w:val="center"/>
        </w:trPr>
        <w:tc>
          <w:tcPr>
            <w:tcW w:w="951" w:type="dxa"/>
            <w:vAlign w:val="center"/>
          </w:tcPr>
          <w:p w14:paraId="21BEF717" w14:textId="77777777"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65</w:t>
            </w:r>
          </w:p>
        </w:tc>
        <w:tc>
          <w:tcPr>
            <w:tcW w:w="540" w:type="dxa"/>
            <w:vAlign w:val="center"/>
          </w:tcPr>
          <w:p w14:paraId="3619ED45" w14:textId="77777777" w:rsidR="007C08E0" w:rsidRPr="009E2B04" w:rsidRDefault="007C08E0" w:rsidP="007C08E0">
            <w:pPr>
              <w:widowControl w:val="0"/>
              <w:spacing w:line="192" w:lineRule="auto"/>
              <w:jc w:val="center"/>
              <w:rPr>
                <w:rFonts w:ascii="Arial" w:hAnsi="Arial" w:cs="Arial"/>
                <w:b/>
                <w:sz w:val="16"/>
                <w:szCs w:val="16"/>
              </w:rPr>
            </w:pPr>
          </w:p>
        </w:tc>
        <w:tc>
          <w:tcPr>
            <w:tcW w:w="576" w:type="dxa"/>
            <w:vAlign w:val="center"/>
          </w:tcPr>
          <w:p w14:paraId="1BB04796" w14:textId="77777777" w:rsidR="007C08E0" w:rsidRPr="009E2B04" w:rsidRDefault="007C08E0" w:rsidP="007C08E0">
            <w:pPr>
              <w:widowControl w:val="0"/>
              <w:spacing w:line="192" w:lineRule="auto"/>
              <w:jc w:val="center"/>
              <w:rPr>
                <w:rFonts w:ascii="Arial" w:hAnsi="Arial" w:cs="Arial"/>
                <w:b/>
                <w:sz w:val="16"/>
                <w:szCs w:val="16"/>
              </w:rPr>
            </w:pPr>
          </w:p>
        </w:tc>
        <w:tc>
          <w:tcPr>
            <w:tcW w:w="678" w:type="dxa"/>
            <w:vAlign w:val="center"/>
          </w:tcPr>
          <w:p w14:paraId="54B6FEF6"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0B60096C" w14:textId="77777777" w:rsidR="007C08E0" w:rsidRPr="009E2B04" w:rsidRDefault="007C08E0" w:rsidP="007C08E0">
            <w:pPr>
              <w:widowControl w:val="0"/>
              <w:spacing w:line="192" w:lineRule="auto"/>
              <w:jc w:val="center"/>
              <w:rPr>
                <w:rFonts w:ascii="Arial" w:hAnsi="Arial" w:cs="Arial"/>
                <w:b/>
                <w:sz w:val="16"/>
                <w:szCs w:val="16"/>
              </w:rPr>
            </w:pPr>
          </w:p>
        </w:tc>
        <w:tc>
          <w:tcPr>
            <w:tcW w:w="636" w:type="dxa"/>
            <w:vAlign w:val="center"/>
          </w:tcPr>
          <w:p w14:paraId="7E5636D8" w14:textId="77777777" w:rsidR="007C08E0" w:rsidRPr="009E2B04" w:rsidRDefault="007C08E0" w:rsidP="007C08E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82E8AA" w14:textId="77777777" w:rsidR="007C08E0" w:rsidRPr="009E2B04" w:rsidRDefault="007C08E0" w:rsidP="007C08E0">
            <w:pPr>
              <w:widowControl w:val="0"/>
              <w:spacing w:line="192" w:lineRule="auto"/>
              <w:jc w:val="center"/>
              <w:rPr>
                <w:rFonts w:cs="Arial"/>
                <w:b/>
                <w:sz w:val="16"/>
                <w:szCs w:val="16"/>
              </w:rPr>
            </w:pPr>
          </w:p>
        </w:tc>
        <w:tc>
          <w:tcPr>
            <w:tcW w:w="915" w:type="dxa"/>
            <w:shd w:val="clear" w:color="auto" w:fill="auto"/>
            <w:vAlign w:val="center"/>
          </w:tcPr>
          <w:p w14:paraId="5524A6AF" w14:textId="4809DFAC" w:rsidR="007C08E0" w:rsidRPr="009E2B04" w:rsidRDefault="007C08E0" w:rsidP="007C08E0">
            <w:pPr>
              <w:widowControl w:val="0"/>
              <w:jc w:val="center"/>
              <w:rPr>
                <w:rFonts w:ascii="Arial" w:hAnsi="Arial" w:cs="Arial"/>
                <w:b/>
                <w:sz w:val="16"/>
                <w:szCs w:val="16"/>
              </w:rPr>
            </w:pPr>
            <w:r w:rsidRPr="009E2B04">
              <w:rPr>
                <w:rFonts w:ascii="Arial" w:hAnsi="Arial" w:cs="Arial"/>
                <w:b/>
                <w:sz w:val="16"/>
                <w:szCs w:val="16"/>
              </w:rPr>
              <w:t>65</w:t>
            </w:r>
          </w:p>
        </w:tc>
        <w:tc>
          <w:tcPr>
            <w:tcW w:w="630" w:type="dxa"/>
            <w:shd w:val="clear" w:color="auto" w:fill="auto"/>
            <w:vAlign w:val="center"/>
          </w:tcPr>
          <w:p w14:paraId="7A1B7B1C" w14:textId="77777777" w:rsidR="007C08E0" w:rsidRPr="009E2B04" w:rsidRDefault="007C08E0" w:rsidP="007C08E0">
            <w:pPr>
              <w:widowControl w:val="0"/>
              <w:spacing w:line="192" w:lineRule="auto"/>
              <w:jc w:val="center"/>
              <w:rPr>
                <w:rFonts w:ascii="Arial" w:hAnsi="Arial" w:cs="Arial"/>
                <w:b/>
                <w:sz w:val="16"/>
                <w:szCs w:val="16"/>
              </w:rPr>
            </w:pPr>
          </w:p>
        </w:tc>
        <w:tc>
          <w:tcPr>
            <w:tcW w:w="630" w:type="dxa"/>
            <w:shd w:val="clear" w:color="auto" w:fill="auto"/>
            <w:vAlign w:val="center"/>
          </w:tcPr>
          <w:p w14:paraId="0B4EE4D3" w14:textId="77777777" w:rsidR="007C08E0" w:rsidRPr="009E2B04" w:rsidRDefault="007C08E0" w:rsidP="007C08E0">
            <w:pPr>
              <w:widowControl w:val="0"/>
              <w:spacing w:line="192" w:lineRule="auto"/>
              <w:jc w:val="center"/>
              <w:rPr>
                <w:rFonts w:ascii="Arial" w:hAnsi="Arial" w:cs="Arial"/>
                <w:b/>
                <w:sz w:val="16"/>
                <w:szCs w:val="16"/>
              </w:rPr>
            </w:pPr>
          </w:p>
        </w:tc>
        <w:tc>
          <w:tcPr>
            <w:tcW w:w="562" w:type="dxa"/>
            <w:shd w:val="clear" w:color="auto" w:fill="auto"/>
            <w:vAlign w:val="center"/>
          </w:tcPr>
          <w:p w14:paraId="6CAD2BAC" w14:textId="77777777" w:rsidR="007C08E0" w:rsidRPr="009E2B04" w:rsidRDefault="007C08E0" w:rsidP="007C08E0">
            <w:pPr>
              <w:widowControl w:val="0"/>
              <w:spacing w:line="192" w:lineRule="auto"/>
              <w:jc w:val="center"/>
              <w:rPr>
                <w:rFonts w:ascii="Arial" w:hAnsi="Arial" w:cs="Arial"/>
                <w:b/>
                <w:sz w:val="16"/>
                <w:szCs w:val="16"/>
              </w:rPr>
            </w:pPr>
          </w:p>
        </w:tc>
        <w:tc>
          <w:tcPr>
            <w:tcW w:w="648" w:type="dxa"/>
            <w:shd w:val="clear" w:color="auto" w:fill="auto"/>
            <w:vAlign w:val="center"/>
          </w:tcPr>
          <w:p w14:paraId="4A714817" w14:textId="77777777" w:rsidR="007C08E0" w:rsidRPr="009E2B04" w:rsidRDefault="007C08E0" w:rsidP="007C08E0">
            <w:pPr>
              <w:widowControl w:val="0"/>
              <w:spacing w:line="192" w:lineRule="auto"/>
              <w:jc w:val="center"/>
              <w:rPr>
                <w:rFonts w:ascii="Arial" w:hAnsi="Arial" w:cs="Arial"/>
                <w:b/>
                <w:sz w:val="16"/>
                <w:szCs w:val="16"/>
              </w:rPr>
            </w:pPr>
          </w:p>
        </w:tc>
        <w:tc>
          <w:tcPr>
            <w:tcW w:w="649" w:type="dxa"/>
            <w:shd w:val="clear" w:color="auto" w:fill="auto"/>
            <w:vAlign w:val="center"/>
          </w:tcPr>
          <w:p w14:paraId="76E775B1" w14:textId="77777777" w:rsidR="007C08E0" w:rsidRPr="009E2B04" w:rsidRDefault="007C08E0" w:rsidP="007C08E0">
            <w:pPr>
              <w:widowControl w:val="0"/>
              <w:spacing w:line="192" w:lineRule="auto"/>
              <w:jc w:val="center"/>
              <w:rPr>
                <w:rFonts w:ascii="Arial" w:hAnsi="Arial" w:cs="Arial"/>
                <w:b/>
                <w:sz w:val="16"/>
                <w:szCs w:val="16"/>
              </w:rPr>
            </w:pPr>
          </w:p>
        </w:tc>
      </w:tr>
    </w:tbl>
    <w:p w14:paraId="5B25F818" w14:textId="77777777" w:rsidR="00327126" w:rsidRPr="009E2B04" w:rsidRDefault="008F7539" w:rsidP="00956369">
      <w:pPr>
        <w:widowControl w:val="0"/>
        <w:bidi w:val="0"/>
        <w:jc w:val="center"/>
        <w:rPr>
          <w:rFonts w:ascii="Arial" w:hAnsi="Arial" w:cs="Arial"/>
          <w:b/>
          <w:bCs/>
          <w:smallCaps/>
          <w:sz w:val="24"/>
          <w:szCs w:val="32"/>
          <w:u w:val="single"/>
        </w:rPr>
      </w:pPr>
      <w:r w:rsidRPr="009E2B04">
        <w:rPr>
          <w:rFonts w:ascii="Calibri" w:hAnsi="Calibri" w:cs="B Zar"/>
          <w:b/>
          <w:bCs/>
          <w:caps/>
          <w:color w:val="000000"/>
          <w:sz w:val="28"/>
          <w:szCs w:val="28"/>
          <w:lang w:bidi="fa-IR"/>
        </w:rPr>
        <w:br w:type="page"/>
      </w:r>
      <w:r w:rsidR="00327126" w:rsidRPr="009E2B04">
        <w:rPr>
          <w:rFonts w:ascii="Arial" w:hAnsi="Arial" w:cs="Arial"/>
          <w:b/>
          <w:bCs/>
          <w:smallCaps/>
          <w:sz w:val="24"/>
          <w:szCs w:val="32"/>
          <w:u w:val="single"/>
        </w:rPr>
        <w:lastRenderedPageBreak/>
        <w:t>CONTENTS</w:t>
      </w:r>
    </w:p>
    <w:p w14:paraId="756E20C9" w14:textId="77777777" w:rsidR="00AC3B92" w:rsidRPr="009E2B04" w:rsidRDefault="00AC3B92" w:rsidP="00AC3B92">
      <w:pPr>
        <w:widowControl w:val="0"/>
        <w:bidi w:val="0"/>
        <w:jc w:val="center"/>
        <w:rPr>
          <w:rFonts w:ascii="Arial" w:hAnsi="Arial" w:cs="Arial"/>
          <w:b/>
          <w:bCs/>
          <w:smallCaps/>
          <w:sz w:val="24"/>
          <w:szCs w:val="32"/>
          <w:u w:val="single"/>
        </w:rPr>
      </w:pPr>
    </w:p>
    <w:p w14:paraId="1CECA825" w14:textId="77777777" w:rsidR="00AC3B92" w:rsidRPr="009E2B04" w:rsidRDefault="00AC3B92" w:rsidP="00AC3B92">
      <w:pPr>
        <w:widowControl w:val="0"/>
        <w:bidi w:val="0"/>
        <w:jc w:val="center"/>
        <w:rPr>
          <w:rFonts w:ascii="Arial" w:hAnsi="Arial" w:cs="Arial"/>
          <w:b/>
          <w:bCs/>
          <w:smallCaps/>
          <w:u w:val="single"/>
        </w:rPr>
      </w:pPr>
    </w:p>
    <w:p w14:paraId="4FC3F4B7" w14:textId="3427F889" w:rsidR="00AC3B92" w:rsidRPr="009E2B04" w:rsidRDefault="00AC3B92">
      <w:pPr>
        <w:pStyle w:val="TOC1"/>
        <w:rPr>
          <w:rFonts w:asciiTheme="minorHAnsi" w:eastAsiaTheme="minorEastAsia" w:hAnsiTheme="minorHAnsi" w:cstheme="minorBidi"/>
          <w:b w:val="0"/>
          <w:bCs w:val="0"/>
          <w:caps w:val="0"/>
          <w:kern w:val="0"/>
          <w:sz w:val="22"/>
          <w:szCs w:val="22"/>
        </w:rPr>
      </w:pPr>
      <w:r w:rsidRPr="009E2B04">
        <w:rPr>
          <w:b w:val="0"/>
          <w:bCs w:val="0"/>
          <w:caps w:val="0"/>
        </w:rPr>
        <w:fldChar w:fldCharType="begin"/>
      </w:r>
      <w:r w:rsidRPr="009E2B04">
        <w:rPr>
          <w:b w:val="0"/>
          <w:bCs w:val="0"/>
          <w:caps w:val="0"/>
        </w:rPr>
        <w:instrText xml:space="preserve"> TOC \o "1-3" \h \z \u </w:instrText>
      </w:r>
      <w:r w:rsidRPr="009E2B04">
        <w:rPr>
          <w:b w:val="0"/>
          <w:bCs w:val="0"/>
          <w:caps w:val="0"/>
        </w:rPr>
        <w:fldChar w:fldCharType="separate"/>
      </w:r>
      <w:hyperlink w:anchor="_Toc80522770" w:history="1">
        <w:r w:rsidRPr="009E2B04">
          <w:rPr>
            <w:rStyle w:val="Hyperlink"/>
          </w:rPr>
          <w:t>1.0</w:t>
        </w:r>
        <w:r w:rsidRPr="009E2B04">
          <w:rPr>
            <w:rFonts w:asciiTheme="minorHAnsi" w:eastAsiaTheme="minorEastAsia" w:hAnsiTheme="minorHAnsi" w:cstheme="minorBidi"/>
            <w:b w:val="0"/>
            <w:bCs w:val="0"/>
            <w:caps w:val="0"/>
            <w:kern w:val="0"/>
            <w:sz w:val="22"/>
            <w:szCs w:val="22"/>
          </w:rPr>
          <w:tab/>
        </w:r>
        <w:r w:rsidRPr="009E2B04">
          <w:rPr>
            <w:rStyle w:val="Hyperlink"/>
          </w:rPr>
          <w:t>INTRODUCTION</w:t>
        </w:r>
        <w:r w:rsidRPr="009E2B04">
          <w:rPr>
            <w:webHidden/>
          </w:rPr>
          <w:tab/>
        </w:r>
        <w:r w:rsidRPr="009E2B04">
          <w:rPr>
            <w:webHidden/>
          </w:rPr>
          <w:fldChar w:fldCharType="begin"/>
        </w:r>
        <w:r w:rsidRPr="009E2B04">
          <w:rPr>
            <w:webHidden/>
          </w:rPr>
          <w:instrText xml:space="preserve"> PAGEREF _Toc80522770 \h </w:instrText>
        </w:r>
        <w:r w:rsidRPr="009E2B04">
          <w:rPr>
            <w:webHidden/>
          </w:rPr>
        </w:r>
        <w:r w:rsidRPr="009E2B04">
          <w:rPr>
            <w:webHidden/>
          </w:rPr>
          <w:fldChar w:fldCharType="separate"/>
        </w:r>
        <w:r w:rsidR="008835E0">
          <w:rPr>
            <w:webHidden/>
          </w:rPr>
          <w:t>4</w:t>
        </w:r>
        <w:r w:rsidRPr="009E2B04">
          <w:rPr>
            <w:webHidden/>
          </w:rPr>
          <w:fldChar w:fldCharType="end"/>
        </w:r>
      </w:hyperlink>
    </w:p>
    <w:p w14:paraId="2B9001B3" w14:textId="7B784952"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771" w:history="1">
        <w:r w:rsidR="00AC3B92" w:rsidRPr="009E2B04">
          <w:rPr>
            <w:rStyle w:val="Hyperlink"/>
          </w:rPr>
          <w:t>2.0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Scope</w:t>
        </w:r>
        <w:r w:rsidR="00AC3B92" w:rsidRPr="009E2B04">
          <w:rPr>
            <w:webHidden/>
          </w:rPr>
          <w:tab/>
        </w:r>
        <w:r w:rsidR="00AC3B92" w:rsidRPr="009E2B04">
          <w:rPr>
            <w:webHidden/>
          </w:rPr>
          <w:fldChar w:fldCharType="begin"/>
        </w:r>
        <w:r w:rsidR="00AC3B92" w:rsidRPr="009E2B04">
          <w:rPr>
            <w:webHidden/>
          </w:rPr>
          <w:instrText xml:space="preserve"> PAGEREF _Toc80522771 \h </w:instrText>
        </w:r>
        <w:r w:rsidR="00AC3B92" w:rsidRPr="009E2B04">
          <w:rPr>
            <w:webHidden/>
          </w:rPr>
        </w:r>
        <w:r w:rsidR="00AC3B92" w:rsidRPr="009E2B04">
          <w:rPr>
            <w:webHidden/>
          </w:rPr>
          <w:fldChar w:fldCharType="separate"/>
        </w:r>
        <w:r>
          <w:rPr>
            <w:webHidden/>
          </w:rPr>
          <w:t>5</w:t>
        </w:r>
        <w:r w:rsidR="00AC3B92" w:rsidRPr="009E2B04">
          <w:rPr>
            <w:webHidden/>
          </w:rPr>
          <w:fldChar w:fldCharType="end"/>
        </w:r>
      </w:hyperlink>
    </w:p>
    <w:p w14:paraId="4E9DF51C" w14:textId="2BA56BD7"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772" w:history="1">
        <w:r w:rsidR="00AC3B92" w:rsidRPr="009E2B04">
          <w:rPr>
            <w:rStyle w:val="Hyperlink"/>
          </w:rPr>
          <w:t>3.0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NORMATIVE REFERENCES</w:t>
        </w:r>
        <w:r w:rsidR="00AC3B92" w:rsidRPr="009E2B04">
          <w:rPr>
            <w:webHidden/>
          </w:rPr>
          <w:tab/>
        </w:r>
        <w:r w:rsidR="00AC3B92" w:rsidRPr="009E2B04">
          <w:rPr>
            <w:webHidden/>
          </w:rPr>
          <w:fldChar w:fldCharType="begin"/>
        </w:r>
        <w:r w:rsidR="00AC3B92" w:rsidRPr="009E2B04">
          <w:rPr>
            <w:webHidden/>
          </w:rPr>
          <w:instrText xml:space="preserve"> PAGEREF _Toc80522772 \h </w:instrText>
        </w:r>
        <w:r w:rsidR="00AC3B92" w:rsidRPr="009E2B04">
          <w:rPr>
            <w:webHidden/>
          </w:rPr>
        </w:r>
        <w:r w:rsidR="00AC3B92" w:rsidRPr="009E2B04">
          <w:rPr>
            <w:webHidden/>
          </w:rPr>
          <w:fldChar w:fldCharType="separate"/>
        </w:r>
        <w:r>
          <w:rPr>
            <w:webHidden/>
          </w:rPr>
          <w:t>5</w:t>
        </w:r>
        <w:r w:rsidR="00AC3B92" w:rsidRPr="009E2B04">
          <w:rPr>
            <w:webHidden/>
          </w:rPr>
          <w:fldChar w:fldCharType="end"/>
        </w:r>
      </w:hyperlink>
    </w:p>
    <w:p w14:paraId="1C287425" w14:textId="15E4F2DA"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778" w:history="1">
        <w:r w:rsidR="00AC3B92" w:rsidRPr="009E2B04">
          <w:rPr>
            <w:rStyle w:val="Hyperlink"/>
          </w:rPr>
          <w:t>4.0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SYMBOLS AND ABBREVIATIONS</w:t>
        </w:r>
        <w:r w:rsidR="00AC3B92" w:rsidRPr="009E2B04">
          <w:rPr>
            <w:webHidden/>
          </w:rPr>
          <w:tab/>
        </w:r>
        <w:r w:rsidR="00AC3B92" w:rsidRPr="009E2B04">
          <w:rPr>
            <w:webHidden/>
          </w:rPr>
          <w:fldChar w:fldCharType="begin"/>
        </w:r>
        <w:r w:rsidR="00AC3B92" w:rsidRPr="009E2B04">
          <w:rPr>
            <w:webHidden/>
          </w:rPr>
          <w:instrText xml:space="preserve"> PAGEREF _Toc80522778 \h </w:instrText>
        </w:r>
        <w:r w:rsidR="00AC3B92" w:rsidRPr="009E2B04">
          <w:rPr>
            <w:webHidden/>
          </w:rPr>
        </w:r>
        <w:r w:rsidR="00AC3B92" w:rsidRPr="009E2B04">
          <w:rPr>
            <w:webHidden/>
          </w:rPr>
          <w:fldChar w:fldCharType="separate"/>
        </w:r>
        <w:r>
          <w:rPr>
            <w:webHidden/>
          </w:rPr>
          <w:t>9</w:t>
        </w:r>
        <w:r w:rsidR="00AC3B92" w:rsidRPr="009E2B04">
          <w:rPr>
            <w:webHidden/>
          </w:rPr>
          <w:fldChar w:fldCharType="end"/>
        </w:r>
      </w:hyperlink>
    </w:p>
    <w:p w14:paraId="56FC62EB" w14:textId="6DA608BA"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779" w:history="1">
        <w:r w:rsidR="00AC3B92" w:rsidRPr="009E2B04">
          <w:rPr>
            <w:rStyle w:val="Hyperlink"/>
          </w:rPr>
          <w:t>5.0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SCOPE AND LIMITS OF SUPPLY AND SERVICES</w:t>
        </w:r>
        <w:r w:rsidR="00AC3B92" w:rsidRPr="009E2B04">
          <w:rPr>
            <w:webHidden/>
          </w:rPr>
          <w:tab/>
        </w:r>
        <w:r w:rsidR="00AC3B92" w:rsidRPr="009E2B04">
          <w:rPr>
            <w:webHidden/>
          </w:rPr>
          <w:fldChar w:fldCharType="begin"/>
        </w:r>
        <w:r w:rsidR="00AC3B92" w:rsidRPr="009E2B04">
          <w:rPr>
            <w:webHidden/>
          </w:rPr>
          <w:instrText xml:space="preserve"> PAGEREF _Toc80522779 \h </w:instrText>
        </w:r>
        <w:r w:rsidR="00AC3B92" w:rsidRPr="009E2B04">
          <w:rPr>
            <w:webHidden/>
          </w:rPr>
        </w:r>
        <w:r w:rsidR="00AC3B92" w:rsidRPr="009E2B04">
          <w:rPr>
            <w:webHidden/>
          </w:rPr>
          <w:fldChar w:fldCharType="separate"/>
        </w:r>
        <w:r>
          <w:rPr>
            <w:webHidden/>
          </w:rPr>
          <w:t>9</w:t>
        </w:r>
        <w:r w:rsidR="00AC3B92" w:rsidRPr="009E2B04">
          <w:rPr>
            <w:webHidden/>
          </w:rPr>
          <w:fldChar w:fldCharType="end"/>
        </w:r>
      </w:hyperlink>
    </w:p>
    <w:p w14:paraId="24621C91" w14:textId="41713421"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784" w:history="1">
        <w:r w:rsidR="00AC3B92" w:rsidRPr="009E2B04">
          <w:rPr>
            <w:rStyle w:val="Hyperlink"/>
          </w:rPr>
          <w:t>6.0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GENERAL DESIGN CONDITIONS</w:t>
        </w:r>
        <w:r w:rsidR="00AC3B92" w:rsidRPr="009E2B04">
          <w:rPr>
            <w:webHidden/>
          </w:rPr>
          <w:tab/>
        </w:r>
        <w:r w:rsidR="00AC3B92" w:rsidRPr="009E2B04">
          <w:rPr>
            <w:webHidden/>
          </w:rPr>
          <w:fldChar w:fldCharType="begin"/>
        </w:r>
        <w:r w:rsidR="00AC3B92" w:rsidRPr="009E2B04">
          <w:rPr>
            <w:webHidden/>
          </w:rPr>
          <w:instrText xml:space="preserve"> PAGEREF _Toc80522784 \h </w:instrText>
        </w:r>
        <w:r w:rsidR="00AC3B92" w:rsidRPr="009E2B04">
          <w:rPr>
            <w:webHidden/>
          </w:rPr>
        </w:r>
        <w:r w:rsidR="00AC3B92" w:rsidRPr="009E2B04">
          <w:rPr>
            <w:webHidden/>
          </w:rPr>
          <w:fldChar w:fldCharType="separate"/>
        </w:r>
        <w:r>
          <w:rPr>
            <w:webHidden/>
          </w:rPr>
          <w:t>12</w:t>
        </w:r>
        <w:r w:rsidR="00AC3B92" w:rsidRPr="009E2B04">
          <w:rPr>
            <w:webHidden/>
          </w:rPr>
          <w:fldChar w:fldCharType="end"/>
        </w:r>
      </w:hyperlink>
    </w:p>
    <w:p w14:paraId="4DAB7E89" w14:textId="013F1BFD"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803" w:history="1">
        <w:r w:rsidR="00AC3B92" w:rsidRPr="009E2B04">
          <w:rPr>
            <w:rStyle w:val="Hyperlink"/>
          </w:rPr>
          <w:t xml:space="preserve">7.0      </w:t>
        </w:r>
        <w:r w:rsidR="00C1119A" w:rsidRPr="009E2B04">
          <w:rPr>
            <w:rStyle w:val="Hyperlink"/>
            <w:rtl/>
          </w:rPr>
          <w:tab/>
        </w:r>
        <w:r w:rsidR="00AC3B92" w:rsidRPr="009E2B04">
          <w:rPr>
            <w:rStyle w:val="Hyperlink"/>
          </w:rPr>
          <w:t>INSPECTION AND TESTS</w:t>
        </w:r>
        <w:r w:rsidR="00AC3B92" w:rsidRPr="009E2B04">
          <w:rPr>
            <w:webHidden/>
          </w:rPr>
          <w:tab/>
        </w:r>
        <w:r w:rsidR="00AC3B92" w:rsidRPr="009E2B04">
          <w:rPr>
            <w:webHidden/>
          </w:rPr>
          <w:fldChar w:fldCharType="begin"/>
        </w:r>
        <w:r w:rsidR="00AC3B92" w:rsidRPr="009E2B04">
          <w:rPr>
            <w:webHidden/>
          </w:rPr>
          <w:instrText xml:space="preserve"> PAGEREF _Toc80522803 \h </w:instrText>
        </w:r>
        <w:r w:rsidR="00AC3B92" w:rsidRPr="009E2B04">
          <w:rPr>
            <w:webHidden/>
          </w:rPr>
        </w:r>
        <w:r w:rsidR="00AC3B92" w:rsidRPr="009E2B04">
          <w:rPr>
            <w:webHidden/>
          </w:rPr>
          <w:fldChar w:fldCharType="separate"/>
        </w:r>
        <w:r>
          <w:rPr>
            <w:webHidden/>
          </w:rPr>
          <w:t>18</w:t>
        </w:r>
        <w:r w:rsidR="00AC3B92" w:rsidRPr="009E2B04">
          <w:rPr>
            <w:webHidden/>
          </w:rPr>
          <w:fldChar w:fldCharType="end"/>
        </w:r>
      </w:hyperlink>
    </w:p>
    <w:p w14:paraId="5B2BFC4A" w14:textId="2616A076"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806" w:history="1">
        <w:r w:rsidR="00AC3B92" w:rsidRPr="009E2B04">
          <w:rPr>
            <w:rStyle w:val="Hyperlink"/>
          </w:rPr>
          <w:t>8.0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PREPARATION FOR SHIPMENT</w:t>
        </w:r>
        <w:r w:rsidR="00AC3B92" w:rsidRPr="009E2B04">
          <w:rPr>
            <w:webHidden/>
          </w:rPr>
          <w:tab/>
        </w:r>
        <w:r w:rsidR="00AC3B92" w:rsidRPr="009E2B04">
          <w:rPr>
            <w:webHidden/>
          </w:rPr>
          <w:fldChar w:fldCharType="begin"/>
        </w:r>
        <w:r w:rsidR="00AC3B92" w:rsidRPr="009E2B04">
          <w:rPr>
            <w:webHidden/>
          </w:rPr>
          <w:instrText xml:space="preserve"> PAGEREF _Toc80522806 \h </w:instrText>
        </w:r>
        <w:r w:rsidR="00AC3B92" w:rsidRPr="009E2B04">
          <w:rPr>
            <w:webHidden/>
          </w:rPr>
        </w:r>
        <w:r w:rsidR="00AC3B92" w:rsidRPr="009E2B04">
          <w:rPr>
            <w:webHidden/>
          </w:rPr>
          <w:fldChar w:fldCharType="separate"/>
        </w:r>
        <w:r>
          <w:rPr>
            <w:webHidden/>
          </w:rPr>
          <w:t>20</w:t>
        </w:r>
        <w:r w:rsidR="00AC3B92" w:rsidRPr="009E2B04">
          <w:rPr>
            <w:webHidden/>
          </w:rPr>
          <w:fldChar w:fldCharType="end"/>
        </w:r>
      </w:hyperlink>
    </w:p>
    <w:p w14:paraId="417A8065" w14:textId="6C51D874"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807" w:history="1">
        <w:r w:rsidR="00AC3B92" w:rsidRPr="009E2B04">
          <w:rPr>
            <w:rStyle w:val="Hyperlink"/>
          </w:rPr>
          <w:t>9.0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SPARE PART INTERCHANGEABLE RECORD LIST(SPIRL)</w:t>
        </w:r>
        <w:r w:rsidR="00AC3B92" w:rsidRPr="009E2B04">
          <w:rPr>
            <w:webHidden/>
          </w:rPr>
          <w:tab/>
        </w:r>
        <w:r w:rsidR="00AC3B92" w:rsidRPr="009E2B04">
          <w:rPr>
            <w:webHidden/>
          </w:rPr>
          <w:fldChar w:fldCharType="begin"/>
        </w:r>
        <w:r w:rsidR="00AC3B92" w:rsidRPr="009E2B04">
          <w:rPr>
            <w:webHidden/>
          </w:rPr>
          <w:instrText xml:space="preserve"> PAGEREF _Toc80522807 \h </w:instrText>
        </w:r>
        <w:r w:rsidR="00AC3B92" w:rsidRPr="009E2B04">
          <w:rPr>
            <w:webHidden/>
          </w:rPr>
        </w:r>
        <w:r w:rsidR="00AC3B92" w:rsidRPr="009E2B04">
          <w:rPr>
            <w:webHidden/>
          </w:rPr>
          <w:fldChar w:fldCharType="separate"/>
        </w:r>
        <w:r>
          <w:rPr>
            <w:webHidden/>
          </w:rPr>
          <w:t>20</w:t>
        </w:r>
        <w:r w:rsidR="00AC3B92" w:rsidRPr="009E2B04">
          <w:rPr>
            <w:webHidden/>
          </w:rPr>
          <w:fldChar w:fldCharType="end"/>
        </w:r>
      </w:hyperlink>
    </w:p>
    <w:p w14:paraId="139C878C" w14:textId="4D7EDD34"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808" w:history="1">
        <w:r w:rsidR="00AC3B92" w:rsidRPr="009E2B04">
          <w:rPr>
            <w:rStyle w:val="Hyperlink"/>
          </w:rPr>
          <w:t>10.0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Supervision on Installation</w:t>
        </w:r>
        <w:r w:rsidR="00AC3B92" w:rsidRPr="009E2B04">
          <w:rPr>
            <w:webHidden/>
          </w:rPr>
          <w:tab/>
        </w:r>
        <w:r w:rsidR="00AC3B92" w:rsidRPr="009E2B04">
          <w:rPr>
            <w:webHidden/>
          </w:rPr>
          <w:fldChar w:fldCharType="begin"/>
        </w:r>
        <w:r w:rsidR="00AC3B92" w:rsidRPr="009E2B04">
          <w:rPr>
            <w:webHidden/>
          </w:rPr>
          <w:instrText xml:space="preserve"> PAGEREF _Toc80522808 \h </w:instrText>
        </w:r>
        <w:r w:rsidR="00AC3B92" w:rsidRPr="009E2B04">
          <w:rPr>
            <w:webHidden/>
          </w:rPr>
        </w:r>
        <w:r w:rsidR="00AC3B92" w:rsidRPr="009E2B04">
          <w:rPr>
            <w:webHidden/>
          </w:rPr>
          <w:fldChar w:fldCharType="separate"/>
        </w:r>
        <w:r>
          <w:rPr>
            <w:webHidden/>
          </w:rPr>
          <w:t>21</w:t>
        </w:r>
        <w:r w:rsidR="00AC3B92" w:rsidRPr="009E2B04">
          <w:rPr>
            <w:webHidden/>
          </w:rPr>
          <w:fldChar w:fldCharType="end"/>
        </w:r>
      </w:hyperlink>
    </w:p>
    <w:p w14:paraId="7708CC10" w14:textId="2DF7ED8D"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809" w:history="1">
        <w:r w:rsidR="00AC3B92" w:rsidRPr="009E2B04">
          <w:rPr>
            <w:rStyle w:val="Hyperlink"/>
          </w:rPr>
          <w:t>11.0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Pre-Commissioning &amp; Commissioning</w:t>
        </w:r>
        <w:r w:rsidR="00AC3B92" w:rsidRPr="009E2B04">
          <w:rPr>
            <w:webHidden/>
          </w:rPr>
          <w:tab/>
        </w:r>
        <w:r w:rsidR="00AC3B92" w:rsidRPr="009E2B04">
          <w:rPr>
            <w:webHidden/>
          </w:rPr>
          <w:fldChar w:fldCharType="begin"/>
        </w:r>
        <w:r w:rsidR="00AC3B92" w:rsidRPr="009E2B04">
          <w:rPr>
            <w:webHidden/>
          </w:rPr>
          <w:instrText xml:space="preserve"> PAGEREF _Toc80522809 \h </w:instrText>
        </w:r>
        <w:r w:rsidR="00AC3B92" w:rsidRPr="009E2B04">
          <w:rPr>
            <w:webHidden/>
          </w:rPr>
        </w:r>
        <w:r w:rsidR="00AC3B92" w:rsidRPr="009E2B04">
          <w:rPr>
            <w:webHidden/>
          </w:rPr>
          <w:fldChar w:fldCharType="separate"/>
        </w:r>
        <w:r>
          <w:rPr>
            <w:webHidden/>
          </w:rPr>
          <w:t>21</w:t>
        </w:r>
        <w:r w:rsidR="00AC3B92" w:rsidRPr="009E2B04">
          <w:rPr>
            <w:webHidden/>
          </w:rPr>
          <w:fldChar w:fldCharType="end"/>
        </w:r>
      </w:hyperlink>
    </w:p>
    <w:p w14:paraId="27898996" w14:textId="72CEC198" w:rsidR="00AC3B92" w:rsidRPr="009E2B04" w:rsidRDefault="008835E0">
      <w:pPr>
        <w:pStyle w:val="TOC1"/>
        <w:rPr>
          <w:rFonts w:asciiTheme="minorHAnsi" w:eastAsiaTheme="minorEastAsia" w:hAnsiTheme="minorHAnsi" w:cstheme="minorBidi"/>
          <w:b w:val="0"/>
          <w:bCs w:val="0"/>
          <w:caps w:val="0"/>
          <w:kern w:val="0"/>
          <w:sz w:val="22"/>
          <w:szCs w:val="22"/>
        </w:rPr>
      </w:pPr>
      <w:hyperlink w:anchor="_Toc80522810" w:history="1">
        <w:r w:rsidR="00AC3B92" w:rsidRPr="009E2B04">
          <w:rPr>
            <w:rStyle w:val="Hyperlink"/>
          </w:rPr>
          <w:t>12.0</w:t>
        </w:r>
        <w:r w:rsidR="00AC3B92" w:rsidRPr="009E2B04">
          <w:rPr>
            <w:rFonts w:asciiTheme="minorHAnsi" w:eastAsiaTheme="minorEastAsia" w:hAnsiTheme="minorHAnsi" w:cstheme="minorBidi"/>
            <w:b w:val="0"/>
            <w:bCs w:val="0"/>
            <w:caps w:val="0"/>
            <w:kern w:val="0"/>
            <w:sz w:val="22"/>
            <w:szCs w:val="22"/>
          </w:rPr>
          <w:tab/>
        </w:r>
        <w:r w:rsidR="00AC3B92" w:rsidRPr="009E2B04">
          <w:rPr>
            <w:rStyle w:val="Hyperlink"/>
          </w:rPr>
          <w:t>GUARANTEE AND WARRANTY</w:t>
        </w:r>
        <w:r w:rsidR="00AC3B92" w:rsidRPr="009E2B04">
          <w:rPr>
            <w:webHidden/>
          </w:rPr>
          <w:tab/>
        </w:r>
        <w:r w:rsidR="00AC3B92" w:rsidRPr="009E2B04">
          <w:rPr>
            <w:webHidden/>
          </w:rPr>
          <w:fldChar w:fldCharType="begin"/>
        </w:r>
        <w:r w:rsidR="00AC3B92" w:rsidRPr="009E2B04">
          <w:rPr>
            <w:webHidden/>
          </w:rPr>
          <w:instrText xml:space="preserve"> PAGEREF _Toc80522810 \h </w:instrText>
        </w:r>
        <w:r w:rsidR="00AC3B92" w:rsidRPr="009E2B04">
          <w:rPr>
            <w:webHidden/>
          </w:rPr>
        </w:r>
        <w:r w:rsidR="00AC3B92" w:rsidRPr="009E2B04">
          <w:rPr>
            <w:webHidden/>
          </w:rPr>
          <w:fldChar w:fldCharType="separate"/>
        </w:r>
        <w:r>
          <w:rPr>
            <w:webHidden/>
          </w:rPr>
          <w:t>21</w:t>
        </w:r>
        <w:r w:rsidR="00AC3B92" w:rsidRPr="009E2B04">
          <w:rPr>
            <w:webHidden/>
          </w:rPr>
          <w:fldChar w:fldCharType="end"/>
        </w:r>
      </w:hyperlink>
    </w:p>
    <w:p w14:paraId="514A2910" w14:textId="20C45254" w:rsidR="0057759A" w:rsidRPr="009E2B04" w:rsidRDefault="00AC3B92" w:rsidP="00956369">
      <w:pPr>
        <w:widowControl w:val="0"/>
        <w:tabs>
          <w:tab w:val="right" w:leader="dot" w:pos="9356"/>
        </w:tabs>
        <w:bidi w:val="0"/>
        <w:mirrorIndents/>
      </w:pPr>
      <w:r w:rsidRPr="009E2B04">
        <w:rPr>
          <w:rFonts w:ascii="Arial" w:hAnsi="Arial" w:cs="Arial"/>
          <w:b/>
          <w:bCs/>
          <w:caps/>
          <w:noProof/>
          <w:kern w:val="28"/>
          <w:szCs w:val="20"/>
        </w:rPr>
        <w:fldChar w:fldCharType="end"/>
      </w:r>
    </w:p>
    <w:p w14:paraId="251627E0" w14:textId="77777777" w:rsidR="008A3242" w:rsidRPr="009E2B04" w:rsidRDefault="008A3242" w:rsidP="00956369">
      <w:pPr>
        <w:widowControl w:val="0"/>
        <w:bidi w:val="0"/>
        <w:rPr>
          <w:rFonts w:ascii="Arial" w:hAnsi="Arial" w:cs="Arial"/>
          <w:sz w:val="22"/>
          <w:szCs w:val="22"/>
          <w:lang w:bidi="fa-IR"/>
        </w:rPr>
      </w:pPr>
      <w:r w:rsidRPr="009E2B04">
        <w:rPr>
          <w:rFonts w:ascii="Arial" w:hAnsi="Arial" w:cs="Arial"/>
          <w:sz w:val="22"/>
          <w:szCs w:val="22"/>
          <w:lang w:bidi="fa-IR"/>
        </w:rPr>
        <w:br w:type="page"/>
      </w:r>
    </w:p>
    <w:p w14:paraId="5E0486C7" w14:textId="08CF9CCA" w:rsidR="00855832" w:rsidRPr="009E2B04" w:rsidRDefault="00410059" w:rsidP="00FA5F6F">
      <w:pPr>
        <w:pStyle w:val="Heading1"/>
      </w:pPr>
      <w:bookmarkStart w:id="0" w:name="_Toc343327774"/>
      <w:bookmarkStart w:id="1" w:name="_Toc325006571"/>
      <w:bookmarkStart w:id="2" w:name="_Toc328298189"/>
      <w:bookmarkStart w:id="3" w:name="_Toc80522770"/>
      <w:r w:rsidRPr="009E2B04">
        <w:lastRenderedPageBreak/>
        <w:t>1.0</w:t>
      </w:r>
      <w:r w:rsidRPr="009E2B04">
        <w:tab/>
      </w:r>
      <w:r w:rsidR="00855832" w:rsidRPr="009E2B04">
        <w:t>INTRODUCTION</w:t>
      </w:r>
      <w:bookmarkEnd w:id="0"/>
      <w:bookmarkEnd w:id="1"/>
      <w:bookmarkEnd w:id="2"/>
      <w:bookmarkEnd w:id="3"/>
    </w:p>
    <w:p w14:paraId="6EB3684A" w14:textId="77777777" w:rsidR="00DE1759" w:rsidRPr="009E2B04" w:rsidRDefault="00EB2D3E" w:rsidP="001B5784">
      <w:pPr>
        <w:widowControl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73B4E394" w14:textId="219EA190" w:rsidR="00DE1759" w:rsidRPr="009E2B04" w:rsidRDefault="00DE1759" w:rsidP="001B5784">
      <w:pPr>
        <w:widowControl w:val="0"/>
        <w:bidi w:val="0"/>
        <w:snapToGrid w:val="0"/>
        <w:spacing w:before="240" w:after="240" w:line="360" w:lineRule="auto"/>
        <w:ind w:left="709"/>
        <w:jc w:val="both"/>
        <w:rPr>
          <w:rFonts w:asciiTheme="minorBidi" w:hAnsiTheme="minorBidi" w:cstheme="minorBidi"/>
          <w:sz w:val="22"/>
          <w:szCs w:val="22"/>
        </w:rPr>
      </w:pPr>
      <w:r w:rsidRPr="009E2B04">
        <w:rPr>
          <w:rFonts w:asciiTheme="minorBidi" w:hAnsiTheme="minorBidi" w:cstheme="minorBidi"/>
          <w:sz w:val="22"/>
          <w:szCs w:val="22"/>
          <w:lang w:val="en-GB"/>
        </w:rPr>
        <w:t xml:space="preserve">With the aim of increasing production of oil from Binak oilfield, an EPC/EPD </w:t>
      </w:r>
      <w:r w:rsidR="0038577C" w:rsidRPr="009E2B04">
        <w:rPr>
          <w:rFonts w:asciiTheme="minorBidi" w:hAnsiTheme="minorBidi" w:cstheme="minorBidi"/>
          <w:sz w:val="22"/>
          <w:szCs w:val="22"/>
          <w:lang w:val="en-GB"/>
        </w:rPr>
        <w:t>P</w:t>
      </w:r>
      <w:r w:rsidRPr="009E2B04">
        <w:rPr>
          <w:rFonts w:asciiTheme="minorBidi" w:hAnsiTheme="minorBidi" w:cstheme="minorBidi"/>
          <w:sz w:val="22"/>
          <w:szCs w:val="22"/>
          <w:lang w:val="en-GB"/>
        </w:rPr>
        <w:t xml:space="preserve">roject has been </w:t>
      </w:r>
      <w:r w:rsidRPr="009E2B04">
        <w:rPr>
          <w:rFonts w:asciiTheme="minorBidi" w:hAnsiTheme="minorBidi" w:cstheme="minorBidi"/>
          <w:sz w:val="22"/>
          <w:szCs w:val="22"/>
        </w:rPr>
        <w:t xml:space="preserve">defined </w:t>
      </w:r>
      <w:r w:rsidRPr="009E2B04">
        <w:rPr>
          <w:rFonts w:asciiTheme="minorBidi" w:hAnsiTheme="minorBidi" w:cstheme="minorBidi"/>
          <w:sz w:val="22"/>
          <w:szCs w:val="22"/>
          <w:lang w:val="en-GB"/>
        </w:rPr>
        <w:t xml:space="preserve">by NIOC/NISOC and awarded to Petro Iran Development Company (PEDCO). Also PEDCO (as General Contractor) has assigned the EPC-packages of the Project to </w:t>
      </w:r>
      <w:r w:rsidR="001B5784" w:rsidRPr="009E2B04">
        <w:rPr>
          <w:rFonts w:asciiTheme="minorBidi" w:hAnsiTheme="minorBidi" w:cstheme="minorBidi"/>
          <w:sz w:val="22"/>
          <w:szCs w:val="22"/>
          <w:lang w:val="en-GB"/>
        </w:rPr>
        <w:t xml:space="preserve">                            </w:t>
      </w:r>
      <w:r w:rsidRPr="009E2B04">
        <w:rPr>
          <w:rFonts w:asciiTheme="minorBidi" w:hAnsiTheme="minorBidi" w:cstheme="minorBidi"/>
          <w:sz w:val="22"/>
          <w:szCs w:val="22"/>
          <w:lang w:val="en-GB"/>
        </w:rPr>
        <w:t>"Hirgan Energy - Design and Inspection" JV.</w:t>
      </w:r>
    </w:p>
    <w:p w14:paraId="7D8B98FA" w14:textId="77777777" w:rsidR="00EB2D3E" w:rsidRPr="009E2B04" w:rsidRDefault="00DE1759" w:rsidP="001B5784">
      <w:pPr>
        <w:widowControl w:val="0"/>
        <w:bidi w:val="0"/>
        <w:snapToGrid w:val="0"/>
        <w:spacing w:before="240" w:after="240" w:line="360" w:lineRule="auto"/>
        <w:ind w:left="709"/>
        <w:jc w:val="both"/>
        <w:rPr>
          <w:rFonts w:ascii="Arial" w:hAnsi="Arial" w:cs="Arial"/>
          <w:sz w:val="22"/>
          <w:szCs w:val="22"/>
        </w:rPr>
      </w:pPr>
      <w:r w:rsidRPr="009E2B04">
        <w:rPr>
          <w:rFonts w:asciiTheme="minorBidi" w:hAnsiTheme="minorBidi" w:cstheme="minorBidi"/>
          <w:sz w:val="22"/>
          <w:szCs w:val="22"/>
          <w:lang w:val="en-GB"/>
        </w:rPr>
        <w:t xml:space="preserve">As a part of the Project, </w:t>
      </w:r>
      <w:r w:rsidR="00EB2D3E" w:rsidRPr="009E2B04">
        <w:rPr>
          <w:rFonts w:ascii="Arial" w:hAnsi="Arial" w:cs="Arial"/>
          <w:sz w:val="22"/>
          <w:szCs w:val="22"/>
        </w:rPr>
        <w:t xml:space="preserve">a </w:t>
      </w:r>
      <w:r w:rsidRPr="009E2B04">
        <w:rPr>
          <w:rFonts w:ascii="Arial" w:hAnsi="Arial" w:cs="Arial"/>
          <w:sz w:val="22"/>
          <w:szCs w:val="22"/>
        </w:rPr>
        <w:t xml:space="preserve">New Gas Compressor Station </w:t>
      </w:r>
      <w:r w:rsidR="00EB2D3E" w:rsidRPr="009E2B04">
        <w:rPr>
          <w:rFonts w:ascii="Arial" w:hAnsi="Arial" w:cs="Arial"/>
          <w:sz w:val="22"/>
          <w:szCs w:val="22"/>
        </w:rPr>
        <w:t>(adjacent to existing Binak GCS)</w:t>
      </w:r>
      <w:r w:rsidRPr="009E2B04">
        <w:rPr>
          <w:rFonts w:ascii="Arial" w:hAnsi="Arial" w:cs="Arial"/>
          <w:sz w:val="22"/>
          <w:szCs w:val="22"/>
        </w:rPr>
        <w:t xml:space="preserve"> shall be constructed</w:t>
      </w:r>
      <w:r w:rsidR="00EB2D3E" w:rsidRPr="009E2B04">
        <w:rPr>
          <w:rFonts w:ascii="Arial" w:hAnsi="Arial" w:cs="Arial"/>
          <w:sz w:val="22"/>
          <w:szCs w:val="22"/>
        </w:rPr>
        <w:t xml:space="preserve"> to gather of 15 MMSCFD (approx.) associated gases and compress &amp; transfer them to Sia</w:t>
      </w:r>
      <w:r w:rsidRPr="009E2B04">
        <w:rPr>
          <w:rFonts w:ascii="Arial" w:hAnsi="Arial" w:cs="Arial"/>
          <w:sz w:val="22"/>
          <w:szCs w:val="22"/>
        </w:rPr>
        <w:t xml:space="preserve">hmakan </w:t>
      </w:r>
      <w:r w:rsidR="00136C72" w:rsidRPr="009E2B04">
        <w:rPr>
          <w:rFonts w:ascii="Arial" w:hAnsi="Arial" w:cs="Arial"/>
          <w:sz w:val="22"/>
          <w:szCs w:val="22"/>
        </w:rPr>
        <w:t>GIS</w:t>
      </w:r>
      <w:r w:rsidRPr="009E2B04">
        <w:rPr>
          <w:rFonts w:ascii="Arial" w:hAnsi="Arial" w:cs="Arial"/>
          <w:sz w:val="22"/>
          <w:szCs w:val="22"/>
        </w:rPr>
        <w:t>.</w:t>
      </w:r>
    </w:p>
    <w:p w14:paraId="6F78A488" w14:textId="06AC34F9" w:rsidR="00855832" w:rsidRPr="009E2B04" w:rsidRDefault="00F61F33" w:rsidP="001B5784">
      <w:pPr>
        <w:widowControl w:val="0"/>
        <w:bidi w:val="0"/>
        <w:snapToGrid w:val="0"/>
        <w:spacing w:before="240" w:after="240" w:line="360" w:lineRule="auto"/>
        <w:ind w:left="709"/>
        <w:jc w:val="both"/>
        <w:rPr>
          <w:rFonts w:asciiTheme="minorBidi" w:hAnsiTheme="minorBidi" w:cstheme="minorBidi"/>
          <w:b/>
          <w:bCs/>
          <w:sz w:val="22"/>
          <w:szCs w:val="22"/>
          <w:u w:val="single"/>
          <w:lang w:val="en-GB"/>
        </w:rPr>
      </w:pPr>
      <w:bookmarkStart w:id="4" w:name="_Toc343001687"/>
      <w:bookmarkStart w:id="5" w:name="_Toc343327775"/>
      <w:r w:rsidRPr="009E2B04">
        <w:rPr>
          <w:rFonts w:asciiTheme="minorBidi" w:hAnsiTheme="minorBidi" w:cstheme="minorBidi"/>
          <w:b/>
          <w:bCs/>
          <w:sz w:val="22"/>
          <w:szCs w:val="22"/>
          <w:u w:val="single"/>
          <w:lang w:val="en-GB"/>
        </w:rPr>
        <w:t>GENERAL DEFINITION</w:t>
      </w:r>
      <w:bookmarkEnd w:id="4"/>
      <w:bookmarkEnd w:id="5"/>
    </w:p>
    <w:p w14:paraId="024CDD09" w14:textId="1E9E57DF" w:rsidR="00EB2D3E" w:rsidRPr="009E2B04" w:rsidRDefault="00EB2D3E" w:rsidP="001B5784">
      <w:pPr>
        <w:widowControl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The following terms shall be used in this document.</w:t>
      </w:r>
      <w:r w:rsidR="003708D9" w:rsidRPr="009E2B04">
        <w:rPr>
          <w:rFonts w:asciiTheme="minorBidi" w:hAnsiTheme="minorBidi"/>
          <w:noProof/>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E2B04" w14:paraId="75A3A608" w14:textId="77777777" w:rsidTr="00AF0671">
        <w:trPr>
          <w:trHeight w:val="352"/>
        </w:trPr>
        <w:tc>
          <w:tcPr>
            <w:tcW w:w="3780" w:type="dxa"/>
          </w:tcPr>
          <w:p w14:paraId="59C85DD6" w14:textId="124803FC" w:rsidR="00EB2D3E" w:rsidRPr="009E2B04" w:rsidRDefault="00705DAC"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CLIENT</w:t>
            </w:r>
            <w:r w:rsidR="00EB2D3E" w:rsidRPr="009E2B04">
              <w:rPr>
                <w:rFonts w:asciiTheme="minorBidi" w:hAnsiTheme="minorBidi" w:cstheme="minorBidi"/>
                <w:sz w:val="22"/>
                <w:szCs w:val="22"/>
                <w:lang w:val="en-GB"/>
              </w:rPr>
              <w:t>:</w:t>
            </w:r>
            <w:r w:rsidR="00EB2D3E" w:rsidRPr="009E2B04">
              <w:rPr>
                <w:rFonts w:asciiTheme="minorBidi" w:hAnsiTheme="minorBidi" w:cstheme="minorBidi"/>
                <w:sz w:val="22"/>
                <w:szCs w:val="22"/>
                <w:lang w:val="en-GB"/>
              </w:rPr>
              <w:tab/>
            </w:r>
          </w:p>
        </w:tc>
        <w:tc>
          <w:tcPr>
            <w:tcW w:w="5633" w:type="dxa"/>
          </w:tcPr>
          <w:p w14:paraId="76C4C417"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National Iranian South Oilfields Company (NISOC) </w:t>
            </w:r>
          </w:p>
        </w:tc>
      </w:tr>
      <w:tr w:rsidR="00EB2D3E" w:rsidRPr="009E2B04" w14:paraId="6148E2D8" w14:textId="77777777" w:rsidTr="00AF0671">
        <w:tc>
          <w:tcPr>
            <w:tcW w:w="3780" w:type="dxa"/>
          </w:tcPr>
          <w:p w14:paraId="22256E87"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PROJECT:</w:t>
            </w:r>
          </w:p>
        </w:tc>
        <w:tc>
          <w:tcPr>
            <w:tcW w:w="5633" w:type="dxa"/>
          </w:tcPr>
          <w:p w14:paraId="110E00FF" w14:textId="63787823"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Binak Oilfield Development – Surface </w:t>
            </w:r>
            <w:r w:rsidR="0038577C" w:rsidRPr="009E2B04">
              <w:rPr>
                <w:rFonts w:asciiTheme="minorBidi" w:hAnsiTheme="minorBidi" w:cstheme="minorBidi"/>
                <w:sz w:val="22"/>
                <w:szCs w:val="22"/>
                <w:lang w:val="en-GB"/>
              </w:rPr>
              <w:t>F</w:t>
            </w:r>
            <w:r w:rsidR="00A6585C" w:rsidRPr="009E2B04">
              <w:rPr>
                <w:rFonts w:asciiTheme="minorBidi" w:hAnsiTheme="minorBidi" w:cstheme="minorBidi"/>
                <w:sz w:val="22"/>
                <w:szCs w:val="22"/>
                <w:lang w:val="en-GB"/>
              </w:rPr>
              <w:t>a</w:t>
            </w:r>
            <w:r w:rsidR="0038577C" w:rsidRPr="009E2B04">
              <w:rPr>
                <w:rFonts w:asciiTheme="minorBidi" w:hAnsiTheme="minorBidi" w:cstheme="minorBidi"/>
                <w:sz w:val="22"/>
                <w:szCs w:val="22"/>
                <w:lang w:val="en-GB"/>
              </w:rPr>
              <w:t>cilities</w:t>
            </w:r>
            <w:r w:rsidRPr="009E2B04">
              <w:rPr>
                <w:rFonts w:asciiTheme="minorBidi" w:hAnsiTheme="minorBidi" w:cstheme="minorBidi"/>
                <w:sz w:val="22"/>
                <w:szCs w:val="22"/>
                <w:lang w:val="en-GB"/>
              </w:rPr>
              <w:t>; New Gas Compressor Station</w:t>
            </w:r>
          </w:p>
        </w:tc>
      </w:tr>
      <w:tr w:rsidR="00EB2D3E" w:rsidRPr="009E2B04" w14:paraId="457D1280" w14:textId="77777777" w:rsidTr="00AF0671">
        <w:tc>
          <w:tcPr>
            <w:tcW w:w="3780" w:type="dxa"/>
          </w:tcPr>
          <w:p w14:paraId="443358C0"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GENERAL CONTRACTOR (GC):</w:t>
            </w:r>
            <w:r w:rsidRPr="009E2B04">
              <w:rPr>
                <w:rFonts w:asciiTheme="minorBidi" w:hAnsiTheme="minorBidi" w:cstheme="minorBidi"/>
                <w:sz w:val="22"/>
                <w:szCs w:val="22"/>
                <w:lang w:val="en-GB"/>
              </w:rPr>
              <w:tab/>
            </w:r>
          </w:p>
        </w:tc>
        <w:tc>
          <w:tcPr>
            <w:tcW w:w="5633" w:type="dxa"/>
          </w:tcPr>
          <w:p w14:paraId="00E0A741" w14:textId="77777777"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Petro Iran Development Company (PEDCO)</w:t>
            </w:r>
          </w:p>
        </w:tc>
      </w:tr>
      <w:tr w:rsidR="00EB2D3E" w:rsidRPr="009E2B04" w14:paraId="06157250" w14:textId="77777777" w:rsidTr="00AF0671">
        <w:tc>
          <w:tcPr>
            <w:tcW w:w="3780" w:type="dxa"/>
          </w:tcPr>
          <w:p w14:paraId="6A3B8094"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EPC CONTRACTOR:</w:t>
            </w:r>
          </w:p>
        </w:tc>
        <w:tc>
          <w:tcPr>
            <w:tcW w:w="5633" w:type="dxa"/>
          </w:tcPr>
          <w:p w14:paraId="07C0AF65" w14:textId="77777777"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Joint Venture of : Hirgan Energy – Design &amp; Inspection(D&amp;I) Companies</w:t>
            </w:r>
          </w:p>
        </w:tc>
      </w:tr>
      <w:tr w:rsidR="00EB2D3E" w:rsidRPr="009E2B04" w14:paraId="73911A40" w14:textId="77777777" w:rsidTr="00AF0671">
        <w:tc>
          <w:tcPr>
            <w:tcW w:w="3780" w:type="dxa"/>
          </w:tcPr>
          <w:p w14:paraId="7FCF1883"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VENDOR:</w:t>
            </w:r>
          </w:p>
        </w:tc>
        <w:tc>
          <w:tcPr>
            <w:tcW w:w="5633" w:type="dxa"/>
          </w:tcPr>
          <w:p w14:paraId="46EC554C" w14:textId="77777777"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The firm or person who will fabricate the equipment or material.</w:t>
            </w:r>
          </w:p>
        </w:tc>
      </w:tr>
      <w:tr w:rsidR="00EB2D3E" w:rsidRPr="009E2B04" w14:paraId="3BE9E03C" w14:textId="77777777" w:rsidTr="00AF0671">
        <w:tc>
          <w:tcPr>
            <w:tcW w:w="3780" w:type="dxa"/>
          </w:tcPr>
          <w:p w14:paraId="20A8FAB2"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EXECUTOR:</w:t>
            </w:r>
            <w:r w:rsidRPr="009E2B04">
              <w:rPr>
                <w:rFonts w:asciiTheme="minorBidi" w:hAnsiTheme="minorBidi" w:cstheme="minorBidi"/>
                <w:sz w:val="22"/>
                <w:szCs w:val="22"/>
                <w:lang w:val="en-GB"/>
              </w:rPr>
              <w:tab/>
            </w:r>
          </w:p>
        </w:tc>
        <w:tc>
          <w:tcPr>
            <w:tcW w:w="5633" w:type="dxa"/>
          </w:tcPr>
          <w:p w14:paraId="0DA63271" w14:textId="77777777"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Executor is the party which carries out all or part of construction and/or commissioning for the project.</w:t>
            </w:r>
          </w:p>
        </w:tc>
      </w:tr>
      <w:tr w:rsidR="00EB2D3E" w:rsidRPr="009E2B04" w14:paraId="74331790" w14:textId="77777777" w:rsidTr="00AF0671">
        <w:tc>
          <w:tcPr>
            <w:tcW w:w="3780" w:type="dxa"/>
          </w:tcPr>
          <w:p w14:paraId="164C26B4"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THIRD PARTY INSPECTOR (TPI):</w:t>
            </w:r>
          </w:p>
        </w:tc>
        <w:tc>
          <w:tcPr>
            <w:tcW w:w="5633" w:type="dxa"/>
          </w:tcPr>
          <w:p w14:paraId="0275971E" w14:textId="02CF5D0A" w:rsidR="00EB2D3E" w:rsidRPr="009E2B04" w:rsidRDefault="003B6A9C" w:rsidP="00705DAC">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The firm appointed by EPD/EPC CONTRACTOR</w:t>
            </w:r>
            <w:r w:rsidR="002259A7" w:rsidRPr="009E2B04">
              <w:rPr>
                <w:rFonts w:asciiTheme="minorBidi" w:hAnsiTheme="minorBidi" w:cstheme="minorBidi"/>
                <w:sz w:val="22"/>
                <w:szCs w:val="22"/>
                <w:lang w:val="en-GB"/>
              </w:rPr>
              <w:t xml:space="preserve"> </w:t>
            </w:r>
            <w:r w:rsidRPr="009E2B04">
              <w:rPr>
                <w:rFonts w:asciiTheme="minorBidi" w:hAnsiTheme="minorBidi" w:cstheme="minorBidi"/>
                <w:sz w:val="22"/>
                <w:szCs w:val="22"/>
                <w:lang w:val="en-GB"/>
              </w:rPr>
              <w:t xml:space="preserve">(GC) and approved by </w:t>
            </w:r>
            <w:r w:rsidR="00705DAC" w:rsidRPr="009E2B04">
              <w:rPr>
                <w:rFonts w:asciiTheme="minorBidi" w:hAnsiTheme="minorBidi" w:cstheme="minorBidi"/>
                <w:sz w:val="22"/>
                <w:szCs w:val="22"/>
                <w:lang w:val="en-GB"/>
              </w:rPr>
              <w:t>CLIENT</w:t>
            </w:r>
            <w:r w:rsidRPr="009E2B04">
              <w:rPr>
                <w:rFonts w:asciiTheme="minorBidi" w:hAnsiTheme="minorBidi" w:cstheme="minorBidi"/>
                <w:sz w:val="22"/>
                <w:szCs w:val="22"/>
                <w:lang w:val="en-GB"/>
              </w:rPr>
              <w:t xml:space="preserve"> (in writing) for the inspection </w:t>
            </w:r>
            <w:r w:rsidRPr="009E2B04">
              <w:rPr>
                <w:rFonts w:asciiTheme="minorBidi" w:hAnsiTheme="minorBidi" w:cstheme="minorBidi"/>
                <w:sz w:val="22"/>
                <w:szCs w:val="22"/>
                <w:lang w:val="en-GB"/>
              </w:rPr>
              <w:lastRenderedPageBreak/>
              <w:t xml:space="preserve">of goods.  </w:t>
            </w:r>
          </w:p>
        </w:tc>
      </w:tr>
      <w:tr w:rsidR="00EB2D3E" w:rsidRPr="009E2B04" w14:paraId="47BF7238" w14:textId="77777777" w:rsidTr="00AF0671">
        <w:tc>
          <w:tcPr>
            <w:tcW w:w="3780" w:type="dxa"/>
          </w:tcPr>
          <w:p w14:paraId="671BDBF5"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lastRenderedPageBreak/>
              <w:t>SHALL:</w:t>
            </w:r>
          </w:p>
        </w:tc>
        <w:tc>
          <w:tcPr>
            <w:tcW w:w="5633" w:type="dxa"/>
          </w:tcPr>
          <w:p w14:paraId="32D24575" w14:textId="77777777"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Is used where a provision is mandatory.</w:t>
            </w:r>
          </w:p>
        </w:tc>
      </w:tr>
      <w:tr w:rsidR="00EB2D3E" w:rsidRPr="009E2B04" w14:paraId="4F168947" w14:textId="77777777" w:rsidTr="00AF0671">
        <w:tc>
          <w:tcPr>
            <w:tcW w:w="3780" w:type="dxa"/>
          </w:tcPr>
          <w:p w14:paraId="168DAA95"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SHOULD:</w:t>
            </w:r>
          </w:p>
        </w:tc>
        <w:tc>
          <w:tcPr>
            <w:tcW w:w="5633" w:type="dxa"/>
          </w:tcPr>
          <w:p w14:paraId="53D5E09B" w14:textId="77777777"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Is used where a provision is advisory only.</w:t>
            </w:r>
          </w:p>
        </w:tc>
      </w:tr>
      <w:tr w:rsidR="00EB2D3E" w:rsidRPr="009E2B04" w14:paraId="11BD8987" w14:textId="77777777" w:rsidTr="00AF0671">
        <w:tc>
          <w:tcPr>
            <w:tcW w:w="3780" w:type="dxa"/>
          </w:tcPr>
          <w:p w14:paraId="2E9D4302"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WILL:</w:t>
            </w:r>
            <w:r w:rsidRPr="009E2B04">
              <w:rPr>
                <w:rFonts w:asciiTheme="minorBidi" w:hAnsiTheme="minorBidi" w:cstheme="minorBidi"/>
                <w:sz w:val="22"/>
                <w:szCs w:val="22"/>
                <w:lang w:val="en-GB"/>
              </w:rPr>
              <w:tab/>
            </w:r>
          </w:p>
        </w:tc>
        <w:tc>
          <w:tcPr>
            <w:tcW w:w="5633" w:type="dxa"/>
          </w:tcPr>
          <w:p w14:paraId="622071E0" w14:textId="3220EF6E" w:rsidR="00EB2D3E" w:rsidRPr="009E2B04" w:rsidRDefault="00EB2D3E" w:rsidP="00705DAC">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Is normally used in connection with the action by </w:t>
            </w:r>
            <w:r w:rsidR="00705DAC" w:rsidRPr="009E2B04">
              <w:rPr>
                <w:rFonts w:asciiTheme="minorBidi" w:hAnsiTheme="minorBidi" w:cstheme="minorBidi"/>
                <w:sz w:val="22"/>
                <w:szCs w:val="22"/>
                <w:lang w:val="en-GB"/>
              </w:rPr>
              <w:t>CLIENT</w:t>
            </w:r>
            <w:r w:rsidRPr="009E2B04">
              <w:rPr>
                <w:rFonts w:asciiTheme="minorBidi" w:hAnsiTheme="minorBidi" w:cstheme="minorBidi"/>
                <w:sz w:val="22"/>
                <w:szCs w:val="22"/>
                <w:lang w:val="en-GB"/>
              </w:rPr>
              <w:t xml:space="preserve"> rather than by an EPC/EPD CONTRACTOR, supplier or VENDOR.</w:t>
            </w:r>
          </w:p>
        </w:tc>
      </w:tr>
      <w:tr w:rsidR="00EB2D3E" w:rsidRPr="009E2B04" w14:paraId="57FCEB83" w14:textId="77777777" w:rsidTr="00AF0671">
        <w:tc>
          <w:tcPr>
            <w:tcW w:w="3780" w:type="dxa"/>
          </w:tcPr>
          <w:p w14:paraId="2F51A9C8" w14:textId="77777777" w:rsidR="00EB2D3E" w:rsidRPr="009E2B04" w:rsidRDefault="00EB2D3E" w:rsidP="001B5784">
            <w:pPr>
              <w:widowControl w:val="0"/>
              <w:bidi w:val="0"/>
              <w:snapToGrid w:val="0"/>
              <w:spacing w:before="80" w:after="80" w:line="360" w:lineRule="auto"/>
              <w:jc w:val="both"/>
              <w:rPr>
                <w:rFonts w:asciiTheme="minorBidi" w:hAnsiTheme="minorBidi" w:cstheme="minorBidi"/>
                <w:sz w:val="22"/>
                <w:szCs w:val="22"/>
                <w:lang w:val="en-GB"/>
              </w:rPr>
            </w:pPr>
            <w:r w:rsidRPr="009E2B04">
              <w:rPr>
                <w:rFonts w:asciiTheme="minorBidi" w:hAnsiTheme="minorBidi" w:cstheme="minorBidi"/>
                <w:sz w:val="22"/>
                <w:szCs w:val="22"/>
                <w:lang w:val="en-GB"/>
              </w:rPr>
              <w:t>MAY:</w:t>
            </w:r>
            <w:r w:rsidRPr="009E2B04">
              <w:rPr>
                <w:rFonts w:asciiTheme="minorBidi" w:hAnsiTheme="minorBidi" w:cstheme="minorBidi"/>
                <w:sz w:val="22"/>
                <w:szCs w:val="22"/>
                <w:lang w:val="en-GB"/>
              </w:rPr>
              <w:tab/>
            </w:r>
          </w:p>
        </w:tc>
        <w:tc>
          <w:tcPr>
            <w:tcW w:w="5633" w:type="dxa"/>
          </w:tcPr>
          <w:p w14:paraId="6AEB17CC" w14:textId="77777777" w:rsidR="00EB2D3E" w:rsidRPr="009E2B04" w:rsidRDefault="00EB2D3E" w:rsidP="001B5784">
            <w:pPr>
              <w:widowControl w:val="0"/>
              <w:bidi w:val="0"/>
              <w:snapToGrid w:val="0"/>
              <w:spacing w:before="80" w:after="80" w:line="360" w:lineRule="auto"/>
              <w:ind w:left="34"/>
              <w:jc w:val="both"/>
              <w:rPr>
                <w:rFonts w:asciiTheme="minorBidi" w:hAnsiTheme="minorBidi" w:cstheme="minorBidi"/>
                <w:sz w:val="22"/>
                <w:szCs w:val="22"/>
                <w:lang w:val="en-GB"/>
              </w:rPr>
            </w:pPr>
            <w:r w:rsidRPr="009E2B04">
              <w:rPr>
                <w:rFonts w:asciiTheme="minorBidi" w:hAnsiTheme="minorBidi" w:cstheme="minorBidi"/>
                <w:sz w:val="22"/>
                <w:szCs w:val="22"/>
                <w:lang w:val="en-GB"/>
              </w:rPr>
              <w:t>Is used where</w:t>
            </w:r>
            <w:r w:rsidRPr="009E2B04">
              <w:rPr>
                <w:rFonts w:asciiTheme="minorBidi" w:hAnsiTheme="minorBidi" w:cstheme="minorBidi"/>
                <w:sz w:val="22"/>
                <w:szCs w:val="22"/>
                <w:lang w:val="en-GB"/>
              </w:rPr>
              <w:tab/>
              <w:t>a provision is completely discretionary.</w:t>
            </w:r>
          </w:p>
        </w:tc>
      </w:tr>
    </w:tbl>
    <w:p w14:paraId="1CE3EAEA" w14:textId="624150BA" w:rsidR="00855832" w:rsidRPr="009E2B04" w:rsidRDefault="00410059" w:rsidP="00FA5F6F">
      <w:pPr>
        <w:pStyle w:val="Heading1"/>
      </w:pPr>
      <w:bookmarkStart w:id="6" w:name="_Toc343327080"/>
      <w:bookmarkStart w:id="7" w:name="_Toc343327777"/>
      <w:bookmarkStart w:id="8" w:name="_Toc80522771"/>
      <w:bookmarkStart w:id="9" w:name="_Toc328298191"/>
      <w:bookmarkStart w:id="10" w:name="_Toc259347570"/>
      <w:bookmarkStart w:id="11" w:name="_Toc292715166"/>
      <w:bookmarkStart w:id="12" w:name="_Toc325006574"/>
      <w:r w:rsidRPr="009E2B04">
        <w:t>2.0</w:t>
      </w:r>
      <w:r w:rsidRPr="009E2B04">
        <w:tab/>
      </w:r>
      <w:r w:rsidR="00855832" w:rsidRPr="009E2B04">
        <w:t>Scope</w:t>
      </w:r>
      <w:bookmarkEnd w:id="6"/>
      <w:bookmarkEnd w:id="7"/>
      <w:bookmarkEnd w:id="8"/>
      <w:r w:rsidR="00855832" w:rsidRPr="009E2B04">
        <w:t xml:space="preserve"> </w:t>
      </w:r>
      <w:bookmarkEnd w:id="9"/>
    </w:p>
    <w:p w14:paraId="1F934330" w14:textId="745E2D77" w:rsidR="0027058A" w:rsidRPr="009E2B04" w:rsidRDefault="00501322" w:rsidP="001B5784">
      <w:pPr>
        <w:widowControl w:val="0"/>
        <w:bidi w:val="0"/>
        <w:snapToGrid w:val="0"/>
        <w:spacing w:before="240" w:after="240" w:line="360" w:lineRule="auto"/>
        <w:ind w:left="709"/>
        <w:jc w:val="both"/>
        <w:rPr>
          <w:rFonts w:asciiTheme="minorBidi" w:hAnsiTheme="minorBidi" w:cstheme="minorBidi"/>
          <w:snapToGrid w:val="0"/>
          <w:color w:val="00B0F0"/>
          <w:sz w:val="22"/>
          <w:szCs w:val="22"/>
          <w:lang w:val="en-GB" w:eastAsia="en-GB"/>
        </w:rPr>
      </w:pPr>
      <w:bookmarkStart w:id="13" w:name="_Toc328298192"/>
      <w:bookmarkEnd w:id="10"/>
      <w:bookmarkEnd w:id="11"/>
      <w:bookmarkEnd w:id="12"/>
      <w:r w:rsidRPr="009E2B04">
        <w:rPr>
          <w:rFonts w:asciiTheme="minorBidi" w:hAnsiTheme="minorBidi" w:cstheme="minorBidi"/>
          <w:sz w:val="22"/>
          <w:szCs w:val="22"/>
          <w:lang w:bidi="fa-IR"/>
        </w:rPr>
        <w:t>This document covers minimum necessary requirements for the design, selection, manufacture, inspection, testing and delivery of nitrogen generation packages</w:t>
      </w:r>
      <w:r w:rsidR="0027058A" w:rsidRPr="009E2B04">
        <w:rPr>
          <w:rFonts w:asciiTheme="minorBidi" w:hAnsiTheme="minorBidi" w:cstheme="minorBidi"/>
          <w:snapToGrid w:val="0"/>
          <w:color w:val="00B0F0"/>
          <w:sz w:val="22"/>
          <w:szCs w:val="22"/>
          <w:lang w:val="en-GB" w:eastAsia="en-GB"/>
        </w:rPr>
        <w:t>.</w:t>
      </w:r>
    </w:p>
    <w:p w14:paraId="210CFF0D" w14:textId="77777777" w:rsidR="00501322" w:rsidRPr="009E2B04" w:rsidRDefault="00501322"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It shall be used in conjunction with data/requisition sheets for present document subject.</w:t>
      </w:r>
    </w:p>
    <w:p w14:paraId="4D2E4535" w14:textId="57357C97" w:rsidR="00501322" w:rsidRPr="009E2B04" w:rsidRDefault="000C3C86" w:rsidP="00FA5F6F">
      <w:pPr>
        <w:pStyle w:val="Heading1"/>
      </w:pPr>
      <w:r w:rsidRPr="009E2B04">
        <w:t xml:space="preserve"> </w:t>
      </w:r>
      <w:bookmarkStart w:id="14" w:name="_Toc343327081"/>
      <w:bookmarkStart w:id="15" w:name="_Toc343327778"/>
      <w:bookmarkStart w:id="16" w:name="_Toc80522772"/>
      <w:bookmarkEnd w:id="13"/>
      <w:r w:rsidR="00410059" w:rsidRPr="009E2B04">
        <w:t>3.0</w:t>
      </w:r>
      <w:r w:rsidR="00410059" w:rsidRPr="009E2B04">
        <w:tab/>
      </w:r>
      <w:r w:rsidR="00855832" w:rsidRPr="009E2B04">
        <w:t>NORMATIVE REFERENCES</w:t>
      </w:r>
      <w:bookmarkEnd w:id="14"/>
      <w:bookmarkEnd w:id="15"/>
      <w:bookmarkEnd w:id="16"/>
    </w:p>
    <w:p w14:paraId="6040220B" w14:textId="5DA8DA84" w:rsidR="00501322" w:rsidRPr="009E2B04" w:rsidRDefault="00501322" w:rsidP="001B5784">
      <w:pPr>
        <w:keepNext/>
        <w:widowControl w:val="0"/>
        <w:bidi w:val="0"/>
        <w:spacing w:before="240" w:after="240" w:line="360" w:lineRule="auto"/>
        <w:ind w:left="720"/>
        <w:jc w:val="both"/>
        <w:outlineLvl w:val="0"/>
        <w:rPr>
          <w:rFonts w:asciiTheme="minorBidi" w:hAnsiTheme="minorBidi" w:cstheme="minorBidi"/>
          <w:b/>
          <w:bCs/>
          <w:caps/>
          <w:kern w:val="28"/>
          <w:sz w:val="28"/>
          <w:szCs w:val="28"/>
        </w:rPr>
      </w:pPr>
      <w:bookmarkStart w:id="17" w:name="_Toc79920163"/>
      <w:bookmarkStart w:id="18" w:name="_Toc80024379"/>
      <w:bookmarkStart w:id="19" w:name="_Toc80522773"/>
      <w:r w:rsidRPr="009E2B04">
        <w:rPr>
          <w:rFonts w:asciiTheme="minorBidi" w:hAnsiTheme="minorBidi" w:cstheme="minorBidi"/>
          <w:sz w:val="22"/>
          <w:lang w:bidi="fa-IR"/>
        </w:rPr>
        <w:t>The latest edition of following codes &amp; standards are applicable in this project (unless otherwise mentioned):</w:t>
      </w:r>
      <w:bookmarkEnd w:id="17"/>
      <w:bookmarkEnd w:id="18"/>
      <w:bookmarkEnd w:id="19"/>
    </w:p>
    <w:p w14:paraId="6A37D98D" w14:textId="3036CA43" w:rsidR="00855832" w:rsidRPr="009E2B04" w:rsidRDefault="00410059" w:rsidP="00410059">
      <w:pPr>
        <w:pStyle w:val="Heading2"/>
        <w:widowControl w:val="0"/>
        <w:numPr>
          <w:ilvl w:val="0"/>
          <w:numId w:val="0"/>
        </w:numPr>
        <w:spacing w:line="360" w:lineRule="auto"/>
        <w:jc w:val="both"/>
      </w:pPr>
      <w:bookmarkStart w:id="20" w:name="_Toc343001691"/>
      <w:bookmarkStart w:id="21" w:name="_Toc343327082"/>
      <w:bookmarkStart w:id="22" w:name="_Toc343327779"/>
      <w:bookmarkStart w:id="23" w:name="_Toc325006576"/>
      <w:r w:rsidRPr="009E2B04">
        <w:t xml:space="preserve">            </w:t>
      </w:r>
      <w:bookmarkStart w:id="24" w:name="_Toc79920164"/>
      <w:bookmarkStart w:id="25" w:name="_Toc80024380"/>
      <w:bookmarkStart w:id="26" w:name="_Toc80522774"/>
      <w:r w:rsidRPr="009E2B04">
        <w:t>3.1</w:t>
      </w:r>
      <w:r w:rsidRPr="009E2B04">
        <w:tab/>
      </w:r>
      <w:r w:rsidR="00855832" w:rsidRPr="009E2B04">
        <w:t>Local Codes and Standards</w:t>
      </w:r>
      <w:bookmarkEnd w:id="20"/>
      <w:bookmarkEnd w:id="21"/>
      <w:bookmarkEnd w:id="22"/>
      <w:bookmarkEnd w:id="24"/>
      <w:bookmarkEnd w:id="25"/>
      <w:bookmarkEnd w:id="26"/>
    </w:p>
    <w:p w14:paraId="124246F5" w14:textId="4A1B439D" w:rsidR="001B5784" w:rsidRPr="009E2B04" w:rsidRDefault="00501322" w:rsidP="001B5784">
      <w:pPr>
        <w:numPr>
          <w:ilvl w:val="0"/>
          <w:numId w:val="6"/>
        </w:numPr>
        <w:tabs>
          <w:tab w:val="left" w:pos="1560"/>
          <w:tab w:val="num" w:pos="1843"/>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Calibri" w:hAnsiTheme="minorBidi" w:cstheme="minorBidi"/>
          <w:sz w:val="22"/>
        </w:rPr>
        <w:t xml:space="preserve">IPS-M-PI-150 </w:t>
      </w:r>
      <w:r w:rsidRPr="009E2B04">
        <w:rPr>
          <w:rFonts w:asciiTheme="minorBidi" w:eastAsia="Calibri" w:hAnsiTheme="minorBidi" w:cstheme="minorBidi"/>
          <w:sz w:val="22"/>
        </w:rPr>
        <w:tab/>
        <w:t>Material and Equipment Standard for Flanges &amp; Fittings</w:t>
      </w:r>
    </w:p>
    <w:p w14:paraId="359A9514" w14:textId="2525E628" w:rsidR="00501322" w:rsidRPr="009E2B04" w:rsidRDefault="00501322" w:rsidP="001B5784">
      <w:pPr>
        <w:numPr>
          <w:ilvl w:val="0"/>
          <w:numId w:val="6"/>
        </w:numPr>
        <w:tabs>
          <w:tab w:val="left" w:pos="1560"/>
          <w:tab w:val="num" w:pos="1843"/>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Arial" w:hAnsiTheme="minorBidi" w:cstheme="minorBidi"/>
          <w:spacing w:val="-6"/>
          <w:sz w:val="22"/>
        </w:rPr>
        <w:t>IPS</w:t>
      </w:r>
      <w:r w:rsidRPr="009E2B04">
        <w:rPr>
          <w:rFonts w:asciiTheme="minorBidi" w:eastAsia="Arial" w:hAnsiTheme="minorBidi" w:cstheme="minorBidi"/>
          <w:sz w:val="22"/>
        </w:rPr>
        <w:t>-</w:t>
      </w:r>
      <w:r w:rsidRPr="009E2B04">
        <w:rPr>
          <w:rFonts w:asciiTheme="minorBidi" w:eastAsia="Arial" w:hAnsiTheme="minorBidi" w:cstheme="minorBidi"/>
          <w:spacing w:val="-1"/>
          <w:sz w:val="22"/>
        </w:rPr>
        <w:t>E</w:t>
      </w:r>
      <w:r w:rsidRPr="009E2B04">
        <w:rPr>
          <w:rFonts w:asciiTheme="minorBidi" w:eastAsia="Arial" w:hAnsiTheme="minorBidi" w:cstheme="minorBidi"/>
          <w:sz w:val="22"/>
        </w:rPr>
        <w:t>-</w:t>
      </w:r>
      <w:r w:rsidRPr="009E2B04">
        <w:rPr>
          <w:rFonts w:asciiTheme="minorBidi" w:eastAsia="Arial" w:hAnsiTheme="minorBidi" w:cstheme="minorBidi"/>
          <w:spacing w:val="-2"/>
          <w:sz w:val="22"/>
        </w:rPr>
        <w:t>TP</w:t>
      </w:r>
      <w:r w:rsidRPr="009E2B04">
        <w:rPr>
          <w:rFonts w:asciiTheme="minorBidi" w:eastAsia="Arial" w:hAnsiTheme="minorBidi" w:cstheme="minorBidi"/>
          <w:sz w:val="22"/>
        </w:rPr>
        <w:t>-</w:t>
      </w:r>
      <w:r w:rsidRPr="009E2B04">
        <w:rPr>
          <w:rFonts w:asciiTheme="minorBidi" w:eastAsia="Arial" w:hAnsiTheme="minorBidi" w:cstheme="minorBidi"/>
          <w:spacing w:val="-6"/>
          <w:sz w:val="22"/>
        </w:rPr>
        <w:t xml:space="preserve">350  </w:t>
      </w:r>
      <w:r w:rsidRPr="009E2B04">
        <w:rPr>
          <w:rFonts w:asciiTheme="minorBidi" w:eastAsia="Arial" w:hAnsiTheme="minorBidi" w:cstheme="minorBidi"/>
          <w:spacing w:val="-6"/>
          <w:sz w:val="22"/>
        </w:rPr>
        <w:tab/>
      </w:r>
      <w:r w:rsidRPr="009E2B04">
        <w:rPr>
          <w:rFonts w:asciiTheme="minorBidi" w:eastAsia="Arial" w:hAnsiTheme="minorBidi" w:cstheme="minorBidi"/>
          <w:spacing w:val="-4"/>
          <w:sz w:val="22"/>
        </w:rPr>
        <w:t>Engi</w:t>
      </w:r>
      <w:r w:rsidRPr="009E2B04">
        <w:rPr>
          <w:rFonts w:asciiTheme="minorBidi" w:eastAsia="Arial" w:hAnsiTheme="minorBidi" w:cstheme="minorBidi"/>
          <w:spacing w:val="-3"/>
          <w:sz w:val="22"/>
        </w:rPr>
        <w:t>neerin</w:t>
      </w:r>
      <w:r w:rsidRPr="009E2B04">
        <w:rPr>
          <w:rFonts w:asciiTheme="minorBidi" w:eastAsia="Arial" w:hAnsiTheme="minorBidi" w:cstheme="minorBidi"/>
          <w:sz w:val="22"/>
        </w:rPr>
        <w:t>g</w:t>
      </w:r>
      <w:r w:rsidRPr="009E2B04">
        <w:rPr>
          <w:rFonts w:asciiTheme="minorBidi" w:eastAsia="Arial" w:hAnsiTheme="minorBidi" w:cstheme="minorBidi"/>
          <w:spacing w:val="15"/>
          <w:sz w:val="22"/>
        </w:rPr>
        <w:t xml:space="preserve"> </w:t>
      </w:r>
      <w:r w:rsidRPr="009E2B04">
        <w:rPr>
          <w:rFonts w:asciiTheme="minorBidi" w:eastAsia="Arial" w:hAnsiTheme="minorBidi" w:cstheme="minorBidi"/>
          <w:spacing w:val="-3"/>
          <w:sz w:val="22"/>
        </w:rPr>
        <w:t>Standar</w:t>
      </w:r>
      <w:r w:rsidRPr="009E2B04">
        <w:rPr>
          <w:rFonts w:asciiTheme="minorBidi" w:eastAsia="Arial" w:hAnsiTheme="minorBidi" w:cstheme="minorBidi"/>
          <w:sz w:val="22"/>
        </w:rPr>
        <w:t>d</w:t>
      </w:r>
      <w:r w:rsidRPr="009E2B04">
        <w:rPr>
          <w:rFonts w:asciiTheme="minorBidi" w:eastAsia="Arial" w:hAnsiTheme="minorBidi" w:cstheme="minorBidi"/>
          <w:spacing w:val="15"/>
          <w:sz w:val="22"/>
        </w:rPr>
        <w:t xml:space="preserve"> </w:t>
      </w:r>
      <w:r w:rsidRPr="009E2B04">
        <w:rPr>
          <w:rFonts w:asciiTheme="minorBidi" w:eastAsia="Arial" w:hAnsiTheme="minorBidi" w:cstheme="minorBidi"/>
          <w:spacing w:val="-3"/>
          <w:sz w:val="22"/>
        </w:rPr>
        <w:t>fo</w:t>
      </w:r>
      <w:r w:rsidRPr="009E2B04">
        <w:rPr>
          <w:rFonts w:asciiTheme="minorBidi" w:eastAsia="Arial" w:hAnsiTheme="minorBidi" w:cstheme="minorBidi"/>
          <w:sz w:val="22"/>
        </w:rPr>
        <w:t>r</w:t>
      </w:r>
      <w:r w:rsidRPr="009E2B04">
        <w:rPr>
          <w:rFonts w:asciiTheme="minorBidi" w:eastAsia="Arial" w:hAnsiTheme="minorBidi" w:cstheme="minorBidi"/>
          <w:spacing w:val="15"/>
          <w:sz w:val="22"/>
        </w:rPr>
        <w:t xml:space="preserve"> </w:t>
      </w:r>
      <w:r w:rsidRPr="009E2B04">
        <w:rPr>
          <w:rFonts w:asciiTheme="minorBidi" w:eastAsia="Arial" w:hAnsiTheme="minorBidi" w:cstheme="minorBidi"/>
          <w:spacing w:val="-3"/>
          <w:sz w:val="22"/>
        </w:rPr>
        <w:t>Linings</w:t>
      </w:r>
    </w:p>
    <w:p w14:paraId="39FB5E0E" w14:textId="5E428806" w:rsidR="00F9336C" w:rsidRPr="009E2B04" w:rsidRDefault="00F9336C" w:rsidP="00F9336C">
      <w:pPr>
        <w:numPr>
          <w:ilvl w:val="0"/>
          <w:numId w:val="6"/>
        </w:numPr>
        <w:tabs>
          <w:tab w:val="left" w:pos="1560"/>
          <w:tab w:val="num" w:pos="1843"/>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Calibri" w:hAnsiTheme="minorBidi" w:cstheme="minorBidi"/>
          <w:sz w:val="22"/>
        </w:rPr>
        <w:t>IPS-E-EL-100</w:t>
      </w:r>
      <w:r w:rsidRPr="009E2B04">
        <w:rPr>
          <w:rFonts w:asciiTheme="minorBidi" w:eastAsia="Calibri" w:hAnsiTheme="minorBidi" w:cstheme="minorBidi"/>
          <w:sz w:val="22"/>
        </w:rPr>
        <w:tab/>
        <w:t>Engineering Standard for Electrical System Design</w:t>
      </w:r>
    </w:p>
    <w:p w14:paraId="396926F8" w14:textId="14D6A34A" w:rsidR="00F9336C" w:rsidRPr="009E2B04" w:rsidRDefault="00F9336C" w:rsidP="00F9336C">
      <w:pPr>
        <w:numPr>
          <w:ilvl w:val="0"/>
          <w:numId w:val="6"/>
        </w:numPr>
        <w:tabs>
          <w:tab w:val="left" w:pos="1560"/>
          <w:tab w:val="num" w:pos="1843"/>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Calibri" w:hAnsiTheme="minorBidi" w:cstheme="minorBidi"/>
          <w:sz w:val="22"/>
        </w:rPr>
        <w:t>IPS-M-EL-131</w:t>
      </w:r>
      <w:r w:rsidRPr="009E2B04">
        <w:rPr>
          <w:rFonts w:asciiTheme="minorBidi" w:eastAsia="Calibri" w:hAnsiTheme="minorBidi" w:cstheme="minorBidi"/>
          <w:sz w:val="22"/>
        </w:rPr>
        <w:tab/>
        <w:t>Material &amp; Equipment Standard for LV Induction Motor</w:t>
      </w:r>
    </w:p>
    <w:p w14:paraId="094315F8" w14:textId="377A9E36" w:rsidR="00F9336C" w:rsidRPr="009E2B04" w:rsidRDefault="00F9336C" w:rsidP="00F9336C">
      <w:pPr>
        <w:numPr>
          <w:ilvl w:val="0"/>
          <w:numId w:val="6"/>
        </w:numPr>
        <w:tabs>
          <w:tab w:val="left" w:pos="1560"/>
          <w:tab w:val="num" w:pos="1843"/>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Calibri" w:hAnsiTheme="minorBidi" w:cstheme="minorBidi"/>
          <w:sz w:val="22"/>
        </w:rPr>
        <w:t>IPS-M-EL-132</w:t>
      </w:r>
      <w:r w:rsidRPr="009E2B04">
        <w:rPr>
          <w:rFonts w:asciiTheme="minorBidi" w:eastAsia="Calibri" w:hAnsiTheme="minorBidi" w:cstheme="minorBidi"/>
          <w:sz w:val="22"/>
        </w:rPr>
        <w:tab/>
        <w:t>Material &amp; Equipment Standard for Medium &amp; High Voltage Induction Motor</w:t>
      </w:r>
    </w:p>
    <w:p w14:paraId="0655E760" w14:textId="77777777" w:rsidR="00501322" w:rsidRPr="009E2B04" w:rsidRDefault="00501322" w:rsidP="001B5784">
      <w:pPr>
        <w:numPr>
          <w:ilvl w:val="0"/>
          <w:numId w:val="6"/>
        </w:numPr>
        <w:tabs>
          <w:tab w:val="left" w:pos="1560"/>
          <w:tab w:val="num" w:pos="1843"/>
          <w:tab w:val="left" w:pos="4820"/>
        </w:tabs>
        <w:bidi w:val="0"/>
        <w:spacing w:before="120" w:after="120" w:line="360" w:lineRule="auto"/>
        <w:ind w:left="4820" w:hanging="3686"/>
        <w:jc w:val="both"/>
        <w:rPr>
          <w:rFonts w:asciiTheme="minorBidi" w:hAnsiTheme="minorBidi" w:cstheme="minorBidi"/>
          <w:snapToGrid w:val="0"/>
          <w:sz w:val="22"/>
          <w:szCs w:val="22"/>
          <w:lang w:val="en-GB" w:eastAsia="en-GB"/>
        </w:rPr>
      </w:pPr>
      <w:r w:rsidRPr="009E2B04">
        <w:rPr>
          <w:rFonts w:asciiTheme="minorBidi" w:eastAsia="Calibri" w:hAnsiTheme="minorBidi" w:cstheme="minorBidi"/>
          <w:sz w:val="22"/>
        </w:rPr>
        <w:t>IPS-E-CE-120</w:t>
      </w:r>
      <w:r w:rsidRPr="009E2B04">
        <w:rPr>
          <w:rFonts w:asciiTheme="minorBidi" w:hAnsiTheme="minorBidi" w:cstheme="minorBidi"/>
          <w:snapToGrid w:val="0"/>
          <w:sz w:val="22"/>
          <w:szCs w:val="22"/>
          <w:lang w:val="en-GB" w:eastAsia="en-GB"/>
        </w:rPr>
        <w:t xml:space="preserve"> </w:t>
      </w:r>
      <w:r w:rsidRPr="009E2B04">
        <w:rPr>
          <w:rFonts w:asciiTheme="minorBidi" w:hAnsiTheme="minorBidi" w:cstheme="minorBidi"/>
          <w:snapToGrid w:val="0"/>
          <w:sz w:val="22"/>
          <w:szCs w:val="22"/>
          <w:lang w:val="en-GB" w:eastAsia="en-GB"/>
        </w:rPr>
        <w:tab/>
      </w:r>
      <w:r w:rsidRPr="009E2B04">
        <w:rPr>
          <w:rFonts w:asciiTheme="minorBidi" w:eastAsia="Calibri" w:hAnsiTheme="minorBidi" w:cstheme="minorBidi"/>
          <w:sz w:val="22"/>
        </w:rPr>
        <w:t>Engineering Standard Foundations</w:t>
      </w:r>
    </w:p>
    <w:p w14:paraId="289A0FD0" w14:textId="77777777" w:rsidR="00501322" w:rsidRPr="009E2B04" w:rsidRDefault="00501322" w:rsidP="001B5784">
      <w:pPr>
        <w:numPr>
          <w:ilvl w:val="0"/>
          <w:numId w:val="6"/>
        </w:numPr>
        <w:tabs>
          <w:tab w:val="left" w:pos="1560"/>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Calibri" w:hAnsiTheme="minorBidi" w:cstheme="minorBidi"/>
          <w:sz w:val="22"/>
        </w:rPr>
        <w:t xml:space="preserve">IPS-E-CE-500 </w:t>
      </w:r>
      <w:r w:rsidRPr="009E2B04">
        <w:rPr>
          <w:rFonts w:asciiTheme="minorBidi" w:eastAsia="Calibri" w:hAnsiTheme="minorBidi" w:cstheme="minorBidi"/>
          <w:sz w:val="22"/>
        </w:rPr>
        <w:tab/>
        <w:t>Engineering Standard for Loads</w:t>
      </w:r>
    </w:p>
    <w:p w14:paraId="395D7268" w14:textId="77777777" w:rsidR="00501322" w:rsidRPr="009E2B04" w:rsidRDefault="00501322" w:rsidP="001B5784">
      <w:pPr>
        <w:numPr>
          <w:ilvl w:val="0"/>
          <w:numId w:val="6"/>
        </w:numPr>
        <w:tabs>
          <w:tab w:val="left" w:pos="1560"/>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Arial" w:hAnsiTheme="minorBidi" w:cstheme="minorBidi"/>
          <w:spacing w:val="-6"/>
          <w:sz w:val="22"/>
        </w:rPr>
        <w:lastRenderedPageBreak/>
        <w:t>IPS</w:t>
      </w:r>
      <w:r w:rsidRPr="009E2B04">
        <w:rPr>
          <w:rFonts w:asciiTheme="minorBidi" w:eastAsia="Arial" w:hAnsiTheme="minorBidi" w:cstheme="minorBidi"/>
          <w:sz w:val="22"/>
        </w:rPr>
        <w:t>-</w:t>
      </w:r>
      <w:r w:rsidRPr="009E2B04">
        <w:rPr>
          <w:rFonts w:asciiTheme="minorBidi" w:eastAsia="Arial" w:hAnsiTheme="minorBidi" w:cstheme="minorBidi"/>
          <w:spacing w:val="-1"/>
          <w:sz w:val="22"/>
        </w:rPr>
        <w:t>E</w:t>
      </w:r>
      <w:r w:rsidRPr="009E2B04">
        <w:rPr>
          <w:rFonts w:asciiTheme="minorBidi" w:eastAsia="Arial" w:hAnsiTheme="minorBidi" w:cstheme="minorBidi"/>
          <w:sz w:val="22"/>
        </w:rPr>
        <w:t>-</w:t>
      </w:r>
      <w:r w:rsidRPr="009E2B04">
        <w:rPr>
          <w:rFonts w:asciiTheme="minorBidi" w:eastAsia="Arial" w:hAnsiTheme="minorBidi" w:cstheme="minorBidi"/>
          <w:spacing w:val="-2"/>
          <w:sz w:val="22"/>
        </w:rPr>
        <w:t>TP</w:t>
      </w:r>
      <w:r w:rsidRPr="009E2B04">
        <w:rPr>
          <w:rFonts w:asciiTheme="minorBidi" w:eastAsia="Arial" w:hAnsiTheme="minorBidi" w:cstheme="minorBidi"/>
          <w:sz w:val="22"/>
        </w:rPr>
        <w:t>-</w:t>
      </w:r>
      <w:r w:rsidRPr="009E2B04">
        <w:rPr>
          <w:rFonts w:asciiTheme="minorBidi" w:eastAsia="Arial" w:hAnsiTheme="minorBidi" w:cstheme="minorBidi"/>
          <w:spacing w:val="-6"/>
          <w:sz w:val="22"/>
        </w:rPr>
        <w:t xml:space="preserve">700 </w:t>
      </w:r>
      <w:r w:rsidRPr="009E2B04">
        <w:rPr>
          <w:rFonts w:asciiTheme="minorBidi" w:eastAsia="Arial" w:hAnsiTheme="minorBidi" w:cstheme="minorBidi"/>
          <w:spacing w:val="-6"/>
          <w:sz w:val="22"/>
        </w:rPr>
        <w:tab/>
      </w:r>
      <w:r w:rsidRPr="009E2B04">
        <w:rPr>
          <w:rFonts w:asciiTheme="minorBidi" w:eastAsia="Arial" w:hAnsiTheme="minorBidi" w:cstheme="minorBidi"/>
          <w:spacing w:val="-3"/>
          <w:sz w:val="22"/>
        </w:rPr>
        <w:t>Engineerin</w:t>
      </w:r>
      <w:r w:rsidRPr="009E2B04">
        <w:rPr>
          <w:rFonts w:asciiTheme="minorBidi" w:eastAsia="Arial" w:hAnsiTheme="minorBidi" w:cstheme="minorBidi"/>
          <w:sz w:val="22"/>
        </w:rPr>
        <w:t>g</w:t>
      </w:r>
      <w:r w:rsidRPr="009E2B04">
        <w:rPr>
          <w:rFonts w:asciiTheme="minorBidi" w:eastAsia="Arial" w:hAnsiTheme="minorBidi" w:cstheme="minorBidi"/>
          <w:spacing w:val="16"/>
          <w:sz w:val="22"/>
        </w:rPr>
        <w:t xml:space="preserve"> </w:t>
      </w:r>
      <w:r w:rsidRPr="009E2B04">
        <w:rPr>
          <w:rFonts w:asciiTheme="minorBidi" w:eastAsia="Arial" w:hAnsiTheme="minorBidi" w:cstheme="minorBidi"/>
          <w:spacing w:val="-3"/>
          <w:sz w:val="22"/>
        </w:rPr>
        <w:t>Standar</w:t>
      </w:r>
      <w:r w:rsidRPr="009E2B04">
        <w:rPr>
          <w:rFonts w:asciiTheme="minorBidi" w:eastAsia="Arial" w:hAnsiTheme="minorBidi" w:cstheme="minorBidi"/>
          <w:sz w:val="22"/>
        </w:rPr>
        <w:t>d</w:t>
      </w:r>
      <w:r w:rsidRPr="009E2B04">
        <w:rPr>
          <w:rFonts w:asciiTheme="minorBidi" w:eastAsia="Arial" w:hAnsiTheme="minorBidi" w:cstheme="minorBidi"/>
          <w:spacing w:val="16"/>
          <w:sz w:val="22"/>
        </w:rPr>
        <w:t xml:space="preserve"> </w:t>
      </w:r>
      <w:r w:rsidRPr="009E2B04">
        <w:rPr>
          <w:rFonts w:asciiTheme="minorBidi" w:eastAsia="Arial" w:hAnsiTheme="minorBidi" w:cstheme="minorBidi"/>
          <w:spacing w:val="-3"/>
          <w:sz w:val="22"/>
        </w:rPr>
        <w:t>fo</w:t>
      </w:r>
      <w:r w:rsidRPr="009E2B04">
        <w:rPr>
          <w:rFonts w:asciiTheme="minorBidi" w:eastAsia="Arial" w:hAnsiTheme="minorBidi" w:cstheme="minorBidi"/>
          <w:sz w:val="22"/>
        </w:rPr>
        <w:t>r</w:t>
      </w:r>
      <w:r w:rsidRPr="009E2B04">
        <w:rPr>
          <w:rFonts w:asciiTheme="minorBidi" w:eastAsia="Arial" w:hAnsiTheme="minorBidi" w:cstheme="minorBidi"/>
          <w:spacing w:val="17"/>
          <w:sz w:val="22"/>
        </w:rPr>
        <w:t xml:space="preserve"> </w:t>
      </w:r>
      <w:r w:rsidRPr="009E2B04">
        <w:rPr>
          <w:rFonts w:asciiTheme="minorBidi" w:eastAsia="Arial" w:hAnsiTheme="minorBidi" w:cstheme="minorBidi"/>
          <w:spacing w:val="-3"/>
          <w:sz w:val="22"/>
        </w:rPr>
        <w:t>Therma</w:t>
      </w:r>
      <w:r w:rsidRPr="009E2B04">
        <w:rPr>
          <w:rFonts w:asciiTheme="minorBidi" w:eastAsia="Arial" w:hAnsiTheme="minorBidi" w:cstheme="minorBidi"/>
          <w:sz w:val="22"/>
        </w:rPr>
        <w:t>l</w:t>
      </w:r>
      <w:r w:rsidRPr="009E2B04">
        <w:rPr>
          <w:rFonts w:asciiTheme="minorBidi" w:eastAsia="Arial" w:hAnsiTheme="minorBidi" w:cstheme="minorBidi"/>
          <w:spacing w:val="16"/>
          <w:sz w:val="22"/>
        </w:rPr>
        <w:t xml:space="preserve"> </w:t>
      </w:r>
      <w:r w:rsidRPr="009E2B04">
        <w:rPr>
          <w:rFonts w:asciiTheme="minorBidi" w:eastAsia="Arial" w:hAnsiTheme="minorBidi" w:cstheme="minorBidi"/>
          <w:spacing w:val="-3"/>
          <w:sz w:val="22"/>
        </w:rPr>
        <w:t>Insulation</w:t>
      </w:r>
    </w:p>
    <w:p w14:paraId="43F4097E" w14:textId="7A5D27D7" w:rsidR="00501322" w:rsidRPr="009E2B04" w:rsidRDefault="00501322" w:rsidP="001B5784">
      <w:pPr>
        <w:numPr>
          <w:ilvl w:val="0"/>
          <w:numId w:val="6"/>
        </w:numPr>
        <w:tabs>
          <w:tab w:val="left" w:pos="1560"/>
          <w:tab w:val="left" w:pos="4820"/>
        </w:tabs>
        <w:bidi w:val="0"/>
        <w:spacing w:before="120" w:after="120" w:line="360" w:lineRule="auto"/>
        <w:ind w:left="4820" w:hanging="3686"/>
        <w:jc w:val="both"/>
        <w:rPr>
          <w:rFonts w:asciiTheme="minorBidi" w:eastAsia="Calibri" w:hAnsiTheme="minorBidi" w:cstheme="minorBidi"/>
          <w:sz w:val="22"/>
        </w:rPr>
      </w:pPr>
      <w:r w:rsidRPr="009E2B04">
        <w:rPr>
          <w:rFonts w:asciiTheme="minorBidi" w:eastAsia="Arial" w:hAnsiTheme="minorBidi" w:cstheme="minorBidi"/>
          <w:spacing w:val="-6"/>
          <w:sz w:val="22"/>
        </w:rPr>
        <w:t>IPS</w:t>
      </w:r>
      <w:r w:rsidRPr="009E2B04">
        <w:rPr>
          <w:rFonts w:asciiTheme="minorBidi" w:eastAsia="Arial" w:hAnsiTheme="minorBidi" w:cstheme="minorBidi"/>
          <w:sz w:val="22"/>
        </w:rPr>
        <w:t>-</w:t>
      </w:r>
      <w:r w:rsidRPr="009E2B04">
        <w:rPr>
          <w:rFonts w:asciiTheme="minorBidi" w:eastAsia="Arial" w:hAnsiTheme="minorBidi" w:cstheme="minorBidi"/>
          <w:spacing w:val="-1"/>
          <w:sz w:val="22"/>
        </w:rPr>
        <w:t>E</w:t>
      </w:r>
      <w:r w:rsidRPr="009E2B04">
        <w:rPr>
          <w:rFonts w:asciiTheme="minorBidi" w:eastAsia="Arial" w:hAnsiTheme="minorBidi" w:cstheme="minorBidi"/>
          <w:sz w:val="22"/>
        </w:rPr>
        <w:t>-</w:t>
      </w:r>
      <w:r w:rsidRPr="009E2B04">
        <w:rPr>
          <w:rFonts w:asciiTheme="minorBidi" w:eastAsia="Arial" w:hAnsiTheme="minorBidi" w:cstheme="minorBidi"/>
          <w:spacing w:val="-2"/>
          <w:sz w:val="22"/>
        </w:rPr>
        <w:t>TP</w:t>
      </w:r>
      <w:r w:rsidRPr="009E2B04">
        <w:rPr>
          <w:rFonts w:asciiTheme="minorBidi" w:eastAsia="Arial" w:hAnsiTheme="minorBidi" w:cstheme="minorBidi"/>
          <w:sz w:val="22"/>
        </w:rPr>
        <w:t>-</w:t>
      </w:r>
      <w:r w:rsidRPr="009E2B04">
        <w:rPr>
          <w:rFonts w:asciiTheme="minorBidi" w:eastAsia="Arial" w:hAnsiTheme="minorBidi" w:cstheme="minorBidi"/>
          <w:spacing w:val="-6"/>
          <w:sz w:val="22"/>
        </w:rPr>
        <w:t>740</w:t>
      </w:r>
      <w:r w:rsidRPr="009E2B04">
        <w:rPr>
          <w:rFonts w:asciiTheme="minorBidi" w:eastAsia="Arial" w:hAnsiTheme="minorBidi" w:cstheme="minorBidi"/>
          <w:spacing w:val="-6"/>
          <w:sz w:val="22"/>
        </w:rPr>
        <w:tab/>
      </w:r>
      <w:r w:rsidRPr="009E2B04">
        <w:rPr>
          <w:rFonts w:asciiTheme="minorBidi" w:hAnsiTheme="minorBidi" w:cstheme="minorBidi"/>
          <w:snapToGrid w:val="0"/>
          <w:sz w:val="22"/>
          <w:szCs w:val="22"/>
          <w:lang w:val="en-GB" w:eastAsia="en-GB"/>
        </w:rPr>
        <w:t>Engineering Standard for Corrosion Considerations in Material Selection</w:t>
      </w:r>
    </w:p>
    <w:p w14:paraId="21EBA6E2" w14:textId="170628CE" w:rsidR="00F9336C" w:rsidRPr="009E2B04" w:rsidRDefault="00501322" w:rsidP="00F9336C">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2"/>
          <w:lang w:bidi="fa-IR"/>
        </w:rPr>
      </w:pPr>
      <w:r w:rsidRPr="009E2B04">
        <w:rPr>
          <w:rFonts w:asciiTheme="minorBidi" w:hAnsiTheme="minorBidi" w:cstheme="minorBidi"/>
          <w:sz w:val="22"/>
          <w:lang w:bidi="fa-IR"/>
        </w:rPr>
        <w:t xml:space="preserve">IPS-G-GN-210 </w:t>
      </w:r>
      <w:r w:rsidRPr="009E2B04">
        <w:rPr>
          <w:rFonts w:asciiTheme="minorBidi" w:hAnsiTheme="minorBidi" w:cstheme="minorBidi"/>
          <w:sz w:val="22"/>
          <w:lang w:bidi="fa-IR"/>
        </w:rPr>
        <w:tab/>
        <w:t>General Standard for Packing and Packages</w:t>
      </w:r>
    </w:p>
    <w:p w14:paraId="6F255925" w14:textId="6E236289" w:rsidR="00A6672C" w:rsidRPr="009E2B04" w:rsidRDefault="00A6672C" w:rsidP="00A6672C">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2"/>
          <w:lang w:bidi="fa-IR"/>
        </w:rPr>
      </w:pPr>
      <w:r w:rsidRPr="009E2B04">
        <w:rPr>
          <w:rFonts w:asciiTheme="minorBidi" w:hAnsiTheme="minorBidi" w:cstheme="minorBidi"/>
          <w:sz w:val="22"/>
          <w:lang w:bidi="fa-IR"/>
        </w:rPr>
        <w:t>IPS-G-ME-150(1)</w:t>
      </w:r>
      <w:r w:rsidRPr="009E2B04">
        <w:rPr>
          <w:rFonts w:asciiTheme="minorBidi" w:hAnsiTheme="minorBidi" w:cstheme="minorBidi"/>
          <w:sz w:val="22"/>
          <w:lang w:bidi="fa-IR"/>
        </w:rPr>
        <w:tab/>
        <w:t>General Standard for Towers, Reactors, Pressure Vessels</w:t>
      </w:r>
      <w:r w:rsidR="008F4036" w:rsidRPr="009E2B04">
        <w:rPr>
          <w:rFonts w:asciiTheme="minorBidi" w:hAnsiTheme="minorBidi" w:cstheme="minorBidi"/>
          <w:sz w:val="22"/>
          <w:lang w:bidi="fa-IR"/>
        </w:rPr>
        <w:t xml:space="preserve"> and Internals.</w:t>
      </w:r>
      <w:r w:rsidR="008F4036" w:rsidRPr="009E2B04">
        <w:rPr>
          <w:rFonts w:asciiTheme="minorBidi" w:hAnsiTheme="minorBidi"/>
          <w:noProof/>
        </w:rPr>
        <w:t xml:space="preserve"> </w:t>
      </w:r>
    </w:p>
    <w:p w14:paraId="7C502CA1" w14:textId="664972B1" w:rsidR="00397CE3" w:rsidRPr="009E2B04" w:rsidRDefault="00397CE3" w:rsidP="00397CE3">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4"/>
          <w:szCs w:val="28"/>
          <w:lang w:bidi="fa-IR"/>
        </w:rPr>
      </w:pPr>
      <w:r w:rsidRPr="009E2B04">
        <w:rPr>
          <w:rFonts w:asciiTheme="minorBidi" w:hAnsiTheme="minorBidi"/>
          <w:noProof/>
          <w:sz w:val="22"/>
          <w:szCs w:val="26"/>
        </w:rPr>
        <w:t>IPS-G-ME-245(1)</w:t>
      </w:r>
      <w:r w:rsidRPr="009E2B04">
        <w:rPr>
          <w:rFonts w:asciiTheme="minorBidi" w:hAnsiTheme="minorBidi"/>
          <w:noProof/>
          <w:sz w:val="22"/>
          <w:szCs w:val="26"/>
        </w:rPr>
        <w:tab/>
        <w:t>Engineering and Material Standard for Air Cooled Heat Exchangers</w:t>
      </w:r>
    </w:p>
    <w:p w14:paraId="08CD018B" w14:textId="4E92747C" w:rsidR="00CF4308" w:rsidRPr="009E2B04" w:rsidRDefault="00CF4308" w:rsidP="00CF4308">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8"/>
          <w:szCs w:val="32"/>
          <w:lang w:bidi="fa-IR"/>
        </w:rPr>
      </w:pPr>
      <w:r w:rsidRPr="009E2B04">
        <w:rPr>
          <w:rFonts w:asciiTheme="minorBidi" w:eastAsia="Calibri" w:hAnsiTheme="minorBidi" w:cstheme="minorBidi"/>
          <w:sz w:val="22"/>
          <w:szCs w:val="22"/>
        </w:rPr>
        <w:t>IPS</w:t>
      </w:r>
      <w:r w:rsidRPr="009E2B04">
        <w:rPr>
          <w:rFonts w:ascii="Cambria Math" w:eastAsia="CambriaMath" w:hAnsi="Cambria Math" w:cs="Cambria Math"/>
          <w:sz w:val="23"/>
          <w:szCs w:val="23"/>
        </w:rPr>
        <w:t>‐</w:t>
      </w:r>
      <w:r w:rsidRPr="009E2B04">
        <w:rPr>
          <w:rFonts w:asciiTheme="minorBidi" w:eastAsia="Calibri" w:hAnsiTheme="minorBidi" w:cstheme="minorBidi"/>
          <w:sz w:val="22"/>
          <w:szCs w:val="22"/>
        </w:rPr>
        <w:t>E</w:t>
      </w:r>
      <w:r w:rsidRPr="009E2B04">
        <w:rPr>
          <w:rFonts w:ascii="Cambria Math" w:eastAsia="CambriaMath" w:hAnsi="Cambria Math" w:cs="Cambria Math"/>
          <w:sz w:val="23"/>
          <w:szCs w:val="23"/>
        </w:rPr>
        <w:t>‐</w:t>
      </w:r>
      <w:r w:rsidRPr="009E2B04">
        <w:rPr>
          <w:rFonts w:asciiTheme="minorBidi" w:eastAsia="Calibri" w:hAnsiTheme="minorBidi" w:cstheme="minorBidi"/>
          <w:sz w:val="22"/>
          <w:szCs w:val="22"/>
        </w:rPr>
        <w:t>PR</w:t>
      </w:r>
      <w:r w:rsidRPr="009E2B04">
        <w:rPr>
          <w:rFonts w:ascii="Cambria Math" w:eastAsia="CambriaMath" w:hAnsi="Cambria Math" w:cs="Cambria Math"/>
          <w:sz w:val="23"/>
          <w:szCs w:val="23"/>
        </w:rPr>
        <w:t>‐</w:t>
      </w:r>
      <w:r w:rsidRPr="009E2B04">
        <w:rPr>
          <w:rFonts w:asciiTheme="minorBidi" w:eastAsia="Calibri" w:hAnsiTheme="minorBidi" w:cstheme="minorBidi"/>
          <w:sz w:val="22"/>
          <w:szCs w:val="22"/>
        </w:rPr>
        <w:t>330</w:t>
      </w:r>
      <w:r w:rsidRPr="009E2B04">
        <w:rPr>
          <w:rFonts w:asciiTheme="minorBidi" w:eastAsia="Calibri" w:hAnsiTheme="minorBidi" w:cstheme="minorBidi"/>
          <w:sz w:val="22"/>
          <w:szCs w:val="22"/>
        </w:rPr>
        <w:tab/>
      </w:r>
      <w:r w:rsidRPr="009E2B04">
        <w:rPr>
          <w:rFonts w:ascii="Arial" w:eastAsia="Calibri" w:hAnsi="Arial" w:cs="Arial"/>
          <w:sz w:val="22"/>
          <w:szCs w:val="22"/>
        </w:rPr>
        <w:t>Process Design of Compressed Air System</w:t>
      </w:r>
    </w:p>
    <w:p w14:paraId="7FFD0AE0" w14:textId="28D714CF" w:rsidR="006D2309" w:rsidRPr="009E2B04" w:rsidRDefault="006D2309" w:rsidP="006D2309">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8"/>
          <w:szCs w:val="32"/>
          <w:lang w:bidi="fa-IR"/>
        </w:rPr>
      </w:pPr>
      <w:r w:rsidRPr="009E2B04">
        <w:rPr>
          <w:rFonts w:asciiTheme="minorBidi" w:eastAsia="Calibri" w:hAnsiTheme="minorBidi" w:cstheme="minorBidi"/>
          <w:sz w:val="22"/>
          <w:szCs w:val="22"/>
        </w:rPr>
        <w:t>IPS-E-PR-880(1)</w:t>
      </w:r>
      <w:r w:rsidRPr="009E2B04">
        <w:rPr>
          <w:rFonts w:asciiTheme="minorBidi" w:eastAsia="Calibri" w:hAnsiTheme="minorBidi" w:cstheme="minorBidi"/>
          <w:sz w:val="22"/>
          <w:szCs w:val="22"/>
        </w:rPr>
        <w:tab/>
        <w:t>Engineering Standard for Process Design of Gas-Liquid Separators</w:t>
      </w:r>
    </w:p>
    <w:p w14:paraId="75062AFF" w14:textId="78E36E52" w:rsidR="006D2309" w:rsidRPr="009E2B04" w:rsidRDefault="006D2309" w:rsidP="006D2309">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8"/>
          <w:szCs w:val="32"/>
          <w:lang w:bidi="fa-IR"/>
        </w:rPr>
      </w:pPr>
      <w:r w:rsidRPr="009E2B04">
        <w:rPr>
          <w:rFonts w:asciiTheme="minorBidi" w:eastAsia="Calibri" w:hAnsiTheme="minorBidi" w:cstheme="minorBidi"/>
          <w:sz w:val="22"/>
          <w:szCs w:val="22"/>
        </w:rPr>
        <w:t>IPS-E-PR-850(1)</w:t>
      </w:r>
      <w:r w:rsidRPr="009E2B04">
        <w:rPr>
          <w:rFonts w:asciiTheme="minorBidi" w:eastAsia="Calibri" w:hAnsiTheme="minorBidi" w:cstheme="minorBidi"/>
          <w:sz w:val="22"/>
          <w:szCs w:val="22"/>
        </w:rPr>
        <w:tab/>
        <w:t>Engineering Standard for Process Requirements of Vessels and Separators</w:t>
      </w:r>
    </w:p>
    <w:p w14:paraId="480C3A72" w14:textId="370B1FBB" w:rsidR="004B6E80" w:rsidRPr="009E2B04" w:rsidRDefault="004B6E80" w:rsidP="004B6E80">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8"/>
          <w:szCs w:val="32"/>
          <w:lang w:bidi="fa-IR"/>
        </w:rPr>
      </w:pPr>
      <w:r w:rsidRPr="009E2B04">
        <w:rPr>
          <w:rFonts w:asciiTheme="minorBidi" w:eastAsia="Calibri" w:hAnsiTheme="minorBidi" w:cstheme="minorBidi"/>
          <w:sz w:val="22"/>
          <w:szCs w:val="22"/>
        </w:rPr>
        <w:t>IPS-G-PI-230(1)</w:t>
      </w:r>
      <w:r w:rsidRPr="009E2B04">
        <w:rPr>
          <w:rFonts w:asciiTheme="minorBidi" w:eastAsia="Calibri" w:hAnsiTheme="minorBidi" w:cstheme="minorBidi"/>
          <w:sz w:val="22"/>
          <w:szCs w:val="22"/>
        </w:rPr>
        <w:tab/>
        <w:t>General Standard for Strainers and Filters</w:t>
      </w:r>
    </w:p>
    <w:p w14:paraId="40CD247F" w14:textId="127347DA" w:rsidR="004B6E80" w:rsidRPr="009E2B04" w:rsidRDefault="004B6E80" w:rsidP="004B6E80">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28"/>
          <w:szCs w:val="32"/>
          <w:lang w:bidi="fa-IR"/>
        </w:rPr>
      </w:pPr>
      <w:r w:rsidRPr="009E2B04">
        <w:rPr>
          <w:rFonts w:asciiTheme="minorBidi" w:eastAsia="Calibri" w:hAnsiTheme="minorBidi" w:cstheme="minorBidi"/>
          <w:sz w:val="22"/>
          <w:szCs w:val="22"/>
        </w:rPr>
        <w:t>IPS-M-EL-138(1)</w:t>
      </w:r>
      <w:r w:rsidRPr="009E2B04">
        <w:rPr>
          <w:rFonts w:asciiTheme="minorBidi" w:eastAsia="Calibri" w:hAnsiTheme="minorBidi" w:cstheme="minorBidi"/>
          <w:sz w:val="22"/>
          <w:szCs w:val="22"/>
        </w:rPr>
        <w:tab/>
        <w:t>Material and Equipment Standard for Synchronous Generators</w:t>
      </w:r>
    </w:p>
    <w:p w14:paraId="2A0440BB" w14:textId="30F5680C" w:rsidR="00CF4308" w:rsidRPr="009E2B04" w:rsidRDefault="00CF4308" w:rsidP="00CF4308">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z w:val="32"/>
          <w:szCs w:val="36"/>
          <w:lang w:bidi="fa-IR"/>
        </w:rPr>
      </w:pPr>
      <w:r w:rsidRPr="009E2B04">
        <w:rPr>
          <w:rFonts w:asciiTheme="minorBidi" w:eastAsia="Calibri" w:hAnsiTheme="minorBidi" w:cstheme="minorBidi"/>
          <w:sz w:val="22"/>
          <w:szCs w:val="22"/>
        </w:rPr>
        <w:t>IPS</w:t>
      </w:r>
      <w:r w:rsidRPr="009E2B04">
        <w:rPr>
          <w:rFonts w:ascii="Cambria Math" w:eastAsia="CambriaMath" w:hAnsi="Cambria Math" w:cs="Cambria Math"/>
          <w:sz w:val="22"/>
          <w:szCs w:val="22"/>
        </w:rPr>
        <w:t>‐</w:t>
      </w:r>
      <w:r w:rsidRPr="009E2B04">
        <w:rPr>
          <w:rFonts w:asciiTheme="minorBidi" w:eastAsia="Calibri" w:hAnsiTheme="minorBidi" w:cstheme="minorBidi"/>
          <w:sz w:val="22"/>
          <w:szCs w:val="22"/>
        </w:rPr>
        <w:t>M-PM</w:t>
      </w:r>
      <w:r w:rsidRPr="009E2B04">
        <w:rPr>
          <w:rFonts w:ascii="Cambria Math" w:eastAsia="CambriaMath" w:hAnsi="Cambria Math" w:cs="Cambria Math"/>
          <w:sz w:val="22"/>
          <w:szCs w:val="22"/>
        </w:rPr>
        <w:t>‐</w:t>
      </w:r>
      <w:r w:rsidRPr="009E2B04">
        <w:rPr>
          <w:rFonts w:asciiTheme="minorBidi" w:eastAsia="Calibri" w:hAnsiTheme="minorBidi" w:cstheme="minorBidi"/>
          <w:sz w:val="22"/>
          <w:szCs w:val="22"/>
        </w:rPr>
        <w:t>220</w:t>
      </w:r>
      <w:r w:rsidRPr="009E2B04">
        <w:rPr>
          <w:rFonts w:asciiTheme="minorBidi" w:eastAsia="Calibri" w:hAnsiTheme="minorBidi" w:cstheme="minorBidi"/>
          <w:sz w:val="22"/>
          <w:szCs w:val="22"/>
        </w:rPr>
        <w:tab/>
        <w:t>Rotary type Positive Displacement Compressors</w:t>
      </w:r>
    </w:p>
    <w:p w14:paraId="357E4A83" w14:textId="4AA0D1CA" w:rsidR="00501322" w:rsidRPr="009E2B04" w:rsidRDefault="00501322" w:rsidP="001B5784">
      <w:pPr>
        <w:numPr>
          <w:ilvl w:val="0"/>
          <w:numId w:val="6"/>
        </w:numPr>
        <w:tabs>
          <w:tab w:val="left" w:pos="1560"/>
          <w:tab w:val="left" w:pos="4820"/>
        </w:tabs>
        <w:bidi w:val="0"/>
        <w:spacing w:before="120" w:after="120" w:line="360" w:lineRule="auto"/>
        <w:ind w:left="4820" w:hanging="3686"/>
        <w:jc w:val="both"/>
        <w:rPr>
          <w:rFonts w:asciiTheme="minorBidi" w:hAnsiTheme="minorBidi" w:cstheme="minorBidi"/>
          <w:snapToGrid w:val="0"/>
          <w:sz w:val="22"/>
          <w:lang w:val="en-GB" w:eastAsia="en-GB"/>
        </w:rPr>
      </w:pPr>
      <w:r w:rsidRPr="009E2B04">
        <w:rPr>
          <w:rFonts w:asciiTheme="minorBidi" w:hAnsiTheme="minorBidi" w:cstheme="minorBidi"/>
          <w:sz w:val="22"/>
        </w:rPr>
        <w:t>IPS Standard drawing</w:t>
      </w:r>
      <w:r w:rsidRPr="009E2B04">
        <w:rPr>
          <w:rFonts w:asciiTheme="minorBidi" w:hAnsiTheme="minorBidi" w:cstheme="minorBidi"/>
          <w:snapToGrid w:val="0"/>
          <w:sz w:val="22"/>
          <w:lang w:val="en-GB" w:eastAsia="en-GB"/>
        </w:rPr>
        <w:t>s</w:t>
      </w:r>
    </w:p>
    <w:p w14:paraId="66227D07" w14:textId="14E3198F" w:rsidR="00855832" w:rsidRPr="009E2B04" w:rsidRDefault="0014268A" w:rsidP="0014268A">
      <w:pPr>
        <w:pStyle w:val="Heading2"/>
        <w:widowControl w:val="0"/>
        <w:numPr>
          <w:ilvl w:val="0"/>
          <w:numId w:val="0"/>
        </w:numPr>
        <w:spacing w:line="360" w:lineRule="auto"/>
        <w:ind w:left="720"/>
        <w:jc w:val="both"/>
      </w:pPr>
      <w:bookmarkStart w:id="27" w:name="_Toc343001692"/>
      <w:bookmarkStart w:id="28" w:name="_Toc343327083"/>
      <w:bookmarkStart w:id="29" w:name="_Toc343327780"/>
      <w:bookmarkStart w:id="30" w:name="_Toc79920165"/>
      <w:bookmarkStart w:id="31" w:name="_Toc80024381"/>
      <w:bookmarkStart w:id="32" w:name="_Toc80522775"/>
      <w:r w:rsidRPr="009E2B04">
        <w:t>3.2</w:t>
      </w:r>
      <w:r w:rsidRPr="009E2B04">
        <w:tab/>
      </w:r>
      <w:r w:rsidR="00855832" w:rsidRPr="009E2B04">
        <w:t>International Codes and Standards</w:t>
      </w:r>
      <w:bookmarkEnd w:id="27"/>
      <w:bookmarkEnd w:id="28"/>
      <w:bookmarkEnd w:id="29"/>
      <w:bookmarkEnd w:id="30"/>
      <w:bookmarkEnd w:id="31"/>
      <w:bookmarkEnd w:id="32"/>
    </w:p>
    <w:p w14:paraId="18D6A427" w14:textId="77777777" w:rsidR="00501322" w:rsidRPr="009E2B04" w:rsidRDefault="00501322" w:rsidP="001B5784">
      <w:pPr>
        <w:numPr>
          <w:ilvl w:val="0"/>
          <w:numId w:val="6"/>
        </w:numPr>
        <w:tabs>
          <w:tab w:val="left" w:pos="1560"/>
          <w:tab w:val="left" w:pos="4820"/>
        </w:tabs>
        <w:bidi w:val="0"/>
        <w:spacing w:before="120" w:after="120" w:line="360" w:lineRule="auto"/>
        <w:ind w:left="4820" w:hanging="3686"/>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ASME</w:t>
      </w:r>
      <w:r w:rsidRPr="009E2B04">
        <w:rPr>
          <w:rFonts w:ascii="Arial" w:hAnsi="Arial" w:cs="Arial"/>
          <w:snapToGrid w:val="0"/>
          <w:sz w:val="22"/>
          <w:szCs w:val="22"/>
          <w:lang w:val="en-GB" w:eastAsia="en-GB"/>
        </w:rPr>
        <w:tab/>
      </w:r>
      <w:r w:rsidRPr="009E2B04">
        <w:rPr>
          <w:rFonts w:ascii="Arial" w:hAnsi="Arial" w:cs="Arial"/>
          <w:sz w:val="22"/>
          <w:szCs w:val="22"/>
        </w:rPr>
        <w:t xml:space="preserve">American Society of Mechanical Engineers </w:t>
      </w:r>
    </w:p>
    <w:p w14:paraId="7D642423" w14:textId="77777777" w:rsidR="00501322" w:rsidRPr="009E2B04" w:rsidRDefault="00501322" w:rsidP="001B5784">
      <w:pPr>
        <w:numPr>
          <w:ilvl w:val="1"/>
          <w:numId w:val="9"/>
        </w:numPr>
        <w:tabs>
          <w:tab w:val="left" w:pos="2160"/>
          <w:tab w:val="left" w:pos="4860"/>
        </w:tabs>
        <w:bidi w:val="0"/>
        <w:spacing w:before="120" w:after="120" w:line="360" w:lineRule="auto"/>
        <w:ind w:left="4860" w:hanging="30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B16.9</w:t>
      </w:r>
      <w:r w:rsidRPr="009E2B04">
        <w:rPr>
          <w:rFonts w:ascii="Arial" w:hAnsi="Arial" w:cs="Arial"/>
          <w:snapToGrid w:val="0"/>
          <w:sz w:val="22"/>
          <w:szCs w:val="22"/>
          <w:lang w:val="en-GB" w:eastAsia="en-GB"/>
        </w:rPr>
        <w:tab/>
        <w:t>Steel Butt Welding Fittings</w:t>
      </w:r>
    </w:p>
    <w:p w14:paraId="05CB46DC" w14:textId="77777777" w:rsidR="00501322" w:rsidRPr="009E2B04" w:rsidRDefault="00501322" w:rsidP="001B5784">
      <w:pPr>
        <w:numPr>
          <w:ilvl w:val="1"/>
          <w:numId w:val="9"/>
        </w:numPr>
        <w:tabs>
          <w:tab w:val="left" w:pos="2160"/>
          <w:tab w:val="left" w:pos="4860"/>
        </w:tabs>
        <w:bidi w:val="0"/>
        <w:spacing w:before="120" w:after="120" w:line="360" w:lineRule="auto"/>
        <w:ind w:left="4860" w:hanging="30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B16.11</w:t>
      </w:r>
      <w:r w:rsidRPr="009E2B04">
        <w:rPr>
          <w:rFonts w:ascii="Arial" w:hAnsi="Arial" w:cs="Arial"/>
          <w:snapToGrid w:val="0"/>
          <w:sz w:val="22"/>
          <w:szCs w:val="22"/>
          <w:lang w:val="en-GB" w:eastAsia="en-GB"/>
        </w:rPr>
        <w:tab/>
        <w:t xml:space="preserve">Forged Steel Fittings, Socket Welding and </w:t>
      </w:r>
    </w:p>
    <w:p w14:paraId="626A0803" w14:textId="77777777" w:rsidR="00501322" w:rsidRPr="009E2B04" w:rsidRDefault="00501322" w:rsidP="001B5784">
      <w:pPr>
        <w:tabs>
          <w:tab w:val="left" w:pos="2160"/>
          <w:tab w:val="left" w:pos="4860"/>
        </w:tabs>
        <w:bidi w:val="0"/>
        <w:spacing w:before="120" w:after="120" w:line="360" w:lineRule="auto"/>
        <w:ind w:left="48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Threaded</w:t>
      </w:r>
    </w:p>
    <w:p w14:paraId="18C24DBC" w14:textId="77777777" w:rsidR="00501322" w:rsidRPr="009E2B04" w:rsidRDefault="00501322" w:rsidP="001B5784">
      <w:pPr>
        <w:numPr>
          <w:ilvl w:val="1"/>
          <w:numId w:val="9"/>
        </w:numPr>
        <w:tabs>
          <w:tab w:val="left" w:pos="2160"/>
          <w:tab w:val="left" w:pos="4860"/>
        </w:tabs>
        <w:bidi w:val="0"/>
        <w:spacing w:before="120" w:after="120" w:line="360" w:lineRule="auto"/>
        <w:ind w:left="4860" w:hanging="30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B16.21</w:t>
      </w:r>
      <w:r w:rsidRPr="009E2B04">
        <w:rPr>
          <w:rFonts w:ascii="Arial" w:hAnsi="Arial" w:cs="Arial"/>
          <w:snapToGrid w:val="0"/>
          <w:sz w:val="22"/>
          <w:szCs w:val="22"/>
          <w:lang w:val="en-GB" w:eastAsia="en-GB"/>
        </w:rPr>
        <w:tab/>
        <w:t>Non- Metallic Gaskets For Pipe Flanges</w:t>
      </w:r>
    </w:p>
    <w:p w14:paraId="712CD553" w14:textId="4A2EA0DD" w:rsidR="00501322" w:rsidRPr="009E2B04" w:rsidRDefault="00501322" w:rsidP="001B5784">
      <w:pPr>
        <w:numPr>
          <w:ilvl w:val="1"/>
          <w:numId w:val="9"/>
        </w:numPr>
        <w:tabs>
          <w:tab w:val="left" w:pos="2160"/>
          <w:tab w:val="left" w:pos="4860"/>
        </w:tabs>
        <w:bidi w:val="0"/>
        <w:spacing w:before="120" w:after="120" w:line="360" w:lineRule="auto"/>
        <w:ind w:left="4860" w:hanging="30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lastRenderedPageBreak/>
        <w:t>B16.25</w:t>
      </w:r>
      <w:r w:rsidRPr="009E2B04">
        <w:rPr>
          <w:rFonts w:ascii="Arial" w:hAnsi="Arial" w:cs="Arial"/>
          <w:snapToGrid w:val="0"/>
          <w:sz w:val="22"/>
          <w:szCs w:val="22"/>
          <w:lang w:val="en-GB" w:eastAsia="en-GB"/>
        </w:rPr>
        <w:tab/>
        <w:t>Butt Welding Ends</w:t>
      </w:r>
    </w:p>
    <w:p w14:paraId="0A247504" w14:textId="695032A3" w:rsidR="00397CE3" w:rsidRPr="009E2B04" w:rsidRDefault="00397CE3" w:rsidP="00397CE3">
      <w:pPr>
        <w:numPr>
          <w:ilvl w:val="1"/>
          <w:numId w:val="9"/>
        </w:numPr>
        <w:tabs>
          <w:tab w:val="left" w:pos="2160"/>
          <w:tab w:val="left" w:pos="4860"/>
        </w:tabs>
        <w:bidi w:val="0"/>
        <w:spacing w:before="120" w:after="120" w:line="360" w:lineRule="auto"/>
        <w:ind w:left="4860" w:hanging="30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Sec. VIII</w:t>
      </w:r>
      <w:r w:rsidRPr="009E2B04">
        <w:rPr>
          <w:rFonts w:ascii="Arial" w:hAnsi="Arial" w:cs="Arial"/>
          <w:snapToGrid w:val="0"/>
          <w:sz w:val="22"/>
          <w:szCs w:val="22"/>
          <w:lang w:val="en-GB" w:eastAsia="en-GB"/>
        </w:rPr>
        <w:tab/>
        <w:t>Rules for Construction of Pressure Vessels.</w:t>
      </w:r>
    </w:p>
    <w:p w14:paraId="66CF2637" w14:textId="50E39AF8" w:rsidR="00501322" w:rsidRPr="009E2B04" w:rsidRDefault="00501322" w:rsidP="001B5784">
      <w:pPr>
        <w:tabs>
          <w:tab w:val="left" w:pos="2160"/>
          <w:tab w:val="left" w:pos="4860"/>
        </w:tabs>
        <w:bidi w:val="0"/>
        <w:spacing w:before="120" w:after="120" w:line="360" w:lineRule="auto"/>
        <w:ind w:left="4860"/>
        <w:jc w:val="both"/>
        <w:rPr>
          <w:rFonts w:ascii="Arial" w:hAnsi="Arial" w:cs="Arial"/>
          <w:snapToGrid w:val="0"/>
          <w:sz w:val="22"/>
          <w:szCs w:val="22"/>
          <w:lang w:val="en-GB" w:eastAsia="en-GB"/>
        </w:rPr>
      </w:pPr>
    </w:p>
    <w:p w14:paraId="334B4A9C" w14:textId="054046DD" w:rsidR="00501322" w:rsidRPr="009E2B04" w:rsidRDefault="008A318C" w:rsidP="008A318C">
      <w:pPr>
        <w:numPr>
          <w:ilvl w:val="0"/>
          <w:numId w:val="6"/>
        </w:numPr>
        <w:tabs>
          <w:tab w:val="left" w:pos="1560"/>
          <w:tab w:val="left" w:pos="4820"/>
        </w:tabs>
        <w:bidi w:val="0"/>
        <w:spacing w:before="120" w:after="120" w:line="360" w:lineRule="auto"/>
        <w:ind w:left="4820" w:hanging="3686"/>
        <w:jc w:val="both"/>
        <w:rPr>
          <w:rFonts w:ascii="Arial" w:hAnsi="Arial" w:cs="Arial"/>
          <w:snapToGrid w:val="0"/>
          <w:sz w:val="22"/>
          <w:szCs w:val="22"/>
          <w:lang w:val="en-GB" w:eastAsia="en-GB"/>
        </w:rPr>
      </w:pPr>
      <w:r w:rsidRPr="009E2B04">
        <w:rPr>
          <w:rFonts w:ascii="Arial" w:hAnsi="Arial" w:cs="Arial"/>
          <w:sz w:val="22"/>
          <w:szCs w:val="22"/>
        </w:rPr>
        <w:t>ASCE 7-02</w:t>
      </w:r>
      <w:r w:rsidR="00501322" w:rsidRPr="009E2B04">
        <w:rPr>
          <w:rFonts w:ascii="Arial" w:hAnsi="Arial" w:cs="Arial"/>
          <w:sz w:val="22"/>
          <w:szCs w:val="22"/>
        </w:rPr>
        <w:tab/>
      </w:r>
      <w:r w:rsidRPr="009E2B04">
        <w:rPr>
          <w:rFonts w:ascii="Arial" w:hAnsi="Arial" w:cs="Arial"/>
          <w:sz w:val="22"/>
          <w:szCs w:val="22"/>
          <w:lang w:eastAsia="en-GB"/>
        </w:rPr>
        <w:t xml:space="preserve">Minimum Design Loads For Buildings and Other Structures </w:t>
      </w:r>
      <w:r w:rsidR="00501322" w:rsidRPr="009E2B04">
        <w:rPr>
          <w:rFonts w:ascii="Arial" w:hAnsi="Arial" w:cs="Arial"/>
          <w:sz w:val="22"/>
          <w:szCs w:val="22"/>
          <w:lang w:eastAsia="en-GB"/>
        </w:rPr>
        <w:t xml:space="preserve"> </w:t>
      </w:r>
    </w:p>
    <w:p w14:paraId="0DEB4203" w14:textId="31A635EA" w:rsidR="00D77A2D" w:rsidRPr="009E2B04" w:rsidRDefault="00D77A2D" w:rsidP="00D77A2D">
      <w:pPr>
        <w:numPr>
          <w:ilvl w:val="0"/>
          <w:numId w:val="6"/>
        </w:numPr>
        <w:tabs>
          <w:tab w:val="left" w:pos="1560"/>
          <w:tab w:val="left" w:pos="4820"/>
        </w:tabs>
        <w:bidi w:val="0"/>
        <w:spacing w:before="120" w:after="120" w:line="360" w:lineRule="auto"/>
        <w:ind w:left="4820" w:hanging="3686"/>
        <w:jc w:val="both"/>
        <w:rPr>
          <w:rFonts w:ascii="Arial" w:hAnsi="Arial" w:cs="Arial"/>
          <w:snapToGrid w:val="0"/>
          <w:sz w:val="22"/>
          <w:szCs w:val="22"/>
          <w:lang w:val="en-GB" w:eastAsia="en-GB"/>
        </w:rPr>
      </w:pPr>
      <w:r w:rsidRPr="009E2B04">
        <w:rPr>
          <w:rFonts w:ascii="Arial" w:hAnsi="Arial" w:cs="Arial"/>
          <w:sz w:val="22"/>
          <w:szCs w:val="22"/>
          <w:lang w:eastAsia="en-GB"/>
        </w:rPr>
        <w:t>ISO 10440-2</w:t>
      </w:r>
      <w:r w:rsidRPr="009E2B04">
        <w:rPr>
          <w:rFonts w:ascii="Arial" w:hAnsi="Arial" w:cs="Arial"/>
          <w:sz w:val="22"/>
          <w:szCs w:val="22"/>
          <w:lang w:eastAsia="en-GB"/>
        </w:rPr>
        <w:tab/>
        <w:t>Petroleum and Natural Gas Industries –Rotary type Positive Displacement Compressors</w:t>
      </w:r>
    </w:p>
    <w:p w14:paraId="449777C6" w14:textId="5639AD5A" w:rsidR="00D77A2D" w:rsidRPr="009E2B04" w:rsidRDefault="00D77A2D" w:rsidP="00D77A2D">
      <w:pPr>
        <w:numPr>
          <w:ilvl w:val="0"/>
          <w:numId w:val="6"/>
        </w:numPr>
        <w:tabs>
          <w:tab w:val="left" w:pos="1560"/>
          <w:tab w:val="left" w:pos="4820"/>
        </w:tabs>
        <w:bidi w:val="0"/>
        <w:spacing w:before="120" w:after="120" w:line="360" w:lineRule="auto"/>
        <w:ind w:left="4820" w:hanging="3686"/>
        <w:jc w:val="both"/>
        <w:rPr>
          <w:rFonts w:ascii="Arial" w:hAnsi="Arial" w:cs="Arial"/>
          <w:snapToGrid w:val="0"/>
          <w:sz w:val="22"/>
          <w:szCs w:val="22"/>
          <w:lang w:val="en-GB" w:eastAsia="en-GB"/>
        </w:rPr>
      </w:pPr>
      <w:r w:rsidRPr="009E2B04">
        <w:rPr>
          <w:rFonts w:ascii="Arial" w:hAnsi="Arial" w:cs="Arial"/>
          <w:sz w:val="22"/>
          <w:szCs w:val="22"/>
          <w:lang w:eastAsia="en-GB"/>
        </w:rPr>
        <w:t>API 619</w:t>
      </w:r>
      <w:r w:rsidRPr="009E2B04">
        <w:rPr>
          <w:rFonts w:ascii="Arial" w:hAnsi="Arial" w:cs="Arial"/>
          <w:sz w:val="22"/>
          <w:szCs w:val="22"/>
          <w:lang w:eastAsia="en-GB"/>
        </w:rPr>
        <w:tab/>
        <w:t>Rotary-type Positive Displacement Compressors</w:t>
      </w:r>
      <w:r w:rsidRPr="009E2B04">
        <w:rPr>
          <w:rFonts w:ascii="Arial" w:hAnsi="Arial" w:cs="Arial"/>
          <w:sz w:val="22"/>
          <w:szCs w:val="22"/>
          <w:lang w:eastAsia="en-GB"/>
        </w:rPr>
        <w:tab/>
      </w:r>
    </w:p>
    <w:p w14:paraId="6A7A0A14" w14:textId="77777777" w:rsidR="00501322" w:rsidRPr="009E2B04" w:rsidRDefault="00501322" w:rsidP="001B5784">
      <w:pPr>
        <w:numPr>
          <w:ilvl w:val="0"/>
          <w:numId w:val="6"/>
        </w:numPr>
        <w:tabs>
          <w:tab w:val="left" w:pos="1560"/>
        </w:tabs>
        <w:bidi w:val="0"/>
        <w:spacing w:before="120" w:after="120" w:line="360" w:lineRule="auto"/>
        <w:ind w:left="1560" w:hanging="426"/>
        <w:jc w:val="both"/>
        <w:rPr>
          <w:rFonts w:ascii="Arial" w:hAnsi="Arial" w:cs="Arial"/>
          <w:sz w:val="22"/>
          <w:szCs w:val="22"/>
        </w:rPr>
      </w:pPr>
      <w:r w:rsidRPr="009E2B04">
        <w:rPr>
          <w:rFonts w:ascii="Arial" w:hAnsi="Arial" w:cs="Arial"/>
          <w:sz w:val="22"/>
          <w:szCs w:val="22"/>
        </w:rPr>
        <w:t>Welding Research Council (WRC)</w:t>
      </w:r>
    </w:p>
    <w:p w14:paraId="66E17F13" w14:textId="77777777" w:rsidR="00501322" w:rsidRPr="009E2B04" w:rsidRDefault="00501322" w:rsidP="001B5784">
      <w:pPr>
        <w:numPr>
          <w:ilvl w:val="1"/>
          <w:numId w:val="9"/>
        </w:numPr>
        <w:tabs>
          <w:tab w:val="left" w:pos="2160"/>
          <w:tab w:val="left" w:pos="4860"/>
        </w:tabs>
        <w:bidi w:val="0"/>
        <w:spacing w:before="120" w:after="120" w:line="360" w:lineRule="auto"/>
        <w:ind w:left="4860" w:hanging="30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107</w:t>
      </w:r>
      <w:r w:rsidRPr="009E2B04">
        <w:rPr>
          <w:rFonts w:ascii="Arial" w:hAnsi="Arial" w:cs="Arial"/>
          <w:snapToGrid w:val="0"/>
          <w:sz w:val="22"/>
          <w:szCs w:val="22"/>
          <w:lang w:val="en-GB" w:eastAsia="en-GB"/>
        </w:rPr>
        <w:tab/>
        <w:t>Local Stresses in Spherical &amp; Cylindrical Shells Due to  External Loading</w:t>
      </w:r>
    </w:p>
    <w:p w14:paraId="73D4E5A0" w14:textId="33F9EB11" w:rsidR="00501322" w:rsidRPr="009E2B04" w:rsidRDefault="00501322" w:rsidP="001B5784">
      <w:pPr>
        <w:numPr>
          <w:ilvl w:val="1"/>
          <w:numId w:val="9"/>
        </w:numPr>
        <w:tabs>
          <w:tab w:val="left" w:pos="2160"/>
          <w:tab w:val="left" w:pos="4860"/>
        </w:tabs>
        <w:bidi w:val="0"/>
        <w:spacing w:before="120" w:after="120" w:line="360" w:lineRule="auto"/>
        <w:ind w:left="4860" w:hanging="3060"/>
        <w:jc w:val="both"/>
        <w:rPr>
          <w:rFonts w:ascii="Arial" w:hAnsi="Arial" w:cs="Arial"/>
          <w:snapToGrid w:val="0"/>
          <w:sz w:val="22"/>
          <w:szCs w:val="22"/>
          <w:lang w:val="en-GB" w:eastAsia="en-GB"/>
        </w:rPr>
      </w:pPr>
      <w:r w:rsidRPr="009E2B04">
        <w:rPr>
          <w:rFonts w:ascii="Arial" w:hAnsi="Arial" w:cs="Arial"/>
          <w:snapToGrid w:val="0"/>
          <w:sz w:val="22"/>
          <w:szCs w:val="22"/>
          <w:lang w:val="en-GB" w:eastAsia="en-GB"/>
        </w:rPr>
        <w:t>297</w:t>
      </w:r>
      <w:r w:rsidRPr="009E2B04">
        <w:rPr>
          <w:rFonts w:ascii="Arial" w:hAnsi="Arial" w:cs="Arial"/>
          <w:snapToGrid w:val="0"/>
          <w:sz w:val="22"/>
          <w:szCs w:val="22"/>
          <w:lang w:val="en-GB" w:eastAsia="en-GB"/>
        </w:rPr>
        <w:tab/>
        <w:t>Local Stresses in Cylindrical Shells Due to External Loadings on Nozzles–Supplement to WRC Bulletin No.  107</w:t>
      </w:r>
    </w:p>
    <w:p w14:paraId="497A1047" w14:textId="3D7E6657" w:rsidR="00501322" w:rsidRPr="009E2B04" w:rsidRDefault="00501322" w:rsidP="001B5784">
      <w:pPr>
        <w:numPr>
          <w:ilvl w:val="0"/>
          <w:numId w:val="6"/>
        </w:numPr>
        <w:tabs>
          <w:tab w:val="left" w:pos="1560"/>
          <w:tab w:val="left" w:pos="4820"/>
        </w:tabs>
        <w:bidi w:val="0"/>
        <w:spacing w:before="120" w:after="120" w:line="360" w:lineRule="auto"/>
        <w:ind w:left="4820" w:hanging="3686"/>
        <w:jc w:val="both"/>
        <w:rPr>
          <w:rFonts w:ascii="Arial" w:hAnsi="Arial" w:cs="Arial"/>
          <w:sz w:val="22"/>
          <w:szCs w:val="22"/>
        </w:rPr>
      </w:pPr>
      <w:r w:rsidRPr="009E2B04">
        <w:rPr>
          <w:rFonts w:ascii="Arial" w:hAnsi="Arial" w:cs="Arial"/>
          <w:sz w:val="22"/>
          <w:szCs w:val="22"/>
        </w:rPr>
        <w:t>BS PD 5500, APP. G</w:t>
      </w:r>
      <w:r w:rsidRPr="009E2B04">
        <w:rPr>
          <w:rFonts w:ascii="Arial" w:hAnsi="Arial" w:cs="Arial"/>
          <w:sz w:val="22"/>
          <w:szCs w:val="22"/>
        </w:rPr>
        <w:tab/>
      </w:r>
      <w:r w:rsidRPr="009E2B04">
        <w:rPr>
          <w:rFonts w:ascii="Arial" w:hAnsi="Arial" w:cs="Arial"/>
          <w:snapToGrid w:val="0"/>
          <w:sz w:val="22"/>
          <w:szCs w:val="20"/>
          <w:lang w:val="en-GB" w:eastAsia="en-GB"/>
        </w:rPr>
        <w:t>British Standard; Specification for Unfired Fusion Welded Pressure Vessels (Recommendations for the Design of Local Loads, Thermal Gradients, etc.)</w:t>
      </w:r>
    </w:p>
    <w:p w14:paraId="4A75D377" w14:textId="003FBD22" w:rsidR="00397CE3" w:rsidRPr="009E2B04" w:rsidRDefault="00397CE3" w:rsidP="00397CE3">
      <w:pPr>
        <w:numPr>
          <w:ilvl w:val="0"/>
          <w:numId w:val="6"/>
        </w:numPr>
        <w:tabs>
          <w:tab w:val="left" w:pos="1560"/>
          <w:tab w:val="left" w:pos="4820"/>
        </w:tabs>
        <w:bidi w:val="0"/>
        <w:spacing w:before="120" w:after="120" w:line="360" w:lineRule="auto"/>
        <w:ind w:left="4820" w:hanging="3686"/>
        <w:jc w:val="both"/>
        <w:rPr>
          <w:rFonts w:ascii="Arial" w:hAnsi="Arial" w:cs="Arial"/>
          <w:sz w:val="22"/>
          <w:szCs w:val="22"/>
        </w:rPr>
      </w:pPr>
      <w:r w:rsidRPr="009E2B04">
        <w:rPr>
          <w:rFonts w:ascii="Arial" w:hAnsi="Arial" w:cs="Arial"/>
          <w:snapToGrid w:val="0"/>
          <w:sz w:val="22"/>
          <w:szCs w:val="20"/>
          <w:lang w:val="en-GB" w:eastAsia="en-GB"/>
        </w:rPr>
        <w:t>API 661</w:t>
      </w:r>
      <w:r w:rsidRPr="009E2B04">
        <w:rPr>
          <w:rFonts w:ascii="Arial" w:hAnsi="Arial" w:cs="Arial"/>
          <w:snapToGrid w:val="0"/>
          <w:sz w:val="22"/>
          <w:szCs w:val="20"/>
          <w:lang w:val="en-GB" w:eastAsia="en-GB"/>
        </w:rPr>
        <w:tab/>
        <w:t>Air-Cooled Heat Exchangers for General Refinery Service</w:t>
      </w:r>
    </w:p>
    <w:p w14:paraId="582F76DB" w14:textId="190EEA39" w:rsidR="004330CC" w:rsidRPr="009E2B04" w:rsidRDefault="0014268A" w:rsidP="00705DAC">
      <w:pPr>
        <w:pStyle w:val="Heading2"/>
        <w:widowControl w:val="0"/>
        <w:numPr>
          <w:ilvl w:val="0"/>
          <w:numId w:val="0"/>
        </w:numPr>
        <w:spacing w:line="360" w:lineRule="auto"/>
        <w:jc w:val="both"/>
      </w:pPr>
      <w:bookmarkStart w:id="33" w:name="_Toc343001693"/>
      <w:bookmarkStart w:id="34" w:name="_Toc343327084"/>
      <w:bookmarkStart w:id="35" w:name="_Toc343327781"/>
      <w:r w:rsidRPr="009E2B04">
        <w:t xml:space="preserve">           </w:t>
      </w:r>
      <w:bookmarkStart w:id="36" w:name="_Toc79920166"/>
      <w:bookmarkStart w:id="37" w:name="_Toc80024382"/>
      <w:bookmarkStart w:id="38" w:name="_Toc80522776"/>
      <w:r w:rsidRPr="009E2B04">
        <w:t>3.3</w:t>
      </w:r>
      <w:r w:rsidRPr="009E2B04">
        <w:tab/>
      </w:r>
      <w:r w:rsidR="00855832" w:rsidRPr="009E2B04">
        <w:t>The Project Documents</w:t>
      </w:r>
      <w:bookmarkEnd w:id="33"/>
      <w:bookmarkEnd w:id="34"/>
      <w:bookmarkEnd w:id="35"/>
      <w:bookmarkEnd w:id="36"/>
      <w:bookmarkEnd w:id="37"/>
      <w:bookmarkEnd w:id="38"/>
      <w:r w:rsidR="004330CC" w:rsidRPr="009E2B04">
        <w:rPr>
          <w:rFonts w:asciiTheme="minorBidi" w:hAnsiTheme="minorBidi" w:cstheme="minorBidi"/>
        </w:rPr>
        <w:tab/>
      </w:r>
    </w:p>
    <w:p w14:paraId="06E2AD8A" w14:textId="42F0FD93" w:rsidR="000C0A61" w:rsidRPr="009E2B04" w:rsidRDefault="000C0A61" w:rsidP="009A6A4C">
      <w:pPr>
        <w:pStyle w:val="ListParagraph"/>
        <w:numPr>
          <w:ilvl w:val="0"/>
          <w:numId w:val="33"/>
        </w:numPr>
        <w:bidi w:val="0"/>
        <w:spacing w:line="360" w:lineRule="auto"/>
        <w:rPr>
          <w:rFonts w:asciiTheme="minorBidi" w:hAnsiTheme="minorBidi" w:cstheme="minorBidi"/>
          <w:lang w:val="en-GB"/>
        </w:rPr>
      </w:pPr>
      <w:r w:rsidRPr="009E2B04">
        <w:rPr>
          <w:rFonts w:asciiTheme="minorBidi" w:hAnsiTheme="minorBidi" w:cstheme="minorBidi"/>
          <w:sz w:val="22"/>
          <w:szCs w:val="28"/>
          <w:lang w:val="en-GB"/>
        </w:rPr>
        <w:t>BK-GNRAL-PEDCO-000-PI-SP-0003</w:t>
      </w:r>
      <w:r w:rsidRPr="009E2B04">
        <w:rPr>
          <w:rFonts w:asciiTheme="minorBidi" w:hAnsiTheme="minorBidi" w:cstheme="minorBidi"/>
          <w:sz w:val="22"/>
          <w:szCs w:val="28"/>
          <w:lang w:val="en-GB"/>
        </w:rPr>
        <w:tab/>
      </w:r>
      <w:r w:rsidRPr="009E2B04">
        <w:rPr>
          <w:rFonts w:asciiTheme="minorBidi" w:hAnsiTheme="minorBidi" w:cstheme="minorBidi"/>
          <w:sz w:val="22"/>
          <w:szCs w:val="28"/>
          <w:lang w:val="en-GB"/>
        </w:rPr>
        <w:tab/>
        <w:t xml:space="preserve">Specification for the Design of Piping </w:t>
      </w:r>
    </w:p>
    <w:p w14:paraId="00E7D6D1" w14:textId="41284D31" w:rsidR="000C0A61" w:rsidRPr="009E2B04" w:rsidRDefault="000C0A61" w:rsidP="000C0A61">
      <w:pPr>
        <w:pStyle w:val="ListParagraph"/>
        <w:bidi w:val="0"/>
        <w:ind w:left="5580" w:firstLine="180"/>
        <w:rPr>
          <w:rFonts w:asciiTheme="minorBidi" w:hAnsiTheme="minorBidi" w:cstheme="minorBidi"/>
          <w:lang w:val="en-GB"/>
        </w:rPr>
      </w:pPr>
      <w:r w:rsidRPr="009E2B04">
        <w:rPr>
          <w:rFonts w:asciiTheme="minorBidi" w:hAnsiTheme="minorBidi" w:cstheme="minorBidi"/>
          <w:sz w:val="22"/>
          <w:szCs w:val="28"/>
          <w:lang w:val="en-GB"/>
        </w:rPr>
        <w:t>in Mechanical Packages</w:t>
      </w:r>
      <w:r w:rsidRPr="009E2B04">
        <w:rPr>
          <w:rFonts w:asciiTheme="minorBidi" w:hAnsiTheme="minorBidi" w:cstheme="minorBidi"/>
          <w:sz w:val="22"/>
          <w:szCs w:val="28"/>
          <w:lang w:val="en-GB"/>
        </w:rPr>
        <w:tab/>
      </w:r>
    </w:p>
    <w:p w14:paraId="5928D169" w14:textId="77777777" w:rsidR="000C0A61" w:rsidRPr="009E2B04" w:rsidRDefault="000C0A61" w:rsidP="000C0A61">
      <w:pPr>
        <w:bidi w:val="0"/>
        <w:rPr>
          <w:lang w:val="en-GB"/>
        </w:rPr>
      </w:pPr>
    </w:p>
    <w:p w14:paraId="0DF69FE9" w14:textId="77777777" w:rsidR="000C0A61" w:rsidRPr="009E2B04" w:rsidRDefault="000C0A61" w:rsidP="000C0A61">
      <w:pPr>
        <w:bidi w:val="0"/>
        <w:rPr>
          <w:lang w:val="en-GB"/>
        </w:rPr>
      </w:pPr>
    </w:p>
    <w:p w14:paraId="4BD1D07E" w14:textId="59CBD499" w:rsidR="00501322" w:rsidRPr="009E2B04" w:rsidRDefault="00501322" w:rsidP="001B5784">
      <w:pPr>
        <w:pStyle w:val="ListParagraph"/>
        <w:numPr>
          <w:ilvl w:val="0"/>
          <w:numId w:val="10"/>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t>BK-GNRAL-PEDCO-000-PR-DB-0001</w:t>
      </w:r>
      <w:r w:rsidRPr="009E2B04">
        <w:rPr>
          <w:rFonts w:asciiTheme="minorBidi" w:hAnsiTheme="minorBidi" w:cstheme="minorBidi"/>
          <w:sz w:val="22"/>
          <w:szCs w:val="28"/>
        </w:rPr>
        <w:tab/>
      </w:r>
      <w:r w:rsidRPr="009E2B04">
        <w:rPr>
          <w:rFonts w:asciiTheme="minorBidi" w:hAnsiTheme="minorBidi" w:cstheme="minorBidi"/>
          <w:sz w:val="22"/>
          <w:szCs w:val="28"/>
        </w:rPr>
        <w:tab/>
      </w:r>
      <w:r w:rsidR="00751864" w:rsidRPr="009E2B04">
        <w:rPr>
          <w:rFonts w:asciiTheme="minorBidi" w:hAnsiTheme="minorBidi" w:cstheme="minorBidi"/>
          <w:sz w:val="22"/>
          <w:szCs w:val="28"/>
        </w:rPr>
        <w:t>Process Basis o</w:t>
      </w:r>
      <w:r w:rsidRPr="009E2B04">
        <w:rPr>
          <w:rFonts w:asciiTheme="minorBidi" w:hAnsiTheme="minorBidi" w:cstheme="minorBidi"/>
          <w:sz w:val="22"/>
          <w:szCs w:val="28"/>
        </w:rPr>
        <w:t>f Design</w:t>
      </w:r>
    </w:p>
    <w:p w14:paraId="29A0FBB4" w14:textId="77777777" w:rsidR="00AF0671" w:rsidRPr="009E2B04" w:rsidRDefault="00AF0671" w:rsidP="001B5784">
      <w:pPr>
        <w:pStyle w:val="ListParagraph"/>
        <w:bidi w:val="0"/>
        <w:spacing w:line="360" w:lineRule="auto"/>
        <w:ind w:left="1210"/>
        <w:jc w:val="both"/>
        <w:rPr>
          <w:rFonts w:asciiTheme="minorBidi" w:hAnsiTheme="minorBidi" w:cstheme="minorBidi"/>
          <w:sz w:val="22"/>
          <w:szCs w:val="28"/>
        </w:rPr>
      </w:pPr>
    </w:p>
    <w:p w14:paraId="4B38429F" w14:textId="1FE4FD83" w:rsidR="00501322" w:rsidRPr="009E2B04" w:rsidRDefault="00501322" w:rsidP="001B5784">
      <w:pPr>
        <w:pStyle w:val="ListParagraph"/>
        <w:numPr>
          <w:ilvl w:val="0"/>
          <w:numId w:val="10"/>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t>BK-GNRAL-PEDCO-000-PR-DC-0001</w:t>
      </w:r>
      <w:r w:rsidRPr="009E2B04">
        <w:rPr>
          <w:rFonts w:asciiTheme="minorBidi" w:hAnsiTheme="minorBidi" w:cstheme="minorBidi"/>
          <w:sz w:val="22"/>
          <w:szCs w:val="28"/>
        </w:rPr>
        <w:tab/>
      </w:r>
      <w:r w:rsidRPr="009E2B04">
        <w:rPr>
          <w:rFonts w:asciiTheme="minorBidi" w:hAnsiTheme="minorBidi" w:cstheme="minorBidi"/>
          <w:sz w:val="22"/>
          <w:szCs w:val="28"/>
        </w:rPr>
        <w:tab/>
        <w:t>Process Design Criteria</w:t>
      </w:r>
    </w:p>
    <w:p w14:paraId="20F9CD17" w14:textId="77777777" w:rsidR="00AF0671" w:rsidRPr="009E2B04" w:rsidRDefault="00AF0671" w:rsidP="001B5784">
      <w:pPr>
        <w:pStyle w:val="ListParagraph"/>
        <w:spacing w:line="360" w:lineRule="auto"/>
        <w:jc w:val="both"/>
        <w:rPr>
          <w:rFonts w:asciiTheme="minorBidi" w:hAnsiTheme="minorBidi" w:cstheme="minorBidi"/>
          <w:sz w:val="22"/>
          <w:szCs w:val="28"/>
        </w:rPr>
      </w:pPr>
    </w:p>
    <w:p w14:paraId="4860A73A" w14:textId="23996645" w:rsidR="00501322" w:rsidRPr="009E2B04" w:rsidRDefault="00501322" w:rsidP="001B5784">
      <w:pPr>
        <w:pStyle w:val="ListParagraph"/>
        <w:numPr>
          <w:ilvl w:val="0"/>
          <w:numId w:val="10"/>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lastRenderedPageBreak/>
        <w:t>BK-GNRAL-PEDCO-000-ME-DC-0001</w:t>
      </w:r>
      <w:r w:rsidRPr="009E2B04">
        <w:rPr>
          <w:rFonts w:asciiTheme="minorBidi" w:hAnsiTheme="minorBidi" w:cstheme="minorBidi"/>
          <w:sz w:val="22"/>
          <w:szCs w:val="28"/>
        </w:rPr>
        <w:tab/>
      </w:r>
      <w:r w:rsidRPr="009E2B04">
        <w:rPr>
          <w:rFonts w:asciiTheme="minorBidi" w:hAnsiTheme="minorBidi" w:cstheme="minorBidi"/>
          <w:sz w:val="22"/>
          <w:szCs w:val="28"/>
        </w:rPr>
        <w:tab/>
        <w:t>Mechanical Design Criteria</w:t>
      </w:r>
    </w:p>
    <w:p w14:paraId="4EF52188" w14:textId="7F1A13E3" w:rsidR="00AF0671" w:rsidRPr="009E2B04" w:rsidRDefault="00AF0671" w:rsidP="001B5784">
      <w:pPr>
        <w:pStyle w:val="ListParagraph"/>
        <w:bidi w:val="0"/>
        <w:spacing w:line="360" w:lineRule="auto"/>
        <w:ind w:left="1210"/>
        <w:jc w:val="both"/>
        <w:rPr>
          <w:rFonts w:asciiTheme="minorBidi" w:hAnsiTheme="minorBidi" w:cstheme="minorBidi"/>
          <w:sz w:val="22"/>
          <w:szCs w:val="28"/>
        </w:rPr>
      </w:pPr>
    </w:p>
    <w:p w14:paraId="75865357" w14:textId="2679E6A6" w:rsidR="00501322" w:rsidRPr="009E2B04" w:rsidRDefault="00501322" w:rsidP="001B5784">
      <w:pPr>
        <w:pStyle w:val="ListParagraph"/>
        <w:numPr>
          <w:ilvl w:val="0"/>
          <w:numId w:val="10"/>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val="en-GB" w:bidi="fa-IR"/>
        </w:rPr>
        <w:t xml:space="preserve">BK-GNRAL-PEDCO-000-ME-SP-0001 </w:t>
      </w:r>
      <w:r w:rsidRPr="009E2B04">
        <w:rPr>
          <w:rFonts w:asciiTheme="minorBidi" w:hAnsiTheme="minorBidi" w:cstheme="minorBidi"/>
          <w:sz w:val="22"/>
          <w:szCs w:val="28"/>
          <w:lang w:val="en-GB" w:bidi="fa-IR"/>
        </w:rPr>
        <w:tab/>
      </w:r>
      <w:r w:rsidR="00AF0671" w:rsidRPr="009E2B04">
        <w:rPr>
          <w:rFonts w:asciiTheme="minorBidi" w:hAnsiTheme="minorBidi" w:cstheme="minorBidi"/>
          <w:sz w:val="22"/>
          <w:szCs w:val="28"/>
          <w:lang w:val="en-GB" w:bidi="fa-IR"/>
        </w:rPr>
        <w:tab/>
      </w:r>
      <w:r w:rsidRPr="009E2B04">
        <w:rPr>
          <w:rFonts w:asciiTheme="minorBidi" w:hAnsiTheme="minorBidi" w:cstheme="minorBidi"/>
          <w:sz w:val="22"/>
          <w:szCs w:val="28"/>
          <w:lang w:val="en-GB" w:bidi="fa-IR"/>
        </w:rPr>
        <w:t>Specification For Pressure Vessels</w:t>
      </w:r>
    </w:p>
    <w:p w14:paraId="6B019906" w14:textId="77E36525" w:rsidR="00501322" w:rsidRPr="009E2B04" w:rsidRDefault="00501322" w:rsidP="001B5784">
      <w:pPr>
        <w:spacing w:line="360" w:lineRule="auto"/>
        <w:jc w:val="both"/>
        <w:rPr>
          <w:rFonts w:asciiTheme="minorBidi" w:hAnsiTheme="minorBidi" w:cstheme="minorBidi"/>
          <w:sz w:val="22"/>
          <w:szCs w:val="28"/>
          <w:rtl/>
          <w:lang w:val="en-GB" w:bidi="fa-IR"/>
        </w:rPr>
      </w:pPr>
    </w:p>
    <w:p w14:paraId="3BA4705B" w14:textId="77777777" w:rsidR="00AF0671"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 xml:space="preserve">BK-GNRAL-PEDCO-000-SA-SP-0002 </w:t>
      </w:r>
      <w:r w:rsidRPr="009E2B04">
        <w:rPr>
          <w:rFonts w:asciiTheme="minorBidi" w:hAnsiTheme="minorBidi" w:cstheme="minorBidi"/>
          <w:sz w:val="22"/>
          <w:szCs w:val="28"/>
          <w:lang w:bidi="fa-IR"/>
        </w:rPr>
        <w:tab/>
      </w:r>
      <w:r w:rsidR="00AF0671" w:rsidRPr="009E2B04">
        <w:rPr>
          <w:rFonts w:asciiTheme="minorBidi" w:hAnsiTheme="minorBidi" w:cstheme="minorBidi"/>
          <w:sz w:val="22"/>
          <w:szCs w:val="28"/>
          <w:lang w:bidi="fa-IR"/>
        </w:rPr>
        <w:tab/>
      </w:r>
      <w:r w:rsidR="00501322" w:rsidRPr="009E2B04">
        <w:rPr>
          <w:rFonts w:asciiTheme="minorBidi" w:hAnsiTheme="minorBidi" w:cstheme="minorBidi"/>
          <w:sz w:val="22"/>
          <w:szCs w:val="28"/>
          <w:lang w:bidi="fa-IR"/>
        </w:rPr>
        <w:t xml:space="preserve">Specification For Hazardous </w:t>
      </w:r>
    </w:p>
    <w:p w14:paraId="69AC275D" w14:textId="5DB31E76" w:rsidR="00501322" w:rsidRPr="009E2B04" w:rsidRDefault="00501322" w:rsidP="001B5784">
      <w:pPr>
        <w:pStyle w:val="ListParagraph"/>
        <w:bidi w:val="0"/>
        <w:spacing w:line="360" w:lineRule="auto"/>
        <w:ind w:left="5530" w:firstLine="230"/>
        <w:jc w:val="both"/>
        <w:rPr>
          <w:rFonts w:asciiTheme="minorBidi" w:hAnsiTheme="minorBidi" w:cstheme="minorBidi"/>
          <w:sz w:val="22"/>
          <w:szCs w:val="28"/>
          <w:lang w:bidi="fa-IR"/>
        </w:rPr>
      </w:pPr>
      <w:r w:rsidRPr="009E2B04">
        <w:rPr>
          <w:rFonts w:asciiTheme="minorBidi" w:hAnsiTheme="minorBidi" w:cstheme="minorBidi"/>
          <w:sz w:val="22"/>
          <w:szCs w:val="28"/>
          <w:lang w:bidi="fa-IR"/>
        </w:rPr>
        <w:t>Area Classification</w:t>
      </w:r>
    </w:p>
    <w:p w14:paraId="2469AE5E" w14:textId="67EB5AFF" w:rsidR="00501322"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val="en-GB" w:bidi="fa-IR"/>
        </w:rPr>
        <w:t>BK-GCS-PEDCO-120-PI-SP-0001</w:t>
      </w:r>
      <w:r w:rsidRPr="009E2B04">
        <w:rPr>
          <w:rFonts w:asciiTheme="minorBidi" w:hAnsiTheme="minorBidi" w:cstheme="minorBidi"/>
          <w:sz w:val="22"/>
          <w:szCs w:val="28"/>
          <w:rtl/>
          <w:lang w:val="en-GB" w:bidi="fa-IR"/>
        </w:rPr>
        <w:tab/>
      </w:r>
      <w:r w:rsidRPr="009E2B04">
        <w:rPr>
          <w:rFonts w:asciiTheme="minorBidi" w:hAnsiTheme="minorBidi" w:cstheme="minorBidi"/>
          <w:sz w:val="22"/>
          <w:szCs w:val="28"/>
          <w:rtl/>
          <w:lang w:val="en-GB" w:bidi="fa-IR"/>
        </w:rPr>
        <w:tab/>
      </w:r>
      <w:r w:rsidRPr="009E2B04">
        <w:rPr>
          <w:rFonts w:asciiTheme="minorBidi" w:hAnsiTheme="minorBidi" w:cstheme="minorBidi"/>
          <w:sz w:val="22"/>
          <w:szCs w:val="28"/>
          <w:lang w:val="en-GB" w:bidi="fa-IR"/>
        </w:rPr>
        <w:t>Piping Material Specification</w:t>
      </w:r>
    </w:p>
    <w:p w14:paraId="4B0EE5B1" w14:textId="77777777" w:rsidR="00AF0671" w:rsidRPr="009E2B04" w:rsidRDefault="00AF0671" w:rsidP="001B5784">
      <w:pPr>
        <w:pStyle w:val="ListParagraph"/>
        <w:bidi w:val="0"/>
        <w:spacing w:line="360" w:lineRule="auto"/>
        <w:ind w:left="1210"/>
        <w:jc w:val="both"/>
        <w:rPr>
          <w:rFonts w:asciiTheme="minorBidi" w:hAnsiTheme="minorBidi" w:cstheme="minorBidi"/>
          <w:sz w:val="22"/>
          <w:szCs w:val="28"/>
          <w:lang w:bidi="fa-IR"/>
        </w:rPr>
      </w:pPr>
    </w:p>
    <w:p w14:paraId="35100596" w14:textId="77777777" w:rsidR="00AF0671"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t xml:space="preserve">BK-GNRAL-PEDCO-000-PI-SP-0005 </w:t>
      </w:r>
      <w:r w:rsidRPr="009E2B04">
        <w:rPr>
          <w:rFonts w:asciiTheme="minorBidi" w:hAnsiTheme="minorBidi" w:cstheme="minorBidi"/>
          <w:sz w:val="22"/>
          <w:szCs w:val="28"/>
        </w:rPr>
        <w:tab/>
      </w:r>
      <w:r w:rsidR="00AF0671" w:rsidRPr="009E2B04">
        <w:rPr>
          <w:rFonts w:asciiTheme="minorBidi" w:hAnsiTheme="minorBidi" w:cstheme="minorBidi"/>
          <w:sz w:val="22"/>
          <w:szCs w:val="28"/>
        </w:rPr>
        <w:tab/>
      </w:r>
      <w:r w:rsidRPr="009E2B04">
        <w:rPr>
          <w:rFonts w:asciiTheme="minorBidi" w:hAnsiTheme="minorBidi" w:cstheme="minorBidi"/>
          <w:sz w:val="22"/>
          <w:szCs w:val="28"/>
        </w:rPr>
        <w:t xml:space="preserve">Specification For Fittings, Flanges, </w:t>
      </w:r>
    </w:p>
    <w:p w14:paraId="7570144C" w14:textId="7A9EB198" w:rsidR="004E2139" w:rsidRPr="009E2B04" w:rsidRDefault="004E2139" w:rsidP="001B5784">
      <w:pPr>
        <w:pStyle w:val="ListParagraph"/>
        <w:bidi w:val="0"/>
        <w:spacing w:line="360" w:lineRule="auto"/>
        <w:ind w:left="5040" w:firstLine="720"/>
        <w:jc w:val="both"/>
        <w:rPr>
          <w:rFonts w:asciiTheme="minorBidi" w:hAnsiTheme="minorBidi" w:cstheme="minorBidi"/>
          <w:sz w:val="22"/>
          <w:szCs w:val="28"/>
        </w:rPr>
      </w:pPr>
      <w:r w:rsidRPr="009E2B04">
        <w:rPr>
          <w:rFonts w:asciiTheme="minorBidi" w:hAnsiTheme="minorBidi" w:cstheme="minorBidi"/>
          <w:sz w:val="22"/>
          <w:szCs w:val="28"/>
        </w:rPr>
        <w:t>Gaskets and Bolts</w:t>
      </w:r>
    </w:p>
    <w:p w14:paraId="3A32D2D3" w14:textId="158E9736" w:rsidR="004E2139"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t xml:space="preserve">BK-GNRAL-PEDCO-000-PL-SP-0002 </w:t>
      </w:r>
      <w:r w:rsidRPr="009E2B04">
        <w:rPr>
          <w:rFonts w:asciiTheme="minorBidi" w:hAnsiTheme="minorBidi" w:cstheme="minorBidi"/>
          <w:sz w:val="22"/>
          <w:szCs w:val="28"/>
        </w:rPr>
        <w:tab/>
      </w:r>
      <w:r w:rsidR="00AF0671" w:rsidRPr="009E2B04">
        <w:rPr>
          <w:rFonts w:asciiTheme="minorBidi" w:hAnsiTheme="minorBidi" w:cstheme="minorBidi"/>
          <w:sz w:val="22"/>
          <w:szCs w:val="28"/>
        </w:rPr>
        <w:tab/>
      </w:r>
      <w:r w:rsidRPr="009E2B04">
        <w:rPr>
          <w:rFonts w:asciiTheme="minorBidi" w:hAnsiTheme="minorBidi" w:cstheme="minorBidi"/>
          <w:sz w:val="22"/>
          <w:szCs w:val="28"/>
        </w:rPr>
        <w:t>Specification For Metallic Pipes</w:t>
      </w:r>
    </w:p>
    <w:p w14:paraId="1A4BB947" w14:textId="77777777" w:rsidR="00AF0671" w:rsidRPr="009E2B04" w:rsidRDefault="00AF0671" w:rsidP="001B5784">
      <w:pPr>
        <w:pStyle w:val="ListParagraph"/>
        <w:bidi w:val="0"/>
        <w:spacing w:line="360" w:lineRule="auto"/>
        <w:ind w:left="1210"/>
        <w:jc w:val="both"/>
        <w:rPr>
          <w:rFonts w:asciiTheme="minorBidi" w:hAnsiTheme="minorBidi" w:cstheme="minorBidi"/>
          <w:sz w:val="22"/>
          <w:szCs w:val="28"/>
        </w:rPr>
      </w:pPr>
    </w:p>
    <w:p w14:paraId="26B103EB" w14:textId="660F9748" w:rsidR="004E2139"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t>BK-GNRAL-PEDCO-000-PI-SP-0006</w:t>
      </w:r>
      <w:r w:rsidRPr="009E2B04">
        <w:rPr>
          <w:rFonts w:asciiTheme="minorBidi" w:hAnsiTheme="minorBidi" w:cstheme="minorBidi"/>
          <w:sz w:val="22"/>
          <w:szCs w:val="28"/>
        </w:rPr>
        <w:tab/>
      </w:r>
      <w:r w:rsidRPr="009E2B04">
        <w:rPr>
          <w:rFonts w:asciiTheme="minorBidi" w:hAnsiTheme="minorBidi" w:cstheme="minorBidi"/>
          <w:sz w:val="22"/>
          <w:szCs w:val="28"/>
        </w:rPr>
        <w:tab/>
        <w:t>Specification For Painting</w:t>
      </w:r>
    </w:p>
    <w:p w14:paraId="7F2B91B9" w14:textId="77777777" w:rsidR="00AF0671" w:rsidRPr="009E2B04" w:rsidRDefault="00AF0671" w:rsidP="001B5784">
      <w:pPr>
        <w:pStyle w:val="ListParagraph"/>
        <w:bidi w:val="0"/>
        <w:spacing w:line="360" w:lineRule="auto"/>
        <w:ind w:left="1210"/>
        <w:jc w:val="both"/>
        <w:rPr>
          <w:rFonts w:asciiTheme="minorBidi" w:hAnsiTheme="minorBidi" w:cstheme="minorBidi"/>
          <w:sz w:val="22"/>
          <w:szCs w:val="28"/>
        </w:rPr>
      </w:pPr>
    </w:p>
    <w:p w14:paraId="057F6FFD" w14:textId="77777777" w:rsidR="00AF0671"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t xml:space="preserve">BK-GNRAL-PEDCO-000-PI-SP-0011 </w:t>
      </w:r>
      <w:r w:rsidRPr="009E2B04">
        <w:rPr>
          <w:rFonts w:asciiTheme="minorBidi" w:hAnsiTheme="minorBidi" w:cstheme="minorBidi"/>
          <w:sz w:val="22"/>
          <w:szCs w:val="28"/>
        </w:rPr>
        <w:tab/>
      </w:r>
      <w:r w:rsidRPr="009E2B04">
        <w:rPr>
          <w:rFonts w:asciiTheme="minorBidi" w:hAnsiTheme="minorBidi" w:cstheme="minorBidi"/>
          <w:sz w:val="22"/>
          <w:szCs w:val="28"/>
        </w:rPr>
        <w:tab/>
        <w:t xml:space="preserve">Specification For Welding of Plant </w:t>
      </w:r>
    </w:p>
    <w:p w14:paraId="0DF91D7F" w14:textId="05C584AC" w:rsidR="004E2139" w:rsidRPr="009E2B04" w:rsidRDefault="004E2139" w:rsidP="001B5784">
      <w:pPr>
        <w:bidi w:val="0"/>
        <w:spacing w:line="360" w:lineRule="auto"/>
        <w:ind w:left="5040" w:firstLine="720"/>
        <w:jc w:val="both"/>
        <w:rPr>
          <w:rFonts w:asciiTheme="minorBidi" w:hAnsiTheme="minorBidi" w:cstheme="minorBidi"/>
          <w:sz w:val="22"/>
          <w:szCs w:val="28"/>
        </w:rPr>
      </w:pPr>
      <w:r w:rsidRPr="009E2B04">
        <w:rPr>
          <w:rFonts w:asciiTheme="minorBidi" w:hAnsiTheme="minorBidi" w:cstheme="minorBidi"/>
          <w:sz w:val="22"/>
          <w:szCs w:val="28"/>
        </w:rPr>
        <w:t>Piping System</w:t>
      </w:r>
    </w:p>
    <w:p w14:paraId="703365F3" w14:textId="07CCEDF1" w:rsidR="004E2139"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rPr>
      </w:pPr>
      <w:r w:rsidRPr="009E2B04">
        <w:rPr>
          <w:rFonts w:asciiTheme="minorBidi" w:hAnsiTheme="minorBidi" w:cstheme="minorBidi"/>
          <w:sz w:val="22"/>
          <w:szCs w:val="28"/>
        </w:rPr>
        <w:t>BK-GNRAL-PEDCO-000-IN-SP-0001</w:t>
      </w:r>
      <w:r w:rsidRPr="009E2B04">
        <w:rPr>
          <w:rFonts w:asciiTheme="minorBidi" w:hAnsiTheme="minorBidi" w:cstheme="minorBidi"/>
          <w:sz w:val="22"/>
          <w:szCs w:val="28"/>
        </w:rPr>
        <w:tab/>
      </w:r>
      <w:r w:rsidRPr="009E2B04">
        <w:rPr>
          <w:rFonts w:asciiTheme="minorBidi" w:hAnsiTheme="minorBidi" w:cstheme="minorBidi"/>
          <w:sz w:val="22"/>
          <w:szCs w:val="28"/>
        </w:rPr>
        <w:tab/>
        <w:t>Specification For Instrumentation</w:t>
      </w:r>
    </w:p>
    <w:p w14:paraId="5BD0F6EA" w14:textId="7A9D49F8" w:rsidR="004E2139" w:rsidRPr="009E2B04" w:rsidRDefault="004E2139" w:rsidP="001B5784">
      <w:pPr>
        <w:bidi w:val="0"/>
        <w:spacing w:line="360" w:lineRule="auto"/>
        <w:jc w:val="both"/>
        <w:rPr>
          <w:rFonts w:asciiTheme="minorBidi" w:hAnsiTheme="minorBidi" w:cstheme="minorBidi"/>
          <w:sz w:val="22"/>
          <w:szCs w:val="28"/>
        </w:rPr>
      </w:pPr>
    </w:p>
    <w:p w14:paraId="3C661043" w14:textId="77777777" w:rsidR="00AF0671"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val="en-GB" w:bidi="fa-IR"/>
        </w:rPr>
        <w:t xml:space="preserve">BK-GNRAL-PEDCO-000-IN-SP-0004 </w:t>
      </w:r>
      <w:r w:rsidRPr="009E2B04">
        <w:rPr>
          <w:rFonts w:asciiTheme="minorBidi" w:hAnsiTheme="minorBidi" w:cstheme="minorBidi"/>
          <w:sz w:val="22"/>
          <w:szCs w:val="28"/>
          <w:rtl/>
          <w:lang w:val="en-GB" w:bidi="fa-IR"/>
        </w:rPr>
        <w:tab/>
      </w:r>
      <w:r w:rsidRPr="009E2B04">
        <w:rPr>
          <w:rFonts w:asciiTheme="minorBidi" w:hAnsiTheme="minorBidi" w:cstheme="minorBidi"/>
          <w:sz w:val="22"/>
          <w:szCs w:val="28"/>
          <w:rtl/>
          <w:lang w:val="en-GB" w:bidi="fa-IR"/>
        </w:rPr>
        <w:tab/>
      </w:r>
      <w:r w:rsidRPr="009E2B04">
        <w:rPr>
          <w:rFonts w:asciiTheme="minorBidi" w:hAnsiTheme="minorBidi" w:cstheme="minorBidi"/>
          <w:sz w:val="22"/>
          <w:szCs w:val="28"/>
          <w:lang w:val="en-GB" w:bidi="fa-IR"/>
        </w:rPr>
        <w:t>Specification For Instrument</w:t>
      </w:r>
      <w:r w:rsidRPr="009E2B04">
        <w:rPr>
          <w:rFonts w:asciiTheme="minorBidi" w:hAnsiTheme="minorBidi" w:cstheme="minorBidi"/>
          <w:sz w:val="22"/>
          <w:szCs w:val="28"/>
          <w:rtl/>
          <w:lang w:val="en-GB" w:bidi="fa-IR"/>
        </w:rPr>
        <w:t xml:space="preserve"> </w:t>
      </w:r>
      <w:r w:rsidRPr="009E2B04">
        <w:rPr>
          <w:rFonts w:asciiTheme="minorBidi" w:hAnsiTheme="minorBidi" w:cstheme="minorBidi"/>
          <w:sz w:val="22"/>
          <w:szCs w:val="28"/>
          <w:lang w:val="en-GB" w:bidi="fa-IR"/>
        </w:rPr>
        <w:t xml:space="preserve">and Control </w:t>
      </w:r>
    </w:p>
    <w:p w14:paraId="24F24FB3" w14:textId="0266CA28" w:rsidR="004E2139" w:rsidRPr="009E2B04" w:rsidRDefault="004E2139" w:rsidP="001B5784">
      <w:pPr>
        <w:pStyle w:val="ListParagraph"/>
        <w:bidi w:val="0"/>
        <w:spacing w:line="360" w:lineRule="auto"/>
        <w:ind w:left="5530" w:firstLine="230"/>
        <w:jc w:val="both"/>
        <w:rPr>
          <w:rFonts w:asciiTheme="minorBidi" w:hAnsiTheme="minorBidi" w:cstheme="minorBidi"/>
          <w:sz w:val="22"/>
          <w:szCs w:val="28"/>
          <w:lang w:bidi="fa-IR"/>
        </w:rPr>
      </w:pPr>
      <w:r w:rsidRPr="009E2B04">
        <w:rPr>
          <w:rFonts w:asciiTheme="minorBidi" w:hAnsiTheme="minorBidi" w:cstheme="minorBidi"/>
          <w:sz w:val="22"/>
          <w:szCs w:val="28"/>
          <w:lang w:val="en-GB" w:bidi="fa-IR"/>
        </w:rPr>
        <w:t>of Package Unit System (PU)</w:t>
      </w:r>
    </w:p>
    <w:p w14:paraId="0C7D24EB" w14:textId="77777777" w:rsidR="00AF0671"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 xml:space="preserve">BK-GNRAL-PEDCO-000-EL-SP-0011 </w:t>
      </w:r>
      <w:r w:rsidRPr="009E2B04">
        <w:rPr>
          <w:rFonts w:asciiTheme="minorBidi" w:hAnsiTheme="minorBidi" w:cstheme="minorBidi"/>
          <w:sz w:val="22"/>
          <w:szCs w:val="28"/>
          <w:lang w:bidi="fa-IR"/>
        </w:rPr>
        <w:tab/>
      </w:r>
      <w:r w:rsidRPr="009E2B04">
        <w:rPr>
          <w:rFonts w:asciiTheme="minorBidi" w:hAnsiTheme="minorBidi" w:cstheme="minorBidi"/>
          <w:sz w:val="22"/>
          <w:szCs w:val="28"/>
          <w:lang w:bidi="fa-IR"/>
        </w:rPr>
        <w:tab/>
        <w:t xml:space="preserve">Specification For Electrical Requirements </w:t>
      </w:r>
    </w:p>
    <w:p w14:paraId="0329E7BA" w14:textId="328AA8DE" w:rsidR="004E2139" w:rsidRPr="009E2B04" w:rsidRDefault="004E2139" w:rsidP="001B5784">
      <w:pPr>
        <w:pStyle w:val="ListParagraph"/>
        <w:bidi w:val="0"/>
        <w:spacing w:line="360" w:lineRule="auto"/>
        <w:ind w:left="5530" w:firstLine="230"/>
        <w:jc w:val="both"/>
        <w:rPr>
          <w:rFonts w:asciiTheme="minorBidi" w:hAnsiTheme="minorBidi" w:cstheme="minorBidi"/>
          <w:sz w:val="22"/>
          <w:szCs w:val="28"/>
          <w:lang w:bidi="fa-IR"/>
        </w:rPr>
      </w:pPr>
      <w:r w:rsidRPr="009E2B04">
        <w:rPr>
          <w:rFonts w:asciiTheme="minorBidi" w:hAnsiTheme="minorBidi" w:cstheme="minorBidi"/>
          <w:sz w:val="22"/>
          <w:szCs w:val="28"/>
          <w:lang w:bidi="fa-IR"/>
        </w:rPr>
        <w:t>of Packaged Units</w:t>
      </w:r>
    </w:p>
    <w:p w14:paraId="25FE5E51" w14:textId="77777777" w:rsidR="00AF0671"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 xml:space="preserve">BK-GNRAL-PEDCO-000-EL-SP-0006 </w:t>
      </w:r>
      <w:r w:rsidRPr="009E2B04">
        <w:rPr>
          <w:rFonts w:asciiTheme="minorBidi" w:hAnsiTheme="minorBidi" w:cstheme="minorBidi"/>
          <w:sz w:val="22"/>
          <w:szCs w:val="28"/>
          <w:lang w:bidi="fa-IR"/>
        </w:rPr>
        <w:tab/>
      </w:r>
      <w:r w:rsidRPr="009E2B04">
        <w:rPr>
          <w:rFonts w:asciiTheme="minorBidi" w:hAnsiTheme="minorBidi" w:cstheme="minorBidi"/>
          <w:sz w:val="22"/>
          <w:szCs w:val="28"/>
          <w:lang w:bidi="fa-IR"/>
        </w:rPr>
        <w:tab/>
        <w:t xml:space="preserve">Specification For Earthing &amp; </w:t>
      </w:r>
    </w:p>
    <w:p w14:paraId="4E430733" w14:textId="37FDFDCC" w:rsidR="004E2139" w:rsidRPr="009E2B04" w:rsidRDefault="004E2139" w:rsidP="001B5784">
      <w:pPr>
        <w:pStyle w:val="ListParagraph"/>
        <w:bidi w:val="0"/>
        <w:spacing w:line="360" w:lineRule="auto"/>
        <w:ind w:left="5530" w:firstLine="230"/>
        <w:jc w:val="both"/>
        <w:rPr>
          <w:rFonts w:asciiTheme="minorBidi" w:hAnsiTheme="minorBidi" w:cstheme="minorBidi"/>
          <w:sz w:val="22"/>
          <w:szCs w:val="28"/>
          <w:lang w:bidi="fa-IR"/>
        </w:rPr>
      </w:pPr>
      <w:r w:rsidRPr="009E2B04">
        <w:rPr>
          <w:rFonts w:asciiTheme="minorBidi" w:hAnsiTheme="minorBidi" w:cstheme="minorBidi"/>
          <w:sz w:val="22"/>
          <w:szCs w:val="28"/>
          <w:lang w:bidi="fa-IR"/>
        </w:rPr>
        <w:t>Lightning System</w:t>
      </w:r>
    </w:p>
    <w:p w14:paraId="6001F6E9" w14:textId="45826DFA" w:rsidR="004E2139"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BK-GCS-PEDCO-120-PR-UF-0001</w:t>
      </w:r>
      <w:r w:rsidRPr="009E2B04">
        <w:rPr>
          <w:rFonts w:asciiTheme="minorBidi" w:hAnsiTheme="minorBidi" w:cstheme="minorBidi"/>
          <w:sz w:val="22"/>
          <w:szCs w:val="28"/>
          <w:lang w:bidi="fa-IR"/>
        </w:rPr>
        <w:tab/>
      </w:r>
      <w:r w:rsidRPr="009E2B04">
        <w:rPr>
          <w:rFonts w:asciiTheme="minorBidi" w:hAnsiTheme="minorBidi" w:cstheme="minorBidi"/>
          <w:sz w:val="22"/>
          <w:szCs w:val="28"/>
          <w:lang w:bidi="fa-IR"/>
        </w:rPr>
        <w:tab/>
        <w:t>Utility Flow Diagrams</w:t>
      </w:r>
    </w:p>
    <w:p w14:paraId="37C1EEC1" w14:textId="77777777" w:rsidR="00AF0671" w:rsidRPr="009E2B04" w:rsidRDefault="00AF0671" w:rsidP="001B5784">
      <w:pPr>
        <w:pStyle w:val="ListParagraph"/>
        <w:bidi w:val="0"/>
        <w:spacing w:line="360" w:lineRule="auto"/>
        <w:ind w:left="1210"/>
        <w:jc w:val="both"/>
        <w:rPr>
          <w:rFonts w:asciiTheme="minorBidi" w:hAnsiTheme="minorBidi" w:cstheme="minorBidi"/>
          <w:sz w:val="22"/>
          <w:szCs w:val="28"/>
          <w:lang w:bidi="fa-IR"/>
        </w:rPr>
      </w:pPr>
    </w:p>
    <w:p w14:paraId="4900B740" w14:textId="2A750FC9" w:rsidR="004E2139"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BK-GCS-PEDCO-120-PR-PI-0016</w:t>
      </w:r>
      <w:r w:rsidRPr="009E2B04">
        <w:rPr>
          <w:rFonts w:asciiTheme="minorBidi" w:hAnsiTheme="minorBidi" w:cstheme="minorBidi"/>
          <w:sz w:val="22"/>
          <w:szCs w:val="28"/>
          <w:lang w:bidi="fa-IR"/>
        </w:rPr>
        <w:tab/>
      </w:r>
      <w:r w:rsidRPr="009E2B04">
        <w:rPr>
          <w:rFonts w:asciiTheme="minorBidi" w:hAnsiTheme="minorBidi" w:cstheme="minorBidi"/>
          <w:sz w:val="22"/>
          <w:szCs w:val="28"/>
          <w:lang w:bidi="fa-IR"/>
        </w:rPr>
        <w:tab/>
        <w:t>P&amp;ID - Nitrogen Generation System</w:t>
      </w:r>
    </w:p>
    <w:p w14:paraId="0D10526E" w14:textId="2A24E3BE" w:rsidR="004E2139" w:rsidRPr="009E2B04" w:rsidRDefault="004E2139" w:rsidP="001B5784">
      <w:pPr>
        <w:bidi w:val="0"/>
        <w:spacing w:line="360" w:lineRule="auto"/>
        <w:jc w:val="both"/>
        <w:rPr>
          <w:rFonts w:asciiTheme="minorBidi" w:hAnsiTheme="minorBidi" w:cstheme="minorBidi"/>
          <w:sz w:val="22"/>
          <w:szCs w:val="28"/>
          <w:lang w:bidi="fa-IR"/>
        </w:rPr>
      </w:pPr>
    </w:p>
    <w:p w14:paraId="2D73A22E" w14:textId="5DB16DA9" w:rsidR="004E2139" w:rsidRPr="009E2B04" w:rsidRDefault="004E2139" w:rsidP="001B578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 xml:space="preserve">BK-GCS-PEDCO-120-PI-RT-0001 </w:t>
      </w:r>
      <w:r w:rsidRPr="009E2B04">
        <w:rPr>
          <w:rFonts w:asciiTheme="minorBidi" w:hAnsiTheme="minorBidi" w:cstheme="minorBidi"/>
          <w:sz w:val="22"/>
          <w:szCs w:val="28"/>
          <w:lang w:bidi="fa-IR"/>
        </w:rPr>
        <w:tab/>
      </w:r>
      <w:r w:rsidRPr="009E2B04">
        <w:rPr>
          <w:rFonts w:asciiTheme="minorBidi" w:hAnsiTheme="minorBidi" w:cstheme="minorBidi"/>
          <w:sz w:val="22"/>
          <w:szCs w:val="28"/>
          <w:lang w:bidi="fa-IR"/>
        </w:rPr>
        <w:tab/>
        <w:t>Corrosion Study &amp; Material Selection Report</w:t>
      </w:r>
    </w:p>
    <w:p w14:paraId="4F1CC3C8" w14:textId="3528EDC6" w:rsidR="00751864" w:rsidRPr="009E2B04" w:rsidRDefault="00751864" w:rsidP="00751864">
      <w:pPr>
        <w:pStyle w:val="ListParagraph"/>
        <w:rPr>
          <w:rFonts w:asciiTheme="minorBidi" w:hAnsiTheme="minorBidi" w:cstheme="minorBidi"/>
          <w:sz w:val="22"/>
          <w:szCs w:val="28"/>
          <w:lang w:bidi="fa-IR"/>
        </w:rPr>
      </w:pPr>
    </w:p>
    <w:p w14:paraId="40BCA5A4" w14:textId="7E369A6B" w:rsidR="00751864" w:rsidRPr="009E2B04" w:rsidRDefault="00751864" w:rsidP="00751864">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BK-GCS-PEDCO-120-PR-SP-0002</w:t>
      </w:r>
      <w:r w:rsidRPr="009E2B04">
        <w:rPr>
          <w:rFonts w:asciiTheme="minorBidi" w:hAnsiTheme="minorBidi" w:cstheme="minorBidi"/>
          <w:sz w:val="22"/>
          <w:szCs w:val="28"/>
          <w:lang w:bidi="fa-IR"/>
        </w:rPr>
        <w:tab/>
      </w:r>
      <w:r w:rsidRPr="009E2B04">
        <w:rPr>
          <w:rFonts w:asciiTheme="minorBidi" w:hAnsiTheme="minorBidi" w:cstheme="minorBidi"/>
          <w:sz w:val="22"/>
          <w:szCs w:val="28"/>
          <w:lang w:bidi="fa-IR"/>
        </w:rPr>
        <w:tab/>
        <w:t xml:space="preserve">Duty Specification for Instrument/Plant </w:t>
      </w:r>
    </w:p>
    <w:p w14:paraId="7AC8D7FD" w14:textId="080A0182" w:rsidR="00751864" w:rsidRPr="009E2B04" w:rsidRDefault="00751864" w:rsidP="00751864">
      <w:pPr>
        <w:bidi w:val="0"/>
        <w:spacing w:line="360" w:lineRule="auto"/>
        <w:ind w:left="5040" w:firstLine="720"/>
        <w:jc w:val="both"/>
        <w:rPr>
          <w:rFonts w:asciiTheme="minorBidi" w:hAnsiTheme="minorBidi" w:cstheme="minorBidi"/>
          <w:sz w:val="22"/>
          <w:szCs w:val="28"/>
          <w:lang w:bidi="fa-IR"/>
        </w:rPr>
      </w:pPr>
      <w:r w:rsidRPr="009E2B04">
        <w:rPr>
          <w:rFonts w:asciiTheme="minorBidi" w:hAnsiTheme="minorBidi" w:cstheme="minorBidi"/>
          <w:sz w:val="22"/>
          <w:szCs w:val="28"/>
          <w:lang w:bidi="fa-IR"/>
        </w:rPr>
        <w:t>Air &amp; Nitrogen Packages</w:t>
      </w:r>
    </w:p>
    <w:p w14:paraId="02E87AB3" w14:textId="13F5A8E5" w:rsidR="00CF4308" w:rsidRPr="009E2B04" w:rsidRDefault="00CF4308" w:rsidP="00CF4308">
      <w:pPr>
        <w:pStyle w:val="ListParagraph"/>
        <w:numPr>
          <w:ilvl w:val="0"/>
          <w:numId w:val="11"/>
        </w:num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lastRenderedPageBreak/>
        <w:t>BK-GCS-PEDCO-120-ME-SP-0006</w:t>
      </w:r>
      <w:r w:rsidRPr="009E2B04">
        <w:rPr>
          <w:rFonts w:asciiTheme="minorBidi" w:hAnsiTheme="minorBidi" w:cstheme="minorBidi"/>
          <w:sz w:val="22"/>
          <w:szCs w:val="28"/>
          <w:lang w:bidi="fa-IR"/>
        </w:rPr>
        <w:tab/>
      </w:r>
      <w:r w:rsidRPr="009E2B04">
        <w:rPr>
          <w:rFonts w:asciiTheme="minorBidi" w:hAnsiTheme="minorBidi" w:cstheme="minorBidi"/>
          <w:sz w:val="22"/>
          <w:szCs w:val="28"/>
          <w:lang w:bidi="fa-IR"/>
        </w:rPr>
        <w:tab/>
        <w:t>Specification for Air Compressor Package</w:t>
      </w:r>
    </w:p>
    <w:p w14:paraId="04B8EE98" w14:textId="7105ABF2" w:rsidR="00CF4308" w:rsidRPr="009E2B04" w:rsidRDefault="00CF4308" w:rsidP="00CF4308">
      <w:pPr>
        <w:bidi w:val="0"/>
        <w:spacing w:line="360" w:lineRule="auto"/>
        <w:jc w:val="both"/>
        <w:rPr>
          <w:rFonts w:asciiTheme="minorBidi" w:hAnsiTheme="minorBidi" w:cstheme="minorBidi"/>
          <w:sz w:val="22"/>
          <w:szCs w:val="28"/>
          <w:lang w:bidi="fa-IR"/>
        </w:rPr>
      </w:pPr>
      <w:r w:rsidRPr="009E2B04">
        <w:rPr>
          <w:rFonts w:asciiTheme="minorBidi" w:hAnsiTheme="minorBidi" w:cstheme="minorBidi"/>
          <w:sz w:val="22"/>
          <w:szCs w:val="28"/>
          <w:lang w:bidi="fa-IR"/>
        </w:rPr>
        <w:tab/>
      </w:r>
    </w:p>
    <w:p w14:paraId="17E3FB2E" w14:textId="28A4E554" w:rsidR="00855832" w:rsidRPr="009E2B04" w:rsidRDefault="0014268A" w:rsidP="0014268A">
      <w:pPr>
        <w:pStyle w:val="Heading2"/>
        <w:widowControl w:val="0"/>
        <w:numPr>
          <w:ilvl w:val="0"/>
          <w:numId w:val="0"/>
        </w:numPr>
        <w:spacing w:line="360" w:lineRule="auto"/>
        <w:jc w:val="both"/>
      </w:pPr>
      <w:bookmarkStart w:id="39" w:name="_Toc341278664"/>
      <w:bookmarkStart w:id="40" w:name="_Toc341280195"/>
      <w:bookmarkStart w:id="41" w:name="_Toc343327085"/>
      <w:bookmarkStart w:id="42" w:name="_Toc343327782"/>
      <w:r w:rsidRPr="009E2B04">
        <w:t xml:space="preserve">           </w:t>
      </w:r>
      <w:bookmarkStart w:id="43" w:name="_Toc79920167"/>
      <w:bookmarkStart w:id="44" w:name="_Toc80024383"/>
      <w:bookmarkStart w:id="45" w:name="_Toc80522777"/>
      <w:r w:rsidRPr="009E2B04">
        <w:t>3.4</w:t>
      </w:r>
      <w:r w:rsidRPr="009E2B04">
        <w:tab/>
      </w:r>
      <w:r w:rsidR="00855832" w:rsidRPr="009E2B04">
        <w:t>ENVIRONMENTAL DATA</w:t>
      </w:r>
      <w:bookmarkEnd w:id="39"/>
      <w:bookmarkEnd w:id="40"/>
      <w:bookmarkEnd w:id="41"/>
      <w:bookmarkEnd w:id="42"/>
      <w:bookmarkEnd w:id="43"/>
      <w:bookmarkEnd w:id="44"/>
      <w:bookmarkEnd w:id="45"/>
    </w:p>
    <w:p w14:paraId="1FAE95E7" w14:textId="4F6FF2DA" w:rsidR="00616332" w:rsidRPr="009E2B04" w:rsidRDefault="00855832" w:rsidP="001B5784">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9E2B04">
        <w:rPr>
          <w:rFonts w:ascii="Arial" w:hAnsi="Arial" w:cs="Arial"/>
          <w:sz w:val="22"/>
          <w:szCs w:val="22"/>
          <w:lang w:bidi="fa-IR"/>
        </w:rPr>
        <w:t xml:space="preserve">Refer to "Process </w:t>
      </w:r>
      <w:r w:rsidR="005D4379" w:rsidRPr="009E2B04">
        <w:rPr>
          <w:rFonts w:ascii="Arial" w:hAnsi="Arial" w:cs="Arial"/>
          <w:sz w:val="22"/>
          <w:szCs w:val="22"/>
          <w:lang w:bidi="fa-IR"/>
        </w:rPr>
        <w:t xml:space="preserve">Basis of </w:t>
      </w:r>
      <w:r w:rsidRPr="009E2B04">
        <w:rPr>
          <w:rFonts w:ascii="Arial" w:hAnsi="Arial" w:cs="Arial"/>
          <w:sz w:val="22"/>
          <w:szCs w:val="22"/>
          <w:lang w:bidi="fa-IR"/>
        </w:rPr>
        <w:t>Design; Doc. No.</w:t>
      </w:r>
      <w:r w:rsidR="00AF0671" w:rsidRPr="009E2B04">
        <w:t xml:space="preserve"> </w:t>
      </w:r>
      <w:r w:rsidR="00AF0671" w:rsidRPr="009E2B04">
        <w:rPr>
          <w:rFonts w:ascii="Arial" w:hAnsi="Arial" w:cs="Arial"/>
          <w:sz w:val="22"/>
          <w:szCs w:val="22"/>
          <w:lang w:bidi="fa-IR"/>
        </w:rPr>
        <w:t>BK-GNRAL-PEDCO-000-PR-DB-0001</w:t>
      </w:r>
      <w:r w:rsidRPr="009E2B04">
        <w:rPr>
          <w:rFonts w:ascii="Arial" w:hAnsi="Arial" w:cs="Arial"/>
          <w:sz w:val="22"/>
          <w:szCs w:val="22"/>
          <w:lang w:bidi="fa-IR"/>
        </w:rPr>
        <w:t xml:space="preserve"> ".</w:t>
      </w:r>
    </w:p>
    <w:p w14:paraId="3B07AE9F" w14:textId="35D987B1" w:rsidR="003708D9" w:rsidRPr="009E2B04" w:rsidRDefault="003708D9" w:rsidP="003708D9">
      <w:pPr>
        <w:widowControl w:val="0"/>
        <w:autoSpaceDE w:val="0"/>
        <w:autoSpaceDN w:val="0"/>
        <w:bidi w:val="0"/>
        <w:adjustRightInd w:val="0"/>
        <w:spacing w:before="240" w:after="240" w:line="360" w:lineRule="auto"/>
        <w:ind w:left="706"/>
        <w:jc w:val="both"/>
        <w:rPr>
          <w:rFonts w:ascii="Arial" w:hAnsi="Arial" w:cs="Arial"/>
          <w:b/>
          <w:bCs/>
          <w:sz w:val="22"/>
          <w:szCs w:val="22"/>
          <w:lang w:bidi="fa-IR"/>
        </w:rPr>
      </w:pPr>
      <w:r w:rsidRPr="009E2B04">
        <w:rPr>
          <w:rFonts w:ascii="Arial" w:hAnsi="Arial" w:cs="Arial"/>
          <w:b/>
          <w:bCs/>
          <w:sz w:val="22"/>
          <w:szCs w:val="22"/>
          <w:lang w:bidi="fa-IR"/>
        </w:rPr>
        <w:t>3.5</w:t>
      </w:r>
      <w:r w:rsidRPr="009E2B04">
        <w:rPr>
          <w:rFonts w:ascii="Arial" w:hAnsi="Arial" w:cs="Arial"/>
          <w:b/>
          <w:bCs/>
          <w:sz w:val="22"/>
          <w:szCs w:val="22"/>
          <w:lang w:bidi="fa-IR"/>
        </w:rPr>
        <w:tab/>
        <w:t>ORD</w:t>
      </w:r>
      <w:bookmarkStart w:id="46" w:name="_GoBack"/>
      <w:bookmarkEnd w:id="46"/>
      <w:r w:rsidRPr="009E2B04">
        <w:rPr>
          <w:rFonts w:ascii="Arial" w:hAnsi="Arial" w:cs="Arial"/>
          <w:b/>
          <w:bCs/>
          <w:sz w:val="22"/>
          <w:szCs w:val="22"/>
          <w:lang w:bidi="fa-IR"/>
        </w:rPr>
        <w:t>ER OF PRECEDENCE</w:t>
      </w:r>
    </w:p>
    <w:p w14:paraId="0A777033" w14:textId="3F482C6B" w:rsidR="007271EF" w:rsidRPr="009E2B04" w:rsidRDefault="007271EF" w:rsidP="007271EF">
      <w:pPr>
        <w:widowControl w:val="0"/>
        <w:autoSpaceDE w:val="0"/>
        <w:autoSpaceDN w:val="0"/>
        <w:bidi w:val="0"/>
        <w:adjustRightInd w:val="0"/>
        <w:spacing w:before="240" w:after="240" w:line="360" w:lineRule="auto"/>
        <w:ind w:left="709"/>
        <w:jc w:val="both"/>
        <w:rPr>
          <w:rFonts w:ascii="Arial" w:hAnsi="Arial" w:cs="Arial"/>
          <w:sz w:val="22"/>
          <w:szCs w:val="22"/>
          <w:lang w:bidi="fa-IR"/>
        </w:rPr>
      </w:pPr>
      <w:bookmarkStart w:id="47" w:name="_Toc344540983"/>
      <w:bookmarkStart w:id="48" w:name="_Toc354530383"/>
      <w:bookmarkStart w:id="49" w:name="_Toc429820181"/>
      <w:bookmarkStart w:id="50" w:name="_Toc21173173"/>
      <w:bookmarkStart w:id="51" w:name="_Toc80522778"/>
      <w:r w:rsidRPr="009E2B04">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E2B04">
        <w:rPr>
          <w:rFonts w:ascii="Arial" w:hAnsi="Arial" w:cs="Arial" w:hint="cs"/>
          <w:sz w:val="22"/>
          <w:szCs w:val="22"/>
          <w:rtl/>
          <w:lang w:bidi="fa-IR"/>
        </w:rPr>
        <w:t>.</w:t>
      </w:r>
    </w:p>
    <w:p w14:paraId="05903331" w14:textId="65D22736" w:rsidR="00AF0671" w:rsidRPr="009E2B04" w:rsidRDefault="0014268A" w:rsidP="00FA5F6F">
      <w:pPr>
        <w:pStyle w:val="Heading1"/>
      </w:pPr>
      <w:r w:rsidRPr="009E2B04">
        <w:t>4.0</w:t>
      </w:r>
      <w:r w:rsidRPr="009E2B04">
        <w:tab/>
      </w:r>
      <w:r w:rsidR="00AF0671" w:rsidRPr="009E2B04">
        <w:t>SYMBOLS AND ABBREVIATIONS</w:t>
      </w:r>
      <w:bookmarkEnd w:id="47"/>
      <w:bookmarkEnd w:id="48"/>
      <w:bookmarkEnd w:id="49"/>
      <w:bookmarkEnd w:id="50"/>
      <w:bookmarkEnd w:id="51"/>
    </w:p>
    <w:p w14:paraId="0808811F" w14:textId="77777777" w:rsidR="00AF0671" w:rsidRPr="009E2B04" w:rsidRDefault="00AF0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The following abbreviations have been used in this document.</w:t>
      </w:r>
    </w:p>
    <w:tbl>
      <w:tblPr>
        <w:tblW w:w="6819" w:type="dxa"/>
        <w:tblInd w:w="1188" w:type="dxa"/>
        <w:tblLayout w:type="fixed"/>
        <w:tblLook w:val="0000" w:firstRow="0" w:lastRow="0" w:firstColumn="0" w:lastColumn="0" w:noHBand="0" w:noVBand="0"/>
      </w:tblPr>
      <w:tblGrid>
        <w:gridCol w:w="1440"/>
        <w:gridCol w:w="5379"/>
      </w:tblGrid>
      <w:tr w:rsidR="00AF0671" w:rsidRPr="009E2B04" w14:paraId="21E0D08E" w14:textId="77777777" w:rsidTr="00AF0671">
        <w:tc>
          <w:tcPr>
            <w:tcW w:w="1440" w:type="dxa"/>
          </w:tcPr>
          <w:p w14:paraId="494E3D15" w14:textId="77777777" w:rsidR="00AF0671" w:rsidRPr="009E2B04" w:rsidRDefault="00AF0671" w:rsidP="001B5784">
            <w:pPr>
              <w:widowControl w:val="0"/>
              <w:bidi w:val="0"/>
              <w:spacing w:line="360" w:lineRule="auto"/>
              <w:jc w:val="both"/>
              <w:rPr>
                <w:rFonts w:ascii="Arial" w:eastAsia="¹ÙÅÁÃ¼" w:hAnsi="Arial"/>
                <w:sz w:val="22"/>
                <w:szCs w:val="20"/>
              </w:rPr>
            </w:pPr>
            <w:r w:rsidRPr="009E2B04">
              <w:rPr>
                <w:rFonts w:ascii="Arial" w:eastAsia="¹ÙÅÁÃ¼" w:hAnsi="Arial"/>
                <w:sz w:val="22"/>
                <w:szCs w:val="20"/>
              </w:rPr>
              <w:t>W/W</w:t>
            </w:r>
          </w:p>
        </w:tc>
        <w:tc>
          <w:tcPr>
            <w:tcW w:w="5379" w:type="dxa"/>
          </w:tcPr>
          <w:p w14:paraId="598A18A8" w14:textId="77777777" w:rsidR="00AF0671" w:rsidRPr="009E2B04" w:rsidRDefault="00AF0671" w:rsidP="001B5784">
            <w:pPr>
              <w:widowControl w:val="0"/>
              <w:bidi w:val="0"/>
              <w:spacing w:line="360" w:lineRule="auto"/>
              <w:jc w:val="both"/>
              <w:rPr>
                <w:rFonts w:ascii="Arial" w:eastAsia="¹ÙÅÁÃ¼" w:hAnsi="Arial"/>
                <w:sz w:val="22"/>
                <w:szCs w:val="20"/>
              </w:rPr>
            </w:pPr>
            <w:r w:rsidRPr="009E2B04">
              <w:rPr>
                <w:rFonts w:ascii="Arial" w:eastAsia="¹ÙÅÁÃ¼" w:hAnsi="Arial"/>
                <w:sz w:val="22"/>
                <w:szCs w:val="20"/>
              </w:rPr>
              <w:t>Weight to Weight Ratio</w:t>
            </w:r>
          </w:p>
        </w:tc>
      </w:tr>
      <w:tr w:rsidR="00AF0671" w:rsidRPr="009E2B04" w14:paraId="64D61DCE" w14:textId="77777777" w:rsidTr="00AF0671">
        <w:tc>
          <w:tcPr>
            <w:tcW w:w="1440" w:type="dxa"/>
          </w:tcPr>
          <w:p w14:paraId="48ADA42A" w14:textId="77777777" w:rsidR="00AF0671" w:rsidRPr="009E2B04" w:rsidRDefault="00AF0671" w:rsidP="001B5784">
            <w:pPr>
              <w:widowControl w:val="0"/>
              <w:bidi w:val="0"/>
              <w:spacing w:line="360" w:lineRule="auto"/>
              <w:jc w:val="both"/>
              <w:rPr>
                <w:rFonts w:ascii="Arial" w:eastAsia="¹ÙÅÁÃ¼" w:hAnsi="Arial"/>
                <w:sz w:val="22"/>
                <w:szCs w:val="20"/>
              </w:rPr>
            </w:pPr>
            <w:r w:rsidRPr="009E2B04">
              <w:rPr>
                <w:rFonts w:ascii="Arial" w:eastAsia="¹ÙÅÁÃ¼" w:hAnsi="Arial"/>
                <w:sz w:val="22"/>
                <w:szCs w:val="20"/>
              </w:rPr>
              <w:t>ppm</w:t>
            </w:r>
          </w:p>
        </w:tc>
        <w:tc>
          <w:tcPr>
            <w:tcW w:w="5379" w:type="dxa"/>
          </w:tcPr>
          <w:p w14:paraId="487FAB29" w14:textId="77777777" w:rsidR="00AF0671" w:rsidRPr="009E2B04" w:rsidRDefault="00AF0671" w:rsidP="001B5784">
            <w:pPr>
              <w:widowControl w:val="0"/>
              <w:bidi w:val="0"/>
              <w:spacing w:line="360" w:lineRule="auto"/>
              <w:jc w:val="both"/>
              <w:rPr>
                <w:rFonts w:ascii="Arial" w:eastAsia="¹ÙÅÁÃ¼" w:hAnsi="Arial"/>
                <w:sz w:val="22"/>
                <w:szCs w:val="20"/>
              </w:rPr>
            </w:pPr>
            <w:r w:rsidRPr="009E2B04">
              <w:rPr>
                <w:rFonts w:ascii="Arial" w:eastAsia="¹ÙÅÁÃ¼" w:hAnsi="Arial"/>
                <w:sz w:val="22"/>
                <w:szCs w:val="20"/>
              </w:rPr>
              <w:t>Parts per Million</w:t>
            </w:r>
          </w:p>
        </w:tc>
      </w:tr>
      <w:tr w:rsidR="00AF0671" w:rsidRPr="009E2B04" w14:paraId="6AD70079" w14:textId="77777777" w:rsidTr="00AF0671">
        <w:tc>
          <w:tcPr>
            <w:tcW w:w="1440" w:type="dxa"/>
          </w:tcPr>
          <w:p w14:paraId="054266D8" w14:textId="77777777" w:rsidR="00AF0671" w:rsidRPr="009E2B04" w:rsidRDefault="00AF0671" w:rsidP="001B5784">
            <w:pPr>
              <w:widowControl w:val="0"/>
              <w:bidi w:val="0"/>
              <w:spacing w:line="360" w:lineRule="auto"/>
              <w:jc w:val="both"/>
              <w:rPr>
                <w:rFonts w:ascii="Arial" w:eastAsia="¹ÙÅÁÃ¼" w:hAnsi="Arial"/>
                <w:sz w:val="22"/>
                <w:szCs w:val="20"/>
              </w:rPr>
            </w:pPr>
            <w:r w:rsidRPr="009E2B04">
              <w:rPr>
                <w:rFonts w:ascii="Arial" w:eastAsia="¹ÙÅÁÃ¼" w:hAnsi="Arial"/>
                <w:sz w:val="22"/>
                <w:szCs w:val="20"/>
              </w:rPr>
              <w:t>ITP</w:t>
            </w:r>
          </w:p>
        </w:tc>
        <w:tc>
          <w:tcPr>
            <w:tcW w:w="5379" w:type="dxa"/>
          </w:tcPr>
          <w:p w14:paraId="5F701B5F" w14:textId="77777777" w:rsidR="00AF0671" w:rsidRPr="009E2B04" w:rsidRDefault="00AF0671" w:rsidP="001B5784">
            <w:pPr>
              <w:widowControl w:val="0"/>
              <w:bidi w:val="0"/>
              <w:spacing w:line="360" w:lineRule="auto"/>
              <w:jc w:val="both"/>
              <w:rPr>
                <w:rFonts w:ascii="Arial" w:eastAsia="¹ÙÅÁÃ¼" w:hAnsi="Arial"/>
                <w:sz w:val="22"/>
                <w:szCs w:val="20"/>
              </w:rPr>
            </w:pPr>
            <w:r w:rsidRPr="009E2B04">
              <w:rPr>
                <w:rFonts w:asciiTheme="minorBidi" w:eastAsia="¹ÙÅÁÃ¼" w:hAnsiTheme="minorBidi" w:cstheme="minorBidi"/>
                <w:sz w:val="22"/>
                <w:szCs w:val="22"/>
                <w:lang w:bidi="fa-IR"/>
              </w:rPr>
              <w:t xml:space="preserve">Inspection &amp; Test Plan </w:t>
            </w:r>
          </w:p>
        </w:tc>
      </w:tr>
    </w:tbl>
    <w:p w14:paraId="2F99CEF6" w14:textId="3149FFB6" w:rsidR="00AF0671" w:rsidRPr="009E2B04" w:rsidRDefault="0014268A" w:rsidP="00FA5F6F">
      <w:pPr>
        <w:pStyle w:val="Heading1"/>
      </w:pPr>
      <w:bookmarkStart w:id="52" w:name="_Toc354530384"/>
      <w:bookmarkStart w:id="53" w:name="_Toc429820182"/>
      <w:bookmarkStart w:id="54" w:name="_Toc21173174"/>
      <w:bookmarkStart w:id="55" w:name="_Toc80522779"/>
      <w:r w:rsidRPr="009E2B04">
        <w:t>5.0</w:t>
      </w:r>
      <w:r w:rsidRPr="009E2B04">
        <w:tab/>
      </w:r>
      <w:r w:rsidR="00AF0671" w:rsidRPr="009E2B04">
        <w:t>SCOPE AND LIMITS OF SUPPLY AND SERVICES</w:t>
      </w:r>
      <w:bookmarkEnd w:id="52"/>
      <w:bookmarkEnd w:id="53"/>
      <w:bookmarkEnd w:id="54"/>
      <w:bookmarkEnd w:id="55"/>
    </w:p>
    <w:p w14:paraId="3AA56FC3" w14:textId="7A913726" w:rsidR="00AF0671" w:rsidRPr="009E2B04" w:rsidRDefault="00AF0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The Vendor’s responsibilities, scope of supply and services shall include, but not necessarily</w:t>
      </w:r>
      <w:r w:rsidR="001B5784" w:rsidRPr="009E2B04">
        <w:rPr>
          <w:rFonts w:asciiTheme="minorBidi" w:hAnsiTheme="minorBidi" w:cstheme="minorBidi"/>
          <w:sz w:val="22"/>
          <w:szCs w:val="22"/>
          <w:lang w:val="en-GB"/>
        </w:rPr>
        <w:t xml:space="preserve">             </w:t>
      </w:r>
      <w:r w:rsidRPr="009E2B04">
        <w:rPr>
          <w:rFonts w:asciiTheme="minorBidi" w:hAnsiTheme="minorBidi" w:cstheme="minorBidi"/>
          <w:sz w:val="22"/>
          <w:szCs w:val="22"/>
          <w:lang w:val="en-GB"/>
        </w:rPr>
        <w:t xml:space="preserve"> be limited to the following: </w:t>
      </w:r>
    </w:p>
    <w:p w14:paraId="6C793497" w14:textId="476C1EF2" w:rsidR="00AF0671" w:rsidRPr="009E2B04" w:rsidRDefault="0014268A" w:rsidP="0014268A">
      <w:pPr>
        <w:pStyle w:val="ListParagraph"/>
        <w:keepNext/>
        <w:numPr>
          <w:ilvl w:val="1"/>
          <w:numId w:val="28"/>
        </w:numPr>
        <w:bidi w:val="0"/>
        <w:spacing w:before="240" w:after="240" w:line="360" w:lineRule="auto"/>
        <w:jc w:val="both"/>
        <w:outlineLvl w:val="1"/>
        <w:rPr>
          <w:rFonts w:ascii="Arial" w:hAnsi="Arial" w:cs="Arial"/>
          <w:b/>
          <w:bCs/>
          <w:caps/>
          <w:sz w:val="22"/>
          <w:szCs w:val="22"/>
          <w:lang w:val="en-GB"/>
        </w:rPr>
      </w:pPr>
      <w:bookmarkStart w:id="56" w:name="_Toc354530385"/>
      <w:bookmarkStart w:id="57" w:name="_Toc429820183"/>
      <w:bookmarkStart w:id="58" w:name="_Toc21173175"/>
      <w:r w:rsidRPr="009E2B04">
        <w:rPr>
          <w:rFonts w:ascii="Arial" w:hAnsi="Arial" w:cs="Arial"/>
          <w:b/>
          <w:bCs/>
          <w:caps/>
          <w:sz w:val="22"/>
          <w:szCs w:val="22"/>
          <w:lang w:val="en-GB"/>
        </w:rPr>
        <w:t xml:space="preserve">     </w:t>
      </w:r>
      <w:bookmarkStart w:id="59" w:name="_Toc79920170"/>
      <w:bookmarkStart w:id="60" w:name="_Toc80024386"/>
      <w:bookmarkStart w:id="61" w:name="_Toc80522780"/>
      <w:r w:rsidR="00AF0671" w:rsidRPr="009E2B04">
        <w:rPr>
          <w:rFonts w:ascii="Arial" w:hAnsi="Arial" w:cs="Arial"/>
          <w:b/>
          <w:bCs/>
          <w:caps/>
          <w:sz w:val="22"/>
          <w:szCs w:val="22"/>
          <w:lang w:val="en-GB"/>
        </w:rPr>
        <w:t>SCOPE OF SUPPLY</w:t>
      </w:r>
      <w:bookmarkEnd w:id="56"/>
      <w:bookmarkEnd w:id="57"/>
      <w:bookmarkEnd w:id="58"/>
      <w:bookmarkEnd w:id="59"/>
      <w:bookmarkEnd w:id="60"/>
      <w:bookmarkEnd w:id="61"/>
    </w:p>
    <w:p w14:paraId="00E376AD" w14:textId="336FE105"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Engineering activities for the design of packaged units shall meet the process requirements</w:t>
      </w:r>
      <w:r w:rsidR="001B5784"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 xml:space="preserve"> as specified on data sheets and P&amp;I Diagrams.</w:t>
      </w:r>
    </w:p>
    <w:p w14:paraId="314C7B07"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Documentation for information and /or approval as required. Detail requirements will be dedicated forms included in material requisition.</w:t>
      </w:r>
    </w:p>
    <w:p w14:paraId="5E188D84"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 xml:space="preserve">Data Book containing final technical documentation for all equipment within the scope of supply, including Brochures, operating and maintenance manual. </w:t>
      </w:r>
    </w:p>
    <w:p w14:paraId="6EF9DB5A" w14:textId="6071B165"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lastRenderedPageBreak/>
        <w:t xml:space="preserve">Supply of </w:t>
      </w:r>
      <w:r w:rsidRPr="009E2B04">
        <w:rPr>
          <w:rFonts w:asciiTheme="minorBidi" w:hAnsiTheme="minorBidi" w:cstheme="minorBidi"/>
          <w:sz w:val="22"/>
          <w:szCs w:val="22"/>
        </w:rPr>
        <w:t>Nitrogen Packages</w:t>
      </w:r>
      <w:r w:rsidRPr="009E2B04">
        <w:rPr>
          <w:rFonts w:asciiTheme="minorBidi" w:hAnsiTheme="minorBidi" w:cstheme="minorBidi"/>
          <w:sz w:val="22"/>
          <w:szCs w:val="22"/>
          <w:lang w:bidi="fa-IR"/>
        </w:rPr>
        <w:t>, complete of:</w:t>
      </w:r>
    </w:p>
    <w:p w14:paraId="0260FE7D" w14:textId="07CB0FEC"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Twin tower including all necessary internals</w:t>
      </w:r>
    </w:p>
    <w:p w14:paraId="5E0FBF60" w14:textId="16141598" w:rsidR="00AF0671" w:rsidRPr="009E2B04" w:rsidRDefault="00847426" w:rsidP="000367E7">
      <w:pPr>
        <w:numPr>
          <w:ilvl w:val="0"/>
          <w:numId w:val="12"/>
        </w:numPr>
        <w:bidi w:val="0"/>
        <w:spacing w:line="360" w:lineRule="auto"/>
        <w:jc w:val="both"/>
        <w:rPr>
          <w:rFonts w:ascii="MBPFLV+TTE1654530t00" w:hAnsi="MBPFLV+TTE1654530t00" w:cs="MBPFLV+TTE1654530t00"/>
          <w:sz w:val="23"/>
          <w:szCs w:val="23"/>
        </w:rPr>
      </w:pPr>
      <w:r w:rsidRPr="009E2B04">
        <w:rPr>
          <w:rFonts w:ascii="MBPFLV+TTE1654530t00" w:hAnsi="MBPFLV+TTE1654530t00" w:cs="MBPFLV+TTE1654530t00"/>
          <w:sz w:val="23"/>
          <w:szCs w:val="23"/>
        </w:rPr>
        <w:t>Adsorption Vessel</w:t>
      </w:r>
      <w:r w:rsidR="000E180F" w:rsidRPr="009E2B04">
        <w:rPr>
          <w:rFonts w:ascii="MBPFLV+TTE1654530t00" w:hAnsi="MBPFLV+TTE1654530t00" w:cs="MBPFLV+TTE1654530t00"/>
          <w:sz w:val="23"/>
          <w:szCs w:val="23"/>
        </w:rPr>
        <w:t xml:space="preserve"> </w:t>
      </w:r>
      <w:r w:rsidR="00AF0671" w:rsidRPr="009E2B04">
        <w:rPr>
          <w:rFonts w:ascii="MBPFLV+TTE1654530t00" w:hAnsi="MBPFLV+TTE1654530t00" w:cs="MBPFLV+TTE1654530t00"/>
          <w:sz w:val="23"/>
          <w:szCs w:val="23"/>
        </w:rPr>
        <w:t>Modules</w:t>
      </w:r>
    </w:p>
    <w:p w14:paraId="1B8D28CF" w14:textId="6BA30908" w:rsidR="00847426" w:rsidRPr="009E2B04" w:rsidRDefault="00847426" w:rsidP="00847426">
      <w:pPr>
        <w:numPr>
          <w:ilvl w:val="0"/>
          <w:numId w:val="12"/>
        </w:numPr>
        <w:bidi w:val="0"/>
        <w:spacing w:line="360" w:lineRule="auto"/>
        <w:jc w:val="both"/>
        <w:rPr>
          <w:rFonts w:ascii="MBPFLV+TTE1654530t00" w:hAnsi="MBPFLV+TTE1654530t00" w:cs="MBPFLV+TTE1654530t00"/>
          <w:sz w:val="23"/>
          <w:szCs w:val="23"/>
        </w:rPr>
      </w:pPr>
      <w:r w:rsidRPr="009E2B04">
        <w:rPr>
          <w:rFonts w:ascii="MBPFLV+TTE1654530t00" w:hAnsi="MBPFLV+TTE1654530t00" w:cs="MBPFLV+TTE1654530t00"/>
          <w:sz w:val="23"/>
          <w:szCs w:val="23"/>
        </w:rPr>
        <w:t>Pre-Filtration systems</w:t>
      </w:r>
    </w:p>
    <w:p w14:paraId="7B9429CC" w14:textId="252B78D4" w:rsidR="00AF0671" w:rsidRPr="009E2B04" w:rsidRDefault="00AF0671" w:rsidP="000367E7">
      <w:pPr>
        <w:numPr>
          <w:ilvl w:val="0"/>
          <w:numId w:val="12"/>
        </w:numPr>
        <w:bidi w:val="0"/>
        <w:spacing w:line="360" w:lineRule="auto"/>
        <w:ind w:left="993" w:hanging="283"/>
        <w:jc w:val="both"/>
        <w:rPr>
          <w:rFonts w:cs="Times New Roman"/>
          <w:sz w:val="24"/>
        </w:rPr>
      </w:pPr>
      <w:r w:rsidRPr="009E2B04">
        <w:rPr>
          <w:rFonts w:ascii="MBPFLV+TTE1654530t00" w:hAnsi="MBPFLV+TTE1654530t00" w:cs="MBPFLV+TTE1654530t00"/>
          <w:sz w:val="23"/>
          <w:szCs w:val="23"/>
        </w:rPr>
        <w:t>After-</w:t>
      </w:r>
      <w:r w:rsidR="002F3070" w:rsidRPr="009E2B04">
        <w:rPr>
          <w:rFonts w:ascii="MBPFLV+TTE1654530t00" w:hAnsi="MBPFLV+TTE1654530t00" w:cs="MBPFLV+TTE1654530t00"/>
          <w:sz w:val="23"/>
          <w:szCs w:val="23"/>
        </w:rPr>
        <w:t xml:space="preserve"> filtration systems</w:t>
      </w:r>
    </w:p>
    <w:p w14:paraId="7E1470B7" w14:textId="68975F32" w:rsidR="00AF0671" w:rsidRPr="009E2B04" w:rsidRDefault="00AF0671" w:rsidP="000367E7">
      <w:pPr>
        <w:numPr>
          <w:ilvl w:val="0"/>
          <w:numId w:val="12"/>
        </w:numPr>
        <w:bidi w:val="0"/>
        <w:spacing w:line="360" w:lineRule="auto"/>
        <w:ind w:left="993" w:hanging="283"/>
        <w:jc w:val="both"/>
        <w:rPr>
          <w:rFonts w:cs="Times New Roman"/>
          <w:sz w:val="24"/>
        </w:rPr>
      </w:pPr>
      <w:r w:rsidRPr="009E2B04">
        <w:rPr>
          <w:rFonts w:ascii="MBPFLV+TTE1654530t00" w:hAnsi="MBPFLV+TTE1654530t00" w:cs="MBPFLV+TTE1654530t00"/>
          <w:sz w:val="23"/>
          <w:szCs w:val="23"/>
        </w:rPr>
        <w:t>Automatic draining (condensate water, purge air, etc.)</w:t>
      </w:r>
    </w:p>
    <w:p w14:paraId="71351530" w14:textId="0142C508"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Supporting assembly for Nitrogen Generation unit</w:t>
      </w:r>
    </w:p>
    <w:p w14:paraId="1C7AC442" w14:textId="04397777"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Control panel (UCP)</w:t>
      </w:r>
    </w:p>
    <w:p w14:paraId="2CC7C828" w14:textId="3E0F79B1"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Power panel</w:t>
      </w:r>
    </w:p>
    <w:p w14:paraId="07567882" w14:textId="0430ACDF"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Gauge board</w:t>
      </w:r>
    </w:p>
    <w:p w14:paraId="6E7D866B" w14:textId="5DBDD92F" w:rsidR="00746102" w:rsidRPr="009E2B04" w:rsidRDefault="00746102"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Air K.O. drum</w:t>
      </w:r>
    </w:p>
    <w:p w14:paraId="66DDF190" w14:textId="5A97CE38" w:rsidR="00746102" w:rsidRPr="009E2B04" w:rsidRDefault="00746102"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Air compressors</w:t>
      </w:r>
    </w:p>
    <w:p w14:paraId="6D9071F9" w14:textId="77777777" w:rsidR="00746102" w:rsidRPr="009E2B04" w:rsidRDefault="00746102"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Air cooler</w:t>
      </w:r>
    </w:p>
    <w:p w14:paraId="5A171817" w14:textId="77777777" w:rsidR="00746102" w:rsidRPr="009E2B04" w:rsidRDefault="00746102"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Inlet silencer</w:t>
      </w:r>
    </w:p>
    <w:p w14:paraId="6A97F6F5" w14:textId="77777777" w:rsidR="00746102" w:rsidRPr="009E2B04" w:rsidRDefault="00746102"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Outlet water separator</w:t>
      </w:r>
    </w:p>
    <w:p w14:paraId="740ACC0A" w14:textId="0BAE8F0B" w:rsidR="00746102" w:rsidRPr="009E2B04" w:rsidRDefault="00746102"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Chiller for cooling of inlet wet air(if required)</w:t>
      </w:r>
    </w:p>
    <w:p w14:paraId="66D1FB29" w14:textId="77777777" w:rsidR="000367E7" w:rsidRPr="009E2B04" w:rsidRDefault="000367E7"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Silencer for air regeneration discharge line</w:t>
      </w:r>
    </w:p>
    <w:p w14:paraId="1A1BEE31" w14:textId="77777777" w:rsidR="000367E7" w:rsidRPr="009E2B04" w:rsidRDefault="000367E7"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N2 Generator</w:t>
      </w:r>
    </w:p>
    <w:p w14:paraId="0759B528" w14:textId="77777777" w:rsidR="000367E7" w:rsidRPr="009E2B04" w:rsidRDefault="000367E7"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Dual Particulate Filters(Cartridge Element) (if required)</w:t>
      </w:r>
    </w:p>
    <w:p w14:paraId="17876B71" w14:textId="77777777" w:rsidR="000367E7" w:rsidRPr="009E2B04" w:rsidRDefault="000367E7"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O2 analyzer at discharge of each air N2 Generator(at downstream of particulate filters)</w:t>
      </w:r>
    </w:p>
    <w:p w14:paraId="41319276" w14:textId="77777777" w:rsidR="000367E7" w:rsidRPr="009E2B04" w:rsidRDefault="000367E7"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PDI for Filters and beds</w:t>
      </w:r>
    </w:p>
    <w:p w14:paraId="25CC8C7D" w14:textId="26AE8889" w:rsidR="000367E7" w:rsidRPr="009E2B04" w:rsidRDefault="007D7D11"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UV (</w:t>
      </w:r>
      <w:r w:rsidR="000367E7" w:rsidRPr="009E2B04">
        <w:rPr>
          <w:rFonts w:asciiTheme="minorBidi" w:eastAsia="Calibri" w:hAnsiTheme="minorBidi" w:cstheme="minorBidi"/>
          <w:sz w:val="22"/>
          <w:szCs w:val="22"/>
        </w:rPr>
        <w:t>on-off valve) for temperature control, TT, check valve for Nitrogen Gaseous discharge line.</w:t>
      </w:r>
    </w:p>
    <w:p w14:paraId="33366629" w14:textId="77777777" w:rsidR="000367E7" w:rsidRPr="009E2B04" w:rsidRDefault="000367E7" w:rsidP="000367E7">
      <w:pPr>
        <w:pStyle w:val="ListParagraph"/>
        <w:numPr>
          <w:ilvl w:val="0"/>
          <w:numId w:val="12"/>
        </w:numPr>
        <w:autoSpaceDE w:val="0"/>
        <w:autoSpaceDN w:val="0"/>
        <w:bidi w:val="0"/>
        <w:adjustRightInd w:val="0"/>
        <w:spacing w:line="360" w:lineRule="auto"/>
        <w:rPr>
          <w:rFonts w:asciiTheme="minorBidi" w:eastAsia="Calibri" w:hAnsiTheme="minorBidi" w:cstheme="minorBidi"/>
          <w:sz w:val="22"/>
          <w:szCs w:val="22"/>
        </w:rPr>
      </w:pPr>
      <w:r w:rsidRPr="009E2B04">
        <w:rPr>
          <w:rFonts w:asciiTheme="minorBidi" w:eastAsia="Calibri" w:hAnsiTheme="minorBidi" w:cstheme="minorBidi"/>
          <w:sz w:val="22"/>
          <w:szCs w:val="22"/>
        </w:rPr>
        <w:t>All required TSV,PSV and on/off valves for gaseous nitrogen lines for safe operation</w:t>
      </w:r>
    </w:p>
    <w:p w14:paraId="20764FC1" w14:textId="689106D7" w:rsidR="00727EFC" w:rsidRPr="009E2B04" w:rsidRDefault="00727EFC"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Exhaust silencers</w:t>
      </w:r>
    </w:p>
    <w:p w14:paraId="1EC0676F" w14:textId="5BA3B5C0" w:rsidR="00727EFC" w:rsidRPr="009E2B04" w:rsidRDefault="00727EFC"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Any other equipment necessary</w:t>
      </w:r>
      <w:r w:rsidR="00CA188A" w:rsidRPr="009E2B04">
        <w:rPr>
          <w:rFonts w:ascii="MBPFLV+TTE1654530t00" w:hAnsi="MBPFLV+TTE1654530t00" w:cs="MBPFLV+TTE1654530t00"/>
          <w:sz w:val="23"/>
          <w:szCs w:val="23"/>
        </w:rPr>
        <w:t xml:space="preserve"> for safe &amp; continuous operation</w:t>
      </w:r>
      <w:r w:rsidRPr="009E2B04">
        <w:rPr>
          <w:rFonts w:ascii="MBPFLV+TTE1654530t00" w:hAnsi="MBPFLV+TTE1654530t00" w:cs="MBPFLV+TTE1654530t00"/>
          <w:sz w:val="23"/>
          <w:szCs w:val="23"/>
        </w:rPr>
        <w:t xml:space="preserve"> of the packag</w:t>
      </w:r>
      <w:r w:rsidR="00CA188A" w:rsidRPr="009E2B04">
        <w:rPr>
          <w:rFonts w:ascii="MBPFLV+TTE1654530t00" w:hAnsi="MBPFLV+TTE1654530t00" w:cs="MBPFLV+TTE1654530t00"/>
          <w:sz w:val="23"/>
          <w:szCs w:val="23"/>
        </w:rPr>
        <w:t>e</w:t>
      </w:r>
    </w:p>
    <w:p w14:paraId="1B59BBC4" w14:textId="77777777"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Drawing and documentation</w:t>
      </w:r>
    </w:p>
    <w:p w14:paraId="5C850BF1" w14:textId="77777777"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Common mounting plate</w:t>
      </w:r>
    </w:p>
    <w:p w14:paraId="77281029" w14:textId="77777777"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All required pipe work (piping, valves, check valves, etc.)</w:t>
      </w:r>
    </w:p>
    <w:p w14:paraId="5700FF83" w14:textId="77777777" w:rsidR="00AF0671" w:rsidRPr="009E2B04" w:rsidRDefault="00AF0671"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lastRenderedPageBreak/>
        <w:t>Wiring, cabling, junction boxes and glands within the base plate limits</w:t>
      </w:r>
    </w:p>
    <w:p w14:paraId="5C571FED" w14:textId="1DCC7E86" w:rsidR="00AF0671" w:rsidRPr="009E2B04" w:rsidRDefault="00AF6913" w:rsidP="000367E7">
      <w:pPr>
        <w:numPr>
          <w:ilvl w:val="0"/>
          <w:numId w:val="12"/>
        </w:numPr>
        <w:bidi w:val="0"/>
        <w:spacing w:line="360" w:lineRule="auto"/>
        <w:ind w:left="993" w:hanging="283"/>
        <w:jc w:val="both"/>
        <w:rPr>
          <w:rFonts w:ascii="MBPFLV+TTE1654530t00" w:hAnsi="MBPFLV+TTE1654530t00" w:cs="MBPFLV+TTE1654530t00"/>
          <w:sz w:val="23"/>
          <w:szCs w:val="23"/>
        </w:rPr>
      </w:pPr>
      <w:r w:rsidRPr="009E2B04">
        <w:rPr>
          <w:rFonts w:ascii="MBPFLV+TTE1654530t00" w:hAnsi="MBPFLV+TTE1654530t00" w:cs="MBPFLV+TTE1654530t00"/>
          <w:sz w:val="23"/>
          <w:szCs w:val="23"/>
        </w:rPr>
        <w:t xml:space="preserve">Painting </w:t>
      </w:r>
      <w:r w:rsidR="00AF0671" w:rsidRPr="009E2B04">
        <w:rPr>
          <w:rFonts w:ascii="MBPFLV+TTE1654530t00" w:hAnsi="MBPFLV+TTE1654530t00" w:cs="MBPFLV+TTE1654530t00"/>
          <w:sz w:val="23"/>
          <w:szCs w:val="23"/>
        </w:rPr>
        <w:t xml:space="preserve">&amp; coating as per "Specification for Painting; </w:t>
      </w:r>
      <w:r w:rsidR="001B5784" w:rsidRPr="009E2B04">
        <w:rPr>
          <w:rFonts w:ascii="MBPFLV+TTE1654530t00" w:hAnsi="MBPFLV+TTE1654530t00" w:cs="MBPFLV+TTE1654530t00"/>
          <w:sz w:val="23"/>
          <w:szCs w:val="23"/>
        </w:rPr>
        <w:t xml:space="preserve">                                                                                </w:t>
      </w:r>
      <w:r w:rsidR="00AF0671" w:rsidRPr="009E2B04">
        <w:rPr>
          <w:rFonts w:ascii="MBPFLV+TTE1654530t00" w:hAnsi="MBPFLV+TTE1654530t00" w:cs="MBPFLV+TTE1654530t00"/>
          <w:sz w:val="23"/>
          <w:szCs w:val="23"/>
        </w:rPr>
        <w:t xml:space="preserve">doc. No. </w:t>
      </w:r>
      <w:r w:rsidR="001B5784" w:rsidRPr="009E2B04">
        <w:rPr>
          <w:rFonts w:ascii="MBPFLV+TTE1654530t00" w:hAnsi="MBPFLV+TTE1654530t00" w:cs="MBPFLV+TTE1654530t00"/>
          <w:sz w:val="23"/>
          <w:szCs w:val="23"/>
        </w:rPr>
        <w:t>BK-GNRAL-PEDCO-000-PI-SP-0006</w:t>
      </w:r>
      <w:r w:rsidR="00AF0671" w:rsidRPr="009E2B04">
        <w:rPr>
          <w:rFonts w:ascii="MBPFLV+TTE1654530t00" w:hAnsi="MBPFLV+TTE1654530t00" w:cs="MBPFLV+TTE1654530t00"/>
          <w:sz w:val="23"/>
          <w:szCs w:val="23"/>
        </w:rPr>
        <w:t>."</w:t>
      </w:r>
    </w:p>
    <w:p w14:paraId="7729E788" w14:textId="18EFEEFC" w:rsidR="00727EFC" w:rsidRPr="009E2B04" w:rsidRDefault="00727EFC" w:rsidP="000367E7">
      <w:pPr>
        <w:numPr>
          <w:ilvl w:val="0"/>
          <w:numId w:val="12"/>
        </w:numPr>
        <w:bidi w:val="0"/>
        <w:spacing w:line="360" w:lineRule="auto"/>
        <w:jc w:val="both"/>
        <w:rPr>
          <w:rFonts w:ascii="MBPFLV+TTE1654530t00" w:hAnsi="MBPFLV+TTE1654530t00" w:cs="MBPFLV+TTE1654530t00"/>
          <w:sz w:val="23"/>
          <w:szCs w:val="23"/>
        </w:rPr>
      </w:pPr>
      <w:r w:rsidRPr="009E2B04">
        <w:rPr>
          <w:rFonts w:ascii="MBPFLV+TTE1654530t00" w:hAnsi="MBPFLV+TTE1654530t00" w:cs="MBPFLV+TTE1654530t00"/>
          <w:sz w:val="23"/>
          <w:szCs w:val="23"/>
        </w:rPr>
        <w:t xml:space="preserve">Commissioning and installation supervision </w:t>
      </w:r>
    </w:p>
    <w:p w14:paraId="6FC38948" w14:textId="6D97A1B8" w:rsidR="00AF0671" w:rsidRPr="009E2B04" w:rsidRDefault="0014268A" w:rsidP="0014268A">
      <w:pPr>
        <w:pStyle w:val="ListParagraph"/>
        <w:keepNext/>
        <w:numPr>
          <w:ilvl w:val="1"/>
          <w:numId w:val="28"/>
        </w:numPr>
        <w:bidi w:val="0"/>
        <w:spacing w:before="240" w:after="240" w:line="360" w:lineRule="auto"/>
        <w:jc w:val="both"/>
        <w:outlineLvl w:val="1"/>
        <w:rPr>
          <w:rFonts w:ascii="Arial" w:hAnsi="Arial" w:cs="Arial"/>
          <w:b/>
          <w:bCs/>
          <w:caps/>
          <w:sz w:val="22"/>
          <w:szCs w:val="22"/>
          <w:lang w:val="en-GB"/>
        </w:rPr>
      </w:pPr>
      <w:bookmarkStart w:id="62" w:name="_Toc354530386"/>
      <w:bookmarkStart w:id="63" w:name="_Toc429820184"/>
      <w:bookmarkStart w:id="64" w:name="_Toc21173176"/>
      <w:r w:rsidRPr="009E2B04">
        <w:rPr>
          <w:rFonts w:ascii="Arial" w:hAnsi="Arial" w:cs="Arial"/>
          <w:b/>
          <w:bCs/>
          <w:caps/>
          <w:sz w:val="22"/>
          <w:szCs w:val="22"/>
          <w:lang w:val="en-GB"/>
        </w:rPr>
        <w:t xml:space="preserve">     </w:t>
      </w:r>
      <w:bookmarkStart w:id="65" w:name="_Toc79920171"/>
      <w:bookmarkStart w:id="66" w:name="_Toc80024387"/>
      <w:bookmarkStart w:id="67" w:name="_Toc80522781"/>
      <w:r w:rsidR="00AF0671" w:rsidRPr="009E2B04">
        <w:rPr>
          <w:rFonts w:ascii="Arial" w:hAnsi="Arial" w:cs="Arial"/>
          <w:b/>
          <w:bCs/>
          <w:caps/>
          <w:sz w:val="22"/>
          <w:szCs w:val="22"/>
          <w:lang w:val="en-GB"/>
        </w:rPr>
        <w:t>Limits of Supply</w:t>
      </w:r>
      <w:bookmarkEnd w:id="62"/>
      <w:bookmarkEnd w:id="63"/>
      <w:bookmarkEnd w:id="64"/>
      <w:bookmarkEnd w:id="65"/>
      <w:bookmarkEnd w:id="66"/>
      <w:bookmarkEnd w:id="67"/>
    </w:p>
    <w:p w14:paraId="3B768AA4" w14:textId="77777777" w:rsidR="00AF0671" w:rsidRPr="009E2B04" w:rsidRDefault="00AF0671" w:rsidP="001B5784">
      <w:pPr>
        <w:autoSpaceDE w:val="0"/>
        <w:autoSpaceDN w:val="0"/>
        <w:bidi w:val="0"/>
        <w:adjustRightInd w:val="0"/>
        <w:spacing w:before="240" w:after="120" w:line="360" w:lineRule="auto"/>
        <w:ind w:left="709"/>
        <w:jc w:val="both"/>
        <w:rPr>
          <w:rFonts w:asciiTheme="minorBidi" w:hAnsiTheme="minorBidi" w:cstheme="minorBidi"/>
          <w:sz w:val="22"/>
          <w:szCs w:val="22"/>
          <w:lang w:bidi="fa-IR"/>
        </w:rPr>
      </w:pPr>
      <w:r w:rsidRPr="009E2B04">
        <w:rPr>
          <w:rFonts w:asciiTheme="minorBidi" w:hAnsiTheme="minorBidi" w:cstheme="minorBidi"/>
          <w:sz w:val="22"/>
          <w:szCs w:val="22"/>
          <w:lang w:bidi="fa-IR"/>
        </w:rPr>
        <w:t>The equipment shall be delivered with the following accessories:</w:t>
      </w:r>
    </w:p>
    <w:p w14:paraId="4DB1763E" w14:textId="77777777" w:rsidR="00AF0671" w:rsidRPr="009E2B04" w:rsidRDefault="00AF0671" w:rsidP="001B5784">
      <w:pPr>
        <w:numPr>
          <w:ilvl w:val="0"/>
          <w:numId w:val="12"/>
        </w:numPr>
        <w:bidi w:val="0"/>
        <w:spacing w:line="360" w:lineRule="auto"/>
        <w:ind w:left="993" w:hanging="283"/>
        <w:jc w:val="both"/>
        <w:rPr>
          <w:rFonts w:cs="Times New Roman"/>
          <w:sz w:val="24"/>
        </w:rPr>
      </w:pPr>
      <w:r w:rsidRPr="009E2B04">
        <w:rPr>
          <w:rFonts w:ascii="Arial" w:hAnsi="Arial" w:cs="Arial"/>
          <w:sz w:val="23"/>
          <w:szCs w:val="23"/>
        </w:rPr>
        <w:t>Lifting lugs</w:t>
      </w:r>
    </w:p>
    <w:p w14:paraId="2C11F8FF" w14:textId="77777777" w:rsidR="00AF0671" w:rsidRPr="009E2B04" w:rsidRDefault="00AF0671" w:rsidP="001B5784">
      <w:pPr>
        <w:numPr>
          <w:ilvl w:val="0"/>
          <w:numId w:val="12"/>
        </w:numPr>
        <w:bidi w:val="0"/>
        <w:spacing w:line="360" w:lineRule="auto"/>
        <w:ind w:left="993" w:hanging="283"/>
        <w:jc w:val="both"/>
        <w:rPr>
          <w:rFonts w:cs="Times New Roman"/>
          <w:sz w:val="24"/>
        </w:rPr>
      </w:pPr>
      <w:r w:rsidRPr="009E2B04">
        <w:rPr>
          <w:rFonts w:ascii="Arial" w:hAnsi="Arial" w:cs="Arial"/>
          <w:sz w:val="23"/>
          <w:szCs w:val="23"/>
        </w:rPr>
        <w:t>Bracket for name plate and name plate</w:t>
      </w:r>
    </w:p>
    <w:p w14:paraId="488A2B9F" w14:textId="77777777" w:rsidR="00AF0671" w:rsidRPr="009E2B04" w:rsidRDefault="00AF0671" w:rsidP="001B5784">
      <w:pPr>
        <w:numPr>
          <w:ilvl w:val="0"/>
          <w:numId w:val="12"/>
        </w:numPr>
        <w:bidi w:val="0"/>
        <w:spacing w:line="360" w:lineRule="auto"/>
        <w:ind w:left="993" w:hanging="283"/>
        <w:jc w:val="both"/>
        <w:rPr>
          <w:rFonts w:cs="Times New Roman"/>
          <w:sz w:val="24"/>
        </w:rPr>
      </w:pPr>
      <w:r w:rsidRPr="009E2B04">
        <w:rPr>
          <w:rFonts w:ascii="Arial" w:hAnsi="Arial" w:cs="Arial"/>
          <w:sz w:val="23"/>
          <w:szCs w:val="23"/>
        </w:rPr>
        <w:t xml:space="preserve">Necessary pipe supports (if any) </w:t>
      </w:r>
    </w:p>
    <w:p w14:paraId="77B85C8F"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Earthing system and related connection</w:t>
      </w:r>
    </w:p>
    <w:p w14:paraId="76C3C611"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 xml:space="preserve">First fill of consumables </w:t>
      </w:r>
    </w:p>
    <w:p w14:paraId="4F927E93"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cs="Times New Roman"/>
          <w:sz w:val="24"/>
        </w:rPr>
      </w:pPr>
      <w:r w:rsidRPr="009E2B04">
        <w:rPr>
          <w:rFonts w:ascii="Arial" w:hAnsi="Arial" w:cs="Arial"/>
          <w:sz w:val="23"/>
          <w:szCs w:val="23"/>
        </w:rPr>
        <w:t xml:space="preserve">The necessary spare parts for commissioning and start-up </w:t>
      </w:r>
    </w:p>
    <w:p w14:paraId="420EA5BE"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cs="Times New Roman"/>
          <w:sz w:val="24"/>
        </w:rPr>
      </w:pPr>
      <w:r w:rsidRPr="009E2B04">
        <w:rPr>
          <w:rFonts w:ascii="Arial" w:hAnsi="Arial" w:cs="Arial"/>
          <w:sz w:val="23"/>
          <w:szCs w:val="23"/>
        </w:rPr>
        <w:t xml:space="preserve">Special tools, if any </w:t>
      </w:r>
    </w:p>
    <w:p w14:paraId="46F949C8" w14:textId="4A0A5979" w:rsidR="00AF0671" w:rsidRPr="009E2B04" w:rsidRDefault="0014268A" w:rsidP="0014268A">
      <w:pPr>
        <w:keepNext/>
        <w:numPr>
          <w:ilvl w:val="1"/>
          <w:numId w:val="28"/>
        </w:numPr>
        <w:bidi w:val="0"/>
        <w:spacing w:before="240" w:after="240" w:line="360" w:lineRule="auto"/>
        <w:jc w:val="both"/>
        <w:outlineLvl w:val="1"/>
        <w:rPr>
          <w:rFonts w:ascii="Arial" w:hAnsi="Arial" w:cs="Arial"/>
          <w:b/>
          <w:bCs/>
          <w:caps/>
          <w:sz w:val="22"/>
          <w:szCs w:val="22"/>
          <w:lang w:val="en-GB"/>
        </w:rPr>
      </w:pPr>
      <w:bookmarkStart w:id="68" w:name="_Toc354530387"/>
      <w:bookmarkStart w:id="69" w:name="_Toc429820185"/>
      <w:bookmarkStart w:id="70" w:name="_Toc21173177"/>
      <w:r w:rsidRPr="009E2B04">
        <w:rPr>
          <w:rFonts w:ascii="Arial" w:hAnsi="Arial" w:cs="Arial"/>
          <w:b/>
          <w:bCs/>
          <w:caps/>
          <w:sz w:val="22"/>
          <w:szCs w:val="22"/>
          <w:lang w:val="en-GB"/>
        </w:rPr>
        <w:t xml:space="preserve">    </w:t>
      </w:r>
      <w:bookmarkStart w:id="71" w:name="_Toc79920172"/>
      <w:bookmarkStart w:id="72" w:name="_Toc80024388"/>
      <w:bookmarkStart w:id="73" w:name="_Toc80522782"/>
      <w:r w:rsidR="00AF0671" w:rsidRPr="009E2B04">
        <w:rPr>
          <w:rFonts w:ascii="Arial" w:hAnsi="Arial" w:cs="Arial"/>
          <w:b/>
          <w:bCs/>
          <w:caps/>
          <w:sz w:val="22"/>
          <w:szCs w:val="22"/>
          <w:lang w:val="en-GB"/>
        </w:rPr>
        <w:t>SCOPE OF SERVICES</w:t>
      </w:r>
      <w:bookmarkEnd w:id="68"/>
      <w:bookmarkEnd w:id="69"/>
      <w:bookmarkEnd w:id="70"/>
      <w:bookmarkEnd w:id="71"/>
      <w:bookmarkEnd w:id="72"/>
      <w:bookmarkEnd w:id="73"/>
    </w:p>
    <w:p w14:paraId="64905CBD"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Complete detailed engineering, design and calculations,</w:t>
      </w:r>
    </w:p>
    <w:p w14:paraId="1142ABC2"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Fabrication and assembly of the equipment,</w:t>
      </w:r>
    </w:p>
    <w:p w14:paraId="45C3F6EF"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 xml:space="preserve">Purchasing of raw materials, parts, etc. </w:t>
      </w:r>
    </w:p>
    <w:p w14:paraId="09E51747"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Shop tests and inspection,</w:t>
      </w:r>
    </w:p>
    <w:p w14:paraId="34BABA36"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Cleaning and flushing after test,</w:t>
      </w:r>
    </w:p>
    <w:p w14:paraId="7A868507"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 xml:space="preserve">Preservation, protection and painting, </w:t>
      </w:r>
    </w:p>
    <w:p w14:paraId="15AA4E76"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Marking,</w:t>
      </w:r>
    </w:p>
    <w:p w14:paraId="4190D484"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Preparation for shipment and packing,</w:t>
      </w:r>
    </w:p>
    <w:p w14:paraId="6C35A903"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 xml:space="preserve">Shipping and transportation to the site, </w:t>
      </w:r>
    </w:p>
    <w:p w14:paraId="61A1C8DB" w14:textId="69155B5D" w:rsidR="00AF0671" w:rsidRPr="009E2B04" w:rsidRDefault="00AF0671" w:rsidP="00705DAC">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 xml:space="preserve">Attending at all meetings held by </w:t>
      </w:r>
      <w:r w:rsidR="00705DAC" w:rsidRPr="009E2B04">
        <w:rPr>
          <w:rFonts w:ascii="Arial" w:hAnsi="Arial" w:cs="Arial"/>
          <w:sz w:val="23"/>
          <w:szCs w:val="23"/>
        </w:rPr>
        <w:t>CLIENT</w:t>
      </w:r>
      <w:r w:rsidRPr="009E2B04">
        <w:rPr>
          <w:rFonts w:ascii="Arial" w:hAnsi="Arial" w:cs="Arial"/>
          <w:sz w:val="23"/>
          <w:szCs w:val="23"/>
        </w:rPr>
        <w:t>,</w:t>
      </w:r>
    </w:p>
    <w:p w14:paraId="16A361A3"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cs="Times New Roman"/>
          <w:sz w:val="24"/>
        </w:rPr>
      </w:pPr>
      <w:r w:rsidRPr="009E2B04">
        <w:rPr>
          <w:rFonts w:ascii="Arial" w:hAnsi="Arial" w:cs="Arial"/>
          <w:sz w:val="23"/>
          <w:szCs w:val="23"/>
        </w:rPr>
        <w:lastRenderedPageBreak/>
        <w:t>Submitting list of spare parts for 2 (two) years operation,</w:t>
      </w:r>
    </w:p>
    <w:p w14:paraId="14E56928" w14:textId="77777777" w:rsidR="00AF0671" w:rsidRPr="009E2B04" w:rsidRDefault="00AF0671" w:rsidP="001B5784">
      <w:pPr>
        <w:numPr>
          <w:ilvl w:val="0"/>
          <w:numId w:val="12"/>
        </w:numPr>
        <w:tabs>
          <w:tab w:val="right" w:pos="567"/>
        </w:tabs>
        <w:bidi w:val="0"/>
        <w:spacing w:after="88" w:line="360" w:lineRule="auto"/>
        <w:ind w:left="993" w:right="24" w:hanging="283"/>
        <w:jc w:val="both"/>
        <w:rPr>
          <w:rFonts w:ascii="Arial" w:hAnsi="Arial" w:cs="Arial"/>
          <w:sz w:val="23"/>
          <w:szCs w:val="23"/>
        </w:rPr>
      </w:pPr>
      <w:r w:rsidRPr="009E2B04">
        <w:rPr>
          <w:rFonts w:ascii="Arial" w:hAnsi="Arial" w:cs="Arial"/>
          <w:sz w:val="23"/>
          <w:szCs w:val="23"/>
        </w:rPr>
        <w:t>Test certification</w:t>
      </w:r>
    </w:p>
    <w:p w14:paraId="053D7D4B" w14:textId="42CD636B" w:rsidR="00AF0671" w:rsidRPr="009E2B04" w:rsidRDefault="0014268A" w:rsidP="0014268A">
      <w:pPr>
        <w:pStyle w:val="Heading2"/>
        <w:numPr>
          <w:ilvl w:val="1"/>
          <w:numId w:val="28"/>
        </w:numPr>
        <w:spacing w:line="360" w:lineRule="auto"/>
        <w:jc w:val="both"/>
      </w:pPr>
      <w:bookmarkStart w:id="74" w:name="_Toc354530388"/>
      <w:bookmarkStart w:id="75" w:name="_Toc429820186"/>
      <w:bookmarkStart w:id="76" w:name="_Toc21173178"/>
      <w:r w:rsidRPr="009E2B04">
        <w:t xml:space="preserve">     </w:t>
      </w:r>
      <w:bookmarkStart w:id="77" w:name="_Toc79920173"/>
      <w:bookmarkStart w:id="78" w:name="_Toc80024389"/>
      <w:bookmarkStart w:id="79" w:name="_Toc80522783"/>
      <w:r w:rsidR="00AF0671" w:rsidRPr="009E2B04">
        <w:t>VENDOR’S RESPONSIBILITIES</w:t>
      </w:r>
      <w:bookmarkEnd w:id="74"/>
      <w:bookmarkEnd w:id="75"/>
      <w:bookmarkEnd w:id="76"/>
      <w:bookmarkEnd w:id="77"/>
      <w:bookmarkEnd w:id="78"/>
      <w:bookmarkEnd w:id="79"/>
    </w:p>
    <w:p w14:paraId="22FC6005"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lang w:bidi="fa-IR"/>
        </w:rPr>
      </w:pPr>
      <w:r w:rsidRPr="009E2B04">
        <w:rPr>
          <w:rFonts w:asciiTheme="minorBidi" w:hAnsiTheme="minorBidi" w:cstheme="minorBidi"/>
          <w:sz w:val="22"/>
          <w:lang w:bidi="fa-IR"/>
        </w:rPr>
        <w:t>Vendor has the sole responsibility of design, manufacture, assembly, inspection, test, packing, and shipment of the subject packages.</w:t>
      </w:r>
    </w:p>
    <w:p w14:paraId="46FC5504" w14:textId="5EFEF824" w:rsidR="00AF0671" w:rsidRPr="009E2B04" w:rsidRDefault="00AF0671" w:rsidP="00705DAC">
      <w:pPr>
        <w:autoSpaceDE w:val="0"/>
        <w:autoSpaceDN w:val="0"/>
        <w:bidi w:val="0"/>
        <w:adjustRightInd w:val="0"/>
        <w:spacing w:before="240" w:after="240" w:line="360" w:lineRule="auto"/>
        <w:ind w:left="706"/>
        <w:jc w:val="both"/>
        <w:rPr>
          <w:rFonts w:asciiTheme="minorBidi" w:hAnsiTheme="minorBidi" w:cstheme="minorBidi"/>
          <w:sz w:val="22"/>
          <w:lang w:bidi="fa-IR"/>
        </w:rPr>
      </w:pPr>
      <w:r w:rsidRPr="009E2B04">
        <w:rPr>
          <w:rFonts w:asciiTheme="minorBidi" w:hAnsiTheme="minorBidi" w:cstheme="minorBidi"/>
          <w:sz w:val="22"/>
          <w:lang w:bidi="fa-IR"/>
        </w:rPr>
        <w:t xml:space="preserve">Vendor is responsible for start-up and commissioning during plant operation. These activities shall be done in cooperation with one Iranian </w:t>
      </w:r>
      <w:r w:rsidR="00705DAC" w:rsidRPr="009E2B04">
        <w:rPr>
          <w:rFonts w:asciiTheme="minorBidi" w:hAnsiTheme="minorBidi" w:cstheme="minorBidi"/>
          <w:sz w:val="22"/>
          <w:lang w:bidi="fa-IR"/>
        </w:rPr>
        <w:t>CLIENT</w:t>
      </w:r>
      <w:r w:rsidRPr="009E2B04">
        <w:rPr>
          <w:rFonts w:asciiTheme="minorBidi" w:hAnsiTheme="minorBidi" w:cstheme="minorBidi"/>
          <w:sz w:val="22"/>
          <w:lang w:bidi="fa-IR"/>
        </w:rPr>
        <w:t>.</w:t>
      </w:r>
    </w:p>
    <w:p w14:paraId="595652F1"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lang w:bidi="fa-IR"/>
        </w:rPr>
      </w:pPr>
      <w:r w:rsidRPr="009E2B04">
        <w:rPr>
          <w:rFonts w:asciiTheme="minorBidi" w:hAnsiTheme="minorBidi" w:cstheme="minorBidi"/>
          <w:sz w:val="22"/>
          <w:lang w:bidi="fa-IR"/>
        </w:rPr>
        <w:t xml:space="preserve">Vendor shall fully comply with the requirements of this specification. Vendor shall express any deviation in writing. In otherwise, the vendor shall be guaranteed that there is not any deviation between the consumables and the client documents.  </w:t>
      </w:r>
    </w:p>
    <w:p w14:paraId="5FB8D53F"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lang w:bidi="fa-IR"/>
        </w:rPr>
      </w:pPr>
      <w:r w:rsidRPr="009E2B04">
        <w:rPr>
          <w:rFonts w:asciiTheme="minorBidi" w:hAnsiTheme="minorBidi" w:cstheme="minorBidi"/>
          <w:sz w:val="22"/>
          <w:lang w:bidi="fa-IR"/>
        </w:rPr>
        <w:t>Approval of Vendor's drawings shall not relieve vendor from responsibility with regard to performance of the equipment specified therein.</w:t>
      </w:r>
    </w:p>
    <w:p w14:paraId="50D9A8BA"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lang w:bidi="fa-IR"/>
        </w:rPr>
      </w:pPr>
      <w:r w:rsidRPr="009E2B04">
        <w:rPr>
          <w:rFonts w:asciiTheme="minorBidi" w:hAnsiTheme="minorBidi" w:cstheme="minorBidi"/>
          <w:sz w:val="22"/>
          <w:lang w:bidi="fa-IR"/>
        </w:rPr>
        <w:t xml:space="preserve">The Vendor shall ensure that all Sub-vendors comply with all applicable parts of this specification and related documents, standards and codes. </w:t>
      </w:r>
    </w:p>
    <w:p w14:paraId="492AD56A"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lang w:bidi="fa-IR"/>
        </w:rPr>
      </w:pPr>
      <w:r w:rsidRPr="009E2B04">
        <w:rPr>
          <w:rFonts w:asciiTheme="minorBidi" w:hAnsiTheme="minorBidi" w:cstheme="minorBidi"/>
          <w:sz w:val="22"/>
          <w:lang w:bidi="fa-IR"/>
        </w:rPr>
        <w:t xml:space="preserve">Compliance with the requirements of this specification does not relieve the Vendor of the responsibility of furnishing equipment and accessories of the proper design, mechanically suited to meet the specified service requirements. </w:t>
      </w:r>
    </w:p>
    <w:p w14:paraId="0E66E5B9" w14:textId="5DE2D7BC" w:rsidR="00AF0671" w:rsidRPr="009E2B04" w:rsidRDefault="00AF0671" w:rsidP="001B5784">
      <w:pPr>
        <w:widowControl w:val="0"/>
        <w:wordWrap w:val="0"/>
        <w:bidi w:val="0"/>
        <w:snapToGrid w:val="0"/>
        <w:spacing w:before="240" w:after="240" w:line="360" w:lineRule="auto"/>
        <w:ind w:left="709"/>
        <w:jc w:val="both"/>
        <w:rPr>
          <w:rFonts w:asciiTheme="minorBidi" w:hAnsiTheme="minorBidi" w:cstheme="minorBidi"/>
          <w:sz w:val="22"/>
          <w:lang w:bidi="fa-IR"/>
        </w:rPr>
      </w:pPr>
      <w:r w:rsidRPr="009E2B04">
        <w:rPr>
          <w:rFonts w:asciiTheme="minorBidi" w:hAnsiTheme="minorBidi" w:cstheme="minorBidi"/>
          <w:sz w:val="22"/>
          <w:lang w:bidi="fa-IR"/>
        </w:rPr>
        <w:t>The vendor shall develop the relevant P&amp;IDs in detail based on the project P&amp;IDs,                                          identifying scope of supply and interface with control system.</w:t>
      </w:r>
    </w:p>
    <w:p w14:paraId="7B67F097" w14:textId="49A7DB60" w:rsidR="00AF0671" w:rsidRPr="009E2B04" w:rsidRDefault="00A54BE1" w:rsidP="00FA5F6F">
      <w:pPr>
        <w:pStyle w:val="Heading1"/>
        <w:numPr>
          <w:ilvl w:val="0"/>
          <w:numId w:val="32"/>
        </w:numPr>
      </w:pPr>
      <w:bookmarkStart w:id="80" w:name="_Toc275352217"/>
      <w:bookmarkStart w:id="81" w:name="_Toc354530391"/>
      <w:bookmarkStart w:id="82" w:name="_Toc429820187"/>
      <w:bookmarkStart w:id="83" w:name="_Toc21173179"/>
      <w:r w:rsidRPr="009E2B04">
        <w:t xml:space="preserve">     </w:t>
      </w:r>
      <w:bookmarkStart w:id="84" w:name="_Toc80522784"/>
      <w:r w:rsidR="00AF0671" w:rsidRPr="009E2B04">
        <w:t>GENERAL DESIGN CONDITIONS</w:t>
      </w:r>
      <w:bookmarkEnd w:id="80"/>
      <w:bookmarkEnd w:id="81"/>
      <w:bookmarkEnd w:id="82"/>
      <w:bookmarkEnd w:id="83"/>
      <w:bookmarkEnd w:id="84"/>
    </w:p>
    <w:p w14:paraId="5D85C871" w14:textId="1D75A566" w:rsidR="00AF0671" w:rsidRPr="009E2B04" w:rsidRDefault="0014268A" w:rsidP="00BA6732">
      <w:pPr>
        <w:keepNext/>
        <w:bidi w:val="0"/>
        <w:spacing w:after="240" w:line="360" w:lineRule="auto"/>
        <w:ind w:left="720"/>
        <w:jc w:val="both"/>
        <w:outlineLvl w:val="1"/>
        <w:rPr>
          <w:rFonts w:ascii="Arial" w:hAnsi="Arial" w:cs="Arial"/>
          <w:b/>
          <w:bCs/>
          <w:caps/>
          <w:sz w:val="22"/>
          <w:szCs w:val="22"/>
          <w:lang w:val="en-GB"/>
        </w:rPr>
      </w:pPr>
      <w:bookmarkStart w:id="85" w:name="_Toc275352218"/>
      <w:bookmarkStart w:id="86" w:name="_Toc354530392"/>
      <w:bookmarkStart w:id="87" w:name="_Toc429820188"/>
      <w:bookmarkStart w:id="88" w:name="_Toc21173180"/>
      <w:bookmarkStart w:id="89" w:name="_Toc79920175"/>
      <w:bookmarkStart w:id="90" w:name="_Toc80024391"/>
      <w:bookmarkStart w:id="91" w:name="_Toc80522785"/>
      <w:r w:rsidRPr="009E2B04">
        <w:rPr>
          <w:rFonts w:ascii="Arial" w:hAnsi="Arial" w:cs="Arial"/>
          <w:b/>
          <w:bCs/>
          <w:caps/>
          <w:sz w:val="22"/>
          <w:szCs w:val="22"/>
          <w:lang w:val="en-GB"/>
        </w:rPr>
        <w:t xml:space="preserve">6.1     </w:t>
      </w:r>
      <w:r w:rsidR="00AF0671" w:rsidRPr="009E2B04">
        <w:rPr>
          <w:rFonts w:ascii="Arial" w:hAnsi="Arial" w:cs="Arial"/>
          <w:b/>
          <w:bCs/>
          <w:caps/>
          <w:sz w:val="22"/>
          <w:szCs w:val="22"/>
          <w:lang w:val="en-GB"/>
        </w:rPr>
        <w:t>DESIGN CONDITIONS</w:t>
      </w:r>
      <w:bookmarkEnd w:id="85"/>
      <w:bookmarkEnd w:id="86"/>
      <w:bookmarkEnd w:id="87"/>
      <w:bookmarkEnd w:id="88"/>
      <w:bookmarkEnd w:id="89"/>
      <w:bookmarkEnd w:id="90"/>
      <w:bookmarkEnd w:id="91"/>
    </w:p>
    <w:p w14:paraId="70676CFE" w14:textId="2F48A344"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rPr>
        <w:t xml:space="preserve">Nitrogen </w:t>
      </w:r>
      <w:r w:rsidRPr="009E2B04">
        <w:rPr>
          <w:rFonts w:asciiTheme="minorBidi" w:hAnsiTheme="minorBidi" w:cstheme="minorBidi"/>
          <w:sz w:val="22"/>
          <w:szCs w:val="22"/>
          <w:lang w:bidi="fa-IR"/>
        </w:rPr>
        <w:t>package units shall be according to Vendor's standard process design and in compliance with this specification, the process requirements stated on respective pro</w:t>
      </w:r>
      <w:r w:rsidR="00631599" w:rsidRPr="009E2B04">
        <w:rPr>
          <w:rFonts w:asciiTheme="minorBidi" w:hAnsiTheme="minorBidi" w:cstheme="minorBidi"/>
          <w:sz w:val="22"/>
          <w:szCs w:val="22"/>
          <w:lang w:bidi="fa-IR"/>
        </w:rPr>
        <w:t>cess and Mechanical data sheets furthermore vendor documents shall be approved by CLIENT.</w:t>
      </w:r>
      <w:r w:rsidR="00631599" w:rsidRPr="009E2B04">
        <w:rPr>
          <w:rFonts w:asciiTheme="minorBidi" w:hAnsiTheme="minorBidi"/>
          <w:noProof/>
        </w:rPr>
        <w:t xml:space="preserve"> </w:t>
      </w:r>
    </w:p>
    <w:p w14:paraId="4ACD3339" w14:textId="77777777" w:rsidR="00AF0671" w:rsidRPr="009E2B04" w:rsidRDefault="00AF0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lastRenderedPageBreak/>
        <w:t>Material of construction shall be chosen as per the data sheets.</w:t>
      </w:r>
    </w:p>
    <w:p w14:paraId="073B52B8" w14:textId="37934942" w:rsidR="00AF0671" w:rsidRPr="009E2B04" w:rsidRDefault="0014268A" w:rsidP="00705DAC">
      <w:pPr>
        <w:pStyle w:val="ListParagraph"/>
        <w:keepNext/>
        <w:numPr>
          <w:ilvl w:val="1"/>
          <w:numId w:val="30"/>
        </w:numPr>
        <w:bidi w:val="0"/>
        <w:spacing w:before="240" w:after="240" w:line="360" w:lineRule="auto"/>
        <w:jc w:val="both"/>
        <w:outlineLvl w:val="1"/>
        <w:rPr>
          <w:rFonts w:ascii="Arial" w:hAnsi="Arial" w:cs="Arial"/>
          <w:b/>
          <w:bCs/>
          <w:caps/>
          <w:sz w:val="22"/>
          <w:szCs w:val="22"/>
          <w:lang w:val="en-GB"/>
        </w:rPr>
      </w:pPr>
      <w:bookmarkStart w:id="92" w:name="_Toc275352220"/>
      <w:bookmarkStart w:id="93" w:name="_Toc354530393"/>
      <w:bookmarkStart w:id="94" w:name="_Toc429820189"/>
      <w:bookmarkStart w:id="95" w:name="_Toc21173181"/>
      <w:r w:rsidRPr="009E2B04">
        <w:rPr>
          <w:rFonts w:ascii="Arial" w:hAnsi="Arial" w:cs="Arial"/>
          <w:b/>
          <w:bCs/>
          <w:caps/>
          <w:sz w:val="22"/>
          <w:szCs w:val="22"/>
          <w:lang w:val="en-GB"/>
        </w:rPr>
        <w:t xml:space="preserve">     </w:t>
      </w:r>
      <w:bookmarkStart w:id="96" w:name="_Toc79920176"/>
      <w:bookmarkStart w:id="97" w:name="_Toc80024392"/>
      <w:bookmarkStart w:id="98" w:name="_Toc80522786"/>
      <w:r w:rsidR="00AF0671" w:rsidRPr="009E2B04">
        <w:rPr>
          <w:rFonts w:ascii="Arial" w:hAnsi="Arial" w:cs="Arial"/>
          <w:b/>
          <w:bCs/>
          <w:caps/>
          <w:sz w:val="22"/>
          <w:szCs w:val="22"/>
          <w:lang w:val="en-GB"/>
        </w:rPr>
        <w:t>MECHANICAL DESIGN DATA</w:t>
      </w:r>
      <w:bookmarkStart w:id="99" w:name="_Toc9261817"/>
      <w:bookmarkStart w:id="100" w:name="_Toc11765337"/>
      <w:bookmarkStart w:id="101" w:name="_Toc11765377"/>
      <w:bookmarkStart w:id="102" w:name="_Toc11774685"/>
      <w:bookmarkStart w:id="103" w:name="_Toc12453800"/>
      <w:bookmarkStart w:id="104" w:name="_Toc21173182"/>
      <w:bookmarkStart w:id="105" w:name="_Toc79920177"/>
      <w:bookmarkStart w:id="106" w:name="_Toc80024393"/>
      <w:bookmarkStart w:id="107" w:name="_Toc80522787"/>
      <w:bookmarkStart w:id="108" w:name="_Toc9261823"/>
      <w:bookmarkStart w:id="109" w:name="_Toc11765343"/>
      <w:bookmarkStart w:id="110" w:name="_Toc11765383"/>
      <w:bookmarkStart w:id="111" w:name="_Toc11774691"/>
      <w:bookmarkStart w:id="112" w:name="_Toc12453806"/>
      <w:bookmarkStart w:id="113" w:name="_Toc21173188"/>
      <w:bookmarkStart w:id="114" w:name="_Toc79920183"/>
      <w:bookmarkStart w:id="115" w:name="_Toc80024399"/>
      <w:bookmarkStart w:id="116" w:name="_Toc80522793"/>
      <w:bookmarkStart w:id="117" w:name="_Toc354530394"/>
      <w:bookmarkStart w:id="118" w:name="_Toc354577641"/>
      <w:bookmarkStart w:id="119" w:name="_Toc354825491"/>
      <w:bookmarkStart w:id="120" w:name="_Toc42982019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9E10DED" w14:textId="2E4B5EC6" w:rsidR="00AF0671" w:rsidRPr="009E2B04" w:rsidRDefault="00D65671" w:rsidP="001B5784">
      <w:pPr>
        <w:pStyle w:val="Heading3"/>
        <w:numPr>
          <w:ilvl w:val="0"/>
          <w:numId w:val="0"/>
        </w:numPr>
        <w:spacing w:line="360" w:lineRule="auto"/>
        <w:jc w:val="both"/>
        <w:rPr>
          <w:rFonts w:ascii="Arial" w:hAnsi="Arial"/>
          <w:b/>
          <w:bCs/>
          <w:sz w:val="22"/>
        </w:rPr>
      </w:pPr>
      <w:bookmarkStart w:id="121" w:name="_Toc11765384"/>
      <w:bookmarkStart w:id="122" w:name="_Toc12453807"/>
      <w:bookmarkStart w:id="123" w:name="_Toc21173189"/>
      <w:r w:rsidRPr="009E2B04">
        <w:rPr>
          <w:rFonts w:ascii="Arial" w:hAnsi="Arial"/>
          <w:b/>
          <w:bCs/>
          <w:sz w:val="22"/>
        </w:rPr>
        <w:tab/>
      </w:r>
      <w:r w:rsidR="00616332" w:rsidRPr="009E2B04">
        <w:rPr>
          <w:rFonts w:ascii="Arial" w:hAnsi="Arial"/>
          <w:b/>
          <w:bCs/>
          <w:sz w:val="22"/>
        </w:rPr>
        <w:t xml:space="preserve">         </w:t>
      </w:r>
      <w:bookmarkStart w:id="124" w:name="_Toc79920184"/>
      <w:bookmarkStart w:id="125" w:name="_Toc80024400"/>
      <w:bookmarkStart w:id="126" w:name="_Toc80522794"/>
      <w:r w:rsidR="00AF0671" w:rsidRPr="009E2B04">
        <w:rPr>
          <w:rFonts w:ascii="Arial" w:hAnsi="Arial"/>
          <w:b/>
          <w:bCs/>
          <w:sz w:val="22"/>
        </w:rPr>
        <w:t>6.2.1</w:t>
      </w:r>
      <w:r w:rsidRPr="009E2B04">
        <w:rPr>
          <w:rFonts w:ascii="Arial" w:hAnsi="Arial"/>
          <w:b/>
          <w:bCs/>
          <w:sz w:val="22"/>
        </w:rPr>
        <w:tab/>
      </w:r>
      <w:r w:rsidR="00AF0671" w:rsidRPr="009E2B04">
        <w:rPr>
          <w:rFonts w:ascii="Arial" w:hAnsi="Arial"/>
          <w:b/>
          <w:bCs/>
          <w:sz w:val="22"/>
        </w:rPr>
        <w:t>General</w:t>
      </w:r>
      <w:bookmarkEnd w:id="117"/>
      <w:bookmarkEnd w:id="118"/>
      <w:bookmarkEnd w:id="119"/>
      <w:bookmarkEnd w:id="120"/>
      <w:bookmarkEnd w:id="121"/>
      <w:bookmarkEnd w:id="122"/>
      <w:bookmarkEnd w:id="123"/>
      <w:bookmarkEnd w:id="124"/>
      <w:bookmarkEnd w:id="125"/>
      <w:bookmarkEnd w:id="126"/>
    </w:p>
    <w:p w14:paraId="19DFEF9A" w14:textId="6657CC65" w:rsidR="00AF0671" w:rsidRPr="009E2B04" w:rsidRDefault="00AF0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skid shall be completely self-contained with all mechanical equipment, piping, valves instruments and electrical items fully pre-wired and piped, platforms and access ladders</w:t>
      </w:r>
      <w:r w:rsidR="00616332" w:rsidRPr="009E2B04">
        <w:rPr>
          <w:rFonts w:asciiTheme="minorBidi" w:hAnsiTheme="minorBidi" w:cstheme="minorBidi"/>
          <w:sz w:val="22"/>
          <w:szCs w:val="22"/>
        </w:rPr>
        <w:t xml:space="preserve">     </w:t>
      </w:r>
      <w:r w:rsidRPr="009E2B04">
        <w:rPr>
          <w:rFonts w:asciiTheme="minorBidi" w:hAnsiTheme="minorBidi" w:cstheme="minorBidi"/>
          <w:sz w:val="22"/>
          <w:szCs w:val="22"/>
        </w:rPr>
        <w:t xml:space="preserve"> (if require). </w:t>
      </w:r>
    </w:p>
    <w:p w14:paraId="3EF7AAC1" w14:textId="77777777" w:rsidR="00AF0671" w:rsidRPr="009E2B04" w:rsidRDefault="00AF0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Design life of the Package shall be a minimum of 20 years.</w:t>
      </w:r>
    </w:p>
    <w:p w14:paraId="3E5E96B7" w14:textId="2B418E35" w:rsidR="00AF0671" w:rsidRPr="009E2B04" w:rsidRDefault="00AF0671" w:rsidP="002F3070">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Vessels and </w:t>
      </w:r>
      <w:r w:rsidR="002F3070" w:rsidRPr="009E2B04">
        <w:rPr>
          <w:rFonts w:ascii="MBPFLV+TTE1654530t00" w:hAnsi="MBPFLV+TTE1654530t00" w:cs="MBPFLV+TTE1654530t00"/>
          <w:sz w:val="23"/>
          <w:szCs w:val="23"/>
        </w:rPr>
        <w:t>filtration systems</w:t>
      </w:r>
      <w:r w:rsidRPr="009E2B04">
        <w:rPr>
          <w:rFonts w:asciiTheme="minorBidi" w:hAnsiTheme="minorBidi" w:cstheme="minorBidi"/>
          <w:sz w:val="22"/>
          <w:szCs w:val="22"/>
        </w:rPr>
        <w:t xml:space="preserve"> of the Nitrogen generation </w:t>
      </w:r>
      <w:r w:rsidRPr="009E2B04">
        <w:rPr>
          <w:rFonts w:asciiTheme="minorBidi" w:hAnsiTheme="minorBidi" w:cstheme="minorBidi"/>
          <w:sz w:val="22"/>
          <w:szCs w:val="22"/>
          <w:lang w:bidi="fa-IR"/>
        </w:rPr>
        <w:t>package</w:t>
      </w:r>
      <w:r w:rsidRPr="009E2B04">
        <w:rPr>
          <w:rFonts w:asciiTheme="minorBidi" w:hAnsiTheme="minorBidi" w:cstheme="minorBidi"/>
          <w:sz w:val="22"/>
          <w:szCs w:val="22"/>
        </w:rPr>
        <w:t xml:space="preserve"> shall be designed and manufactur</w:t>
      </w:r>
      <w:r w:rsidR="00C70423" w:rsidRPr="009E2B04">
        <w:rPr>
          <w:rFonts w:asciiTheme="minorBidi" w:hAnsiTheme="minorBidi" w:cstheme="minorBidi"/>
          <w:sz w:val="22"/>
          <w:szCs w:val="22"/>
        </w:rPr>
        <w:t>ed to ASME code Sec. VIII, IPS-G-ME-150(1)</w:t>
      </w:r>
      <w:r w:rsidRPr="009E2B04">
        <w:rPr>
          <w:rFonts w:asciiTheme="minorBidi" w:hAnsiTheme="minorBidi" w:cstheme="minorBidi"/>
          <w:sz w:val="22"/>
          <w:szCs w:val="22"/>
        </w:rPr>
        <w:t xml:space="preserve"> and “</w:t>
      </w:r>
      <w:r w:rsidRPr="009E2B04">
        <w:rPr>
          <w:rFonts w:ascii="Arial" w:hAnsi="Arial" w:cs="Arial"/>
          <w:snapToGrid w:val="0"/>
          <w:sz w:val="22"/>
          <w:szCs w:val="20"/>
          <w:lang w:val="en-GB" w:eastAsia="en-GB"/>
        </w:rPr>
        <w:t>Specification For Pressure Vessels</w:t>
      </w:r>
      <w:r w:rsidRPr="009E2B04">
        <w:rPr>
          <w:rFonts w:asciiTheme="minorBidi" w:hAnsiTheme="minorBidi" w:cstheme="minorBidi"/>
          <w:sz w:val="22"/>
          <w:szCs w:val="22"/>
        </w:rPr>
        <w:t>;</w:t>
      </w:r>
      <w:r w:rsidR="00C70423" w:rsidRPr="009E2B04">
        <w:rPr>
          <w:rFonts w:asciiTheme="minorBidi" w:hAnsiTheme="minorBidi" w:cstheme="minorBidi"/>
          <w:sz w:val="22"/>
          <w:szCs w:val="22"/>
        </w:rPr>
        <w:t xml:space="preserve"> </w:t>
      </w:r>
      <w:r w:rsidRPr="009E2B04">
        <w:rPr>
          <w:rFonts w:asciiTheme="minorBidi" w:hAnsiTheme="minorBidi" w:cstheme="minorBidi"/>
          <w:sz w:val="22"/>
          <w:szCs w:val="22"/>
        </w:rPr>
        <w:t xml:space="preserve">Doc. No. </w:t>
      </w:r>
      <w:r w:rsidR="001B5784" w:rsidRPr="009E2B04">
        <w:rPr>
          <w:rFonts w:asciiTheme="minorBidi" w:hAnsiTheme="minorBidi" w:cstheme="minorBidi"/>
          <w:sz w:val="22"/>
          <w:szCs w:val="22"/>
        </w:rPr>
        <w:t xml:space="preserve">BK-GNRAL-PEDCO-000-ME-SP-0001 </w:t>
      </w:r>
      <w:r w:rsidRPr="009E2B04">
        <w:rPr>
          <w:rFonts w:asciiTheme="minorBidi" w:hAnsiTheme="minorBidi" w:cstheme="minorBidi"/>
          <w:sz w:val="22"/>
          <w:szCs w:val="22"/>
        </w:rPr>
        <w:t>".</w:t>
      </w:r>
    </w:p>
    <w:p w14:paraId="4DC8B3D6" w14:textId="32B989CC" w:rsidR="00AF0671" w:rsidRPr="009E2B04" w:rsidRDefault="00AF0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Each package will comprise two identical PSA vessels in parallel operation. One Vessel will be in operation and the other on regeneration. The design capacity of package is stated in the material requisition and data sheets.</w:t>
      </w:r>
      <w:r w:rsidR="009E0965" w:rsidRPr="009E2B04">
        <w:t xml:space="preserve"> </w:t>
      </w:r>
      <w:r w:rsidR="009E0965" w:rsidRPr="009E2B04">
        <w:rPr>
          <w:rFonts w:asciiTheme="minorBidi" w:hAnsiTheme="minorBidi" w:cstheme="minorBidi"/>
          <w:sz w:val="22"/>
          <w:szCs w:val="22"/>
        </w:rPr>
        <w:t xml:space="preserve">PSA N2 generator is subject to the high cycle fatigue loads. FEA and ASME VIII-2 are necessary.  </w:t>
      </w:r>
    </w:p>
    <w:p w14:paraId="27A7EBEA" w14:textId="445933A2" w:rsidR="00AF0671" w:rsidRPr="009E2B04" w:rsidRDefault="00AF0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Maximum allowable noise level produced by each individual unit in operation shall be less than 85 dB at 1 meter from the involved equipment.</w:t>
      </w:r>
    </w:p>
    <w:p w14:paraId="70123B4F" w14:textId="77777777" w:rsidR="00AF0671" w:rsidRPr="009E2B04" w:rsidRDefault="00AF0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surface temperature of any exposed surface shall not exceed 85ºC.</w:t>
      </w:r>
    </w:p>
    <w:p w14:paraId="067A3499" w14:textId="709DDC95" w:rsidR="00AF0671" w:rsidRPr="009E2B04" w:rsidRDefault="00AF0671" w:rsidP="001B5784">
      <w:pPr>
        <w:tabs>
          <w:tab w:val="left" w:pos="720"/>
        </w:tabs>
        <w:bidi w:val="0"/>
        <w:spacing w:before="120" w:after="120" w:line="360" w:lineRule="auto"/>
        <w:ind w:left="1418"/>
        <w:jc w:val="both"/>
        <w:rPr>
          <w:rFonts w:asciiTheme="minorBidi" w:hAnsiTheme="minorBidi" w:cstheme="minorBidi"/>
          <w:sz w:val="22"/>
          <w:szCs w:val="22"/>
        </w:rPr>
      </w:pPr>
      <w:bookmarkStart w:id="127" w:name="OLE_LINK3"/>
      <w:bookmarkStart w:id="128" w:name="OLE_LINK4"/>
      <w:r w:rsidRPr="009E2B04">
        <w:rPr>
          <w:rFonts w:asciiTheme="minorBidi" w:hAnsiTheme="minorBidi" w:cstheme="minorBidi"/>
          <w:sz w:val="22"/>
          <w:szCs w:val="22"/>
        </w:rPr>
        <w:t xml:space="preserve">For all parts made of carbon steel, corrosion allowance of 3.2 mm and for the stainless steel material corrosion allowance of zero shall be considered. </w:t>
      </w:r>
    </w:p>
    <w:p w14:paraId="19407E77" w14:textId="3F4B3013" w:rsidR="00AF0671" w:rsidRPr="009E2B04" w:rsidRDefault="00D65671" w:rsidP="000E180F">
      <w:pPr>
        <w:pStyle w:val="Heading3"/>
        <w:numPr>
          <w:ilvl w:val="0"/>
          <w:numId w:val="0"/>
        </w:numPr>
        <w:tabs>
          <w:tab w:val="left" w:pos="2127"/>
        </w:tabs>
        <w:spacing w:before="120" w:after="120" w:line="360" w:lineRule="auto"/>
        <w:jc w:val="both"/>
        <w:rPr>
          <w:rFonts w:ascii="Arial" w:hAnsi="Arial"/>
          <w:b/>
          <w:bCs/>
          <w:sz w:val="22"/>
        </w:rPr>
      </w:pPr>
      <w:bookmarkStart w:id="129" w:name="_Toc429820191"/>
      <w:bookmarkStart w:id="130" w:name="_Toc11765385"/>
      <w:bookmarkStart w:id="131" w:name="_Toc12453808"/>
      <w:bookmarkStart w:id="132" w:name="_Toc21173190"/>
      <w:bookmarkEnd w:id="127"/>
      <w:bookmarkEnd w:id="128"/>
      <w:r w:rsidRPr="009E2B04">
        <w:rPr>
          <w:rFonts w:ascii="Arial" w:hAnsi="Arial"/>
          <w:b/>
          <w:bCs/>
          <w:sz w:val="22"/>
        </w:rPr>
        <w:tab/>
        <w:t xml:space="preserve">         </w:t>
      </w:r>
      <w:bookmarkStart w:id="133" w:name="_Toc79920185"/>
      <w:bookmarkStart w:id="134" w:name="_Toc80024401"/>
      <w:bookmarkStart w:id="135" w:name="_Toc80522795"/>
      <w:r w:rsidRPr="009E2B04">
        <w:rPr>
          <w:rFonts w:ascii="Arial" w:hAnsi="Arial"/>
          <w:b/>
          <w:bCs/>
          <w:sz w:val="22"/>
        </w:rPr>
        <w:t>6.2.2</w:t>
      </w:r>
      <w:r w:rsidRPr="009E2B04">
        <w:rPr>
          <w:rFonts w:ascii="Arial" w:hAnsi="Arial"/>
          <w:b/>
          <w:bCs/>
          <w:sz w:val="22"/>
        </w:rPr>
        <w:tab/>
      </w:r>
      <w:r w:rsidR="000E180F" w:rsidRPr="009E2B04">
        <w:rPr>
          <w:rFonts w:ascii="Arial" w:hAnsi="Arial"/>
          <w:b/>
          <w:bCs/>
          <w:sz w:val="22"/>
        </w:rPr>
        <w:t xml:space="preserve">Adsorption Vessel </w:t>
      </w:r>
      <w:r w:rsidR="00AF0671" w:rsidRPr="009E2B04">
        <w:rPr>
          <w:rFonts w:ascii="Arial" w:hAnsi="Arial"/>
          <w:b/>
          <w:bCs/>
          <w:sz w:val="22"/>
        </w:rPr>
        <w:t>Modules</w:t>
      </w:r>
      <w:bookmarkEnd w:id="129"/>
      <w:bookmarkEnd w:id="130"/>
      <w:bookmarkEnd w:id="131"/>
      <w:bookmarkEnd w:id="132"/>
      <w:bookmarkEnd w:id="133"/>
      <w:bookmarkEnd w:id="134"/>
      <w:bookmarkEnd w:id="135"/>
    </w:p>
    <w:p w14:paraId="5A406D80" w14:textId="4914BA7C" w:rsidR="00AF0671" w:rsidRPr="009E2B04" w:rsidRDefault="00AF0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PSA vessel separators will be provided for package. The vendor will select the Pressure Swing Adsorption (PSA) material required to meet the rated continuous duty. Separator design shall be in accordance with "Specification For Pressure Vessels; </w:t>
      </w:r>
      <w:r w:rsidR="00616332" w:rsidRPr="009E2B04">
        <w:rPr>
          <w:rFonts w:asciiTheme="minorBidi" w:hAnsiTheme="minorBidi" w:cstheme="minorBidi"/>
          <w:sz w:val="22"/>
          <w:szCs w:val="22"/>
        </w:rPr>
        <w:t xml:space="preserve">                                 </w:t>
      </w:r>
      <w:r w:rsidRPr="009E2B04">
        <w:rPr>
          <w:rFonts w:asciiTheme="minorBidi" w:hAnsiTheme="minorBidi" w:cstheme="minorBidi"/>
          <w:sz w:val="22"/>
          <w:szCs w:val="22"/>
        </w:rPr>
        <w:t xml:space="preserve">Doc. No. </w:t>
      </w:r>
      <w:r w:rsidR="001B5784" w:rsidRPr="009E2B04">
        <w:rPr>
          <w:rFonts w:asciiTheme="minorBidi" w:hAnsiTheme="minorBidi" w:cstheme="minorBidi"/>
          <w:sz w:val="22"/>
          <w:szCs w:val="22"/>
        </w:rPr>
        <w:t xml:space="preserve">BK-GNRAL-PEDCO-000-ME-SP-0001 </w:t>
      </w:r>
      <w:r w:rsidRPr="009E2B04">
        <w:rPr>
          <w:rFonts w:asciiTheme="minorBidi" w:hAnsiTheme="minorBidi" w:cstheme="minorBidi"/>
          <w:sz w:val="22"/>
          <w:szCs w:val="22"/>
        </w:rPr>
        <w:t>"</w:t>
      </w:r>
      <w:r w:rsidR="00C70423" w:rsidRPr="009E2B04">
        <w:rPr>
          <w:rFonts w:asciiTheme="minorBidi" w:hAnsiTheme="minorBidi" w:cstheme="minorBidi"/>
          <w:sz w:val="22"/>
          <w:szCs w:val="22"/>
        </w:rPr>
        <w:t>, Codes and standards ASME VIII and IPS-G-ME-150(1).</w:t>
      </w:r>
    </w:p>
    <w:p w14:paraId="74B5B245" w14:textId="3D62F96A" w:rsidR="00AF0671" w:rsidRPr="009E2B04" w:rsidRDefault="00D65671" w:rsidP="002F3070">
      <w:pPr>
        <w:pStyle w:val="Heading3"/>
        <w:numPr>
          <w:ilvl w:val="0"/>
          <w:numId w:val="0"/>
        </w:numPr>
        <w:tabs>
          <w:tab w:val="left" w:pos="2127"/>
        </w:tabs>
        <w:spacing w:before="120" w:after="120" w:line="360" w:lineRule="auto"/>
        <w:jc w:val="both"/>
        <w:rPr>
          <w:rFonts w:ascii="Arial" w:hAnsi="Arial"/>
          <w:b/>
          <w:bCs/>
          <w:sz w:val="22"/>
        </w:rPr>
      </w:pPr>
      <w:bookmarkStart w:id="136" w:name="_Toc354530396"/>
      <w:bookmarkStart w:id="137" w:name="_Toc354577643"/>
      <w:bookmarkStart w:id="138" w:name="_Toc354825493"/>
      <w:bookmarkStart w:id="139" w:name="_Toc429820192"/>
      <w:bookmarkStart w:id="140" w:name="_Toc11765386"/>
      <w:bookmarkStart w:id="141" w:name="_Toc12453809"/>
      <w:bookmarkStart w:id="142" w:name="_Toc21173191"/>
      <w:r w:rsidRPr="009E2B04">
        <w:rPr>
          <w:rFonts w:ascii="Arial" w:hAnsi="Arial"/>
          <w:b/>
          <w:bCs/>
          <w:sz w:val="22"/>
        </w:rPr>
        <w:lastRenderedPageBreak/>
        <w:tab/>
        <w:t xml:space="preserve">         </w:t>
      </w:r>
      <w:bookmarkStart w:id="143" w:name="_Toc79920186"/>
      <w:bookmarkStart w:id="144" w:name="_Toc80024402"/>
      <w:bookmarkStart w:id="145" w:name="_Toc80522796"/>
      <w:r w:rsidRPr="009E2B04">
        <w:rPr>
          <w:rFonts w:ascii="Arial" w:hAnsi="Arial"/>
          <w:b/>
          <w:bCs/>
          <w:sz w:val="22"/>
        </w:rPr>
        <w:t>6.2.3</w:t>
      </w:r>
      <w:r w:rsidRPr="009E2B04">
        <w:rPr>
          <w:rFonts w:ascii="Arial" w:hAnsi="Arial"/>
          <w:b/>
          <w:bCs/>
          <w:sz w:val="22"/>
        </w:rPr>
        <w:tab/>
      </w:r>
      <w:r w:rsidR="00AF0671" w:rsidRPr="009E2B04">
        <w:rPr>
          <w:rFonts w:ascii="Arial" w:hAnsi="Arial"/>
          <w:b/>
          <w:bCs/>
          <w:sz w:val="22"/>
        </w:rPr>
        <w:t>Pre-</w:t>
      </w:r>
      <w:r w:rsidR="002F3070" w:rsidRPr="009E2B04">
        <w:rPr>
          <w:rFonts w:ascii="Arial" w:hAnsi="Arial"/>
          <w:b/>
          <w:bCs/>
          <w:sz w:val="22"/>
        </w:rPr>
        <w:t xml:space="preserve"> filtration systems</w:t>
      </w:r>
      <w:r w:rsidR="00AF0671" w:rsidRPr="009E2B04">
        <w:rPr>
          <w:rFonts w:ascii="Arial" w:hAnsi="Arial"/>
          <w:b/>
          <w:bCs/>
          <w:sz w:val="22"/>
        </w:rPr>
        <w:t xml:space="preserve"> and After </w:t>
      </w:r>
      <w:bookmarkEnd w:id="136"/>
      <w:bookmarkEnd w:id="137"/>
      <w:bookmarkEnd w:id="138"/>
      <w:bookmarkEnd w:id="139"/>
      <w:bookmarkEnd w:id="140"/>
      <w:bookmarkEnd w:id="141"/>
      <w:bookmarkEnd w:id="142"/>
      <w:bookmarkEnd w:id="143"/>
      <w:bookmarkEnd w:id="144"/>
      <w:bookmarkEnd w:id="145"/>
      <w:r w:rsidR="002F3070" w:rsidRPr="009E2B04">
        <w:rPr>
          <w:rFonts w:ascii="Arial" w:hAnsi="Arial"/>
          <w:b/>
          <w:bCs/>
          <w:sz w:val="22"/>
        </w:rPr>
        <w:t>filtration systems</w:t>
      </w:r>
    </w:p>
    <w:p w14:paraId="7984FB0C" w14:textId="048184FA" w:rsidR="00AF0671" w:rsidRPr="009E2B04" w:rsidRDefault="00AF0671" w:rsidP="002F3070">
      <w:pPr>
        <w:tabs>
          <w:tab w:val="left" w:pos="720"/>
        </w:tabs>
        <w:bidi w:val="0"/>
        <w:spacing w:before="120" w:after="120" w:line="360" w:lineRule="auto"/>
        <w:ind w:left="1418"/>
        <w:jc w:val="both"/>
        <w:rPr>
          <w:rFonts w:asciiTheme="minorBidi" w:hAnsiTheme="minorBidi" w:cstheme="minorBidi"/>
          <w:sz w:val="22"/>
          <w:szCs w:val="22"/>
          <w:rtl/>
          <w:lang w:bidi="fa-IR"/>
        </w:rPr>
      </w:pPr>
      <w:r w:rsidRPr="009E2B04">
        <w:rPr>
          <w:rFonts w:asciiTheme="minorBidi" w:hAnsiTheme="minorBidi" w:cstheme="minorBidi"/>
          <w:sz w:val="22"/>
          <w:szCs w:val="22"/>
        </w:rPr>
        <w:t xml:space="preserve">One operating and one standby inlet </w:t>
      </w:r>
      <w:r w:rsidR="002F3070" w:rsidRPr="009E2B04">
        <w:rPr>
          <w:rFonts w:ascii="MBPFLV+TTE1654530t00" w:hAnsi="MBPFLV+TTE1654530t00" w:cs="MBPFLV+TTE1654530t00"/>
          <w:sz w:val="23"/>
          <w:szCs w:val="23"/>
        </w:rPr>
        <w:t>filtration systems</w:t>
      </w:r>
      <w:r w:rsidRPr="009E2B04">
        <w:rPr>
          <w:rFonts w:asciiTheme="minorBidi" w:hAnsiTheme="minorBidi" w:cstheme="minorBidi"/>
          <w:sz w:val="22"/>
          <w:szCs w:val="22"/>
        </w:rPr>
        <w:t xml:space="preserve"> shall be provided. </w:t>
      </w:r>
      <w:r w:rsidR="002F3070" w:rsidRPr="009E2B04">
        <w:rPr>
          <w:rFonts w:ascii="MBPFLV+TTE1654530t00" w:hAnsi="MBPFLV+TTE1654530t00" w:cs="MBPFLV+TTE1654530t00"/>
          <w:sz w:val="23"/>
          <w:szCs w:val="23"/>
        </w:rPr>
        <w:t>filtration system</w:t>
      </w:r>
      <w:r w:rsidR="002F3070" w:rsidRPr="009E2B04">
        <w:rPr>
          <w:rFonts w:ascii="Arial" w:hAnsi="Arial"/>
          <w:b/>
          <w:bCs/>
          <w:sz w:val="22"/>
        </w:rPr>
        <w:t xml:space="preserve"> </w:t>
      </w:r>
      <w:r w:rsidRPr="009E2B04">
        <w:rPr>
          <w:rFonts w:asciiTheme="minorBidi" w:hAnsiTheme="minorBidi" w:cstheme="minorBidi"/>
          <w:sz w:val="22"/>
          <w:szCs w:val="22"/>
        </w:rPr>
        <w:t>type and filtration specification shall be by Vendor to ensure satisfa</w:t>
      </w:r>
      <w:r w:rsidR="00A433A7" w:rsidRPr="009E2B04">
        <w:rPr>
          <w:rFonts w:asciiTheme="minorBidi" w:hAnsiTheme="minorBidi" w:cstheme="minorBidi"/>
          <w:sz w:val="22"/>
          <w:szCs w:val="22"/>
        </w:rPr>
        <w:t xml:space="preserve">ctory operation of the package. </w:t>
      </w:r>
      <w:r w:rsidRPr="009E2B04">
        <w:rPr>
          <w:rFonts w:asciiTheme="minorBidi" w:hAnsiTheme="minorBidi" w:cstheme="minorBidi"/>
          <w:sz w:val="22"/>
          <w:szCs w:val="22"/>
        </w:rPr>
        <w:t xml:space="preserve">They shall be sized for full flow, continuous operation and fitted with quick release type closures. </w:t>
      </w:r>
      <w:r w:rsidR="002F3070" w:rsidRPr="009E2B04">
        <w:rPr>
          <w:rFonts w:ascii="MBPFLV+TTE1654530t00" w:hAnsi="MBPFLV+TTE1654530t00" w:cs="MBPFLV+TTE1654530t00"/>
          <w:sz w:val="23"/>
          <w:szCs w:val="23"/>
        </w:rPr>
        <w:t>filtration system</w:t>
      </w:r>
      <w:r w:rsidR="002F3070" w:rsidRPr="009E2B04">
        <w:rPr>
          <w:rFonts w:ascii="Arial" w:hAnsi="Arial"/>
          <w:b/>
          <w:bCs/>
          <w:sz w:val="22"/>
        </w:rPr>
        <w:t xml:space="preserve"> </w:t>
      </w:r>
      <w:r w:rsidRPr="009E2B04">
        <w:rPr>
          <w:rFonts w:asciiTheme="minorBidi" w:hAnsiTheme="minorBidi" w:cstheme="minorBidi"/>
          <w:sz w:val="22"/>
          <w:szCs w:val="22"/>
        </w:rPr>
        <w:t xml:space="preserve">design shall be in accordance with </w:t>
      </w:r>
      <w:r w:rsidRPr="009E2B04">
        <w:rPr>
          <w:rFonts w:ascii="Arial" w:hAnsi="Arial" w:cs="Arial"/>
          <w:snapToGrid w:val="0"/>
          <w:sz w:val="22"/>
          <w:szCs w:val="20"/>
          <w:lang w:val="en-GB" w:eastAsia="en-GB"/>
        </w:rPr>
        <w:t>"Specification For Pressure Vessels;</w:t>
      </w:r>
      <w:r w:rsidR="002F3070" w:rsidRPr="009E2B04">
        <w:rPr>
          <w:rFonts w:ascii="Arial" w:hAnsi="Arial" w:cs="Arial"/>
          <w:snapToGrid w:val="0"/>
          <w:sz w:val="22"/>
          <w:szCs w:val="20"/>
          <w:lang w:val="en-GB" w:eastAsia="en-GB"/>
        </w:rPr>
        <w:t xml:space="preserve"> </w:t>
      </w:r>
      <w:r w:rsidRPr="009E2B04">
        <w:rPr>
          <w:rFonts w:ascii="Arial" w:hAnsi="Arial" w:cs="Arial"/>
          <w:snapToGrid w:val="0"/>
          <w:sz w:val="22"/>
          <w:szCs w:val="20"/>
          <w:lang w:val="en-GB" w:eastAsia="en-GB"/>
        </w:rPr>
        <w:t xml:space="preserve">Doc. No. </w:t>
      </w:r>
      <w:r w:rsidR="001B5784" w:rsidRPr="009E2B04">
        <w:rPr>
          <w:rFonts w:ascii="Arial" w:eastAsia="Calibri" w:hAnsi="Arial" w:cs="Arial"/>
          <w:sz w:val="22"/>
          <w:szCs w:val="22"/>
        </w:rPr>
        <w:t xml:space="preserve">BK-GNRAL-PEDCO-000-ME-SP-0001 </w:t>
      </w:r>
      <w:r w:rsidRPr="009E2B04">
        <w:rPr>
          <w:rFonts w:asciiTheme="minorBidi" w:hAnsiTheme="minorBidi" w:cstheme="minorBidi"/>
          <w:sz w:val="22"/>
          <w:szCs w:val="22"/>
        </w:rPr>
        <w:t>", Codes and standards ASME VIII</w:t>
      </w:r>
      <w:r w:rsidR="00EF66C3" w:rsidRPr="009E2B04">
        <w:rPr>
          <w:rFonts w:asciiTheme="minorBidi" w:hAnsiTheme="minorBidi" w:cstheme="minorBidi"/>
          <w:sz w:val="22"/>
          <w:szCs w:val="22"/>
        </w:rPr>
        <w:t xml:space="preserve"> and </w:t>
      </w:r>
      <w:r w:rsidR="00EF66C3" w:rsidRPr="009E2B04">
        <w:rPr>
          <w:rFonts w:ascii="Arial" w:eastAsia="Calibri" w:hAnsi="Arial" w:cs="Arial"/>
          <w:sz w:val="21"/>
          <w:szCs w:val="21"/>
        </w:rPr>
        <w:t>IPS-G-ME-150(1).</w:t>
      </w:r>
    </w:p>
    <w:p w14:paraId="77FB62D4" w14:textId="0FFC0F64" w:rsidR="00776BB2" w:rsidRPr="009E2B04" w:rsidRDefault="00776BB2" w:rsidP="00776BB2">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One operating and one standby activated carbon filters shall be provided, adequately sized to meet the flow conditions as stated in the material requisition data sheets. They shall be fitted with quick release type closures and carbon discharge point. Filter design shall be in accordance with </w:t>
      </w:r>
      <w:r w:rsidRPr="009E2B04">
        <w:rPr>
          <w:rFonts w:ascii="Arial" w:hAnsi="Arial" w:cs="Arial"/>
          <w:snapToGrid w:val="0"/>
          <w:sz w:val="22"/>
          <w:szCs w:val="20"/>
          <w:lang w:val="en-GB" w:eastAsia="en-GB"/>
        </w:rPr>
        <w:t xml:space="preserve">"Specification For Pressure Vessels;                                                                        Doc. No. </w:t>
      </w:r>
      <w:r w:rsidRPr="009E2B04">
        <w:rPr>
          <w:rFonts w:ascii="Arial" w:eastAsia="Calibri" w:hAnsi="Arial" w:cs="Arial"/>
          <w:sz w:val="22"/>
          <w:szCs w:val="22"/>
        </w:rPr>
        <w:t xml:space="preserve">BK-GNRAL-PEDCO-000-ME-SP-0001 </w:t>
      </w:r>
      <w:r w:rsidRPr="009E2B04">
        <w:rPr>
          <w:rFonts w:asciiTheme="minorBidi" w:hAnsiTheme="minorBidi" w:cstheme="minorBidi"/>
          <w:sz w:val="22"/>
          <w:szCs w:val="22"/>
        </w:rPr>
        <w:t>"</w:t>
      </w:r>
      <w:r w:rsidR="00EF66C3" w:rsidRPr="009E2B04">
        <w:rPr>
          <w:rFonts w:asciiTheme="minorBidi" w:hAnsiTheme="minorBidi" w:cstheme="minorBidi"/>
          <w:sz w:val="22"/>
          <w:szCs w:val="22"/>
        </w:rPr>
        <w:t xml:space="preserve">, Codes and standards ASME VIII and </w:t>
      </w:r>
      <w:r w:rsidR="00EF66C3" w:rsidRPr="009E2B04">
        <w:rPr>
          <w:rFonts w:ascii="Arial" w:eastAsia="Calibri" w:hAnsi="Arial" w:cs="Arial"/>
          <w:sz w:val="21"/>
          <w:szCs w:val="21"/>
        </w:rPr>
        <w:t>IPS-G-ME-150(1).</w:t>
      </w:r>
    </w:p>
    <w:p w14:paraId="44EBEAE5" w14:textId="77777777" w:rsidR="00776BB2" w:rsidRPr="009E2B04" w:rsidRDefault="00776BB2" w:rsidP="00776BB2">
      <w:pPr>
        <w:tabs>
          <w:tab w:val="left" w:pos="720"/>
        </w:tabs>
        <w:bidi w:val="0"/>
        <w:spacing w:before="120" w:after="120" w:line="360" w:lineRule="auto"/>
        <w:ind w:left="1418"/>
        <w:jc w:val="both"/>
        <w:rPr>
          <w:rFonts w:asciiTheme="minorBidi" w:hAnsiTheme="minorBidi" w:cstheme="minorBidi"/>
          <w:sz w:val="22"/>
          <w:szCs w:val="22"/>
        </w:rPr>
      </w:pPr>
    </w:p>
    <w:p w14:paraId="7AF3D231" w14:textId="5F1ADB03" w:rsidR="00D65671" w:rsidRPr="009E2B04" w:rsidRDefault="00D65671" w:rsidP="001B5784">
      <w:pPr>
        <w:keepNext/>
        <w:keepLines/>
        <w:widowControl w:val="0"/>
        <w:tabs>
          <w:tab w:val="left" w:pos="2127"/>
        </w:tabs>
        <w:bidi w:val="0"/>
        <w:spacing w:before="120" w:after="120" w:line="360" w:lineRule="auto"/>
        <w:jc w:val="both"/>
        <w:outlineLvl w:val="2"/>
        <w:rPr>
          <w:rFonts w:ascii="Arial" w:hAnsi="Arial"/>
          <w:b/>
          <w:bCs/>
          <w:caps/>
          <w:sz w:val="22"/>
          <w:lang w:val="en-GB"/>
        </w:rPr>
      </w:pPr>
      <w:bookmarkStart w:id="146" w:name="_Toc354530397"/>
      <w:bookmarkStart w:id="147" w:name="_Toc354577644"/>
      <w:bookmarkStart w:id="148" w:name="_Toc354825494"/>
      <w:bookmarkStart w:id="149" w:name="_Toc429820193"/>
      <w:bookmarkStart w:id="150" w:name="_Toc11765387"/>
      <w:bookmarkStart w:id="151" w:name="_Toc12453810"/>
      <w:bookmarkStart w:id="152" w:name="_Toc21173192"/>
      <w:r w:rsidRPr="009E2B04">
        <w:rPr>
          <w:rFonts w:ascii="Arial" w:hAnsi="Arial"/>
          <w:b/>
          <w:bCs/>
          <w:caps/>
          <w:sz w:val="22"/>
          <w:lang w:val="en-GB"/>
        </w:rPr>
        <w:t xml:space="preserve">                       </w:t>
      </w:r>
      <w:bookmarkStart w:id="153" w:name="_Toc79920187"/>
      <w:bookmarkStart w:id="154" w:name="_Toc80024403"/>
      <w:bookmarkStart w:id="155" w:name="_Toc80522797"/>
      <w:r w:rsidRPr="009E2B04">
        <w:rPr>
          <w:rFonts w:ascii="Arial" w:hAnsi="Arial"/>
          <w:b/>
          <w:bCs/>
          <w:caps/>
          <w:sz w:val="22"/>
          <w:lang w:val="en-GB"/>
        </w:rPr>
        <w:t>6.2.4</w:t>
      </w:r>
      <w:r w:rsidRPr="009E2B04">
        <w:rPr>
          <w:rFonts w:ascii="Arial" w:hAnsi="Arial"/>
          <w:b/>
          <w:bCs/>
          <w:caps/>
          <w:sz w:val="22"/>
          <w:lang w:val="en-GB"/>
        </w:rPr>
        <w:tab/>
        <w:t>Material</w:t>
      </w:r>
      <w:bookmarkEnd w:id="146"/>
      <w:bookmarkEnd w:id="147"/>
      <w:bookmarkEnd w:id="148"/>
      <w:bookmarkEnd w:id="149"/>
      <w:bookmarkEnd w:id="150"/>
      <w:bookmarkEnd w:id="151"/>
      <w:bookmarkEnd w:id="152"/>
      <w:bookmarkEnd w:id="153"/>
      <w:bookmarkEnd w:id="154"/>
      <w:bookmarkEnd w:id="155"/>
    </w:p>
    <w:p w14:paraId="76D38BF9"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All materials used in the fabrication shall be new and have a minimum quality as specified in data sheets and shall be in accordance with ASME specifications and standards. </w:t>
      </w:r>
    </w:p>
    <w:p w14:paraId="2CADB822" w14:textId="7B96B42E"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For all parts made of carbon steel or stainless steel corrosion allowance shall be</w:t>
      </w:r>
      <w:r w:rsidR="00616332" w:rsidRPr="009E2B04">
        <w:rPr>
          <w:rFonts w:asciiTheme="minorBidi" w:hAnsiTheme="minorBidi" w:cstheme="minorBidi"/>
          <w:sz w:val="22"/>
          <w:szCs w:val="22"/>
        </w:rPr>
        <w:t xml:space="preserve">                        </w:t>
      </w:r>
      <w:r w:rsidRPr="009E2B04">
        <w:rPr>
          <w:rFonts w:asciiTheme="minorBidi" w:hAnsiTheme="minorBidi" w:cstheme="minorBidi"/>
          <w:sz w:val="22"/>
          <w:szCs w:val="22"/>
        </w:rPr>
        <w:t xml:space="preserve"> in accordance with the project "Corrosion Study &amp; Material Selection Report" and related Data Sheet.</w:t>
      </w:r>
    </w:p>
    <w:p w14:paraId="1F7DC0C0"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nitrogen generator vessels shall be made of carbon steel material. All welded internal parts shall be of stainless steel.</w:t>
      </w:r>
    </w:p>
    <w:p w14:paraId="36585BC5"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skid shall be fabricated from structural steel.</w:t>
      </w:r>
    </w:p>
    <w:p w14:paraId="76C55C1F"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Vendor shall provide all necessary information for a good understanding of the base materials employed. In particular, the Vendor shall specify:</w:t>
      </w:r>
    </w:p>
    <w:p w14:paraId="0C6BFD03" w14:textId="77777777" w:rsidR="00D65671" w:rsidRPr="009E2B04" w:rsidRDefault="00D65671" w:rsidP="001B5784">
      <w:pPr>
        <w:numPr>
          <w:ilvl w:val="0"/>
          <w:numId w:val="19"/>
        </w:numPr>
        <w:autoSpaceDE w:val="0"/>
        <w:autoSpaceDN w:val="0"/>
        <w:bidi w:val="0"/>
        <w:adjustRightInd w:val="0"/>
        <w:spacing w:before="240" w:after="240" w:line="360" w:lineRule="auto"/>
        <w:ind w:left="1985" w:hanging="426"/>
        <w:contextualSpacing/>
        <w:jc w:val="both"/>
        <w:rPr>
          <w:rFonts w:ascii="Arial" w:hAnsi="Arial" w:cs="Arial"/>
          <w:sz w:val="22"/>
          <w:szCs w:val="22"/>
          <w:lang w:bidi="fa-IR"/>
        </w:rPr>
      </w:pPr>
      <w:r w:rsidRPr="009E2B04">
        <w:rPr>
          <w:rFonts w:ascii="Arial" w:hAnsi="Arial" w:cs="Arial"/>
          <w:sz w:val="22"/>
          <w:szCs w:val="22"/>
          <w:lang w:bidi="fa-IR"/>
        </w:rPr>
        <w:t xml:space="preserve">Their origin, </w:t>
      </w:r>
    </w:p>
    <w:p w14:paraId="25D6175C" w14:textId="77777777" w:rsidR="00D65671" w:rsidRPr="009E2B04" w:rsidRDefault="00D65671" w:rsidP="001B5784">
      <w:pPr>
        <w:numPr>
          <w:ilvl w:val="0"/>
          <w:numId w:val="19"/>
        </w:numPr>
        <w:autoSpaceDE w:val="0"/>
        <w:autoSpaceDN w:val="0"/>
        <w:bidi w:val="0"/>
        <w:adjustRightInd w:val="0"/>
        <w:spacing w:before="240" w:after="240" w:line="360" w:lineRule="auto"/>
        <w:ind w:left="1985" w:hanging="426"/>
        <w:contextualSpacing/>
        <w:jc w:val="both"/>
        <w:rPr>
          <w:rFonts w:ascii="Arial" w:hAnsi="Arial" w:cs="Arial"/>
          <w:sz w:val="22"/>
          <w:szCs w:val="22"/>
          <w:lang w:bidi="fa-IR"/>
        </w:rPr>
      </w:pPr>
      <w:r w:rsidRPr="009E2B04">
        <w:rPr>
          <w:rFonts w:ascii="Arial" w:hAnsi="Arial" w:cs="Arial"/>
          <w:sz w:val="22"/>
          <w:szCs w:val="22"/>
          <w:lang w:bidi="fa-IR"/>
        </w:rPr>
        <w:t xml:space="preserve">Their method of preparation, </w:t>
      </w:r>
    </w:p>
    <w:p w14:paraId="214AF1E6" w14:textId="77777777" w:rsidR="00D65671" w:rsidRPr="009E2B04" w:rsidRDefault="00D65671" w:rsidP="001B5784">
      <w:pPr>
        <w:numPr>
          <w:ilvl w:val="0"/>
          <w:numId w:val="19"/>
        </w:numPr>
        <w:autoSpaceDE w:val="0"/>
        <w:autoSpaceDN w:val="0"/>
        <w:bidi w:val="0"/>
        <w:adjustRightInd w:val="0"/>
        <w:spacing w:before="240" w:after="240" w:line="360" w:lineRule="auto"/>
        <w:ind w:left="1985" w:hanging="426"/>
        <w:contextualSpacing/>
        <w:jc w:val="both"/>
        <w:rPr>
          <w:rFonts w:ascii="Arial" w:hAnsi="Arial" w:cs="Arial"/>
          <w:sz w:val="22"/>
          <w:szCs w:val="22"/>
          <w:lang w:bidi="fa-IR"/>
        </w:rPr>
      </w:pPr>
      <w:r w:rsidRPr="009E2B04">
        <w:rPr>
          <w:rFonts w:ascii="Arial" w:hAnsi="Arial" w:cs="Arial"/>
          <w:sz w:val="22"/>
          <w:szCs w:val="22"/>
          <w:lang w:bidi="fa-IR"/>
        </w:rPr>
        <w:t>Their chemical composition.</w:t>
      </w:r>
    </w:p>
    <w:p w14:paraId="532ED759" w14:textId="3F65EEAE"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lastRenderedPageBreak/>
        <w:t>The material used for the construction of the equipment shall not cause</w:t>
      </w:r>
      <w:r w:rsidR="00616332" w:rsidRPr="009E2B04">
        <w:rPr>
          <w:rFonts w:asciiTheme="minorBidi" w:hAnsiTheme="minorBidi" w:cstheme="minorBidi"/>
          <w:sz w:val="22"/>
          <w:szCs w:val="22"/>
        </w:rPr>
        <w:t xml:space="preserve">                        </w:t>
      </w:r>
      <w:r w:rsidRPr="009E2B04">
        <w:rPr>
          <w:rFonts w:asciiTheme="minorBidi" w:hAnsiTheme="minorBidi" w:cstheme="minorBidi"/>
          <w:sz w:val="22"/>
          <w:szCs w:val="22"/>
        </w:rPr>
        <w:t xml:space="preserve"> chemical/electro-chemical reactions between one another. </w:t>
      </w:r>
    </w:p>
    <w:p w14:paraId="47086685" w14:textId="7CE1E709"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As the project proceeds, the Vendor shall not under any circumstances be allowed to change the materials of any part without “</w:t>
      </w:r>
      <w:r w:rsidRPr="009E2B04">
        <w:rPr>
          <w:rFonts w:asciiTheme="minorBidi" w:hAnsiTheme="minorBidi" w:cstheme="minorBidi"/>
          <w:sz w:val="22"/>
          <w:szCs w:val="22"/>
          <w:lang w:bidi="fa-IR"/>
        </w:rPr>
        <w:t>EPC CONTRACTOR”</w:t>
      </w:r>
      <w:r w:rsidRPr="009E2B04">
        <w:rPr>
          <w:rFonts w:asciiTheme="minorBidi" w:hAnsiTheme="minorBidi" w:cstheme="minorBidi"/>
          <w:sz w:val="22"/>
          <w:szCs w:val="22"/>
        </w:rPr>
        <w:t>’s prior written approval.</w:t>
      </w:r>
    </w:p>
    <w:p w14:paraId="2851D974" w14:textId="0365D491" w:rsidR="00D65671" w:rsidRPr="009E2B04" w:rsidRDefault="00D65671" w:rsidP="008700E3">
      <w:pPr>
        <w:tabs>
          <w:tab w:val="left" w:pos="720"/>
        </w:tabs>
        <w:bidi w:val="0"/>
        <w:spacing w:before="120" w:after="120" w:line="360" w:lineRule="auto"/>
        <w:ind w:left="1418"/>
        <w:jc w:val="both"/>
        <w:rPr>
          <w:rFonts w:asciiTheme="minorBidi" w:hAnsiTheme="minorBidi" w:cstheme="minorBidi"/>
          <w:sz w:val="22"/>
          <w:szCs w:val="22"/>
          <w:rtl/>
        </w:rPr>
      </w:pPr>
      <w:r w:rsidRPr="009E2B04">
        <w:rPr>
          <w:rFonts w:asciiTheme="minorBidi" w:hAnsiTheme="minorBidi" w:cstheme="minorBidi"/>
          <w:sz w:val="22"/>
          <w:szCs w:val="22"/>
        </w:rPr>
        <w:t xml:space="preserve">Material requirements and certification shall be as specified in the Material Requisition. </w:t>
      </w:r>
    </w:p>
    <w:p w14:paraId="67100883" w14:textId="475C858F" w:rsidR="00D65671" w:rsidRPr="009E2B04" w:rsidRDefault="00D65671" w:rsidP="001B5784">
      <w:pPr>
        <w:keepNext/>
        <w:keepLines/>
        <w:widowControl w:val="0"/>
        <w:tabs>
          <w:tab w:val="left" w:pos="2127"/>
        </w:tabs>
        <w:bidi w:val="0"/>
        <w:spacing w:before="120" w:after="120" w:line="360" w:lineRule="auto"/>
        <w:jc w:val="both"/>
        <w:outlineLvl w:val="2"/>
        <w:rPr>
          <w:rFonts w:ascii="Arial" w:hAnsi="Arial"/>
          <w:b/>
          <w:bCs/>
          <w:caps/>
          <w:sz w:val="22"/>
          <w:lang w:val="en-GB"/>
        </w:rPr>
      </w:pPr>
      <w:bookmarkStart w:id="156" w:name="_Toc354530398"/>
      <w:bookmarkStart w:id="157" w:name="_Toc354577645"/>
      <w:bookmarkStart w:id="158" w:name="_Toc354825495"/>
      <w:bookmarkStart w:id="159" w:name="_Toc429820194"/>
      <w:bookmarkStart w:id="160" w:name="_Toc11765388"/>
      <w:bookmarkStart w:id="161" w:name="_Toc12453811"/>
      <w:bookmarkStart w:id="162" w:name="_Toc21173193"/>
      <w:r w:rsidRPr="009E2B04">
        <w:rPr>
          <w:rFonts w:ascii="Arial" w:hAnsi="Arial"/>
          <w:b/>
          <w:bCs/>
          <w:caps/>
          <w:sz w:val="22"/>
          <w:lang w:val="en-GB"/>
        </w:rPr>
        <w:t xml:space="preserve">                       </w:t>
      </w:r>
      <w:bookmarkStart w:id="163" w:name="_Toc79920188"/>
      <w:bookmarkStart w:id="164" w:name="_Toc80024404"/>
      <w:bookmarkStart w:id="165" w:name="_Toc80522798"/>
      <w:r w:rsidRPr="009E2B04">
        <w:rPr>
          <w:rFonts w:ascii="Arial" w:hAnsi="Arial"/>
          <w:b/>
          <w:bCs/>
          <w:caps/>
          <w:sz w:val="22"/>
          <w:lang w:val="en-GB"/>
        </w:rPr>
        <w:t>6.2.5</w:t>
      </w:r>
      <w:r w:rsidRPr="009E2B04">
        <w:rPr>
          <w:rFonts w:ascii="Arial" w:hAnsi="Arial"/>
          <w:b/>
          <w:bCs/>
          <w:caps/>
          <w:sz w:val="22"/>
          <w:lang w:val="en-GB"/>
        </w:rPr>
        <w:tab/>
        <w:t>Piping and Connections</w:t>
      </w:r>
      <w:bookmarkEnd w:id="156"/>
      <w:bookmarkEnd w:id="157"/>
      <w:bookmarkEnd w:id="158"/>
      <w:bookmarkEnd w:id="159"/>
      <w:bookmarkEnd w:id="160"/>
      <w:bookmarkEnd w:id="161"/>
      <w:bookmarkEnd w:id="162"/>
      <w:bookmarkEnd w:id="163"/>
      <w:bookmarkEnd w:id="164"/>
      <w:bookmarkEnd w:id="165"/>
    </w:p>
    <w:p w14:paraId="6D236D78" w14:textId="1B3BD841"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All package piping and valves shall comply with the requirements of the “</w:t>
      </w:r>
      <w:r w:rsidRPr="009E2B04">
        <w:rPr>
          <w:rFonts w:ascii="Arial" w:hAnsi="Arial" w:cs="Arial"/>
          <w:snapToGrid w:val="0"/>
          <w:sz w:val="22"/>
          <w:szCs w:val="20"/>
          <w:lang w:val="en-GB" w:eastAsia="en-GB"/>
        </w:rPr>
        <w:t>Piping Material Specification</w:t>
      </w:r>
      <w:r w:rsidRPr="009E2B04">
        <w:rPr>
          <w:rFonts w:asciiTheme="minorBidi" w:hAnsiTheme="minorBidi" w:cstheme="minorBidi"/>
          <w:sz w:val="22"/>
          <w:szCs w:val="22"/>
        </w:rPr>
        <w:t xml:space="preserve">; Doc. No. </w:t>
      </w:r>
      <w:r w:rsidR="001B5784" w:rsidRPr="009E2B04">
        <w:rPr>
          <w:rFonts w:ascii="Arial" w:eastAsia="Calibri" w:hAnsi="Arial" w:cs="Arial"/>
          <w:sz w:val="22"/>
          <w:szCs w:val="22"/>
        </w:rPr>
        <w:t xml:space="preserve">BK-GCS-PEDCO-120-PI-SP-0001 </w:t>
      </w:r>
      <w:r w:rsidRPr="009E2B04">
        <w:rPr>
          <w:rFonts w:asciiTheme="minorBidi" w:hAnsiTheme="minorBidi" w:cstheme="minorBidi"/>
          <w:sz w:val="22"/>
          <w:szCs w:val="22"/>
        </w:rPr>
        <w:t>". On skid piping shall be</w:t>
      </w:r>
      <w:r w:rsidR="00C76ACA" w:rsidRPr="009E2B04">
        <w:rPr>
          <w:rFonts w:asciiTheme="minorBidi" w:hAnsiTheme="minorBidi" w:cstheme="minorBidi"/>
          <w:sz w:val="22"/>
          <w:szCs w:val="22"/>
        </w:rPr>
        <w:t xml:space="preserve">              </w:t>
      </w:r>
      <w:r w:rsidRPr="009E2B04">
        <w:rPr>
          <w:rFonts w:asciiTheme="minorBidi" w:hAnsiTheme="minorBidi" w:cstheme="minorBidi"/>
          <w:sz w:val="22"/>
          <w:szCs w:val="22"/>
        </w:rPr>
        <w:t xml:space="preserve"> in accordance with ANSI B31.3</w:t>
      </w:r>
      <w:r w:rsidR="00412F11" w:rsidRPr="009E2B04">
        <w:rPr>
          <w:rFonts w:asciiTheme="minorBidi" w:hAnsiTheme="minorBidi" w:cstheme="minorBidi"/>
          <w:sz w:val="22"/>
          <w:szCs w:val="22"/>
        </w:rPr>
        <w:t xml:space="preserve"> and Specification for the Design of Piping in Mechanical Packages; Doc. No. “BK-GNRAL-PEDCO-000-PI-SP-0003”</w:t>
      </w:r>
      <w:r w:rsidRPr="009E2B04">
        <w:rPr>
          <w:rFonts w:asciiTheme="minorBidi" w:hAnsiTheme="minorBidi" w:cstheme="minorBidi"/>
          <w:sz w:val="22"/>
          <w:szCs w:val="22"/>
        </w:rPr>
        <w:t xml:space="preserve"> and fully welded. Raised face weld neck flanged joints</w:t>
      </w:r>
      <w:r w:rsidR="00705DAC" w:rsidRPr="009E2B04">
        <w:rPr>
          <w:rFonts w:asciiTheme="minorBidi" w:hAnsiTheme="minorBidi" w:cstheme="minorBidi"/>
          <w:sz w:val="22"/>
          <w:szCs w:val="22"/>
        </w:rPr>
        <w:t xml:space="preserve"> </w:t>
      </w:r>
      <w:r w:rsidRPr="009E2B04">
        <w:rPr>
          <w:rFonts w:asciiTheme="minorBidi" w:hAnsiTheme="minorBidi" w:cstheme="minorBidi"/>
          <w:sz w:val="22"/>
          <w:szCs w:val="22"/>
        </w:rPr>
        <w:t xml:space="preserve">shall be provided only for maintenance purposes. The piping arrangement shall provide adequate clearances for installation, removal and access for maintenance and operation. </w:t>
      </w:r>
    </w:p>
    <w:p w14:paraId="5D1303AE" w14:textId="2D1EA392" w:rsidR="0085637C" w:rsidRPr="009E2B04" w:rsidRDefault="0085637C" w:rsidP="0085637C">
      <w:pPr>
        <w:tabs>
          <w:tab w:val="left" w:pos="720"/>
        </w:tabs>
        <w:bidi w:val="0"/>
        <w:spacing w:before="120" w:after="120" w:line="360" w:lineRule="auto"/>
        <w:ind w:left="1418"/>
        <w:jc w:val="both"/>
        <w:rPr>
          <w:rFonts w:asciiTheme="minorBidi" w:hAnsiTheme="minorBidi" w:cstheme="minorBidi"/>
          <w:sz w:val="22"/>
          <w:szCs w:val="22"/>
          <w:rtl/>
          <w:lang w:bidi="fa-IR"/>
        </w:rPr>
      </w:pPr>
      <w:r w:rsidRPr="009E2B04">
        <w:rPr>
          <w:rFonts w:asciiTheme="minorBidi" w:hAnsiTheme="minorBidi" w:cstheme="minorBidi"/>
          <w:sz w:val="22"/>
          <w:szCs w:val="22"/>
        </w:rPr>
        <w:t xml:space="preserve">The structural analysis for the structure and stress analysis for piping within the skid (NPS 6" and more) shall be design as per project documents. </w:t>
      </w:r>
    </w:p>
    <w:p w14:paraId="032B734F" w14:textId="1CCD64DD" w:rsidR="00D65671" w:rsidRPr="009E2B04" w:rsidRDefault="00D65671" w:rsidP="00B4481E">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Minimum connection size shall be NPS ½”. </w:t>
      </w:r>
    </w:p>
    <w:p w14:paraId="70B549B6" w14:textId="196F2D44" w:rsidR="00412F11" w:rsidRPr="009E2B04" w:rsidRDefault="00D65671" w:rsidP="00174158">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All piping Tie-in(s) shall be flanged and brought out to the</w:t>
      </w:r>
      <w:r w:rsidR="00174158" w:rsidRPr="009E2B04">
        <w:rPr>
          <w:rFonts w:asciiTheme="minorBidi" w:hAnsiTheme="minorBidi" w:cstheme="minorBidi"/>
          <w:sz w:val="22"/>
          <w:szCs w:val="22"/>
        </w:rPr>
        <w:t xml:space="preserve"> edge of package mounting plate i</w:t>
      </w:r>
      <w:r w:rsidR="00412F11" w:rsidRPr="009E2B04">
        <w:rPr>
          <w:rFonts w:asciiTheme="minorBidi" w:hAnsiTheme="minorBidi" w:cstheme="minorBidi"/>
          <w:sz w:val="22"/>
          <w:szCs w:val="22"/>
        </w:rPr>
        <w:t>n a way that only one connection to be exist for each service.</w:t>
      </w:r>
    </w:p>
    <w:p w14:paraId="61E3F287" w14:textId="00DC18BD" w:rsidR="00705DAC" w:rsidRPr="009E2B04" w:rsidRDefault="00D65671" w:rsidP="00705DAC">
      <w:pPr>
        <w:tabs>
          <w:tab w:val="left" w:pos="720"/>
        </w:tabs>
        <w:bidi w:val="0"/>
        <w:spacing w:before="120" w:after="120" w:line="360" w:lineRule="auto"/>
        <w:ind w:left="1418"/>
        <w:jc w:val="both"/>
        <w:rPr>
          <w:rFonts w:ascii="Arial" w:hAnsi="Arial"/>
          <w:sz w:val="22"/>
        </w:rPr>
      </w:pPr>
      <w:r w:rsidRPr="009E2B04">
        <w:rPr>
          <w:rFonts w:asciiTheme="minorBidi" w:hAnsiTheme="minorBidi" w:cstheme="minorBidi"/>
          <w:sz w:val="22"/>
          <w:szCs w:val="22"/>
        </w:rPr>
        <w:t>All piping</w:t>
      </w:r>
      <w:r w:rsidRPr="009E2B04">
        <w:rPr>
          <w:rFonts w:ascii="Arial" w:hAnsi="Arial"/>
          <w:sz w:val="22"/>
        </w:rPr>
        <w:t xml:space="preserve"> Tie-in(s) shall be designed so that movements and rotation tend to zero and allowable imposed loads and moments from piping conform to the </w:t>
      </w:r>
      <w:r w:rsidR="004330CC" w:rsidRPr="009E2B04">
        <w:rPr>
          <w:rFonts w:ascii="Arial" w:hAnsi="Arial"/>
          <w:sz w:val="22"/>
        </w:rPr>
        <w:t>Specification for Nozzle loads</w:t>
      </w:r>
      <w:r w:rsidR="00C16E94" w:rsidRPr="009E2B04">
        <w:rPr>
          <w:rFonts w:ascii="Arial" w:hAnsi="Arial"/>
          <w:sz w:val="22"/>
        </w:rPr>
        <w:t>; Doc. No “BK-GNRAL-PEDCO-000-PI-SP-0020”.</w:t>
      </w:r>
    </w:p>
    <w:p w14:paraId="4D35332A" w14:textId="7BAC7504" w:rsidR="00D65671" w:rsidRPr="009E2B04" w:rsidRDefault="00D65671" w:rsidP="001B5784">
      <w:pPr>
        <w:keepNext/>
        <w:keepLines/>
        <w:widowControl w:val="0"/>
        <w:tabs>
          <w:tab w:val="left" w:pos="2127"/>
        </w:tabs>
        <w:bidi w:val="0"/>
        <w:spacing w:before="120" w:after="120" w:line="360" w:lineRule="auto"/>
        <w:jc w:val="both"/>
        <w:outlineLvl w:val="2"/>
        <w:rPr>
          <w:rFonts w:ascii="Arial" w:hAnsi="Arial"/>
          <w:b/>
          <w:bCs/>
          <w:caps/>
          <w:sz w:val="22"/>
          <w:lang w:val="en-GB"/>
        </w:rPr>
      </w:pPr>
      <w:bookmarkStart w:id="166" w:name="_Toc354530399"/>
      <w:bookmarkStart w:id="167" w:name="_Toc354577646"/>
      <w:bookmarkStart w:id="168" w:name="_Toc354825496"/>
      <w:bookmarkStart w:id="169" w:name="_Toc429820195"/>
      <w:bookmarkStart w:id="170" w:name="_Toc11765389"/>
      <w:bookmarkStart w:id="171" w:name="_Toc12453812"/>
      <w:bookmarkStart w:id="172" w:name="_Toc21173194"/>
      <w:r w:rsidRPr="009E2B04">
        <w:rPr>
          <w:rFonts w:ascii="Arial" w:hAnsi="Arial"/>
          <w:b/>
          <w:bCs/>
          <w:caps/>
          <w:sz w:val="22"/>
          <w:lang w:val="en-GB"/>
        </w:rPr>
        <w:t xml:space="preserve">                       </w:t>
      </w:r>
      <w:bookmarkStart w:id="173" w:name="_Toc79920189"/>
      <w:bookmarkStart w:id="174" w:name="_Toc80024405"/>
      <w:bookmarkStart w:id="175" w:name="_Toc80522799"/>
      <w:r w:rsidRPr="009E2B04">
        <w:rPr>
          <w:rFonts w:ascii="Arial" w:hAnsi="Arial"/>
          <w:b/>
          <w:bCs/>
          <w:caps/>
          <w:sz w:val="22"/>
          <w:lang w:val="en-GB"/>
        </w:rPr>
        <w:t>6.2.6</w:t>
      </w:r>
      <w:r w:rsidRPr="009E2B04">
        <w:rPr>
          <w:rFonts w:ascii="Arial" w:hAnsi="Arial"/>
          <w:b/>
          <w:bCs/>
          <w:caps/>
          <w:sz w:val="22"/>
          <w:lang w:val="en-GB"/>
        </w:rPr>
        <w:tab/>
        <w:t>Baseplate</w:t>
      </w:r>
      <w:bookmarkEnd w:id="166"/>
      <w:bookmarkEnd w:id="167"/>
      <w:bookmarkEnd w:id="168"/>
      <w:bookmarkEnd w:id="169"/>
      <w:bookmarkEnd w:id="170"/>
      <w:bookmarkEnd w:id="171"/>
      <w:bookmarkEnd w:id="172"/>
      <w:bookmarkEnd w:id="173"/>
      <w:bookmarkEnd w:id="174"/>
      <w:bookmarkEnd w:id="175"/>
    </w:p>
    <w:p w14:paraId="0CF8BC82" w14:textId="561407C6"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All package components shall be mounted on package mounting plate, so as to permit safe access for operation and maintenance activities. Attention shall be paid to potential tripping and overhead hazards</w:t>
      </w:r>
      <w:r w:rsidR="009E0965" w:rsidRPr="009E2B04">
        <w:rPr>
          <w:rFonts w:asciiTheme="minorBidi" w:hAnsiTheme="minorBidi" w:cstheme="minorBidi"/>
          <w:sz w:val="22"/>
          <w:szCs w:val="22"/>
        </w:rPr>
        <w:t>struct</w:t>
      </w:r>
      <w:r w:rsidR="007A6531" w:rsidRPr="009E2B04">
        <w:rPr>
          <w:rFonts w:asciiTheme="minorBidi" w:hAnsiTheme="minorBidi" w:cstheme="minorBidi"/>
          <w:sz w:val="22"/>
          <w:szCs w:val="22"/>
        </w:rPr>
        <w:t>.</w:t>
      </w:r>
    </w:p>
    <w:p w14:paraId="3D64906F"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Skid shall be designed to be sufficiently rigid to prevent damage or distortion during handling. </w:t>
      </w:r>
    </w:p>
    <w:p w14:paraId="5605B78F"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mounting plate shall be equipped with lifting lugs and be suitable for single point lifting.</w:t>
      </w:r>
    </w:p>
    <w:p w14:paraId="345FBC7F"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lastRenderedPageBreak/>
        <w:t>Lifting eyes or other lifting facility shall be furnished on each of four corners of the skid. Package lifting beam(s)/frame(s), completes with slings and shackles for transportation, installation and erection.</w:t>
      </w:r>
    </w:p>
    <w:p w14:paraId="57CF1BEB" w14:textId="2BC85936" w:rsidR="00D65671" w:rsidRPr="009E2B04" w:rsidRDefault="0014268A" w:rsidP="00AF6913">
      <w:pPr>
        <w:keepNext/>
        <w:numPr>
          <w:ilvl w:val="1"/>
          <w:numId w:val="30"/>
        </w:numPr>
        <w:bidi w:val="0"/>
        <w:spacing w:before="240" w:line="360" w:lineRule="auto"/>
        <w:jc w:val="both"/>
        <w:outlineLvl w:val="1"/>
        <w:rPr>
          <w:rFonts w:ascii="Arial" w:hAnsi="Arial" w:cs="Arial"/>
          <w:b/>
          <w:bCs/>
          <w:caps/>
          <w:sz w:val="22"/>
          <w:szCs w:val="22"/>
          <w:lang w:val="en-GB"/>
        </w:rPr>
      </w:pPr>
      <w:bookmarkStart w:id="176" w:name="_Toc275352242"/>
      <w:bookmarkStart w:id="177" w:name="_Toc346191436"/>
      <w:bookmarkStart w:id="178" w:name="_Toc354530400"/>
      <w:bookmarkStart w:id="179" w:name="_Toc429820196"/>
      <w:bookmarkStart w:id="180" w:name="_Toc21173195"/>
      <w:r w:rsidRPr="009E2B04">
        <w:rPr>
          <w:rFonts w:ascii="Arial" w:hAnsi="Arial" w:cs="Arial"/>
          <w:b/>
          <w:bCs/>
          <w:caps/>
          <w:sz w:val="22"/>
          <w:szCs w:val="22"/>
          <w:lang w:val="en-GB"/>
        </w:rPr>
        <w:t xml:space="preserve">      </w:t>
      </w:r>
      <w:bookmarkStart w:id="181" w:name="_Toc79920190"/>
      <w:bookmarkStart w:id="182" w:name="_Toc80024406"/>
      <w:bookmarkStart w:id="183" w:name="_Toc80522800"/>
      <w:r w:rsidR="00D65671" w:rsidRPr="009E2B04">
        <w:rPr>
          <w:rFonts w:ascii="Arial" w:hAnsi="Arial" w:cs="Arial"/>
          <w:b/>
          <w:bCs/>
          <w:caps/>
          <w:sz w:val="22"/>
          <w:szCs w:val="22"/>
          <w:lang w:val="en-GB"/>
        </w:rPr>
        <w:t>PAINTING, COATING</w:t>
      </w:r>
      <w:bookmarkEnd w:id="176"/>
      <w:bookmarkEnd w:id="177"/>
      <w:bookmarkEnd w:id="178"/>
      <w:bookmarkEnd w:id="179"/>
      <w:bookmarkEnd w:id="180"/>
      <w:bookmarkEnd w:id="181"/>
      <w:bookmarkEnd w:id="182"/>
      <w:bookmarkEnd w:id="183"/>
    </w:p>
    <w:p w14:paraId="1ACDADE0" w14:textId="4FF54F6B" w:rsidR="00D65671" w:rsidRPr="009E2B04" w:rsidRDefault="00D65671" w:rsidP="00AF6913">
      <w:pPr>
        <w:autoSpaceDE w:val="0"/>
        <w:autoSpaceDN w:val="0"/>
        <w:bidi w:val="0"/>
        <w:adjustRightInd w:val="0"/>
        <w:spacing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Painting shall be compatible with site and service conditions and “</w:t>
      </w:r>
      <w:r w:rsidRPr="009E2B04">
        <w:rPr>
          <w:rFonts w:ascii="Arial" w:hAnsi="Arial" w:cs="Arial"/>
          <w:snapToGrid w:val="0"/>
          <w:sz w:val="22"/>
          <w:szCs w:val="20"/>
          <w:lang w:val="en-GB" w:eastAsia="en-GB"/>
        </w:rPr>
        <w:t>Specification for Painting</w:t>
      </w:r>
      <w:r w:rsidRPr="009E2B04">
        <w:rPr>
          <w:rFonts w:asciiTheme="minorBidi" w:hAnsiTheme="minorBidi" w:cstheme="minorBidi"/>
          <w:sz w:val="22"/>
          <w:szCs w:val="22"/>
          <w:lang w:bidi="fa-IR"/>
        </w:rPr>
        <w:t xml:space="preserve">; </w:t>
      </w:r>
      <w:r w:rsidR="001B5784"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 xml:space="preserve">Doc. No. </w:t>
      </w:r>
      <w:r w:rsidR="001B5784" w:rsidRPr="009E2B04">
        <w:rPr>
          <w:rFonts w:ascii="Arial" w:eastAsia="Calibri" w:hAnsi="Arial" w:cs="Arial"/>
          <w:sz w:val="22"/>
          <w:szCs w:val="22"/>
        </w:rPr>
        <w:t xml:space="preserve">BK-GNRAL-PEDCO-000-PI-SP-0006 </w:t>
      </w:r>
      <w:r w:rsidRPr="009E2B04">
        <w:rPr>
          <w:rFonts w:asciiTheme="minorBidi" w:hAnsiTheme="minorBidi" w:cstheme="minorBidi"/>
          <w:sz w:val="22"/>
          <w:szCs w:val="22"/>
          <w:lang w:bidi="fa-IR"/>
        </w:rPr>
        <w:t>" and IPS-E-TP-100. Vendor shall provide</w:t>
      </w:r>
      <w:r w:rsidR="00C76ACA"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 xml:space="preserve"> his painting specification to </w:t>
      </w:r>
      <w:r w:rsidR="00705DAC" w:rsidRPr="009E2B04">
        <w:rPr>
          <w:rFonts w:asciiTheme="minorBidi" w:hAnsiTheme="minorBidi" w:cstheme="minorBidi"/>
          <w:sz w:val="22"/>
          <w:szCs w:val="22"/>
          <w:lang w:bidi="fa-IR"/>
        </w:rPr>
        <w:t>CLIENT</w:t>
      </w:r>
      <w:r w:rsidR="00AF6913" w:rsidRPr="009E2B04">
        <w:rPr>
          <w:rFonts w:asciiTheme="minorBidi" w:hAnsiTheme="minorBidi" w:cstheme="minorBidi"/>
          <w:sz w:val="22"/>
          <w:szCs w:val="22"/>
          <w:lang w:bidi="fa-IR"/>
        </w:rPr>
        <w:t xml:space="preserve"> for review and comment. </w:t>
      </w:r>
      <w:r w:rsidRPr="009E2B04">
        <w:rPr>
          <w:rFonts w:asciiTheme="minorBidi" w:hAnsiTheme="minorBidi" w:cstheme="minorBidi"/>
          <w:sz w:val="22"/>
          <w:szCs w:val="22"/>
          <w:lang w:bidi="fa-IR"/>
        </w:rPr>
        <w:t>All equipment shall be painted with</w:t>
      </w:r>
      <w:r w:rsidR="00AF6913" w:rsidRPr="009E2B04">
        <w:rPr>
          <w:rFonts w:asciiTheme="minorBidi" w:hAnsiTheme="minorBidi" w:cstheme="minorBidi"/>
          <w:sz w:val="22"/>
          <w:szCs w:val="22"/>
          <w:lang w:bidi="fa-IR"/>
        </w:rPr>
        <w:t xml:space="preserve"> final coating before shipment. </w:t>
      </w:r>
      <w:r w:rsidRPr="009E2B04">
        <w:rPr>
          <w:rFonts w:asciiTheme="minorBidi" w:hAnsiTheme="minorBidi" w:cstheme="minorBidi"/>
          <w:sz w:val="22"/>
          <w:szCs w:val="22"/>
          <w:lang w:bidi="fa-IR"/>
        </w:rPr>
        <w:t>Guarantee duration shall be at least the s</w:t>
      </w:r>
      <w:r w:rsidR="00AF6913" w:rsidRPr="009E2B04">
        <w:rPr>
          <w:rFonts w:asciiTheme="minorBidi" w:hAnsiTheme="minorBidi" w:cstheme="minorBidi"/>
          <w:sz w:val="22"/>
          <w:szCs w:val="22"/>
          <w:lang w:bidi="fa-IR"/>
        </w:rPr>
        <w:t xml:space="preserve">ame as for the whole equipment. </w:t>
      </w:r>
      <w:r w:rsidRPr="009E2B04">
        <w:rPr>
          <w:rFonts w:asciiTheme="minorBidi" w:hAnsiTheme="minorBidi" w:cstheme="minorBidi"/>
          <w:sz w:val="22"/>
          <w:szCs w:val="22"/>
          <w:lang w:bidi="fa-IR"/>
        </w:rPr>
        <w:t xml:space="preserve">All the painting materials shall be compatible with each other. </w:t>
      </w:r>
    </w:p>
    <w:p w14:paraId="5F942125" w14:textId="0BA02932" w:rsidR="00D65671" w:rsidRPr="009E2B04" w:rsidRDefault="0014268A" w:rsidP="0031508F">
      <w:pPr>
        <w:keepNext/>
        <w:numPr>
          <w:ilvl w:val="1"/>
          <w:numId w:val="30"/>
        </w:numPr>
        <w:bidi w:val="0"/>
        <w:spacing w:before="240" w:line="360" w:lineRule="auto"/>
        <w:jc w:val="both"/>
        <w:outlineLvl w:val="1"/>
        <w:rPr>
          <w:rFonts w:ascii="Arial" w:hAnsi="Arial" w:cs="Arial"/>
          <w:b/>
          <w:bCs/>
          <w:caps/>
          <w:sz w:val="22"/>
          <w:szCs w:val="22"/>
          <w:lang w:val="en-GB"/>
        </w:rPr>
      </w:pPr>
      <w:bookmarkStart w:id="184" w:name="_Toc346191437"/>
      <w:bookmarkStart w:id="185" w:name="_Toc354530401"/>
      <w:bookmarkStart w:id="186" w:name="_Toc429820197"/>
      <w:bookmarkStart w:id="187" w:name="_Toc21173196"/>
      <w:r w:rsidRPr="009E2B04">
        <w:rPr>
          <w:rFonts w:ascii="Arial" w:hAnsi="Arial" w:cs="Arial"/>
          <w:b/>
          <w:bCs/>
          <w:caps/>
          <w:sz w:val="22"/>
          <w:szCs w:val="22"/>
          <w:lang w:val="en-GB"/>
        </w:rPr>
        <w:t xml:space="preserve">      </w:t>
      </w:r>
      <w:bookmarkStart w:id="188" w:name="_Toc79920191"/>
      <w:bookmarkStart w:id="189" w:name="_Toc80024407"/>
      <w:bookmarkStart w:id="190" w:name="_Toc80522801"/>
      <w:r w:rsidR="00D65671" w:rsidRPr="009E2B04">
        <w:rPr>
          <w:rFonts w:ascii="Arial" w:hAnsi="Arial" w:cs="Arial"/>
          <w:b/>
          <w:bCs/>
          <w:caps/>
          <w:sz w:val="22"/>
          <w:szCs w:val="22"/>
          <w:lang w:val="en-GB"/>
        </w:rPr>
        <w:t>Name Plate</w:t>
      </w:r>
      <w:bookmarkEnd w:id="184"/>
      <w:bookmarkEnd w:id="185"/>
      <w:bookmarkEnd w:id="186"/>
      <w:bookmarkEnd w:id="187"/>
      <w:bookmarkEnd w:id="188"/>
      <w:bookmarkEnd w:id="189"/>
      <w:bookmarkEnd w:id="190"/>
    </w:p>
    <w:p w14:paraId="50C8802D" w14:textId="444FA9BC" w:rsidR="00D65671" w:rsidRPr="009E2B04" w:rsidRDefault="0031508F" w:rsidP="004E4AE3">
      <w:pPr>
        <w:autoSpaceDE w:val="0"/>
        <w:autoSpaceDN w:val="0"/>
        <w:bidi w:val="0"/>
        <w:adjustRightInd w:val="0"/>
        <w:spacing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The name plate of all equipment</w:t>
      </w:r>
      <w:r w:rsidR="004E4AE3" w:rsidRPr="009E2B04">
        <w:rPr>
          <w:rFonts w:asciiTheme="minorBidi" w:hAnsiTheme="minorBidi" w:cstheme="minorBidi"/>
          <w:sz w:val="22"/>
          <w:szCs w:val="22"/>
          <w:lang w:bidi="fa-IR"/>
        </w:rPr>
        <w:t>s</w:t>
      </w:r>
      <w:r w:rsidRPr="009E2B04">
        <w:rPr>
          <w:rFonts w:asciiTheme="minorBidi" w:hAnsiTheme="minorBidi" w:cstheme="minorBidi"/>
          <w:sz w:val="22"/>
          <w:szCs w:val="22"/>
          <w:lang w:bidi="fa-IR"/>
        </w:rPr>
        <w:t xml:space="preserve"> shall be prepared according to </w:t>
      </w:r>
      <w:r w:rsidR="004E4AE3" w:rsidRPr="009E2B04">
        <w:rPr>
          <w:rFonts w:asciiTheme="minorBidi" w:hAnsiTheme="minorBidi" w:cstheme="minorBidi"/>
          <w:sz w:val="22"/>
          <w:szCs w:val="22"/>
          <w:lang w:bidi="fa-IR"/>
        </w:rPr>
        <w:t xml:space="preserve">project </w:t>
      </w:r>
      <w:r w:rsidRPr="009E2B04">
        <w:rPr>
          <w:rFonts w:asciiTheme="minorBidi" w:hAnsiTheme="minorBidi" w:cstheme="minorBidi"/>
          <w:sz w:val="22"/>
          <w:szCs w:val="22"/>
          <w:lang w:bidi="fa-IR"/>
        </w:rPr>
        <w:t>standard drawings</w:t>
      </w:r>
      <w:r w:rsidR="004E4AE3" w:rsidRPr="009E2B04">
        <w:rPr>
          <w:rFonts w:asciiTheme="minorBidi" w:hAnsiTheme="minorBidi" w:cstheme="minorBidi"/>
          <w:sz w:val="22"/>
          <w:szCs w:val="22"/>
          <w:lang w:bidi="fa-IR"/>
        </w:rPr>
        <w:t xml:space="preserve">; standard detail drawing for pressure vessels and heat exchangers; Doc. No: BK-GNRAL-PEDCO-000-ME-DW-0001. And standard detail drawing for storage tanks; Doc. No; BK-GNRAL-PEDCO-000-ME-DW-0002. </w:t>
      </w:r>
      <w:r w:rsidR="00D65671" w:rsidRPr="009E2B04">
        <w:rPr>
          <w:rFonts w:asciiTheme="minorBidi" w:hAnsiTheme="minorBidi" w:cstheme="minorBidi"/>
          <w:sz w:val="22"/>
          <w:szCs w:val="22"/>
          <w:lang w:bidi="fa-IR"/>
        </w:rPr>
        <w:t xml:space="preserve">All equipment items shall be supplied with a stainless steel nameplate. The vendor shall submit nameplate drawings for approval. The name plate shall be provided for each </w:t>
      </w:r>
      <w:r w:rsidR="00D65671" w:rsidRPr="009E2B04">
        <w:rPr>
          <w:rFonts w:asciiTheme="minorBidi" w:hAnsiTheme="minorBidi" w:cstheme="minorBidi"/>
          <w:sz w:val="22"/>
          <w:szCs w:val="22"/>
        </w:rPr>
        <w:t xml:space="preserve">Nitrogen </w:t>
      </w:r>
      <w:r w:rsidR="00D65671" w:rsidRPr="009E2B04">
        <w:rPr>
          <w:rFonts w:asciiTheme="minorBidi" w:hAnsiTheme="minorBidi" w:cstheme="minorBidi"/>
          <w:sz w:val="22"/>
          <w:szCs w:val="22"/>
          <w:lang w:bidi="fa-IR"/>
        </w:rPr>
        <w:t>package stamped with the following data:</w:t>
      </w:r>
    </w:p>
    <w:p w14:paraId="36EA223A"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Theme="minorBidi" w:hAnsiTheme="minorBidi" w:cstheme="minorBidi"/>
          <w:sz w:val="22"/>
          <w:szCs w:val="22"/>
        </w:rPr>
        <w:t xml:space="preserve">Nitrogen Generation </w:t>
      </w:r>
      <w:r w:rsidRPr="009E2B04">
        <w:rPr>
          <w:rFonts w:asciiTheme="minorBidi" w:hAnsiTheme="minorBidi" w:cstheme="minorBidi"/>
          <w:sz w:val="22"/>
          <w:szCs w:val="22"/>
          <w:lang w:bidi="fa-IR"/>
        </w:rPr>
        <w:t>Package</w:t>
      </w:r>
      <w:r w:rsidRPr="009E2B04">
        <w:rPr>
          <w:rFonts w:ascii="Arial" w:hAnsi="Arial" w:cs="Arial"/>
          <w:sz w:val="23"/>
          <w:szCs w:val="23"/>
        </w:rPr>
        <w:t xml:space="preserve"> Identification No.</w:t>
      </w:r>
      <w:r w:rsidRPr="009E2B04">
        <w:rPr>
          <w:rFonts w:ascii="Arial" w:hAnsi="Arial" w:cs="Arial"/>
          <w:sz w:val="22"/>
          <w:szCs w:val="22"/>
          <w:lang w:bidi="fa-IR"/>
        </w:rPr>
        <w:tab/>
      </w:r>
    </w:p>
    <w:p w14:paraId="4F2FE9C7"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No Order</w:t>
      </w:r>
      <w:r w:rsidRPr="009E2B04">
        <w:rPr>
          <w:rFonts w:ascii="Arial" w:hAnsi="Arial" w:cs="Arial"/>
          <w:sz w:val="22"/>
          <w:szCs w:val="22"/>
          <w:lang w:bidi="fa-IR"/>
        </w:rPr>
        <w:tab/>
      </w:r>
    </w:p>
    <w:p w14:paraId="7C2867E8"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Order placed by</w:t>
      </w:r>
      <w:r w:rsidRPr="009E2B04">
        <w:rPr>
          <w:rFonts w:ascii="Arial" w:hAnsi="Arial" w:cs="Arial"/>
          <w:sz w:val="22"/>
          <w:szCs w:val="22"/>
          <w:lang w:bidi="fa-IR"/>
        </w:rPr>
        <w:tab/>
      </w:r>
    </w:p>
    <w:p w14:paraId="35272FB6"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Vendor's Name</w:t>
      </w:r>
      <w:r w:rsidRPr="009E2B04">
        <w:rPr>
          <w:rFonts w:ascii="Arial" w:hAnsi="Arial" w:cs="Arial"/>
          <w:sz w:val="22"/>
          <w:szCs w:val="22"/>
          <w:lang w:bidi="fa-IR"/>
        </w:rPr>
        <w:tab/>
      </w:r>
    </w:p>
    <w:p w14:paraId="3B5E197B"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Type and size</w:t>
      </w:r>
      <w:r w:rsidRPr="009E2B04">
        <w:rPr>
          <w:rFonts w:ascii="Arial" w:hAnsi="Arial" w:cs="Arial"/>
          <w:sz w:val="22"/>
          <w:szCs w:val="22"/>
          <w:lang w:bidi="fa-IR"/>
        </w:rPr>
        <w:tab/>
      </w:r>
      <w:r w:rsidRPr="009E2B04">
        <w:rPr>
          <w:rFonts w:ascii="Arial" w:hAnsi="Arial" w:cs="Arial"/>
          <w:sz w:val="23"/>
          <w:szCs w:val="23"/>
        </w:rPr>
        <w:t>Serial No</w:t>
      </w:r>
    </w:p>
    <w:p w14:paraId="24045EA6"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Maximum Working Pressure</w:t>
      </w:r>
      <w:r w:rsidRPr="009E2B04">
        <w:rPr>
          <w:rFonts w:ascii="Arial" w:hAnsi="Arial" w:cs="Arial"/>
          <w:sz w:val="22"/>
          <w:szCs w:val="22"/>
          <w:lang w:bidi="fa-IR"/>
        </w:rPr>
        <w:tab/>
      </w:r>
      <w:r w:rsidRPr="009E2B04">
        <w:rPr>
          <w:rFonts w:ascii="Arial" w:hAnsi="Arial" w:cs="Arial"/>
          <w:sz w:val="23"/>
          <w:szCs w:val="23"/>
        </w:rPr>
        <w:t>barg</w:t>
      </w:r>
    </w:p>
    <w:p w14:paraId="56AFCD69"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Hydrostatic Test Pressure</w:t>
      </w:r>
      <w:r w:rsidRPr="009E2B04">
        <w:rPr>
          <w:rFonts w:ascii="Arial" w:hAnsi="Arial" w:cs="Arial"/>
          <w:sz w:val="22"/>
          <w:szCs w:val="22"/>
          <w:lang w:bidi="fa-IR"/>
        </w:rPr>
        <w:tab/>
      </w:r>
      <w:r w:rsidRPr="009E2B04">
        <w:rPr>
          <w:rFonts w:ascii="Arial" w:hAnsi="Arial" w:cs="Arial"/>
          <w:sz w:val="23"/>
          <w:szCs w:val="23"/>
        </w:rPr>
        <w:t>barg</w:t>
      </w:r>
    </w:p>
    <w:p w14:paraId="31681D72"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Dew Point</w:t>
      </w:r>
      <w:r w:rsidRPr="009E2B04">
        <w:rPr>
          <w:rFonts w:ascii="Arial" w:hAnsi="Arial" w:cs="Arial"/>
          <w:sz w:val="22"/>
          <w:szCs w:val="22"/>
          <w:lang w:bidi="fa-IR"/>
        </w:rPr>
        <w:tab/>
      </w:r>
      <w:r w:rsidRPr="009E2B04">
        <w:rPr>
          <w:rFonts w:ascii="Arial" w:hAnsi="Arial" w:cs="Arial"/>
          <w:sz w:val="23"/>
          <w:szCs w:val="23"/>
        </w:rPr>
        <w:t>Deg. C</w:t>
      </w:r>
    </w:p>
    <w:p w14:paraId="023E7243"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Capacity</w:t>
      </w:r>
      <w:r w:rsidRPr="009E2B04">
        <w:rPr>
          <w:rFonts w:ascii="Arial" w:hAnsi="Arial" w:cs="Arial"/>
          <w:sz w:val="22"/>
          <w:szCs w:val="22"/>
          <w:lang w:bidi="fa-IR"/>
        </w:rPr>
        <w:tab/>
        <w:t>/Hr</w:t>
      </w:r>
    </w:p>
    <w:p w14:paraId="30B231A2"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Regeneration</w:t>
      </w:r>
      <w:r w:rsidRPr="009E2B04">
        <w:rPr>
          <w:rFonts w:ascii="Arial" w:hAnsi="Arial" w:cs="Arial"/>
          <w:sz w:val="22"/>
          <w:szCs w:val="22"/>
          <w:lang w:bidi="fa-IR"/>
        </w:rPr>
        <w:tab/>
        <w:t>/Hr</w:t>
      </w:r>
    </w:p>
    <w:p w14:paraId="3F26DDA9"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lastRenderedPageBreak/>
        <w:t>Type of Adsorbent</w:t>
      </w:r>
      <w:r w:rsidRPr="009E2B04">
        <w:rPr>
          <w:rFonts w:ascii="Arial" w:hAnsi="Arial" w:cs="Arial"/>
          <w:sz w:val="22"/>
          <w:szCs w:val="22"/>
          <w:lang w:bidi="fa-IR"/>
        </w:rPr>
        <w:tab/>
      </w:r>
    </w:p>
    <w:p w14:paraId="511263A7"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Total Adsorbent Charge</w:t>
      </w:r>
      <w:r w:rsidRPr="009E2B04">
        <w:rPr>
          <w:rFonts w:ascii="Arial" w:hAnsi="Arial" w:cs="Arial"/>
          <w:sz w:val="22"/>
          <w:szCs w:val="22"/>
          <w:lang w:bidi="fa-IR"/>
        </w:rPr>
        <w:tab/>
      </w:r>
      <w:r w:rsidRPr="009E2B04">
        <w:rPr>
          <w:rFonts w:ascii="Arial" w:hAnsi="Arial" w:cs="Arial"/>
          <w:sz w:val="23"/>
          <w:szCs w:val="23"/>
        </w:rPr>
        <w:t>kg</w:t>
      </w:r>
    </w:p>
    <w:p w14:paraId="4985CD8B"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Total Package Weight</w:t>
      </w:r>
      <w:r w:rsidRPr="009E2B04">
        <w:rPr>
          <w:rFonts w:ascii="Arial" w:hAnsi="Arial" w:cs="Arial"/>
          <w:sz w:val="22"/>
          <w:szCs w:val="22"/>
          <w:lang w:bidi="fa-IR"/>
        </w:rPr>
        <w:tab/>
      </w:r>
      <w:r w:rsidRPr="009E2B04">
        <w:rPr>
          <w:rFonts w:ascii="Arial" w:hAnsi="Arial" w:cs="Arial"/>
          <w:sz w:val="23"/>
          <w:szCs w:val="23"/>
        </w:rPr>
        <w:t>kg</w:t>
      </w:r>
    </w:p>
    <w:p w14:paraId="2D2B191A" w14:textId="77777777" w:rsidR="00D65671" w:rsidRPr="009E2B04" w:rsidRDefault="00D65671" w:rsidP="001B5784">
      <w:pPr>
        <w:numPr>
          <w:ilvl w:val="0"/>
          <w:numId w:val="20"/>
        </w:numPr>
        <w:tabs>
          <w:tab w:val="right" w:pos="1276"/>
        </w:tabs>
        <w:autoSpaceDE w:val="0"/>
        <w:autoSpaceDN w:val="0"/>
        <w:bidi w:val="0"/>
        <w:adjustRightInd w:val="0"/>
        <w:spacing w:before="120" w:after="120" w:line="360" w:lineRule="auto"/>
        <w:ind w:left="6238" w:hanging="5387"/>
        <w:jc w:val="both"/>
        <w:rPr>
          <w:rFonts w:ascii="Arial" w:hAnsi="Arial" w:cs="Arial"/>
          <w:sz w:val="22"/>
          <w:szCs w:val="22"/>
          <w:lang w:bidi="fa-IR"/>
        </w:rPr>
      </w:pPr>
      <w:r w:rsidRPr="009E2B04">
        <w:rPr>
          <w:rFonts w:ascii="Arial" w:hAnsi="Arial" w:cs="Arial"/>
          <w:sz w:val="23"/>
          <w:szCs w:val="23"/>
        </w:rPr>
        <w:t>Heaviest Maintenance</w:t>
      </w:r>
      <w:r w:rsidRPr="009E2B04">
        <w:rPr>
          <w:rFonts w:ascii="Arial" w:hAnsi="Arial" w:cs="Arial"/>
          <w:sz w:val="22"/>
          <w:szCs w:val="22"/>
          <w:lang w:bidi="fa-IR"/>
        </w:rPr>
        <w:tab/>
      </w:r>
      <w:r w:rsidRPr="009E2B04">
        <w:rPr>
          <w:rFonts w:ascii="Arial" w:hAnsi="Arial" w:cs="Arial"/>
          <w:sz w:val="23"/>
          <w:szCs w:val="23"/>
        </w:rPr>
        <w:t>kg</w:t>
      </w:r>
    </w:p>
    <w:p w14:paraId="2A817D32" w14:textId="77777777"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The nameplate shall be securely fixed to the relevant equipment, but the method of fixing shall not involve drilling into the wall of a pressure containing part.</w:t>
      </w:r>
    </w:p>
    <w:p w14:paraId="752943B9" w14:textId="7DA108DE" w:rsidR="00D65671" w:rsidRPr="009E2B04" w:rsidRDefault="00D65671" w:rsidP="001B5784">
      <w:pPr>
        <w:pStyle w:val="Heading2"/>
        <w:numPr>
          <w:ilvl w:val="0"/>
          <w:numId w:val="0"/>
        </w:numPr>
        <w:spacing w:line="360" w:lineRule="auto"/>
        <w:jc w:val="both"/>
      </w:pPr>
      <w:bookmarkStart w:id="191" w:name="_Toc275352221"/>
      <w:bookmarkStart w:id="192" w:name="_Toc346191438"/>
      <w:bookmarkStart w:id="193" w:name="_Toc354530402"/>
      <w:bookmarkStart w:id="194" w:name="_Toc429820198"/>
      <w:bookmarkStart w:id="195" w:name="_Toc21173197"/>
      <w:r w:rsidRPr="009E2B04">
        <w:rPr>
          <w:rFonts w:asciiTheme="minorBidi" w:hAnsiTheme="minorBidi" w:cstheme="minorBidi"/>
          <w:lang w:bidi="fa-IR"/>
        </w:rPr>
        <w:t xml:space="preserve">            </w:t>
      </w:r>
      <w:bookmarkStart w:id="196" w:name="_Toc79920192"/>
      <w:bookmarkStart w:id="197" w:name="_Toc80024408"/>
      <w:bookmarkStart w:id="198" w:name="_Toc80522802"/>
      <w:r w:rsidRPr="009E2B04">
        <w:rPr>
          <w:rFonts w:asciiTheme="minorBidi" w:hAnsiTheme="minorBidi" w:cstheme="minorBidi"/>
          <w:lang w:bidi="fa-IR"/>
        </w:rPr>
        <w:t>6.5</w:t>
      </w:r>
      <w:r w:rsidRPr="009E2B04">
        <w:rPr>
          <w:rFonts w:asciiTheme="minorBidi" w:hAnsiTheme="minorBidi" w:cstheme="minorBidi"/>
          <w:lang w:bidi="fa-IR"/>
        </w:rPr>
        <w:tab/>
      </w:r>
      <w:r w:rsidRPr="009E2B04">
        <w:t>Control, INSTRUMENTATION and ELECTRICAL REQUIREMENTS</w:t>
      </w:r>
      <w:bookmarkEnd w:id="191"/>
      <w:bookmarkEnd w:id="192"/>
      <w:bookmarkEnd w:id="193"/>
      <w:bookmarkEnd w:id="194"/>
      <w:bookmarkEnd w:id="195"/>
      <w:bookmarkEnd w:id="196"/>
      <w:bookmarkEnd w:id="197"/>
      <w:bookmarkEnd w:id="198"/>
    </w:p>
    <w:p w14:paraId="4B17FCC7" w14:textId="586C54E6"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Design, supply and installation shall follow the requirements of the project “</w:t>
      </w:r>
      <w:r w:rsidRPr="009E2B04">
        <w:rPr>
          <w:rFonts w:ascii="Arial" w:hAnsi="Arial" w:cs="Arial"/>
          <w:snapToGrid w:val="0"/>
          <w:sz w:val="22"/>
          <w:szCs w:val="20"/>
          <w:lang w:val="en-GB" w:eastAsia="en-GB"/>
        </w:rPr>
        <w:t>Specification For Instrument and Control of package Unit System (PU)</w:t>
      </w:r>
      <w:r w:rsidRPr="009E2B04">
        <w:rPr>
          <w:rFonts w:asciiTheme="minorBidi" w:hAnsiTheme="minorBidi" w:cstheme="minorBidi"/>
          <w:sz w:val="22"/>
          <w:szCs w:val="22"/>
          <w:lang w:bidi="fa-IR"/>
        </w:rPr>
        <w:t xml:space="preserve">; </w:t>
      </w:r>
      <w:r w:rsidR="001B5784"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 xml:space="preserve">Doc. No. </w:t>
      </w:r>
      <w:r w:rsidR="001B5784" w:rsidRPr="009E2B04">
        <w:rPr>
          <w:rFonts w:ascii="Arial" w:eastAsia="Calibri" w:hAnsi="Arial" w:cs="Arial"/>
          <w:sz w:val="22"/>
          <w:szCs w:val="22"/>
        </w:rPr>
        <w:t>BK-GNRAL-PEDCO-000-IN-SP-0004</w:t>
      </w:r>
      <w:r w:rsidRPr="009E2B04">
        <w:rPr>
          <w:rFonts w:asciiTheme="minorBidi" w:hAnsiTheme="minorBidi" w:cstheme="minorBidi"/>
          <w:sz w:val="22"/>
          <w:szCs w:val="22"/>
          <w:lang w:bidi="fa-IR"/>
        </w:rPr>
        <w:t>” and “</w:t>
      </w:r>
      <w:r w:rsidRPr="009E2B04">
        <w:rPr>
          <w:rFonts w:asciiTheme="minorBidi" w:hAnsiTheme="minorBidi" w:cstheme="minorBidi"/>
          <w:sz w:val="22"/>
          <w:szCs w:val="22"/>
          <w:lang w:val="en-GB" w:bidi="fa-IR"/>
        </w:rPr>
        <w:t xml:space="preserve"> Specification for Instrumentation</w:t>
      </w:r>
      <w:r w:rsidRPr="009E2B04">
        <w:rPr>
          <w:rFonts w:asciiTheme="minorBidi" w:hAnsiTheme="minorBidi" w:cstheme="minorBidi"/>
          <w:sz w:val="22"/>
          <w:szCs w:val="22"/>
          <w:lang w:bidi="fa-IR"/>
        </w:rPr>
        <w:t xml:space="preserve">; </w:t>
      </w:r>
      <w:r w:rsidR="001B5784"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Doc. No.</w:t>
      </w:r>
      <w:r w:rsidR="001B5784" w:rsidRPr="009E2B04">
        <w:rPr>
          <w:rFonts w:ascii="Arial" w:eastAsia="Calibri" w:hAnsi="Arial" w:cs="Arial"/>
          <w:sz w:val="22"/>
          <w:szCs w:val="22"/>
        </w:rPr>
        <w:t xml:space="preserve">    BK-GNRAL-PEDCO-000-IN-SP-0001</w:t>
      </w:r>
      <w:r w:rsidRPr="009E2B04">
        <w:rPr>
          <w:rFonts w:asciiTheme="minorBidi" w:hAnsiTheme="minorBidi" w:cstheme="minorBidi"/>
          <w:sz w:val="22"/>
          <w:szCs w:val="22"/>
          <w:lang w:bidi="fa-IR"/>
        </w:rPr>
        <w:t>”.</w:t>
      </w:r>
    </w:p>
    <w:p w14:paraId="72493FC6" w14:textId="2E44D8B5" w:rsidR="00D65671" w:rsidRPr="009E2B04" w:rsidRDefault="00D65671" w:rsidP="00705DAC">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Arial" w:hAnsi="Arial" w:cs="Arial"/>
          <w:sz w:val="22"/>
          <w:szCs w:val="22"/>
          <w:lang w:bidi="fa-IR"/>
        </w:rPr>
        <w:t>A PLC</w:t>
      </w:r>
      <w:r w:rsidRPr="009E2B04">
        <w:rPr>
          <w:rFonts w:asciiTheme="minorBidi" w:hAnsiTheme="minorBidi" w:cstheme="minorBidi"/>
          <w:sz w:val="22"/>
          <w:szCs w:val="22"/>
          <w:lang w:bidi="fa-IR"/>
        </w:rPr>
        <w:t xml:space="preserve"> based and proprietary microprocessor based control panel shall be used for all electronic, etc. Unless otherwise approved by </w:t>
      </w:r>
      <w:r w:rsidR="00705DAC" w:rsidRPr="009E2B04">
        <w:rPr>
          <w:rFonts w:asciiTheme="minorBidi" w:hAnsiTheme="minorBidi" w:cstheme="minorBidi"/>
          <w:sz w:val="22"/>
          <w:szCs w:val="22"/>
          <w:lang w:bidi="fa-IR"/>
        </w:rPr>
        <w:t>CLIENT</w:t>
      </w:r>
      <w:r w:rsidRPr="009E2B04">
        <w:rPr>
          <w:rFonts w:asciiTheme="minorBidi" w:hAnsiTheme="minorBidi" w:cstheme="minorBidi"/>
          <w:sz w:val="22"/>
          <w:szCs w:val="22"/>
          <w:lang w:bidi="fa-IR"/>
        </w:rPr>
        <w:t>. Control systems shall be designed and</w:t>
      </w:r>
      <w:r w:rsidR="00C76ACA"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 xml:space="preserve"> supplied by the nitrogen generator’s vendor and shall perform package’s shutdown and Process control. As minimum ingress protection of the panels shall be IP 65. </w:t>
      </w:r>
    </w:p>
    <w:p w14:paraId="7F2074D4" w14:textId="206DEE21" w:rsidR="00D65671" w:rsidRPr="009E2B04" w:rsidRDefault="00D65671" w:rsidP="002F3070">
      <w:pPr>
        <w:autoSpaceDE w:val="0"/>
        <w:autoSpaceDN w:val="0"/>
        <w:bidi w:val="0"/>
        <w:adjustRightInd w:val="0"/>
        <w:spacing w:before="240" w:after="240" w:line="360" w:lineRule="auto"/>
        <w:ind w:left="706"/>
        <w:jc w:val="both"/>
        <w:rPr>
          <w:rFonts w:asciiTheme="minorBidi" w:hAnsiTheme="minorBidi" w:cstheme="minorBidi"/>
          <w:color w:val="00B050"/>
          <w:sz w:val="22"/>
          <w:szCs w:val="22"/>
          <w:lang w:bidi="fa-IR"/>
        </w:rPr>
      </w:pPr>
      <w:r w:rsidRPr="009E2B04">
        <w:rPr>
          <w:rFonts w:asciiTheme="minorBidi" w:hAnsiTheme="minorBidi" w:cstheme="minorBidi"/>
          <w:sz w:val="22"/>
          <w:szCs w:val="22"/>
          <w:lang w:bidi="fa-IR"/>
        </w:rPr>
        <w:t>The Process C</w:t>
      </w:r>
      <w:r w:rsidR="00D90AF6" w:rsidRPr="009E2B04">
        <w:rPr>
          <w:rFonts w:asciiTheme="minorBidi" w:hAnsiTheme="minorBidi" w:cstheme="minorBidi"/>
          <w:sz w:val="22"/>
          <w:szCs w:val="22"/>
          <w:lang w:bidi="fa-IR"/>
        </w:rPr>
        <w:t xml:space="preserve">ontrol System (PCS) </w:t>
      </w:r>
      <w:r w:rsidRPr="009E2B04">
        <w:rPr>
          <w:rFonts w:asciiTheme="minorBidi" w:hAnsiTheme="minorBidi" w:cstheme="minorBidi"/>
          <w:sz w:val="22"/>
          <w:szCs w:val="22"/>
          <w:lang w:bidi="fa-IR"/>
        </w:rPr>
        <w:t xml:space="preserve">will provide supervisory control of this package via a dual redundant serial link (except for critical data such as differential pressure transmitter of </w:t>
      </w:r>
      <w:r w:rsidR="002F3070" w:rsidRPr="009E2B04">
        <w:rPr>
          <w:rFonts w:ascii="MBPFLV+TTE1654530t00" w:hAnsi="MBPFLV+TTE1654530t00" w:cs="MBPFLV+TTE1654530t00"/>
          <w:sz w:val="23"/>
          <w:szCs w:val="23"/>
        </w:rPr>
        <w:t>filtration systems</w:t>
      </w:r>
      <w:r w:rsidR="002F3070" w:rsidRPr="009E2B04">
        <w:rPr>
          <w:rFonts w:ascii="Arial" w:hAnsi="Arial"/>
          <w:b/>
          <w:bCs/>
          <w:sz w:val="22"/>
        </w:rPr>
        <w:t xml:space="preserve"> </w:t>
      </w:r>
      <w:r w:rsidRPr="009E2B04">
        <w:rPr>
          <w:rFonts w:asciiTheme="minorBidi" w:hAnsiTheme="minorBidi" w:cstheme="minorBidi"/>
          <w:sz w:val="22"/>
          <w:szCs w:val="22"/>
          <w:lang w:bidi="fa-IR"/>
        </w:rPr>
        <w:t xml:space="preserve">that shall be in </w:t>
      </w:r>
      <w:r w:rsidRPr="009E2B04">
        <w:rPr>
          <w:rFonts w:ascii="Arial" w:hAnsi="Arial" w:cs="Arial"/>
          <w:sz w:val="22"/>
          <w:szCs w:val="22"/>
        </w:rPr>
        <w:t>communication</w:t>
      </w:r>
      <w:r w:rsidRPr="009E2B04">
        <w:rPr>
          <w:rFonts w:asciiTheme="minorBidi" w:hAnsiTheme="minorBidi" w:cstheme="minorBidi"/>
          <w:sz w:val="22"/>
          <w:szCs w:val="22"/>
          <w:lang w:bidi="fa-IR"/>
        </w:rPr>
        <w:t xml:space="preserve"> with PCS by hard wire) to the Unit Control Panel (UCP) using an industry standard protocol.</w:t>
      </w:r>
    </w:p>
    <w:p w14:paraId="1B2EEA6B" w14:textId="0EDABA4D"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 xml:space="preserve">The package shall contain all required local gauges, transmitters, control valves, relief valves, etc., as required for the safe operation of the Package. All instrumentation equipment shall be fully installed in accordance with all relevant Codes, Standards and Regulations that shall be in </w:t>
      </w:r>
      <w:r w:rsidR="00C76ACA"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based on “</w:t>
      </w:r>
      <w:r w:rsidRPr="009E2B04">
        <w:rPr>
          <w:rFonts w:ascii="Arial" w:hAnsi="Arial" w:cs="Arial"/>
          <w:snapToGrid w:val="0"/>
          <w:sz w:val="22"/>
          <w:szCs w:val="20"/>
          <w:lang w:val="en-GB" w:eastAsia="en-GB"/>
        </w:rPr>
        <w:t>Specification For Instrument and Control of package Unit System (PU)</w:t>
      </w:r>
      <w:r w:rsidRPr="009E2B04">
        <w:rPr>
          <w:rFonts w:asciiTheme="minorBidi" w:hAnsiTheme="minorBidi" w:cstheme="minorBidi"/>
          <w:sz w:val="22"/>
          <w:szCs w:val="22"/>
          <w:lang w:bidi="fa-IR"/>
        </w:rPr>
        <w:t xml:space="preserve">; </w:t>
      </w:r>
      <w:r w:rsidR="006E1B74" w:rsidRPr="009E2B04">
        <w:rPr>
          <w:rFonts w:asciiTheme="minorBidi" w:hAnsiTheme="minorBidi" w:cstheme="minorBidi"/>
          <w:sz w:val="22"/>
          <w:szCs w:val="22"/>
          <w:lang w:bidi="fa-IR"/>
        </w:rPr>
        <w:t xml:space="preserve">                                                  </w:t>
      </w:r>
      <w:r w:rsidRPr="009E2B04">
        <w:rPr>
          <w:rFonts w:asciiTheme="minorBidi" w:hAnsiTheme="minorBidi" w:cstheme="minorBidi"/>
          <w:sz w:val="22"/>
          <w:szCs w:val="22"/>
          <w:lang w:bidi="fa-IR"/>
        </w:rPr>
        <w:t xml:space="preserve">Doc. No. </w:t>
      </w:r>
      <w:r w:rsidR="006E1B74" w:rsidRPr="009E2B04">
        <w:rPr>
          <w:rFonts w:ascii="Arial" w:eastAsia="Calibri" w:hAnsi="Arial" w:cs="Arial"/>
          <w:sz w:val="22"/>
          <w:szCs w:val="22"/>
        </w:rPr>
        <w:t>BK-GNRAL-PEDCO-000-IN-SP-0004</w:t>
      </w:r>
      <w:r w:rsidRPr="009E2B04">
        <w:rPr>
          <w:rFonts w:asciiTheme="minorBidi" w:hAnsiTheme="minorBidi" w:cstheme="minorBidi"/>
          <w:sz w:val="22"/>
          <w:szCs w:val="22"/>
          <w:lang w:bidi="fa-IR"/>
        </w:rPr>
        <w:t>”. Transmitters, control valves, etc., shall be cabled to skid edge JBs for subsequent connection, by others, to the PCS. The signal segregation for cable and JBs should be accordance with requirement of the project “</w:t>
      </w:r>
      <w:r w:rsidRPr="009E2B04">
        <w:rPr>
          <w:rFonts w:ascii="Arial" w:hAnsi="Arial" w:cs="Arial"/>
          <w:snapToGrid w:val="0"/>
          <w:sz w:val="22"/>
          <w:szCs w:val="20"/>
          <w:lang w:val="en-GB" w:eastAsia="en-GB"/>
        </w:rPr>
        <w:t>Specification For Instrument and Control of package Unit System (PU)</w:t>
      </w:r>
      <w:r w:rsidRPr="009E2B04">
        <w:rPr>
          <w:rFonts w:asciiTheme="minorBidi" w:hAnsiTheme="minorBidi" w:cstheme="minorBidi"/>
          <w:sz w:val="22"/>
          <w:szCs w:val="22"/>
          <w:lang w:bidi="fa-IR"/>
        </w:rPr>
        <w:t xml:space="preserve">; Doc. No. </w:t>
      </w:r>
      <w:r w:rsidR="006E1B74" w:rsidRPr="009E2B04">
        <w:rPr>
          <w:rFonts w:ascii="Arial" w:eastAsia="Calibri" w:hAnsi="Arial" w:cs="Arial"/>
          <w:sz w:val="22"/>
          <w:szCs w:val="22"/>
        </w:rPr>
        <w:t>BK-GNRAL-PEDCO-000-IN-SP-0004</w:t>
      </w:r>
      <w:r w:rsidRPr="009E2B04">
        <w:rPr>
          <w:rFonts w:asciiTheme="minorBidi" w:hAnsiTheme="minorBidi" w:cstheme="minorBidi"/>
          <w:sz w:val="22"/>
          <w:szCs w:val="22"/>
          <w:lang w:bidi="fa-IR"/>
        </w:rPr>
        <w:t>”.</w:t>
      </w:r>
    </w:p>
    <w:p w14:paraId="71E3D905" w14:textId="77777777"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lastRenderedPageBreak/>
        <w:t>The VENDOR/BIDDER shall provide fully detailed P&amp;IDs, control &amp; safeguarding narratives and skid wiring diagrams for the equipment within his supply.</w:t>
      </w:r>
    </w:p>
    <w:p w14:paraId="4D097FF7" w14:textId="77777777"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All power, control and shutdown cable terminations at skid edge junction boxes shall be fully detailed in interface documentation.</w:t>
      </w:r>
    </w:p>
    <w:p w14:paraId="007EF6FC" w14:textId="77777777"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The Package shutdown systems shall be via the Emergency Shutdown system (ESD).</w:t>
      </w:r>
    </w:p>
    <w:p w14:paraId="21D5C344" w14:textId="1EEEFAB0"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The electrical requirement shall be met with the project “</w:t>
      </w:r>
      <w:r w:rsidRPr="009E2B04">
        <w:rPr>
          <w:rFonts w:asciiTheme="minorBidi" w:hAnsiTheme="minorBidi" w:cstheme="minorBidi"/>
          <w:sz w:val="22"/>
          <w:szCs w:val="22"/>
          <w:lang w:val="en-GB" w:bidi="fa-IR"/>
        </w:rPr>
        <w:t xml:space="preserve">Specification for Electrical Requirements of Packaged Units; Doc. No. </w:t>
      </w:r>
      <w:r w:rsidR="006E1B74" w:rsidRPr="009E2B04">
        <w:rPr>
          <w:rFonts w:ascii="Arial" w:eastAsia="Calibri" w:hAnsi="Arial" w:cs="Arial"/>
          <w:sz w:val="22"/>
          <w:szCs w:val="22"/>
        </w:rPr>
        <w:t xml:space="preserve">BK-GNRAL-PEDCO-000-EL-SP-0011 </w:t>
      </w:r>
      <w:r w:rsidRPr="009E2B04">
        <w:rPr>
          <w:rFonts w:asciiTheme="minorBidi" w:hAnsiTheme="minorBidi" w:cstheme="minorBidi"/>
          <w:sz w:val="22"/>
          <w:szCs w:val="22"/>
          <w:lang w:bidi="fa-IR"/>
        </w:rPr>
        <w:t>" and “</w:t>
      </w:r>
      <w:r w:rsidRPr="009E2B04">
        <w:rPr>
          <w:rFonts w:ascii="Arial" w:hAnsi="Arial" w:cs="Arial"/>
          <w:snapToGrid w:val="0"/>
          <w:sz w:val="22"/>
          <w:szCs w:val="20"/>
          <w:lang w:val="en-GB" w:eastAsia="en-GB"/>
        </w:rPr>
        <w:t>Specification For Earthing &amp; Lightning System</w:t>
      </w:r>
      <w:r w:rsidRPr="009E2B04">
        <w:rPr>
          <w:rFonts w:asciiTheme="minorBidi" w:hAnsiTheme="minorBidi" w:cstheme="minorBidi"/>
          <w:sz w:val="22"/>
          <w:szCs w:val="22"/>
          <w:lang w:bidi="fa-IR"/>
        </w:rPr>
        <w:t xml:space="preserve">; Doc. No. </w:t>
      </w:r>
      <w:r w:rsidR="006E1B74" w:rsidRPr="009E2B04">
        <w:rPr>
          <w:rFonts w:ascii="Arial" w:eastAsia="Calibri" w:hAnsi="Arial" w:cs="Arial"/>
          <w:sz w:val="22"/>
          <w:szCs w:val="22"/>
        </w:rPr>
        <w:t>BK-GNRAL-PEDCO-000-EL-SP-0006</w:t>
      </w:r>
      <w:r w:rsidRPr="009E2B04">
        <w:rPr>
          <w:rFonts w:asciiTheme="minorBidi" w:hAnsiTheme="minorBidi" w:cstheme="minorBidi"/>
          <w:sz w:val="22"/>
          <w:szCs w:val="22"/>
          <w:lang w:bidi="fa-IR"/>
        </w:rPr>
        <w:t>.</w:t>
      </w:r>
    </w:p>
    <w:p w14:paraId="20B0D781" w14:textId="77777777"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val="en-GB" w:bidi="fa-IR"/>
        </w:rPr>
      </w:pPr>
      <w:r w:rsidRPr="009E2B04">
        <w:rPr>
          <w:rFonts w:asciiTheme="minorBidi" w:hAnsiTheme="minorBidi" w:cstheme="minorBidi"/>
          <w:sz w:val="22"/>
          <w:szCs w:val="22"/>
          <w:lang w:val="en-GB" w:bidi="fa-IR"/>
        </w:rPr>
        <w:t>The UCP panel will be supplied from the 110 VAC feeders coming from the plant’s redundant UPS panel. UCP shall derive the required voltage levels (e.g. 24VDC etc) from the incoming 110 VAC using power supply units. Power supply/control voltage of field instruments, alarms, indicating lights, solenoid valve and relays shall be 24 VDC.</w:t>
      </w:r>
      <w:r w:rsidRPr="009E2B04" w:rsidDel="007D1C56">
        <w:rPr>
          <w:rFonts w:asciiTheme="minorBidi" w:hAnsiTheme="minorBidi" w:cstheme="minorBidi"/>
          <w:sz w:val="22"/>
          <w:szCs w:val="22"/>
          <w:lang w:val="en-GB" w:bidi="fa-IR"/>
        </w:rPr>
        <w:t xml:space="preserve"> </w:t>
      </w:r>
    </w:p>
    <w:p w14:paraId="3B484000" w14:textId="77777777"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Degree of protection shall be suitable for electrical equipment, panels, boxes and instruments for installation in site's safe area and shall be in accordance with relevant data sheets. As minimum ingress protection for outdoor condition shall be IP 65.</w:t>
      </w:r>
      <w:r w:rsidRPr="009E2B04">
        <w:rPr>
          <w:rFonts w:ascii="Arial" w:hAnsi="Arial" w:cs="Arial"/>
          <w:noProof/>
          <w:sz w:val="22"/>
          <w:szCs w:val="22"/>
        </w:rPr>
        <w:t xml:space="preserve"> </w:t>
      </w:r>
    </w:p>
    <w:p w14:paraId="5DCC10CF" w14:textId="25DE323F"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Independent terminals and connections shall be considered in UCP for ESD circuits.</w:t>
      </w:r>
    </w:p>
    <w:p w14:paraId="579737E4" w14:textId="2575E213" w:rsidR="00D65671" w:rsidRPr="009E2B04" w:rsidRDefault="009C2B40" w:rsidP="00FA5F6F">
      <w:pPr>
        <w:pStyle w:val="Heading1"/>
      </w:pPr>
      <w:bookmarkStart w:id="199" w:name="_Toc354530403"/>
      <w:bookmarkStart w:id="200" w:name="_Toc429820199"/>
      <w:bookmarkStart w:id="201" w:name="_Toc21173198"/>
      <w:bookmarkStart w:id="202" w:name="_Toc80522803"/>
      <w:r w:rsidRPr="009E2B04">
        <w:t>7.0</w:t>
      </w:r>
      <w:r w:rsidR="000C7F22" w:rsidRPr="009E2B04">
        <w:t xml:space="preserve">      </w:t>
      </w:r>
      <w:r w:rsidR="00D65671" w:rsidRPr="009E2B04">
        <w:t>INSPECTION AND TESTS</w:t>
      </w:r>
      <w:bookmarkEnd w:id="199"/>
      <w:bookmarkEnd w:id="200"/>
      <w:bookmarkEnd w:id="201"/>
      <w:bookmarkEnd w:id="202"/>
    </w:p>
    <w:p w14:paraId="5F481326" w14:textId="28BFC817" w:rsidR="00D65671" w:rsidRPr="009E2B04" w:rsidRDefault="0014268A" w:rsidP="00FA5F6F">
      <w:pPr>
        <w:keepNext/>
        <w:bidi w:val="0"/>
        <w:spacing w:after="240" w:line="360" w:lineRule="auto"/>
        <w:ind w:left="720"/>
        <w:jc w:val="both"/>
        <w:outlineLvl w:val="1"/>
        <w:rPr>
          <w:rFonts w:ascii="Arial" w:hAnsi="Arial" w:cs="Arial"/>
          <w:b/>
          <w:bCs/>
          <w:caps/>
          <w:sz w:val="22"/>
          <w:szCs w:val="22"/>
          <w:lang w:val="en-GB"/>
        </w:rPr>
      </w:pPr>
      <w:bookmarkStart w:id="203" w:name="_Toc275352240"/>
      <w:bookmarkStart w:id="204" w:name="_Toc354530404"/>
      <w:bookmarkStart w:id="205" w:name="_Toc429820200"/>
      <w:bookmarkStart w:id="206" w:name="_Toc21173199"/>
      <w:bookmarkStart w:id="207" w:name="_Toc79920194"/>
      <w:bookmarkStart w:id="208" w:name="_Toc80024410"/>
      <w:bookmarkStart w:id="209" w:name="_Toc80522804"/>
      <w:r w:rsidRPr="009E2B04">
        <w:rPr>
          <w:rFonts w:ascii="Arial" w:hAnsi="Arial" w:cs="Arial"/>
          <w:b/>
          <w:bCs/>
          <w:caps/>
          <w:sz w:val="22"/>
          <w:szCs w:val="22"/>
          <w:lang w:val="en-GB"/>
        </w:rPr>
        <w:t xml:space="preserve">7.1      </w:t>
      </w:r>
      <w:r w:rsidR="00D65671" w:rsidRPr="009E2B04">
        <w:rPr>
          <w:rFonts w:ascii="Arial" w:hAnsi="Arial" w:cs="Arial"/>
          <w:b/>
          <w:bCs/>
          <w:caps/>
          <w:sz w:val="22"/>
          <w:szCs w:val="22"/>
          <w:lang w:val="en-GB"/>
        </w:rPr>
        <w:t>INSPECTION</w:t>
      </w:r>
      <w:bookmarkEnd w:id="203"/>
      <w:bookmarkEnd w:id="204"/>
      <w:bookmarkEnd w:id="205"/>
      <w:bookmarkEnd w:id="206"/>
      <w:bookmarkEnd w:id="207"/>
      <w:bookmarkEnd w:id="208"/>
      <w:bookmarkEnd w:id="209"/>
    </w:p>
    <w:p w14:paraId="6B13732A" w14:textId="431AE276" w:rsidR="00D65671" w:rsidRPr="009E2B04" w:rsidRDefault="00D65671" w:rsidP="00705DAC">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 xml:space="preserve">Vendor shall notify to </w:t>
      </w:r>
      <w:r w:rsidR="00705DAC" w:rsidRPr="009E2B04">
        <w:rPr>
          <w:rFonts w:asciiTheme="minorBidi" w:hAnsiTheme="minorBidi" w:cstheme="minorBidi"/>
          <w:sz w:val="22"/>
          <w:szCs w:val="22"/>
          <w:lang w:bidi="fa-IR"/>
        </w:rPr>
        <w:t>CLIENT</w:t>
      </w:r>
      <w:r w:rsidRPr="009E2B04">
        <w:rPr>
          <w:rFonts w:asciiTheme="minorBidi" w:hAnsiTheme="minorBidi" w:cstheme="minorBidi"/>
          <w:sz w:val="22"/>
          <w:szCs w:val="22"/>
          <w:lang w:bidi="fa-IR"/>
        </w:rPr>
        <w:t xml:space="preserve"> of all suborders for design/supply of equipment made to ensure realization of order. </w:t>
      </w:r>
    </w:p>
    <w:p w14:paraId="643614B5" w14:textId="535F6275" w:rsidR="00D65671" w:rsidRPr="009E2B04" w:rsidRDefault="00D65671" w:rsidP="00705DAC">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 xml:space="preserve">After 45 days advanced notification, Inspector nominated by </w:t>
      </w:r>
      <w:r w:rsidR="00705DAC" w:rsidRPr="009E2B04">
        <w:rPr>
          <w:rFonts w:asciiTheme="minorBidi" w:hAnsiTheme="minorBidi" w:cstheme="minorBidi"/>
          <w:sz w:val="22"/>
          <w:szCs w:val="22"/>
          <w:lang w:bidi="fa-IR"/>
        </w:rPr>
        <w:t>CLIENT</w:t>
      </w:r>
      <w:r w:rsidRPr="009E2B04">
        <w:rPr>
          <w:rFonts w:asciiTheme="minorBidi" w:hAnsiTheme="minorBidi" w:cstheme="minorBidi"/>
          <w:sz w:val="22"/>
          <w:szCs w:val="22"/>
          <w:lang w:bidi="fa-IR"/>
        </w:rPr>
        <w:t xml:space="preserve"> shall have free access, during all periods of manufacturing, test and preparation for shipment, to Vendor or Sub-Vendor plant for inspection. </w:t>
      </w:r>
    </w:p>
    <w:p w14:paraId="09C546BD" w14:textId="77777777"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t>All shop checking, inspection and testing of the equipment shall be carried out in accordance with the applicable codes and standards, especially ASME SEC. VIII and related ITP.</w:t>
      </w:r>
    </w:p>
    <w:p w14:paraId="583A6FA1" w14:textId="3E4D05BD" w:rsidR="00D65671" w:rsidRPr="009E2B04" w:rsidRDefault="00D65671" w:rsidP="001B5784">
      <w:pPr>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9E2B04">
        <w:rPr>
          <w:rFonts w:asciiTheme="minorBidi" w:hAnsiTheme="minorBidi" w:cstheme="minorBidi"/>
          <w:sz w:val="22"/>
          <w:szCs w:val="22"/>
          <w:lang w:bidi="fa-IR"/>
        </w:rPr>
        <w:lastRenderedPageBreak/>
        <w:t>All equipment and their materials shall be inspected and tested per requirements set forth in code/standard/or reference specifications, the material requisition and its attachments. However, the acceptance of any work and/or equipment shall not release the Vendor from its responsibility to supply the equipment capable to function properly at the specified site and service conditions, and his guarantees.</w:t>
      </w:r>
    </w:p>
    <w:p w14:paraId="4288FCDD" w14:textId="28C022E1" w:rsidR="00D65671" w:rsidRPr="009E2B04" w:rsidRDefault="0014268A" w:rsidP="00133979">
      <w:pPr>
        <w:pStyle w:val="ListParagraph"/>
        <w:keepNext/>
        <w:numPr>
          <w:ilvl w:val="1"/>
          <w:numId w:val="31"/>
        </w:numPr>
        <w:bidi w:val="0"/>
        <w:spacing w:before="240" w:line="360" w:lineRule="auto"/>
        <w:jc w:val="both"/>
        <w:outlineLvl w:val="1"/>
        <w:rPr>
          <w:rFonts w:ascii="Arial" w:hAnsi="Arial" w:cs="Arial"/>
          <w:b/>
          <w:bCs/>
          <w:caps/>
          <w:sz w:val="22"/>
          <w:szCs w:val="22"/>
          <w:lang w:val="en-GB"/>
        </w:rPr>
      </w:pPr>
      <w:bookmarkStart w:id="210" w:name="_Toc275352241"/>
      <w:bookmarkStart w:id="211" w:name="_Toc354530405"/>
      <w:bookmarkStart w:id="212" w:name="_Toc429820201"/>
      <w:bookmarkStart w:id="213" w:name="_Toc21173200"/>
      <w:r w:rsidRPr="009E2B04">
        <w:rPr>
          <w:rFonts w:ascii="Arial" w:hAnsi="Arial" w:cs="Arial"/>
          <w:b/>
          <w:bCs/>
          <w:caps/>
          <w:sz w:val="22"/>
          <w:szCs w:val="22"/>
          <w:lang w:val="en-GB"/>
        </w:rPr>
        <w:t xml:space="preserve">      </w:t>
      </w:r>
      <w:bookmarkStart w:id="214" w:name="_Toc79920195"/>
      <w:bookmarkStart w:id="215" w:name="_Toc80024411"/>
      <w:bookmarkStart w:id="216" w:name="_Toc80522805"/>
      <w:r w:rsidR="00D65671" w:rsidRPr="009E2B04">
        <w:rPr>
          <w:rFonts w:ascii="Arial" w:hAnsi="Arial" w:cs="Arial"/>
          <w:b/>
          <w:bCs/>
          <w:caps/>
          <w:sz w:val="22"/>
          <w:szCs w:val="22"/>
          <w:lang w:val="en-GB"/>
        </w:rPr>
        <w:t>TEST</w:t>
      </w:r>
      <w:bookmarkEnd w:id="210"/>
      <w:bookmarkEnd w:id="211"/>
      <w:bookmarkEnd w:id="212"/>
      <w:bookmarkEnd w:id="213"/>
      <w:bookmarkEnd w:id="214"/>
      <w:bookmarkEnd w:id="215"/>
      <w:bookmarkEnd w:id="216"/>
    </w:p>
    <w:p w14:paraId="1C59785D" w14:textId="6DADDD50" w:rsidR="00D65671" w:rsidRPr="009E2B04" w:rsidRDefault="00D65671" w:rsidP="00133979">
      <w:pPr>
        <w:tabs>
          <w:tab w:val="left" w:pos="2127"/>
        </w:tabs>
        <w:bidi w:val="0"/>
        <w:spacing w:after="120" w:line="360" w:lineRule="auto"/>
        <w:jc w:val="both"/>
        <w:rPr>
          <w:rFonts w:asciiTheme="minorBidi" w:hAnsiTheme="minorBidi" w:cstheme="minorBidi"/>
          <w:b/>
          <w:bCs/>
          <w:sz w:val="22"/>
          <w:szCs w:val="22"/>
        </w:rPr>
      </w:pPr>
      <w:bookmarkStart w:id="217" w:name="_Toc346191442"/>
      <w:bookmarkStart w:id="218" w:name="_Toc354530406"/>
      <w:r w:rsidRPr="009E2B04">
        <w:rPr>
          <w:rFonts w:asciiTheme="minorBidi" w:hAnsiTheme="minorBidi" w:cstheme="minorBidi"/>
          <w:b/>
          <w:bCs/>
          <w:sz w:val="22"/>
          <w:szCs w:val="22"/>
        </w:rPr>
        <w:t xml:space="preserve">                        7.2.1</w:t>
      </w:r>
      <w:r w:rsidRPr="009E2B04">
        <w:rPr>
          <w:rFonts w:asciiTheme="minorBidi" w:hAnsiTheme="minorBidi" w:cstheme="minorBidi"/>
          <w:b/>
          <w:bCs/>
          <w:sz w:val="22"/>
          <w:szCs w:val="22"/>
        </w:rPr>
        <w:tab/>
        <w:t>General</w:t>
      </w:r>
      <w:bookmarkEnd w:id="217"/>
      <w:bookmarkEnd w:id="218"/>
    </w:p>
    <w:p w14:paraId="2F6B459A"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After control by Vendor, final reception can be carried out.</w:t>
      </w:r>
    </w:p>
    <w:p w14:paraId="4159F92A"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nitrogen generation package shall be fully assembled and tested in the Vendors factory prior to shipment.</w:t>
      </w:r>
    </w:p>
    <w:p w14:paraId="33B8A064" w14:textId="4483E090"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During final reception, conformity to drawings and specification shall be checked. </w:t>
      </w:r>
    </w:p>
    <w:p w14:paraId="604BBE51" w14:textId="4C63D6C5" w:rsidR="00D65671" w:rsidRPr="009E2B04" w:rsidRDefault="00D65671" w:rsidP="00705DAC">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Test procedures shall be submitted to </w:t>
      </w:r>
      <w:r w:rsidR="00705DAC" w:rsidRPr="009E2B04">
        <w:rPr>
          <w:rFonts w:asciiTheme="minorBidi" w:hAnsiTheme="minorBidi" w:cstheme="minorBidi"/>
          <w:sz w:val="22"/>
          <w:szCs w:val="22"/>
        </w:rPr>
        <w:t>CLIENT</w:t>
      </w:r>
      <w:r w:rsidRPr="009E2B04">
        <w:rPr>
          <w:rFonts w:asciiTheme="minorBidi" w:hAnsiTheme="minorBidi" w:cstheme="minorBidi"/>
          <w:sz w:val="22"/>
          <w:szCs w:val="22"/>
        </w:rPr>
        <w:t xml:space="preserve"> for his review and comments. </w:t>
      </w:r>
    </w:p>
    <w:p w14:paraId="5E68238D" w14:textId="22C80AAB" w:rsidR="00D65671" w:rsidRPr="009E2B04" w:rsidRDefault="00D65671" w:rsidP="001B5784">
      <w:pPr>
        <w:pStyle w:val="BodyText"/>
        <w:tabs>
          <w:tab w:val="left" w:pos="2127"/>
        </w:tabs>
        <w:spacing w:before="120" w:line="360" w:lineRule="auto"/>
        <w:ind w:left="1080"/>
        <w:jc w:val="both"/>
        <w:rPr>
          <w:rFonts w:asciiTheme="minorBidi" w:hAnsiTheme="minorBidi" w:cstheme="minorBidi"/>
          <w:b/>
          <w:bCs/>
          <w:szCs w:val="22"/>
        </w:rPr>
      </w:pPr>
      <w:bookmarkStart w:id="219" w:name="_Toc346191443"/>
      <w:bookmarkStart w:id="220" w:name="_Toc354530407"/>
      <w:r w:rsidRPr="009E2B04">
        <w:rPr>
          <w:rFonts w:asciiTheme="minorBidi" w:hAnsiTheme="minorBidi" w:cstheme="minorBidi"/>
          <w:b/>
          <w:bCs/>
          <w:szCs w:val="22"/>
        </w:rPr>
        <w:t xml:space="preserve">      7.2.2</w:t>
      </w:r>
      <w:r w:rsidRPr="009E2B04">
        <w:rPr>
          <w:rFonts w:asciiTheme="minorBidi" w:hAnsiTheme="minorBidi" w:cstheme="minorBidi"/>
          <w:b/>
          <w:bCs/>
          <w:szCs w:val="22"/>
        </w:rPr>
        <w:tab/>
        <w:t>Hydrostatic Test</w:t>
      </w:r>
      <w:bookmarkEnd w:id="219"/>
      <w:bookmarkEnd w:id="220"/>
    </w:p>
    <w:p w14:paraId="5C28BA74" w14:textId="77777777" w:rsidR="00D65671" w:rsidRPr="009E2B04" w:rsidRDefault="00D65671" w:rsidP="001B5784">
      <w:pPr>
        <w:pStyle w:val="BodyText"/>
        <w:tabs>
          <w:tab w:val="left" w:pos="720"/>
        </w:tabs>
        <w:spacing w:before="120" w:line="360" w:lineRule="auto"/>
        <w:ind w:left="1418"/>
        <w:jc w:val="both"/>
        <w:rPr>
          <w:rFonts w:asciiTheme="minorBidi" w:hAnsiTheme="minorBidi" w:cstheme="minorBidi"/>
          <w:szCs w:val="22"/>
        </w:rPr>
      </w:pPr>
      <w:r w:rsidRPr="009E2B04">
        <w:rPr>
          <w:rFonts w:asciiTheme="minorBidi" w:hAnsiTheme="minorBidi" w:cstheme="minorBidi"/>
          <w:szCs w:val="22"/>
        </w:rPr>
        <w:t xml:space="preserve">All equipment shall be tested hydrostatically prior to any painting in accordance with applicable codes. Water used for testing carbon and low alloy carbon steel equipment shall contain a suitable corrosion inhibitor. The water temperature shall not be less than   +7°C. The concentration of chlorine ions in water used for tests shall not exceed 20 ppm. </w:t>
      </w:r>
    </w:p>
    <w:p w14:paraId="2185D301" w14:textId="348EBBFA" w:rsidR="00D65671" w:rsidRPr="009E2B04" w:rsidRDefault="00D65671" w:rsidP="001B5784">
      <w:pPr>
        <w:pStyle w:val="BodyText"/>
        <w:tabs>
          <w:tab w:val="left" w:pos="720"/>
        </w:tabs>
        <w:spacing w:before="120" w:line="360" w:lineRule="auto"/>
        <w:ind w:left="1418"/>
        <w:jc w:val="both"/>
        <w:rPr>
          <w:rFonts w:asciiTheme="minorBidi" w:hAnsiTheme="minorBidi" w:cstheme="minorBidi"/>
          <w:szCs w:val="22"/>
        </w:rPr>
      </w:pPr>
      <w:r w:rsidRPr="009E2B04">
        <w:rPr>
          <w:rFonts w:asciiTheme="minorBidi" w:hAnsiTheme="minorBidi" w:cstheme="minorBidi"/>
          <w:szCs w:val="22"/>
        </w:rPr>
        <w:t>The test pressure shall be held at full pressure for a minimum of 30 minutes. After hydrostatic test all test equipment shall be removed and the inside of the equipment</w:t>
      </w:r>
      <w:r w:rsidR="00C76ACA" w:rsidRPr="009E2B04">
        <w:rPr>
          <w:rFonts w:asciiTheme="minorBidi" w:hAnsiTheme="minorBidi" w:cstheme="minorBidi"/>
          <w:szCs w:val="22"/>
        </w:rPr>
        <w:t xml:space="preserve">              </w:t>
      </w:r>
      <w:r w:rsidRPr="009E2B04">
        <w:rPr>
          <w:rFonts w:asciiTheme="minorBidi" w:hAnsiTheme="minorBidi" w:cstheme="minorBidi"/>
          <w:szCs w:val="22"/>
        </w:rPr>
        <w:t xml:space="preserve"> shall be completely cleaned and dried.</w:t>
      </w:r>
    </w:p>
    <w:p w14:paraId="36767855" w14:textId="2494FC69" w:rsidR="00D65671" w:rsidRPr="009E2B04" w:rsidRDefault="00D65671" w:rsidP="001B5784">
      <w:pPr>
        <w:tabs>
          <w:tab w:val="left" w:pos="2127"/>
        </w:tabs>
        <w:bidi w:val="0"/>
        <w:spacing w:before="120" w:after="120" w:line="360" w:lineRule="auto"/>
        <w:ind w:left="1080"/>
        <w:jc w:val="both"/>
        <w:rPr>
          <w:rFonts w:asciiTheme="minorBidi" w:hAnsiTheme="minorBidi" w:cstheme="minorBidi"/>
          <w:b/>
          <w:bCs/>
          <w:sz w:val="22"/>
          <w:szCs w:val="22"/>
        </w:rPr>
      </w:pPr>
      <w:bookmarkStart w:id="221" w:name="_Toc346191444"/>
      <w:bookmarkStart w:id="222" w:name="_Toc354530408"/>
      <w:r w:rsidRPr="009E2B04">
        <w:rPr>
          <w:rFonts w:asciiTheme="minorBidi" w:hAnsiTheme="minorBidi" w:cstheme="minorBidi"/>
          <w:b/>
          <w:bCs/>
          <w:sz w:val="22"/>
          <w:szCs w:val="22"/>
        </w:rPr>
        <w:t xml:space="preserve">     7.2.3</w:t>
      </w:r>
      <w:r w:rsidRPr="009E2B04">
        <w:rPr>
          <w:rFonts w:asciiTheme="minorBidi" w:hAnsiTheme="minorBidi" w:cstheme="minorBidi"/>
          <w:b/>
          <w:bCs/>
          <w:sz w:val="22"/>
          <w:szCs w:val="22"/>
        </w:rPr>
        <w:tab/>
        <w:t>Non-Destructive Test</w:t>
      </w:r>
      <w:bookmarkEnd w:id="221"/>
      <w:bookmarkEnd w:id="222"/>
    </w:p>
    <w:p w14:paraId="79F32067" w14:textId="77777777" w:rsidR="00D65671" w:rsidRPr="009E2B04" w:rsidRDefault="00D65671" w:rsidP="001B5784">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 xml:space="preserve">Non-destructive test shall be in accordance with applicable codes (ASME, API, etc. and other specifications). </w:t>
      </w:r>
    </w:p>
    <w:p w14:paraId="291AA877" w14:textId="1E734813" w:rsidR="00AF6913" w:rsidRPr="009E2B04" w:rsidRDefault="00D65671" w:rsidP="000D25D1">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Non-destructive test shall be performed after the Post Weld Heat Treatment and prior to the hydrostatic test.</w:t>
      </w:r>
    </w:p>
    <w:p w14:paraId="47A0CBD5" w14:textId="5186A92D" w:rsidR="007C025D" w:rsidRPr="009E2B04" w:rsidRDefault="007C025D" w:rsidP="007C025D">
      <w:pPr>
        <w:tabs>
          <w:tab w:val="left" w:pos="720"/>
        </w:tabs>
        <w:bidi w:val="0"/>
        <w:spacing w:before="120" w:after="120" w:line="360" w:lineRule="auto"/>
        <w:ind w:left="1418"/>
        <w:jc w:val="both"/>
        <w:rPr>
          <w:rFonts w:asciiTheme="minorBidi" w:hAnsiTheme="minorBidi" w:cstheme="minorBidi"/>
          <w:sz w:val="22"/>
          <w:szCs w:val="22"/>
        </w:rPr>
      </w:pPr>
    </w:p>
    <w:p w14:paraId="3615091A" w14:textId="77777777" w:rsidR="007C025D" w:rsidRPr="009E2B04" w:rsidRDefault="007C025D" w:rsidP="007C025D">
      <w:pPr>
        <w:tabs>
          <w:tab w:val="left" w:pos="720"/>
        </w:tabs>
        <w:bidi w:val="0"/>
        <w:spacing w:before="120" w:after="120" w:line="360" w:lineRule="auto"/>
        <w:ind w:left="1418"/>
        <w:jc w:val="both"/>
        <w:rPr>
          <w:rFonts w:asciiTheme="minorBidi" w:hAnsiTheme="minorBidi" w:cstheme="minorBidi"/>
          <w:sz w:val="22"/>
          <w:szCs w:val="22"/>
        </w:rPr>
      </w:pPr>
    </w:p>
    <w:p w14:paraId="4C01124D" w14:textId="40EA5B8F" w:rsidR="00D65671" w:rsidRPr="009E2B04" w:rsidRDefault="00D65671" w:rsidP="001B5784">
      <w:pPr>
        <w:tabs>
          <w:tab w:val="left" w:pos="2127"/>
        </w:tabs>
        <w:bidi w:val="0"/>
        <w:spacing w:before="120" w:after="120" w:line="360" w:lineRule="auto"/>
        <w:ind w:left="1080"/>
        <w:jc w:val="both"/>
        <w:rPr>
          <w:rFonts w:asciiTheme="minorBidi" w:hAnsiTheme="minorBidi" w:cstheme="minorBidi"/>
          <w:b/>
          <w:bCs/>
          <w:sz w:val="22"/>
          <w:szCs w:val="22"/>
        </w:rPr>
      </w:pPr>
      <w:bookmarkStart w:id="223" w:name="_Toc506716789"/>
      <w:bookmarkStart w:id="224" w:name="_Toc507550839"/>
      <w:bookmarkStart w:id="225" w:name="_Toc360011238"/>
      <w:r w:rsidRPr="009E2B04">
        <w:rPr>
          <w:rFonts w:asciiTheme="minorBidi" w:hAnsiTheme="minorBidi" w:cstheme="minorBidi"/>
          <w:b/>
          <w:bCs/>
          <w:sz w:val="22"/>
          <w:szCs w:val="22"/>
        </w:rPr>
        <w:lastRenderedPageBreak/>
        <w:t xml:space="preserve">     7.2.4</w:t>
      </w:r>
      <w:r w:rsidRPr="009E2B04">
        <w:rPr>
          <w:rFonts w:asciiTheme="minorBidi" w:hAnsiTheme="minorBidi" w:cstheme="minorBidi"/>
          <w:b/>
          <w:bCs/>
          <w:sz w:val="22"/>
          <w:szCs w:val="22"/>
        </w:rPr>
        <w:tab/>
        <w:t>Functional Tests</w:t>
      </w:r>
      <w:bookmarkEnd w:id="223"/>
      <w:bookmarkEnd w:id="224"/>
      <w:bookmarkEnd w:id="225"/>
    </w:p>
    <w:p w14:paraId="6D036FF4" w14:textId="6E099054" w:rsidR="00D65671" w:rsidRPr="009E2B04" w:rsidRDefault="00D65671" w:rsidP="00FA5F6F">
      <w:pPr>
        <w:tabs>
          <w:tab w:val="left" w:pos="720"/>
        </w:tabs>
        <w:bidi w:val="0"/>
        <w:spacing w:before="120" w:after="120" w:line="360" w:lineRule="auto"/>
        <w:ind w:left="1418"/>
        <w:jc w:val="both"/>
        <w:rPr>
          <w:rFonts w:asciiTheme="minorBidi" w:hAnsiTheme="minorBidi" w:cstheme="minorBidi"/>
          <w:sz w:val="22"/>
          <w:szCs w:val="22"/>
        </w:rPr>
      </w:pPr>
      <w:r w:rsidRPr="009E2B04">
        <w:rPr>
          <w:rFonts w:asciiTheme="minorBidi" w:hAnsiTheme="minorBidi" w:cstheme="minorBidi"/>
          <w:sz w:val="22"/>
          <w:szCs w:val="22"/>
        </w:rPr>
        <w:t>The Vendor shall be responsible for ensuring all calibration and test equipment has valid certification. All instrumentation shall be functionally tested with simulated signals to prove the integrity of the control equipment/instrumentation.</w:t>
      </w:r>
    </w:p>
    <w:p w14:paraId="40242450" w14:textId="06210E4E" w:rsidR="00D65671" w:rsidRPr="009E2B04" w:rsidRDefault="0014268A" w:rsidP="00FA5F6F">
      <w:pPr>
        <w:pStyle w:val="Heading1"/>
      </w:pPr>
      <w:bookmarkStart w:id="226" w:name="_Toc275352245"/>
      <w:bookmarkStart w:id="227" w:name="_Toc354530410"/>
      <w:bookmarkStart w:id="228" w:name="_Toc429820202"/>
      <w:bookmarkStart w:id="229" w:name="_Toc21173201"/>
      <w:bookmarkStart w:id="230" w:name="_Toc80522806"/>
      <w:r w:rsidRPr="009E2B04">
        <w:t>8.0</w:t>
      </w:r>
      <w:r w:rsidRPr="009E2B04">
        <w:tab/>
      </w:r>
      <w:r w:rsidR="00D65671" w:rsidRPr="009E2B04">
        <w:t>PREPARATION FOR SHIPMENT</w:t>
      </w:r>
      <w:bookmarkEnd w:id="226"/>
      <w:bookmarkEnd w:id="227"/>
      <w:bookmarkEnd w:id="228"/>
      <w:bookmarkEnd w:id="229"/>
      <w:bookmarkEnd w:id="230"/>
    </w:p>
    <w:p w14:paraId="4591E25C"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The equipment shall be carefully cleaned inside and outside and free from any foreign matter. </w:t>
      </w:r>
    </w:p>
    <w:p w14:paraId="1471A006" w14:textId="77777777" w:rsidR="00C76ACA" w:rsidRPr="009E2B04" w:rsidRDefault="00D65671" w:rsidP="00C76ACA">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Flanges and connections shall be closed with blind flanges and plugs. Permanent blind flanges or covers included in the Vendor’s scope shall be bolted with service stud bolts and nuts. </w:t>
      </w:r>
    </w:p>
    <w:p w14:paraId="08A5C056" w14:textId="177C3E60" w:rsidR="00D65671" w:rsidRPr="009E2B04" w:rsidRDefault="00D65671" w:rsidP="00C76ACA">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All tell-tale holes shall be plugged. </w:t>
      </w:r>
    </w:p>
    <w:p w14:paraId="59D05FB5"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All parts shall be marked for identification and conditioned for shipment. </w:t>
      </w:r>
    </w:p>
    <w:p w14:paraId="29F49300" w14:textId="2B3C4570"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Each loose piece or assembly shall be properly protected to prevent damages during normal</w:t>
      </w:r>
      <w:r w:rsidR="00C76ACA" w:rsidRPr="009E2B04">
        <w:rPr>
          <w:rFonts w:asciiTheme="minorBidi" w:hAnsiTheme="minorBidi" w:cstheme="minorBidi"/>
          <w:sz w:val="22"/>
          <w:szCs w:val="22"/>
          <w:lang w:val="en-GB"/>
        </w:rPr>
        <w:t xml:space="preserve">             </w:t>
      </w:r>
      <w:r w:rsidRPr="009E2B04">
        <w:rPr>
          <w:rFonts w:asciiTheme="minorBidi" w:hAnsiTheme="minorBidi" w:cstheme="minorBidi"/>
          <w:sz w:val="22"/>
          <w:szCs w:val="22"/>
          <w:lang w:val="en-GB"/>
        </w:rPr>
        <w:t xml:space="preserve"> shipping and handling. </w:t>
      </w:r>
    </w:p>
    <w:p w14:paraId="26B81E39"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Before delivery, the equipment shall be properly prepared for shipping and road transport or other possibility (see material requisition). </w:t>
      </w:r>
    </w:p>
    <w:p w14:paraId="006C4588"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All bolting shall be lubricated, before assembly. </w:t>
      </w:r>
    </w:p>
    <w:p w14:paraId="54B41732" w14:textId="140755B5"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Preparation for packing and shipment of the equipment shall be in acc. with IPS-G-GN-210.</w:t>
      </w:r>
    </w:p>
    <w:p w14:paraId="1ECAA73A" w14:textId="11790EB6" w:rsidR="00D65671" w:rsidRPr="009E2B04" w:rsidRDefault="0014268A" w:rsidP="00FA5F6F">
      <w:pPr>
        <w:pStyle w:val="Heading1"/>
      </w:pPr>
      <w:bookmarkStart w:id="231" w:name="_Toc272764895"/>
      <w:bookmarkStart w:id="232" w:name="_Toc275352247"/>
      <w:bookmarkStart w:id="233" w:name="_Toc354530411"/>
      <w:bookmarkStart w:id="234" w:name="_Toc429820203"/>
      <w:bookmarkStart w:id="235" w:name="_Toc21173202"/>
      <w:bookmarkStart w:id="236" w:name="_Toc80522807"/>
      <w:r w:rsidRPr="009E2B04">
        <w:t>9.0</w:t>
      </w:r>
      <w:r w:rsidRPr="009E2B04">
        <w:tab/>
      </w:r>
      <w:r w:rsidR="00D65671" w:rsidRPr="009E2B04">
        <w:t>SPARE PART INTERCHANGEABLE RECORD LIST(SPIRL)</w:t>
      </w:r>
      <w:bookmarkEnd w:id="231"/>
      <w:bookmarkEnd w:id="232"/>
      <w:bookmarkEnd w:id="233"/>
      <w:bookmarkEnd w:id="234"/>
      <w:bookmarkEnd w:id="235"/>
      <w:bookmarkEnd w:id="236"/>
      <w:r w:rsidR="00133979" w:rsidRPr="009E2B04">
        <w:rPr>
          <w:rFonts w:asciiTheme="minorBidi" w:hAnsiTheme="minorBidi"/>
          <w:noProof/>
        </w:rPr>
        <w:t xml:space="preserve"> </w:t>
      </w:r>
    </w:p>
    <w:p w14:paraId="5F7E22A7" w14:textId="4CB9C256" w:rsidR="00D65671" w:rsidRPr="009E2B04" w:rsidRDefault="00133979" w:rsidP="00133979">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The spare parts shall be delivered according to the vendor’s proposal, the purchaser’s approval   and at least in accordance with the contents of annex 11 in the contract documents. </w:t>
      </w:r>
      <w:r w:rsidR="00D65671" w:rsidRPr="009E2B04">
        <w:rPr>
          <w:rFonts w:asciiTheme="minorBidi" w:hAnsiTheme="minorBidi" w:cstheme="minorBidi"/>
          <w:sz w:val="22"/>
          <w:szCs w:val="22"/>
          <w:lang w:val="en-GB"/>
        </w:rPr>
        <w:t xml:space="preserve">Vendor shall furnish list for following categories: </w:t>
      </w:r>
    </w:p>
    <w:p w14:paraId="05043E8F" w14:textId="77777777" w:rsidR="00D65671" w:rsidRPr="009E2B04" w:rsidRDefault="00D65671" w:rsidP="001B5784">
      <w:pPr>
        <w:numPr>
          <w:ilvl w:val="0"/>
          <w:numId w:val="23"/>
        </w:numPr>
        <w:bidi w:val="0"/>
        <w:spacing w:line="360" w:lineRule="auto"/>
        <w:ind w:left="1276" w:hanging="425"/>
        <w:jc w:val="both"/>
        <w:rPr>
          <w:rFonts w:ascii="Arial" w:hAnsi="Arial" w:cs="Arial"/>
          <w:sz w:val="22"/>
          <w:szCs w:val="22"/>
          <w:lang w:bidi="fa-IR"/>
        </w:rPr>
      </w:pPr>
      <w:r w:rsidRPr="009E2B04">
        <w:rPr>
          <w:rFonts w:ascii="Arial" w:hAnsi="Arial" w:cs="Arial"/>
          <w:sz w:val="22"/>
          <w:szCs w:val="22"/>
          <w:lang w:bidi="fa-IR"/>
        </w:rPr>
        <w:t>Spares for Commissioning and start-up.</w:t>
      </w:r>
    </w:p>
    <w:p w14:paraId="0EE097EB" w14:textId="77777777" w:rsidR="00D65671" w:rsidRPr="009E2B04" w:rsidRDefault="00D65671" w:rsidP="001B5784">
      <w:pPr>
        <w:numPr>
          <w:ilvl w:val="0"/>
          <w:numId w:val="23"/>
        </w:numPr>
        <w:bidi w:val="0"/>
        <w:spacing w:line="360" w:lineRule="auto"/>
        <w:ind w:left="1276" w:hanging="425"/>
        <w:jc w:val="both"/>
        <w:rPr>
          <w:rFonts w:ascii="Arial" w:hAnsi="Arial" w:cs="Arial"/>
          <w:sz w:val="22"/>
          <w:szCs w:val="22"/>
          <w:lang w:bidi="fa-IR"/>
        </w:rPr>
      </w:pPr>
      <w:r w:rsidRPr="009E2B04">
        <w:rPr>
          <w:rFonts w:ascii="Arial" w:hAnsi="Arial" w:cs="Arial"/>
          <w:sz w:val="22"/>
          <w:szCs w:val="22"/>
          <w:lang w:bidi="fa-IR"/>
        </w:rPr>
        <w:t xml:space="preserve">Spares for 2 years of normal operation. </w:t>
      </w:r>
    </w:p>
    <w:p w14:paraId="5930CD0A" w14:textId="77777777" w:rsidR="00D65671" w:rsidRPr="009E2B04" w:rsidRDefault="00D65671" w:rsidP="001B5784">
      <w:pPr>
        <w:numPr>
          <w:ilvl w:val="0"/>
          <w:numId w:val="23"/>
        </w:numPr>
        <w:bidi w:val="0"/>
        <w:spacing w:line="360" w:lineRule="auto"/>
        <w:ind w:left="1276" w:hanging="425"/>
        <w:jc w:val="both"/>
        <w:rPr>
          <w:rFonts w:ascii="Arial" w:hAnsi="Arial" w:cs="Arial"/>
          <w:sz w:val="22"/>
          <w:szCs w:val="22"/>
          <w:lang w:bidi="fa-IR"/>
        </w:rPr>
      </w:pPr>
      <w:r w:rsidRPr="009E2B04">
        <w:rPr>
          <w:rFonts w:ascii="Arial" w:hAnsi="Arial" w:cs="Arial"/>
          <w:sz w:val="22"/>
          <w:szCs w:val="22"/>
          <w:lang w:bidi="fa-IR"/>
        </w:rPr>
        <w:t>Special Tools.</w:t>
      </w:r>
    </w:p>
    <w:p w14:paraId="4036DB17"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lastRenderedPageBreak/>
        <w:t xml:space="preserve">Commissioning and start-up spares, two years operation spares and Special Tools are in Vendor Scope of Supply. </w:t>
      </w:r>
    </w:p>
    <w:p w14:paraId="137FCEC2"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All spare parts, special tools accessories and parts of package shall be packed in the separate, </w:t>
      </w:r>
      <w:r w:rsidRPr="009E2B04">
        <w:rPr>
          <w:rFonts w:asciiTheme="minorBidi" w:hAnsiTheme="minorBidi" w:cstheme="minorBidi"/>
          <w:sz w:val="22"/>
          <w:szCs w:val="22"/>
          <w:lang w:val="en-GB"/>
        </w:rPr>
        <w:br/>
        <w:t xml:space="preserve">rugged boxes and marked “Special tools/ Spare parts for (Tag/Item No.)” Each tool shall be </w:t>
      </w:r>
      <w:r w:rsidRPr="009E2B04">
        <w:rPr>
          <w:rFonts w:asciiTheme="minorBidi" w:hAnsiTheme="minorBidi" w:cstheme="minorBidi"/>
          <w:sz w:val="22"/>
          <w:szCs w:val="22"/>
          <w:lang w:val="en-GB"/>
        </w:rPr>
        <w:br/>
        <w:t xml:space="preserve">stamped or tagged to indicate it intended use; Vendor shall provide a detailed packing list for this equipment. </w:t>
      </w:r>
    </w:p>
    <w:p w14:paraId="292BB44E"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All spare parts, special tools accessories and parts of package shall be packed in the separate </w:t>
      </w:r>
      <w:r w:rsidRPr="009E2B04">
        <w:rPr>
          <w:rFonts w:asciiTheme="minorBidi" w:hAnsiTheme="minorBidi" w:cstheme="minorBidi"/>
          <w:sz w:val="22"/>
          <w:szCs w:val="22"/>
          <w:lang w:val="en-GB"/>
        </w:rPr>
        <w:br/>
        <w:t xml:space="preserve">boxes. Vendor shall provide a detailed packing list for this equipment. </w:t>
      </w:r>
    </w:p>
    <w:p w14:paraId="0CB0E749" w14:textId="1479FF83"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Vendor shall recommend special tools for normal operation and maintenance and special lifting </w:t>
      </w:r>
      <w:r w:rsidRPr="009E2B04">
        <w:rPr>
          <w:rFonts w:asciiTheme="minorBidi" w:hAnsiTheme="minorBidi" w:cstheme="minorBidi"/>
          <w:sz w:val="22"/>
          <w:szCs w:val="22"/>
          <w:lang w:val="en-GB"/>
        </w:rPr>
        <w:br/>
        <w:t xml:space="preserve">gear if necessary for lifting of the equipment components during installation/removal, these </w:t>
      </w:r>
      <w:r w:rsidR="00C76ACA" w:rsidRPr="009E2B04">
        <w:rPr>
          <w:rFonts w:asciiTheme="minorBidi" w:hAnsiTheme="minorBidi" w:cstheme="minorBidi"/>
          <w:sz w:val="22"/>
          <w:szCs w:val="22"/>
          <w:lang w:val="en-GB"/>
        </w:rPr>
        <w:t xml:space="preserve">                 </w:t>
      </w:r>
      <w:r w:rsidRPr="009E2B04">
        <w:rPr>
          <w:rFonts w:asciiTheme="minorBidi" w:hAnsiTheme="minorBidi" w:cstheme="minorBidi"/>
          <w:sz w:val="22"/>
          <w:szCs w:val="22"/>
          <w:lang w:val="en-GB"/>
        </w:rPr>
        <w:t xml:space="preserve">shall be itemized in the bid and shall be purchased with the equipment. </w:t>
      </w:r>
    </w:p>
    <w:p w14:paraId="5FDBB943" w14:textId="405B7FA9" w:rsidR="00D65671" w:rsidRPr="009E2B04" w:rsidRDefault="0014268A" w:rsidP="00FA5F6F">
      <w:pPr>
        <w:pStyle w:val="Heading1"/>
      </w:pPr>
      <w:bookmarkStart w:id="237" w:name="_Toc225300702"/>
      <w:bookmarkStart w:id="238" w:name="_Toc272660408"/>
      <w:bookmarkStart w:id="239" w:name="_Toc272764896"/>
      <w:bookmarkStart w:id="240" w:name="_Toc275352248"/>
      <w:bookmarkStart w:id="241" w:name="_Toc354530412"/>
      <w:bookmarkStart w:id="242" w:name="_Toc429820204"/>
      <w:bookmarkStart w:id="243" w:name="_Toc21173203"/>
      <w:bookmarkStart w:id="244" w:name="_Toc80522808"/>
      <w:r w:rsidRPr="009E2B04">
        <w:t>10.0</w:t>
      </w:r>
      <w:r w:rsidRPr="009E2B04">
        <w:tab/>
      </w:r>
      <w:r w:rsidR="00D65671" w:rsidRPr="009E2B04">
        <w:t>Supervision on Installation</w:t>
      </w:r>
      <w:bookmarkEnd w:id="237"/>
      <w:bookmarkEnd w:id="238"/>
      <w:bookmarkEnd w:id="239"/>
      <w:bookmarkEnd w:id="240"/>
      <w:bookmarkEnd w:id="241"/>
      <w:bookmarkEnd w:id="242"/>
      <w:bookmarkEnd w:id="243"/>
      <w:bookmarkEnd w:id="244"/>
    </w:p>
    <w:p w14:paraId="0B5F37E7"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Supervision on Installation is in the scope of Vendor. The Vendor shall be present during </w:t>
      </w:r>
      <w:r w:rsidRPr="009E2B04">
        <w:rPr>
          <w:rFonts w:asciiTheme="minorBidi" w:hAnsiTheme="minorBidi" w:cstheme="minorBidi"/>
          <w:sz w:val="22"/>
          <w:szCs w:val="22"/>
          <w:lang w:val="en-GB"/>
        </w:rPr>
        <w:br/>
        <w:t xml:space="preserve">installation the equipment and shall have supervision on its procedure. It is obvious that the </w:t>
      </w:r>
      <w:r w:rsidRPr="009E2B04">
        <w:rPr>
          <w:rFonts w:asciiTheme="minorBidi" w:hAnsiTheme="minorBidi" w:cstheme="minorBidi"/>
          <w:sz w:val="22"/>
          <w:szCs w:val="22"/>
          <w:lang w:val="en-GB"/>
        </w:rPr>
        <w:br/>
        <w:t xml:space="preserve">Vendor will be responsible for any problem due to misdoing above mentioned. The Vendor shall </w:t>
      </w:r>
      <w:r w:rsidRPr="009E2B04">
        <w:rPr>
          <w:rFonts w:asciiTheme="minorBidi" w:hAnsiTheme="minorBidi" w:cstheme="minorBidi"/>
          <w:sz w:val="22"/>
          <w:szCs w:val="22"/>
          <w:lang w:val="en-GB"/>
        </w:rPr>
        <w:br/>
        <w:t>individually price all requirements.</w:t>
      </w:r>
    </w:p>
    <w:p w14:paraId="452DDF2A" w14:textId="0939AAC1" w:rsidR="00D65671" w:rsidRPr="009E2B04" w:rsidRDefault="0014268A" w:rsidP="00FA5F6F">
      <w:pPr>
        <w:pStyle w:val="Heading1"/>
      </w:pPr>
      <w:bookmarkStart w:id="245" w:name="_Toc225300703"/>
      <w:bookmarkStart w:id="246" w:name="_Toc272660409"/>
      <w:bookmarkStart w:id="247" w:name="_Toc272764897"/>
      <w:bookmarkStart w:id="248" w:name="_Toc275352249"/>
      <w:bookmarkStart w:id="249" w:name="_Toc354530413"/>
      <w:bookmarkStart w:id="250" w:name="_Toc429820205"/>
      <w:bookmarkStart w:id="251" w:name="_Toc21173204"/>
      <w:bookmarkStart w:id="252" w:name="_Toc80522809"/>
      <w:r w:rsidRPr="009E2B04">
        <w:t>11.0</w:t>
      </w:r>
      <w:r w:rsidRPr="009E2B04">
        <w:tab/>
      </w:r>
      <w:r w:rsidR="00D65671" w:rsidRPr="009E2B04">
        <w:t>Pre-Commissioning &amp; Commissioning</w:t>
      </w:r>
      <w:bookmarkEnd w:id="245"/>
      <w:bookmarkEnd w:id="246"/>
      <w:bookmarkEnd w:id="247"/>
      <w:bookmarkEnd w:id="248"/>
      <w:bookmarkEnd w:id="249"/>
      <w:bookmarkEnd w:id="250"/>
      <w:bookmarkEnd w:id="251"/>
      <w:bookmarkEnd w:id="252"/>
    </w:p>
    <w:p w14:paraId="0BD71CA3" w14:textId="77777777" w:rsidR="00D65671" w:rsidRPr="009E2B04" w:rsidRDefault="00D65671" w:rsidP="001B5784">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Pre-commissioning &amp; Commissioning are in the scope of Vendor. The Vendor shall propose all </w:t>
      </w:r>
      <w:r w:rsidRPr="009E2B04">
        <w:rPr>
          <w:rFonts w:asciiTheme="minorBidi" w:hAnsiTheme="minorBidi" w:cstheme="minorBidi"/>
          <w:sz w:val="22"/>
          <w:szCs w:val="22"/>
          <w:lang w:val="en-GB"/>
        </w:rPr>
        <w:br/>
        <w:t xml:space="preserve">pre-commissioning and commissioning requirements including software and hardware such as </w:t>
      </w:r>
      <w:r w:rsidRPr="009E2B04">
        <w:rPr>
          <w:rFonts w:asciiTheme="minorBidi" w:hAnsiTheme="minorBidi" w:cstheme="minorBidi"/>
          <w:sz w:val="22"/>
          <w:szCs w:val="22"/>
          <w:lang w:val="en-GB"/>
        </w:rPr>
        <w:br/>
        <w:t xml:space="preserve">Number of Personnel involved, Man-hour of proposed pre-commissioning and commissioning </w:t>
      </w:r>
      <w:r w:rsidRPr="009E2B04">
        <w:rPr>
          <w:rFonts w:asciiTheme="minorBidi" w:hAnsiTheme="minorBidi" w:cstheme="minorBidi"/>
          <w:sz w:val="22"/>
          <w:szCs w:val="22"/>
          <w:lang w:val="en-GB"/>
        </w:rPr>
        <w:br/>
        <w:t>operation etc. Each item shall be individually priced.</w:t>
      </w:r>
    </w:p>
    <w:p w14:paraId="56724C8A" w14:textId="73E02721" w:rsidR="00D65671" w:rsidRPr="009E2B04" w:rsidRDefault="00D65671" w:rsidP="001B5784">
      <w:pPr>
        <w:autoSpaceDE w:val="0"/>
        <w:autoSpaceDN w:val="0"/>
        <w:bidi w:val="0"/>
        <w:adjustRightInd w:val="0"/>
        <w:spacing w:before="240" w:after="240" w:line="360" w:lineRule="auto"/>
        <w:ind w:left="709"/>
        <w:jc w:val="both"/>
        <w:rPr>
          <w:rFonts w:ascii="Arial" w:hAnsi="Arial" w:cs="Arial"/>
          <w:sz w:val="22"/>
          <w:szCs w:val="22"/>
          <w:lang w:bidi="fa-IR"/>
        </w:rPr>
      </w:pPr>
      <w:r w:rsidRPr="009E2B04">
        <w:rPr>
          <w:rFonts w:ascii="Arial" w:hAnsi="Arial" w:cs="Arial"/>
          <w:sz w:val="22"/>
          <w:szCs w:val="22"/>
          <w:lang w:bidi="fa-IR"/>
        </w:rPr>
        <w:t>Commissioning &amp; start-up and two-year normal operation spare parts shall be considered per attachment 11 of the project EPC contract, as a minimum requirement.</w:t>
      </w:r>
    </w:p>
    <w:p w14:paraId="68B39D10" w14:textId="61CFFDF9" w:rsidR="00D65671" w:rsidRPr="009E2B04" w:rsidRDefault="0014268A" w:rsidP="00FA5F6F">
      <w:pPr>
        <w:pStyle w:val="Heading1"/>
      </w:pPr>
      <w:bookmarkStart w:id="253" w:name="_Toc275352246"/>
      <w:bookmarkStart w:id="254" w:name="_Toc354530414"/>
      <w:bookmarkStart w:id="255" w:name="_Toc429820206"/>
      <w:bookmarkStart w:id="256" w:name="_Toc21173205"/>
      <w:bookmarkStart w:id="257" w:name="_Toc80522810"/>
      <w:r w:rsidRPr="009E2B04">
        <w:t>12.0</w:t>
      </w:r>
      <w:r w:rsidRPr="009E2B04">
        <w:tab/>
      </w:r>
      <w:r w:rsidR="00D65671" w:rsidRPr="009E2B04">
        <w:t>GUARANTEE AND WARRANTY</w:t>
      </w:r>
      <w:bookmarkEnd w:id="253"/>
      <w:bookmarkEnd w:id="254"/>
      <w:bookmarkEnd w:id="255"/>
      <w:bookmarkEnd w:id="256"/>
      <w:bookmarkEnd w:id="257"/>
    </w:p>
    <w:p w14:paraId="29E15356" w14:textId="3E19922A" w:rsidR="00D65671" w:rsidRPr="009E2B04" w:rsidRDefault="00FA5F6F" w:rsidP="00253DDC">
      <w:pPr>
        <w:widowControl w:val="0"/>
        <w:wordWrap w:val="0"/>
        <w:bidi w:val="0"/>
        <w:snapToGrid w:val="0"/>
        <w:spacing w:before="240" w:line="360" w:lineRule="auto"/>
        <w:ind w:left="706"/>
        <w:jc w:val="both"/>
        <w:rPr>
          <w:rFonts w:asciiTheme="minorBidi" w:hAnsiTheme="minorBidi" w:cstheme="minorBidi"/>
          <w:sz w:val="22"/>
          <w:szCs w:val="22"/>
          <w:lang w:val="en-GB"/>
        </w:rPr>
      </w:pPr>
      <w:r w:rsidRPr="009E2B04">
        <w:rPr>
          <w:rFonts w:ascii="Arial" w:hAnsi="Arial" w:cs="Arial"/>
          <w:sz w:val="22"/>
          <w:szCs w:val="22"/>
        </w:rPr>
        <w:t>The guarantee period shall be eighteen (18) mo</w:t>
      </w:r>
      <w:r w:rsidR="007866BA" w:rsidRPr="009E2B04">
        <w:rPr>
          <w:rFonts w:ascii="Arial" w:hAnsi="Arial" w:cs="Arial"/>
          <w:sz w:val="22"/>
          <w:szCs w:val="22"/>
        </w:rPr>
        <w:t>nths from the date of delivery and/or</w:t>
      </w:r>
      <w:r w:rsidRPr="009E2B04">
        <w:rPr>
          <w:rFonts w:ascii="Arial" w:hAnsi="Arial" w:cs="Arial"/>
          <w:sz w:val="22"/>
          <w:szCs w:val="22"/>
        </w:rPr>
        <w:t xml:space="preserve"> twelve (12) </w:t>
      </w:r>
      <w:r w:rsidR="004311FB" w:rsidRPr="009E2B04">
        <w:rPr>
          <w:rFonts w:ascii="Arial" w:hAnsi="Arial" w:cs="Arial"/>
          <w:sz w:val="22"/>
          <w:szCs w:val="22"/>
        </w:rPr>
        <w:t xml:space="preserve">       </w:t>
      </w:r>
      <w:r w:rsidRPr="009E2B04">
        <w:rPr>
          <w:rFonts w:ascii="Arial" w:hAnsi="Arial" w:cs="Arial"/>
          <w:sz w:val="22"/>
          <w:szCs w:val="22"/>
        </w:rPr>
        <w:lastRenderedPageBreak/>
        <w:t>months from the installation date of each equipment/packages at site</w:t>
      </w:r>
      <w:r w:rsidRPr="009E2B04">
        <w:rPr>
          <w:rFonts w:asciiTheme="minorBidi" w:hAnsiTheme="minorBidi" w:cstheme="minorBidi"/>
          <w:sz w:val="22"/>
          <w:szCs w:val="22"/>
          <w:lang w:val="en-GB"/>
        </w:rPr>
        <w:t xml:space="preserve">. </w:t>
      </w:r>
      <w:r w:rsidR="00D65671" w:rsidRPr="009E2B04">
        <w:rPr>
          <w:rFonts w:asciiTheme="minorBidi" w:hAnsiTheme="minorBidi" w:cstheme="minorBidi"/>
          <w:sz w:val="22"/>
          <w:szCs w:val="22"/>
          <w:lang w:val="en-GB"/>
        </w:rPr>
        <w:t xml:space="preserve">The Vendor shall </w:t>
      </w:r>
      <w:r w:rsidR="00253DDC" w:rsidRPr="009E2B04">
        <w:rPr>
          <w:rFonts w:asciiTheme="minorBidi" w:hAnsiTheme="minorBidi" w:cstheme="minorBidi"/>
          <w:sz w:val="22"/>
          <w:szCs w:val="22"/>
          <w:lang w:val="en-GB"/>
        </w:rPr>
        <w:t xml:space="preserve">              </w:t>
      </w:r>
      <w:r w:rsidR="00D65671" w:rsidRPr="009E2B04">
        <w:rPr>
          <w:rFonts w:asciiTheme="minorBidi" w:hAnsiTheme="minorBidi" w:cstheme="minorBidi"/>
          <w:sz w:val="22"/>
          <w:szCs w:val="22"/>
          <w:lang w:val="en-GB"/>
        </w:rPr>
        <w:t xml:space="preserve">guarantee the process performance of the assembled equipment as specified </w:t>
      </w:r>
      <w:r w:rsidR="00D65671" w:rsidRPr="009E2B04">
        <w:rPr>
          <w:rFonts w:asciiTheme="minorBidi" w:hAnsiTheme="minorBidi" w:cstheme="minorBidi"/>
          <w:sz w:val="22"/>
          <w:szCs w:val="22"/>
          <w:lang w:val="en-GB"/>
        </w:rPr>
        <w:br/>
        <w:t xml:space="preserve">on the Data Sheets. </w:t>
      </w:r>
    </w:p>
    <w:p w14:paraId="4446D4F2" w14:textId="039D39A4" w:rsidR="00D65671" w:rsidRPr="009E2B04" w:rsidRDefault="00D65671" w:rsidP="00F33DD7">
      <w:pPr>
        <w:widowControl w:val="0"/>
        <w:wordWrap w:val="0"/>
        <w:bidi w:val="0"/>
        <w:snapToGrid w:val="0"/>
        <w:spacing w:line="360" w:lineRule="auto"/>
        <w:ind w:left="706"/>
        <w:jc w:val="both"/>
        <w:rPr>
          <w:rFonts w:asciiTheme="minorBidi" w:hAnsiTheme="minorBidi" w:cstheme="minorBidi"/>
          <w:sz w:val="22"/>
          <w:szCs w:val="22"/>
          <w:lang w:val="en-GB"/>
        </w:rPr>
      </w:pPr>
      <w:r w:rsidRPr="009E2B04">
        <w:rPr>
          <w:rFonts w:asciiTheme="minorBidi" w:hAnsiTheme="minorBidi" w:cstheme="minorBidi"/>
          <w:sz w:val="22"/>
          <w:szCs w:val="22"/>
          <w:lang w:val="en-GB"/>
        </w:rPr>
        <w:t xml:space="preserve">If any defect or mal-performance occurs during the guarantee period, the vendor shall make all </w:t>
      </w:r>
      <w:r w:rsidRPr="009E2B04">
        <w:rPr>
          <w:rFonts w:asciiTheme="minorBidi" w:hAnsiTheme="minorBidi" w:cstheme="minorBidi"/>
          <w:sz w:val="22"/>
          <w:szCs w:val="22"/>
          <w:lang w:val="en-GB"/>
        </w:rPr>
        <w:br/>
        <w:t xml:space="preserve">necessary alterations, repairs, and replacements free of charge, fob factory. Field labour charges, if any, shall be subject to negotiation between vendor and </w:t>
      </w:r>
      <w:r w:rsidR="00705DAC" w:rsidRPr="009E2B04">
        <w:rPr>
          <w:rFonts w:asciiTheme="minorBidi" w:hAnsiTheme="minorBidi" w:cstheme="minorBidi"/>
          <w:sz w:val="22"/>
          <w:szCs w:val="22"/>
          <w:lang w:val="en-GB"/>
        </w:rPr>
        <w:t>Purchaser</w:t>
      </w:r>
      <w:r w:rsidRPr="009E2B04">
        <w:rPr>
          <w:rFonts w:asciiTheme="minorBidi" w:hAnsiTheme="minorBidi" w:cstheme="minorBidi"/>
          <w:sz w:val="22"/>
          <w:szCs w:val="22"/>
          <w:lang w:val="en-GB"/>
        </w:rPr>
        <w:t xml:space="preserve">. </w:t>
      </w:r>
    </w:p>
    <w:p w14:paraId="2683E734" w14:textId="1E638715" w:rsidR="00D65671" w:rsidRPr="00D65671" w:rsidRDefault="00D65671" w:rsidP="00F33DD7">
      <w:pPr>
        <w:autoSpaceDE w:val="0"/>
        <w:autoSpaceDN w:val="0"/>
        <w:bidi w:val="0"/>
        <w:adjustRightInd w:val="0"/>
        <w:spacing w:after="240" w:line="360" w:lineRule="auto"/>
        <w:ind w:left="706"/>
        <w:jc w:val="both"/>
        <w:rPr>
          <w:rFonts w:asciiTheme="minorBidi" w:hAnsiTheme="minorBidi" w:cstheme="minorBidi"/>
          <w:sz w:val="22"/>
          <w:szCs w:val="22"/>
          <w:lang w:bidi="fa-IR"/>
        </w:rPr>
      </w:pPr>
      <w:r w:rsidRPr="009E2B04">
        <w:rPr>
          <w:rFonts w:ascii="Arial" w:hAnsi="Arial" w:cs="Arial"/>
          <w:sz w:val="22"/>
          <w:szCs w:val="22"/>
          <w:lang w:bidi="fa-IR"/>
        </w:rPr>
        <w:t>The Vendor shall warranty required after sale services and supply the re</w:t>
      </w:r>
      <w:r w:rsidR="00861B06" w:rsidRPr="009E2B04">
        <w:rPr>
          <w:rFonts w:ascii="Arial" w:hAnsi="Arial" w:cs="Arial"/>
          <w:sz w:val="22"/>
          <w:szCs w:val="22"/>
          <w:lang w:bidi="fa-IR"/>
        </w:rPr>
        <w:t>quired spare parts for 15 years.</w:t>
      </w:r>
      <w:bookmarkEnd w:id="23"/>
    </w:p>
    <w:sectPr w:rsidR="00D65671" w:rsidRPr="00D65671"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64E6C" w14:textId="77777777" w:rsidR="00AD75C6" w:rsidRDefault="00AD75C6" w:rsidP="00053F8D">
      <w:r>
        <w:separator/>
      </w:r>
    </w:p>
  </w:endnote>
  <w:endnote w:type="continuationSeparator" w:id="0">
    <w:p w14:paraId="27B3CD30" w14:textId="77777777" w:rsidR="00AD75C6" w:rsidRDefault="00AD75C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 w:name="¹ÙÅÁÃ¼">
    <w:altName w:val="Lingoes Unicode"/>
    <w:panose1 w:val="00000000000000000000"/>
    <w:charset w:val="81"/>
    <w:family w:val="roman"/>
    <w:notTrueType/>
    <w:pitch w:val="fixed"/>
    <w:sig w:usb0="00000000" w:usb1="09060000" w:usb2="00000010" w:usb3="00000000" w:csb0="00080000" w:csb1="00000000"/>
  </w:font>
  <w:font w:name="MBPFLV+TTE1654530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5B339" w14:textId="77777777" w:rsidR="00AD75C6" w:rsidRDefault="00AD75C6" w:rsidP="00053F8D">
      <w:r>
        <w:separator/>
      </w:r>
    </w:p>
  </w:footnote>
  <w:footnote w:type="continuationSeparator" w:id="0">
    <w:p w14:paraId="07CADA26" w14:textId="77777777" w:rsidR="00AD75C6" w:rsidRDefault="00AD75C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20"/>
      <w:gridCol w:w="810"/>
      <w:gridCol w:w="720"/>
      <w:gridCol w:w="540"/>
      <w:gridCol w:w="990"/>
      <w:gridCol w:w="1273"/>
      <w:gridCol w:w="810"/>
      <w:gridCol w:w="720"/>
      <w:gridCol w:w="2327"/>
    </w:tblGrid>
    <w:tr w:rsidR="00AD75C6" w:rsidRPr="008C593B" w14:paraId="3BB04F80" w14:textId="77777777" w:rsidTr="00C16E94">
      <w:trPr>
        <w:cantSplit/>
        <w:trHeight w:val="1843"/>
        <w:jc w:val="center"/>
      </w:trPr>
      <w:tc>
        <w:tcPr>
          <w:tcW w:w="1809" w:type="dxa"/>
          <w:tcBorders>
            <w:top w:val="single" w:sz="12" w:space="0" w:color="auto"/>
            <w:left w:val="single" w:sz="12" w:space="0" w:color="auto"/>
          </w:tcBorders>
        </w:tcPr>
        <w:p w14:paraId="76971DC9" w14:textId="283B83C5" w:rsidR="00AD75C6" w:rsidRDefault="00AD75C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68BE04C2" wp14:editId="2161A676">
                <wp:simplePos x="0" y="0"/>
                <wp:positionH relativeFrom="column">
                  <wp:posOffset>268605</wp:posOffset>
                </wp:positionH>
                <wp:positionV relativeFrom="paragraph">
                  <wp:posOffset>135890</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E5E9113" w14:textId="3E7F5CAE" w:rsidR="00AD75C6" w:rsidRPr="00ED37F3" w:rsidRDefault="00AD75C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3A6BB0F2" wp14:editId="12AA8C90">
                <wp:simplePos x="0" y="0"/>
                <wp:positionH relativeFrom="column">
                  <wp:posOffset>605155</wp:posOffset>
                </wp:positionH>
                <wp:positionV relativeFrom="paragraph">
                  <wp:posOffset>577215</wp:posOffset>
                </wp:positionV>
                <wp:extent cx="456467" cy="33337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803" cy="3350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7237800A" wp14:editId="550FA227">
                <wp:simplePos x="0" y="0"/>
                <wp:positionH relativeFrom="column">
                  <wp:posOffset>-1270</wp:posOffset>
                </wp:positionH>
                <wp:positionV relativeFrom="paragraph">
                  <wp:posOffset>541020</wp:posOffset>
                </wp:positionV>
                <wp:extent cx="626199" cy="36957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199" cy="369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3" w:type="dxa"/>
          <w:gridSpan w:val="8"/>
          <w:tcBorders>
            <w:top w:val="single" w:sz="12" w:space="0" w:color="auto"/>
          </w:tcBorders>
          <w:vAlign w:val="center"/>
        </w:tcPr>
        <w:p w14:paraId="2CF037E2" w14:textId="77777777" w:rsidR="00AD75C6" w:rsidRPr="00FA21C4" w:rsidRDefault="00AD75C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69C9280" w14:textId="77777777" w:rsidR="00AD75C6" w:rsidRDefault="00AD75C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FACF139" w14:textId="77777777" w:rsidR="00AD75C6" w:rsidRPr="0037207F" w:rsidRDefault="00AD75C6" w:rsidP="00EB2D3E">
          <w:pPr>
            <w:tabs>
              <w:tab w:val="right" w:pos="29"/>
            </w:tabs>
            <w:jc w:val="center"/>
            <w:rPr>
              <w:rFonts w:ascii="Arial" w:hAnsi="Arial" w:cs="B Zar"/>
              <w:b/>
              <w:bCs/>
              <w:sz w:val="12"/>
              <w:szCs w:val="12"/>
              <w:rtl/>
              <w:lang w:bidi="fa-IR"/>
            </w:rPr>
          </w:pPr>
        </w:p>
        <w:p w14:paraId="78AEDE70" w14:textId="77777777" w:rsidR="00AD75C6" w:rsidRPr="00822FF3" w:rsidRDefault="00AD75C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7985A82" w14:textId="77777777" w:rsidR="00AD75C6" w:rsidRPr="0034040D" w:rsidRDefault="00AD75C6" w:rsidP="00EB2D3E">
          <w:pPr>
            <w:bidi w:val="0"/>
            <w:jc w:val="center"/>
            <w:rPr>
              <w:noProof/>
              <w:sz w:val="24"/>
              <w:rtl/>
            </w:rPr>
          </w:pPr>
          <w:r w:rsidRPr="0034040D">
            <w:rPr>
              <w:rFonts w:ascii="Arial" w:hAnsi="Arial" w:cs="B Zar"/>
              <w:noProof/>
              <w:color w:val="000000"/>
              <w:sz w:val="24"/>
            </w:rPr>
            <w:drawing>
              <wp:inline distT="0" distB="0" distL="0" distR="0" wp14:anchorId="391757D6" wp14:editId="4F91914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AD515C0" w14:textId="77777777" w:rsidR="00AD75C6" w:rsidRPr="0034040D" w:rsidRDefault="00AD75C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D75C6" w:rsidRPr="008C593B" w14:paraId="729D3567" w14:textId="77777777" w:rsidTr="00C16E94">
      <w:trPr>
        <w:cantSplit/>
        <w:trHeight w:val="150"/>
        <w:jc w:val="center"/>
      </w:trPr>
      <w:tc>
        <w:tcPr>
          <w:tcW w:w="1809" w:type="dxa"/>
          <w:vMerge w:val="restart"/>
          <w:tcBorders>
            <w:left w:val="single" w:sz="12" w:space="0" w:color="auto"/>
          </w:tcBorders>
          <w:vAlign w:val="center"/>
        </w:tcPr>
        <w:p w14:paraId="75E6B8CA" w14:textId="12291674" w:rsidR="00AD75C6" w:rsidRPr="00F67855" w:rsidRDefault="00AD75C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835E0">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835E0">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6583" w:type="dxa"/>
          <w:gridSpan w:val="8"/>
          <w:vAlign w:val="center"/>
        </w:tcPr>
        <w:p w14:paraId="2F4C0EAD" w14:textId="747AF47B" w:rsidR="00AD75C6" w:rsidRPr="003E261A" w:rsidRDefault="00AD75C6"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NITROGEN PACKAGE</w:t>
          </w:r>
        </w:p>
      </w:tc>
      <w:tc>
        <w:tcPr>
          <w:tcW w:w="2327" w:type="dxa"/>
          <w:tcBorders>
            <w:bottom w:val="nil"/>
            <w:right w:val="single" w:sz="12" w:space="0" w:color="auto"/>
          </w:tcBorders>
          <w:vAlign w:val="center"/>
        </w:tcPr>
        <w:p w14:paraId="13DBCEE7" w14:textId="77777777" w:rsidR="00AD75C6" w:rsidRPr="007B6EBF" w:rsidRDefault="00AD75C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D75C6" w:rsidRPr="008C593B" w14:paraId="01F7B71D" w14:textId="77777777" w:rsidTr="00C16E94">
      <w:trPr>
        <w:cantSplit/>
        <w:trHeight w:val="207"/>
        <w:jc w:val="center"/>
      </w:trPr>
      <w:tc>
        <w:tcPr>
          <w:tcW w:w="1809" w:type="dxa"/>
          <w:vMerge/>
          <w:tcBorders>
            <w:left w:val="single" w:sz="12" w:space="0" w:color="auto"/>
          </w:tcBorders>
          <w:vAlign w:val="center"/>
        </w:tcPr>
        <w:p w14:paraId="1416A72F" w14:textId="77777777" w:rsidR="00AD75C6" w:rsidRPr="00F1221B" w:rsidRDefault="00AD75C6" w:rsidP="00EB2D3E">
          <w:pPr>
            <w:pStyle w:val="Header"/>
            <w:tabs>
              <w:tab w:val="left" w:pos="888"/>
              <w:tab w:val="right" w:pos="2730"/>
            </w:tabs>
            <w:bidi w:val="0"/>
            <w:jc w:val="center"/>
            <w:rPr>
              <w:rFonts w:ascii="Arial" w:hAnsi="Arial" w:cs="B Zar"/>
              <w:b/>
              <w:bCs/>
              <w:color w:val="000000"/>
              <w:sz w:val="18"/>
              <w:szCs w:val="18"/>
              <w:lang w:bidi="fa-IR"/>
            </w:rPr>
          </w:pPr>
        </w:p>
      </w:tc>
      <w:tc>
        <w:tcPr>
          <w:tcW w:w="720" w:type="dxa"/>
          <w:vAlign w:val="center"/>
        </w:tcPr>
        <w:p w14:paraId="441865CE" w14:textId="77777777" w:rsidR="00AD75C6" w:rsidRPr="00571B19" w:rsidRDefault="00AD75C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10" w:type="dxa"/>
          <w:vAlign w:val="center"/>
        </w:tcPr>
        <w:p w14:paraId="77065E5C" w14:textId="77777777" w:rsidR="00AD75C6" w:rsidRPr="00571B19" w:rsidRDefault="00AD75C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720" w:type="dxa"/>
          <w:vAlign w:val="center"/>
        </w:tcPr>
        <w:p w14:paraId="4A5ED70C" w14:textId="77777777" w:rsidR="00AD75C6" w:rsidRPr="00571B19" w:rsidRDefault="00AD75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36CC94B" w14:textId="77777777" w:rsidR="00AD75C6" w:rsidRPr="00571B19" w:rsidRDefault="00AD75C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990" w:type="dxa"/>
          <w:vAlign w:val="center"/>
        </w:tcPr>
        <w:p w14:paraId="6F73053B" w14:textId="77777777" w:rsidR="00AD75C6" w:rsidRPr="00571B19" w:rsidRDefault="00AD75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73" w:type="dxa"/>
          <w:vAlign w:val="center"/>
        </w:tcPr>
        <w:p w14:paraId="2A9C911C" w14:textId="77777777" w:rsidR="00AD75C6" w:rsidRPr="00571B19" w:rsidRDefault="00AD75C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377AF92" w14:textId="77777777" w:rsidR="00AD75C6" w:rsidRPr="00571B19" w:rsidRDefault="00AD75C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1974A0F" w14:textId="77777777" w:rsidR="00AD75C6" w:rsidRPr="00571B19" w:rsidRDefault="00AD75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400E902" w14:textId="77777777" w:rsidR="00AD75C6" w:rsidRPr="00470459" w:rsidRDefault="00AD75C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D75C6" w:rsidRPr="008C593B" w14:paraId="45C4A837" w14:textId="77777777" w:rsidTr="00C16E94">
      <w:trPr>
        <w:cantSplit/>
        <w:trHeight w:val="206"/>
        <w:jc w:val="center"/>
      </w:trPr>
      <w:tc>
        <w:tcPr>
          <w:tcW w:w="1809" w:type="dxa"/>
          <w:vMerge/>
          <w:tcBorders>
            <w:left w:val="single" w:sz="12" w:space="0" w:color="auto"/>
            <w:bottom w:val="single" w:sz="12" w:space="0" w:color="auto"/>
          </w:tcBorders>
          <w:vAlign w:val="center"/>
        </w:tcPr>
        <w:p w14:paraId="17388EA8" w14:textId="77777777" w:rsidR="00AD75C6" w:rsidRPr="008C593B" w:rsidRDefault="00AD75C6" w:rsidP="00EB2D3E">
          <w:pPr>
            <w:pStyle w:val="Header"/>
            <w:tabs>
              <w:tab w:val="left" w:pos="888"/>
              <w:tab w:val="right" w:pos="2730"/>
            </w:tabs>
            <w:bidi w:val="0"/>
            <w:jc w:val="center"/>
            <w:rPr>
              <w:rFonts w:ascii="Arial" w:hAnsi="Arial" w:cs="Arial"/>
              <w:b/>
              <w:bCs/>
              <w:sz w:val="16"/>
              <w:szCs w:val="16"/>
            </w:rPr>
          </w:pPr>
        </w:p>
      </w:tc>
      <w:tc>
        <w:tcPr>
          <w:tcW w:w="720" w:type="dxa"/>
          <w:tcBorders>
            <w:bottom w:val="single" w:sz="12" w:space="0" w:color="auto"/>
          </w:tcBorders>
          <w:vAlign w:val="center"/>
        </w:tcPr>
        <w:p w14:paraId="6FC58292" w14:textId="2DB9B581" w:rsidR="009E2B04" w:rsidRPr="007B6EBF" w:rsidRDefault="00AD75C6" w:rsidP="009E2B04">
          <w:pPr>
            <w:pStyle w:val="Header"/>
            <w:bidi w:val="0"/>
            <w:jc w:val="center"/>
            <w:rPr>
              <w:rFonts w:ascii="Arial" w:hAnsi="Arial" w:cs="B Zar"/>
              <w:color w:val="000000"/>
              <w:sz w:val="16"/>
              <w:szCs w:val="16"/>
            </w:rPr>
          </w:pPr>
          <w:r>
            <w:rPr>
              <w:rFonts w:ascii="Arial" w:hAnsi="Arial" w:cs="B Zar"/>
              <w:color w:val="000000"/>
              <w:sz w:val="16"/>
              <w:szCs w:val="16"/>
            </w:rPr>
            <w:t>D0</w:t>
          </w:r>
          <w:r w:rsidR="009E2B04">
            <w:rPr>
              <w:rFonts w:ascii="Arial" w:hAnsi="Arial" w:cs="B Zar"/>
              <w:color w:val="000000"/>
              <w:sz w:val="16"/>
              <w:szCs w:val="16"/>
            </w:rPr>
            <w:t>5</w:t>
          </w:r>
        </w:p>
      </w:tc>
      <w:tc>
        <w:tcPr>
          <w:tcW w:w="810" w:type="dxa"/>
          <w:tcBorders>
            <w:bottom w:val="single" w:sz="12" w:space="0" w:color="auto"/>
          </w:tcBorders>
          <w:vAlign w:val="center"/>
        </w:tcPr>
        <w:p w14:paraId="072F0D15" w14:textId="3431F966" w:rsidR="00AD75C6" w:rsidRPr="007B6EBF" w:rsidRDefault="00AD75C6" w:rsidP="00EB2D3E">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720" w:type="dxa"/>
          <w:tcBorders>
            <w:bottom w:val="single" w:sz="12" w:space="0" w:color="auto"/>
          </w:tcBorders>
          <w:vAlign w:val="center"/>
        </w:tcPr>
        <w:p w14:paraId="3315A3CA" w14:textId="122D7057" w:rsidR="00AD75C6" w:rsidRPr="007B6EBF" w:rsidRDefault="00AD75C6"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603948F5" w14:textId="3A2FFF7F" w:rsidR="00AD75C6" w:rsidRPr="007B6EBF" w:rsidRDefault="00AD75C6"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990" w:type="dxa"/>
          <w:tcBorders>
            <w:bottom w:val="single" w:sz="12" w:space="0" w:color="auto"/>
          </w:tcBorders>
          <w:vAlign w:val="center"/>
        </w:tcPr>
        <w:p w14:paraId="10B0D146" w14:textId="32DE5928" w:rsidR="00AD75C6" w:rsidRPr="007B6EBF" w:rsidRDefault="00AD75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73" w:type="dxa"/>
          <w:tcBorders>
            <w:bottom w:val="single" w:sz="12" w:space="0" w:color="auto"/>
          </w:tcBorders>
          <w:vAlign w:val="center"/>
        </w:tcPr>
        <w:p w14:paraId="6A591DFA" w14:textId="5D8362B5" w:rsidR="00AD75C6" w:rsidRPr="007B6EBF" w:rsidRDefault="00AD75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7DFFED2" w14:textId="266AE198" w:rsidR="00AD75C6" w:rsidRPr="007B6EBF" w:rsidRDefault="00AD75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73FB9EB" w14:textId="77777777" w:rsidR="00AD75C6" w:rsidRPr="007B6EBF" w:rsidRDefault="00AD75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2CC617D" w14:textId="77777777" w:rsidR="00AD75C6" w:rsidRPr="008C593B" w:rsidRDefault="00AD75C6" w:rsidP="00EB2D3E">
          <w:pPr>
            <w:bidi w:val="0"/>
            <w:jc w:val="center"/>
            <w:rPr>
              <w:rFonts w:ascii="Arial" w:hAnsi="Arial" w:cs="Arial"/>
              <w:b/>
              <w:bCs/>
              <w:rtl/>
              <w:lang w:bidi="fa-IR"/>
            </w:rPr>
          </w:pPr>
        </w:p>
      </w:tc>
    </w:tr>
  </w:tbl>
  <w:p w14:paraId="24761B7A" w14:textId="7495B124" w:rsidR="00AD75C6" w:rsidRPr="00CE0376" w:rsidRDefault="00AD75C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86D49"/>
    <w:multiLevelType w:val="hybridMultilevel"/>
    <w:tmpl w:val="03427E70"/>
    <w:lvl w:ilvl="0" w:tplc="C41AAF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1A19"/>
    <w:multiLevelType w:val="multilevel"/>
    <w:tmpl w:val="A9A8057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3023268"/>
    <w:multiLevelType w:val="hybridMultilevel"/>
    <w:tmpl w:val="FF5AE21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3CB2FE1"/>
    <w:multiLevelType w:val="multilevel"/>
    <w:tmpl w:val="07C68F8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9C736FD"/>
    <w:multiLevelType w:val="multilevel"/>
    <w:tmpl w:val="97AC4BB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97428B"/>
    <w:multiLevelType w:val="hybridMultilevel"/>
    <w:tmpl w:val="AF5CE458"/>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44B76DB4"/>
    <w:multiLevelType w:val="multilevel"/>
    <w:tmpl w:val="E522016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E7A5155"/>
    <w:multiLevelType w:val="multilevel"/>
    <w:tmpl w:val="E3CA7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4B0843"/>
    <w:multiLevelType w:val="hybridMultilevel"/>
    <w:tmpl w:val="2B7A633A"/>
    <w:lvl w:ilvl="0" w:tplc="896671A8">
      <w:start w:val="1"/>
      <w:numFmt w:val="decimal"/>
      <w:lvlText w:val="6.2.%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15960"/>
    <w:multiLevelType w:val="hybridMultilevel"/>
    <w:tmpl w:val="A2340F0C"/>
    <w:lvl w:ilvl="0" w:tplc="0409000B">
      <w:start w:val="1"/>
      <w:numFmt w:val="bullet"/>
      <w:lvlText w:val=""/>
      <w:lvlJc w:val="left"/>
      <w:pPr>
        <w:ind w:left="1210" w:hanging="360"/>
      </w:pPr>
      <w:rPr>
        <w:rFonts w:ascii="Wingdings" w:hAnsi="Wingdings"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7F7780"/>
    <w:multiLevelType w:val="hybridMultilevel"/>
    <w:tmpl w:val="94C282F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94331A8"/>
    <w:multiLevelType w:val="multilevel"/>
    <w:tmpl w:val="8CA0808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5CC1978"/>
    <w:multiLevelType w:val="hybridMultilevel"/>
    <w:tmpl w:val="A54A7CFC"/>
    <w:lvl w:ilvl="0" w:tplc="04090001">
      <w:start w:val="1"/>
      <w:numFmt w:val="bullet"/>
      <w:lvlText w:val=""/>
      <w:lvlJc w:val="left"/>
      <w:pPr>
        <w:ind w:left="4543" w:hanging="360"/>
      </w:pPr>
      <w:rPr>
        <w:rFonts w:ascii="Symbol" w:hAnsi="Symbol" w:hint="default"/>
        <w:sz w:val="23"/>
      </w:rPr>
    </w:lvl>
    <w:lvl w:ilvl="1" w:tplc="04090003" w:tentative="1">
      <w:start w:val="1"/>
      <w:numFmt w:val="bullet"/>
      <w:lvlText w:val="o"/>
      <w:lvlJc w:val="left"/>
      <w:pPr>
        <w:ind w:left="5263" w:hanging="360"/>
      </w:pPr>
      <w:rPr>
        <w:rFonts w:ascii="Courier New" w:hAnsi="Courier New" w:cs="Courier New" w:hint="default"/>
      </w:rPr>
    </w:lvl>
    <w:lvl w:ilvl="2" w:tplc="04090005" w:tentative="1">
      <w:start w:val="1"/>
      <w:numFmt w:val="bullet"/>
      <w:lvlText w:val=""/>
      <w:lvlJc w:val="left"/>
      <w:pPr>
        <w:ind w:left="5983" w:hanging="360"/>
      </w:pPr>
      <w:rPr>
        <w:rFonts w:ascii="Wingdings" w:hAnsi="Wingdings" w:hint="default"/>
      </w:rPr>
    </w:lvl>
    <w:lvl w:ilvl="3" w:tplc="04090001" w:tentative="1">
      <w:start w:val="1"/>
      <w:numFmt w:val="bullet"/>
      <w:lvlText w:val=""/>
      <w:lvlJc w:val="left"/>
      <w:pPr>
        <w:ind w:left="6703" w:hanging="360"/>
      </w:pPr>
      <w:rPr>
        <w:rFonts w:ascii="Symbol" w:hAnsi="Symbol" w:hint="default"/>
      </w:rPr>
    </w:lvl>
    <w:lvl w:ilvl="4" w:tplc="04090003" w:tentative="1">
      <w:start w:val="1"/>
      <w:numFmt w:val="bullet"/>
      <w:lvlText w:val="o"/>
      <w:lvlJc w:val="left"/>
      <w:pPr>
        <w:ind w:left="7423" w:hanging="360"/>
      </w:pPr>
      <w:rPr>
        <w:rFonts w:ascii="Courier New" w:hAnsi="Courier New" w:cs="Courier New" w:hint="default"/>
      </w:rPr>
    </w:lvl>
    <w:lvl w:ilvl="5" w:tplc="04090005" w:tentative="1">
      <w:start w:val="1"/>
      <w:numFmt w:val="bullet"/>
      <w:lvlText w:val=""/>
      <w:lvlJc w:val="left"/>
      <w:pPr>
        <w:ind w:left="8143" w:hanging="360"/>
      </w:pPr>
      <w:rPr>
        <w:rFonts w:ascii="Wingdings" w:hAnsi="Wingdings" w:hint="default"/>
      </w:rPr>
    </w:lvl>
    <w:lvl w:ilvl="6" w:tplc="04090001" w:tentative="1">
      <w:start w:val="1"/>
      <w:numFmt w:val="bullet"/>
      <w:lvlText w:val=""/>
      <w:lvlJc w:val="left"/>
      <w:pPr>
        <w:ind w:left="8863" w:hanging="360"/>
      </w:pPr>
      <w:rPr>
        <w:rFonts w:ascii="Symbol" w:hAnsi="Symbol" w:hint="default"/>
      </w:rPr>
    </w:lvl>
    <w:lvl w:ilvl="7" w:tplc="04090003" w:tentative="1">
      <w:start w:val="1"/>
      <w:numFmt w:val="bullet"/>
      <w:lvlText w:val="o"/>
      <w:lvlJc w:val="left"/>
      <w:pPr>
        <w:ind w:left="9583" w:hanging="360"/>
      </w:pPr>
      <w:rPr>
        <w:rFonts w:ascii="Courier New" w:hAnsi="Courier New" w:cs="Courier New" w:hint="default"/>
      </w:rPr>
    </w:lvl>
    <w:lvl w:ilvl="8" w:tplc="04090005" w:tentative="1">
      <w:start w:val="1"/>
      <w:numFmt w:val="bullet"/>
      <w:lvlText w:val=""/>
      <w:lvlJc w:val="left"/>
      <w:pPr>
        <w:ind w:left="10303" w:hanging="360"/>
      </w:pPr>
      <w:rPr>
        <w:rFonts w:ascii="Wingdings" w:hAnsi="Wingdings" w:hint="default"/>
      </w:rPr>
    </w:lvl>
  </w:abstractNum>
  <w:abstractNum w:abstractNumId="19" w15:restartNumberingAfterBreak="0">
    <w:nsid w:val="662A2BBD"/>
    <w:multiLevelType w:val="multilevel"/>
    <w:tmpl w:val="7BD0728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D2F7F7D"/>
    <w:multiLevelType w:val="multilevel"/>
    <w:tmpl w:val="6C7E8F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15:restartNumberingAfterBreak="0">
    <w:nsid w:val="6E9754E8"/>
    <w:multiLevelType w:val="hybridMultilevel"/>
    <w:tmpl w:val="C616B9E6"/>
    <w:lvl w:ilvl="0" w:tplc="04090001">
      <w:start w:val="1"/>
      <w:numFmt w:val="bullet"/>
      <w:lvlText w:val=""/>
      <w:lvlJc w:val="left"/>
      <w:pPr>
        <w:ind w:left="1080" w:hanging="360"/>
      </w:pPr>
      <w:rPr>
        <w:rFonts w:ascii="Symbol" w:hAnsi="Symbol" w:hint="default"/>
        <w:sz w:val="23"/>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0C91109"/>
    <w:multiLevelType w:val="multilevel"/>
    <w:tmpl w:val="980A4EA8"/>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7D0DF3"/>
    <w:multiLevelType w:val="hybridMultilevel"/>
    <w:tmpl w:val="6AB6447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2279"/>
        </w:tabs>
        <w:ind w:left="2279"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6"/>
  </w:num>
  <w:num w:numId="3">
    <w:abstractNumId w:val="21"/>
  </w:num>
  <w:num w:numId="4">
    <w:abstractNumId w:val="23"/>
  </w:num>
  <w:num w:numId="5">
    <w:abstractNumId w:val="14"/>
  </w:num>
  <w:num w:numId="6">
    <w:abstractNumId w:val="11"/>
  </w:num>
  <w:num w:numId="7">
    <w:abstractNumId w:val="4"/>
  </w:num>
  <w:num w:numId="8">
    <w:abstractNumId w:val="17"/>
  </w:num>
  <w:num w:numId="9">
    <w:abstractNumId w:val="0"/>
  </w:num>
  <w:num w:numId="10">
    <w:abstractNumId w:val="8"/>
  </w:num>
  <w:num w:numId="11">
    <w:abstractNumId w:val="13"/>
  </w:num>
  <w:num w:numId="12">
    <w:abstractNumId w:val="22"/>
  </w:num>
  <w:num w:numId="13">
    <w:abstractNumId w:val="26"/>
    <w:lvlOverride w:ilvl="0">
      <w:startOverride w:val="6"/>
    </w:lvlOverride>
    <w:lvlOverride w:ilvl="1">
      <w:startOverride w:val="2"/>
    </w:lvlOverride>
    <w:lvlOverride w:ilvl="2">
      <w:startOverride w:val="1"/>
    </w:lvlOverride>
  </w:num>
  <w:num w:numId="14">
    <w:abstractNumId w:val="26"/>
    <w:lvlOverride w:ilvl="0">
      <w:startOverride w:val="6"/>
    </w:lvlOverride>
    <w:lvlOverride w:ilvl="1">
      <w:startOverride w:val="2"/>
    </w:lvlOverride>
    <w:lvlOverride w:ilvl="2">
      <w:startOverride w:val="1"/>
    </w:lvlOverride>
  </w:num>
  <w:num w:numId="15">
    <w:abstractNumId w:val="26"/>
    <w:lvlOverride w:ilvl="0">
      <w:startOverride w:val="6"/>
    </w:lvlOverride>
    <w:lvlOverride w:ilvl="1">
      <w:startOverride w:val="2"/>
    </w:lvlOverride>
    <w:lvlOverride w:ilvl="2">
      <w:startOverride w:val="1"/>
    </w:lvlOverride>
  </w:num>
  <w:num w:numId="16">
    <w:abstractNumId w:val="26"/>
    <w:lvlOverride w:ilvl="0">
      <w:startOverride w:val="6"/>
    </w:lvlOverride>
    <w:lvlOverride w:ilvl="1">
      <w:startOverride w:val="2"/>
    </w:lvlOverride>
    <w:lvlOverride w:ilvl="2">
      <w:startOverride w:val="2"/>
    </w:lvlOverride>
  </w:num>
  <w:num w:numId="17">
    <w:abstractNumId w:val="26"/>
    <w:lvlOverride w:ilvl="0">
      <w:startOverride w:val="6"/>
    </w:lvlOverride>
    <w:lvlOverride w:ilvl="1">
      <w:startOverride w:val="2"/>
    </w:lvlOverride>
    <w:lvlOverride w:ilvl="2">
      <w:startOverride w:val="3"/>
    </w:lvlOverride>
  </w:num>
  <w:num w:numId="18">
    <w:abstractNumId w:val="26"/>
    <w:lvlOverride w:ilvl="0">
      <w:startOverride w:val="6"/>
    </w:lvlOverride>
    <w:lvlOverride w:ilvl="1">
      <w:startOverride w:val="2"/>
    </w:lvlOverride>
    <w:lvlOverride w:ilvl="2">
      <w:startOverride w:val="3"/>
    </w:lvlOverride>
  </w:num>
  <w:num w:numId="19">
    <w:abstractNumId w:val="25"/>
  </w:num>
  <w:num w:numId="20">
    <w:abstractNumId w:val="1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 w:numId="24">
    <w:abstractNumId w:val="10"/>
  </w:num>
  <w:num w:numId="25">
    <w:abstractNumId w:val="19"/>
  </w:num>
  <w:num w:numId="26">
    <w:abstractNumId w:val="3"/>
  </w:num>
  <w:num w:numId="27">
    <w:abstractNumId w:val="9"/>
  </w:num>
  <w:num w:numId="28">
    <w:abstractNumId w:val="20"/>
  </w:num>
  <w:num w:numId="29">
    <w:abstractNumId w:val="16"/>
  </w:num>
  <w:num w:numId="30">
    <w:abstractNumId w:val="24"/>
  </w:num>
  <w:num w:numId="31">
    <w:abstractNumId w:val="6"/>
  </w:num>
  <w:num w:numId="32">
    <w:abstractNumId w:val="7"/>
  </w:num>
  <w:num w:numId="33">
    <w:abstractNumId w:val="15"/>
  </w:num>
  <w:num w:numId="34">
    <w:abstractNumId w:val="5"/>
  </w:num>
  <w:num w:numId="3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54F1"/>
    <w:rsid w:val="000367E7"/>
    <w:rsid w:val="00042BC4"/>
    <w:rsid w:val="00042C6B"/>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A61"/>
    <w:rsid w:val="000C0C3C"/>
    <w:rsid w:val="000C38B1"/>
    <w:rsid w:val="000C3C86"/>
    <w:rsid w:val="000C4EAB"/>
    <w:rsid w:val="000C7433"/>
    <w:rsid w:val="000C7F22"/>
    <w:rsid w:val="000D25D1"/>
    <w:rsid w:val="000D58A2"/>
    <w:rsid w:val="000D719F"/>
    <w:rsid w:val="000D7763"/>
    <w:rsid w:val="000E180F"/>
    <w:rsid w:val="000E2DDE"/>
    <w:rsid w:val="000E5C72"/>
    <w:rsid w:val="000F5F03"/>
    <w:rsid w:val="00110C11"/>
    <w:rsid w:val="00112D2E"/>
    <w:rsid w:val="00113474"/>
    <w:rsid w:val="00113941"/>
    <w:rsid w:val="00123330"/>
    <w:rsid w:val="00126C3E"/>
    <w:rsid w:val="00127BCB"/>
    <w:rsid w:val="00130F25"/>
    <w:rsid w:val="00133979"/>
    <w:rsid w:val="00136C72"/>
    <w:rsid w:val="0014268A"/>
    <w:rsid w:val="00144153"/>
    <w:rsid w:val="0014610C"/>
    <w:rsid w:val="00150794"/>
    <w:rsid w:val="00150A83"/>
    <w:rsid w:val="00150CFF"/>
    <w:rsid w:val="001531B5"/>
    <w:rsid w:val="00154E36"/>
    <w:rsid w:val="001553C2"/>
    <w:rsid w:val="001574C8"/>
    <w:rsid w:val="0016350A"/>
    <w:rsid w:val="00164186"/>
    <w:rsid w:val="0016777A"/>
    <w:rsid w:val="00174158"/>
    <w:rsid w:val="00174739"/>
    <w:rsid w:val="00174C8D"/>
    <w:rsid w:val="001751D5"/>
    <w:rsid w:val="00177BB0"/>
    <w:rsid w:val="00180D86"/>
    <w:rsid w:val="0018275F"/>
    <w:rsid w:val="0019579A"/>
    <w:rsid w:val="00196407"/>
    <w:rsid w:val="001A4127"/>
    <w:rsid w:val="001A64FC"/>
    <w:rsid w:val="001B5784"/>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75F"/>
    <w:rsid w:val="0022151F"/>
    <w:rsid w:val="002259A7"/>
    <w:rsid w:val="00226297"/>
    <w:rsid w:val="00231A23"/>
    <w:rsid w:val="00236DB2"/>
    <w:rsid w:val="002539AC"/>
    <w:rsid w:val="00253DDC"/>
    <w:rsid w:val="002545B8"/>
    <w:rsid w:val="00257A8D"/>
    <w:rsid w:val="00260743"/>
    <w:rsid w:val="00265187"/>
    <w:rsid w:val="0027058A"/>
    <w:rsid w:val="00280952"/>
    <w:rsid w:val="00291A41"/>
    <w:rsid w:val="00292627"/>
    <w:rsid w:val="00293484"/>
    <w:rsid w:val="00294CBA"/>
    <w:rsid w:val="00295345"/>
    <w:rsid w:val="00295A85"/>
    <w:rsid w:val="002B03EE"/>
    <w:rsid w:val="002B15CA"/>
    <w:rsid w:val="002B2368"/>
    <w:rsid w:val="002B37E0"/>
    <w:rsid w:val="002B5C2A"/>
    <w:rsid w:val="002C076E"/>
    <w:rsid w:val="002C4D50"/>
    <w:rsid w:val="002C737E"/>
    <w:rsid w:val="002D05AE"/>
    <w:rsid w:val="002D0A01"/>
    <w:rsid w:val="002D111E"/>
    <w:rsid w:val="002D33E4"/>
    <w:rsid w:val="002E0372"/>
    <w:rsid w:val="002E3B0C"/>
    <w:rsid w:val="002E3D3D"/>
    <w:rsid w:val="002E4A3F"/>
    <w:rsid w:val="002E54D9"/>
    <w:rsid w:val="002E5CFC"/>
    <w:rsid w:val="002F3070"/>
    <w:rsid w:val="002F7477"/>
    <w:rsid w:val="002F7868"/>
    <w:rsid w:val="002F7B4E"/>
    <w:rsid w:val="003006B8"/>
    <w:rsid w:val="00300EB6"/>
    <w:rsid w:val="00302048"/>
    <w:rsid w:val="003039C9"/>
    <w:rsid w:val="0030566B"/>
    <w:rsid w:val="00306040"/>
    <w:rsid w:val="003147B4"/>
    <w:rsid w:val="00314BD5"/>
    <w:rsid w:val="0031508F"/>
    <w:rsid w:val="0031550C"/>
    <w:rsid w:val="003223A8"/>
    <w:rsid w:val="00327126"/>
    <w:rsid w:val="00327C1C"/>
    <w:rsid w:val="00330C3E"/>
    <w:rsid w:val="0033267C"/>
    <w:rsid w:val="003326A4"/>
    <w:rsid w:val="003327BF"/>
    <w:rsid w:val="00334B91"/>
    <w:rsid w:val="00352FCF"/>
    <w:rsid w:val="003655D9"/>
    <w:rsid w:val="00366E3B"/>
    <w:rsid w:val="0036768E"/>
    <w:rsid w:val="003708D9"/>
    <w:rsid w:val="003715CB"/>
    <w:rsid w:val="00371D80"/>
    <w:rsid w:val="00383301"/>
    <w:rsid w:val="0038577C"/>
    <w:rsid w:val="00387DEA"/>
    <w:rsid w:val="00394F1B"/>
    <w:rsid w:val="003961FE"/>
    <w:rsid w:val="00397CE3"/>
    <w:rsid w:val="003B02ED"/>
    <w:rsid w:val="003B1A41"/>
    <w:rsid w:val="003B1B97"/>
    <w:rsid w:val="003B6A9C"/>
    <w:rsid w:val="003C208B"/>
    <w:rsid w:val="003C369B"/>
    <w:rsid w:val="003C54A9"/>
    <w:rsid w:val="003C740A"/>
    <w:rsid w:val="003D061E"/>
    <w:rsid w:val="003D14D0"/>
    <w:rsid w:val="003D3CF7"/>
    <w:rsid w:val="003D3FDF"/>
    <w:rsid w:val="003D5293"/>
    <w:rsid w:val="003D61D1"/>
    <w:rsid w:val="003E0357"/>
    <w:rsid w:val="003E261A"/>
    <w:rsid w:val="003E44C6"/>
    <w:rsid w:val="003F3138"/>
    <w:rsid w:val="003F4ED4"/>
    <w:rsid w:val="003F6F9C"/>
    <w:rsid w:val="004007D5"/>
    <w:rsid w:val="00410059"/>
    <w:rsid w:val="00411071"/>
    <w:rsid w:val="00412F11"/>
    <w:rsid w:val="004138B9"/>
    <w:rsid w:val="0041786C"/>
    <w:rsid w:val="00417C20"/>
    <w:rsid w:val="0042473D"/>
    <w:rsid w:val="00424830"/>
    <w:rsid w:val="00426114"/>
    <w:rsid w:val="00426B75"/>
    <w:rsid w:val="004311FB"/>
    <w:rsid w:val="004330CC"/>
    <w:rsid w:val="0044624C"/>
    <w:rsid w:val="00446580"/>
    <w:rsid w:val="00447CC2"/>
    <w:rsid w:val="00447F6C"/>
    <w:rsid w:val="00450002"/>
    <w:rsid w:val="0045046C"/>
    <w:rsid w:val="0045374C"/>
    <w:rsid w:val="004633A9"/>
    <w:rsid w:val="00470459"/>
    <w:rsid w:val="004726D1"/>
    <w:rsid w:val="00472C85"/>
    <w:rsid w:val="004822FE"/>
    <w:rsid w:val="004824A0"/>
    <w:rsid w:val="00482674"/>
    <w:rsid w:val="00487F42"/>
    <w:rsid w:val="004929C4"/>
    <w:rsid w:val="00495A5D"/>
    <w:rsid w:val="004A2C4F"/>
    <w:rsid w:val="004A3F9E"/>
    <w:rsid w:val="004A5A97"/>
    <w:rsid w:val="004A659F"/>
    <w:rsid w:val="004B04D8"/>
    <w:rsid w:val="004B1238"/>
    <w:rsid w:val="004B5BE6"/>
    <w:rsid w:val="004B6E80"/>
    <w:rsid w:val="004C0007"/>
    <w:rsid w:val="004C3241"/>
    <w:rsid w:val="004C65C3"/>
    <w:rsid w:val="004D414B"/>
    <w:rsid w:val="004E2139"/>
    <w:rsid w:val="004E3E87"/>
    <w:rsid w:val="004E424D"/>
    <w:rsid w:val="004E4AE3"/>
    <w:rsid w:val="004E6108"/>
    <w:rsid w:val="004E757E"/>
    <w:rsid w:val="004F0595"/>
    <w:rsid w:val="004F40A2"/>
    <w:rsid w:val="00501322"/>
    <w:rsid w:val="0050312F"/>
    <w:rsid w:val="00506772"/>
    <w:rsid w:val="00506F7A"/>
    <w:rsid w:val="005110E0"/>
    <w:rsid w:val="00512A74"/>
    <w:rsid w:val="00521131"/>
    <w:rsid w:val="0052274F"/>
    <w:rsid w:val="00522BA6"/>
    <w:rsid w:val="0052522A"/>
    <w:rsid w:val="005259D7"/>
    <w:rsid w:val="00532ECB"/>
    <w:rsid w:val="00532F7D"/>
    <w:rsid w:val="00537E92"/>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D3D"/>
    <w:rsid w:val="0058173E"/>
    <w:rsid w:val="00584CF5"/>
    <w:rsid w:val="00586CB8"/>
    <w:rsid w:val="00586CD5"/>
    <w:rsid w:val="00593B76"/>
    <w:rsid w:val="005976FC"/>
    <w:rsid w:val="005A075B"/>
    <w:rsid w:val="005A3DD9"/>
    <w:rsid w:val="005A57BF"/>
    <w:rsid w:val="005A683B"/>
    <w:rsid w:val="005B11D3"/>
    <w:rsid w:val="005B6A7C"/>
    <w:rsid w:val="005B6FAD"/>
    <w:rsid w:val="005C0591"/>
    <w:rsid w:val="005C0B0A"/>
    <w:rsid w:val="005C2A36"/>
    <w:rsid w:val="005C363F"/>
    <w:rsid w:val="005C3D3F"/>
    <w:rsid w:val="005C682E"/>
    <w:rsid w:val="005C7278"/>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7DD"/>
    <w:rsid w:val="006159C2"/>
    <w:rsid w:val="00616332"/>
    <w:rsid w:val="00617241"/>
    <w:rsid w:val="00623060"/>
    <w:rsid w:val="00623755"/>
    <w:rsid w:val="00626690"/>
    <w:rsid w:val="00630525"/>
    <w:rsid w:val="00631599"/>
    <w:rsid w:val="00632ED4"/>
    <w:rsid w:val="00641A0B"/>
    <w:rsid w:val="006424D6"/>
    <w:rsid w:val="0064338E"/>
    <w:rsid w:val="0064421D"/>
    <w:rsid w:val="00644F74"/>
    <w:rsid w:val="00650155"/>
    <w:rsid w:val="00650180"/>
    <w:rsid w:val="006506F4"/>
    <w:rsid w:val="00654E93"/>
    <w:rsid w:val="0065552A"/>
    <w:rsid w:val="00657313"/>
    <w:rsid w:val="00660B2F"/>
    <w:rsid w:val="0066103F"/>
    <w:rsid w:val="006616C3"/>
    <w:rsid w:val="0066519A"/>
    <w:rsid w:val="00665EBE"/>
    <w:rsid w:val="00670C79"/>
    <w:rsid w:val="00671E97"/>
    <w:rsid w:val="0067377A"/>
    <w:rsid w:val="0067598D"/>
    <w:rsid w:val="0067672D"/>
    <w:rsid w:val="006800CB"/>
    <w:rsid w:val="00680EF0"/>
    <w:rsid w:val="00681424"/>
    <w:rsid w:val="006858E5"/>
    <w:rsid w:val="00687D7A"/>
    <w:rsid w:val="006913EA"/>
    <w:rsid w:val="00692496"/>
    <w:rsid w:val="006946F7"/>
    <w:rsid w:val="00696B26"/>
    <w:rsid w:val="006A2F9B"/>
    <w:rsid w:val="006A5BD3"/>
    <w:rsid w:val="006A71F7"/>
    <w:rsid w:val="006B3415"/>
    <w:rsid w:val="006B3F9C"/>
    <w:rsid w:val="006B6426"/>
    <w:rsid w:val="006B6A69"/>
    <w:rsid w:val="006B7CE7"/>
    <w:rsid w:val="006C1D9F"/>
    <w:rsid w:val="006C3483"/>
    <w:rsid w:val="006C4D8F"/>
    <w:rsid w:val="006D2309"/>
    <w:rsid w:val="006D4B08"/>
    <w:rsid w:val="006D4E25"/>
    <w:rsid w:val="006D59C2"/>
    <w:rsid w:val="006E1A86"/>
    <w:rsid w:val="006E1B74"/>
    <w:rsid w:val="006E2505"/>
    <w:rsid w:val="006E2C22"/>
    <w:rsid w:val="006E48FE"/>
    <w:rsid w:val="006E55EB"/>
    <w:rsid w:val="006E7645"/>
    <w:rsid w:val="006F797E"/>
    <w:rsid w:val="006F7F7B"/>
    <w:rsid w:val="007031D7"/>
    <w:rsid w:val="007040A4"/>
    <w:rsid w:val="00705DAC"/>
    <w:rsid w:val="0071361A"/>
    <w:rsid w:val="00723BE6"/>
    <w:rsid w:val="00724C3D"/>
    <w:rsid w:val="00727098"/>
    <w:rsid w:val="007271EF"/>
    <w:rsid w:val="00727EFC"/>
    <w:rsid w:val="00730A4D"/>
    <w:rsid w:val="007310CB"/>
    <w:rsid w:val="00732F2F"/>
    <w:rsid w:val="00735B02"/>
    <w:rsid w:val="00735D0E"/>
    <w:rsid w:val="00736740"/>
    <w:rsid w:val="00736C4F"/>
    <w:rsid w:val="00737635"/>
    <w:rsid w:val="00737F90"/>
    <w:rsid w:val="007402E7"/>
    <w:rsid w:val="007440EB"/>
    <w:rsid w:val="00746102"/>
    <w:rsid w:val="007463F1"/>
    <w:rsid w:val="0074659C"/>
    <w:rsid w:val="00750665"/>
    <w:rsid w:val="00751864"/>
    <w:rsid w:val="00751ED1"/>
    <w:rsid w:val="00753466"/>
    <w:rsid w:val="00755958"/>
    <w:rsid w:val="00762975"/>
    <w:rsid w:val="00764739"/>
    <w:rsid w:val="00772A2C"/>
    <w:rsid w:val="00775E6A"/>
    <w:rsid w:val="00776586"/>
    <w:rsid w:val="00776BB2"/>
    <w:rsid w:val="0078450A"/>
    <w:rsid w:val="007866BA"/>
    <w:rsid w:val="00791741"/>
    <w:rsid w:val="007919D8"/>
    <w:rsid w:val="00792323"/>
    <w:rsid w:val="0079477B"/>
    <w:rsid w:val="007A0299"/>
    <w:rsid w:val="007A1BA6"/>
    <w:rsid w:val="007A413F"/>
    <w:rsid w:val="007A6531"/>
    <w:rsid w:val="007B048F"/>
    <w:rsid w:val="007B13B6"/>
    <w:rsid w:val="007B1F32"/>
    <w:rsid w:val="007B200D"/>
    <w:rsid w:val="007B6EBF"/>
    <w:rsid w:val="007B792A"/>
    <w:rsid w:val="007C025D"/>
    <w:rsid w:val="007C08E0"/>
    <w:rsid w:val="007C3EA8"/>
    <w:rsid w:val="007C46E3"/>
    <w:rsid w:val="007D2451"/>
    <w:rsid w:val="007D4304"/>
    <w:rsid w:val="007D6811"/>
    <w:rsid w:val="007D7D11"/>
    <w:rsid w:val="007E5134"/>
    <w:rsid w:val="007F4D95"/>
    <w:rsid w:val="007F50DE"/>
    <w:rsid w:val="007F6E88"/>
    <w:rsid w:val="008006D0"/>
    <w:rsid w:val="00800F3C"/>
    <w:rsid w:val="0080257D"/>
    <w:rsid w:val="00804237"/>
    <w:rsid w:val="0080489A"/>
    <w:rsid w:val="008054B6"/>
    <w:rsid w:val="0080562C"/>
    <w:rsid w:val="00805D91"/>
    <w:rsid w:val="00807064"/>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1ACE"/>
    <w:rsid w:val="008345CE"/>
    <w:rsid w:val="00835FA6"/>
    <w:rsid w:val="00836F8B"/>
    <w:rsid w:val="008416BB"/>
    <w:rsid w:val="008422AA"/>
    <w:rsid w:val="0084580C"/>
    <w:rsid w:val="00845AFD"/>
    <w:rsid w:val="00847426"/>
    <w:rsid w:val="00847D72"/>
    <w:rsid w:val="00855832"/>
    <w:rsid w:val="0085637C"/>
    <w:rsid w:val="00856923"/>
    <w:rsid w:val="00861B06"/>
    <w:rsid w:val="0086453D"/>
    <w:rsid w:val="008649B1"/>
    <w:rsid w:val="008700E3"/>
    <w:rsid w:val="008835E0"/>
    <w:rsid w:val="0088403B"/>
    <w:rsid w:val="00890A2D"/>
    <w:rsid w:val="008921D7"/>
    <w:rsid w:val="0089280A"/>
    <w:rsid w:val="00897F48"/>
    <w:rsid w:val="008A318C"/>
    <w:rsid w:val="008A3242"/>
    <w:rsid w:val="008A3EC7"/>
    <w:rsid w:val="008A575D"/>
    <w:rsid w:val="008A7ACE"/>
    <w:rsid w:val="008B5738"/>
    <w:rsid w:val="008C1FD2"/>
    <w:rsid w:val="008C2A59"/>
    <w:rsid w:val="008C2D58"/>
    <w:rsid w:val="008C3B32"/>
    <w:rsid w:val="008C425D"/>
    <w:rsid w:val="008C6D69"/>
    <w:rsid w:val="008D1B77"/>
    <w:rsid w:val="008D2BBD"/>
    <w:rsid w:val="008D3067"/>
    <w:rsid w:val="008D34BA"/>
    <w:rsid w:val="008D6AC8"/>
    <w:rsid w:val="008D7A70"/>
    <w:rsid w:val="008E3268"/>
    <w:rsid w:val="008F4036"/>
    <w:rsid w:val="008F7539"/>
    <w:rsid w:val="008F77A0"/>
    <w:rsid w:val="00914080"/>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A69DE"/>
    <w:rsid w:val="009A6A4C"/>
    <w:rsid w:val="009B328B"/>
    <w:rsid w:val="009B350E"/>
    <w:rsid w:val="009B380B"/>
    <w:rsid w:val="009B6BE8"/>
    <w:rsid w:val="009B70B5"/>
    <w:rsid w:val="009C1887"/>
    <w:rsid w:val="009C2B40"/>
    <w:rsid w:val="009C3981"/>
    <w:rsid w:val="009C410A"/>
    <w:rsid w:val="009C51B9"/>
    <w:rsid w:val="009C534A"/>
    <w:rsid w:val="009D165C"/>
    <w:rsid w:val="009D22BE"/>
    <w:rsid w:val="009D29E7"/>
    <w:rsid w:val="009E0965"/>
    <w:rsid w:val="009E2B04"/>
    <w:rsid w:val="009F2D00"/>
    <w:rsid w:val="009F7162"/>
    <w:rsid w:val="009F7400"/>
    <w:rsid w:val="00A01AC8"/>
    <w:rsid w:val="00A031B5"/>
    <w:rsid w:val="00A052FF"/>
    <w:rsid w:val="00A07CE6"/>
    <w:rsid w:val="00A11DA4"/>
    <w:rsid w:val="00A3123B"/>
    <w:rsid w:val="00A31D47"/>
    <w:rsid w:val="00A33135"/>
    <w:rsid w:val="00A36189"/>
    <w:rsid w:val="00A37381"/>
    <w:rsid w:val="00A41585"/>
    <w:rsid w:val="00A42073"/>
    <w:rsid w:val="00A433A7"/>
    <w:rsid w:val="00A51E75"/>
    <w:rsid w:val="00A528A6"/>
    <w:rsid w:val="00A54BE1"/>
    <w:rsid w:val="00A61ED6"/>
    <w:rsid w:val="00A62638"/>
    <w:rsid w:val="00A651D7"/>
    <w:rsid w:val="00A6585C"/>
    <w:rsid w:val="00A6672C"/>
    <w:rsid w:val="00A70B42"/>
    <w:rsid w:val="00A72152"/>
    <w:rsid w:val="00A73566"/>
    <w:rsid w:val="00A745E1"/>
    <w:rsid w:val="00A74996"/>
    <w:rsid w:val="00A83118"/>
    <w:rsid w:val="00A860D1"/>
    <w:rsid w:val="00A93C6A"/>
    <w:rsid w:val="00AA1BB9"/>
    <w:rsid w:val="00AA4462"/>
    <w:rsid w:val="00AA60FC"/>
    <w:rsid w:val="00AA725F"/>
    <w:rsid w:val="00AB0C14"/>
    <w:rsid w:val="00AB5FF3"/>
    <w:rsid w:val="00AC0600"/>
    <w:rsid w:val="00AC0648"/>
    <w:rsid w:val="00AC13F9"/>
    <w:rsid w:val="00AC2306"/>
    <w:rsid w:val="00AC3817"/>
    <w:rsid w:val="00AC3B92"/>
    <w:rsid w:val="00AC3CD1"/>
    <w:rsid w:val="00AC3CF2"/>
    <w:rsid w:val="00AC5741"/>
    <w:rsid w:val="00AC5831"/>
    <w:rsid w:val="00AC79DC"/>
    <w:rsid w:val="00AD050C"/>
    <w:rsid w:val="00AD1748"/>
    <w:rsid w:val="00AD6457"/>
    <w:rsid w:val="00AD75C6"/>
    <w:rsid w:val="00AE73B4"/>
    <w:rsid w:val="00AF0671"/>
    <w:rsid w:val="00AF0B9D"/>
    <w:rsid w:val="00AF0FA4"/>
    <w:rsid w:val="00AF14F9"/>
    <w:rsid w:val="00AF4D7D"/>
    <w:rsid w:val="00AF6913"/>
    <w:rsid w:val="00AF732C"/>
    <w:rsid w:val="00B00C7D"/>
    <w:rsid w:val="00B0523E"/>
    <w:rsid w:val="00B05255"/>
    <w:rsid w:val="00B07C89"/>
    <w:rsid w:val="00B11AC7"/>
    <w:rsid w:val="00B12A9D"/>
    <w:rsid w:val="00B1456B"/>
    <w:rsid w:val="00B223BC"/>
    <w:rsid w:val="00B22573"/>
    <w:rsid w:val="00B23D05"/>
    <w:rsid w:val="00B25C71"/>
    <w:rsid w:val="00B269B5"/>
    <w:rsid w:val="00B30C55"/>
    <w:rsid w:val="00B31A83"/>
    <w:rsid w:val="00B4053D"/>
    <w:rsid w:val="00B43748"/>
    <w:rsid w:val="00B43C03"/>
    <w:rsid w:val="00B43EBD"/>
    <w:rsid w:val="00B44536"/>
    <w:rsid w:val="00B4481E"/>
    <w:rsid w:val="00B459C5"/>
    <w:rsid w:val="00B524AA"/>
    <w:rsid w:val="00B52776"/>
    <w:rsid w:val="00B55398"/>
    <w:rsid w:val="00B5542E"/>
    <w:rsid w:val="00B55CEB"/>
    <w:rsid w:val="00B56598"/>
    <w:rsid w:val="00B6232E"/>
    <w:rsid w:val="00B626EA"/>
    <w:rsid w:val="00B62C03"/>
    <w:rsid w:val="00B700F7"/>
    <w:rsid w:val="00B713A3"/>
    <w:rsid w:val="00B720D2"/>
    <w:rsid w:val="00B7346A"/>
    <w:rsid w:val="00B740DB"/>
    <w:rsid w:val="00B76AD5"/>
    <w:rsid w:val="00B91F23"/>
    <w:rsid w:val="00B97347"/>
    <w:rsid w:val="00B97B4B"/>
    <w:rsid w:val="00BA1743"/>
    <w:rsid w:val="00BA4DE5"/>
    <w:rsid w:val="00BA6732"/>
    <w:rsid w:val="00BA7996"/>
    <w:rsid w:val="00BB0A7A"/>
    <w:rsid w:val="00BB64C1"/>
    <w:rsid w:val="00BC1743"/>
    <w:rsid w:val="00BC7AC4"/>
    <w:rsid w:val="00BD2402"/>
    <w:rsid w:val="00BD3793"/>
    <w:rsid w:val="00BD3EA5"/>
    <w:rsid w:val="00BD4215"/>
    <w:rsid w:val="00BD451F"/>
    <w:rsid w:val="00BD4713"/>
    <w:rsid w:val="00BD7937"/>
    <w:rsid w:val="00BE0A4A"/>
    <w:rsid w:val="00BE259C"/>
    <w:rsid w:val="00BE401A"/>
    <w:rsid w:val="00BE6159"/>
    <w:rsid w:val="00BE6B87"/>
    <w:rsid w:val="00BE7407"/>
    <w:rsid w:val="00BF7B75"/>
    <w:rsid w:val="00C0112E"/>
    <w:rsid w:val="00C01458"/>
    <w:rsid w:val="00C02308"/>
    <w:rsid w:val="00C06E9F"/>
    <w:rsid w:val="00C10E61"/>
    <w:rsid w:val="00C1119A"/>
    <w:rsid w:val="00C13831"/>
    <w:rsid w:val="00C165CD"/>
    <w:rsid w:val="00C1695E"/>
    <w:rsid w:val="00C16E94"/>
    <w:rsid w:val="00C210D8"/>
    <w:rsid w:val="00C2188B"/>
    <w:rsid w:val="00C24789"/>
    <w:rsid w:val="00C31165"/>
    <w:rsid w:val="00C32458"/>
    <w:rsid w:val="00C33210"/>
    <w:rsid w:val="00C332EE"/>
    <w:rsid w:val="00C369B5"/>
    <w:rsid w:val="00C36DDE"/>
    <w:rsid w:val="00C36E94"/>
    <w:rsid w:val="00C37927"/>
    <w:rsid w:val="00C41454"/>
    <w:rsid w:val="00C44385"/>
    <w:rsid w:val="00C4732D"/>
    <w:rsid w:val="00C4767B"/>
    <w:rsid w:val="00C53C22"/>
    <w:rsid w:val="00C5721E"/>
    <w:rsid w:val="00C57D6F"/>
    <w:rsid w:val="00C605FB"/>
    <w:rsid w:val="00C633DD"/>
    <w:rsid w:val="00C63A3D"/>
    <w:rsid w:val="00C67515"/>
    <w:rsid w:val="00C70423"/>
    <w:rsid w:val="00C7134C"/>
    <w:rsid w:val="00C71535"/>
    <w:rsid w:val="00C71831"/>
    <w:rsid w:val="00C7494E"/>
    <w:rsid w:val="00C74CA3"/>
    <w:rsid w:val="00C74CE8"/>
    <w:rsid w:val="00C76ACA"/>
    <w:rsid w:val="00C77F87"/>
    <w:rsid w:val="00C82D74"/>
    <w:rsid w:val="00C879FF"/>
    <w:rsid w:val="00C9109A"/>
    <w:rsid w:val="00C9325B"/>
    <w:rsid w:val="00C946AB"/>
    <w:rsid w:val="00C962FE"/>
    <w:rsid w:val="00CA0F62"/>
    <w:rsid w:val="00CA188A"/>
    <w:rsid w:val="00CB0C15"/>
    <w:rsid w:val="00CC666E"/>
    <w:rsid w:val="00CC6969"/>
    <w:rsid w:val="00CC7C45"/>
    <w:rsid w:val="00CD240F"/>
    <w:rsid w:val="00CD3973"/>
    <w:rsid w:val="00CD5D2A"/>
    <w:rsid w:val="00CE0376"/>
    <w:rsid w:val="00CE07C0"/>
    <w:rsid w:val="00CE3C27"/>
    <w:rsid w:val="00CE599A"/>
    <w:rsid w:val="00CF0266"/>
    <w:rsid w:val="00CF4308"/>
    <w:rsid w:val="00CF4F91"/>
    <w:rsid w:val="00D00287"/>
    <w:rsid w:val="00D009AE"/>
    <w:rsid w:val="00D022BF"/>
    <w:rsid w:val="00D04174"/>
    <w:rsid w:val="00D053D5"/>
    <w:rsid w:val="00D10A86"/>
    <w:rsid w:val="00D112E5"/>
    <w:rsid w:val="00D1192E"/>
    <w:rsid w:val="00D159FC"/>
    <w:rsid w:val="00D20575"/>
    <w:rsid w:val="00D20F66"/>
    <w:rsid w:val="00D22C39"/>
    <w:rsid w:val="00D26BCE"/>
    <w:rsid w:val="00D27443"/>
    <w:rsid w:val="00D37E27"/>
    <w:rsid w:val="00D54D90"/>
    <w:rsid w:val="00D56045"/>
    <w:rsid w:val="00D602F7"/>
    <w:rsid w:val="00D61099"/>
    <w:rsid w:val="00D636EF"/>
    <w:rsid w:val="00D63C84"/>
    <w:rsid w:val="00D63F34"/>
    <w:rsid w:val="00D65671"/>
    <w:rsid w:val="00D6606E"/>
    <w:rsid w:val="00D6623B"/>
    <w:rsid w:val="00D70889"/>
    <w:rsid w:val="00D74F6F"/>
    <w:rsid w:val="00D76F37"/>
    <w:rsid w:val="00D77A2D"/>
    <w:rsid w:val="00D813B2"/>
    <w:rsid w:val="00D82106"/>
    <w:rsid w:val="00D83877"/>
    <w:rsid w:val="00D843D0"/>
    <w:rsid w:val="00D87A7B"/>
    <w:rsid w:val="00D90AF6"/>
    <w:rsid w:val="00D93BA2"/>
    <w:rsid w:val="00DA04D8"/>
    <w:rsid w:val="00DA288A"/>
    <w:rsid w:val="00DA4101"/>
    <w:rsid w:val="00DA4DC9"/>
    <w:rsid w:val="00DA5D93"/>
    <w:rsid w:val="00DB1A99"/>
    <w:rsid w:val="00DB7742"/>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4F43"/>
    <w:rsid w:val="00E56DF1"/>
    <w:rsid w:val="00E64322"/>
    <w:rsid w:val="00E657AD"/>
    <w:rsid w:val="00E65AE1"/>
    <w:rsid w:val="00E66D90"/>
    <w:rsid w:val="00E72C45"/>
    <w:rsid w:val="00E82848"/>
    <w:rsid w:val="00E860F5"/>
    <w:rsid w:val="00E8781D"/>
    <w:rsid w:val="00E90109"/>
    <w:rsid w:val="00E9342E"/>
    <w:rsid w:val="00E96640"/>
    <w:rsid w:val="00E977FD"/>
    <w:rsid w:val="00EA009D"/>
    <w:rsid w:val="00EA3057"/>
    <w:rsid w:val="00EA58B4"/>
    <w:rsid w:val="00EA6AD5"/>
    <w:rsid w:val="00EB2106"/>
    <w:rsid w:val="00EB2A77"/>
    <w:rsid w:val="00EB2D3E"/>
    <w:rsid w:val="00EB7C80"/>
    <w:rsid w:val="00EC0630"/>
    <w:rsid w:val="00EC0BE1"/>
    <w:rsid w:val="00EC217E"/>
    <w:rsid w:val="00EC30E4"/>
    <w:rsid w:val="00EC392A"/>
    <w:rsid w:val="00EC5CDC"/>
    <w:rsid w:val="00ED0DFE"/>
    <w:rsid w:val="00ED1066"/>
    <w:rsid w:val="00ED1E62"/>
    <w:rsid w:val="00ED2F17"/>
    <w:rsid w:val="00ED37F3"/>
    <w:rsid w:val="00ED4061"/>
    <w:rsid w:val="00ED6036"/>
    <w:rsid w:val="00ED6252"/>
    <w:rsid w:val="00EE3DFE"/>
    <w:rsid w:val="00EE410D"/>
    <w:rsid w:val="00EF480F"/>
    <w:rsid w:val="00EF66C3"/>
    <w:rsid w:val="00EF6B3F"/>
    <w:rsid w:val="00F002AE"/>
    <w:rsid w:val="00F00C50"/>
    <w:rsid w:val="00F06FE2"/>
    <w:rsid w:val="00F11041"/>
    <w:rsid w:val="00F1221B"/>
    <w:rsid w:val="00F12586"/>
    <w:rsid w:val="00F14B36"/>
    <w:rsid w:val="00F173A3"/>
    <w:rsid w:val="00F2203F"/>
    <w:rsid w:val="00F221EF"/>
    <w:rsid w:val="00F2379E"/>
    <w:rsid w:val="00F239AE"/>
    <w:rsid w:val="00F257E2"/>
    <w:rsid w:val="00F26A88"/>
    <w:rsid w:val="00F26C5C"/>
    <w:rsid w:val="00F27C91"/>
    <w:rsid w:val="00F31045"/>
    <w:rsid w:val="00F3352C"/>
    <w:rsid w:val="00F335B9"/>
    <w:rsid w:val="00F33BFB"/>
    <w:rsid w:val="00F33DD7"/>
    <w:rsid w:val="00F33E8E"/>
    <w:rsid w:val="00F35527"/>
    <w:rsid w:val="00F40DF0"/>
    <w:rsid w:val="00F42723"/>
    <w:rsid w:val="00F55F7E"/>
    <w:rsid w:val="00F5641A"/>
    <w:rsid w:val="00F60A3A"/>
    <w:rsid w:val="00F61F33"/>
    <w:rsid w:val="00F62DD9"/>
    <w:rsid w:val="00F639EA"/>
    <w:rsid w:val="00F64E18"/>
    <w:rsid w:val="00F67855"/>
    <w:rsid w:val="00F70D97"/>
    <w:rsid w:val="00F7463B"/>
    <w:rsid w:val="00F74B12"/>
    <w:rsid w:val="00F82018"/>
    <w:rsid w:val="00F82556"/>
    <w:rsid w:val="00F83A7C"/>
    <w:rsid w:val="00F83C38"/>
    <w:rsid w:val="00F9306E"/>
    <w:rsid w:val="00F9336C"/>
    <w:rsid w:val="00FA21C4"/>
    <w:rsid w:val="00FA3E65"/>
    <w:rsid w:val="00FA3F45"/>
    <w:rsid w:val="00FA442D"/>
    <w:rsid w:val="00FA5F6F"/>
    <w:rsid w:val="00FB14E1"/>
    <w:rsid w:val="00FB21FE"/>
    <w:rsid w:val="00FB6FEA"/>
    <w:rsid w:val="00FC4809"/>
    <w:rsid w:val="00FC4BE1"/>
    <w:rsid w:val="00FD3BF7"/>
    <w:rsid w:val="00FE25FB"/>
    <w:rsid w:val="00FE2723"/>
    <w:rsid w:val="00FE2D48"/>
    <w:rsid w:val="00FF0B3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ADB634"/>
  <w15:docId w15:val="{A14F4CFB-4C40-4481-8564-5EC3A9D6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FA5F6F"/>
    <w:pPr>
      <w:keepNext/>
      <w:bidi w:val="0"/>
      <w:spacing w:before="240" w:line="360"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FA5F6F"/>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semiHidden/>
    <w:unhideWhenUsed/>
    <w:rsid w:val="00D65671"/>
    <w:pPr>
      <w:bidi w:val="0"/>
      <w:spacing w:after="120"/>
    </w:pPr>
    <w:rPr>
      <w:rFonts w:ascii="Arial" w:hAnsi="Arial"/>
      <w:sz w:val="22"/>
    </w:rPr>
  </w:style>
  <w:style w:type="character" w:customStyle="1" w:styleId="BodyTextChar">
    <w:name w:val="Body Text Char"/>
    <w:basedOn w:val="DefaultParagraphFont"/>
    <w:link w:val="BodyText"/>
    <w:uiPriority w:val="99"/>
    <w:semiHidden/>
    <w:rsid w:val="00D65671"/>
    <w:rPr>
      <w:rFonts w:ascii="Arial" w:eastAsia="Times New Roman" w:hAnsi="Arial" w:cs="Traditional Arabic"/>
      <w:sz w:val="22"/>
      <w:szCs w:val="24"/>
    </w:rPr>
  </w:style>
  <w:style w:type="paragraph" w:styleId="TOC3">
    <w:name w:val="toc 3"/>
    <w:basedOn w:val="Normal"/>
    <w:next w:val="Normal"/>
    <w:autoRedefine/>
    <w:uiPriority w:val="39"/>
    <w:unhideWhenUsed/>
    <w:rsid w:val="005C72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443222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8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35F1-311E-4296-B157-67AE94F7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30665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21</cp:revision>
  <cp:lastPrinted>2023-05-07T13:03:00Z</cp:lastPrinted>
  <dcterms:created xsi:type="dcterms:W3CDTF">2022-04-18T08:07:00Z</dcterms:created>
  <dcterms:modified xsi:type="dcterms:W3CDTF">2023-05-07T13:04:00Z</dcterms:modified>
</cp:coreProperties>
</file>