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02"/>
        <w:gridCol w:w="2151"/>
        <w:gridCol w:w="1532"/>
        <w:gridCol w:w="1350"/>
        <w:gridCol w:w="1458"/>
        <w:gridCol w:w="1840"/>
        <w:gridCol w:w="8"/>
      </w:tblGrid>
      <w:tr w:rsidR="008F7539" w:rsidRPr="00070ED8" w:rsidTr="00186C7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186C7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3251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2514">
              <w:rPr>
                <w:rFonts w:ascii="Arial" w:hAnsi="Arial" w:cs="Arial"/>
                <w:b/>
                <w:bCs/>
                <w:sz w:val="32"/>
                <w:szCs w:val="32"/>
              </w:rPr>
              <w:t>PDMS MODEL REVIEW REPORT (60%) - W018S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</w:t>
            </w:r>
            <w:bookmarkStart w:id="0" w:name="_GoBack"/>
            <w:bookmarkEnd w:id="0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لید میدان نفتی بینک</w:t>
            </w:r>
          </w:p>
        </w:tc>
      </w:tr>
      <w:tr w:rsidR="002B2368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2023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56544E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B75B5" w:rsidRPr="000E2E1E" w:rsidTr="009E1F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C9109A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C9109A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B75B5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FB14E1" w:rsidRDefault="003B75B5" w:rsidP="003B75B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FB14E1" w:rsidRDefault="003B75B5" w:rsidP="003B75B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03251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F0Z-707439</w:t>
            </w:r>
          </w:p>
        </w:tc>
      </w:tr>
      <w:tr w:rsidR="003B75B5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:rsidR="003B75B5" w:rsidRPr="00FB14E1" w:rsidRDefault="003B75B5" w:rsidP="003B75B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B75B5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B75B5" w:rsidRPr="003B1A41" w:rsidRDefault="003B75B5" w:rsidP="003B75B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934DB" w:rsidRPr="005F03BB" w:rsidTr="0051380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3934DB" w:rsidRDefault="003934DB" w:rsidP="003934DB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934DB" w:rsidRPr="005F03BB" w:rsidRDefault="003934DB" w:rsidP="003934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4DB" w:rsidRPr="005F03BB" w:rsidTr="0051380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3934DB" w:rsidRDefault="003934DB" w:rsidP="003934DB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934DB" w:rsidRPr="005F03BB" w:rsidRDefault="003934DB" w:rsidP="003934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878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8254715" w:history="1">
        <w:r w:rsidR="00E878A0" w:rsidRPr="0063388A">
          <w:rPr>
            <w:rStyle w:val="Hyperlink"/>
          </w:rPr>
          <w:t>1.0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INTRODUCTION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_Toc98254715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9E37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6" w:history="1">
        <w:r w:rsidR="00E878A0" w:rsidRPr="0063388A">
          <w:rPr>
            <w:rStyle w:val="Hyperlink"/>
          </w:rPr>
          <w:t>2.0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Scope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_Toc98254716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9E37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7" w:history="1">
        <w:r w:rsidR="00E878A0" w:rsidRPr="0063388A">
          <w:rPr>
            <w:rStyle w:val="Hyperlink"/>
          </w:rPr>
          <w:t>3.0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NORMATIVE REFERENCES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_Toc98254717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9E37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8" w:history="1">
        <w:r w:rsidR="00E878A0" w:rsidRPr="0063388A">
          <w:rPr>
            <w:rStyle w:val="Hyperlink"/>
            <w:b/>
            <w:bCs/>
            <w:noProof/>
          </w:rPr>
          <w:t>3.1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The Project Documents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_Toc98254718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2E79EA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9E37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9" w:history="1">
        <w:r w:rsidR="00E878A0" w:rsidRPr="0063388A">
          <w:rPr>
            <w:rStyle w:val="Hyperlink"/>
            <w:b/>
            <w:bCs/>
            <w:noProof/>
          </w:rPr>
          <w:t>3.2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Order of Precedence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_Toc98254719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2E79EA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9E37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0" w:history="1">
        <w:r w:rsidR="00E878A0" w:rsidRPr="0063388A">
          <w:rPr>
            <w:rStyle w:val="Hyperlink"/>
            <w:lang w:val="en-GB"/>
          </w:rPr>
          <w:t>4.0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  <w:rFonts w:asciiTheme="minorBidi" w:hAnsiTheme="minorBidi"/>
          </w:rPr>
          <w:t>KEY OBJECTIVES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_Toc98254720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9E37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1" w:history="1">
        <w:r w:rsidR="00E878A0" w:rsidRPr="0063388A">
          <w:rPr>
            <w:rStyle w:val="Hyperlink"/>
            <w:lang w:val="en-GB"/>
          </w:rPr>
          <w:t>5.0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STATISTICS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_Toc98254721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9E376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E878A0" w:rsidRPr="0063388A">
          <w:rPr>
            <w:rStyle w:val="Hyperlink"/>
            <w:lang w:val="en-GB"/>
          </w:rPr>
          <w:t>6.0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DESCRIPTION AND CONCLUSIONS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_Toc98254722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2E79EA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82547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565D94" w:rsidRDefault="00565D94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construction of well location, access road, wellhead facilities for W018S shall be done. In addition, construction of new flowline from aforementioned well location to </w:t>
      </w:r>
      <w:proofErr w:type="spellStart"/>
      <w:r w:rsidRPr="00565D94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B/C unit are in the Project scope of work.</w:t>
      </w:r>
    </w:p>
    <w:p w:rsidR="00855832" w:rsidRPr="0027058A" w:rsidRDefault="00F61F33" w:rsidP="00565D94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r w:rsidR="00565D94">
        <w:rPr>
          <w:rFonts w:asciiTheme="minorBidi" w:hAnsiTheme="minorBidi" w:cstheme="minorBidi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565D94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Well Location, Wellhead Facilities &amp; Flowline for W018S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825471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8414F" w:rsidRDefault="0018414F" w:rsidP="00F57F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presents all raised issues and made decisions during 30% model review session 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825471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B32163" w:rsidRDefault="00855832" w:rsidP="00BF4F86">
      <w:pPr>
        <w:pStyle w:val="Heading2"/>
      </w:pPr>
      <w:bookmarkStart w:id="18" w:name="_Toc343001693"/>
      <w:bookmarkStart w:id="19" w:name="_Toc343327084"/>
      <w:bookmarkStart w:id="20" w:name="_Toc343327781"/>
      <w:bookmarkStart w:id="21" w:name="_Toc98254718"/>
      <w:bookmarkStart w:id="22" w:name="_Toc325006576"/>
      <w:r w:rsidRPr="00B32163">
        <w:t>The Project Documents</w:t>
      </w:r>
      <w:bookmarkEnd w:id="18"/>
      <w:bookmarkEnd w:id="19"/>
      <w:bookmarkEnd w:id="20"/>
      <w:bookmarkEnd w:id="21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3" w:name="_Toc83130850"/>
      <w:bookmarkStart w:id="24" w:name="_Toc83133994"/>
      <w:bookmarkStart w:id="25" w:name="_Toc83136016"/>
      <w:bookmarkStart w:id="26" w:name="_Toc98254719"/>
      <w:bookmarkEnd w:id="22"/>
      <w:r w:rsidRPr="008A4B9D">
        <w:t>Order of Precedence</w:t>
      </w:r>
      <w:bookmarkEnd w:id="23"/>
      <w:bookmarkEnd w:id="24"/>
      <w:bookmarkEnd w:id="25"/>
      <w:bookmarkEnd w:id="26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7" w:name="_Toc440543296"/>
      <w:bookmarkStart w:id="28" w:name="_Toc520727988"/>
      <w:bookmarkStart w:id="29" w:name="_Toc12094112"/>
      <w:bookmarkStart w:id="30" w:name="_Toc98254720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7"/>
      <w:bookmarkEnd w:id="28"/>
      <w:bookmarkEnd w:id="29"/>
      <w:bookmarkEnd w:id="30"/>
    </w:p>
    <w:p w:rsidR="001A5145" w:rsidRPr="00490D19" w:rsidRDefault="001A5145" w:rsidP="001A5145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In principle, re-study of the comments raised in 30% review should not be executed as far as such comments have properly been followed. The following objectives shall be addressed during the model review: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F57F13" w:rsidRPr="00755692" w:rsidRDefault="00F57F13" w:rsidP="001A5145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The model minimum content for the </w:t>
      </w:r>
      <w:r w:rsidR="001A5145">
        <w:rPr>
          <w:rFonts w:ascii="Arial" w:hAnsi="Arial" w:cs="Arial"/>
          <w:sz w:val="22"/>
          <w:szCs w:val="22"/>
          <w:lang w:bidi="fa-IR"/>
        </w:rPr>
        <w:t>6</w:t>
      </w:r>
      <w:r w:rsidRPr="00755692">
        <w:rPr>
          <w:rFonts w:ascii="Arial" w:hAnsi="Arial" w:cs="Arial"/>
          <w:sz w:val="22"/>
          <w:szCs w:val="22"/>
          <w:lang w:bidi="fa-IR"/>
        </w:rPr>
        <w:t>0% model review shall be: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bookmarkStart w:id="31" w:name="_Ref431817774"/>
      <w:bookmarkStart w:id="32" w:name="_Toc431909614"/>
      <w:bookmarkStart w:id="33" w:name="_Toc188271"/>
      <w:bookmarkStart w:id="34" w:name="_Toc24305138"/>
      <w:bookmarkStart w:id="35" w:name="_Toc28772735"/>
      <w:bookmarkStart w:id="36" w:name="_Toc98254721"/>
      <w:r w:rsidRPr="00755692">
        <w:rPr>
          <w:rFonts w:ascii="Arial" w:hAnsi="Arial" w:cs="Arial"/>
          <w:sz w:val="22"/>
          <w:szCs w:val="22"/>
          <w:lang w:bidi="fa-IR"/>
        </w:rPr>
        <w:t>Actions resulting from 30% model review.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1A5145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1A5145" w:rsidRPr="002B272E" w:rsidRDefault="001A5145" w:rsidP="001A5145">
      <w:pPr>
        <w:bidi w:val="0"/>
        <w:adjustRightInd w:val="0"/>
        <w:spacing w:before="240" w:after="240" w:line="276" w:lineRule="auto"/>
        <w:ind w:left="1276"/>
        <w:rPr>
          <w:rFonts w:ascii="Arial" w:hAnsi="Arial" w:cs="Arial"/>
          <w:sz w:val="22"/>
          <w:szCs w:val="22"/>
          <w:lang w:bidi="fa-IR"/>
        </w:rPr>
      </w:pPr>
      <w:r w:rsidRPr="001A5145">
        <w:rPr>
          <w:rFonts w:ascii="Arial" w:hAnsi="Arial" w:cs="Arial"/>
          <w:sz w:val="22"/>
          <w:szCs w:val="22"/>
          <w:lang w:bidi="fa-IR"/>
        </w:rPr>
        <w:t>Substantial review and comments by CLIENT / EPC/EPD CONTRACTOR of the plant model will be completed at the 60% model complete stage. The model will be updated reflecting comments to CLIENT’s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002F4A">
        <w:rPr>
          <w:rFonts w:ascii="Arial" w:hAnsi="Arial" w:cs="Arial"/>
          <w:b/>
          <w:bCs/>
          <w:caps/>
          <w:kern w:val="28"/>
          <w:sz w:val="24"/>
        </w:rPr>
        <w:lastRenderedPageBreak/>
        <w:t>STATISTICS</w:t>
      </w:r>
      <w:bookmarkEnd w:id="31"/>
      <w:bookmarkEnd w:id="32"/>
      <w:bookmarkEnd w:id="33"/>
      <w:bookmarkEnd w:id="34"/>
      <w:bookmarkEnd w:id="35"/>
      <w:bookmarkEnd w:id="36"/>
    </w:p>
    <w:p w:rsidR="003F65A6" w:rsidRPr="00966E00" w:rsidRDefault="003F65A6" w:rsidP="003F65A6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FE45ED" w:rsidRDefault="003F65A6" w:rsidP="006E07BB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2</w:t>
      </w:r>
    </w:p>
    <w:p w:rsidR="003F65A6" w:rsidRDefault="003F65A6" w:rsidP="006E07B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A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/G 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8</w:t>
      </w:r>
      <w:r w:rsidRPr="000236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Default="003F65A6" w:rsidP="0001501C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shelter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7" w:name="_Ref431817783"/>
      <w:bookmarkStart w:id="38" w:name="_Toc431909615"/>
      <w:bookmarkStart w:id="39" w:name="_Toc188272"/>
      <w:bookmarkStart w:id="40" w:name="_Toc24305139"/>
      <w:bookmarkStart w:id="41" w:name="_Toc28772736"/>
      <w:bookmarkStart w:id="42" w:name="_Toc98254722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7"/>
      <w:bookmarkEnd w:id="38"/>
      <w:bookmarkEnd w:id="39"/>
      <w:bookmarkEnd w:id="40"/>
      <w:bookmarkEnd w:id="41"/>
      <w:bookmarkEnd w:id="42"/>
    </w:p>
    <w:p w:rsidR="00966496" w:rsidRDefault="00966496" w:rsidP="00C71529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3" w:name="_Toc24305140"/>
      <w:bookmarkStart w:id="44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63A7C">
        <w:rPr>
          <w:rFonts w:ascii="Arial" w:hAnsi="Arial" w:cs="Arial"/>
          <w:color w:val="000000" w:themeColor="text1"/>
          <w:sz w:val="22"/>
          <w:szCs w:val="22"/>
        </w:rPr>
        <w:t>6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0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Oilfield Development – Surface </w:t>
      </w:r>
      <w:r w:rsidR="00315B9F">
        <w:rPr>
          <w:rFonts w:asciiTheme="minorBidi" w:hAnsiTheme="minorBidi" w:cstheme="minorBidi"/>
          <w:sz w:val="22"/>
          <w:szCs w:val="22"/>
          <w:lang w:val="en-GB"/>
        </w:rPr>
        <w:t>Facilities</w:t>
      </w:r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“ </w:t>
      </w:r>
      <w:r>
        <w:rPr>
          <w:rFonts w:ascii="Arial" w:hAnsi="Arial" w:cs="Arial"/>
          <w:color w:val="000000" w:themeColor="text1"/>
          <w:sz w:val="22"/>
          <w:szCs w:val="22"/>
        </w:rPr>
        <w:t>was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5" w:name="_Toc24305141"/>
      <w:bookmarkEnd w:id="43"/>
      <w:bookmarkEnd w:id="44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, on 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1400/12/</w:t>
      </w:r>
      <w:r w:rsidR="00C71529"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6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6"/>
    </w:p>
    <w:p w:rsidR="00682C12" w:rsidRPr="00D674D0" w:rsidRDefault="00966496" w:rsidP="006E07BB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0% modeling and would be reviewed in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</w:p>
    <w:bookmarkEnd w:id="45"/>
    <w:p w:rsidR="00682C12" w:rsidRPr="00682C12" w:rsidRDefault="00C06CA2" w:rsidP="00BF4F86">
      <w:pPr>
        <w:pStyle w:val="Heading2"/>
      </w:pPr>
      <w:r>
        <w:t>The location o</w:t>
      </w:r>
      <w:r w:rsidR="000F1DB2">
        <w:t>f the doors should be modified based on the sample provided.</w:t>
      </w:r>
    </w:p>
    <w:p w:rsidR="00252CA1" w:rsidRDefault="0001501C" w:rsidP="004069C6">
      <w:pPr>
        <w:bidi w:val="0"/>
        <w:jc w:val="center"/>
        <w:rPr>
          <w:lang w:val="en-GB"/>
        </w:rPr>
      </w:pPr>
      <w:r w:rsidRPr="0001501C">
        <w:rPr>
          <w:noProof/>
        </w:rPr>
        <w:drawing>
          <wp:inline distT="0" distB="0" distL="0" distR="0" wp14:anchorId="343B63C3" wp14:editId="1B8F159B">
            <wp:extent cx="5943600" cy="22783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A1" w:rsidRDefault="00252CA1" w:rsidP="00252CA1">
      <w:pPr>
        <w:bidi w:val="0"/>
        <w:rPr>
          <w:lang w:val="en-GB"/>
        </w:rPr>
      </w:pPr>
    </w:p>
    <w:p w:rsidR="000F1DB2" w:rsidRDefault="000F1DB2" w:rsidP="000F1DB2">
      <w:pPr>
        <w:bidi w:val="0"/>
        <w:rPr>
          <w:lang w:val="en-GB"/>
        </w:rPr>
      </w:pPr>
    </w:p>
    <w:p w:rsidR="00252CA1" w:rsidRDefault="000F1DB2" w:rsidP="000F1DB2">
      <w:pPr>
        <w:pStyle w:val="Heading2"/>
      </w:pPr>
      <w:r>
        <w:lastRenderedPageBreak/>
        <w:t>Slope of burn pit line should be done in such a way that it has the least number of low point.</w:t>
      </w:r>
    </w:p>
    <w:p w:rsidR="00F56D5E" w:rsidRDefault="00F56D5E" w:rsidP="00F56D5E">
      <w:pPr>
        <w:bidi w:val="0"/>
        <w:rPr>
          <w:lang w:val="en-GB"/>
        </w:rPr>
      </w:pPr>
    </w:p>
    <w:p w:rsidR="00F56D5E" w:rsidRDefault="00C06CA2" w:rsidP="005163C3">
      <w:pPr>
        <w:bidi w:val="0"/>
        <w:jc w:val="center"/>
        <w:rPr>
          <w:lang w:val="en-GB"/>
        </w:rPr>
      </w:pPr>
      <w:r w:rsidRPr="00C06CA2">
        <w:rPr>
          <w:noProof/>
        </w:rPr>
        <w:drawing>
          <wp:inline distT="0" distB="0" distL="0" distR="0" wp14:anchorId="0273CA9A" wp14:editId="648CB319">
            <wp:extent cx="5943600" cy="2178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5E" w:rsidRDefault="00F56D5E" w:rsidP="00F56D5E">
      <w:pPr>
        <w:bidi w:val="0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Default="000200F4" w:rsidP="005163C3">
      <w:pPr>
        <w:bidi w:val="0"/>
        <w:jc w:val="center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Pr="000200F4" w:rsidRDefault="000200F4" w:rsidP="000200F4">
      <w:pPr>
        <w:bidi w:val="0"/>
        <w:rPr>
          <w:lang w:val="en-GB"/>
        </w:rPr>
      </w:pPr>
    </w:p>
    <w:sectPr w:rsidR="000200F4" w:rsidRPr="000200F4" w:rsidSect="00A031B5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6A" w:rsidRDefault="009E376A" w:rsidP="00053F8D">
      <w:r>
        <w:separator/>
      </w:r>
    </w:p>
  </w:endnote>
  <w:endnote w:type="continuationSeparator" w:id="0">
    <w:p w:rsidR="009E376A" w:rsidRDefault="009E376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6A" w:rsidRDefault="009E376A" w:rsidP="00053F8D">
      <w:r>
        <w:separator/>
      </w:r>
    </w:p>
  </w:footnote>
  <w:footnote w:type="continuationSeparator" w:id="0">
    <w:p w:rsidR="009E376A" w:rsidRDefault="009E376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C69CC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C69CC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D205855" wp14:editId="7CE96A1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69CC" w:rsidRPr="00ED37F3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9759C2" wp14:editId="465B2EE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32271EA" wp14:editId="4B78E1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0C69CC" w:rsidRPr="00822FF3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خطوط جرياني مربوط به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W018S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C69CC" w:rsidRPr="0034040D" w:rsidRDefault="000C69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6AB84C" wp14:editId="542D440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69CC" w:rsidRPr="0034040D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C69CC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C69CC" w:rsidRPr="00F67855" w:rsidRDefault="000C69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79E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79E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C69CC" w:rsidRPr="003E261A" w:rsidRDefault="00032514" w:rsidP="000811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325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PDMS MODEL REVIEW REPORT (60%)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C69CC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C69CC" w:rsidRPr="00F1221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C69CC" w:rsidRPr="00571B19" w:rsidRDefault="000C69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C69CC" w:rsidRPr="00470459" w:rsidRDefault="000C69C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C69CC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C69CC" w:rsidRPr="008C593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3934D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86C7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934DB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C69CC" w:rsidRPr="008C593B" w:rsidRDefault="000C69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C69CC" w:rsidRPr="00CE0376" w:rsidRDefault="000C69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204"/>
    <w:rsid w:val="0001269C"/>
    <w:rsid w:val="00013924"/>
    <w:rsid w:val="0001501C"/>
    <w:rsid w:val="00015633"/>
    <w:rsid w:val="000200F4"/>
    <w:rsid w:val="000208CE"/>
    <w:rsid w:val="000222DB"/>
    <w:rsid w:val="00024794"/>
    <w:rsid w:val="00025480"/>
    <w:rsid w:val="00025DE7"/>
    <w:rsid w:val="00032514"/>
    <w:rsid w:val="000333BE"/>
    <w:rsid w:val="0003381E"/>
    <w:rsid w:val="0003384E"/>
    <w:rsid w:val="000352E8"/>
    <w:rsid w:val="000428BD"/>
    <w:rsid w:val="00042BC4"/>
    <w:rsid w:val="000450FE"/>
    <w:rsid w:val="00046A73"/>
    <w:rsid w:val="00050550"/>
    <w:rsid w:val="00053F8D"/>
    <w:rsid w:val="00056B67"/>
    <w:rsid w:val="000648E7"/>
    <w:rsid w:val="00064A6F"/>
    <w:rsid w:val="000701F1"/>
    <w:rsid w:val="00070A5C"/>
    <w:rsid w:val="00071989"/>
    <w:rsid w:val="00080BDD"/>
    <w:rsid w:val="000811C7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719F"/>
    <w:rsid w:val="000D7763"/>
    <w:rsid w:val="000E2DDE"/>
    <w:rsid w:val="000E5C72"/>
    <w:rsid w:val="000F1DB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14F"/>
    <w:rsid w:val="00186C77"/>
    <w:rsid w:val="0019579A"/>
    <w:rsid w:val="00196407"/>
    <w:rsid w:val="001A4127"/>
    <w:rsid w:val="001A5145"/>
    <w:rsid w:val="001A64FC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06AD2"/>
    <w:rsid w:val="0022151F"/>
    <w:rsid w:val="00222195"/>
    <w:rsid w:val="0022505B"/>
    <w:rsid w:val="00226297"/>
    <w:rsid w:val="00227B39"/>
    <w:rsid w:val="00231A23"/>
    <w:rsid w:val="00233C03"/>
    <w:rsid w:val="00236DB2"/>
    <w:rsid w:val="00252CA1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30B8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79EA"/>
    <w:rsid w:val="002F72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B9F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2561"/>
    <w:rsid w:val="00383301"/>
    <w:rsid w:val="0038577C"/>
    <w:rsid w:val="00387DEA"/>
    <w:rsid w:val="003934DB"/>
    <w:rsid w:val="00394F1B"/>
    <w:rsid w:val="003A1389"/>
    <w:rsid w:val="003B02ED"/>
    <w:rsid w:val="003B1A41"/>
    <w:rsid w:val="003B1B97"/>
    <w:rsid w:val="003B75B5"/>
    <w:rsid w:val="003C208B"/>
    <w:rsid w:val="003C369B"/>
    <w:rsid w:val="003C54A9"/>
    <w:rsid w:val="003C740A"/>
    <w:rsid w:val="003D061E"/>
    <w:rsid w:val="003D0AB4"/>
    <w:rsid w:val="003D14D0"/>
    <w:rsid w:val="003D3CF7"/>
    <w:rsid w:val="003D3FDF"/>
    <w:rsid w:val="003D5293"/>
    <w:rsid w:val="003D61D1"/>
    <w:rsid w:val="003E0357"/>
    <w:rsid w:val="003E261A"/>
    <w:rsid w:val="003E6FB9"/>
    <w:rsid w:val="003F3138"/>
    <w:rsid w:val="003F4ED4"/>
    <w:rsid w:val="003F65A6"/>
    <w:rsid w:val="003F6F9C"/>
    <w:rsid w:val="004007D5"/>
    <w:rsid w:val="004069C6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09D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5D94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530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34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12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9C2"/>
    <w:rsid w:val="006E07BB"/>
    <w:rsid w:val="006E2505"/>
    <w:rsid w:val="006E2C22"/>
    <w:rsid w:val="006E48FE"/>
    <w:rsid w:val="006E7645"/>
    <w:rsid w:val="006F2059"/>
    <w:rsid w:val="006F6199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3CD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2E2E"/>
    <w:rsid w:val="00803004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3A7C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A97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6496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376A"/>
    <w:rsid w:val="009F2D00"/>
    <w:rsid w:val="009F7162"/>
    <w:rsid w:val="009F7400"/>
    <w:rsid w:val="00A01AC8"/>
    <w:rsid w:val="00A031B5"/>
    <w:rsid w:val="00A0383B"/>
    <w:rsid w:val="00A052FF"/>
    <w:rsid w:val="00A07CE6"/>
    <w:rsid w:val="00A11DA4"/>
    <w:rsid w:val="00A31D47"/>
    <w:rsid w:val="00A33135"/>
    <w:rsid w:val="00A34133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F86"/>
    <w:rsid w:val="00BF7B75"/>
    <w:rsid w:val="00C00DE4"/>
    <w:rsid w:val="00C0112E"/>
    <w:rsid w:val="00C01458"/>
    <w:rsid w:val="00C014E4"/>
    <w:rsid w:val="00C02308"/>
    <w:rsid w:val="00C06CA2"/>
    <w:rsid w:val="00C10E61"/>
    <w:rsid w:val="00C13831"/>
    <w:rsid w:val="00C165CD"/>
    <w:rsid w:val="00C1695E"/>
    <w:rsid w:val="00C210D8"/>
    <w:rsid w:val="00C2188B"/>
    <w:rsid w:val="00C22D04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5FCA"/>
    <w:rsid w:val="00C5721E"/>
    <w:rsid w:val="00C57D6F"/>
    <w:rsid w:val="00C605FB"/>
    <w:rsid w:val="00C633DD"/>
    <w:rsid w:val="00C67515"/>
    <w:rsid w:val="00C7134C"/>
    <w:rsid w:val="00C71529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36EE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0AC8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0BD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703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3C4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56D5E"/>
    <w:rsid w:val="00F57F13"/>
    <w:rsid w:val="00F61F33"/>
    <w:rsid w:val="00F62DD9"/>
    <w:rsid w:val="00F639EA"/>
    <w:rsid w:val="00F64E18"/>
    <w:rsid w:val="00F67855"/>
    <w:rsid w:val="00F70D97"/>
    <w:rsid w:val="00F7463B"/>
    <w:rsid w:val="00F74B12"/>
    <w:rsid w:val="00F803C5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478"/>
    <w:rsid w:val="00FB6FEA"/>
    <w:rsid w:val="00FC4809"/>
    <w:rsid w:val="00FC4BE1"/>
    <w:rsid w:val="00FD3BF7"/>
    <w:rsid w:val="00FE25FB"/>
    <w:rsid w:val="00FE2723"/>
    <w:rsid w:val="00FF0DB1"/>
    <w:rsid w:val="00FF1C3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B52A9-5D36-46E0-9C47-058F3BBE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9F66-2346-46DD-A7D7-DA7C1DFA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7633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7</cp:revision>
  <cp:lastPrinted>2023-08-26T10:40:00Z</cp:lastPrinted>
  <dcterms:created xsi:type="dcterms:W3CDTF">2022-04-03T07:17:00Z</dcterms:created>
  <dcterms:modified xsi:type="dcterms:W3CDTF">2023-08-26T10:40:00Z</dcterms:modified>
</cp:coreProperties>
</file>