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"/>
        <w:gridCol w:w="1310"/>
        <w:gridCol w:w="2033"/>
        <w:gridCol w:w="1666"/>
        <w:gridCol w:w="1350"/>
        <w:gridCol w:w="1678"/>
        <w:gridCol w:w="1723"/>
      </w:tblGrid>
      <w:tr w:rsidR="0066611B" w:rsidRPr="00FE5D57" w14:paraId="7EB12116" w14:textId="77777777" w:rsidTr="0066611B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4CBF3" w14:textId="77777777" w:rsidR="0066611B" w:rsidRPr="00FE5D57" w:rsidRDefault="0066611B" w:rsidP="0066611B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FE5D57">
              <w:rPr>
                <w:rFonts w:ascii="Arial" w:hAnsi="Arial" w:cs="B Zar" w:hint="cs"/>
                <w:b/>
                <w:bCs/>
                <w:color w:val="2E74B5" w:themeColor="accent1" w:themeShade="BF"/>
                <w:sz w:val="36"/>
                <w:szCs w:val="36"/>
                <w:rtl/>
                <w:lang w:bidi="fa-IR"/>
              </w:rPr>
              <w:t>طرح نگهداشت و افزایش تولید 27 مخزن</w:t>
            </w:r>
          </w:p>
        </w:tc>
      </w:tr>
      <w:tr w:rsidR="0066611B" w:rsidRPr="00FE5D57" w14:paraId="3B0ECC1C" w14:textId="77777777" w:rsidTr="0066611B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4F33D6" w14:textId="5D5EFA8D" w:rsidR="0066611B" w:rsidRPr="00FE5D57" w:rsidRDefault="0066611B" w:rsidP="0066611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FE5D57">
              <w:rPr>
                <w:rFonts w:ascii="Arial" w:hAnsi="Arial" w:cs="Arial"/>
                <w:b/>
                <w:bCs/>
                <w:sz w:val="32"/>
                <w:szCs w:val="32"/>
              </w:rPr>
              <w:t>PIPELINE WALL THICKNESS CALCULATION</w:t>
            </w:r>
          </w:p>
          <w:p w14:paraId="358499D8" w14:textId="77777777" w:rsidR="0066611B" w:rsidRPr="00FE5D57" w:rsidRDefault="0066611B" w:rsidP="0066611B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FE5D5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0B17C2" w:rsidRPr="00FE5D57" w14:paraId="7B400E36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92371" w14:textId="0814F440" w:rsidR="000B17C2" w:rsidRPr="00FE5D57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E5D57"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9174A6" w14:textId="11C24725" w:rsidR="000B17C2" w:rsidRPr="00FE5D57" w:rsidRDefault="007A629E" w:rsidP="000B17C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0B17C2" w:rsidRPr="00FE5D57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34F2E6" w14:textId="097E098C" w:rsidR="000B17C2" w:rsidRPr="00FE5D57" w:rsidRDefault="000B17C2" w:rsidP="000B17C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E5D57">
              <w:rPr>
                <w:rFonts w:ascii="Arial" w:hAnsi="Arial" w:cs="Arial"/>
                <w:szCs w:val="20"/>
              </w:rPr>
              <w:t>AF</w:t>
            </w:r>
            <w:r w:rsidR="00AE24FD" w:rsidRPr="00FE5D57">
              <w:rPr>
                <w:rFonts w:ascii="Arial" w:hAnsi="Arial" w:cs="Arial"/>
                <w:szCs w:val="20"/>
              </w:rPr>
              <w:t>D</w:t>
            </w: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73F4B" w14:textId="02F20B0B" w:rsidR="000B17C2" w:rsidRPr="00FE5D57" w:rsidRDefault="000B17C2" w:rsidP="000B17C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M.N</w:t>
            </w:r>
            <w:r w:rsidR="00FE5D57" w:rsidRPr="00FE5D57">
              <w:rPr>
                <w:rFonts w:ascii="Arial" w:hAnsi="Arial" w:cs="Arial"/>
                <w:szCs w:val="20"/>
              </w:rPr>
              <w:t>oori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3DCA3" w14:textId="07853F44" w:rsidR="000B17C2" w:rsidRPr="00FE5D57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D4427D" w14:textId="707BFC72" w:rsidR="000B17C2" w:rsidRPr="00FE5D57" w:rsidRDefault="00FF4443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S.Faramarzpour</w:t>
            </w:r>
            <w:proofErr w:type="spellEnd"/>
          </w:p>
        </w:tc>
        <w:tc>
          <w:tcPr>
            <w:tcW w:w="179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61079731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0B17C2" w:rsidRPr="00FE5D57" w14:paraId="37B4B179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E1E88" w14:textId="1690A3A4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963D6C" w14:textId="45E27AFB" w:rsidR="000B17C2" w:rsidRPr="00FE5D57" w:rsidRDefault="000B17C2" w:rsidP="000B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BF0EEF" w14:textId="334C3722" w:rsidR="000B17C2" w:rsidRPr="00FE5D57" w:rsidRDefault="000B17C2" w:rsidP="000B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ACB13A" w14:textId="49DFB2AC" w:rsidR="000B17C2" w:rsidRPr="00FE5D57" w:rsidRDefault="000B17C2" w:rsidP="000B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M.N</w:t>
            </w:r>
            <w:r w:rsidR="00FE5D57" w:rsidRPr="00FE5D57">
              <w:rPr>
                <w:rFonts w:ascii="Arial" w:hAnsi="Arial" w:cs="Arial"/>
                <w:szCs w:val="20"/>
              </w:rPr>
              <w:t>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17E612" w14:textId="1E3D3F92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E21EE0" w14:textId="2EBC8FCB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0C74527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17C2" w:rsidRPr="00FE5D57" w14:paraId="43575C31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0953AA" w14:textId="02598D83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2DB5907" w14:textId="0FB36920" w:rsidR="000B17C2" w:rsidRPr="00FE5D57" w:rsidRDefault="000B17C2" w:rsidP="000B17C2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34B30" w14:textId="14D065AB" w:rsidR="000B17C2" w:rsidRPr="00FE5D57" w:rsidRDefault="000B17C2" w:rsidP="000B17C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AFD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9874FC" w14:textId="56C0A2BC" w:rsidR="000B17C2" w:rsidRPr="00FE5D57" w:rsidRDefault="000B17C2" w:rsidP="000B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F.Mosayebnejad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CCCDD4" w14:textId="431D76F8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00EF2B" w14:textId="5C69EBD2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E42474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17C2" w:rsidRPr="00FE5D57" w14:paraId="0D06D57B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978ACC7" w14:textId="66EE47E1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5891420" w14:textId="7CEF7CBD" w:rsidR="000B17C2" w:rsidRPr="00FE5D57" w:rsidRDefault="000B17C2" w:rsidP="000B17C2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DEC. 2021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6D5F48E" w14:textId="40A183F7" w:rsidR="000B17C2" w:rsidRPr="00FE5D57" w:rsidRDefault="000B17C2" w:rsidP="000B17C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913B8D5" w14:textId="0A43ACC5" w:rsidR="000B17C2" w:rsidRPr="00FE5D57" w:rsidRDefault="000B17C2" w:rsidP="000B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A6CE00" w14:textId="6147A60E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98AFA" w14:textId="14BA5289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0955C68" w14:textId="77777777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B17C2" w:rsidRPr="00FE5D57" w14:paraId="362E7000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387F09" w14:textId="77777777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E74AE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OCT. 2021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C7F0D14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FE5D57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1259840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H.Shahrokhi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4E9CE0" w14:textId="77777777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4E51E1B" w14:textId="37E90FCF" w:rsidR="000B17C2" w:rsidRPr="00FE5D57" w:rsidRDefault="000B17C2" w:rsidP="000B17C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FE5D57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4C0DEC1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17C2" w:rsidRPr="00FE5D57" w14:paraId="63BF01F5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E8B7A55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E5D5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E0C98C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FE5D57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5A0E251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E5D5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8170AD4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E5D5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0732D8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E5D5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365B6B" w14:textId="77777777" w:rsidR="000B17C2" w:rsidRPr="00FE5D57" w:rsidRDefault="000B17C2" w:rsidP="000B17C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E5D5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5DCE46" w14:textId="7F666F4B" w:rsidR="000B17C2" w:rsidRPr="00FE5D57" w:rsidRDefault="000B17C2" w:rsidP="000B17C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E5D5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 Approval</w:t>
            </w:r>
          </w:p>
        </w:tc>
      </w:tr>
      <w:tr w:rsidR="000B17C2" w:rsidRPr="00FE5D57" w14:paraId="414B690C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4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0C7E" w14:textId="2319B8BE" w:rsidR="000B17C2" w:rsidRPr="00FE5D57" w:rsidRDefault="000B17C2" w:rsidP="000B17C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5D57"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B0B3F" w14:textId="36BA45EF" w:rsidR="000B17C2" w:rsidRPr="00FE5D57" w:rsidRDefault="000B17C2" w:rsidP="000B17C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 Doc. Number: F0Z-707363</w:t>
            </w:r>
          </w:p>
        </w:tc>
      </w:tr>
      <w:tr w:rsidR="000B17C2" w:rsidRPr="00FE5D57" w14:paraId="4F167D01" w14:textId="77777777" w:rsidTr="00D223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0509C043" w14:textId="77777777" w:rsidR="000B17C2" w:rsidRPr="00FE5D57" w:rsidRDefault="000B17C2" w:rsidP="000B17C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E5D5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62218814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B6E5AE1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3A14DFF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E39E476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7DFE5EE0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28AB9AD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3F01F6E4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496968E3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FE5D57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6BE9A10E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CD4990F" w14:textId="06208918" w:rsidR="000B17C2" w:rsidRPr="00FE5D57" w:rsidRDefault="000B17C2" w:rsidP="000B17C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CLIENT Review </w:t>
            </w:r>
          </w:p>
          <w:p w14:paraId="0300C1C6" w14:textId="77777777" w:rsidR="000B17C2" w:rsidRPr="00FE5D57" w:rsidRDefault="000B17C2" w:rsidP="000B17C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FE5D5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53BE40EB" w14:textId="77777777" w:rsidR="007F4D95" w:rsidRPr="00FE5D57" w:rsidRDefault="007F4D95" w:rsidP="00630525">
      <w:pPr>
        <w:bidi w:val="0"/>
        <w:mirrorIndents/>
        <w:rPr>
          <w:sz w:val="16"/>
          <w:szCs w:val="16"/>
          <w:rtl/>
        </w:rPr>
      </w:pPr>
    </w:p>
    <w:p w14:paraId="16F010EB" w14:textId="77777777" w:rsidR="004F5499" w:rsidRPr="00FE5D57" w:rsidRDefault="004F5499" w:rsidP="004F5499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749F5D44" w14:textId="77777777" w:rsidR="00BF0EB8" w:rsidRPr="00FE5D57" w:rsidRDefault="00BF0EB8" w:rsidP="00BF0EB8">
      <w:pPr>
        <w:spacing w:before="120" w:after="120"/>
        <w:jc w:val="center"/>
        <w:rPr>
          <w:rFonts w:ascii="Arial" w:hAnsi="Arial" w:cs="Arial"/>
          <w:b/>
          <w:szCs w:val="20"/>
        </w:rPr>
      </w:pPr>
      <w:r w:rsidRPr="00FE5D57">
        <w:rPr>
          <w:rFonts w:ascii="Arial" w:hAnsi="Arial" w:cs="Arial"/>
          <w:b/>
          <w:szCs w:val="20"/>
        </w:rPr>
        <w:lastRenderedPageBreak/>
        <w:t>REVISION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F0EB8" w:rsidRPr="00FE5D57" w14:paraId="6A813F11" w14:textId="77777777" w:rsidTr="00BF0EB8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0CA000D" w14:textId="77777777" w:rsidR="00BF0EB8" w:rsidRPr="00FE5D57" w:rsidRDefault="00BF0EB8" w:rsidP="00BF0EB8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70C06D" w14:textId="77777777" w:rsidR="00BF0EB8" w:rsidRPr="00FE5D57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0092D6F0" w14:textId="77777777" w:rsidR="00BF0EB8" w:rsidRPr="00FE5D57" w:rsidRDefault="00BF0EB8" w:rsidP="00BF0EB8">
            <w:pPr>
              <w:jc w:val="center"/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1C4C77A7" w14:textId="77777777" w:rsidR="00BF0EB8" w:rsidRPr="00FE5D57" w:rsidRDefault="00BF0EB8" w:rsidP="00BF0EB8">
            <w:pPr>
              <w:jc w:val="center"/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3C970510" w14:textId="77777777" w:rsidR="00BF0EB8" w:rsidRPr="00FE5D57" w:rsidRDefault="00BF0EB8" w:rsidP="00BF0EB8">
            <w:pPr>
              <w:jc w:val="center"/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08AA1BA2" w14:textId="77777777" w:rsidR="00BF0EB8" w:rsidRPr="00FE5D57" w:rsidRDefault="00BF0EB8" w:rsidP="00BF0EB8">
            <w:pPr>
              <w:jc w:val="center"/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F2C55C" w14:textId="77777777" w:rsidR="00BF0EB8" w:rsidRPr="00FE5D57" w:rsidRDefault="00BF0EB8" w:rsidP="00BF0EB8">
            <w:pPr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8A140A" w14:textId="77777777" w:rsidR="00BF0EB8" w:rsidRPr="00FE5D57" w:rsidRDefault="00BF0EB8" w:rsidP="00BF0EB8">
            <w:pPr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2FB79F" w14:textId="77777777" w:rsidR="00BF0EB8" w:rsidRPr="00FE5D57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43B09" w14:textId="77777777" w:rsidR="00BF0EB8" w:rsidRPr="00FE5D57" w:rsidRDefault="00BF0EB8" w:rsidP="00BF0EB8">
            <w:pPr>
              <w:jc w:val="center"/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C798DCD" w14:textId="77777777" w:rsidR="00BF0EB8" w:rsidRPr="00FE5D57" w:rsidRDefault="00BF0EB8" w:rsidP="00BF0EB8">
            <w:pPr>
              <w:jc w:val="center"/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E41E0E5" w14:textId="77777777" w:rsidR="00BF0EB8" w:rsidRPr="00FE5D57" w:rsidRDefault="00BF0EB8" w:rsidP="00BF0EB8">
            <w:pPr>
              <w:jc w:val="center"/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5D6891" w14:textId="77777777" w:rsidR="00BF0EB8" w:rsidRPr="00FE5D57" w:rsidRDefault="00BF0EB8" w:rsidP="00BF0EB8">
            <w:pPr>
              <w:jc w:val="center"/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6E2937" w:rsidRPr="00FE5D57" w14:paraId="7866A978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5D587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4717157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BA00A7D" w14:textId="1A9B9DAE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BF5273" w14:textId="6BD896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7CAD4FA" w14:textId="701BB00F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B59546E" w14:textId="78C335AC" w:rsidR="006E2937" w:rsidRPr="00FE5D57" w:rsidRDefault="00632139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090975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BC8CF8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78DA2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564F7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32F8F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8533A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1B826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6E7FBD95" w14:textId="77777777" w:rsidTr="006511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804AB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</w:tcPr>
          <w:p w14:paraId="75BE49EE" w14:textId="77777777" w:rsidR="006E2937" w:rsidRPr="00FE5D57" w:rsidRDefault="006E2937" w:rsidP="00BF0EB8">
            <w:pPr>
              <w:jc w:val="center"/>
              <w:rPr>
                <w:b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027234D" w14:textId="5EFCDE99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88213EC" w14:textId="6F113635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142FB22" w14:textId="713E2EE6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1A91C40" w14:textId="73EEFB52" w:rsidR="006E2937" w:rsidRPr="00FE5D57" w:rsidRDefault="00632139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AD6F03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887C9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F7C2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B985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406B8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6A8BD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3708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FE5D57" w14:paraId="293EC178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8EA3A" w14:textId="77777777" w:rsidR="00BF0EB8" w:rsidRPr="00FE5D57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</w:tcPr>
          <w:p w14:paraId="465E7887" w14:textId="77777777" w:rsidR="00BF0EB8" w:rsidRPr="00FE5D57" w:rsidRDefault="00BF0EB8" w:rsidP="00BF0EB8">
            <w:pPr>
              <w:jc w:val="center"/>
              <w:rPr>
                <w:b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142BB7F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1FB28E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1CD00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F2438D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166E28" w14:textId="77777777" w:rsidR="00BF0EB8" w:rsidRPr="00FE5D57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CF122" w14:textId="77777777" w:rsidR="00BF0EB8" w:rsidRPr="00FE5D57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0BA840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4285AE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F234D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CA1891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1D331E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F0EB8" w:rsidRPr="00FE5D57" w14:paraId="3C77460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90DB94" w14:textId="77777777" w:rsidR="00BF0EB8" w:rsidRPr="00FE5D57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</w:tcPr>
          <w:p w14:paraId="3B44A571" w14:textId="77777777" w:rsidR="00BF0EB8" w:rsidRPr="00FE5D57" w:rsidRDefault="00BF0EB8" w:rsidP="00BF0EB8">
            <w:pPr>
              <w:jc w:val="center"/>
              <w:rPr>
                <w:b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38BB05F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FA21ED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F44CC7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32334D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6F5FA" w14:textId="77777777" w:rsidR="00BF0EB8" w:rsidRPr="00FE5D57" w:rsidRDefault="00BF0EB8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774BF7" w14:textId="77777777" w:rsidR="00BF0EB8" w:rsidRPr="00FE5D57" w:rsidRDefault="00BF0EB8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A1BE6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FCFFE1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F10C7F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7908A0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4CCD93" w14:textId="77777777" w:rsidR="00BF0EB8" w:rsidRPr="00FE5D57" w:rsidRDefault="00BF0EB8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F85" w:rsidRPr="00FE5D57" w14:paraId="7F7902F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C5B11D" w14:textId="77777777" w:rsidR="00A65F85" w:rsidRPr="00FE5D57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</w:tcPr>
          <w:p w14:paraId="29287F14" w14:textId="77777777" w:rsidR="00A65F85" w:rsidRPr="00FE5D57" w:rsidRDefault="00A65F85" w:rsidP="00BF0EB8">
            <w:pPr>
              <w:jc w:val="center"/>
              <w:rPr>
                <w:b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19FD811" w14:textId="42B7BE62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30C7B0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6977AA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08E9A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70B5542" w14:textId="77777777" w:rsidR="00A65F85" w:rsidRPr="00FE5D57" w:rsidRDefault="00A65F85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D27800" w14:textId="77777777" w:rsidR="00A65F85" w:rsidRPr="00FE5D57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528C97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2E8489D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3654A7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5A4530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1D2DF6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65F85" w:rsidRPr="00FE5D57" w14:paraId="00D2293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72C9D1" w14:textId="77777777" w:rsidR="00A65F85" w:rsidRPr="00FE5D57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2EB530EB" w14:textId="77777777" w:rsidR="00A65F85" w:rsidRPr="00FE5D57" w:rsidRDefault="00A65F85" w:rsidP="00BF0EB8">
            <w:pPr>
              <w:jc w:val="center"/>
              <w:rPr>
                <w:b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22609D" w14:textId="1E0F9E5B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9E15E8B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F4EFE9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48953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34FA2A" w14:textId="77777777" w:rsidR="00A65F85" w:rsidRPr="00FE5D57" w:rsidRDefault="00A65F85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6DDBE5" w14:textId="77777777" w:rsidR="00A65F85" w:rsidRPr="00FE5D57" w:rsidRDefault="00A65F85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9DAB2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67DE44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C6BD6F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5DFFED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2FEE35" w14:textId="77777777" w:rsidR="00A65F85" w:rsidRPr="00FE5D57" w:rsidRDefault="00A65F85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1A31" w:rsidRPr="00FE5D57" w14:paraId="561EB32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8310A6" w14:textId="77777777" w:rsidR="001F1A31" w:rsidRPr="00FE5D57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54226D99" w14:textId="77777777" w:rsidR="001F1A31" w:rsidRPr="00FE5D57" w:rsidRDefault="001F1A31" w:rsidP="00BF0EB8">
            <w:pPr>
              <w:jc w:val="center"/>
              <w:rPr>
                <w:b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7D35BE3" w14:textId="170B7D54" w:rsidR="001F1A31" w:rsidRPr="00FE5D57" w:rsidRDefault="001F1A31" w:rsidP="00BF0EB8">
            <w:pPr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278F8C5" w14:textId="0F154450" w:rsidR="001F1A31" w:rsidRPr="00FE5D57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C6739" w14:textId="77777777" w:rsidR="001F1A31" w:rsidRPr="00FE5D57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40BE64" w14:textId="65301CF2" w:rsidR="001F1A31" w:rsidRPr="00FE5D57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D4BD25" w14:textId="77777777" w:rsidR="001F1A31" w:rsidRPr="00FE5D57" w:rsidRDefault="001F1A31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6924D5" w14:textId="77777777" w:rsidR="001F1A31" w:rsidRPr="00FE5D57" w:rsidRDefault="001F1A31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B6EAE7" w14:textId="77777777" w:rsidR="001F1A31" w:rsidRPr="00FE5D57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5E6C92" w14:textId="77777777" w:rsidR="001F1A31" w:rsidRPr="00FE5D57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7EFE9" w14:textId="77777777" w:rsidR="001F1A31" w:rsidRPr="00FE5D57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B9371" w14:textId="77777777" w:rsidR="001F1A31" w:rsidRPr="00FE5D57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408B3" w14:textId="77777777" w:rsidR="001F1A31" w:rsidRPr="00FE5D57" w:rsidRDefault="001F1A3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3D5D2BBE" w14:textId="77777777" w:rsidTr="006511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CB262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768350E0" w14:textId="77777777" w:rsidR="006E2937" w:rsidRPr="00FE5D57" w:rsidRDefault="006E2937" w:rsidP="00BF0EB8">
            <w:pPr>
              <w:jc w:val="center"/>
              <w:rPr>
                <w:b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6C28FE5" w14:textId="2ED3AF2C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11171B09" w14:textId="3DEA6224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4EFC0" w14:textId="4DA3AB02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71E7D88" w14:textId="596ED89E" w:rsidR="006E2937" w:rsidRPr="00FE5D57" w:rsidRDefault="00965D61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C289A5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276478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62E2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6570D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7172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92F7F8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CCBA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64AEC94B" w14:textId="77777777" w:rsidTr="006511E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63F7B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2822B2DF" w14:textId="77777777" w:rsidR="006E2937" w:rsidRPr="00FE5D57" w:rsidRDefault="006E2937" w:rsidP="00BF0EB8">
            <w:pPr>
              <w:jc w:val="center"/>
              <w:rPr>
                <w:b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634DFDD" w14:textId="09F3F28B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57D0CB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695E4DE7" w14:textId="339F12DD" w:rsidR="006E2937" w:rsidRPr="00FE5D57" w:rsidRDefault="006C36BB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1DF8D4E" w14:textId="784C3FA9" w:rsidR="006E2937" w:rsidRPr="00FE5D57" w:rsidRDefault="0036770C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3CC2E0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0CE78A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B5CA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4BDF2A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1363F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EEA61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86E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7DB9379" w14:textId="77777777" w:rsidTr="00D223A6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6D34D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88FDEFD" w14:textId="1AE1855F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</w:tcPr>
          <w:p w14:paraId="626A5810" w14:textId="6EAC83E1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4C15AF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AB66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C55C8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7A595D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C32DD7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C2378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D9B04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D84E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EFEF8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C4D99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AD8E4E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DB57634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5847C49" w14:textId="58C65332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56A0DCB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40AE1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63EFD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F3ECC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CF95FD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E2E1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418EA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0A905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50DE4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6C474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FF8120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37D61B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2082C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0D9057CE" w14:textId="4B727C28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758528D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7BAF7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085F6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091B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23D6CD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1F459D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26FCB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B91AF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4C81E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210EC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1C70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43F830D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1A5ADD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A1C83C2" w14:textId="0211DFF4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2F7A18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FBF7F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65266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F55E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F249C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FC362A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B6934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D7A4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884A4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5B1B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CFE7B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BF8DC7A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76832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491F085" w14:textId="02C949D1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3DC4DC2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3DD89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A392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288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005B59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BD5307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270A6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C63F7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7CDD3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3E866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B702F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77231AF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2EF0A3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54D27F85" w14:textId="7F2196EA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2A72F72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801A8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85E5C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CD33D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49FD64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8ADA11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DC97D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AE36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2083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F2B34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D4573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1C0AD38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CE8033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4518F1C7" w14:textId="46A7847E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900438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2C2D0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C9016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6757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1491BE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28257B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32921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1C1F6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ECA99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3338D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9277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6B6217D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617B71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4C98DFE" w14:textId="2392A0EE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0359315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C708A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31ED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419B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EBA7C7B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466B13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86A36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8592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1DF4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9E742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B47E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3E8CEAB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38C841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76672DEB" w14:textId="4B34850E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F59751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ED388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9EC97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A4CBE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30252E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0F26A3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49F54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53C29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D093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37BEE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A36CA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A1A8FE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1514FE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6D33C0D" w14:textId="38E14593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10B3882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7B1A4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AD0FE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471A0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3BD8E74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0EB5CF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18C7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57330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4EA15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9046B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F6D37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238799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0EB847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27C05A34" w14:textId="3536E9ED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195151A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59E6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8A942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1B77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C82545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4ACE7D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0662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BBD0B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B42E18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D4061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68D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27E8909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9E76FE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6947CAE2" w14:textId="16B8F48E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023F2D6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BE629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963A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D1910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B5A7AF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EEE539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DCB73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6C937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A620CB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8E326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F76A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23571A8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000684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4AACF05D" w14:textId="508A9BB0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678DFCB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241B7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3FA10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10F40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6EF886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41252A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3B991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6D099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5674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7F9F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AC62C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2701402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A2896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797D5F99" w14:textId="7083A04D" w:rsidR="006E2937" w:rsidRPr="00FE5D57" w:rsidRDefault="006E2937" w:rsidP="00BF0EB8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59C9591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C6C49A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1AA1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F7E15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8CB966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B14786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11AA1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83F8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69F6D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2F2C9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4CE3CD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4A268CF9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07D53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58A804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682F1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E32C2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24AE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859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1CD7D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A53A3C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B7D32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2C8AB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D13DA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726F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DE3F1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1A76A8E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FB1AD4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1340FFD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A3F09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5192A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7389D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7C35B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260FFD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D403A93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13CED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F2620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A847B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3294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E2F8F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C37B6D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95E3C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14E0FAD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04CCA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2CBAE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AF04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B0D51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ECCD5F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8F777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64AA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9996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0F67A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92E7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48642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783A443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6E1B3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7B15EC6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1B482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AC732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AC80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69AAF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D06C18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FAE8F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68759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752E2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785C6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D5A7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03936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18BE761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57AB99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45F00A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BA8A1B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50D94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C2C9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36A43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6E7C4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36018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E4674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5B48E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091A5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44539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46EB5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8E5EF2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C621C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1509F20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9977AF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564AC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805CD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773B3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2777E9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2FF1B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58218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0A955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1073C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36DAE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78DDE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1BC25AC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13F418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3088298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2AD7CE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9D7C7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BDA7D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DCDA8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B8CE80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D6F3B1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4FBC6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FC3D0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BDD51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A498E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8A2BE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46CB6BC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0C6A1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670D58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1BC30A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3284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4CC25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89DA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552142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991AF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869C9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3271F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C2A5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0CD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5B2C8B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367E02D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F178F9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EBAA23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EE66A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E42D5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AC504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9170D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A1C968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B87FB6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8364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17B88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0F18C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36DFF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3BC83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41A83F3F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3F9F71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2D4616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A9A4D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252EF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8753F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ACA7A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C713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EA053C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D7A6C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256A1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64F49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0809B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69888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6BEB0C0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8F2C4D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5A36CB4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98DEA1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595C4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34E76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9F3B2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AE33D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07C107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85286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6B987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C4C4A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BA0A9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34683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8E01E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ABE4A5A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39229D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31F1B22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04D840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CFAB6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F08A7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FC68C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4C253C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3D365A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5B067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12FE8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BB8D4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28EAB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222D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6052D29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37086E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74B447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8E87A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F63C2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6F5A8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F087F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9C0A68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481A2A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083B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68ED4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6282E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44727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E73E6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2C895559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65890D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2647994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3D025A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41C1A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FD84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09BC4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8879AC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B0AB8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B03C9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1261A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38040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FE5BC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13AAB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4E5A860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BFE84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A7FD6D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6285A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FADEEF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B58CB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E5170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B18F29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CDD809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1E5975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FEB507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7A2AE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CE06E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EB1A3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763C48E7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D49BA7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46418B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15873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7F12C3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38F3C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DA21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70230C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0FD6344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D614B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E5E20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E462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76CF0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1905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2D5D510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C5AF3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7DECC9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5B4B8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6DF50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EE09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DAFE2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54532A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0752EB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04D7F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DEDDD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F1BEF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383AF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39D2E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CFB1F3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FA184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6881525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4091D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28EFA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FAD9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4644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F80ED9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5E7BDD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C2AFD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DFB94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D4607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85967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EB0A6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F8BA11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E81B07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1B61A3E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DA806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7CF04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1B574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FCCB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8DF388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C47AD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A8E95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D602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2EFAC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56B39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34ED9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D30FD2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06E2F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5D7FF80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5C426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B6B181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7310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71704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D223F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47852E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D1BA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AC10F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12DDD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D6723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1E805B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20F7EB3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6B89D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579304E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309E1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D8F5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155F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AC08F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E1184A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6DB4F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C31DC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5B074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D34204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3C69DE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A39E2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311CEA3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0809FA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6973A9F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4C430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3EBF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6F16D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CC79A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647242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801F5A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3F7D3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5B35F5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5CE3C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9AD6A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28C51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7029BA4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519C3D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7EE3B7B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0B9C0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56CB8F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FFC29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D8829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16474C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BA1F27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49EE4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8466B0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0852B4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DA626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D6C2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30CAF4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DC078B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31A199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53A0B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4AADC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8B46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2CE35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19E22D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06ACAE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1B669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3C7DA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AC9F9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72773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541DE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396454C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AC96F4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3027BA8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2C8EA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68CDC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AACE3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5F11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3EFDD46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0883F3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BAB99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6FF96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DBED86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7FC86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38A02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02E09A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16208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40E9BB2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BD62D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84C6B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C9203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E4E85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B24B11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F68F96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EF411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A1C44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F3FAC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7E74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A1545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771C6BA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359A19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006574A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F39A63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A96B5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87A52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773A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CA721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2498B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02BA4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B233C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79334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B130C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A8A05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ADC0705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85B6A3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0605C95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0B06B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0EA0E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40B89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F6ECB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E53E71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9953FC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37C9B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41F27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FF33D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74A7E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95B33B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3ADE18E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605F0E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CF6CC1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FF8A5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AB6C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F27FE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0AC3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7A7200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42531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C3B5A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1D5E6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BB63D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31C4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91C27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4BC936C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6D8524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0599BDA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C6D3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C73C8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6B28C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7D9D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3D09DC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B02753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E14BE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2ACCD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00423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F9457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E9FDD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7C13FF6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708068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33FAFE6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FDBEF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93902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ED9A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C0A43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680BC6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A987D34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707F84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CD759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2516F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EEFE4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9D25D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226A9F93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F833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1D193CA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C37C50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8F786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0A40C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6347A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C121E5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3E1F9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4DBB3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3258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92DCD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2F248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995BF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77895F2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7899C0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0AF424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8F5F0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3CC42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E6EE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31601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4154AF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5AAC18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888EB9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7C1BAC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27E28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2A144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58F3B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ED6001E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137E08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42D6DB4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A76C6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F60F3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B3B25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CD6DF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00D668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2E0B4D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479A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6C66D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B3330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B8B4D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FE38C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4FCAC7D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F4B1A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580F3D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187A2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9139A6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6AED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3E570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9CA697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FD7E8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AAC1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A8826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A0D03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618DE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8E87C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5D6E99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71ED8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69B1739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AD0A5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73010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A42D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E2931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318557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D525FC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1F040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EB0F7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BDDAB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7B9F8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A4C99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0719A63B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CB4A9A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01F9B12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30D789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6D7E96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22469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FB332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E705DC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D8B1D2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2AAA8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C730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34BA2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D6BE2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493F9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7E4023B0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0ACA2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EF9EDC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524646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DA82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8B1F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F11E3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21D024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B3AE7F1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E0F3E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FA89B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82EBC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89D170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883AA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C044461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DA60827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593ABB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2E71F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D6708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7278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A4735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EA59EE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588BA34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5C51D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BB96E3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988C1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43DB9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4B623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86EB2B4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AC01A13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26B526C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9CFB3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5DD71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1D8C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76C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F78F61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4442F9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CA0FE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6D16C7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3AA64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1A0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94904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57821042" w14:textId="77777777" w:rsidTr="00BF0EB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CA79DC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57B1B7ED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E9D21E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02EACA1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A16D4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E975D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5A6C0F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F042B5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3BE9A0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7E911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103D5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4CF28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01BB7A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E2937" w:rsidRPr="00FE5D57" w14:paraId="641FAABD" w14:textId="77777777" w:rsidTr="00BF0EB8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33B6A51F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0E95462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256D6F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81B7BF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72DC97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853F8C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E39FE8" w14:textId="77777777" w:rsidR="006E2937" w:rsidRPr="00FE5D57" w:rsidRDefault="006E2937" w:rsidP="00BF0EB8">
            <w:pPr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7A78B9" w14:textId="77777777" w:rsidR="006E2937" w:rsidRPr="00FE5D57" w:rsidRDefault="006E2937" w:rsidP="00BF0EB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E5D57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62B59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69BC84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71DCDB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32B3A6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22A4F8" w14:textId="77777777" w:rsidR="006E2937" w:rsidRPr="00FE5D57" w:rsidRDefault="006E2937" w:rsidP="00BF0EB8">
            <w:pPr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C579E71" w14:textId="77777777" w:rsidR="00F03CEC" w:rsidRPr="00FE5D57" w:rsidRDefault="00F03CEC" w:rsidP="00BA3F59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1C73B8F2" w14:textId="77777777" w:rsidR="00BE49FC" w:rsidRPr="00FE5D57" w:rsidRDefault="00BE49FC" w:rsidP="00BE49FC">
      <w:pPr>
        <w:bidi w:val="0"/>
        <w:jc w:val="center"/>
        <w:rPr>
          <w:rFonts w:ascii="Arial" w:hAnsi="Arial" w:cs="Arial"/>
          <w:b/>
          <w:bCs/>
          <w:smallCaps/>
          <w:sz w:val="24"/>
          <w:szCs w:val="32"/>
          <w:u w:val="single"/>
        </w:rPr>
      </w:pPr>
    </w:p>
    <w:p w14:paraId="4B6F73F0" w14:textId="77777777" w:rsidR="00327126" w:rsidRPr="00FE5D57" w:rsidRDefault="00327126" w:rsidP="00F03CEC">
      <w:pPr>
        <w:bidi w:val="0"/>
        <w:jc w:val="center"/>
        <w:rPr>
          <w:rFonts w:ascii="Arial" w:hAnsi="Arial" w:cs="Arial"/>
          <w:b/>
          <w:bCs/>
          <w:smallCaps/>
          <w:u w:val="single"/>
        </w:rPr>
      </w:pPr>
      <w:r w:rsidRPr="00FE5D57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AA897CC" w14:textId="684DC8A1" w:rsidR="00FD21AA" w:rsidRPr="00FE5D5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FE5D57">
        <w:rPr>
          <w:rFonts w:asciiTheme="minorBidi" w:hAnsiTheme="minorBidi" w:cstheme="minorBidi"/>
          <w:sz w:val="22"/>
          <w:szCs w:val="22"/>
        </w:rPr>
        <w:fldChar w:fldCharType="begin"/>
      </w:r>
      <w:r w:rsidR="008F7539" w:rsidRPr="00FE5D57">
        <w:rPr>
          <w:rFonts w:asciiTheme="minorBidi" w:hAnsiTheme="minorBidi" w:cstheme="minorBidi"/>
          <w:sz w:val="22"/>
          <w:szCs w:val="22"/>
        </w:rPr>
        <w:instrText xml:space="preserve"> TOC \o "1-3" \h \z \u </w:instrText>
      </w:r>
      <w:r w:rsidRPr="00FE5D57">
        <w:rPr>
          <w:rFonts w:asciiTheme="minorBidi" w:hAnsiTheme="minorBidi" w:cstheme="minorBidi"/>
          <w:sz w:val="22"/>
          <w:szCs w:val="22"/>
        </w:rPr>
        <w:fldChar w:fldCharType="separate"/>
      </w:r>
      <w:hyperlink w:anchor="_Toc89013067" w:history="1">
        <w:r w:rsidR="00FD21AA" w:rsidRPr="00FE5D57">
          <w:rPr>
            <w:rStyle w:val="Hyperlink"/>
            <w:rFonts w:asciiTheme="minorBidi" w:hAnsiTheme="minorBidi"/>
          </w:rPr>
          <w:t>1.0</w:t>
        </w:r>
        <w:r w:rsidR="00FD21AA" w:rsidRPr="00FE5D5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INTRODUCTION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_Toc89013067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4</w:t>
        </w:r>
        <w:r w:rsidR="00FD21AA" w:rsidRPr="00FE5D57">
          <w:rPr>
            <w:webHidden/>
          </w:rPr>
          <w:fldChar w:fldCharType="end"/>
        </w:r>
      </w:hyperlink>
    </w:p>
    <w:p w14:paraId="20D438F0" w14:textId="3603DD30" w:rsidR="00FD21AA" w:rsidRPr="00FE5D57" w:rsidRDefault="00C44B0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68" w:history="1">
        <w:r w:rsidR="00FD21AA" w:rsidRPr="00FE5D57">
          <w:rPr>
            <w:rStyle w:val="Hyperlink"/>
            <w:rFonts w:asciiTheme="minorBidi" w:hAnsiTheme="minorBidi"/>
          </w:rPr>
          <w:t>2.0</w:t>
        </w:r>
        <w:r w:rsidR="00FD21AA" w:rsidRPr="00FE5D5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Scope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_Toc89013068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5</w:t>
        </w:r>
        <w:r w:rsidR="00FD21AA" w:rsidRPr="00FE5D57">
          <w:rPr>
            <w:webHidden/>
          </w:rPr>
          <w:fldChar w:fldCharType="end"/>
        </w:r>
      </w:hyperlink>
    </w:p>
    <w:p w14:paraId="08992223" w14:textId="0DF9FE96" w:rsidR="00FD21AA" w:rsidRPr="00FE5D57" w:rsidRDefault="00C44B0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69" w:history="1">
        <w:r w:rsidR="00FD21AA" w:rsidRPr="00FE5D57">
          <w:rPr>
            <w:rStyle w:val="Hyperlink"/>
            <w:rFonts w:asciiTheme="minorBidi" w:hAnsiTheme="minorBidi"/>
          </w:rPr>
          <w:t>3.0</w:t>
        </w:r>
        <w:r w:rsidR="00FD21AA" w:rsidRPr="00FE5D5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NORMATIVE REFERENCES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_Toc89013069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5</w:t>
        </w:r>
        <w:r w:rsidR="00FD21AA" w:rsidRPr="00FE5D57">
          <w:rPr>
            <w:webHidden/>
          </w:rPr>
          <w:fldChar w:fldCharType="end"/>
        </w:r>
      </w:hyperlink>
    </w:p>
    <w:p w14:paraId="75BF4F1C" w14:textId="3A6A6ECB" w:rsidR="00FD21AA" w:rsidRPr="00FE5D57" w:rsidRDefault="00C44B0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0" w:history="1">
        <w:r w:rsidR="00FD21AA" w:rsidRPr="00FE5D57">
          <w:rPr>
            <w:rStyle w:val="Hyperlink"/>
            <w:rFonts w:asciiTheme="minorBidi" w:hAnsiTheme="minorBidi"/>
          </w:rPr>
          <w:t>3.1</w:t>
        </w:r>
        <w:r w:rsidR="00FD21AA" w:rsidRPr="00FE5D5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Local Codes and Standards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_Toc89013070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5</w:t>
        </w:r>
        <w:r w:rsidR="00FD21AA" w:rsidRPr="00FE5D57">
          <w:rPr>
            <w:webHidden/>
          </w:rPr>
          <w:fldChar w:fldCharType="end"/>
        </w:r>
      </w:hyperlink>
    </w:p>
    <w:p w14:paraId="474AE06E" w14:textId="68C01C96" w:rsidR="00FD21AA" w:rsidRPr="00FE5D57" w:rsidRDefault="00C44B0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1" w:history="1">
        <w:r w:rsidR="00FD21AA" w:rsidRPr="00FE5D57">
          <w:rPr>
            <w:rStyle w:val="Hyperlink"/>
            <w:rFonts w:asciiTheme="minorBidi" w:hAnsiTheme="minorBidi"/>
          </w:rPr>
          <w:t>3.2</w:t>
        </w:r>
        <w:r w:rsidR="00FD21AA" w:rsidRPr="00FE5D5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International Codes and Standards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_Toc89013071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5</w:t>
        </w:r>
        <w:r w:rsidR="00FD21AA" w:rsidRPr="00FE5D57">
          <w:rPr>
            <w:webHidden/>
          </w:rPr>
          <w:fldChar w:fldCharType="end"/>
        </w:r>
      </w:hyperlink>
    </w:p>
    <w:p w14:paraId="1E90AE29" w14:textId="2DE3234D" w:rsidR="00FD21AA" w:rsidRPr="00FE5D57" w:rsidRDefault="00C44B0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2" w:history="1">
        <w:r w:rsidR="00FD21AA" w:rsidRPr="00FE5D57">
          <w:rPr>
            <w:rStyle w:val="Hyperlink"/>
            <w:rFonts w:asciiTheme="minorBidi" w:hAnsiTheme="minorBidi"/>
          </w:rPr>
          <w:t>3.3</w:t>
        </w:r>
        <w:r w:rsidR="00FD21AA" w:rsidRPr="00FE5D5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The Project Documents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_Toc89013072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5</w:t>
        </w:r>
        <w:r w:rsidR="00FD21AA" w:rsidRPr="00FE5D57">
          <w:rPr>
            <w:webHidden/>
          </w:rPr>
          <w:fldChar w:fldCharType="end"/>
        </w:r>
      </w:hyperlink>
    </w:p>
    <w:p w14:paraId="2F761856" w14:textId="64D966E6" w:rsidR="00FD21AA" w:rsidRPr="00FE5D57" w:rsidRDefault="00C44B0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3" w:history="1">
        <w:r w:rsidR="00FD21AA" w:rsidRPr="00FE5D57">
          <w:rPr>
            <w:rStyle w:val="Hyperlink"/>
            <w:rFonts w:asciiTheme="minorBidi" w:hAnsiTheme="minorBidi"/>
          </w:rPr>
          <w:t>3.4</w:t>
        </w:r>
        <w:r w:rsidR="00FD21AA" w:rsidRPr="00FE5D5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ENVIRONMENTAL DATA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_Toc89013073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6</w:t>
        </w:r>
        <w:r w:rsidR="00FD21AA" w:rsidRPr="00FE5D57">
          <w:rPr>
            <w:webHidden/>
          </w:rPr>
          <w:fldChar w:fldCharType="end"/>
        </w:r>
      </w:hyperlink>
    </w:p>
    <w:p w14:paraId="609072FB" w14:textId="4E0BCC6D" w:rsidR="00FD21AA" w:rsidRPr="00FE5D57" w:rsidRDefault="00C44B0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4" w:history="1">
        <w:r w:rsidR="00FD21AA" w:rsidRPr="00FE5D57">
          <w:rPr>
            <w:rStyle w:val="Hyperlink"/>
            <w:rFonts w:asciiTheme="minorBidi" w:hAnsiTheme="minorBidi"/>
          </w:rPr>
          <w:t>3.5</w:t>
        </w:r>
        <w:r w:rsidR="00FD21AA" w:rsidRPr="00FE5D5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Order of Precedence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_Toc89013074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6</w:t>
        </w:r>
        <w:r w:rsidR="00FD21AA" w:rsidRPr="00FE5D57">
          <w:rPr>
            <w:webHidden/>
          </w:rPr>
          <w:fldChar w:fldCharType="end"/>
        </w:r>
      </w:hyperlink>
    </w:p>
    <w:p w14:paraId="2097FBED" w14:textId="7C6E1AE4" w:rsidR="00FD21AA" w:rsidRPr="00FE5D57" w:rsidRDefault="00C44B0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75" w:history="1">
        <w:r w:rsidR="00FD21AA" w:rsidRPr="00FE5D57">
          <w:rPr>
            <w:rStyle w:val="Hyperlink"/>
            <w:rFonts w:asciiTheme="minorBidi" w:hAnsiTheme="minorBidi"/>
          </w:rPr>
          <w:t>4.0</w:t>
        </w:r>
        <w:r w:rsidR="00FD21AA" w:rsidRPr="00FE5D5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GENERAL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_Toc89013075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6</w:t>
        </w:r>
        <w:r w:rsidR="00FD21AA" w:rsidRPr="00FE5D57">
          <w:rPr>
            <w:webHidden/>
          </w:rPr>
          <w:fldChar w:fldCharType="end"/>
        </w:r>
      </w:hyperlink>
    </w:p>
    <w:p w14:paraId="01A8666D" w14:textId="5CC13307" w:rsidR="00FD21AA" w:rsidRPr="00FE5D57" w:rsidRDefault="00C44B0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76" w:history="1">
        <w:r w:rsidR="00FD21AA" w:rsidRPr="00FE5D57">
          <w:rPr>
            <w:rStyle w:val="Hyperlink"/>
            <w:rFonts w:asciiTheme="minorBidi" w:hAnsiTheme="minorBidi"/>
          </w:rPr>
          <w:t>5.0</w:t>
        </w:r>
        <w:r w:rsidR="00FD21AA" w:rsidRPr="00FE5D5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CALCULATION NOTE &amp; design data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_Toc89013076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6</w:t>
        </w:r>
        <w:r w:rsidR="00FD21AA" w:rsidRPr="00FE5D57">
          <w:rPr>
            <w:webHidden/>
          </w:rPr>
          <w:fldChar w:fldCharType="end"/>
        </w:r>
      </w:hyperlink>
    </w:p>
    <w:p w14:paraId="346E2755" w14:textId="06FC883A" w:rsidR="00FD21AA" w:rsidRPr="00FE5D57" w:rsidRDefault="00C44B0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7" w:history="1">
        <w:r w:rsidR="00FD21AA" w:rsidRPr="00FE5D57">
          <w:rPr>
            <w:rStyle w:val="Hyperlink"/>
            <w:rFonts w:asciiTheme="minorBidi" w:hAnsiTheme="minorBidi"/>
          </w:rPr>
          <w:t>5.1</w:t>
        </w:r>
        <w:r w:rsidR="00FD21AA" w:rsidRPr="00FE5D5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General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_Toc89013077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6</w:t>
        </w:r>
        <w:r w:rsidR="00FD21AA" w:rsidRPr="00FE5D57">
          <w:rPr>
            <w:webHidden/>
          </w:rPr>
          <w:fldChar w:fldCharType="end"/>
        </w:r>
      </w:hyperlink>
    </w:p>
    <w:p w14:paraId="00E7C984" w14:textId="05D50CDC" w:rsidR="00FD21AA" w:rsidRPr="00FE5D57" w:rsidRDefault="00C44B0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8" w:history="1">
        <w:r w:rsidR="00FD21AA" w:rsidRPr="00FE5D57">
          <w:rPr>
            <w:rStyle w:val="Hyperlink"/>
            <w:rFonts w:asciiTheme="minorBidi" w:hAnsiTheme="minorBidi"/>
          </w:rPr>
          <w:t>5.2</w:t>
        </w:r>
        <w:r w:rsidR="00FD21AA" w:rsidRPr="00FE5D5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Nomenclature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_Toc89013078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6</w:t>
        </w:r>
        <w:r w:rsidR="00FD21AA" w:rsidRPr="00FE5D57">
          <w:rPr>
            <w:webHidden/>
          </w:rPr>
          <w:fldChar w:fldCharType="end"/>
        </w:r>
      </w:hyperlink>
    </w:p>
    <w:p w14:paraId="572A7F91" w14:textId="1437A5BB" w:rsidR="00FD21AA" w:rsidRPr="00FE5D57" w:rsidRDefault="00C44B0E">
      <w:pPr>
        <w:pStyle w:val="TOC2"/>
        <w:rPr>
          <w:rFonts w:asciiTheme="minorHAnsi" w:eastAsiaTheme="minorEastAsia" w:hAnsiTheme="minorHAnsi" w:cstheme="minorBidi"/>
          <w:smallCaps w:val="0"/>
          <w:sz w:val="22"/>
          <w:szCs w:val="22"/>
        </w:rPr>
      </w:pPr>
      <w:hyperlink w:anchor="_Toc89013079" w:history="1">
        <w:r w:rsidR="00FD21AA" w:rsidRPr="00FE5D57">
          <w:rPr>
            <w:rStyle w:val="Hyperlink"/>
            <w:rFonts w:asciiTheme="minorBidi" w:hAnsiTheme="minorBidi"/>
          </w:rPr>
          <w:t>5.3</w:t>
        </w:r>
        <w:r w:rsidR="00FD21AA" w:rsidRPr="00FE5D57">
          <w:rPr>
            <w:rFonts w:asciiTheme="minorHAnsi" w:eastAsiaTheme="minorEastAsia" w:hAnsiTheme="minorHAnsi" w:cstheme="minorBidi"/>
            <w:smallCaps w:val="0"/>
            <w:sz w:val="22"/>
            <w:szCs w:val="22"/>
          </w:rPr>
          <w:tab/>
        </w:r>
        <w:r w:rsidR="00FD21AA" w:rsidRPr="00FE5D57">
          <w:rPr>
            <w:rStyle w:val="Hyperlink"/>
            <w:rFonts w:asciiTheme="minorBidi" w:hAnsiTheme="minorBidi"/>
          </w:rPr>
          <w:t>Calculation Formula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_Toc89013079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7</w:t>
        </w:r>
        <w:r w:rsidR="00FD21AA" w:rsidRPr="00FE5D57">
          <w:rPr>
            <w:webHidden/>
          </w:rPr>
          <w:fldChar w:fldCharType="end"/>
        </w:r>
      </w:hyperlink>
    </w:p>
    <w:p w14:paraId="146CBF20" w14:textId="13CE1098" w:rsidR="00FD21AA" w:rsidRPr="00FE5D57" w:rsidRDefault="00C44B0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80" w:history="1">
        <w:r w:rsidR="00FD21AA" w:rsidRPr="00FE5D57">
          <w:rPr>
            <w:rStyle w:val="Hyperlink"/>
          </w:rPr>
          <w:t>6.0</w:t>
        </w:r>
        <w:r w:rsidR="00FD21AA" w:rsidRPr="00FE5D5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FE5D57">
          <w:rPr>
            <w:rStyle w:val="Hyperlink"/>
          </w:rPr>
          <w:t>Line SERVICE INDEX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_Toc89013080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7</w:t>
        </w:r>
        <w:r w:rsidR="00FD21AA" w:rsidRPr="00FE5D57">
          <w:rPr>
            <w:webHidden/>
          </w:rPr>
          <w:fldChar w:fldCharType="end"/>
        </w:r>
      </w:hyperlink>
    </w:p>
    <w:p w14:paraId="2AECE300" w14:textId="5D64B66F" w:rsidR="00FD21AA" w:rsidRPr="00FE5D57" w:rsidRDefault="00C44B0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13081" w:history="1">
        <w:r w:rsidR="00FD21AA" w:rsidRPr="00FE5D57">
          <w:rPr>
            <w:rStyle w:val="Hyperlink"/>
          </w:rPr>
          <w:t>7.0</w:t>
        </w:r>
        <w:r w:rsidR="00FD21AA" w:rsidRPr="00FE5D5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FD21AA" w:rsidRPr="00FE5D57">
          <w:rPr>
            <w:rStyle w:val="Hyperlink"/>
          </w:rPr>
          <w:t>thickness calculation</w:t>
        </w:r>
        <w:r w:rsidR="00FD21AA" w:rsidRPr="00FE5D57">
          <w:rPr>
            <w:webHidden/>
          </w:rPr>
          <w:tab/>
        </w:r>
        <w:r w:rsidR="00FD21AA" w:rsidRPr="00FE5D57">
          <w:rPr>
            <w:webHidden/>
          </w:rPr>
          <w:fldChar w:fldCharType="begin"/>
        </w:r>
        <w:r w:rsidR="00FD21AA" w:rsidRPr="00FE5D57">
          <w:rPr>
            <w:webHidden/>
          </w:rPr>
          <w:instrText xml:space="preserve"> PAGEREF _Toc89013081 \h </w:instrText>
        </w:r>
        <w:r w:rsidR="00FD21AA" w:rsidRPr="00FE5D57">
          <w:rPr>
            <w:webHidden/>
          </w:rPr>
        </w:r>
        <w:r w:rsidR="00FD21AA" w:rsidRPr="00FE5D57">
          <w:rPr>
            <w:webHidden/>
          </w:rPr>
          <w:fldChar w:fldCharType="separate"/>
        </w:r>
        <w:r w:rsidR="00DB2C01">
          <w:rPr>
            <w:webHidden/>
          </w:rPr>
          <w:t>8</w:t>
        </w:r>
        <w:r w:rsidR="00FD21AA" w:rsidRPr="00FE5D57">
          <w:rPr>
            <w:webHidden/>
          </w:rPr>
          <w:fldChar w:fldCharType="end"/>
        </w:r>
      </w:hyperlink>
    </w:p>
    <w:p w14:paraId="40BDBDCF" w14:textId="77777777" w:rsidR="0057759A" w:rsidRPr="00FE5D57" w:rsidRDefault="00BD2402" w:rsidP="00630525">
      <w:pPr>
        <w:tabs>
          <w:tab w:val="right" w:leader="dot" w:pos="9356"/>
        </w:tabs>
        <w:bidi w:val="0"/>
        <w:mirrorIndents/>
      </w:pPr>
      <w:r w:rsidRPr="00FE5D57">
        <w:rPr>
          <w:rFonts w:asciiTheme="minorBidi" w:hAnsiTheme="minorBidi" w:cstheme="minorBidi"/>
          <w:sz w:val="22"/>
          <w:szCs w:val="22"/>
        </w:rPr>
        <w:fldChar w:fldCharType="end"/>
      </w:r>
    </w:p>
    <w:p w14:paraId="4A277F7F" w14:textId="77777777" w:rsidR="00C35317" w:rsidRPr="00FE5D57" w:rsidRDefault="008A3242" w:rsidP="00C35317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r w:rsidRPr="00FE5D57">
        <w:rPr>
          <w:rFonts w:ascii="Arial" w:hAnsi="Arial" w:cs="Arial"/>
          <w:sz w:val="22"/>
          <w:szCs w:val="22"/>
          <w:lang w:bidi="fa-IR"/>
        </w:rPr>
        <w:br w:type="page"/>
      </w:r>
      <w:bookmarkStart w:id="1" w:name="_Toc325006571"/>
      <w:bookmarkStart w:id="2" w:name="_Toc409341451"/>
      <w:bookmarkStart w:id="3" w:name="_Toc409341527"/>
      <w:bookmarkStart w:id="4" w:name="_Toc409341603"/>
      <w:bookmarkStart w:id="5" w:name="_Toc409341679"/>
      <w:bookmarkStart w:id="6" w:name="_Toc409341755"/>
      <w:bookmarkStart w:id="7" w:name="_Toc409341831"/>
      <w:bookmarkStart w:id="8" w:name="_Toc16934957"/>
      <w:bookmarkStart w:id="9" w:name="_Toc89013067"/>
      <w:bookmarkStart w:id="10" w:name="_Toc348855675"/>
      <w:bookmarkStart w:id="11" w:name="_Toc365122250"/>
      <w:bookmarkStart w:id="12" w:name="_Toc328298191"/>
      <w:bookmarkStart w:id="13" w:name="_Toc259347570"/>
      <w:bookmarkStart w:id="14" w:name="_Toc292715166"/>
      <w:bookmarkStart w:id="15" w:name="_Toc325006574"/>
      <w:r w:rsidR="00C35317" w:rsidRPr="00FE5D57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ABEF9C2" w14:textId="77777777" w:rsidR="00074299" w:rsidRPr="00FE5D57" w:rsidRDefault="00074299" w:rsidP="0007429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FE5D57">
        <w:rPr>
          <w:rFonts w:asciiTheme="minorBidi" w:hAnsiTheme="minorBidi" w:cstheme="minorBidi"/>
          <w:sz w:val="22"/>
          <w:szCs w:val="22"/>
          <w:lang w:val="en-GB"/>
        </w:rPr>
        <w:t xml:space="preserve">Binak oilfield in Bushehr province is a part of the southern oilfields of Iran, is located 20 km northwest of </w:t>
      </w:r>
      <w:proofErr w:type="spellStart"/>
      <w:r w:rsidRPr="00FE5D57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FE5D57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14:paraId="4B8058A0" w14:textId="77777777" w:rsidR="00074299" w:rsidRPr="00FE5D57" w:rsidRDefault="00074299" w:rsidP="00074299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FE5D57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Project has been </w:t>
      </w:r>
      <w:r w:rsidRPr="00FE5D57">
        <w:rPr>
          <w:rFonts w:asciiTheme="minorBidi" w:hAnsiTheme="minorBidi" w:cstheme="minorBidi"/>
          <w:sz w:val="22"/>
          <w:szCs w:val="22"/>
        </w:rPr>
        <w:t xml:space="preserve">defined 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FE5D57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FE5D57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14:paraId="15D4C11A" w14:textId="77777777" w:rsidR="00074299" w:rsidRPr="00FE5D57" w:rsidRDefault="00074299" w:rsidP="00074299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FE5D57"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Pr="00FE5D57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>well location, access roads, wellhead facilities for 6 new wells (with electric power supply for 2 of them) and required modifications on 4 workover wells (with electric power supply) shall be done. In addition, construction of 6 new flowlines from new wells to Binak B/C unit (with extension of relevant manifold) are in the Project scope of work.</w:t>
      </w:r>
    </w:p>
    <w:p w14:paraId="1E00C728" w14:textId="77777777" w:rsidR="00074299" w:rsidRPr="00FE5D57" w:rsidRDefault="00074299" w:rsidP="00074299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FE5D57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14:paraId="1EE512AA" w14:textId="77777777" w:rsidR="00074299" w:rsidRPr="00FE5D57" w:rsidRDefault="00074299" w:rsidP="0007429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FE5D57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7"/>
        <w:gridCol w:w="5492"/>
      </w:tblGrid>
      <w:tr w:rsidR="00074299" w:rsidRPr="00FE5D57" w14:paraId="301C473D" w14:textId="77777777" w:rsidTr="00074299">
        <w:trPr>
          <w:trHeight w:val="352"/>
        </w:trPr>
        <w:tc>
          <w:tcPr>
            <w:tcW w:w="3780" w:type="dxa"/>
          </w:tcPr>
          <w:p w14:paraId="5509C206" w14:textId="4306460E" w:rsidR="00074299" w:rsidRPr="00FE5D57" w:rsidRDefault="001F372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074299"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074299"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26537D8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South Oilfields Company (NISOC) </w:t>
            </w:r>
          </w:p>
        </w:tc>
      </w:tr>
      <w:tr w:rsidR="00074299" w:rsidRPr="00FE5D57" w14:paraId="287EB3F9" w14:textId="77777777" w:rsidTr="00074299">
        <w:tc>
          <w:tcPr>
            <w:tcW w:w="3780" w:type="dxa"/>
          </w:tcPr>
          <w:p w14:paraId="47E5CD0C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55F80FB0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Construction of New Well Locations, Modifications on Workover Wells, Wellhead Facilities, </w:t>
            </w:r>
            <w:r w:rsidRPr="00FE5D57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Facilities, Flowlines and Extension of Binak B/C Manifold </w:t>
            </w:r>
          </w:p>
        </w:tc>
      </w:tr>
      <w:tr w:rsidR="00074299" w:rsidRPr="00FE5D57" w14:paraId="104526F5" w14:textId="77777777" w:rsidTr="00074299">
        <w:tc>
          <w:tcPr>
            <w:tcW w:w="3780" w:type="dxa"/>
          </w:tcPr>
          <w:p w14:paraId="1FCB138D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 CONTRACTOR (GC):</w:t>
            </w:r>
          </w:p>
        </w:tc>
        <w:tc>
          <w:tcPr>
            <w:tcW w:w="5633" w:type="dxa"/>
          </w:tcPr>
          <w:p w14:paraId="4CB9D5A0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074299" w:rsidRPr="00FE5D57" w14:paraId="0BBEA683" w14:textId="77777777" w:rsidTr="00074299">
        <w:tc>
          <w:tcPr>
            <w:tcW w:w="3780" w:type="dxa"/>
          </w:tcPr>
          <w:p w14:paraId="47F43196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7E1F2440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 (D&amp;I) Companies</w:t>
            </w:r>
          </w:p>
        </w:tc>
      </w:tr>
      <w:tr w:rsidR="00074299" w:rsidRPr="00FE5D57" w14:paraId="5C0EF15F" w14:textId="77777777" w:rsidTr="00074299">
        <w:tc>
          <w:tcPr>
            <w:tcW w:w="3780" w:type="dxa"/>
          </w:tcPr>
          <w:p w14:paraId="2C069B6D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1485620B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074299" w:rsidRPr="00FE5D57" w14:paraId="4D10BF49" w14:textId="77777777" w:rsidTr="00074299">
        <w:tc>
          <w:tcPr>
            <w:tcW w:w="3780" w:type="dxa"/>
          </w:tcPr>
          <w:p w14:paraId="444EBE40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1BE576F1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074299" w:rsidRPr="00FE5D57" w14:paraId="42B31ABD" w14:textId="77777777" w:rsidTr="00074299">
        <w:tc>
          <w:tcPr>
            <w:tcW w:w="3780" w:type="dxa"/>
          </w:tcPr>
          <w:p w14:paraId="16873527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5C0EE6A4" w14:textId="2538FDD9" w:rsidR="00074299" w:rsidRPr="00FE5D57" w:rsidRDefault="00074299" w:rsidP="001F37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 w:rsidRPr="00FE5D5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E5D57"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1F3729" w:rsidRPr="00FE5D57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 w:rsidRPr="00FE5D57"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074299" w:rsidRPr="00FE5D57" w14:paraId="17E3B186" w14:textId="77777777" w:rsidTr="00074299">
        <w:tc>
          <w:tcPr>
            <w:tcW w:w="3780" w:type="dxa"/>
          </w:tcPr>
          <w:p w14:paraId="6C15937B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12C7D930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074299" w:rsidRPr="00FE5D57" w14:paraId="79599675" w14:textId="77777777" w:rsidTr="00074299">
        <w:tc>
          <w:tcPr>
            <w:tcW w:w="3780" w:type="dxa"/>
          </w:tcPr>
          <w:p w14:paraId="151E262B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40AAF3D9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074299" w:rsidRPr="00FE5D57" w14:paraId="3D9F1EBE" w14:textId="77777777" w:rsidTr="00074299">
        <w:tc>
          <w:tcPr>
            <w:tcW w:w="3780" w:type="dxa"/>
          </w:tcPr>
          <w:p w14:paraId="7CEE0368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205A531" w14:textId="41073DBE" w:rsidR="00074299" w:rsidRPr="00FE5D57" w:rsidRDefault="00074299" w:rsidP="001F372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normally used in connection with the action by </w:t>
            </w:r>
            <w:r w:rsidR="001F3729"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than by an EPC/EPD CONTRACTOR, supplier or VENDOR.</w:t>
            </w:r>
          </w:p>
        </w:tc>
      </w:tr>
      <w:tr w:rsidR="00074299" w:rsidRPr="00FE5D57" w14:paraId="6F04BE42" w14:textId="77777777" w:rsidTr="00074299">
        <w:tc>
          <w:tcPr>
            <w:tcW w:w="3780" w:type="dxa"/>
          </w:tcPr>
          <w:p w14:paraId="1C6B45FA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685153" w14:textId="77777777" w:rsidR="00074299" w:rsidRPr="00FE5D57" w:rsidRDefault="00074299" w:rsidP="0007429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</w:t>
            </w:r>
            <w:r w:rsidRPr="00FE5D57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440DF23D" w14:textId="2403D367" w:rsidR="004F5499" w:rsidRPr="00FE5D57" w:rsidRDefault="004F5499" w:rsidP="00074299">
      <w:pPr>
        <w:tabs>
          <w:tab w:val="left" w:pos="3969"/>
        </w:tabs>
        <w:autoSpaceDE w:val="0"/>
        <w:autoSpaceDN w:val="0"/>
        <w:bidi w:val="0"/>
        <w:adjustRightInd w:val="0"/>
        <w:spacing w:before="120" w:after="120" w:line="276" w:lineRule="auto"/>
        <w:rPr>
          <w:rFonts w:asciiTheme="minorHAnsi" w:hAnsiTheme="minorHAnsi" w:cstheme="minorBidi"/>
          <w:sz w:val="24"/>
          <w:lang w:val="en-GB"/>
        </w:rPr>
      </w:pPr>
    </w:p>
    <w:p w14:paraId="6BEFA702" w14:textId="77777777" w:rsidR="00DE6192" w:rsidRPr="00FE5D57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16" w:name="_Toc390330316"/>
      <w:bookmarkStart w:id="17" w:name="_Toc411237797"/>
      <w:bookmarkStart w:id="18" w:name="_Toc89013068"/>
      <w:bookmarkStart w:id="19" w:name="_Toc325006575"/>
      <w:bookmarkStart w:id="20" w:name="_Toc325006576"/>
      <w:bookmarkEnd w:id="10"/>
      <w:bookmarkEnd w:id="11"/>
      <w:bookmarkEnd w:id="12"/>
      <w:bookmarkEnd w:id="13"/>
      <w:bookmarkEnd w:id="14"/>
      <w:bookmarkEnd w:id="15"/>
      <w:r w:rsidRPr="00FE5D57">
        <w:rPr>
          <w:rFonts w:asciiTheme="minorBidi" w:hAnsiTheme="minorBidi" w:cstheme="minorBidi"/>
          <w:b/>
          <w:bCs/>
          <w:caps/>
          <w:kern w:val="28"/>
          <w:sz w:val="24"/>
        </w:rPr>
        <w:lastRenderedPageBreak/>
        <w:t>Scope</w:t>
      </w:r>
      <w:bookmarkEnd w:id="16"/>
      <w:bookmarkEnd w:id="17"/>
      <w:bookmarkEnd w:id="18"/>
      <w:r w:rsidRPr="00FE5D57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</w:t>
      </w:r>
    </w:p>
    <w:p w14:paraId="63E6F9BA" w14:textId="01AE3AB4" w:rsidR="00DE6192" w:rsidRPr="00FE5D57" w:rsidRDefault="00DE6192" w:rsidP="00986509">
      <w:pPr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21" w:name="_Toc328298192"/>
      <w:r w:rsidRPr="00FE5D57">
        <w:rPr>
          <w:rFonts w:asciiTheme="minorBidi" w:hAnsiTheme="minorBidi" w:cstheme="minorBidi"/>
          <w:sz w:val="22"/>
          <w:szCs w:val="22"/>
          <w:lang w:val="en-GB"/>
        </w:rPr>
        <w:t xml:space="preserve">This document covers the wall thickness calculation for </w:t>
      </w:r>
      <w:r w:rsidR="00986509" w:rsidRPr="00FE5D57">
        <w:rPr>
          <w:rFonts w:asciiTheme="minorBidi" w:hAnsiTheme="minorBidi" w:cstheme="minorBidi"/>
          <w:sz w:val="22"/>
          <w:szCs w:val="22"/>
          <w:lang w:val="en-GB"/>
        </w:rPr>
        <w:t>Binak 6 new wellheads and flow lines</w:t>
      </w:r>
      <w:r w:rsidR="00557F7B" w:rsidRPr="00FE5D5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>base</w:t>
      </w:r>
      <w:r w:rsidR="007D56C5" w:rsidRPr="00FE5D57">
        <w:rPr>
          <w:rFonts w:asciiTheme="minorBidi" w:hAnsiTheme="minorBidi" w:cstheme="minorBidi"/>
          <w:sz w:val="22"/>
          <w:szCs w:val="22"/>
          <w:lang w:val="en-GB"/>
        </w:rPr>
        <w:t>d</w:t>
      </w:r>
      <w:r w:rsidR="001F503D" w:rsidRPr="00FE5D57">
        <w:rPr>
          <w:rFonts w:asciiTheme="minorBidi" w:hAnsiTheme="minorBidi" w:cstheme="minorBidi"/>
          <w:sz w:val="22"/>
          <w:szCs w:val="22"/>
          <w:lang w:val="en-GB"/>
        </w:rPr>
        <w:t xml:space="preserve"> on IPS standard (IPS-E-PI-140), ASME B 31.4 and 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>ASME B 31.</w:t>
      </w:r>
      <w:r w:rsidR="00F3456F" w:rsidRPr="00FE5D57">
        <w:rPr>
          <w:rFonts w:asciiTheme="minorBidi" w:hAnsiTheme="minorBidi" w:cstheme="minorBidi"/>
          <w:sz w:val="22"/>
          <w:szCs w:val="22"/>
          <w:lang w:val="en-GB"/>
        </w:rPr>
        <w:t>8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>.</w:t>
      </w:r>
    </w:p>
    <w:p w14:paraId="2F07341B" w14:textId="77777777" w:rsidR="00DE6192" w:rsidRPr="00FE5D57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22" w:name="_Toc390330317"/>
      <w:bookmarkStart w:id="23" w:name="_Toc411237798"/>
      <w:bookmarkStart w:id="24" w:name="_Toc89013069"/>
      <w:bookmarkEnd w:id="21"/>
      <w:r w:rsidRPr="00FE5D57">
        <w:rPr>
          <w:rFonts w:asciiTheme="minorBidi" w:hAnsiTheme="minorBidi" w:cstheme="minorBidi"/>
          <w:b/>
          <w:bCs/>
          <w:caps/>
          <w:kern w:val="28"/>
          <w:sz w:val="24"/>
        </w:rPr>
        <w:t>NORMATIVE REFERENCES</w:t>
      </w:r>
      <w:bookmarkEnd w:id="22"/>
      <w:bookmarkEnd w:id="23"/>
      <w:bookmarkEnd w:id="24"/>
    </w:p>
    <w:p w14:paraId="4266B9FD" w14:textId="68ED2A93" w:rsidR="00DE6192" w:rsidRPr="00FE5D57" w:rsidRDefault="00DE6192" w:rsidP="00B519F2">
      <w:pPr>
        <w:widowControl w:val="0"/>
        <w:wordWrap w:val="0"/>
        <w:bidi w:val="0"/>
        <w:snapToGrid w:val="0"/>
        <w:spacing w:before="240" w:after="240" w:line="276" w:lineRule="auto"/>
        <w:ind w:left="709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25" w:name="_Toc258760413"/>
      <w:bookmarkStart w:id="26" w:name="_Toc343001691"/>
      <w:r w:rsidRPr="00FE5D57">
        <w:rPr>
          <w:rFonts w:asciiTheme="minorBidi" w:hAnsiTheme="minorBidi" w:cstheme="minorBidi"/>
          <w:sz w:val="22"/>
          <w:szCs w:val="22"/>
          <w:lang w:val="en-GB"/>
        </w:rPr>
        <w:t>The latest edition of following codes &amp; standards are applicable in</w:t>
      </w:r>
      <w:r w:rsidR="00B519F2" w:rsidRPr="00FE5D57">
        <w:rPr>
          <w:rFonts w:asciiTheme="minorBidi" w:hAnsiTheme="minorBidi" w:cstheme="minorBidi"/>
          <w:sz w:val="22"/>
          <w:szCs w:val="22"/>
          <w:lang w:val="en-GB"/>
        </w:rPr>
        <w:t xml:space="preserve"> this project (unless otherwise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>)</w:t>
      </w:r>
      <w:bookmarkEnd w:id="25"/>
      <w:r w:rsidRPr="00FE5D57">
        <w:rPr>
          <w:rFonts w:asciiTheme="minorBidi" w:hAnsiTheme="minorBidi" w:cstheme="minorBidi"/>
          <w:sz w:val="22"/>
          <w:szCs w:val="22"/>
          <w:lang w:val="en-GB"/>
        </w:rPr>
        <w:t>:</w:t>
      </w:r>
    </w:p>
    <w:p w14:paraId="79F9F201" w14:textId="77777777" w:rsidR="00DE6192" w:rsidRPr="00FE5D57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27" w:name="_Toc390330318"/>
      <w:bookmarkStart w:id="28" w:name="_Toc411237799"/>
      <w:bookmarkStart w:id="29" w:name="_Toc89013070"/>
      <w:r w:rsidRPr="00FE5D57">
        <w:rPr>
          <w:rFonts w:asciiTheme="minorBidi" w:hAnsiTheme="minorBidi" w:cstheme="minorBidi"/>
          <w:sz w:val="22"/>
          <w:szCs w:val="22"/>
        </w:rPr>
        <w:t>Local Codes and Standards</w:t>
      </w:r>
      <w:bookmarkEnd w:id="26"/>
      <w:bookmarkEnd w:id="27"/>
      <w:bookmarkEnd w:id="28"/>
      <w:bookmarkEnd w:id="29"/>
    </w:p>
    <w:p w14:paraId="04C5FB11" w14:textId="77777777" w:rsidR="00DE6192" w:rsidRPr="00FE5D57" w:rsidRDefault="00DE6192" w:rsidP="008C1E1E">
      <w:pPr>
        <w:numPr>
          <w:ilvl w:val="0"/>
          <w:numId w:val="3"/>
        </w:num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FE5D57">
        <w:rPr>
          <w:rFonts w:asciiTheme="minorBidi" w:hAnsiTheme="minorBidi" w:cstheme="minorBidi"/>
          <w:sz w:val="22"/>
          <w:szCs w:val="22"/>
          <w:lang w:val="en-GB"/>
        </w:rPr>
        <w:t>IPS-E-PI-140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ab/>
        <w:t>Engineering Standard for Onshore Transportation</w:t>
      </w:r>
    </w:p>
    <w:p w14:paraId="3A3D6177" w14:textId="77777777" w:rsidR="00DE6192" w:rsidRPr="00FE5D57" w:rsidRDefault="008C1E1E" w:rsidP="008C1E1E">
      <w:p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FE5D57">
        <w:rPr>
          <w:rFonts w:asciiTheme="minorBidi" w:hAnsiTheme="minorBidi" w:cstheme="minorBidi"/>
          <w:sz w:val="22"/>
          <w:szCs w:val="22"/>
          <w:lang w:val="en-GB"/>
        </w:rPr>
        <w:tab/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ab/>
      </w:r>
      <w:r w:rsidR="00DE6192" w:rsidRPr="00FE5D57">
        <w:rPr>
          <w:rFonts w:asciiTheme="minorBidi" w:hAnsiTheme="minorBidi" w:cstheme="minorBidi"/>
          <w:sz w:val="22"/>
          <w:szCs w:val="22"/>
          <w:lang w:val="en-GB"/>
        </w:rPr>
        <w:t>Pipelines</w:t>
      </w:r>
    </w:p>
    <w:p w14:paraId="5FD0E519" w14:textId="77777777" w:rsidR="00C804EE" w:rsidRPr="00FE5D57" w:rsidRDefault="00C804EE" w:rsidP="008C1E1E">
      <w:pPr>
        <w:numPr>
          <w:ilvl w:val="0"/>
          <w:numId w:val="3"/>
        </w:numPr>
        <w:tabs>
          <w:tab w:val="left" w:pos="1890"/>
          <w:tab w:val="left" w:pos="4410"/>
        </w:tabs>
        <w:bidi w:val="0"/>
        <w:spacing w:before="120" w:after="120" w:line="300" w:lineRule="atLeast"/>
        <w:ind w:left="4410" w:hanging="2970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FE5D57">
        <w:rPr>
          <w:rFonts w:asciiTheme="minorBidi" w:hAnsiTheme="minorBidi" w:cstheme="minorBidi"/>
          <w:sz w:val="22"/>
          <w:szCs w:val="22"/>
          <w:lang w:val="en-GB"/>
        </w:rPr>
        <w:t>IPS-M-PI-190                   Material and Equipment Standard for Line Pipe</w:t>
      </w:r>
    </w:p>
    <w:p w14:paraId="428B0435" w14:textId="3838B1D0" w:rsidR="0009499C" w:rsidRPr="00FE5D57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NOSIC-S4L8001-001D     3000 API Rating Production Wellhead Fittings-6”</w:t>
      </w:r>
    </w:p>
    <w:p w14:paraId="16E9F256" w14:textId="2C479FC4" w:rsidR="0009499C" w:rsidRPr="00FE5D57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NOSIC-S4L8004-001C     3000 </w:t>
      </w:r>
      <w:proofErr w:type="spellStart"/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Bangestan</w:t>
      </w:r>
      <w:proofErr w:type="spellEnd"/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Production Wellhead Fittings-6”</w:t>
      </w:r>
    </w:p>
    <w:p w14:paraId="19F40C5D" w14:textId="43CC728B" w:rsidR="0009499C" w:rsidRPr="00FE5D57" w:rsidRDefault="0009499C" w:rsidP="0009499C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NOSIC-S5L-9002-0010</w:t>
      </w:r>
      <w:r w:rsidR="004A0D1B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    5000API/3000 API Oil Well Production Wellhead Fittings 6”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</w:p>
    <w:p w14:paraId="6BF1EC3C" w14:textId="77777777" w:rsidR="00DE6192" w:rsidRPr="00FE5D57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30" w:name="_Toc343001692"/>
      <w:bookmarkStart w:id="31" w:name="_Toc390330319"/>
      <w:bookmarkStart w:id="32" w:name="_Toc411237800"/>
      <w:bookmarkStart w:id="33" w:name="_Toc89013071"/>
      <w:r w:rsidRPr="00FE5D57">
        <w:rPr>
          <w:rFonts w:asciiTheme="minorBidi" w:hAnsiTheme="minorBidi" w:cstheme="minorBidi"/>
          <w:sz w:val="22"/>
          <w:szCs w:val="22"/>
        </w:rPr>
        <w:t>International Codes and Standards</w:t>
      </w:r>
      <w:bookmarkEnd w:id="30"/>
      <w:bookmarkEnd w:id="31"/>
      <w:bookmarkEnd w:id="32"/>
      <w:bookmarkEnd w:id="33"/>
      <w:r w:rsidRPr="00FE5D57">
        <w:rPr>
          <w:rFonts w:asciiTheme="minorBidi" w:hAnsiTheme="minorBidi" w:cstheme="minorBidi"/>
          <w:sz w:val="22"/>
          <w:szCs w:val="22"/>
        </w:rPr>
        <w:t xml:space="preserve">  </w:t>
      </w:r>
    </w:p>
    <w:p w14:paraId="3B00B92D" w14:textId="204D7493" w:rsidR="00DE6192" w:rsidRPr="00FE5D57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bookmarkStart w:id="34" w:name="_Toc343001693"/>
      <w:bookmarkStart w:id="35" w:name="_Toc390330320"/>
      <w:bookmarkStart w:id="36" w:name="_Toc411237801"/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ASTM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American Society for Testing Materials Relevant Parts</w:t>
      </w:r>
    </w:p>
    <w:p w14:paraId="25CCC519" w14:textId="77777777" w:rsidR="00DE6192" w:rsidRPr="00FE5D57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API 5L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 xml:space="preserve">Specification for Line Pipe </w:t>
      </w:r>
    </w:p>
    <w:p w14:paraId="3BB20A14" w14:textId="77777777" w:rsidR="00DE6192" w:rsidRPr="00FE5D57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ASME B31.8 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Gas Transmission and Distribution Piping Systems</w:t>
      </w:r>
    </w:p>
    <w:p w14:paraId="38396B5F" w14:textId="77777777" w:rsidR="00DE6192" w:rsidRPr="00FE5D57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ASME B31.4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Pipeline Transportation Systems for Liquid Hydrocarbons and Other Liquids Unified screw threads</w:t>
      </w:r>
    </w:p>
    <w:p w14:paraId="0DD8E7A4" w14:textId="77777777" w:rsidR="00DE6192" w:rsidRPr="00FE5D57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ASME B 36.10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 xml:space="preserve">Welded and Seamless Wrought Steel Pipe </w:t>
      </w:r>
    </w:p>
    <w:p w14:paraId="553B4708" w14:textId="77777777" w:rsidR="00DE6192" w:rsidRPr="00FE5D57" w:rsidRDefault="00DE6192" w:rsidP="00DE6192">
      <w:pPr>
        <w:numPr>
          <w:ilvl w:val="0"/>
          <w:numId w:val="3"/>
        </w:numPr>
        <w:tabs>
          <w:tab w:val="left" w:pos="1800"/>
          <w:tab w:val="left" w:pos="4820"/>
        </w:tabs>
        <w:bidi w:val="0"/>
        <w:spacing w:before="120" w:after="120" w:line="300" w:lineRule="atLeast"/>
        <w:ind w:left="4820" w:hanging="3380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NACE MR 0175-ISO 15156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Petroleum and Natural Gas Industries. Materials for use in H2S Containing Environments in Oil and Gas Production</w:t>
      </w:r>
    </w:p>
    <w:p w14:paraId="5E20F08C" w14:textId="77777777" w:rsidR="00DE6192" w:rsidRPr="00FE5D57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37" w:name="_Toc89013072"/>
      <w:r w:rsidRPr="00FE5D57">
        <w:rPr>
          <w:rFonts w:asciiTheme="minorBidi" w:hAnsiTheme="minorBidi" w:cstheme="minorBidi"/>
          <w:sz w:val="22"/>
          <w:szCs w:val="22"/>
        </w:rPr>
        <w:t>The Project Documents</w:t>
      </w:r>
      <w:bookmarkEnd w:id="34"/>
      <w:bookmarkEnd w:id="35"/>
      <w:bookmarkEnd w:id="36"/>
      <w:bookmarkEnd w:id="37"/>
      <w:r w:rsidRPr="00FE5D57">
        <w:rPr>
          <w:rFonts w:asciiTheme="minorBidi" w:hAnsiTheme="minorBidi" w:cstheme="minorBidi"/>
          <w:sz w:val="22"/>
          <w:szCs w:val="22"/>
        </w:rPr>
        <w:t xml:space="preserve"> </w:t>
      </w:r>
    </w:p>
    <w:p w14:paraId="02F3C3B5" w14:textId="0ED31097" w:rsidR="003D29F8" w:rsidRPr="00FE5D57" w:rsidRDefault="003D29F8" w:rsidP="00F55A73">
      <w:pPr>
        <w:numPr>
          <w:ilvl w:val="0"/>
          <w:numId w:val="3"/>
        </w:numPr>
        <w:tabs>
          <w:tab w:val="left" w:pos="1440"/>
          <w:tab w:val="left" w:pos="5400"/>
        </w:tabs>
        <w:bidi w:val="0"/>
        <w:spacing w:before="240" w:after="240" w:line="276" w:lineRule="auto"/>
        <w:ind w:left="5400" w:hanging="4230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bookmarkStart w:id="38" w:name="_Toc390330321"/>
      <w:bookmarkStart w:id="39" w:name="_Toc411237802"/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BK-SSGRL-PEDCO-110-PL-</w:t>
      </w:r>
      <w:r w:rsidR="00F55A73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RT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-0001 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  <w:r w:rsidR="00074299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Pipeline </w:t>
      </w:r>
      <w:r w:rsidR="00DE6192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Corrosion Study &amp; Material Selection </w:t>
      </w:r>
      <w:r w:rsidR="00F55A73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   </w:t>
      </w:r>
      <w:r w:rsidR="00DE6192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Report</w:t>
      </w:r>
    </w:p>
    <w:p w14:paraId="45A6CA24" w14:textId="5CA7A129" w:rsidR="003D29F8" w:rsidRPr="00FE5D57" w:rsidRDefault="003D29F8" w:rsidP="003D29F8">
      <w:pPr>
        <w:numPr>
          <w:ilvl w:val="0"/>
          <w:numId w:val="3"/>
        </w:numPr>
        <w:tabs>
          <w:tab w:val="left" w:pos="1800"/>
          <w:tab w:val="left" w:pos="5400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Process Basis of Design</w:t>
      </w:r>
    </w:p>
    <w:p w14:paraId="2DD50CBA" w14:textId="77777777" w:rsidR="00F55A73" w:rsidRPr="00FE5D57" w:rsidRDefault="00F55A73" w:rsidP="00F55A73">
      <w:pPr>
        <w:numPr>
          <w:ilvl w:val="0"/>
          <w:numId w:val="3"/>
        </w:numPr>
        <w:tabs>
          <w:tab w:val="left" w:pos="1800"/>
          <w:tab w:val="left" w:pos="4820"/>
          <w:tab w:val="left" w:pos="5380"/>
        </w:tabs>
        <w:bidi w:val="0"/>
        <w:spacing w:before="120" w:after="120" w:line="300" w:lineRule="atLeast"/>
        <w:jc w:val="both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BK-GNRAL-PEDCO-000-PL-DC-0001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</w:r>
      <w:r w:rsidR="00AD5195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Pipeline Design Criteria</w:t>
      </w:r>
    </w:p>
    <w:p w14:paraId="07CC93F3" w14:textId="35B99841" w:rsidR="00F55A73" w:rsidRPr="00FE5D57" w:rsidRDefault="00F55A73" w:rsidP="00B519F2">
      <w:pPr>
        <w:numPr>
          <w:ilvl w:val="0"/>
          <w:numId w:val="3"/>
        </w:numPr>
        <w:tabs>
          <w:tab w:val="left" w:pos="1440"/>
          <w:tab w:val="left" w:pos="4820"/>
          <w:tab w:val="left" w:pos="5352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lastRenderedPageBreak/>
        <w:t>BK-SSGRL-PEDCO-110-PL-SP-0001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ab/>
        <w:t>Pipeline Material Specification</w:t>
      </w:r>
    </w:p>
    <w:p w14:paraId="7A62BD05" w14:textId="77777777" w:rsidR="00DE6192" w:rsidRPr="00FE5D57" w:rsidRDefault="00DE6192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40" w:name="_Toc89013073"/>
      <w:r w:rsidRPr="00FE5D57">
        <w:rPr>
          <w:rFonts w:asciiTheme="minorBidi" w:hAnsiTheme="minorBidi" w:cstheme="minorBidi"/>
          <w:sz w:val="22"/>
          <w:szCs w:val="22"/>
        </w:rPr>
        <w:t>ENVIRONMENTAL DATA</w:t>
      </w:r>
      <w:bookmarkEnd w:id="38"/>
      <w:bookmarkEnd w:id="39"/>
      <w:bookmarkEnd w:id="40"/>
      <w:r w:rsidRPr="00FE5D57">
        <w:rPr>
          <w:rFonts w:asciiTheme="minorBidi" w:hAnsiTheme="minorBidi" w:cstheme="minorBidi"/>
          <w:sz w:val="22"/>
          <w:szCs w:val="22"/>
        </w:rPr>
        <w:t xml:space="preserve"> </w:t>
      </w:r>
    </w:p>
    <w:p w14:paraId="38FA7216" w14:textId="647B5F01" w:rsidR="00DE6192" w:rsidRPr="00FE5D57" w:rsidRDefault="00DE6192" w:rsidP="00F55A73">
      <w:pPr>
        <w:numPr>
          <w:ilvl w:val="0"/>
          <w:numId w:val="3"/>
        </w:numPr>
        <w:tabs>
          <w:tab w:val="left" w:pos="1440"/>
          <w:tab w:val="left" w:pos="4820"/>
          <w:tab w:val="left" w:pos="5352"/>
        </w:tabs>
        <w:bidi w:val="0"/>
        <w:spacing w:before="240" w:after="240" w:line="276" w:lineRule="auto"/>
        <w:jc w:val="lowKashida"/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</w:pP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Refer to "Process Basis of Design; Doc. No. </w:t>
      </w:r>
      <w:r w:rsidR="00F55A73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 xml:space="preserve">". </w:t>
      </w:r>
    </w:p>
    <w:p w14:paraId="71CF2CF9" w14:textId="489975EA" w:rsidR="00FD21AA" w:rsidRPr="00FE5D57" w:rsidRDefault="00FD21AA" w:rsidP="00FD21AA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41" w:name="_Toc83130850"/>
      <w:bookmarkStart w:id="42" w:name="_Toc83133994"/>
      <w:bookmarkStart w:id="43" w:name="_Toc83136016"/>
      <w:bookmarkStart w:id="44" w:name="_Toc89013074"/>
      <w:r w:rsidRPr="00FE5D57">
        <w:rPr>
          <w:rFonts w:asciiTheme="minorBidi" w:hAnsiTheme="minorBidi" w:cstheme="minorBidi"/>
          <w:sz w:val="22"/>
          <w:szCs w:val="22"/>
        </w:rPr>
        <w:t>Order of Precedence</w:t>
      </w:r>
      <w:bookmarkEnd w:id="41"/>
      <w:bookmarkEnd w:id="42"/>
      <w:bookmarkEnd w:id="43"/>
      <w:bookmarkEnd w:id="44"/>
    </w:p>
    <w:p w14:paraId="33FD3655" w14:textId="77777777" w:rsidR="00FD21AA" w:rsidRPr="00FE5D57" w:rsidRDefault="00FD21AA" w:rsidP="00FD21AA">
      <w:pPr>
        <w:pStyle w:val="ListParagraph"/>
        <w:bidi w:val="0"/>
        <w:spacing w:line="360" w:lineRule="auto"/>
        <w:ind w:left="1440"/>
        <w:jc w:val="both"/>
        <w:rPr>
          <w:rFonts w:ascii="Arial" w:hAnsi="Arial" w:cs="Arial"/>
          <w:sz w:val="22"/>
          <w:szCs w:val="22"/>
          <w:lang w:val="en-GB" w:eastAsia="en-GB"/>
        </w:rPr>
      </w:pPr>
      <w:r w:rsidRPr="00FE5D57">
        <w:rPr>
          <w:rFonts w:asciiTheme="minorBidi" w:hAnsiTheme="minorBidi" w:cstheme="minorBidi"/>
          <w:sz w:val="22"/>
          <w:szCs w:val="22"/>
          <w:lang w:val="en-GB"/>
        </w:rPr>
        <w:t>In case of any conflict between requirements specified herein &amp; the requirements of any other referenced document, this subject shall be reflected to CLIENT and the final decision will be made by CLIENT.</w:t>
      </w:r>
      <w:r w:rsidRPr="00FE5D57">
        <w:rPr>
          <w:rFonts w:asciiTheme="majorBidi" w:hAnsiTheme="majorBidi" w:cstheme="majorBidi"/>
          <w:noProof/>
          <w:lang w:val="en-GB"/>
        </w:rPr>
        <w:t xml:space="preserve"> </w:t>
      </w:r>
    </w:p>
    <w:p w14:paraId="452DCC66" w14:textId="77777777" w:rsidR="00DE6192" w:rsidRPr="00FE5D57" w:rsidRDefault="00DE6192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45" w:name="_Toc411237806"/>
      <w:bookmarkStart w:id="46" w:name="_Toc89013075"/>
      <w:r w:rsidRPr="00FE5D57">
        <w:rPr>
          <w:rFonts w:asciiTheme="minorBidi" w:hAnsiTheme="minorBidi" w:cstheme="minorBidi"/>
          <w:b/>
          <w:bCs/>
          <w:caps/>
          <w:kern w:val="28"/>
          <w:sz w:val="24"/>
        </w:rPr>
        <w:t>GENERAL</w:t>
      </w:r>
      <w:bookmarkEnd w:id="45"/>
      <w:bookmarkEnd w:id="46"/>
    </w:p>
    <w:p w14:paraId="09074890" w14:textId="1E7A0F93" w:rsidR="00DE6192" w:rsidRPr="00FE5D57" w:rsidRDefault="00DE6192" w:rsidP="00F375A0">
      <w:pPr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FE5D57">
        <w:rPr>
          <w:rFonts w:asciiTheme="minorBidi" w:hAnsiTheme="minorBidi" w:cstheme="minorBidi"/>
          <w:sz w:val="22"/>
          <w:szCs w:val="22"/>
          <w:lang w:val="en-GB"/>
        </w:rPr>
        <w:t xml:space="preserve">Candidate material for pipeline as per </w:t>
      </w:r>
      <w:r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Corrosion Study &amp; Material Selection Report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 xml:space="preserve"> (with Doc. No.</w:t>
      </w:r>
      <w:r w:rsidRPr="00FE5D57">
        <w:rPr>
          <w:rFonts w:asciiTheme="minorBidi" w:hAnsiTheme="minorBidi" w:cstheme="minorBidi"/>
        </w:rPr>
        <w:t xml:space="preserve"> </w:t>
      </w:r>
      <w:r w:rsidR="00F375A0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BK-SSGRL-PEDCO-110-PL-RT-0001</w:t>
      </w:r>
      <w:r w:rsidRPr="00FE5D57">
        <w:rPr>
          <w:rFonts w:asciiTheme="minorBidi" w:hAnsiTheme="minorBidi" w:cstheme="minorBidi"/>
          <w:snapToGrid w:val="0"/>
          <w:sz w:val="22"/>
          <w:szCs w:val="20"/>
          <w:lang w:val="en-GB" w:eastAsia="en-GB"/>
        </w:rPr>
        <w:t>)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 xml:space="preserve"> is carbon steel with</w:t>
      </w:r>
      <w:r w:rsidRPr="00FE5D57">
        <w:rPr>
          <w:rFonts w:asciiTheme="minorBidi" w:hAnsiTheme="minorBidi" w:cstheme="minorBidi"/>
          <w:sz w:val="22"/>
          <w:szCs w:val="22"/>
          <w:lang w:bidi="fa-IR"/>
        </w:rPr>
        <w:t xml:space="preserve"> </w:t>
      </w:r>
      <w:r w:rsidR="00741B4D" w:rsidRPr="00FE5D57">
        <w:rPr>
          <w:rFonts w:asciiTheme="minorBidi" w:hAnsiTheme="minorBidi" w:cstheme="minorBidi"/>
          <w:sz w:val="22"/>
          <w:szCs w:val="22"/>
          <w:lang w:bidi="fa-IR"/>
        </w:rPr>
        <w:t xml:space="preserve">3 </w:t>
      </w:r>
      <w:r w:rsidRPr="00FE5D57">
        <w:rPr>
          <w:rFonts w:asciiTheme="minorBidi" w:hAnsiTheme="minorBidi" w:cstheme="minorBidi"/>
          <w:sz w:val="22"/>
          <w:szCs w:val="22"/>
          <w:lang w:bidi="fa-IR"/>
        </w:rPr>
        <w:t>mm corrosion allowance. This document presents the calculation procedure of carbon steel pipeline wall thickness.</w:t>
      </w:r>
    </w:p>
    <w:p w14:paraId="777783A4" w14:textId="7EE7DE92" w:rsidR="00DE6192" w:rsidRPr="00FE5D57" w:rsidRDefault="00B22359" w:rsidP="00B519F2">
      <w:pPr>
        <w:autoSpaceDE w:val="0"/>
        <w:autoSpaceDN w:val="0"/>
        <w:bidi w:val="0"/>
        <w:adjustRightIn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47" w:name="_Toc346618071"/>
      <w:bookmarkStart w:id="48" w:name="_Toc411237807"/>
      <w:bookmarkStart w:id="49" w:name="_Toc465844688"/>
      <w:bookmarkStart w:id="50" w:name="_Toc466820846"/>
      <w:bookmarkStart w:id="51" w:name="_Toc325545704"/>
      <w:r w:rsidRPr="00FE5D57">
        <w:rPr>
          <w:rFonts w:asciiTheme="minorBidi" w:hAnsiTheme="minorBidi" w:cstheme="minorBidi"/>
          <w:sz w:val="22"/>
          <w:szCs w:val="22"/>
          <w:lang w:val="en-GB"/>
        </w:rPr>
        <w:t>The types, size, length, operating &amp; design pressure and temperature and service condition of pipelines (according</w:t>
      </w:r>
      <w:r w:rsidR="00DE6192" w:rsidRPr="00FE5D57">
        <w:rPr>
          <w:rFonts w:asciiTheme="minorBidi" w:hAnsiTheme="minorBidi" w:cstheme="minorBidi"/>
          <w:sz w:val="22"/>
          <w:szCs w:val="22"/>
          <w:lang w:val="en-GB"/>
        </w:rPr>
        <w:t xml:space="preserve"> to process documents such as Process Basis of Design with Doc. No.  </w:t>
      </w:r>
      <w:r w:rsidR="00B519F2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BK-GNRAL-PEDCO-000-PR-DB-0001</w:t>
      </w:r>
      <w:r w:rsidR="00DE6192" w:rsidRPr="00FE5D57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 w:rsidR="00B519F2" w:rsidRPr="00FE5D57">
        <w:rPr>
          <w:rFonts w:asciiTheme="minorBidi" w:hAnsiTheme="minorBidi" w:cstheme="minorBidi"/>
          <w:sz w:val="22"/>
          <w:szCs w:val="22"/>
        </w:rPr>
        <w:t>Pipeline</w:t>
      </w:r>
      <w:r w:rsidR="00DE6192" w:rsidRPr="00FE5D57">
        <w:rPr>
          <w:rFonts w:asciiTheme="minorBidi" w:hAnsiTheme="minorBidi" w:cstheme="minorBidi"/>
          <w:sz w:val="22"/>
          <w:szCs w:val="22"/>
          <w:lang w:val="en-GB"/>
        </w:rPr>
        <w:t xml:space="preserve"> Design Criteria with Doc. No. </w:t>
      </w:r>
      <w:r w:rsidR="00B519F2" w:rsidRPr="00FE5D57">
        <w:rPr>
          <w:rFonts w:asciiTheme="minorBidi" w:hAnsiTheme="minorBidi" w:cstheme="minorBidi"/>
          <w:snapToGrid w:val="0"/>
          <w:color w:val="000000"/>
          <w:sz w:val="22"/>
          <w:szCs w:val="20"/>
          <w:lang w:val="en-GB" w:eastAsia="en-GB"/>
        </w:rPr>
        <w:t>BK-GNRAL-PEDCO-000-PL-DC-0001</w:t>
      </w:r>
      <w:r w:rsidRPr="00FE5D57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DE6192" w:rsidRPr="00FE5D57">
        <w:rPr>
          <w:rFonts w:asciiTheme="minorBidi" w:hAnsiTheme="minorBidi" w:cstheme="minorBidi"/>
          <w:sz w:val="22"/>
          <w:szCs w:val="22"/>
          <w:lang w:val="en-GB"/>
        </w:rPr>
        <w:t xml:space="preserve"> are as following tables.</w:t>
      </w:r>
      <w:bookmarkEnd w:id="47"/>
      <w:bookmarkEnd w:id="48"/>
      <w:bookmarkEnd w:id="49"/>
      <w:bookmarkEnd w:id="50"/>
      <w:r w:rsidR="00DE6192" w:rsidRPr="00FE5D5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</w:p>
    <w:p w14:paraId="50BD1193" w14:textId="77777777" w:rsidR="009A700D" w:rsidRPr="00FE5D57" w:rsidRDefault="009A700D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Bidi" w:hAnsiTheme="minorBidi" w:cstheme="minorBidi"/>
          <w:b/>
          <w:bCs/>
          <w:caps/>
          <w:kern w:val="28"/>
          <w:sz w:val="24"/>
        </w:rPr>
      </w:pPr>
      <w:bookmarkStart w:id="52" w:name="_Toc350790267"/>
      <w:bookmarkStart w:id="53" w:name="_Toc382661919"/>
      <w:bookmarkStart w:id="54" w:name="_Toc89013076"/>
      <w:bookmarkEnd w:id="51"/>
      <w:r w:rsidRPr="00FE5D57">
        <w:rPr>
          <w:rFonts w:asciiTheme="minorBidi" w:hAnsiTheme="minorBidi" w:cstheme="minorBidi"/>
          <w:b/>
          <w:bCs/>
          <w:caps/>
          <w:kern w:val="28"/>
          <w:sz w:val="24"/>
        </w:rPr>
        <w:t>CALCULATION NOTE</w:t>
      </w:r>
      <w:bookmarkEnd w:id="52"/>
      <w:bookmarkEnd w:id="53"/>
      <w:r w:rsidR="001A4484" w:rsidRPr="00FE5D57">
        <w:rPr>
          <w:rFonts w:asciiTheme="minorBidi" w:hAnsiTheme="minorBidi" w:cstheme="minorBidi"/>
          <w:b/>
          <w:bCs/>
          <w:caps/>
          <w:kern w:val="28"/>
          <w:sz w:val="24"/>
        </w:rPr>
        <w:t xml:space="preserve"> &amp; design data</w:t>
      </w:r>
      <w:bookmarkEnd w:id="54"/>
    </w:p>
    <w:p w14:paraId="00582027" w14:textId="77777777" w:rsidR="009A700D" w:rsidRPr="00FE5D57" w:rsidRDefault="009A700D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5" w:name="_Toc89013077"/>
      <w:r w:rsidRPr="00FE5D57">
        <w:rPr>
          <w:rFonts w:asciiTheme="minorBidi" w:hAnsiTheme="minorBidi" w:cstheme="minorBidi"/>
          <w:sz w:val="22"/>
          <w:szCs w:val="22"/>
        </w:rPr>
        <w:t>General</w:t>
      </w:r>
      <w:bookmarkEnd w:id="55"/>
      <w:r w:rsidRPr="00FE5D57">
        <w:rPr>
          <w:rFonts w:asciiTheme="minorBidi" w:hAnsiTheme="minorBidi" w:cstheme="minorBidi"/>
          <w:sz w:val="22"/>
          <w:szCs w:val="22"/>
        </w:rPr>
        <w:t xml:space="preserve"> </w:t>
      </w:r>
    </w:p>
    <w:p w14:paraId="4FD63349" w14:textId="77777777" w:rsidR="009A700D" w:rsidRPr="00FE5D57" w:rsidRDefault="009A700D" w:rsidP="009A700D">
      <w:pPr>
        <w:autoSpaceDE w:val="0"/>
        <w:autoSpaceDN w:val="0"/>
        <w:bidi w:val="0"/>
        <w:adjustRightInd w:val="0"/>
        <w:spacing w:before="240" w:after="240" w:line="276" w:lineRule="auto"/>
        <w:ind w:left="144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FE5D57">
        <w:rPr>
          <w:rFonts w:asciiTheme="minorBidi" w:hAnsiTheme="minorBidi" w:cstheme="minorBidi"/>
          <w:sz w:val="22"/>
          <w:szCs w:val="22"/>
          <w:lang w:bidi="fa-IR"/>
        </w:rPr>
        <w:t>The required thickness of straight sections of pipe shall be determined in accordance with Eq. (2) tm = t + c</w:t>
      </w:r>
    </w:p>
    <w:p w14:paraId="677A5D6C" w14:textId="77777777" w:rsidR="009A700D" w:rsidRPr="00FE5D57" w:rsidRDefault="009A700D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6" w:name="_Toc89013078"/>
      <w:r w:rsidRPr="00FE5D57">
        <w:rPr>
          <w:rFonts w:asciiTheme="minorBidi" w:hAnsiTheme="minorBidi" w:cstheme="minorBidi"/>
          <w:sz w:val="22"/>
          <w:szCs w:val="22"/>
        </w:rPr>
        <w:t>Nomenclature</w:t>
      </w:r>
      <w:bookmarkEnd w:id="56"/>
    </w:p>
    <w:p w14:paraId="5C5EE1A8" w14:textId="77777777" w:rsidR="009A700D" w:rsidRPr="00FE5D57" w:rsidRDefault="00D26182" w:rsidP="009A700D">
      <w:pPr>
        <w:autoSpaceDE w:val="0"/>
        <w:autoSpaceDN w:val="0"/>
        <w:bidi w:val="0"/>
        <w:adjustRightInd w:val="0"/>
        <w:spacing w:before="240" w:after="240" w:line="276" w:lineRule="auto"/>
        <w:ind w:left="1440"/>
        <w:jc w:val="both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proofErr w:type="gramStart"/>
      <w:r w:rsidRPr="00FE5D57">
        <w:rPr>
          <w:rFonts w:asciiTheme="minorBidi" w:hAnsiTheme="minorBidi" w:cstheme="minorBidi"/>
          <w:b/>
          <w:bCs/>
          <w:sz w:val="22"/>
          <w:szCs w:val="22"/>
          <w:lang w:bidi="fa-IR"/>
        </w:rPr>
        <w:t>tm</w:t>
      </w:r>
      <w:proofErr w:type="gramEnd"/>
      <w:r w:rsidRPr="00FE5D57">
        <w:rPr>
          <w:rFonts w:asciiTheme="minorBidi" w:hAnsiTheme="minorBidi" w:cstheme="minorBidi"/>
          <w:b/>
          <w:bCs/>
          <w:sz w:val="22"/>
          <w:szCs w:val="22"/>
          <w:lang w:bidi="fa-IR"/>
        </w:rPr>
        <w:t>:</w:t>
      </w:r>
      <w:r w:rsidR="009A700D" w:rsidRPr="00FE5D57">
        <w:rPr>
          <w:rFonts w:asciiTheme="minorBidi" w:hAnsiTheme="minorBidi" w:cstheme="minorBidi"/>
          <w:b/>
          <w:bCs/>
          <w:sz w:val="22"/>
          <w:szCs w:val="22"/>
          <w:lang w:bidi="fa-IR"/>
        </w:rPr>
        <w:t xml:space="preserve"> </w:t>
      </w:r>
      <w:r w:rsidR="009A700D" w:rsidRPr="00FE5D57">
        <w:rPr>
          <w:rFonts w:asciiTheme="minorBidi" w:hAnsiTheme="minorBidi" w:cstheme="minorBidi"/>
          <w:sz w:val="22"/>
          <w:szCs w:val="22"/>
          <w:lang w:bidi="fa-IR"/>
        </w:rPr>
        <w:t>Minimum required thickness, including mechanical, corrosion, and erosion allowances</w:t>
      </w:r>
    </w:p>
    <w:p w14:paraId="3F03D9AD" w14:textId="1717B821" w:rsidR="00D26182" w:rsidRPr="00FE5D57" w:rsidRDefault="00E62270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color w:val="000000"/>
          <w:sz w:val="22"/>
          <w:szCs w:val="22"/>
          <w:lang w:bidi="fa-IR"/>
        </w:rPr>
      </w:pPr>
      <w:r w:rsidRPr="00FE5D57">
        <w:rPr>
          <w:rFonts w:asciiTheme="minorBidi" w:hAnsiTheme="minorBidi" w:cstheme="minorBidi"/>
          <w:b/>
          <w:bCs/>
          <w:sz w:val="22"/>
          <w:szCs w:val="22"/>
        </w:rPr>
        <w:t>t</w:t>
      </w:r>
      <w:r w:rsidR="00D26182" w:rsidRPr="00FE5D57">
        <w:rPr>
          <w:rFonts w:asciiTheme="minorBidi" w:hAnsiTheme="minorBidi" w:cstheme="minorBidi"/>
          <w:sz w:val="22"/>
          <w:szCs w:val="22"/>
        </w:rPr>
        <w:t xml:space="preserve">             </w:t>
      </w:r>
      <w:r w:rsidR="00D26182" w:rsidRPr="00FE5D57">
        <w:rPr>
          <w:rFonts w:asciiTheme="minorBidi" w:hAnsiTheme="minorBidi" w:cstheme="minorBidi"/>
          <w:color w:val="000000"/>
          <w:sz w:val="22"/>
          <w:szCs w:val="22"/>
          <w:lang w:bidi="fa-IR"/>
        </w:rPr>
        <w:tab/>
      </w:r>
      <w:r w:rsidR="00D26182" w:rsidRPr="00FE5D57">
        <w:rPr>
          <w:rFonts w:asciiTheme="minorBidi" w:hAnsiTheme="minorBidi" w:cstheme="minorBidi"/>
          <w:sz w:val="22"/>
          <w:szCs w:val="22"/>
        </w:rPr>
        <w:t>Calculated Wall Thickness (in)</w:t>
      </w:r>
    </w:p>
    <w:p w14:paraId="11C28E0E" w14:textId="77777777" w:rsidR="00D26182" w:rsidRPr="00FE5D57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proofErr w:type="spellStart"/>
      <w:r w:rsidRPr="00FE5D57">
        <w:rPr>
          <w:rFonts w:asciiTheme="minorBidi" w:hAnsiTheme="minorBidi" w:cstheme="minorBidi"/>
          <w:b/>
          <w:bCs/>
          <w:sz w:val="22"/>
          <w:szCs w:val="22"/>
        </w:rPr>
        <w:t>ts</w:t>
      </w:r>
      <w:proofErr w:type="spellEnd"/>
      <w:r w:rsidRPr="00FE5D5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E5D57">
        <w:rPr>
          <w:rFonts w:asciiTheme="minorBidi" w:hAnsiTheme="minorBidi" w:cstheme="minorBidi"/>
          <w:sz w:val="22"/>
          <w:szCs w:val="22"/>
        </w:rPr>
        <w:t>Selected Wall Thickness (in)</w:t>
      </w:r>
    </w:p>
    <w:p w14:paraId="6FD05825" w14:textId="77777777" w:rsidR="00D26182" w:rsidRPr="00FE5D57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E5D57">
        <w:rPr>
          <w:rFonts w:asciiTheme="minorBidi" w:hAnsiTheme="minorBidi" w:cstheme="minorBidi"/>
          <w:b/>
          <w:bCs/>
          <w:sz w:val="22"/>
          <w:szCs w:val="22"/>
        </w:rPr>
        <w:t>P</w:t>
      </w:r>
      <w:r w:rsidRPr="00FE5D5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E5D57">
        <w:rPr>
          <w:rFonts w:asciiTheme="minorBidi" w:hAnsiTheme="minorBidi" w:cstheme="minorBidi"/>
          <w:sz w:val="22"/>
          <w:szCs w:val="22"/>
        </w:rPr>
        <w:t>Design Pressure</w:t>
      </w:r>
      <w:r w:rsidR="001A54DE" w:rsidRPr="00FE5D57">
        <w:rPr>
          <w:rFonts w:asciiTheme="minorBidi" w:hAnsiTheme="minorBidi" w:cstheme="minorBidi"/>
          <w:sz w:val="22"/>
          <w:szCs w:val="22"/>
        </w:rPr>
        <w:t xml:space="preserve"> (psig)</w:t>
      </w:r>
    </w:p>
    <w:p w14:paraId="26D271F6" w14:textId="77777777" w:rsidR="00D26182" w:rsidRPr="00FE5D57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E5D57">
        <w:rPr>
          <w:rFonts w:asciiTheme="minorBidi" w:hAnsiTheme="minorBidi" w:cstheme="minorBidi"/>
          <w:b/>
          <w:bCs/>
          <w:sz w:val="22"/>
          <w:szCs w:val="22"/>
        </w:rPr>
        <w:t>D</w:t>
      </w:r>
      <w:r w:rsidRPr="00FE5D5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E5D57">
        <w:rPr>
          <w:rFonts w:asciiTheme="minorBidi" w:hAnsiTheme="minorBidi" w:cstheme="minorBidi"/>
          <w:sz w:val="22"/>
          <w:szCs w:val="22"/>
        </w:rPr>
        <w:t>Nominal Pipe Diameter (in)</w:t>
      </w:r>
    </w:p>
    <w:p w14:paraId="726AC135" w14:textId="440A7E3E" w:rsidR="00D26182" w:rsidRPr="00FE5D57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E5D57">
        <w:rPr>
          <w:rFonts w:asciiTheme="minorBidi" w:hAnsiTheme="minorBidi" w:cstheme="minorBidi"/>
          <w:b/>
          <w:bCs/>
          <w:sz w:val="22"/>
          <w:szCs w:val="22"/>
        </w:rPr>
        <w:t>S</w:t>
      </w:r>
      <w:r w:rsidR="00E300A8">
        <w:rPr>
          <w:rFonts w:asciiTheme="minorBidi" w:hAnsiTheme="minorBidi" w:cstheme="minorBidi"/>
          <w:b/>
          <w:bCs/>
          <w:sz w:val="22"/>
          <w:szCs w:val="22"/>
        </w:rPr>
        <w:t>y</w:t>
      </w:r>
      <w:r w:rsidRPr="00FE5D5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E5D57">
        <w:rPr>
          <w:rFonts w:asciiTheme="minorBidi" w:hAnsiTheme="minorBidi" w:cstheme="minorBidi"/>
          <w:sz w:val="22"/>
          <w:szCs w:val="22"/>
        </w:rPr>
        <w:t>Specified Minimum Yield Strength (psi) (as per appendix D)</w:t>
      </w:r>
    </w:p>
    <w:p w14:paraId="0482FC1A" w14:textId="77777777" w:rsidR="00D26182" w:rsidRPr="00FE5D57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E5D57">
        <w:rPr>
          <w:rFonts w:asciiTheme="minorBidi" w:hAnsiTheme="minorBidi" w:cstheme="minorBidi"/>
          <w:b/>
          <w:bCs/>
          <w:sz w:val="22"/>
          <w:szCs w:val="22"/>
        </w:rPr>
        <w:t>F</w:t>
      </w:r>
      <w:r w:rsidRPr="00FE5D5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E5D57">
        <w:rPr>
          <w:rFonts w:asciiTheme="minorBidi" w:hAnsiTheme="minorBidi" w:cstheme="minorBidi"/>
          <w:sz w:val="22"/>
          <w:szCs w:val="22"/>
        </w:rPr>
        <w:t>Design Factor (as per Table 841.1.6-2)</w:t>
      </w:r>
    </w:p>
    <w:p w14:paraId="300E3003" w14:textId="77777777" w:rsidR="00D26182" w:rsidRPr="00FE5D57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E5D57">
        <w:rPr>
          <w:rFonts w:asciiTheme="minorBidi" w:hAnsiTheme="minorBidi" w:cstheme="minorBidi"/>
          <w:b/>
          <w:bCs/>
          <w:sz w:val="22"/>
          <w:szCs w:val="22"/>
        </w:rPr>
        <w:t>E</w:t>
      </w:r>
      <w:r w:rsidRPr="00FE5D5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E5D57">
        <w:rPr>
          <w:rFonts w:asciiTheme="minorBidi" w:hAnsiTheme="minorBidi" w:cstheme="minorBidi"/>
          <w:sz w:val="22"/>
          <w:szCs w:val="22"/>
        </w:rPr>
        <w:t>Longitudinal Joint Efficiency (as per Table 841.1.7-1)</w:t>
      </w:r>
    </w:p>
    <w:p w14:paraId="6AFAFDFD" w14:textId="77777777" w:rsidR="00D26182" w:rsidRPr="00FE5D57" w:rsidRDefault="00D26182" w:rsidP="00E62270">
      <w:pPr>
        <w:numPr>
          <w:ilvl w:val="0"/>
          <w:numId w:val="17"/>
        </w:numPr>
        <w:tabs>
          <w:tab w:val="left" w:pos="1890"/>
          <w:tab w:val="left" w:pos="3332"/>
        </w:tabs>
        <w:bidi w:val="0"/>
        <w:spacing w:before="120" w:after="120"/>
        <w:ind w:left="1886"/>
        <w:jc w:val="both"/>
        <w:rPr>
          <w:rFonts w:asciiTheme="minorBidi" w:hAnsiTheme="minorBidi" w:cstheme="minorBidi"/>
          <w:b/>
          <w:bCs/>
          <w:sz w:val="22"/>
          <w:szCs w:val="22"/>
        </w:rPr>
      </w:pPr>
      <w:r w:rsidRPr="00FE5D57">
        <w:rPr>
          <w:rFonts w:asciiTheme="minorBidi" w:hAnsiTheme="minorBidi" w:cstheme="minorBidi"/>
          <w:b/>
          <w:bCs/>
          <w:sz w:val="22"/>
          <w:szCs w:val="22"/>
        </w:rPr>
        <w:t>C</w:t>
      </w:r>
      <w:r w:rsidRPr="00FE5D57">
        <w:rPr>
          <w:rFonts w:asciiTheme="minorBidi" w:hAnsiTheme="minorBidi" w:cstheme="minorBidi"/>
          <w:b/>
          <w:bCs/>
          <w:sz w:val="22"/>
          <w:szCs w:val="22"/>
        </w:rPr>
        <w:tab/>
      </w:r>
      <w:r w:rsidRPr="00FE5D57">
        <w:rPr>
          <w:rFonts w:asciiTheme="minorBidi" w:hAnsiTheme="minorBidi" w:cstheme="minorBidi"/>
          <w:sz w:val="22"/>
          <w:szCs w:val="22"/>
        </w:rPr>
        <w:t xml:space="preserve">Corrosion </w:t>
      </w:r>
      <w:r w:rsidR="00294CC3" w:rsidRPr="00FE5D57">
        <w:rPr>
          <w:rFonts w:asciiTheme="minorBidi" w:hAnsiTheme="minorBidi" w:cstheme="minorBidi"/>
          <w:sz w:val="22"/>
          <w:szCs w:val="22"/>
        </w:rPr>
        <w:t xml:space="preserve">&amp; Erosion </w:t>
      </w:r>
      <w:r w:rsidRPr="00FE5D57">
        <w:rPr>
          <w:rFonts w:asciiTheme="minorBidi" w:hAnsiTheme="minorBidi" w:cstheme="minorBidi"/>
          <w:sz w:val="22"/>
          <w:szCs w:val="22"/>
        </w:rPr>
        <w:t>Allowance (in)</w:t>
      </w:r>
    </w:p>
    <w:p w14:paraId="39EEB238" w14:textId="77777777" w:rsidR="001A4484" w:rsidRPr="00FE5D57" w:rsidRDefault="001A4484" w:rsidP="009C444B">
      <w:pPr>
        <w:pStyle w:val="Heading2"/>
        <w:rPr>
          <w:rFonts w:asciiTheme="minorBidi" w:hAnsiTheme="minorBidi" w:cstheme="minorBidi"/>
          <w:sz w:val="22"/>
          <w:szCs w:val="22"/>
        </w:rPr>
      </w:pPr>
      <w:bookmarkStart w:id="57" w:name="_Toc89013079"/>
      <w:r w:rsidRPr="00FE5D57">
        <w:rPr>
          <w:rFonts w:asciiTheme="minorBidi" w:hAnsiTheme="minorBidi" w:cstheme="minorBidi"/>
          <w:sz w:val="22"/>
          <w:szCs w:val="22"/>
        </w:rPr>
        <w:lastRenderedPageBreak/>
        <w:t>Calculation Formula</w:t>
      </w:r>
      <w:bookmarkEnd w:id="57"/>
    </w:p>
    <w:p w14:paraId="1537E9FC" w14:textId="77777777" w:rsidR="009A700D" w:rsidRPr="00FE5D57" w:rsidRDefault="009A700D" w:rsidP="001A4484">
      <w:pPr>
        <w:pStyle w:val="ListParagraph"/>
        <w:tabs>
          <w:tab w:val="left" w:pos="2160"/>
        </w:tabs>
        <w:autoSpaceDE w:val="0"/>
        <w:autoSpaceDN w:val="0"/>
        <w:bidi w:val="0"/>
        <w:adjustRightInd w:val="0"/>
        <w:spacing w:before="240" w:after="240" w:line="276" w:lineRule="auto"/>
        <w:ind w:left="1440"/>
        <w:contextualSpacing w:val="0"/>
        <w:rPr>
          <w:rFonts w:asciiTheme="minorBidi" w:eastAsia="Calibri" w:hAnsiTheme="minorBidi" w:cstheme="minorBidi"/>
          <w:sz w:val="22"/>
          <w:szCs w:val="22"/>
        </w:rPr>
      </w:pPr>
      <w:r w:rsidRPr="00FE5D57">
        <w:rPr>
          <w:rFonts w:asciiTheme="minorBidi" w:eastAsia="Calibri" w:hAnsiTheme="minorBidi" w:cstheme="minorBidi"/>
          <w:sz w:val="22"/>
          <w:szCs w:val="22"/>
        </w:rPr>
        <w:t xml:space="preserve">Calculation of pres. design THK. </w:t>
      </w:r>
      <w:proofErr w:type="gramStart"/>
      <w:r w:rsidRPr="00FE5D57">
        <w:rPr>
          <w:rFonts w:asciiTheme="minorBidi" w:eastAsia="Calibri" w:hAnsiTheme="minorBidi" w:cstheme="minorBidi"/>
          <w:sz w:val="22"/>
          <w:szCs w:val="22"/>
        </w:rPr>
        <w:t>for</w:t>
      </w:r>
      <w:proofErr w:type="gramEnd"/>
      <w:r w:rsidRPr="00FE5D57">
        <w:rPr>
          <w:rFonts w:asciiTheme="minorBidi" w:eastAsia="Calibri" w:hAnsiTheme="minorBidi" w:cstheme="minorBidi"/>
          <w:sz w:val="22"/>
          <w:szCs w:val="22"/>
        </w:rPr>
        <w:t xml:space="preserve"> straight pipe requires special consideration of factors such as theory of failure, effects of fatigue, and thermal stress.</w:t>
      </w:r>
    </w:p>
    <w:p w14:paraId="1D1821A5" w14:textId="766670A4" w:rsidR="009A700D" w:rsidRPr="00FE5D57" w:rsidRDefault="0001400F" w:rsidP="001F67BC">
      <w:pPr>
        <w:bidi w:val="0"/>
        <w:spacing w:before="200" w:after="200" w:line="276" w:lineRule="auto"/>
        <w:ind w:left="475"/>
        <w:mirrorIndents/>
        <w:jc w:val="center"/>
        <w:rPr>
          <w:rFonts w:asciiTheme="minorBidi" w:hAnsiTheme="minorBidi" w:cstheme="minorBidi"/>
          <w:sz w:val="22"/>
          <w:szCs w:val="22"/>
        </w:rPr>
      </w:pPr>
      <w:r w:rsidRPr="00FE5D57">
        <w:rPr>
          <w:rFonts w:asciiTheme="minorBidi" w:hAnsiTheme="minorBidi" w:cstheme="minorBidi"/>
          <w:sz w:val="22"/>
          <w:szCs w:val="22"/>
        </w:rPr>
        <w:t>t</w:t>
      </w:r>
      <w:r w:rsidR="009A700D" w:rsidRPr="00FE5D57">
        <w:rPr>
          <w:rFonts w:asciiTheme="minorBidi" w:hAnsiTheme="minorBidi" w:cstheme="minorBidi"/>
          <w:sz w:val="22"/>
          <w:szCs w:val="22"/>
          <w:vertAlign w:val="subscript"/>
        </w:rPr>
        <w:t>m</w:t>
      </w:r>
      <w:r w:rsidR="009A700D" w:rsidRPr="00FE5D57">
        <w:rPr>
          <w:rFonts w:asciiTheme="minorBidi" w:hAnsiTheme="minorBidi" w:cstheme="minorBidi"/>
          <w:sz w:val="22"/>
          <w:szCs w:val="22"/>
        </w:rPr>
        <w:t xml:space="preserve"> = [(P x D) / (</w:t>
      </w:r>
      <w:r w:rsidR="00CC52CB">
        <w:rPr>
          <w:rFonts w:asciiTheme="minorBidi" w:hAnsiTheme="minorBidi" w:cstheme="minorBidi"/>
          <w:sz w:val="22"/>
          <w:szCs w:val="22"/>
        </w:rPr>
        <w:t>2</w:t>
      </w:r>
      <w:r w:rsidR="00434CFC">
        <w:rPr>
          <w:rFonts w:asciiTheme="minorBidi" w:hAnsiTheme="minorBidi" w:cstheme="minorBidi"/>
          <w:sz w:val="22"/>
          <w:szCs w:val="22"/>
        </w:rPr>
        <w:t>S</w:t>
      </w:r>
      <w:r w:rsidR="00434CFC" w:rsidRPr="00434CFC">
        <w:rPr>
          <w:rFonts w:asciiTheme="minorBidi" w:hAnsiTheme="minorBidi" w:cstheme="minorBidi"/>
          <w:sz w:val="22"/>
          <w:szCs w:val="22"/>
          <w:vertAlign w:val="subscript"/>
        </w:rPr>
        <w:t>y</w:t>
      </w:r>
      <w:r w:rsidR="009A700D" w:rsidRPr="00FE5D57">
        <w:rPr>
          <w:rFonts w:asciiTheme="minorBidi" w:hAnsiTheme="minorBidi" w:cstheme="minorBidi"/>
          <w:sz w:val="22"/>
          <w:szCs w:val="22"/>
        </w:rPr>
        <w:t xml:space="preserve"> x FE)] + C</w:t>
      </w:r>
    </w:p>
    <w:p w14:paraId="2D26C70A" w14:textId="50F10DF4" w:rsidR="003E6EB4" w:rsidRPr="00FE5D57" w:rsidRDefault="002A04F7" w:rsidP="009C444B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  <w:rPr>
          <w:rFonts w:asciiTheme="minorHAnsi" w:hAnsiTheme="minorHAnsi" w:cs="Arial"/>
          <w:b/>
          <w:bCs/>
          <w:caps/>
          <w:kern w:val="28"/>
          <w:sz w:val="28"/>
          <w:szCs w:val="28"/>
        </w:rPr>
      </w:pPr>
      <w:bookmarkStart w:id="58" w:name="_Toc346636330"/>
      <w:bookmarkStart w:id="59" w:name="_Toc359690237"/>
      <w:bookmarkStart w:id="60" w:name="_Toc445707773"/>
      <w:bookmarkStart w:id="61" w:name="_Toc466712751"/>
      <w:bookmarkStart w:id="62" w:name="_Toc89013080"/>
      <w:bookmarkEnd w:id="19"/>
      <w:bookmarkEnd w:id="20"/>
      <w:r w:rsidRPr="00FE5D57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t>Line</w:t>
      </w:r>
      <w:r w:rsidR="003E6EB4" w:rsidRPr="00FE5D57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t xml:space="preserve"> SERVICE INDEX</w:t>
      </w:r>
      <w:bookmarkEnd w:id="58"/>
      <w:bookmarkEnd w:id="59"/>
      <w:bookmarkEnd w:id="60"/>
      <w:bookmarkEnd w:id="61"/>
      <w:bookmarkEnd w:id="62"/>
    </w:p>
    <w:tbl>
      <w:tblPr>
        <w:tblW w:w="1061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"/>
        <w:gridCol w:w="1220"/>
        <w:gridCol w:w="1275"/>
        <w:gridCol w:w="898"/>
        <w:gridCol w:w="1007"/>
        <w:gridCol w:w="990"/>
        <w:gridCol w:w="1080"/>
        <w:gridCol w:w="1373"/>
        <w:gridCol w:w="952"/>
        <w:gridCol w:w="997"/>
      </w:tblGrid>
      <w:tr w:rsidR="008B3684" w:rsidRPr="00FE5D57" w14:paraId="23A5A58F" w14:textId="77777777" w:rsidTr="001F1A31">
        <w:trPr>
          <w:trHeight w:val="710"/>
          <w:tblHeader/>
          <w:jc w:val="center"/>
        </w:trPr>
        <w:tc>
          <w:tcPr>
            <w:tcW w:w="8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43AE89A6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Class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19E375EE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Rating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462FF005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Base</w:t>
            </w:r>
          </w:p>
          <w:p w14:paraId="3817D160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Material</w:t>
            </w:r>
          </w:p>
        </w:tc>
        <w:tc>
          <w:tcPr>
            <w:tcW w:w="898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04C81663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C.A</w:t>
            </w:r>
          </w:p>
          <w:p w14:paraId="0B0F8486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(mm)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6D5BB0C4" w14:textId="77777777" w:rsidR="008B3684" w:rsidRPr="00FE5D57" w:rsidRDefault="008B3684" w:rsidP="008B3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Design</w:t>
            </w:r>
          </w:p>
          <w:p w14:paraId="71992FDC" w14:textId="77777777" w:rsidR="008B3684" w:rsidRPr="00FE5D57" w:rsidRDefault="008B3684" w:rsidP="008B3684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bidi="fa-IR"/>
              </w:rPr>
              <w:t>Code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1CCDF10D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Temp. (°C)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23A54961" w14:textId="423A94C4" w:rsidR="008B3684" w:rsidRPr="00FE5D57" w:rsidRDefault="008B3684" w:rsidP="006F11FD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Design Pressure</w:t>
            </w: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</w:t>
            </w: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(</w:t>
            </w:r>
            <w:r w:rsidR="006F11FD"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psig</w:t>
            </w: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)</w:t>
            </w:r>
          </w:p>
        </w:tc>
        <w:tc>
          <w:tcPr>
            <w:tcW w:w="1373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16FCD6EC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Fluid</w:t>
            </w:r>
          </w:p>
        </w:tc>
        <w:tc>
          <w:tcPr>
            <w:tcW w:w="952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CCDD68D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Symbol</w:t>
            </w: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997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FACCF9D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State</w:t>
            </w:r>
          </w:p>
        </w:tc>
      </w:tr>
      <w:tr w:rsidR="008B3684" w:rsidRPr="00FE5D57" w14:paraId="3769CF9B" w14:textId="77777777" w:rsidTr="001F1A31">
        <w:trPr>
          <w:trHeight w:val="152"/>
          <w:tblHeader/>
          <w:jc w:val="center"/>
        </w:trPr>
        <w:tc>
          <w:tcPr>
            <w:tcW w:w="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noWrap/>
            <w:vAlign w:val="center"/>
          </w:tcPr>
          <w:p w14:paraId="24CD2B9A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6E0E85D0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Face</w:t>
            </w:r>
          </w:p>
        </w:tc>
        <w:tc>
          <w:tcPr>
            <w:tcW w:w="1275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E3078B8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898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649403EE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</w:tcPr>
          <w:p w14:paraId="1D67C08B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30524A5F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14:paraId="5FFBE8FD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b/>
                <w:bCs/>
                <w:color w:val="000000"/>
                <w:sz w:val="22"/>
                <w:szCs w:val="22"/>
                <w:lang w:bidi="fa-IR"/>
              </w:rPr>
              <w:t>Max.</w:t>
            </w:r>
          </w:p>
        </w:tc>
        <w:tc>
          <w:tcPr>
            <w:tcW w:w="1373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E2620E1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7C831F3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  <w:tc>
          <w:tcPr>
            <w:tcW w:w="997" w:type="dxa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6312BCA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4"/>
                <w:lang w:bidi="fa-IR"/>
              </w:rPr>
            </w:pPr>
          </w:p>
        </w:tc>
      </w:tr>
    </w:tbl>
    <w:tbl>
      <w:tblPr>
        <w:tblpPr w:leftFromText="180" w:rightFromText="180" w:vertAnchor="text" w:tblpXSpec="center" w:tblpY="1"/>
        <w:tblOverlap w:val="never"/>
        <w:tblW w:w="10638" w:type="dxa"/>
        <w:tblLayout w:type="fixed"/>
        <w:tblLook w:val="04A0" w:firstRow="1" w:lastRow="0" w:firstColumn="1" w:lastColumn="0" w:noHBand="0" w:noVBand="1"/>
      </w:tblPr>
      <w:tblGrid>
        <w:gridCol w:w="828"/>
        <w:gridCol w:w="1260"/>
        <w:gridCol w:w="1258"/>
        <w:gridCol w:w="905"/>
        <w:gridCol w:w="954"/>
        <w:gridCol w:w="1026"/>
        <w:gridCol w:w="1079"/>
        <w:gridCol w:w="1348"/>
        <w:gridCol w:w="901"/>
        <w:gridCol w:w="1079"/>
      </w:tblGrid>
      <w:tr w:rsidR="008B3684" w:rsidRPr="00FE5D57" w14:paraId="2351EDFB" w14:textId="77777777" w:rsidTr="00D223A6">
        <w:trPr>
          <w:trHeight w:val="91"/>
        </w:trPr>
        <w:tc>
          <w:tcPr>
            <w:tcW w:w="10638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D04E21" w14:textId="224E0B9D" w:rsidR="008B3684" w:rsidRPr="00FE5D57" w:rsidRDefault="00D223A6" w:rsidP="00B737CA">
            <w:pPr>
              <w:jc w:val="center"/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Flow</w:t>
            </w:r>
            <w:r w:rsidR="00B737CA" w:rsidRPr="00FE5D57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l</w:t>
            </w:r>
            <w:r w:rsidRPr="00FE5D57">
              <w:rPr>
                <w:rFonts w:asciiTheme="minorHAnsi" w:hAnsiTheme="minorHAnsi" w:cstheme="minorBidi"/>
                <w:b/>
                <w:bCs/>
                <w:color w:val="000000"/>
                <w:sz w:val="22"/>
                <w:szCs w:val="22"/>
                <w:lang w:bidi="fa-IR"/>
              </w:rPr>
              <w:t>ine</w:t>
            </w:r>
          </w:p>
        </w:tc>
      </w:tr>
      <w:tr w:rsidR="008B3684" w:rsidRPr="00FE5D57" w14:paraId="0DDB3AD0" w14:textId="77777777" w:rsidTr="001F1A31">
        <w:trPr>
          <w:trHeight w:val="154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6D2F" w14:textId="27FFAF02" w:rsidR="008B3684" w:rsidRPr="00FE5D57" w:rsidRDefault="00D223A6" w:rsidP="00407EF7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LN15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063FC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API 3000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8B86E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theme="minorBidi"/>
                <w:color w:val="000000"/>
                <w:sz w:val="22"/>
                <w:szCs w:val="22"/>
                <w:lang w:bidi="fa-IR"/>
              </w:rPr>
              <w:t>C.S</w:t>
            </w:r>
          </w:p>
        </w:tc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80D6F" w14:textId="148D7401" w:rsidR="006F11FD" w:rsidRPr="00FE5D57" w:rsidRDefault="00407EF7" w:rsidP="00D223A6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3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1B02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ASME B31.4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12B11" w14:textId="77777777" w:rsidR="008B3684" w:rsidRPr="00FE5D57" w:rsidRDefault="008B3684" w:rsidP="008B3684">
            <w:pPr>
              <w:bidi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85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DF116" w14:textId="5261685D" w:rsidR="008B3684" w:rsidRPr="00FE5D57" w:rsidRDefault="00B737CA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1035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69E88" w14:textId="77777777" w:rsidR="008B3684" w:rsidRPr="00FE5D57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 xml:space="preserve">Crude Oil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C6A19" w14:textId="77777777" w:rsidR="008B3684" w:rsidRPr="00FE5D57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CRD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F1EBD" w14:textId="77777777" w:rsidR="008B3684" w:rsidRPr="00FE5D57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Liquid</w:t>
            </w:r>
          </w:p>
        </w:tc>
      </w:tr>
      <w:tr w:rsidR="008B3684" w:rsidRPr="00FE5D57" w14:paraId="3CDFFF12" w14:textId="77777777" w:rsidTr="001F1A31">
        <w:trPr>
          <w:trHeight w:val="225"/>
        </w:trPr>
        <w:tc>
          <w:tcPr>
            <w:tcW w:w="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04AC" w14:textId="77BB7589" w:rsidR="008B3684" w:rsidRPr="00FE5D57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FC6D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  <w:r w:rsidRPr="00FE5D57"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  <w:t>RTJ</w:t>
            </w: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F8F14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0D5ED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9400" w14:textId="77777777" w:rsidR="008B3684" w:rsidRPr="00FE5D57" w:rsidRDefault="008B3684" w:rsidP="008B3684">
            <w:pPr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9B8F7" w14:textId="77777777" w:rsidR="008B3684" w:rsidRPr="00FE5D57" w:rsidRDefault="008B3684" w:rsidP="008B3684">
            <w:pPr>
              <w:bidi w:val="0"/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9A3F5" w14:textId="77777777" w:rsidR="008B3684" w:rsidRPr="00FE5D57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F21A" w14:textId="77777777" w:rsidR="008B3684" w:rsidRPr="00FE5D57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BB247" w14:textId="77777777" w:rsidR="008B3684" w:rsidRPr="00FE5D57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317AC" w14:textId="77777777" w:rsidR="008B3684" w:rsidRPr="00FE5D57" w:rsidRDefault="008B3684" w:rsidP="008B3684">
            <w:pPr>
              <w:spacing w:line="276" w:lineRule="auto"/>
              <w:jc w:val="center"/>
              <w:rPr>
                <w:rFonts w:asciiTheme="minorHAnsi" w:hAnsiTheme="minorHAnsi" w:cs="Arial"/>
                <w:color w:val="000000"/>
                <w:sz w:val="22"/>
                <w:szCs w:val="22"/>
                <w:lang w:bidi="fa-IR"/>
              </w:rPr>
            </w:pPr>
          </w:p>
        </w:tc>
      </w:tr>
    </w:tbl>
    <w:p w14:paraId="295198C1" w14:textId="77777777" w:rsidR="004A0D1B" w:rsidRPr="00FE5D57" w:rsidRDefault="004A0D1B" w:rsidP="001F1A31"/>
    <w:p w14:paraId="6901E7E0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9297696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16B715C9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8CB89D4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03733A46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68F4201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0E41181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880667D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0E8C783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7CA05353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DA98FB7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CFB1CFF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8944159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A9BBD96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3C4FD8F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7401729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50C57349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41E486DE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1736F560" w14:textId="77777777" w:rsidR="00D223A6" w:rsidRPr="00FE5D57" w:rsidRDefault="00D223A6" w:rsidP="00D223A6">
      <w:pPr>
        <w:autoSpaceDE w:val="0"/>
        <w:autoSpaceDN w:val="0"/>
        <w:bidi w:val="0"/>
        <w:adjustRightInd w:val="0"/>
        <w:jc w:val="both"/>
        <w:rPr>
          <w:rFonts w:asciiTheme="minorHAnsi" w:hAnsiTheme="minorHAnsi" w:cs="Arial"/>
          <w:color w:val="000000" w:themeColor="text1"/>
          <w:kern w:val="28"/>
          <w:sz w:val="24"/>
        </w:rPr>
      </w:pPr>
    </w:p>
    <w:p w14:paraId="2D3AE168" w14:textId="77777777" w:rsidR="00FD21AA" w:rsidRPr="00FE5D57" w:rsidRDefault="00FD21AA" w:rsidP="00FD21AA">
      <w:pPr>
        <w:autoSpaceDE w:val="0"/>
        <w:autoSpaceDN w:val="0"/>
        <w:bidi w:val="0"/>
        <w:adjustRightInd w:val="0"/>
        <w:jc w:val="both"/>
        <w:rPr>
          <w:rFonts w:ascii="Arial" w:hAnsi="Arial" w:cs="Arial"/>
          <w:b/>
          <w:bCs/>
          <w:sz w:val="18"/>
          <w:szCs w:val="18"/>
          <w:lang w:bidi="fa-IR"/>
        </w:rPr>
      </w:pPr>
    </w:p>
    <w:p w14:paraId="0C637F24" w14:textId="57199E05" w:rsidR="00AC2532" w:rsidRPr="00FE5D57" w:rsidRDefault="003E6EB4" w:rsidP="00AC2532">
      <w:pPr>
        <w:keepNext/>
        <w:widowControl w:val="0"/>
        <w:numPr>
          <w:ilvl w:val="0"/>
          <w:numId w:val="1"/>
        </w:numPr>
        <w:tabs>
          <w:tab w:val="clear" w:pos="720"/>
        </w:tabs>
        <w:bidi w:val="0"/>
        <w:spacing w:before="240" w:after="240" w:line="276" w:lineRule="auto"/>
        <w:ind w:left="709" w:hanging="709"/>
        <w:jc w:val="lowKashida"/>
        <w:outlineLvl w:val="0"/>
      </w:pPr>
      <w:bookmarkStart w:id="63" w:name="_Toc350790271"/>
      <w:bookmarkStart w:id="64" w:name="_Toc365122261"/>
      <w:bookmarkStart w:id="65" w:name="_Toc445707774"/>
      <w:bookmarkStart w:id="66" w:name="_Toc466712752"/>
      <w:bookmarkStart w:id="67" w:name="_Toc89013081"/>
      <w:r w:rsidRPr="00FE5D57">
        <w:rPr>
          <w:rFonts w:asciiTheme="minorHAnsi" w:hAnsiTheme="minorHAnsi" w:cs="Arial"/>
          <w:b/>
          <w:bCs/>
          <w:caps/>
          <w:kern w:val="28"/>
          <w:sz w:val="28"/>
          <w:szCs w:val="28"/>
        </w:rPr>
        <w:lastRenderedPageBreak/>
        <w:t>thickness calculation</w:t>
      </w:r>
      <w:bookmarkEnd w:id="63"/>
      <w:bookmarkEnd w:id="64"/>
      <w:bookmarkEnd w:id="65"/>
      <w:bookmarkEnd w:id="66"/>
      <w:bookmarkEnd w:id="67"/>
    </w:p>
    <w:p w14:paraId="0CD0067A" w14:textId="65B64C4D" w:rsidR="00F82FF6" w:rsidRPr="00FE5D57" w:rsidRDefault="00F82FF6" w:rsidP="00F82FF6">
      <w:pPr>
        <w:pStyle w:val="ListParagraph"/>
        <w:keepNext/>
        <w:widowControl w:val="0"/>
        <w:numPr>
          <w:ilvl w:val="0"/>
          <w:numId w:val="27"/>
        </w:numPr>
        <w:bidi w:val="0"/>
        <w:spacing w:before="240" w:after="240" w:line="276" w:lineRule="auto"/>
        <w:jc w:val="lowKashida"/>
        <w:outlineLvl w:val="0"/>
        <w:rPr>
          <w:b/>
          <w:bCs/>
          <w:sz w:val="24"/>
          <w:szCs w:val="32"/>
        </w:rPr>
      </w:pPr>
      <w:r w:rsidRPr="00FE5D57">
        <w:rPr>
          <w:b/>
          <w:bCs/>
          <w:sz w:val="24"/>
          <w:szCs w:val="32"/>
        </w:rPr>
        <w:t>For Pipeline</w:t>
      </w: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387"/>
        <w:gridCol w:w="1281"/>
        <w:gridCol w:w="416"/>
        <w:gridCol w:w="645"/>
        <w:gridCol w:w="249"/>
        <w:gridCol w:w="23"/>
        <w:gridCol w:w="1110"/>
        <w:gridCol w:w="524"/>
        <w:gridCol w:w="175"/>
        <w:gridCol w:w="658"/>
        <w:gridCol w:w="1150"/>
        <w:gridCol w:w="809"/>
        <w:gridCol w:w="1261"/>
        <w:gridCol w:w="1172"/>
      </w:tblGrid>
      <w:tr w:rsidR="00AC2532" w:rsidRPr="00FE5D57" w14:paraId="77F3F708" w14:textId="77777777" w:rsidTr="0017051A">
        <w:trPr>
          <w:trHeight w:val="94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2D077EC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Piping        Class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29573C5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Material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A874101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1D5A78B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PRESS.</w:t>
            </w:r>
          </w:p>
          <w:p w14:paraId="3C8953B7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&lt;P&gt; (Psig)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B5D739C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B292999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TEMP.</w:t>
            </w:r>
          </w:p>
          <w:p w14:paraId="052DAB3A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(deg. C)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40E7EFA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Corrosion</w:t>
            </w:r>
          </w:p>
          <w:p w14:paraId="7B2A0B6B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Allowance</w:t>
            </w:r>
          </w:p>
          <w:p w14:paraId="1704F678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&lt;C&gt;(mm)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47010F7" w14:textId="3F21E186" w:rsidR="00AC2532" w:rsidRPr="00FE5D57" w:rsidRDefault="00AC2532" w:rsidP="009A58C6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Specific Min. Yield</w:t>
            </w:r>
            <w:r w:rsidR="00032D00"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</w:t>
            </w:r>
            <w:r w:rsidR="009A58C6"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S</w:t>
            </w:r>
            <w:r w:rsidR="00032D00"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trength</w:t>
            </w:r>
          </w:p>
          <w:p w14:paraId="4A47B67C" w14:textId="5FB2AC18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&lt;S</w:t>
            </w:r>
            <w:r w:rsidR="00434CFC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y</w:t>
            </w: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&gt; (Psi)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C309C52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 Factor</w:t>
            </w:r>
          </w:p>
          <w:p w14:paraId="2FE9D77F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&lt;F&gt;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38FCF795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Welding Factor</w:t>
            </w:r>
          </w:p>
          <w:p w14:paraId="5BB2DDCD" w14:textId="77777777" w:rsidR="00AC2532" w:rsidRPr="00FE5D57" w:rsidRDefault="00AC2532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&lt;E&gt;</w:t>
            </w:r>
          </w:p>
        </w:tc>
      </w:tr>
      <w:tr w:rsidR="00713325" w:rsidRPr="00FE5D57" w14:paraId="1D264A03" w14:textId="77777777" w:rsidTr="006E2937">
        <w:trPr>
          <w:trHeight w:val="340"/>
          <w:jc w:val="center"/>
        </w:trPr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558EDE2" w14:textId="540540A0" w:rsidR="00713325" w:rsidRPr="00FE5D57" w:rsidRDefault="00D223A6" w:rsidP="00AC253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LN15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AA7EE60" w14:textId="77777777" w:rsidR="00713325" w:rsidRPr="00FE5D57" w:rsidRDefault="00713325" w:rsidP="004A0D1B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API 5L-B</w:t>
            </w:r>
          </w:p>
          <w:p w14:paraId="1FAADA3C" w14:textId="3AEF30C1" w:rsidR="00713325" w:rsidRPr="00FE5D57" w:rsidRDefault="00F91FB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PSL 2 for &lt;2</w:t>
            </w:r>
            <w:r w:rsidR="00713325"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”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882EF2F" w14:textId="5D478084" w:rsidR="00713325" w:rsidRPr="00FE5D57" w:rsidRDefault="00D223A6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1035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21ED18A" w14:textId="77777777" w:rsidR="00713325" w:rsidRPr="00FE5D5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85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3597187" w14:textId="06A7E7B9" w:rsidR="00713325" w:rsidRPr="00FE5D5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3</w:t>
            </w:r>
            <w:r w:rsidR="00774D15"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9650C15" w14:textId="387A8199" w:rsidR="00713325" w:rsidRPr="00FE5D5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szCs w:val="20"/>
              </w:rPr>
              <w:t>35000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48D3268" w14:textId="77777777" w:rsidR="00713325" w:rsidRPr="00FE5D5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szCs w:val="20"/>
              </w:rPr>
              <w:t>0.72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47D3A323" w14:textId="77777777" w:rsidR="00713325" w:rsidRPr="00FE5D57" w:rsidRDefault="00713325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1.00</w:t>
            </w:r>
          </w:p>
        </w:tc>
      </w:tr>
      <w:tr w:rsidR="0017051A" w:rsidRPr="00FE5D57" w14:paraId="7D36904D" w14:textId="77777777" w:rsidTr="006E2937">
        <w:trPr>
          <w:trHeight w:val="339"/>
          <w:jc w:val="center"/>
        </w:trPr>
        <w:tc>
          <w:tcPr>
            <w:tcW w:w="138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4ACEAB9" w14:textId="77777777" w:rsidR="0017051A" w:rsidRPr="00FE5D57" w:rsidRDefault="0017051A" w:rsidP="00AC253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8B576ED" w14:textId="5629A238" w:rsidR="0017051A" w:rsidRPr="00FE5D57" w:rsidRDefault="0017051A" w:rsidP="00F91FBA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API 5L-X52 PSL 2 for ≥</w:t>
            </w:r>
            <w:r w:rsidR="00F91FBA"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2</w:t>
            </w: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”</w:t>
            </w:r>
          </w:p>
        </w:tc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4A03306" w14:textId="77777777" w:rsidR="0017051A" w:rsidRPr="00FE5D5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0D22741" w14:textId="77777777" w:rsidR="0017051A" w:rsidRPr="00FE5D5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9389352" w14:textId="77777777" w:rsidR="0017051A" w:rsidRPr="00FE5D5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A789F29" w14:textId="3C44DA61" w:rsidR="0017051A" w:rsidRPr="00FE5D5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szCs w:val="20"/>
              </w:rPr>
              <w:t>52000</w:t>
            </w: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07EB0BA" w14:textId="77777777" w:rsidR="0017051A" w:rsidRPr="00FE5D5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</w:p>
        </w:tc>
        <w:tc>
          <w:tcPr>
            <w:tcW w:w="117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574E9853" w14:textId="77777777" w:rsidR="0017051A" w:rsidRPr="00FE5D57" w:rsidRDefault="0017051A" w:rsidP="00377D42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</w:tr>
      <w:tr w:rsidR="0017051A" w:rsidRPr="00FE5D57" w14:paraId="0DFAA1B0" w14:textId="77777777" w:rsidTr="00377D42">
        <w:trPr>
          <w:trHeight w:val="255"/>
          <w:jc w:val="center"/>
        </w:trPr>
        <w:tc>
          <w:tcPr>
            <w:tcW w:w="6468" w:type="dxa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215D4" w14:textId="77777777" w:rsidR="0017051A" w:rsidRPr="00FE5D57" w:rsidRDefault="0017051A" w:rsidP="00377D42">
            <w:pPr>
              <w:ind w:right="-1638"/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CALCULATING PROCEDURE BY ASME B31.4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3C3D75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0E8A5F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2252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348C64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</w:tr>
      <w:tr w:rsidR="0017051A" w:rsidRPr="00FE5D57" w14:paraId="48961C56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1989BE" w14:textId="77777777" w:rsidR="0017051A" w:rsidRPr="00FE5D57" w:rsidRDefault="0017051A" w:rsidP="00377D42">
            <w:pPr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62FB0" w14:textId="77777777" w:rsidR="0017051A" w:rsidRPr="00FE5D5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2061D4" w14:textId="77777777" w:rsidR="0017051A" w:rsidRPr="00FE5D5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55FBA1" w14:textId="77777777" w:rsidR="0017051A" w:rsidRPr="00FE5D5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A2FB79" w14:textId="77777777" w:rsidR="0017051A" w:rsidRPr="00FE5D57" w:rsidRDefault="0017051A" w:rsidP="00377D42">
            <w:pPr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where  ;</w:t>
            </w:r>
          </w:p>
        </w:tc>
      </w:tr>
      <w:tr w:rsidR="0017051A" w:rsidRPr="00FE5D57" w14:paraId="34E3621F" w14:textId="77777777" w:rsidTr="00377D42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C9DEBE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72EE25" w14:textId="77777777" w:rsidR="0017051A" w:rsidRPr="00FE5D57" w:rsidRDefault="0017051A" w:rsidP="00377D42">
            <w:pPr>
              <w:jc w:val="right"/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 xml:space="preserve">        P </w:t>
            </w:r>
            <w:r w:rsidRPr="00FE5D57">
              <w:rPr>
                <w:rFonts w:asciiTheme="majorBidi" w:hAnsiTheme="majorBidi" w:cstheme="majorBidi"/>
                <w:sz w:val="18"/>
                <w:szCs w:val="22"/>
              </w:rPr>
              <w:t>×</w:t>
            </w:r>
            <w:r w:rsidRPr="00FE5D57">
              <w:rPr>
                <w:rFonts w:asciiTheme="majorBidi" w:eastAsia="Dotum" w:hAnsiTheme="majorBidi" w:cstheme="majorBidi"/>
              </w:rPr>
              <w:t>D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6FA73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62F51B" w14:textId="77777777" w:rsidR="0017051A" w:rsidRPr="00FE5D5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561D2DE" w14:textId="77777777" w:rsidR="0017051A" w:rsidRPr="00FE5D57" w:rsidRDefault="0017051A" w:rsidP="00377D42">
            <w:pPr>
              <w:tabs>
                <w:tab w:val="right" w:pos="3945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tm =  minimum required thickness (mm)</w:t>
            </w:r>
          </w:p>
        </w:tc>
      </w:tr>
      <w:tr w:rsidR="0017051A" w:rsidRPr="00FE5D57" w14:paraId="2200BF11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380014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t =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7B751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----------------------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04CCE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F6563" w14:textId="77777777" w:rsidR="0017051A" w:rsidRPr="00FE5D5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A145D5" w14:textId="77777777" w:rsidR="0017051A" w:rsidRPr="00FE5D5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t   =  calculated thickness (mm)</w:t>
            </w:r>
          </w:p>
        </w:tc>
      </w:tr>
      <w:tr w:rsidR="0017051A" w:rsidRPr="00FE5D57" w14:paraId="7547EDE0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AEBBFB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6E46A0" w14:textId="0FBCF93F" w:rsidR="0017051A" w:rsidRPr="00FE5D57" w:rsidRDefault="0017051A" w:rsidP="002F42A0">
            <w:pPr>
              <w:jc w:val="center"/>
              <w:rPr>
                <w:rFonts w:asciiTheme="majorBidi" w:eastAsia="Dotum" w:hAnsiTheme="majorBidi" w:cstheme="majorBidi"/>
                <w:sz w:val="18"/>
                <w:szCs w:val="22"/>
              </w:rPr>
            </w:pPr>
            <w:r w:rsidRPr="00FE5D57">
              <w:rPr>
                <w:rFonts w:asciiTheme="majorBidi" w:hAnsiTheme="majorBidi" w:cstheme="majorBidi"/>
                <w:sz w:val="18"/>
                <w:szCs w:val="22"/>
              </w:rPr>
              <w:t>2 ×S</w:t>
            </w:r>
            <w:r w:rsidR="00434CFC" w:rsidRPr="00434CFC">
              <w:rPr>
                <w:rFonts w:asciiTheme="majorBidi" w:hAnsiTheme="majorBidi" w:cstheme="majorBidi"/>
                <w:sz w:val="22"/>
                <w:szCs w:val="28"/>
                <w:vertAlign w:val="subscript"/>
              </w:rPr>
              <w:t>y</w:t>
            </w:r>
            <w:r w:rsidRPr="00FE5D57">
              <w:rPr>
                <w:rFonts w:asciiTheme="majorBidi" w:hAnsiTheme="majorBidi" w:cstheme="majorBidi"/>
                <w:sz w:val="18"/>
                <w:szCs w:val="22"/>
              </w:rPr>
              <w:t xml:space="preserve"> ×</w:t>
            </w:r>
            <w:r w:rsidR="002F42A0" w:rsidRPr="00FE5D57">
              <w:rPr>
                <w:rFonts w:asciiTheme="majorBidi" w:hAnsiTheme="majorBidi" w:cstheme="majorBidi"/>
                <w:sz w:val="18"/>
                <w:szCs w:val="22"/>
              </w:rPr>
              <w:t>F ×E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985C0A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FC578" w14:textId="77777777" w:rsidR="0017051A" w:rsidRPr="00FE5D5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784A1" w14:textId="77777777" w:rsidR="0017051A" w:rsidRPr="00FE5D57" w:rsidRDefault="0017051A" w:rsidP="00377D42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C  =  corrosion allowance (mm)</w:t>
            </w:r>
          </w:p>
        </w:tc>
      </w:tr>
      <w:tr w:rsidR="0017051A" w:rsidRPr="00FE5D57" w14:paraId="70A50D85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7D9EF6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48357B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38A207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ACA10F" w14:textId="77777777" w:rsidR="0017051A" w:rsidRPr="00FE5D57" w:rsidRDefault="0017051A" w:rsidP="00377D42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ABB754" w14:textId="77777777" w:rsidR="0017051A" w:rsidRPr="00FE5D57" w:rsidRDefault="0017051A" w:rsidP="00377D42">
            <w:pPr>
              <w:tabs>
                <w:tab w:val="right" w:pos="4828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P  =  design pressure (Psig)</w:t>
            </w:r>
          </w:p>
        </w:tc>
      </w:tr>
      <w:tr w:rsidR="0017051A" w:rsidRPr="00FE5D57" w14:paraId="3FA6F4C4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0498C3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tm =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65249D" w14:textId="77777777" w:rsidR="0017051A" w:rsidRPr="00FE5D57" w:rsidRDefault="0017051A" w:rsidP="00377D42">
            <w:pPr>
              <w:jc w:val="right"/>
              <w:rPr>
                <w:rFonts w:asciiTheme="majorBidi" w:eastAsia="Dotum" w:hAnsiTheme="majorBidi" w:cstheme="majorBidi"/>
                <w:rtl/>
              </w:rPr>
            </w:pPr>
            <w:r w:rsidRPr="00FE5D57">
              <w:rPr>
                <w:rFonts w:asciiTheme="majorBidi" w:eastAsia="Dotum" w:hAnsiTheme="majorBidi" w:cstheme="majorBidi"/>
              </w:rPr>
              <w:t>t + C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A8896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68509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7A79FE" w14:textId="77777777" w:rsidR="0017051A" w:rsidRPr="00FE5D5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D  =  outside diameter (mm)</w:t>
            </w:r>
          </w:p>
        </w:tc>
      </w:tr>
      <w:tr w:rsidR="0017051A" w:rsidRPr="00FE5D57" w14:paraId="218E49D6" w14:textId="77777777" w:rsidTr="00377D42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08E7D6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B2AE0C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BC9C4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1085901" w14:textId="77777777" w:rsidR="0017051A" w:rsidRPr="00FE5D57" w:rsidRDefault="0017051A" w:rsidP="00377D4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4B732D" w14:textId="0601D7B5" w:rsidR="0017051A" w:rsidRPr="00FE5D5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S</w:t>
            </w:r>
            <w:r w:rsidR="00434CFC" w:rsidRPr="00434CFC">
              <w:rPr>
                <w:rFonts w:asciiTheme="majorBidi" w:hAnsiTheme="majorBidi" w:cstheme="majorBidi"/>
                <w:vertAlign w:val="subscript"/>
              </w:rPr>
              <w:t>y</w:t>
            </w:r>
            <w:r w:rsidRPr="00FE5D57">
              <w:rPr>
                <w:rFonts w:asciiTheme="majorBidi" w:hAnsiTheme="majorBidi" w:cstheme="majorBidi"/>
              </w:rPr>
              <w:t xml:space="preserve">   =  specific minimum yield strength (Psi) </w:t>
            </w:r>
          </w:p>
        </w:tc>
      </w:tr>
      <w:tr w:rsidR="0017051A" w:rsidRPr="00FE5D57" w14:paraId="3C2DD1F4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B34AF7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FD6B8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ED4DC0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CC90CB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DBB7FA" w14:textId="77777777" w:rsidR="0017051A" w:rsidRPr="00FE5D5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E   =  Weld Joint Factor</w:t>
            </w:r>
          </w:p>
        </w:tc>
      </w:tr>
      <w:tr w:rsidR="0017051A" w:rsidRPr="00FE5D57" w14:paraId="7235868C" w14:textId="77777777" w:rsidTr="00377D42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DC5934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56F861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38EEF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F3DAA" w14:textId="77777777" w:rsidR="0017051A" w:rsidRPr="00FE5D57" w:rsidRDefault="0017051A" w:rsidP="00377D42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BD909A" w14:textId="77777777" w:rsidR="0017051A" w:rsidRPr="00FE5D5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F   =  design factor</w:t>
            </w:r>
          </w:p>
          <w:p w14:paraId="1F6148E0" w14:textId="5875A915" w:rsidR="0017051A" w:rsidRPr="00FE5D57" w:rsidRDefault="0017051A" w:rsidP="00377D42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</w:p>
        </w:tc>
      </w:tr>
      <w:tr w:rsidR="0017051A" w:rsidRPr="00FE5D57" w14:paraId="702C15E1" w14:textId="77777777" w:rsidTr="00377D42">
        <w:trPr>
          <w:trHeight w:val="36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7AC83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NPS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1D69D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PIPE O.D.</w:t>
            </w:r>
          </w:p>
        </w:tc>
        <w:tc>
          <w:tcPr>
            <w:tcW w:w="469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30147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CALCULATED THICKNESS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C4DC22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SELECTED</w:t>
            </w:r>
          </w:p>
          <w:p w14:paraId="2F3DC7F0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WALL THICK. (mm)</w:t>
            </w:r>
          </w:p>
        </w:tc>
      </w:tr>
      <w:tr w:rsidR="0017051A" w:rsidRPr="00FE5D57" w14:paraId="2DE4E844" w14:textId="77777777" w:rsidTr="00377D42">
        <w:trPr>
          <w:trHeight w:val="330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054D1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Inch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2CE56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&lt;D&gt; (mm)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28F1C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t (mm)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90529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tm (mm)</w:t>
            </w:r>
          </w:p>
        </w:tc>
        <w:tc>
          <w:tcPr>
            <w:tcW w:w="24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C79D28" w14:textId="77777777" w:rsidR="0017051A" w:rsidRPr="00FE5D57" w:rsidRDefault="0017051A" w:rsidP="00377D42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812BFC" w:rsidRPr="00FE5D57" w14:paraId="577EAF4F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1AF4AC0" w14:textId="7777777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CD37D9D" w14:textId="7777777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21.3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86F661" w14:textId="11F82E8B" w:rsidR="00812BFC" w:rsidRPr="00FE5D57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0.43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A6DB4D" w14:textId="1655C7ED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3.43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3800AD" w14:textId="598727C9" w:rsidR="00812BFC" w:rsidRPr="00FE5D57" w:rsidRDefault="00965D61" w:rsidP="00965D61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Sch.160</w:t>
            </w:r>
          </w:p>
        </w:tc>
      </w:tr>
      <w:tr w:rsidR="00812BFC" w:rsidRPr="00FE5D57" w14:paraId="30C93F3E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1847F6" w14:textId="7777777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3/4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8D6F2C" w14:textId="7777777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26.7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4EEDDC7" w14:textId="791E3816" w:rsidR="00812BFC" w:rsidRPr="00FE5D57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0.55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ABED943" w14:textId="73E3898A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3.55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A19B21" w14:textId="017BCAE7" w:rsidR="00812BFC" w:rsidRPr="00FE5D57" w:rsidRDefault="00965D61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Sch.160</w:t>
            </w:r>
          </w:p>
        </w:tc>
      </w:tr>
      <w:tr w:rsidR="00812BFC" w:rsidRPr="00FE5D57" w14:paraId="2731F4EC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38C09E9" w14:textId="7777777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E650810" w14:textId="7777777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33.4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4F30E2E" w14:textId="175AA549" w:rsidR="00812BFC" w:rsidRPr="00FE5D57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0.68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B73AF50" w14:textId="7B20670B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3.68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019572B" w14:textId="43FF6E60" w:rsidR="00812BFC" w:rsidRPr="00FE5D57" w:rsidRDefault="00965D61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Sch.160</w:t>
            </w:r>
          </w:p>
        </w:tc>
      </w:tr>
      <w:tr w:rsidR="00812BFC" w:rsidRPr="00FE5D57" w14:paraId="18E54795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28DD594" w14:textId="7777777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 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47726B" w14:textId="7777777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48.3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FD630B" w14:textId="0B839200" w:rsidR="00812BFC" w:rsidRPr="00FE5D57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0.99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CCD4D40" w14:textId="251E1133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3.99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196930" w14:textId="092CA4F3" w:rsidR="00812BFC" w:rsidRPr="00FE5D57" w:rsidRDefault="00965D61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Sch.160</w:t>
            </w:r>
          </w:p>
        </w:tc>
      </w:tr>
      <w:tr w:rsidR="00812BFC" w:rsidRPr="00FE5D57" w14:paraId="5528F0A1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0C01419" w14:textId="21B4AFDA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CFDCC5" w14:textId="2BCAF6EB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60.3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8555BAA" w14:textId="5184D17B" w:rsidR="00812BFC" w:rsidRPr="00FE5D57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0.83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DAA6A64" w14:textId="0D86A34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3.83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C04BCD" w14:textId="306FC925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 40</w:t>
            </w:r>
          </w:p>
        </w:tc>
      </w:tr>
      <w:tr w:rsidR="00812BFC" w:rsidRPr="00FE5D57" w14:paraId="7EDDB274" w14:textId="77777777" w:rsidTr="000C24AA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5BE3C44" w14:textId="246F5C1B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E1AF6E9" w14:textId="5F2D3D44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88.9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B7F2C4C" w14:textId="75F1E51E" w:rsidR="00812BFC" w:rsidRPr="00FE5D57" w:rsidRDefault="00812BFC" w:rsidP="000C24A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1.2</w:t>
            </w:r>
            <w:r w:rsidR="00AE263D" w:rsidRPr="00FE5D57">
              <w:rPr>
                <w:szCs w:val="20"/>
              </w:rPr>
              <w:t>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8D34FC7" w14:textId="6D328CA9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szCs w:val="20"/>
              </w:rPr>
              <w:t>4.2</w:t>
            </w:r>
            <w:r w:rsidR="00AE263D" w:rsidRPr="00FE5D57">
              <w:rPr>
                <w:szCs w:val="20"/>
              </w:rPr>
              <w:t>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DA85BFC" w14:textId="701A40D7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 40</w:t>
            </w:r>
          </w:p>
        </w:tc>
      </w:tr>
      <w:tr w:rsidR="00812BFC" w:rsidRPr="00FE5D57" w14:paraId="17E7ADAB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10594E5" w14:textId="416A57E4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E2E05E1" w14:textId="27BAA67D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114.3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6A49022" w14:textId="5BEFB4D2" w:rsidR="00812BFC" w:rsidRPr="00FE5D57" w:rsidRDefault="00812BFC" w:rsidP="000C24AA">
            <w:pPr>
              <w:jc w:val="center"/>
              <w:rPr>
                <w:szCs w:val="20"/>
              </w:rPr>
            </w:pPr>
            <w:r w:rsidRPr="00FE5D57">
              <w:rPr>
                <w:szCs w:val="20"/>
              </w:rPr>
              <w:t>1.57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23A4AE2" w14:textId="0C82D37E" w:rsidR="00812BFC" w:rsidRPr="00FE5D57" w:rsidRDefault="00812BFC" w:rsidP="00FD56F5">
            <w:pPr>
              <w:jc w:val="center"/>
              <w:rPr>
                <w:szCs w:val="20"/>
              </w:rPr>
            </w:pPr>
            <w:r w:rsidRPr="00FE5D57">
              <w:rPr>
                <w:szCs w:val="20"/>
              </w:rPr>
              <w:t>4.57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7947A" w14:textId="1696C142" w:rsidR="00812BFC" w:rsidRPr="00FE5D57" w:rsidRDefault="00965D61" w:rsidP="00812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7.9 mm (Note 1)</w:t>
            </w:r>
          </w:p>
        </w:tc>
      </w:tr>
      <w:tr w:rsidR="00812BFC" w:rsidRPr="00FE5D57" w14:paraId="03730C1D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21B70DE" w14:textId="334FF74A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6</w:t>
            </w:r>
            <w:r w:rsidR="00547B64" w:rsidRPr="00FE5D57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1C5B8D6" w14:textId="3F088C79" w:rsidR="00812BFC" w:rsidRPr="00FE5D57" w:rsidRDefault="00812BFC" w:rsidP="00FD56F5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168.3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950A874" w14:textId="15F8BF1F" w:rsidR="00812BFC" w:rsidRPr="00FE5D57" w:rsidRDefault="00812BFC" w:rsidP="000C24AA">
            <w:pPr>
              <w:jc w:val="center"/>
              <w:rPr>
                <w:szCs w:val="20"/>
              </w:rPr>
            </w:pPr>
            <w:r w:rsidRPr="00FE5D57">
              <w:rPr>
                <w:szCs w:val="20"/>
              </w:rPr>
              <w:t>2.33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5B6B9E" w14:textId="6C087913" w:rsidR="00812BFC" w:rsidRPr="00FE5D57" w:rsidRDefault="0089206B" w:rsidP="006E2937">
            <w:pPr>
              <w:jc w:val="center"/>
              <w:rPr>
                <w:szCs w:val="20"/>
              </w:rPr>
            </w:pPr>
            <w:r w:rsidRPr="00FE5D57">
              <w:rPr>
                <w:szCs w:val="20"/>
              </w:rPr>
              <w:t>5.33</w:t>
            </w:r>
            <w:r w:rsidR="00547B64" w:rsidRPr="00FE5D57">
              <w:rPr>
                <w:szCs w:val="20"/>
              </w:rPr>
              <w:t xml:space="preserve"> 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3C6172" w14:textId="0CD0B19C" w:rsidR="00812BFC" w:rsidRPr="00FE5D57" w:rsidRDefault="00812BFC" w:rsidP="00812BF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7.9 mm (Note 1)</w:t>
            </w:r>
          </w:p>
        </w:tc>
      </w:tr>
    </w:tbl>
    <w:p w14:paraId="589E0FC9" w14:textId="79B4763A" w:rsidR="00AC2532" w:rsidRPr="00FE5D57" w:rsidRDefault="00AC2532" w:rsidP="00AC2532">
      <w:pPr>
        <w:tabs>
          <w:tab w:val="left" w:pos="1185"/>
        </w:tabs>
        <w:bidi w:val="0"/>
      </w:pPr>
    </w:p>
    <w:p w14:paraId="65C61CEB" w14:textId="013245C5" w:rsidR="008B3684" w:rsidRPr="00FE5D57" w:rsidRDefault="00AA0BFB" w:rsidP="00812BFC">
      <w:pPr>
        <w:tabs>
          <w:tab w:val="left" w:pos="1185"/>
        </w:tabs>
        <w:bidi w:val="0"/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FE5D57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Note 1</w:t>
      </w:r>
      <w:r w:rsidR="00812BFC" w:rsidRPr="00FE5D57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:</w:t>
      </w:r>
    </w:p>
    <w:p w14:paraId="3EB7FCF7" w14:textId="7EBF9A07" w:rsidR="00D72907" w:rsidRPr="00FE5D57" w:rsidRDefault="00D72907" w:rsidP="00D11A81">
      <w:pPr>
        <w:bidi w:val="0"/>
        <w:rPr>
          <w:rFonts w:asciiTheme="minorBidi" w:hAnsiTheme="minorBidi" w:cstheme="minorBidi"/>
          <w:sz w:val="22"/>
          <w:szCs w:val="22"/>
          <w:u w:val="single"/>
          <w:lang w:bidi="fa-IR"/>
        </w:rPr>
      </w:pPr>
      <w:r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Final thickness of flowlines will be 7.9mm. So considering design pressure of 1035 psi </w:t>
      </w:r>
      <w:r w:rsidR="00474E7F"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and design factor </w:t>
      </w:r>
      <w:proofErr w:type="gramStart"/>
      <w:r w:rsidR="00474E7F"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of  0.72</w:t>
      </w:r>
      <w:proofErr w:type="gramEnd"/>
      <w:r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, the actual corrosion allowance would be </w:t>
      </w:r>
      <w:r w:rsidR="00D11A81"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5.5</w:t>
      </w:r>
      <w:r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 mm which is sufficient for the corrosion</w:t>
      </w:r>
      <w:r w:rsid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 </w:t>
      </w:r>
      <w:r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calculations.</w:t>
      </w:r>
      <w:r w:rsidRPr="00FE5D57">
        <w:rPr>
          <w:rFonts w:asciiTheme="minorBidi" w:hAnsiTheme="minorBidi" w:cstheme="minorBidi"/>
          <w:sz w:val="22"/>
          <w:szCs w:val="22"/>
          <w:u w:val="single"/>
          <w:lang w:bidi="fa-IR"/>
        </w:rPr>
        <w:t xml:space="preserve"> </w:t>
      </w:r>
    </w:p>
    <w:p w14:paraId="3947EA1C" w14:textId="77777777" w:rsidR="008B5694" w:rsidRPr="00FE5D57" w:rsidRDefault="008B5694">
      <w:pPr>
        <w:bidi w:val="0"/>
        <w:rPr>
          <w:rFonts w:eastAsiaTheme="minorHAnsi"/>
          <w:noProof/>
          <w:u w:val="single"/>
        </w:rPr>
      </w:pPr>
      <w:r w:rsidRPr="00FE5D57">
        <w:rPr>
          <w:rFonts w:eastAsiaTheme="minorHAnsi"/>
          <w:noProof/>
          <w:u w:val="single"/>
        </w:rPr>
        <w:br w:type="page"/>
      </w:r>
    </w:p>
    <w:p w14:paraId="0C1B3C2B" w14:textId="1D9A1A57" w:rsidR="008B5694" w:rsidRPr="00FE5D57" w:rsidRDefault="00F82FF6" w:rsidP="00F82FF6">
      <w:pPr>
        <w:pStyle w:val="ListParagraph"/>
        <w:numPr>
          <w:ilvl w:val="0"/>
          <w:numId w:val="26"/>
        </w:numPr>
        <w:tabs>
          <w:tab w:val="left" w:pos="1185"/>
        </w:tabs>
        <w:bidi w:val="0"/>
        <w:rPr>
          <w:b/>
          <w:bCs/>
          <w:sz w:val="24"/>
          <w:szCs w:val="32"/>
        </w:rPr>
      </w:pPr>
      <w:r w:rsidRPr="00FE5D57">
        <w:rPr>
          <w:b/>
          <w:bCs/>
          <w:sz w:val="24"/>
          <w:szCs w:val="32"/>
        </w:rPr>
        <w:lastRenderedPageBreak/>
        <w:t>For Crossings</w:t>
      </w:r>
    </w:p>
    <w:p w14:paraId="3BF13274" w14:textId="77777777" w:rsidR="00F82FF6" w:rsidRPr="00FE5D57" w:rsidRDefault="00F82FF6" w:rsidP="00F82FF6">
      <w:pPr>
        <w:pStyle w:val="ListParagraph"/>
        <w:tabs>
          <w:tab w:val="left" w:pos="1185"/>
        </w:tabs>
        <w:bidi w:val="0"/>
        <w:rPr>
          <w:b/>
          <w:bCs/>
          <w:sz w:val="24"/>
          <w:szCs w:val="32"/>
        </w:rPr>
      </w:pPr>
    </w:p>
    <w:tbl>
      <w:tblPr>
        <w:tblW w:w="10860" w:type="dxa"/>
        <w:jc w:val="center"/>
        <w:tblLook w:val="04A0" w:firstRow="1" w:lastRow="0" w:firstColumn="1" w:lastColumn="0" w:noHBand="0" w:noVBand="1"/>
      </w:tblPr>
      <w:tblGrid>
        <w:gridCol w:w="1387"/>
        <w:gridCol w:w="1281"/>
        <w:gridCol w:w="416"/>
        <w:gridCol w:w="645"/>
        <w:gridCol w:w="249"/>
        <w:gridCol w:w="23"/>
        <w:gridCol w:w="1110"/>
        <w:gridCol w:w="524"/>
        <w:gridCol w:w="175"/>
        <w:gridCol w:w="658"/>
        <w:gridCol w:w="1150"/>
        <w:gridCol w:w="809"/>
        <w:gridCol w:w="1261"/>
        <w:gridCol w:w="1172"/>
      </w:tblGrid>
      <w:tr w:rsidR="00F82FF6" w:rsidRPr="00FE5D57" w14:paraId="338B4CBB" w14:textId="77777777" w:rsidTr="001F67BC">
        <w:trPr>
          <w:trHeight w:val="94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63588A7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Piping        Class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EC83519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Material</w:t>
            </w:r>
          </w:p>
        </w:tc>
        <w:tc>
          <w:tcPr>
            <w:tcW w:w="10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1A9F666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405E5356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PRESS.</w:t>
            </w:r>
          </w:p>
          <w:p w14:paraId="7DAFF17D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&lt;P&gt; (Psig)</w:t>
            </w:r>
          </w:p>
        </w:tc>
        <w:tc>
          <w:tcPr>
            <w:tcW w:w="138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1D05426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</w:t>
            </w:r>
          </w:p>
          <w:p w14:paraId="10392CDE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TEMP.</w:t>
            </w:r>
          </w:p>
          <w:p w14:paraId="7C7B0C2C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(deg. C)</w:t>
            </w:r>
          </w:p>
        </w:tc>
        <w:tc>
          <w:tcPr>
            <w:tcW w:w="13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78EF7C9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Corrosion</w:t>
            </w:r>
          </w:p>
          <w:p w14:paraId="62C4A0FA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Allowance</w:t>
            </w:r>
          </w:p>
          <w:p w14:paraId="2C60712F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&lt;C&gt;(mm)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AE2F42A" w14:textId="14F17AC9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Specific Min. Yield</w:t>
            </w:r>
            <w:r w:rsidR="009A58C6"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Strength</w:t>
            </w:r>
          </w:p>
          <w:p w14:paraId="3FBDABCD" w14:textId="426F088F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&lt;S</w:t>
            </w:r>
            <w:r w:rsidR="00434CFC" w:rsidRPr="00434CFC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vertAlign w:val="subscript"/>
              </w:rPr>
              <w:t>y</w:t>
            </w: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&gt; (Psi)</w:t>
            </w:r>
          </w:p>
        </w:tc>
        <w:tc>
          <w:tcPr>
            <w:tcW w:w="12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A74A851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Design Factor</w:t>
            </w:r>
          </w:p>
          <w:p w14:paraId="186A2B42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&lt;F&gt;</w:t>
            </w:r>
          </w:p>
        </w:tc>
        <w:tc>
          <w:tcPr>
            <w:tcW w:w="1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3C0A31CF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Welding Factor</w:t>
            </w:r>
          </w:p>
          <w:p w14:paraId="6E2599D4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&lt;E&gt;</w:t>
            </w:r>
          </w:p>
        </w:tc>
      </w:tr>
      <w:tr w:rsidR="00774D15" w:rsidRPr="00FE5D57" w14:paraId="0E521A99" w14:textId="77777777" w:rsidTr="001F67BC">
        <w:trPr>
          <w:trHeight w:val="340"/>
          <w:jc w:val="center"/>
        </w:trPr>
        <w:tc>
          <w:tcPr>
            <w:tcW w:w="138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20B7F60" w14:textId="77777777" w:rsidR="00774D15" w:rsidRPr="00FE5D57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LN15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E222666" w14:textId="77777777" w:rsidR="00774D15" w:rsidRPr="00FE5D57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API 5L-B</w:t>
            </w:r>
          </w:p>
          <w:p w14:paraId="4F27C417" w14:textId="77777777" w:rsidR="00774D15" w:rsidRPr="00FE5D57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PSL 2 for &lt;2”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39A7734" w14:textId="77777777" w:rsidR="00774D15" w:rsidRPr="00FE5D57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1035</w:t>
            </w:r>
          </w:p>
        </w:tc>
        <w:tc>
          <w:tcPr>
            <w:tcW w:w="1382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17DBDF5C" w14:textId="77777777" w:rsidR="00774D15" w:rsidRPr="00FE5D57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85</w:t>
            </w:r>
          </w:p>
        </w:tc>
        <w:tc>
          <w:tcPr>
            <w:tcW w:w="1357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9147B40" w14:textId="1B0AC157" w:rsidR="00774D15" w:rsidRPr="00FE5D57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3</w:t>
            </w:r>
          </w:p>
        </w:tc>
        <w:tc>
          <w:tcPr>
            <w:tcW w:w="1959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51C9343E" w14:textId="77777777" w:rsidR="00774D15" w:rsidRPr="00FE5D57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szCs w:val="20"/>
              </w:rPr>
              <w:t>35000</w:t>
            </w:r>
          </w:p>
        </w:tc>
        <w:tc>
          <w:tcPr>
            <w:tcW w:w="1261" w:type="dxa"/>
            <w:vMerge w:val="restart"/>
            <w:tcBorders>
              <w:top w:val="single" w:sz="8" w:space="0" w:color="auto"/>
              <w:left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2EE6213D" w14:textId="77777777" w:rsidR="00774D15" w:rsidRPr="00FE5D57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szCs w:val="20"/>
              </w:rPr>
              <w:t>0.6</w:t>
            </w:r>
          </w:p>
        </w:tc>
        <w:tc>
          <w:tcPr>
            <w:tcW w:w="117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4D95FE85" w14:textId="77777777" w:rsidR="00774D15" w:rsidRPr="00FE5D57" w:rsidRDefault="00774D15" w:rsidP="00774D15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>1.00</w:t>
            </w:r>
          </w:p>
        </w:tc>
      </w:tr>
      <w:tr w:rsidR="00F82FF6" w:rsidRPr="00FE5D57" w14:paraId="34CC9B90" w14:textId="77777777" w:rsidTr="001F67BC">
        <w:trPr>
          <w:trHeight w:val="339"/>
          <w:jc w:val="center"/>
        </w:trPr>
        <w:tc>
          <w:tcPr>
            <w:tcW w:w="138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7ED310BB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235DC22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  <w:rtl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  <w:t xml:space="preserve"> API 5L-X52 PSL 2 for ≥2”</w:t>
            </w:r>
          </w:p>
        </w:tc>
        <w:tc>
          <w:tcPr>
            <w:tcW w:w="1061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674AC41D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82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3A527C7B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357" w:type="dxa"/>
            <w:gridSpan w:val="3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097E5367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E524C4A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  <w:r w:rsidRPr="00FE5D57">
              <w:rPr>
                <w:rFonts w:asciiTheme="majorBidi" w:eastAsia="Dotum" w:hAnsiTheme="majorBidi" w:cstheme="majorBidi"/>
                <w:b/>
                <w:bCs/>
                <w:szCs w:val="20"/>
              </w:rPr>
              <w:t>52000</w:t>
            </w:r>
          </w:p>
        </w:tc>
        <w:tc>
          <w:tcPr>
            <w:tcW w:w="1261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DEEAF6" w:themeFill="accent1" w:themeFillTint="33"/>
            <w:noWrap/>
            <w:vAlign w:val="center"/>
          </w:tcPr>
          <w:p w14:paraId="4645A3BA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szCs w:val="20"/>
              </w:rPr>
            </w:pPr>
          </w:p>
        </w:tc>
        <w:tc>
          <w:tcPr>
            <w:tcW w:w="1172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</w:tcPr>
          <w:p w14:paraId="78A6DF2C" w14:textId="77777777" w:rsidR="00F82FF6" w:rsidRPr="00FE5D57" w:rsidRDefault="00F82FF6" w:rsidP="001F67BC">
            <w:pPr>
              <w:jc w:val="center"/>
              <w:rPr>
                <w:rFonts w:asciiTheme="majorBidi" w:eastAsia="Dotum" w:hAnsiTheme="majorBidi" w:cstheme="majorBidi"/>
                <w:b/>
                <w:bCs/>
                <w:color w:val="000000"/>
                <w:szCs w:val="20"/>
              </w:rPr>
            </w:pPr>
          </w:p>
        </w:tc>
      </w:tr>
      <w:tr w:rsidR="00F82FF6" w:rsidRPr="00FE5D57" w14:paraId="593CF0B4" w14:textId="77777777" w:rsidTr="001F67BC">
        <w:trPr>
          <w:trHeight w:val="255"/>
          <w:jc w:val="center"/>
        </w:trPr>
        <w:tc>
          <w:tcPr>
            <w:tcW w:w="6468" w:type="dxa"/>
            <w:gridSpan w:val="10"/>
            <w:tcBorders>
              <w:top w:val="single" w:sz="8" w:space="0" w:color="000000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8B177" w14:textId="77777777" w:rsidR="00F82FF6" w:rsidRPr="00FE5D57" w:rsidRDefault="00F82FF6" w:rsidP="001F67BC">
            <w:pPr>
              <w:ind w:right="-1638"/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CALCULATING PROCEDURE BY ASME B31.4</w:t>
            </w:r>
          </w:p>
        </w:tc>
        <w:tc>
          <w:tcPr>
            <w:tcW w:w="115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3CE704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8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7548D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385BB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1172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5E2EFA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</w:tr>
      <w:tr w:rsidR="00F82FF6" w:rsidRPr="00FE5D57" w14:paraId="3EB189CA" w14:textId="77777777" w:rsidTr="001F67BC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18F6" w14:textId="77777777" w:rsidR="00F82FF6" w:rsidRPr="00FE5D57" w:rsidRDefault="00F82FF6" w:rsidP="001F67BC">
            <w:pPr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295A9B" w14:textId="77777777" w:rsidR="00F82FF6" w:rsidRPr="00FE5D57" w:rsidRDefault="00F82FF6" w:rsidP="001F67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85997D" w14:textId="77777777" w:rsidR="00F82FF6" w:rsidRPr="00FE5D57" w:rsidRDefault="00F82FF6" w:rsidP="001F67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5E3E8E" w14:textId="77777777" w:rsidR="00F82FF6" w:rsidRPr="00FE5D57" w:rsidRDefault="00F82FF6" w:rsidP="001F67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E92BEE0" w14:textId="77777777" w:rsidR="00F82FF6" w:rsidRPr="00FE5D57" w:rsidRDefault="00F82FF6" w:rsidP="001F67BC">
            <w:pPr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where  ;</w:t>
            </w:r>
          </w:p>
        </w:tc>
      </w:tr>
      <w:tr w:rsidR="00F82FF6" w:rsidRPr="00FE5D57" w14:paraId="4F4CF947" w14:textId="77777777" w:rsidTr="001F67BC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FF23C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FCB831" w14:textId="77777777" w:rsidR="00F82FF6" w:rsidRPr="00FE5D57" w:rsidRDefault="00F82FF6" w:rsidP="001F67BC">
            <w:pPr>
              <w:jc w:val="right"/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 xml:space="preserve">        P </w:t>
            </w:r>
            <w:r w:rsidRPr="00FE5D57">
              <w:rPr>
                <w:rFonts w:asciiTheme="majorBidi" w:hAnsiTheme="majorBidi" w:cstheme="majorBidi"/>
                <w:sz w:val="18"/>
                <w:szCs w:val="22"/>
              </w:rPr>
              <w:t>×</w:t>
            </w:r>
            <w:r w:rsidRPr="00FE5D57">
              <w:rPr>
                <w:rFonts w:asciiTheme="majorBidi" w:eastAsia="Dotum" w:hAnsiTheme="majorBidi" w:cstheme="majorBidi"/>
              </w:rPr>
              <w:t>D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32C2E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32CEA2" w14:textId="77777777" w:rsidR="00F82FF6" w:rsidRPr="00FE5D57" w:rsidRDefault="00F82FF6" w:rsidP="001F67BC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2DE23C" w14:textId="77777777" w:rsidR="00F82FF6" w:rsidRPr="00FE5D57" w:rsidRDefault="00F82FF6" w:rsidP="001F67BC">
            <w:pPr>
              <w:tabs>
                <w:tab w:val="right" w:pos="3945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tm =  minimum required thickness (mm)</w:t>
            </w:r>
          </w:p>
        </w:tc>
      </w:tr>
      <w:tr w:rsidR="00F82FF6" w:rsidRPr="00FE5D57" w14:paraId="669EA0EB" w14:textId="77777777" w:rsidTr="001F67BC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3FEB2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t =</w:t>
            </w: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4ECDB4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----------------------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364078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53F969" w14:textId="77777777" w:rsidR="00F82FF6" w:rsidRPr="00FE5D57" w:rsidRDefault="00F82FF6" w:rsidP="001F67BC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94055D" w14:textId="77777777" w:rsidR="00F82FF6" w:rsidRPr="00FE5D57" w:rsidRDefault="00F82FF6" w:rsidP="001F67BC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t   =  calculated thickness (mm)</w:t>
            </w:r>
          </w:p>
        </w:tc>
      </w:tr>
      <w:tr w:rsidR="00F82FF6" w:rsidRPr="00FE5D57" w14:paraId="4A2D7F0C" w14:textId="77777777" w:rsidTr="001F67BC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032EE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ED351" w14:textId="6480F620" w:rsidR="00F82FF6" w:rsidRPr="00FE5D57" w:rsidRDefault="00F82FF6" w:rsidP="00C247D0">
            <w:pPr>
              <w:jc w:val="center"/>
              <w:rPr>
                <w:rFonts w:asciiTheme="majorBidi" w:eastAsia="Dotum" w:hAnsiTheme="majorBidi" w:cstheme="majorBidi"/>
                <w:sz w:val="18"/>
                <w:szCs w:val="22"/>
              </w:rPr>
            </w:pPr>
            <w:r w:rsidRPr="00FE5D57">
              <w:rPr>
                <w:rFonts w:asciiTheme="majorBidi" w:hAnsiTheme="majorBidi" w:cstheme="majorBidi"/>
                <w:sz w:val="18"/>
                <w:szCs w:val="22"/>
              </w:rPr>
              <w:t>2 ×S</w:t>
            </w:r>
            <w:r w:rsidR="00434CFC">
              <w:rPr>
                <w:rFonts w:asciiTheme="majorBidi" w:hAnsiTheme="majorBidi" w:cstheme="majorBidi"/>
                <w:sz w:val="18"/>
                <w:szCs w:val="22"/>
              </w:rPr>
              <w:t>y</w:t>
            </w:r>
            <w:r w:rsidRPr="00FE5D57">
              <w:rPr>
                <w:rFonts w:asciiTheme="majorBidi" w:hAnsiTheme="majorBidi" w:cstheme="majorBidi"/>
                <w:sz w:val="18"/>
                <w:szCs w:val="22"/>
              </w:rPr>
              <w:t xml:space="preserve"> ×</w:t>
            </w:r>
            <w:r w:rsidR="00C247D0" w:rsidRPr="00FE5D57">
              <w:rPr>
                <w:rFonts w:asciiTheme="majorBidi" w:hAnsiTheme="majorBidi" w:cstheme="majorBidi"/>
                <w:sz w:val="18"/>
                <w:szCs w:val="22"/>
              </w:rPr>
              <w:t>F</w:t>
            </w:r>
            <w:r w:rsidRPr="00FE5D57">
              <w:rPr>
                <w:rFonts w:asciiTheme="majorBidi" w:hAnsiTheme="majorBidi" w:cstheme="majorBidi"/>
                <w:sz w:val="18"/>
                <w:szCs w:val="22"/>
              </w:rPr>
              <w:t>×E</w:t>
            </w: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D91D5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  <w:sz w:val="18"/>
                <w:szCs w:val="22"/>
              </w:rPr>
            </w:pP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07631" w14:textId="77777777" w:rsidR="00F82FF6" w:rsidRPr="00FE5D57" w:rsidRDefault="00F82FF6" w:rsidP="001F67BC">
            <w:pPr>
              <w:ind w:left="104"/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052F929" w14:textId="77777777" w:rsidR="00F82FF6" w:rsidRPr="00FE5D57" w:rsidRDefault="00F82FF6" w:rsidP="001F67BC">
            <w:pPr>
              <w:ind w:left="104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C  =  corrosion allowance (mm)</w:t>
            </w:r>
          </w:p>
        </w:tc>
      </w:tr>
      <w:tr w:rsidR="00F82FF6" w:rsidRPr="00FE5D57" w14:paraId="623B2CAB" w14:textId="77777777" w:rsidTr="001F67BC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6FD171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1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2ACF9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72ACE3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8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F77E6" w14:textId="77777777" w:rsidR="00F82FF6" w:rsidRPr="00FE5D57" w:rsidRDefault="00F82FF6" w:rsidP="001F67BC">
            <w:pPr>
              <w:ind w:left="104"/>
              <w:jc w:val="right"/>
              <w:rPr>
                <w:rFonts w:asciiTheme="majorBidi" w:eastAsia="Dotum" w:hAnsiTheme="majorBidi" w:cstheme="majorBidi"/>
              </w:rPr>
            </w:pPr>
          </w:p>
        </w:tc>
        <w:tc>
          <w:tcPr>
            <w:tcW w:w="505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487A114" w14:textId="77777777" w:rsidR="00F82FF6" w:rsidRPr="00FE5D57" w:rsidRDefault="00F82FF6" w:rsidP="001F67BC">
            <w:pPr>
              <w:tabs>
                <w:tab w:val="right" w:pos="4828"/>
              </w:tabs>
              <w:ind w:left="104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P  =  design pressure (Psig)</w:t>
            </w:r>
          </w:p>
        </w:tc>
      </w:tr>
      <w:tr w:rsidR="00F82FF6" w:rsidRPr="00FE5D57" w14:paraId="59C84B77" w14:textId="77777777" w:rsidTr="001F67BC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D8300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tm =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075989" w14:textId="77777777" w:rsidR="00F82FF6" w:rsidRPr="00FE5D57" w:rsidRDefault="00F82FF6" w:rsidP="001F67BC">
            <w:pPr>
              <w:jc w:val="right"/>
              <w:rPr>
                <w:rFonts w:asciiTheme="majorBidi" w:eastAsia="Dotum" w:hAnsiTheme="majorBidi" w:cstheme="majorBidi"/>
                <w:rtl/>
              </w:rPr>
            </w:pPr>
            <w:r w:rsidRPr="00FE5D57">
              <w:rPr>
                <w:rFonts w:asciiTheme="majorBidi" w:eastAsia="Dotum" w:hAnsiTheme="majorBidi" w:cstheme="majorBidi"/>
              </w:rPr>
              <w:t>t + C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02C200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D93CB0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F9F8BD" w14:textId="77777777" w:rsidR="00F82FF6" w:rsidRPr="00FE5D57" w:rsidRDefault="00F82FF6" w:rsidP="001F67BC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D  =  outside diameter (mm)</w:t>
            </w:r>
          </w:p>
        </w:tc>
      </w:tr>
      <w:tr w:rsidR="00F82FF6" w:rsidRPr="00FE5D57" w14:paraId="7BAC2783" w14:textId="77777777" w:rsidTr="001F67BC">
        <w:trPr>
          <w:trHeight w:val="31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40824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94D34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D3B51C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D7B842" w14:textId="77777777" w:rsidR="00F82FF6" w:rsidRPr="00FE5D57" w:rsidRDefault="00F82FF6" w:rsidP="001F67B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C48196" w14:textId="38A8351C" w:rsidR="00F82FF6" w:rsidRPr="00FE5D57" w:rsidRDefault="00F82FF6" w:rsidP="001F67BC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S</w:t>
            </w:r>
            <w:r w:rsidR="00434CFC" w:rsidRPr="00434CFC">
              <w:rPr>
                <w:rFonts w:asciiTheme="majorBidi" w:hAnsiTheme="majorBidi" w:cstheme="majorBidi"/>
                <w:vertAlign w:val="subscript"/>
              </w:rPr>
              <w:t>y</w:t>
            </w:r>
            <w:r w:rsidRPr="00FE5D57">
              <w:rPr>
                <w:rFonts w:asciiTheme="majorBidi" w:hAnsiTheme="majorBidi" w:cstheme="majorBidi"/>
              </w:rPr>
              <w:t xml:space="preserve">   =  specific minimum yield strength (Psi) </w:t>
            </w:r>
          </w:p>
        </w:tc>
      </w:tr>
      <w:tr w:rsidR="00F82FF6" w:rsidRPr="00FE5D57" w14:paraId="0FE46CAF" w14:textId="77777777" w:rsidTr="001F67BC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74CC7F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D5DA03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196F92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D9FCA5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BE2027" w14:textId="77777777" w:rsidR="00F82FF6" w:rsidRPr="00FE5D57" w:rsidRDefault="00F82FF6" w:rsidP="001F67BC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E   =  Weld Joint Factor</w:t>
            </w:r>
          </w:p>
        </w:tc>
      </w:tr>
      <w:tr w:rsidR="00F82FF6" w:rsidRPr="00FE5D57" w14:paraId="51C5FE32" w14:textId="77777777" w:rsidTr="001F67BC">
        <w:trPr>
          <w:trHeight w:val="255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2A3A5C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3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0DAB84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</w:p>
        </w:tc>
        <w:tc>
          <w:tcPr>
            <w:tcW w:w="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79EDD3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1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A58FB2" w14:textId="77777777" w:rsidR="00F82FF6" w:rsidRPr="00FE5D57" w:rsidRDefault="00F82FF6" w:rsidP="001F67BC">
            <w:pPr>
              <w:rPr>
                <w:rFonts w:asciiTheme="majorBidi" w:eastAsia="Dotum" w:hAnsiTheme="majorBidi" w:cstheme="majorBidi"/>
              </w:rPr>
            </w:pPr>
            <w:r w:rsidRPr="00FE5D57">
              <w:rPr>
                <w:rFonts w:asciiTheme="majorBidi" w:eastAsia="Dotum" w:hAnsiTheme="majorBidi" w:cstheme="majorBidi"/>
              </w:rPr>
              <w:t> </w:t>
            </w:r>
          </w:p>
        </w:tc>
        <w:tc>
          <w:tcPr>
            <w:tcW w:w="52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86638D" w14:textId="77777777" w:rsidR="00F82FF6" w:rsidRPr="00FE5D57" w:rsidRDefault="00F82FF6" w:rsidP="001F67BC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  <w:r w:rsidRPr="00FE5D57">
              <w:rPr>
                <w:rFonts w:asciiTheme="majorBidi" w:hAnsiTheme="majorBidi" w:cstheme="majorBidi"/>
              </w:rPr>
              <w:t>F   =  design factor</w:t>
            </w:r>
          </w:p>
          <w:p w14:paraId="17A5E16E" w14:textId="42196B9D" w:rsidR="00F82FF6" w:rsidRPr="00FE5D57" w:rsidRDefault="00F82FF6" w:rsidP="001F67BC">
            <w:pPr>
              <w:tabs>
                <w:tab w:val="right" w:pos="3995"/>
              </w:tabs>
              <w:ind w:right="155"/>
              <w:jc w:val="right"/>
              <w:rPr>
                <w:rFonts w:asciiTheme="majorBidi" w:hAnsiTheme="majorBidi" w:cstheme="majorBidi"/>
              </w:rPr>
            </w:pPr>
          </w:p>
        </w:tc>
      </w:tr>
      <w:tr w:rsidR="00F82FF6" w:rsidRPr="00FE5D57" w14:paraId="00A803DE" w14:textId="77777777" w:rsidTr="001F67BC">
        <w:trPr>
          <w:trHeight w:val="360"/>
          <w:jc w:val="center"/>
        </w:trPr>
        <w:tc>
          <w:tcPr>
            <w:tcW w:w="13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597B6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NPS</w:t>
            </w:r>
          </w:p>
        </w:tc>
        <w:tc>
          <w:tcPr>
            <w:tcW w:w="23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9E8E6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PIPE O.D.</w:t>
            </w:r>
          </w:p>
        </w:tc>
        <w:tc>
          <w:tcPr>
            <w:tcW w:w="4698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899D8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CALCULATED THICKNESS</w:t>
            </w:r>
          </w:p>
        </w:tc>
        <w:tc>
          <w:tcPr>
            <w:tcW w:w="2433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F2C896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SELECTED</w:t>
            </w:r>
          </w:p>
          <w:p w14:paraId="16060985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WALL THICK. (mm)</w:t>
            </w:r>
          </w:p>
        </w:tc>
      </w:tr>
      <w:tr w:rsidR="00F82FF6" w:rsidRPr="00FE5D57" w14:paraId="5743AD05" w14:textId="77777777" w:rsidTr="001F67BC">
        <w:trPr>
          <w:trHeight w:val="330"/>
          <w:jc w:val="center"/>
        </w:trPr>
        <w:tc>
          <w:tcPr>
            <w:tcW w:w="13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9193D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Inch</w:t>
            </w:r>
          </w:p>
        </w:tc>
        <w:tc>
          <w:tcPr>
            <w:tcW w:w="23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A1ED7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&lt;D&gt; (mm)</w:t>
            </w:r>
          </w:p>
        </w:tc>
        <w:tc>
          <w:tcPr>
            <w:tcW w:w="27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DEFB4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t (mm)</w:t>
            </w:r>
          </w:p>
        </w:tc>
        <w:tc>
          <w:tcPr>
            <w:tcW w:w="19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19ED1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tm (mm)</w:t>
            </w:r>
          </w:p>
        </w:tc>
        <w:tc>
          <w:tcPr>
            <w:tcW w:w="2433" w:type="dxa"/>
            <w:gridSpan w:val="2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5663E8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F82FF6" w:rsidRPr="00FE5D57" w14:paraId="268C399F" w14:textId="77777777" w:rsidTr="001F67BC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A518EAD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5DB7857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21.3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FA44DE3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0.52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D4CE4B7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3.52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EF25DC" w14:textId="700B71F1" w:rsidR="00F82FF6" w:rsidRPr="00FE5D57" w:rsidRDefault="00F82FF6" w:rsidP="00731ECA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</w:t>
            </w:r>
            <w:r w:rsidR="00731ECA" w:rsidRPr="00FE5D57">
              <w:rPr>
                <w:color w:val="000000"/>
                <w:szCs w:val="20"/>
              </w:rPr>
              <w:t>.160</w:t>
            </w:r>
          </w:p>
        </w:tc>
      </w:tr>
      <w:tr w:rsidR="00731ECA" w:rsidRPr="00FE5D57" w14:paraId="547BBAA6" w14:textId="77777777" w:rsidTr="001F67BC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C8B5449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3/4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82D7852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26.7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36DA8BF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0.66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0EF81C0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3.66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517ED6" w14:textId="222788F6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Sch.160</w:t>
            </w:r>
          </w:p>
        </w:tc>
      </w:tr>
      <w:tr w:rsidR="00731ECA" w:rsidRPr="00FE5D57" w14:paraId="17684290" w14:textId="77777777" w:rsidTr="001F67BC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9B44327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38108A3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33.4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835040C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0.82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74E907FD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3.82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E467A1" w14:textId="6A826038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Sch.160</w:t>
            </w:r>
          </w:p>
        </w:tc>
      </w:tr>
      <w:tr w:rsidR="00731ECA" w:rsidRPr="00FE5D57" w14:paraId="4660E5EE" w14:textId="77777777" w:rsidTr="001F67BC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5CE5533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 1/2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7A73290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48.3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44B7828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1.19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6E4D790F" w14:textId="77777777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4.19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2A2F2F" w14:textId="0BAB071E" w:rsidR="00731ECA" w:rsidRPr="00FE5D57" w:rsidRDefault="00731ECA" w:rsidP="00731ECA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Sch.160</w:t>
            </w:r>
          </w:p>
        </w:tc>
      </w:tr>
      <w:tr w:rsidR="00F82FF6" w:rsidRPr="00FE5D57" w14:paraId="35D73907" w14:textId="77777777" w:rsidTr="001F67BC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E61BCB9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2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691AFD7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60.3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E13B282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1.00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44B3F22E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4.00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65E9717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 80</w:t>
            </w:r>
          </w:p>
        </w:tc>
      </w:tr>
      <w:tr w:rsidR="00F82FF6" w:rsidRPr="00FE5D57" w14:paraId="5FF320E3" w14:textId="77777777" w:rsidTr="001F67BC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1CB39C0F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76AF1C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88.9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1289FD6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1.47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7E88A656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t>4.47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22A06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color w:val="000000"/>
                <w:szCs w:val="20"/>
              </w:rPr>
              <w:t>Sch. 40</w:t>
            </w:r>
          </w:p>
        </w:tc>
      </w:tr>
      <w:tr w:rsidR="00F82FF6" w:rsidRPr="00FE5D57" w14:paraId="1A308A5F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0D419636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4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282C3EC1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114.3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4470413D" w14:textId="77777777" w:rsidR="00F82FF6" w:rsidRPr="00FE5D57" w:rsidRDefault="00F82FF6" w:rsidP="001F67BC">
            <w:pPr>
              <w:jc w:val="center"/>
              <w:rPr>
                <w:szCs w:val="20"/>
              </w:rPr>
            </w:pPr>
            <w:r w:rsidRPr="00FE5D57">
              <w:t>1.90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218393CF" w14:textId="77777777" w:rsidR="00F82FF6" w:rsidRPr="00FE5D57" w:rsidRDefault="00F82FF6" w:rsidP="001F67BC">
            <w:pPr>
              <w:jc w:val="center"/>
              <w:rPr>
                <w:szCs w:val="20"/>
              </w:rPr>
            </w:pPr>
            <w:r w:rsidRPr="00FE5D57">
              <w:t>4.90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CA2D16" w14:textId="705D5E60" w:rsidR="00F82FF6" w:rsidRPr="00FE5D57" w:rsidRDefault="00731ECA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 xml:space="preserve">7.9 mm </w:t>
            </w:r>
            <w:r w:rsidRPr="00FE5D5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(Note 1)</w:t>
            </w:r>
          </w:p>
        </w:tc>
      </w:tr>
      <w:tr w:rsidR="00F82FF6" w:rsidRPr="00FE5D57" w14:paraId="4CC112D5" w14:textId="77777777" w:rsidTr="00AE263D">
        <w:trPr>
          <w:trHeight w:val="340"/>
          <w:jc w:val="center"/>
        </w:trPr>
        <w:tc>
          <w:tcPr>
            <w:tcW w:w="13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392F22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 xml:space="preserve">6 </w:t>
            </w:r>
          </w:p>
        </w:tc>
        <w:tc>
          <w:tcPr>
            <w:tcW w:w="234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53D21646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>168.3</w:t>
            </w:r>
          </w:p>
        </w:tc>
        <w:tc>
          <w:tcPr>
            <w:tcW w:w="273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14:paraId="3DAD5CFD" w14:textId="77777777" w:rsidR="00F82FF6" w:rsidRPr="00FE5D57" w:rsidRDefault="00F82FF6" w:rsidP="001F67BC">
            <w:pPr>
              <w:jc w:val="center"/>
              <w:rPr>
                <w:szCs w:val="20"/>
              </w:rPr>
            </w:pPr>
            <w:r w:rsidRPr="00FE5D57">
              <w:t>2.79</w:t>
            </w:r>
          </w:p>
        </w:tc>
        <w:tc>
          <w:tcPr>
            <w:tcW w:w="19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</w:tcPr>
          <w:p w14:paraId="3ED51C6B" w14:textId="77777777" w:rsidR="00F82FF6" w:rsidRPr="00FE5D57" w:rsidRDefault="00F82FF6" w:rsidP="001F67BC">
            <w:pPr>
              <w:jc w:val="center"/>
              <w:rPr>
                <w:szCs w:val="20"/>
              </w:rPr>
            </w:pPr>
            <w:r w:rsidRPr="00FE5D57">
              <w:t>5.79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B00BCB" w14:textId="77777777" w:rsidR="00F82FF6" w:rsidRPr="00FE5D57" w:rsidRDefault="00F82FF6" w:rsidP="001F67BC">
            <w:pPr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FE5D57">
              <w:rPr>
                <w:rFonts w:asciiTheme="majorBidi" w:hAnsiTheme="majorBidi" w:cstheme="majorBidi"/>
                <w:sz w:val="18"/>
                <w:szCs w:val="18"/>
              </w:rPr>
              <w:t xml:space="preserve">7.9 mm </w:t>
            </w:r>
            <w:r w:rsidRPr="00FE5D57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(Note 1)</w:t>
            </w:r>
          </w:p>
        </w:tc>
      </w:tr>
    </w:tbl>
    <w:p w14:paraId="4715B109" w14:textId="77777777" w:rsidR="00F82FF6" w:rsidRPr="00FE5D57" w:rsidRDefault="00F82FF6" w:rsidP="00F82FF6">
      <w:pPr>
        <w:tabs>
          <w:tab w:val="left" w:pos="1185"/>
        </w:tabs>
        <w:bidi w:val="0"/>
      </w:pPr>
    </w:p>
    <w:p w14:paraId="0BDFF4C6" w14:textId="77777777" w:rsidR="008B5694" w:rsidRPr="00FE5D57" w:rsidRDefault="008B5694" w:rsidP="008B5694">
      <w:pPr>
        <w:tabs>
          <w:tab w:val="left" w:pos="1185"/>
        </w:tabs>
        <w:bidi w:val="0"/>
        <w:jc w:val="both"/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</w:pPr>
      <w:r w:rsidRPr="00FE5D57">
        <w:rPr>
          <w:rFonts w:asciiTheme="minorHAnsi" w:hAnsiTheme="minorHAnsi" w:cs="Arial"/>
          <w:b/>
          <w:bCs/>
          <w:color w:val="000000" w:themeColor="text1"/>
          <w:kern w:val="28"/>
          <w:sz w:val="22"/>
          <w:szCs w:val="22"/>
        </w:rPr>
        <w:t>Note 1:</w:t>
      </w:r>
    </w:p>
    <w:p w14:paraId="20869E1B" w14:textId="703CBBB9" w:rsidR="00A33098" w:rsidRPr="00A33098" w:rsidRDefault="00A33098" w:rsidP="00731ECA">
      <w:pPr>
        <w:tabs>
          <w:tab w:val="left" w:pos="1185"/>
        </w:tabs>
        <w:bidi w:val="0"/>
        <w:jc w:val="both"/>
        <w:rPr>
          <w:rFonts w:asciiTheme="minorBidi" w:hAnsiTheme="minorBidi" w:cstheme="minorBidi"/>
          <w:sz w:val="22"/>
          <w:szCs w:val="22"/>
          <w:lang w:bidi="fa-IR"/>
        </w:rPr>
      </w:pPr>
      <w:r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Final thickness of flowlines will be 7.9mm. So considering design pressure of 1035 psi </w:t>
      </w:r>
      <w:r w:rsidR="00731ECA"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and design factor </w:t>
      </w:r>
      <w:proofErr w:type="gramStart"/>
      <w:r w:rsidR="00731ECA"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of  0.6</w:t>
      </w:r>
      <w:proofErr w:type="gramEnd"/>
      <w:r w:rsidR="00731ECA"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, </w:t>
      </w:r>
      <w:r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the actual corrosion allowance would be </w:t>
      </w:r>
      <w:r w:rsidR="00731ECA"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>5</w:t>
      </w:r>
      <w:r w:rsidRPr="00FE5D57">
        <w:rPr>
          <w:rFonts w:asciiTheme="minorBidi" w:hAnsiTheme="minorBidi" w:cstheme="minorBidi"/>
          <w:sz w:val="22"/>
          <w:szCs w:val="22"/>
          <w:highlight w:val="lightGray"/>
          <w:lang w:bidi="fa-IR"/>
        </w:rPr>
        <w:t xml:space="preserve"> mm which is sufficient for the corrosion calculations.</w:t>
      </w:r>
    </w:p>
    <w:sectPr w:rsidR="00A33098" w:rsidRPr="00A33098" w:rsidSect="0066611B">
      <w:headerReference w:type="default" r:id="rId8"/>
      <w:pgSz w:w="11907" w:h="16840" w:code="9"/>
      <w:pgMar w:top="3427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31A31" w14:textId="77777777" w:rsidR="00C44B0E" w:rsidRDefault="00C44B0E" w:rsidP="00053F8D">
      <w:r>
        <w:separator/>
      </w:r>
    </w:p>
  </w:endnote>
  <w:endnote w:type="continuationSeparator" w:id="0">
    <w:p w14:paraId="07242E3F" w14:textId="77777777" w:rsidR="00C44B0E" w:rsidRDefault="00C44B0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명조">
    <w:altName w:val="BatangChe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OIIG L+ New Caledoni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074D7E" w14:textId="77777777" w:rsidR="00C44B0E" w:rsidRDefault="00C44B0E" w:rsidP="00053F8D">
      <w:r>
        <w:separator/>
      </w:r>
    </w:p>
  </w:footnote>
  <w:footnote w:type="continuationSeparator" w:id="0">
    <w:p w14:paraId="5E1BC70D" w14:textId="77777777" w:rsidR="00C44B0E" w:rsidRDefault="00C44B0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AD2779" w14:textId="77777777" w:rsidR="001F67BC" w:rsidRDefault="001F67BC" w:rsidP="008F7539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F67BC" w:rsidRPr="008C593B" w14:paraId="69890FB1" w14:textId="77777777" w:rsidTr="0066611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94408E1" w14:textId="77777777" w:rsidR="001F67BC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339C018F" wp14:editId="02F4873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2156427" w14:textId="77777777" w:rsidR="001F67BC" w:rsidRPr="00ED37F3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0288" behindDoc="0" locked="0" layoutInCell="1" allowOverlap="1" wp14:anchorId="79F33E23" wp14:editId="03A3AEAB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264" behindDoc="0" locked="0" layoutInCell="1" allowOverlap="1" wp14:anchorId="39709A88" wp14:editId="2FE5270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9AFD96E" w14:textId="77777777" w:rsidR="001F67BC" w:rsidRPr="00FA21C4" w:rsidRDefault="001F67BC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A34F95A" w14:textId="77777777" w:rsidR="001F67BC" w:rsidRDefault="001F67BC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1D4EB87F" w14:textId="77777777" w:rsidR="001F67BC" w:rsidRPr="0037207F" w:rsidRDefault="001F67BC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70089D47" w14:textId="77777777" w:rsidR="001F67BC" w:rsidRPr="00822FF3" w:rsidRDefault="001F67BC" w:rsidP="0066611B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15868F07" w14:textId="77777777" w:rsidR="001F67BC" w:rsidRPr="0034040D" w:rsidRDefault="001F67BC" w:rsidP="0066611B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517064C" wp14:editId="5F594169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629B81D" w14:textId="77777777" w:rsidR="001F67BC" w:rsidRPr="0034040D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F67BC" w:rsidRPr="008C593B" w14:paraId="3EFE2246" w14:textId="77777777" w:rsidTr="0066611B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A2BED5D" w14:textId="77777777" w:rsidR="001F67BC" w:rsidRPr="00F67855" w:rsidRDefault="001F67BC" w:rsidP="0066611B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B2C0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B2C01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23DF07D" w14:textId="2820516C" w:rsidR="001F67BC" w:rsidRPr="003E261A" w:rsidRDefault="001F67BC" w:rsidP="0066611B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6611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PIPELINE WALL THICKNESS CALCULATION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D3FADDE" w14:textId="77777777" w:rsidR="001F67BC" w:rsidRPr="007B6EBF" w:rsidRDefault="001F67BC" w:rsidP="0066611B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F67BC" w:rsidRPr="008C593B" w14:paraId="3698C4FA" w14:textId="77777777" w:rsidTr="0066611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36759E63" w14:textId="77777777" w:rsidR="001F67BC" w:rsidRPr="00F1221B" w:rsidRDefault="001F67BC" w:rsidP="0066611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94A1654" w14:textId="77777777" w:rsidR="001F67BC" w:rsidRPr="00571B19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0A47709B" w14:textId="77777777" w:rsidR="001F67BC" w:rsidRPr="00571B19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71B7A6D9" w14:textId="77777777" w:rsidR="001F67BC" w:rsidRPr="00571B19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2D88CA0B" w14:textId="77777777" w:rsidR="001F67BC" w:rsidRPr="00571B19" w:rsidRDefault="001F67BC" w:rsidP="0066611B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73BBE188" w14:textId="77777777" w:rsidR="001F67BC" w:rsidRPr="00571B19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9C820EF" w14:textId="77777777" w:rsidR="001F67BC" w:rsidRPr="00571B19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DA4347C" w14:textId="77777777" w:rsidR="001F67BC" w:rsidRPr="00571B19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F7E53B5" w14:textId="77777777" w:rsidR="001F67BC" w:rsidRPr="00571B19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C5E3EB7" w14:textId="77777777" w:rsidR="001F67BC" w:rsidRPr="00470459" w:rsidRDefault="001F67BC" w:rsidP="0066611B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1F67BC" w:rsidRPr="008C593B" w14:paraId="5E27B01C" w14:textId="77777777" w:rsidTr="0066611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DC98423" w14:textId="77777777" w:rsidR="001F67BC" w:rsidRPr="008C593B" w:rsidRDefault="001F67BC" w:rsidP="0066611B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6DEF9F8" w14:textId="501DE1B2" w:rsidR="001F67BC" w:rsidRPr="007B6EBF" w:rsidRDefault="001F67BC" w:rsidP="000B17C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3289555" w14:textId="77777777" w:rsidR="001F67BC" w:rsidRPr="007B6EBF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6F5A97C" w14:textId="111FCCB5" w:rsidR="001F67BC" w:rsidRPr="007B6EBF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973B817" w14:textId="77777777" w:rsidR="001F67BC" w:rsidRPr="007B6EBF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76A0D1F" w14:textId="77777777" w:rsidR="001F67BC" w:rsidRPr="007B6EBF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A860BAC" w14:textId="77777777" w:rsidR="001F67BC" w:rsidRPr="007B6EBF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A7BCE" w14:textId="77777777" w:rsidR="001F67BC" w:rsidRPr="007B6EBF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EC8221" w14:textId="77777777" w:rsidR="001F67BC" w:rsidRPr="007B6EBF" w:rsidRDefault="001F67BC" w:rsidP="0066611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848DBDE" w14:textId="77777777" w:rsidR="001F67BC" w:rsidRPr="008C593B" w:rsidRDefault="001F67BC" w:rsidP="0066611B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8D02F57" w14:textId="77777777" w:rsidR="001F67BC" w:rsidRDefault="001F67BC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p w14:paraId="55B4E309" w14:textId="77777777" w:rsidR="001F67BC" w:rsidRDefault="001F67BC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  <w:p w14:paraId="1776C696" w14:textId="77777777" w:rsidR="001F67BC" w:rsidRPr="008F7539" w:rsidRDefault="001F67BC" w:rsidP="00C36DDE">
    <w:pPr>
      <w:pStyle w:val="Header"/>
      <w:bidi w:val="0"/>
      <w:rPr>
        <w:rFonts w:ascii="Arial" w:hAnsi="Arial" w:cs="Arial"/>
        <w:sz w:val="4"/>
        <w:szCs w:val="8"/>
        <w:lang w:bidi="fa-I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B4EADE6"/>
    <w:lvl w:ilvl="0">
      <w:numFmt w:val="decimal"/>
      <w:pStyle w:val="Bullet1square"/>
      <w:lvlText w:val="*"/>
      <w:lvlJc w:val="left"/>
    </w:lvl>
  </w:abstractNum>
  <w:abstractNum w:abstractNumId="1" w15:restartNumberingAfterBreak="0">
    <w:nsid w:val="078408DC"/>
    <w:multiLevelType w:val="hybridMultilevel"/>
    <w:tmpl w:val="3FF06770"/>
    <w:lvl w:ilvl="0" w:tplc="7734A682">
      <w:start w:val="1"/>
      <w:numFmt w:val="bullet"/>
      <w:pStyle w:val="Pointed"/>
      <w:lvlText w:val=""/>
      <w:lvlJc w:val="left"/>
      <w:pPr>
        <w:tabs>
          <w:tab w:val="num" w:pos="360"/>
        </w:tabs>
        <w:ind w:left="531" w:hanging="171"/>
      </w:pPr>
      <w:rPr>
        <w:rFonts w:ascii="Symbol" w:hAnsi="Symbol" w:hint="default"/>
      </w:rPr>
    </w:lvl>
    <w:lvl w:ilvl="1" w:tplc="6A244C5A">
      <w:start w:val="1"/>
      <w:numFmt w:val="bullet"/>
      <w:lvlText w:val="o"/>
      <w:lvlJc w:val="left"/>
      <w:pPr>
        <w:tabs>
          <w:tab w:val="num" w:pos="2407"/>
        </w:tabs>
        <w:ind w:left="2407" w:hanging="360"/>
      </w:pPr>
      <w:rPr>
        <w:rFonts w:ascii="Courier New" w:hAnsi="Courier New" w:hint="default"/>
      </w:rPr>
    </w:lvl>
    <w:lvl w:ilvl="2" w:tplc="74AC4CC8" w:tentative="1">
      <w:start w:val="1"/>
      <w:numFmt w:val="bullet"/>
      <w:lvlText w:val=""/>
      <w:lvlJc w:val="left"/>
      <w:pPr>
        <w:tabs>
          <w:tab w:val="num" w:pos="3127"/>
        </w:tabs>
        <w:ind w:left="3127" w:hanging="360"/>
      </w:pPr>
      <w:rPr>
        <w:rFonts w:ascii="Wingdings" w:hAnsi="Wingdings" w:hint="default"/>
      </w:rPr>
    </w:lvl>
    <w:lvl w:ilvl="3" w:tplc="F098C176" w:tentative="1">
      <w:start w:val="1"/>
      <w:numFmt w:val="bullet"/>
      <w:lvlText w:val=""/>
      <w:lvlJc w:val="left"/>
      <w:pPr>
        <w:tabs>
          <w:tab w:val="num" w:pos="3847"/>
        </w:tabs>
        <w:ind w:left="3847" w:hanging="360"/>
      </w:pPr>
      <w:rPr>
        <w:rFonts w:ascii="Symbol" w:hAnsi="Symbol" w:hint="default"/>
      </w:rPr>
    </w:lvl>
    <w:lvl w:ilvl="4" w:tplc="77BA783A" w:tentative="1">
      <w:start w:val="1"/>
      <w:numFmt w:val="bullet"/>
      <w:lvlText w:val="o"/>
      <w:lvlJc w:val="left"/>
      <w:pPr>
        <w:tabs>
          <w:tab w:val="num" w:pos="4567"/>
        </w:tabs>
        <w:ind w:left="4567" w:hanging="360"/>
      </w:pPr>
      <w:rPr>
        <w:rFonts w:ascii="Courier New" w:hAnsi="Courier New" w:hint="default"/>
      </w:rPr>
    </w:lvl>
    <w:lvl w:ilvl="5" w:tplc="BC34A542" w:tentative="1">
      <w:start w:val="1"/>
      <w:numFmt w:val="bullet"/>
      <w:lvlText w:val=""/>
      <w:lvlJc w:val="left"/>
      <w:pPr>
        <w:tabs>
          <w:tab w:val="num" w:pos="5287"/>
        </w:tabs>
        <w:ind w:left="5287" w:hanging="360"/>
      </w:pPr>
      <w:rPr>
        <w:rFonts w:ascii="Wingdings" w:hAnsi="Wingdings" w:hint="default"/>
      </w:rPr>
    </w:lvl>
    <w:lvl w:ilvl="6" w:tplc="50428142" w:tentative="1">
      <w:start w:val="1"/>
      <w:numFmt w:val="bullet"/>
      <w:lvlText w:val=""/>
      <w:lvlJc w:val="left"/>
      <w:pPr>
        <w:tabs>
          <w:tab w:val="num" w:pos="6007"/>
        </w:tabs>
        <w:ind w:left="6007" w:hanging="360"/>
      </w:pPr>
      <w:rPr>
        <w:rFonts w:ascii="Symbol" w:hAnsi="Symbol" w:hint="default"/>
      </w:rPr>
    </w:lvl>
    <w:lvl w:ilvl="7" w:tplc="67522AA6" w:tentative="1">
      <w:start w:val="1"/>
      <w:numFmt w:val="bullet"/>
      <w:lvlText w:val="o"/>
      <w:lvlJc w:val="left"/>
      <w:pPr>
        <w:tabs>
          <w:tab w:val="num" w:pos="6727"/>
        </w:tabs>
        <w:ind w:left="6727" w:hanging="360"/>
      </w:pPr>
      <w:rPr>
        <w:rFonts w:ascii="Courier New" w:hAnsi="Courier New" w:hint="default"/>
      </w:rPr>
    </w:lvl>
    <w:lvl w:ilvl="8" w:tplc="A940715E" w:tentative="1">
      <w:start w:val="1"/>
      <w:numFmt w:val="bullet"/>
      <w:lvlText w:val=""/>
      <w:lvlJc w:val="left"/>
      <w:pPr>
        <w:tabs>
          <w:tab w:val="num" w:pos="7447"/>
        </w:tabs>
        <w:ind w:left="7447" w:hanging="360"/>
      </w:pPr>
      <w:rPr>
        <w:rFonts w:ascii="Wingdings" w:hAnsi="Wingdings" w:hint="default"/>
      </w:rPr>
    </w:lvl>
  </w:abstractNum>
  <w:abstractNum w:abstractNumId="2" w15:restartNumberingAfterBreak="0">
    <w:nsid w:val="18937A58"/>
    <w:multiLevelType w:val="hybridMultilevel"/>
    <w:tmpl w:val="2D50A890"/>
    <w:lvl w:ilvl="0" w:tplc="08A27078">
      <w:start w:val="1"/>
      <w:numFmt w:val="bullet"/>
      <w:lvlText w:val="■"/>
      <w:lvlJc w:val="left"/>
      <w:pPr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 w15:restartNumberingAfterBreak="0">
    <w:nsid w:val="2A2C2234"/>
    <w:multiLevelType w:val="hybridMultilevel"/>
    <w:tmpl w:val="C13E01A8"/>
    <w:lvl w:ilvl="0" w:tplc="BDFAA1A4">
      <w:start w:val="7"/>
      <w:numFmt w:val="bullet"/>
      <w:lvlText w:val="-"/>
      <w:lvlJc w:val="left"/>
      <w:pPr>
        <w:ind w:left="1069" w:hanging="360"/>
      </w:pPr>
      <w:rPr>
        <w:rFonts w:ascii="Calibri" w:eastAsia="Times New Roman" w:hAnsi="Calibri" w:cs="Calibri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337B422D"/>
    <w:multiLevelType w:val="singleLevel"/>
    <w:tmpl w:val="96B6407A"/>
    <w:lvl w:ilvl="0">
      <w:start w:val="6"/>
      <w:numFmt w:val="bullet"/>
      <w:pStyle w:val="Bullet3square"/>
      <w:lvlText w:val=""/>
      <w:lvlJc w:val="left"/>
      <w:pPr>
        <w:tabs>
          <w:tab w:val="num" w:pos="2061"/>
        </w:tabs>
        <w:ind w:left="284" w:firstLine="1417"/>
      </w:pPr>
      <w:rPr>
        <w:rFonts w:ascii="Wingdings" w:hAnsi="Wingdings" w:hint="default"/>
        <w:sz w:val="22"/>
      </w:rPr>
    </w:lvl>
  </w:abstractNum>
  <w:abstractNum w:abstractNumId="6" w15:restartNumberingAfterBreak="0">
    <w:nsid w:val="4946455C"/>
    <w:multiLevelType w:val="hybridMultilevel"/>
    <w:tmpl w:val="23C6E1A2"/>
    <w:lvl w:ilvl="0" w:tplc="2D4E60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E0574"/>
    <w:multiLevelType w:val="hybridMultilevel"/>
    <w:tmpl w:val="B55C2336"/>
    <w:lvl w:ilvl="0" w:tplc="0596B5D0">
      <w:start w:val="1"/>
      <w:numFmt w:val="bullet"/>
      <w:pStyle w:val="BodyTextBullet"/>
      <w:lvlText w:val=""/>
      <w:lvlJc w:val="left"/>
      <w:pPr>
        <w:tabs>
          <w:tab w:val="num" w:pos="1418"/>
        </w:tabs>
        <w:ind w:left="1418" w:hanging="426"/>
      </w:pPr>
      <w:rPr>
        <w:rFonts w:ascii="Symbol" w:hAnsi="Symbol" w:hint="default"/>
      </w:rPr>
    </w:lvl>
    <w:lvl w:ilvl="1" w:tplc="81562A8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95E68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D602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A4C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3EF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C06F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E6D6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7C2E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1985"/>
    <w:multiLevelType w:val="hybridMultilevel"/>
    <w:tmpl w:val="BFC810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347DCE"/>
    <w:multiLevelType w:val="singleLevel"/>
    <w:tmpl w:val="64C4201A"/>
    <w:lvl w:ilvl="0">
      <w:start w:val="1"/>
      <w:numFmt w:val="decimal"/>
      <w:pStyle w:val="1-2-3"/>
      <w:lvlText w:val="%1."/>
      <w:legacy w:legacy="1" w:legacySpace="0" w:legacyIndent="283"/>
      <w:lvlJc w:val="left"/>
      <w:pPr>
        <w:ind w:left="1418" w:hanging="283"/>
      </w:pPr>
      <w:rPr>
        <w:sz w:val="20"/>
      </w:rPr>
    </w:lvl>
  </w:abstractNum>
  <w:abstractNum w:abstractNumId="10" w15:restartNumberingAfterBreak="0">
    <w:nsid w:val="5A2A3D55"/>
    <w:multiLevelType w:val="multilevel"/>
    <w:tmpl w:val="10141C0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 w15:restartNumberingAfterBreak="0">
    <w:nsid w:val="628F509A"/>
    <w:multiLevelType w:val="singleLevel"/>
    <w:tmpl w:val="063C65DA"/>
    <w:lvl w:ilvl="0">
      <w:start w:val="1"/>
      <w:numFmt w:val="lowerLetter"/>
      <w:pStyle w:val="a-b-c-d"/>
      <w:lvlText w:val="%1."/>
      <w:lvlJc w:val="left"/>
      <w:pPr>
        <w:tabs>
          <w:tab w:val="num" w:pos="1494"/>
        </w:tabs>
        <w:ind w:left="1418" w:hanging="284"/>
      </w:pPr>
      <w:rPr>
        <w:rFonts w:ascii="Arial" w:hAnsi="Arial" w:hint="default"/>
        <w:b w:val="0"/>
        <w:i w:val="0"/>
        <w:sz w:val="20"/>
      </w:rPr>
    </w:lvl>
  </w:abstractNum>
  <w:abstractNum w:abstractNumId="12" w15:restartNumberingAfterBreak="0">
    <w:nsid w:val="6890171C"/>
    <w:multiLevelType w:val="singleLevel"/>
    <w:tmpl w:val="0E1CB096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C444985"/>
    <w:multiLevelType w:val="hybridMultilevel"/>
    <w:tmpl w:val="9092D9B6"/>
    <w:lvl w:ilvl="0" w:tplc="FFFFFFFF">
      <w:start w:val="1"/>
      <w:numFmt w:val="lowerLetter"/>
      <w:pStyle w:val="Matn3"/>
      <w:lvlText w:val="%1)"/>
      <w:lvlJc w:val="left"/>
      <w:pPr>
        <w:tabs>
          <w:tab w:val="num" w:pos="1212"/>
        </w:tabs>
        <w:ind w:left="1212" w:right="1212" w:hanging="360"/>
      </w:pPr>
      <w:rPr>
        <w:rFonts w:hint="default"/>
      </w:rPr>
    </w:lvl>
    <w:lvl w:ilvl="1" w:tplc="FFFFFFFF">
      <w:start w:val="1"/>
      <w:numFmt w:val="upperLetter"/>
      <w:lvlText w:val="%2)"/>
      <w:lvlJc w:val="left"/>
      <w:pPr>
        <w:tabs>
          <w:tab w:val="num" w:pos="1932"/>
        </w:tabs>
        <w:ind w:left="1932" w:right="1932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652"/>
        </w:tabs>
        <w:ind w:left="2652" w:right="2652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2"/>
        </w:tabs>
        <w:ind w:left="3372" w:right="337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2"/>
        </w:tabs>
        <w:ind w:left="4092" w:right="409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12"/>
        </w:tabs>
        <w:ind w:left="4812" w:right="481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32"/>
        </w:tabs>
        <w:ind w:left="5532" w:right="553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252"/>
        </w:tabs>
        <w:ind w:left="6252" w:right="625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72"/>
        </w:tabs>
        <w:ind w:left="6972" w:right="6972" w:hanging="180"/>
      </w:pPr>
    </w:lvl>
  </w:abstractNum>
  <w:abstractNum w:abstractNumId="14" w15:restartNumberingAfterBreak="0">
    <w:nsid w:val="729E5ACF"/>
    <w:multiLevelType w:val="multilevel"/>
    <w:tmpl w:val="536CB9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792B451C"/>
    <w:multiLevelType w:val="multilevel"/>
    <w:tmpl w:val="58285A8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79C260B6"/>
    <w:multiLevelType w:val="hybridMultilevel"/>
    <w:tmpl w:val="76261DCC"/>
    <w:lvl w:ilvl="0" w:tplc="66821A58">
      <w:start w:val="1"/>
      <w:numFmt w:val="decimal"/>
      <w:lvlText w:val="13.16.%1."/>
      <w:lvlJc w:val="right"/>
      <w:pPr>
        <w:ind w:left="1440" w:hanging="360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A222A6E"/>
    <w:multiLevelType w:val="singleLevel"/>
    <w:tmpl w:val="F5986302"/>
    <w:lvl w:ilvl="0">
      <w:start w:val="1"/>
      <w:numFmt w:val="bullet"/>
      <w:pStyle w:val="Bullet2square"/>
      <w:lvlText w:val=""/>
      <w:lvlJc w:val="left"/>
      <w:pPr>
        <w:tabs>
          <w:tab w:val="num" w:pos="1778"/>
        </w:tabs>
        <w:ind w:left="1701" w:hanging="283"/>
      </w:pPr>
      <w:rPr>
        <w:rFonts w:ascii="Wingdings" w:hAnsi="Wingdings" w:hint="default"/>
        <w:sz w:val="20"/>
      </w:rPr>
    </w:lvl>
  </w:abstractNum>
  <w:abstractNum w:abstractNumId="18" w15:restartNumberingAfterBreak="0">
    <w:nsid w:val="7D115313"/>
    <w:multiLevelType w:val="multilevel"/>
    <w:tmpl w:val="D4A443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0"/>
  </w:num>
  <w:num w:numId="2">
    <w:abstractNumId w:val="18"/>
  </w:num>
  <w:num w:numId="3">
    <w:abstractNumId w:val="8"/>
  </w:num>
  <w:num w:numId="4">
    <w:abstractNumId w:val="15"/>
  </w:num>
  <w:num w:numId="5">
    <w:abstractNumId w:val="9"/>
  </w:num>
  <w:num w:numId="6">
    <w:abstractNumId w:val="11"/>
  </w:num>
  <w:num w:numId="7">
    <w:abstractNumId w:val="0"/>
    <w:lvlOverride w:ilvl="0">
      <w:lvl w:ilvl="0">
        <w:start w:val="1"/>
        <w:numFmt w:val="bullet"/>
        <w:pStyle w:val="Bullet1square"/>
        <w:lvlText w:val=""/>
        <w:legacy w:legacy="1" w:legacySpace="0" w:legacyIndent="284"/>
        <w:lvlJc w:val="left"/>
        <w:pPr>
          <w:ind w:left="1985" w:hanging="284"/>
        </w:pPr>
        <w:rPr>
          <w:rFonts w:ascii="Wingdings" w:hAnsi="Wingdings" w:hint="default"/>
        </w:rPr>
      </w:lvl>
    </w:lvlOverride>
  </w:num>
  <w:num w:numId="8">
    <w:abstractNumId w:val="17"/>
  </w:num>
  <w:num w:numId="9">
    <w:abstractNumId w:val="5"/>
  </w:num>
  <w:num w:numId="10">
    <w:abstractNumId w:val="1"/>
  </w:num>
  <w:num w:numId="11">
    <w:abstractNumId w:val="12"/>
  </w:num>
  <w:num w:numId="12">
    <w:abstractNumId w:val="7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4"/>
  </w:num>
  <w:num w:numId="16">
    <w:abstractNumId w:val="3"/>
  </w:num>
  <w:num w:numId="17">
    <w:abstractNumId w:val="2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6"/>
  </w:num>
  <w:num w:numId="24">
    <w:abstractNumId w:val="10"/>
  </w:num>
  <w:num w:numId="25">
    <w:abstractNumId w:val="10"/>
  </w:num>
  <w:num w:numId="26">
    <w:abstractNumId w:val="6"/>
  </w:num>
  <w:num w:numId="2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978"/>
    <w:rsid w:val="00001EAD"/>
    <w:rsid w:val="000067C8"/>
    <w:rsid w:val="0001269C"/>
    <w:rsid w:val="00013924"/>
    <w:rsid w:val="0001400F"/>
    <w:rsid w:val="00015633"/>
    <w:rsid w:val="000208CE"/>
    <w:rsid w:val="00022E37"/>
    <w:rsid w:val="00022EBA"/>
    <w:rsid w:val="00024794"/>
    <w:rsid w:val="00025DE7"/>
    <w:rsid w:val="00026519"/>
    <w:rsid w:val="00027D22"/>
    <w:rsid w:val="00030557"/>
    <w:rsid w:val="00032D00"/>
    <w:rsid w:val="000333BE"/>
    <w:rsid w:val="0003381E"/>
    <w:rsid w:val="0003416D"/>
    <w:rsid w:val="000344DD"/>
    <w:rsid w:val="000352E8"/>
    <w:rsid w:val="000403EF"/>
    <w:rsid w:val="00041CDE"/>
    <w:rsid w:val="00044885"/>
    <w:rsid w:val="00044B22"/>
    <w:rsid w:val="00044EEE"/>
    <w:rsid w:val="000450FE"/>
    <w:rsid w:val="00046A73"/>
    <w:rsid w:val="00050550"/>
    <w:rsid w:val="00053F8D"/>
    <w:rsid w:val="00054024"/>
    <w:rsid w:val="00054E01"/>
    <w:rsid w:val="00056B6A"/>
    <w:rsid w:val="000648E7"/>
    <w:rsid w:val="00064A6F"/>
    <w:rsid w:val="000701F1"/>
    <w:rsid w:val="00070A5C"/>
    <w:rsid w:val="00071989"/>
    <w:rsid w:val="00074299"/>
    <w:rsid w:val="00081A78"/>
    <w:rsid w:val="000875F3"/>
    <w:rsid w:val="00090AC4"/>
    <w:rsid w:val="000913D5"/>
    <w:rsid w:val="0009491A"/>
    <w:rsid w:val="0009499C"/>
    <w:rsid w:val="000A23E4"/>
    <w:rsid w:val="000A33BC"/>
    <w:rsid w:val="000A44D4"/>
    <w:rsid w:val="000A4E5E"/>
    <w:rsid w:val="000A527D"/>
    <w:rsid w:val="000A6B82"/>
    <w:rsid w:val="000A6BB9"/>
    <w:rsid w:val="000A6D78"/>
    <w:rsid w:val="000B027C"/>
    <w:rsid w:val="000B105D"/>
    <w:rsid w:val="000B17C2"/>
    <w:rsid w:val="000B6004"/>
    <w:rsid w:val="000B632B"/>
    <w:rsid w:val="000B6582"/>
    <w:rsid w:val="000B7CBA"/>
    <w:rsid w:val="000C0C3C"/>
    <w:rsid w:val="000C1421"/>
    <w:rsid w:val="000C24AA"/>
    <w:rsid w:val="000C38B1"/>
    <w:rsid w:val="000C3C86"/>
    <w:rsid w:val="000C4EAB"/>
    <w:rsid w:val="000C7433"/>
    <w:rsid w:val="000C7966"/>
    <w:rsid w:val="000D09D6"/>
    <w:rsid w:val="000D14D9"/>
    <w:rsid w:val="000D6CA9"/>
    <w:rsid w:val="000D719F"/>
    <w:rsid w:val="000D7763"/>
    <w:rsid w:val="000E13D1"/>
    <w:rsid w:val="000E2DDE"/>
    <w:rsid w:val="000E4D24"/>
    <w:rsid w:val="000E4F6C"/>
    <w:rsid w:val="000E5C72"/>
    <w:rsid w:val="000F1EB7"/>
    <w:rsid w:val="000F2EC4"/>
    <w:rsid w:val="000F5F03"/>
    <w:rsid w:val="0010158D"/>
    <w:rsid w:val="00107FA1"/>
    <w:rsid w:val="00110C11"/>
    <w:rsid w:val="00112D2E"/>
    <w:rsid w:val="00113474"/>
    <w:rsid w:val="00113941"/>
    <w:rsid w:val="001141E4"/>
    <w:rsid w:val="0012006D"/>
    <w:rsid w:val="00122CC1"/>
    <w:rsid w:val="00123330"/>
    <w:rsid w:val="00126C3E"/>
    <w:rsid w:val="00130F25"/>
    <w:rsid w:val="0014073A"/>
    <w:rsid w:val="001415C9"/>
    <w:rsid w:val="0014610C"/>
    <w:rsid w:val="00150794"/>
    <w:rsid w:val="00150A83"/>
    <w:rsid w:val="001531B5"/>
    <w:rsid w:val="00154E36"/>
    <w:rsid w:val="00155D6F"/>
    <w:rsid w:val="001574C8"/>
    <w:rsid w:val="0016262C"/>
    <w:rsid w:val="00162858"/>
    <w:rsid w:val="00163633"/>
    <w:rsid w:val="00164186"/>
    <w:rsid w:val="00166349"/>
    <w:rsid w:val="0016777A"/>
    <w:rsid w:val="0017051A"/>
    <w:rsid w:val="00174C8D"/>
    <w:rsid w:val="001751D5"/>
    <w:rsid w:val="001772EA"/>
    <w:rsid w:val="00177BB0"/>
    <w:rsid w:val="00177EC0"/>
    <w:rsid w:val="00180D86"/>
    <w:rsid w:val="0018275F"/>
    <w:rsid w:val="0019579A"/>
    <w:rsid w:val="00196407"/>
    <w:rsid w:val="0019686F"/>
    <w:rsid w:val="00197723"/>
    <w:rsid w:val="001A2BD2"/>
    <w:rsid w:val="001A4127"/>
    <w:rsid w:val="001A4484"/>
    <w:rsid w:val="001A54DE"/>
    <w:rsid w:val="001A5CDE"/>
    <w:rsid w:val="001A64FC"/>
    <w:rsid w:val="001B35D3"/>
    <w:rsid w:val="001B73CA"/>
    <w:rsid w:val="001B77A3"/>
    <w:rsid w:val="001C057D"/>
    <w:rsid w:val="001C120B"/>
    <w:rsid w:val="001C2BE4"/>
    <w:rsid w:val="001C3B25"/>
    <w:rsid w:val="001C55B5"/>
    <w:rsid w:val="001C7B0A"/>
    <w:rsid w:val="001D313A"/>
    <w:rsid w:val="001D38F9"/>
    <w:rsid w:val="001D3D57"/>
    <w:rsid w:val="001D4190"/>
    <w:rsid w:val="001D4C9F"/>
    <w:rsid w:val="001D5B7F"/>
    <w:rsid w:val="001D6199"/>
    <w:rsid w:val="001D692B"/>
    <w:rsid w:val="001E2541"/>
    <w:rsid w:val="001E3690"/>
    <w:rsid w:val="001E3946"/>
    <w:rsid w:val="001E4809"/>
    <w:rsid w:val="001E4C59"/>
    <w:rsid w:val="001E5252"/>
    <w:rsid w:val="001E557C"/>
    <w:rsid w:val="001E5B4B"/>
    <w:rsid w:val="001F0228"/>
    <w:rsid w:val="001F17C5"/>
    <w:rsid w:val="001F1A31"/>
    <w:rsid w:val="001F20FC"/>
    <w:rsid w:val="001F310F"/>
    <w:rsid w:val="001F3729"/>
    <w:rsid w:val="001F47C8"/>
    <w:rsid w:val="001F503D"/>
    <w:rsid w:val="001F6390"/>
    <w:rsid w:val="001F67BC"/>
    <w:rsid w:val="001F7F5E"/>
    <w:rsid w:val="001F7FDB"/>
    <w:rsid w:val="00202F81"/>
    <w:rsid w:val="00206A35"/>
    <w:rsid w:val="00215896"/>
    <w:rsid w:val="00220753"/>
    <w:rsid w:val="00226297"/>
    <w:rsid w:val="00227051"/>
    <w:rsid w:val="00230C47"/>
    <w:rsid w:val="00236DB2"/>
    <w:rsid w:val="00242E05"/>
    <w:rsid w:val="002455D9"/>
    <w:rsid w:val="002545B8"/>
    <w:rsid w:val="00256BA5"/>
    <w:rsid w:val="00257295"/>
    <w:rsid w:val="00257A8D"/>
    <w:rsid w:val="00260743"/>
    <w:rsid w:val="00262966"/>
    <w:rsid w:val="00264CE7"/>
    <w:rsid w:val="00265187"/>
    <w:rsid w:val="0026753C"/>
    <w:rsid w:val="002738B1"/>
    <w:rsid w:val="00280323"/>
    <w:rsid w:val="00281696"/>
    <w:rsid w:val="00291A41"/>
    <w:rsid w:val="00292627"/>
    <w:rsid w:val="00294CBA"/>
    <w:rsid w:val="00294CC3"/>
    <w:rsid w:val="00295345"/>
    <w:rsid w:val="00295A85"/>
    <w:rsid w:val="00297D38"/>
    <w:rsid w:val="002A04F7"/>
    <w:rsid w:val="002A160A"/>
    <w:rsid w:val="002A1780"/>
    <w:rsid w:val="002A1ACF"/>
    <w:rsid w:val="002A2DBE"/>
    <w:rsid w:val="002A71DB"/>
    <w:rsid w:val="002B37E0"/>
    <w:rsid w:val="002B47C8"/>
    <w:rsid w:val="002C1D90"/>
    <w:rsid w:val="002C2266"/>
    <w:rsid w:val="002C3B86"/>
    <w:rsid w:val="002C615E"/>
    <w:rsid w:val="002C737E"/>
    <w:rsid w:val="002D05AE"/>
    <w:rsid w:val="002D0A01"/>
    <w:rsid w:val="002D111E"/>
    <w:rsid w:val="002D298F"/>
    <w:rsid w:val="002D54B6"/>
    <w:rsid w:val="002E0372"/>
    <w:rsid w:val="002E3B0C"/>
    <w:rsid w:val="002E3D3D"/>
    <w:rsid w:val="002E54D9"/>
    <w:rsid w:val="002E5CFC"/>
    <w:rsid w:val="002E69E1"/>
    <w:rsid w:val="002F0720"/>
    <w:rsid w:val="002F0F70"/>
    <w:rsid w:val="002F42A0"/>
    <w:rsid w:val="002F7868"/>
    <w:rsid w:val="002F7B4E"/>
    <w:rsid w:val="003006B8"/>
    <w:rsid w:val="00300EB6"/>
    <w:rsid w:val="00302048"/>
    <w:rsid w:val="003039C9"/>
    <w:rsid w:val="0030566B"/>
    <w:rsid w:val="00313B39"/>
    <w:rsid w:val="00314BD5"/>
    <w:rsid w:val="0031550C"/>
    <w:rsid w:val="003160ED"/>
    <w:rsid w:val="003223A8"/>
    <w:rsid w:val="003225DE"/>
    <w:rsid w:val="0032263D"/>
    <w:rsid w:val="00322AF3"/>
    <w:rsid w:val="00322D49"/>
    <w:rsid w:val="003265FC"/>
    <w:rsid w:val="00327126"/>
    <w:rsid w:val="00327C1C"/>
    <w:rsid w:val="00330C3E"/>
    <w:rsid w:val="0033267C"/>
    <w:rsid w:val="003326A4"/>
    <w:rsid w:val="003327BF"/>
    <w:rsid w:val="00334B91"/>
    <w:rsid w:val="003376A8"/>
    <w:rsid w:val="00340449"/>
    <w:rsid w:val="00342B0E"/>
    <w:rsid w:val="00344EAB"/>
    <w:rsid w:val="00352FCF"/>
    <w:rsid w:val="00356133"/>
    <w:rsid w:val="00361769"/>
    <w:rsid w:val="00362FDB"/>
    <w:rsid w:val="0036339E"/>
    <w:rsid w:val="003655D9"/>
    <w:rsid w:val="00366E3B"/>
    <w:rsid w:val="0036768E"/>
    <w:rsid w:val="0036770C"/>
    <w:rsid w:val="003715CB"/>
    <w:rsid w:val="00371D80"/>
    <w:rsid w:val="0037350F"/>
    <w:rsid w:val="00373CDA"/>
    <w:rsid w:val="00373D84"/>
    <w:rsid w:val="00375614"/>
    <w:rsid w:val="00377D42"/>
    <w:rsid w:val="003816C8"/>
    <w:rsid w:val="00381C40"/>
    <w:rsid w:val="00383301"/>
    <w:rsid w:val="00391960"/>
    <w:rsid w:val="0039491D"/>
    <w:rsid w:val="003A03C0"/>
    <w:rsid w:val="003A2A0D"/>
    <w:rsid w:val="003A7AA6"/>
    <w:rsid w:val="003B02ED"/>
    <w:rsid w:val="003C0329"/>
    <w:rsid w:val="003C0F12"/>
    <w:rsid w:val="003C208B"/>
    <w:rsid w:val="003C369B"/>
    <w:rsid w:val="003C5032"/>
    <w:rsid w:val="003C54A9"/>
    <w:rsid w:val="003D061E"/>
    <w:rsid w:val="003D0ED6"/>
    <w:rsid w:val="003D1039"/>
    <w:rsid w:val="003D14D0"/>
    <w:rsid w:val="003D29F8"/>
    <w:rsid w:val="003D3CF7"/>
    <w:rsid w:val="003D3FDF"/>
    <w:rsid w:val="003D40E3"/>
    <w:rsid w:val="003D5293"/>
    <w:rsid w:val="003D61D1"/>
    <w:rsid w:val="003D7585"/>
    <w:rsid w:val="003E0357"/>
    <w:rsid w:val="003E6EB4"/>
    <w:rsid w:val="003E7445"/>
    <w:rsid w:val="003F1E4D"/>
    <w:rsid w:val="003F3138"/>
    <w:rsid w:val="003F3D00"/>
    <w:rsid w:val="003F4ED4"/>
    <w:rsid w:val="003F6F9C"/>
    <w:rsid w:val="00407405"/>
    <w:rsid w:val="00407EF7"/>
    <w:rsid w:val="00411071"/>
    <w:rsid w:val="00412C63"/>
    <w:rsid w:val="004138B9"/>
    <w:rsid w:val="0041786C"/>
    <w:rsid w:val="00417C20"/>
    <w:rsid w:val="0042473D"/>
    <w:rsid w:val="00424830"/>
    <w:rsid w:val="00426114"/>
    <w:rsid w:val="00426B75"/>
    <w:rsid w:val="00433E44"/>
    <w:rsid w:val="00434CFC"/>
    <w:rsid w:val="00435AB7"/>
    <w:rsid w:val="004369E0"/>
    <w:rsid w:val="00447B9C"/>
    <w:rsid w:val="00447CC2"/>
    <w:rsid w:val="00447F6C"/>
    <w:rsid w:val="00450002"/>
    <w:rsid w:val="0045046C"/>
    <w:rsid w:val="0045374C"/>
    <w:rsid w:val="00457D3E"/>
    <w:rsid w:val="00460E7C"/>
    <w:rsid w:val="00461910"/>
    <w:rsid w:val="00462506"/>
    <w:rsid w:val="0046324A"/>
    <w:rsid w:val="00463283"/>
    <w:rsid w:val="004633A9"/>
    <w:rsid w:val="0046378A"/>
    <w:rsid w:val="00464F81"/>
    <w:rsid w:val="00471185"/>
    <w:rsid w:val="004727BE"/>
    <w:rsid w:val="00472C85"/>
    <w:rsid w:val="00474E7F"/>
    <w:rsid w:val="00475F57"/>
    <w:rsid w:val="00476750"/>
    <w:rsid w:val="0047710C"/>
    <w:rsid w:val="00480FAD"/>
    <w:rsid w:val="0048154D"/>
    <w:rsid w:val="004822FE"/>
    <w:rsid w:val="00486E9F"/>
    <w:rsid w:val="00487F2F"/>
    <w:rsid w:val="00487F42"/>
    <w:rsid w:val="004929C4"/>
    <w:rsid w:val="00495A5D"/>
    <w:rsid w:val="004970C3"/>
    <w:rsid w:val="00497EB2"/>
    <w:rsid w:val="004A0D1B"/>
    <w:rsid w:val="004A1864"/>
    <w:rsid w:val="004A2C4F"/>
    <w:rsid w:val="004A3F9E"/>
    <w:rsid w:val="004A659F"/>
    <w:rsid w:val="004A6E5E"/>
    <w:rsid w:val="004B04D8"/>
    <w:rsid w:val="004B1238"/>
    <w:rsid w:val="004B1B24"/>
    <w:rsid w:val="004B5BE6"/>
    <w:rsid w:val="004C0007"/>
    <w:rsid w:val="004C1F17"/>
    <w:rsid w:val="004C3241"/>
    <w:rsid w:val="004D330C"/>
    <w:rsid w:val="004D78E3"/>
    <w:rsid w:val="004E100F"/>
    <w:rsid w:val="004E3E87"/>
    <w:rsid w:val="004E6108"/>
    <w:rsid w:val="004E6DE6"/>
    <w:rsid w:val="004F0595"/>
    <w:rsid w:val="004F2006"/>
    <w:rsid w:val="004F5499"/>
    <w:rsid w:val="005009F9"/>
    <w:rsid w:val="00501450"/>
    <w:rsid w:val="0050312F"/>
    <w:rsid w:val="0050373B"/>
    <w:rsid w:val="00506F7A"/>
    <w:rsid w:val="005110E0"/>
    <w:rsid w:val="00512A0B"/>
    <w:rsid w:val="00512A74"/>
    <w:rsid w:val="0051709D"/>
    <w:rsid w:val="00521131"/>
    <w:rsid w:val="0052274F"/>
    <w:rsid w:val="00522B3B"/>
    <w:rsid w:val="0052522A"/>
    <w:rsid w:val="0052557D"/>
    <w:rsid w:val="00532DAB"/>
    <w:rsid w:val="00532ECB"/>
    <w:rsid w:val="00532F7D"/>
    <w:rsid w:val="00536403"/>
    <w:rsid w:val="00540840"/>
    <w:rsid w:val="0054163A"/>
    <w:rsid w:val="005421D1"/>
    <w:rsid w:val="005429B3"/>
    <w:rsid w:val="005429CA"/>
    <w:rsid w:val="005431B8"/>
    <w:rsid w:val="00547870"/>
    <w:rsid w:val="00547B64"/>
    <w:rsid w:val="00552E71"/>
    <w:rsid w:val="005533F0"/>
    <w:rsid w:val="00554B47"/>
    <w:rsid w:val="0055514A"/>
    <w:rsid w:val="00555D4E"/>
    <w:rsid w:val="005563BA"/>
    <w:rsid w:val="00557F7B"/>
    <w:rsid w:val="005618E7"/>
    <w:rsid w:val="00561E6D"/>
    <w:rsid w:val="00565AA6"/>
    <w:rsid w:val="00565CDC"/>
    <w:rsid w:val="005670FD"/>
    <w:rsid w:val="00572507"/>
    <w:rsid w:val="00573345"/>
    <w:rsid w:val="005742DF"/>
    <w:rsid w:val="00574B8F"/>
    <w:rsid w:val="0057759A"/>
    <w:rsid w:val="005827AB"/>
    <w:rsid w:val="00583963"/>
    <w:rsid w:val="00584CF5"/>
    <w:rsid w:val="00593B76"/>
    <w:rsid w:val="00595C58"/>
    <w:rsid w:val="005974BE"/>
    <w:rsid w:val="005976FC"/>
    <w:rsid w:val="00597BA6"/>
    <w:rsid w:val="005A075B"/>
    <w:rsid w:val="005A0B99"/>
    <w:rsid w:val="005A26FD"/>
    <w:rsid w:val="005A57BF"/>
    <w:rsid w:val="005A683B"/>
    <w:rsid w:val="005A7E1A"/>
    <w:rsid w:val="005B11C9"/>
    <w:rsid w:val="005B2ADC"/>
    <w:rsid w:val="005B6A7C"/>
    <w:rsid w:val="005B6FAD"/>
    <w:rsid w:val="005C0591"/>
    <w:rsid w:val="005C0B0A"/>
    <w:rsid w:val="005C2A36"/>
    <w:rsid w:val="005C363F"/>
    <w:rsid w:val="005C3D3F"/>
    <w:rsid w:val="005D2E2B"/>
    <w:rsid w:val="005D34AA"/>
    <w:rsid w:val="005D4379"/>
    <w:rsid w:val="005D4785"/>
    <w:rsid w:val="005D481B"/>
    <w:rsid w:val="005D5D4F"/>
    <w:rsid w:val="005D6D4F"/>
    <w:rsid w:val="005E0D14"/>
    <w:rsid w:val="005E1155"/>
    <w:rsid w:val="005E1A4E"/>
    <w:rsid w:val="005E2BA9"/>
    <w:rsid w:val="005E3DDA"/>
    <w:rsid w:val="005E4E9A"/>
    <w:rsid w:val="005E63BA"/>
    <w:rsid w:val="005E7A61"/>
    <w:rsid w:val="005F2C43"/>
    <w:rsid w:val="005F399D"/>
    <w:rsid w:val="005F64DD"/>
    <w:rsid w:val="005F6504"/>
    <w:rsid w:val="005F71C8"/>
    <w:rsid w:val="006018FB"/>
    <w:rsid w:val="0060299C"/>
    <w:rsid w:val="00602AB5"/>
    <w:rsid w:val="00602B2E"/>
    <w:rsid w:val="00607FE8"/>
    <w:rsid w:val="00612F70"/>
    <w:rsid w:val="00613A0C"/>
    <w:rsid w:val="00613F55"/>
    <w:rsid w:val="00614CA8"/>
    <w:rsid w:val="00617241"/>
    <w:rsid w:val="00620F58"/>
    <w:rsid w:val="00623755"/>
    <w:rsid w:val="00626690"/>
    <w:rsid w:val="00626A08"/>
    <w:rsid w:val="00630525"/>
    <w:rsid w:val="00632139"/>
    <w:rsid w:val="00632ED4"/>
    <w:rsid w:val="0063393A"/>
    <w:rsid w:val="00637753"/>
    <w:rsid w:val="00641A0B"/>
    <w:rsid w:val="006424D6"/>
    <w:rsid w:val="0064338E"/>
    <w:rsid w:val="00643B4E"/>
    <w:rsid w:val="0064421D"/>
    <w:rsid w:val="00645487"/>
    <w:rsid w:val="006460C6"/>
    <w:rsid w:val="006466E9"/>
    <w:rsid w:val="00650180"/>
    <w:rsid w:val="006506F4"/>
    <w:rsid w:val="006511E8"/>
    <w:rsid w:val="006526E5"/>
    <w:rsid w:val="00653260"/>
    <w:rsid w:val="00654E4C"/>
    <w:rsid w:val="00654E93"/>
    <w:rsid w:val="0065552A"/>
    <w:rsid w:val="00657313"/>
    <w:rsid w:val="00657F4A"/>
    <w:rsid w:val="00660B2F"/>
    <w:rsid w:val="0066134C"/>
    <w:rsid w:val="006616C3"/>
    <w:rsid w:val="0066519A"/>
    <w:rsid w:val="00665628"/>
    <w:rsid w:val="00665EBE"/>
    <w:rsid w:val="0066611B"/>
    <w:rsid w:val="006674B4"/>
    <w:rsid w:val="00667EB9"/>
    <w:rsid w:val="00670395"/>
    <w:rsid w:val="00670C79"/>
    <w:rsid w:val="006740E5"/>
    <w:rsid w:val="00680EF0"/>
    <w:rsid w:val="00681424"/>
    <w:rsid w:val="0068195A"/>
    <w:rsid w:val="006846BA"/>
    <w:rsid w:val="006858E5"/>
    <w:rsid w:val="00687D3D"/>
    <w:rsid w:val="00687D7A"/>
    <w:rsid w:val="0069160C"/>
    <w:rsid w:val="0069342D"/>
    <w:rsid w:val="006946F7"/>
    <w:rsid w:val="00695767"/>
    <w:rsid w:val="00696B26"/>
    <w:rsid w:val="00697155"/>
    <w:rsid w:val="006A2900"/>
    <w:rsid w:val="006A2938"/>
    <w:rsid w:val="006A2FC0"/>
    <w:rsid w:val="006A4134"/>
    <w:rsid w:val="006A5BD3"/>
    <w:rsid w:val="006A657F"/>
    <w:rsid w:val="006A71F7"/>
    <w:rsid w:val="006A7C21"/>
    <w:rsid w:val="006B291F"/>
    <w:rsid w:val="006B3415"/>
    <w:rsid w:val="006B6A69"/>
    <w:rsid w:val="006B6DA8"/>
    <w:rsid w:val="006B7CE7"/>
    <w:rsid w:val="006C0C72"/>
    <w:rsid w:val="006C3187"/>
    <w:rsid w:val="006C3483"/>
    <w:rsid w:val="006C36BB"/>
    <w:rsid w:val="006C4D8F"/>
    <w:rsid w:val="006D4274"/>
    <w:rsid w:val="006D4B08"/>
    <w:rsid w:val="006D4E25"/>
    <w:rsid w:val="006D720C"/>
    <w:rsid w:val="006D76EA"/>
    <w:rsid w:val="006E0960"/>
    <w:rsid w:val="006E14D6"/>
    <w:rsid w:val="006E2505"/>
    <w:rsid w:val="006E2937"/>
    <w:rsid w:val="006E2B51"/>
    <w:rsid w:val="006E7645"/>
    <w:rsid w:val="006F091D"/>
    <w:rsid w:val="006F11FD"/>
    <w:rsid w:val="006F2045"/>
    <w:rsid w:val="006F3098"/>
    <w:rsid w:val="006F66CA"/>
    <w:rsid w:val="006F7F7B"/>
    <w:rsid w:val="0070274D"/>
    <w:rsid w:val="00706E33"/>
    <w:rsid w:val="0071153F"/>
    <w:rsid w:val="00713325"/>
    <w:rsid w:val="0071361A"/>
    <w:rsid w:val="0072413D"/>
    <w:rsid w:val="00724C3D"/>
    <w:rsid w:val="00724CB6"/>
    <w:rsid w:val="00727098"/>
    <w:rsid w:val="00730A4D"/>
    <w:rsid w:val="007310CB"/>
    <w:rsid w:val="00731ECA"/>
    <w:rsid w:val="00732F2F"/>
    <w:rsid w:val="00735B02"/>
    <w:rsid w:val="00735D0E"/>
    <w:rsid w:val="00736740"/>
    <w:rsid w:val="00736C4F"/>
    <w:rsid w:val="00737635"/>
    <w:rsid w:val="00737CD6"/>
    <w:rsid w:val="007402E7"/>
    <w:rsid w:val="00740388"/>
    <w:rsid w:val="00741B4D"/>
    <w:rsid w:val="00743B42"/>
    <w:rsid w:val="007440EB"/>
    <w:rsid w:val="007463F1"/>
    <w:rsid w:val="0074659C"/>
    <w:rsid w:val="00750665"/>
    <w:rsid w:val="00753466"/>
    <w:rsid w:val="0075631D"/>
    <w:rsid w:val="00762975"/>
    <w:rsid w:val="00763492"/>
    <w:rsid w:val="00764739"/>
    <w:rsid w:val="00764A8F"/>
    <w:rsid w:val="00765CA5"/>
    <w:rsid w:val="00765D5C"/>
    <w:rsid w:val="00770DB3"/>
    <w:rsid w:val="00773AD1"/>
    <w:rsid w:val="00774D15"/>
    <w:rsid w:val="00776EEE"/>
    <w:rsid w:val="0077760F"/>
    <w:rsid w:val="0078353F"/>
    <w:rsid w:val="0078450A"/>
    <w:rsid w:val="007854FD"/>
    <w:rsid w:val="00791741"/>
    <w:rsid w:val="007919D8"/>
    <w:rsid w:val="0079477B"/>
    <w:rsid w:val="00797557"/>
    <w:rsid w:val="007A0299"/>
    <w:rsid w:val="007A23AD"/>
    <w:rsid w:val="007A31EB"/>
    <w:rsid w:val="007A4E2F"/>
    <w:rsid w:val="007A629E"/>
    <w:rsid w:val="007A72A7"/>
    <w:rsid w:val="007A7323"/>
    <w:rsid w:val="007B048F"/>
    <w:rsid w:val="007B13B6"/>
    <w:rsid w:val="007B1F32"/>
    <w:rsid w:val="007B4868"/>
    <w:rsid w:val="007B792A"/>
    <w:rsid w:val="007B7DC0"/>
    <w:rsid w:val="007D2451"/>
    <w:rsid w:val="007D2ACB"/>
    <w:rsid w:val="007D4304"/>
    <w:rsid w:val="007D47F9"/>
    <w:rsid w:val="007D56C5"/>
    <w:rsid w:val="007E0F78"/>
    <w:rsid w:val="007E2B38"/>
    <w:rsid w:val="007E384A"/>
    <w:rsid w:val="007E3CBE"/>
    <w:rsid w:val="007E5134"/>
    <w:rsid w:val="007F0518"/>
    <w:rsid w:val="007F144C"/>
    <w:rsid w:val="007F217A"/>
    <w:rsid w:val="007F2213"/>
    <w:rsid w:val="007F2CBD"/>
    <w:rsid w:val="007F42B9"/>
    <w:rsid w:val="007F4D95"/>
    <w:rsid w:val="007F50DE"/>
    <w:rsid w:val="007F6E88"/>
    <w:rsid w:val="008006D0"/>
    <w:rsid w:val="00803A37"/>
    <w:rsid w:val="00804237"/>
    <w:rsid w:val="0080489A"/>
    <w:rsid w:val="0080552E"/>
    <w:rsid w:val="0080562C"/>
    <w:rsid w:val="00805D91"/>
    <w:rsid w:val="008109EA"/>
    <w:rsid w:val="00812BFC"/>
    <w:rsid w:val="008157B8"/>
    <w:rsid w:val="00815865"/>
    <w:rsid w:val="0081666D"/>
    <w:rsid w:val="008208C2"/>
    <w:rsid w:val="0082104D"/>
    <w:rsid w:val="00821229"/>
    <w:rsid w:val="008213C1"/>
    <w:rsid w:val="0082197D"/>
    <w:rsid w:val="00821E84"/>
    <w:rsid w:val="00823865"/>
    <w:rsid w:val="0082436C"/>
    <w:rsid w:val="00825126"/>
    <w:rsid w:val="00825D8D"/>
    <w:rsid w:val="00826C44"/>
    <w:rsid w:val="0082759F"/>
    <w:rsid w:val="008313BE"/>
    <w:rsid w:val="00831481"/>
    <w:rsid w:val="008314B5"/>
    <w:rsid w:val="00833788"/>
    <w:rsid w:val="00834347"/>
    <w:rsid w:val="00835DCA"/>
    <w:rsid w:val="00835FA6"/>
    <w:rsid w:val="008362D5"/>
    <w:rsid w:val="00836F8B"/>
    <w:rsid w:val="00837029"/>
    <w:rsid w:val="00840B5D"/>
    <w:rsid w:val="008422AA"/>
    <w:rsid w:val="0084580C"/>
    <w:rsid w:val="00845C7D"/>
    <w:rsid w:val="00847D72"/>
    <w:rsid w:val="00847F49"/>
    <w:rsid w:val="00855832"/>
    <w:rsid w:val="0085645A"/>
    <w:rsid w:val="0086059C"/>
    <w:rsid w:val="00862383"/>
    <w:rsid w:val="0086453D"/>
    <w:rsid w:val="008649B1"/>
    <w:rsid w:val="0087144E"/>
    <w:rsid w:val="00883E0D"/>
    <w:rsid w:val="00887D8B"/>
    <w:rsid w:val="00890A2D"/>
    <w:rsid w:val="00891CEB"/>
    <w:rsid w:val="0089206B"/>
    <w:rsid w:val="008921D7"/>
    <w:rsid w:val="0089500E"/>
    <w:rsid w:val="008A1DCC"/>
    <w:rsid w:val="008A3242"/>
    <w:rsid w:val="008A4FB8"/>
    <w:rsid w:val="008A5285"/>
    <w:rsid w:val="008A575D"/>
    <w:rsid w:val="008A75ED"/>
    <w:rsid w:val="008A7ACE"/>
    <w:rsid w:val="008B03E6"/>
    <w:rsid w:val="008B2D02"/>
    <w:rsid w:val="008B3684"/>
    <w:rsid w:val="008B38FF"/>
    <w:rsid w:val="008B4711"/>
    <w:rsid w:val="008B5694"/>
    <w:rsid w:val="008B5738"/>
    <w:rsid w:val="008C0818"/>
    <w:rsid w:val="008C1E1E"/>
    <w:rsid w:val="008C1EA6"/>
    <w:rsid w:val="008C2A59"/>
    <w:rsid w:val="008C2D58"/>
    <w:rsid w:val="008C6D69"/>
    <w:rsid w:val="008D0CC4"/>
    <w:rsid w:val="008D1B77"/>
    <w:rsid w:val="008D3067"/>
    <w:rsid w:val="008D34BA"/>
    <w:rsid w:val="008D3CC4"/>
    <w:rsid w:val="008D61A8"/>
    <w:rsid w:val="008D6AC8"/>
    <w:rsid w:val="008D7814"/>
    <w:rsid w:val="008D7A70"/>
    <w:rsid w:val="008E0107"/>
    <w:rsid w:val="008E0DE0"/>
    <w:rsid w:val="008E15B9"/>
    <w:rsid w:val="008E3268"/>
    <w:rsid w:val="008E500C"/>
    <w:rsid w:val="008E566C"/>
    <w:rsid w:val="008F12FC"/>
    <w:rsid w:val="008F6CD9"/>
    <w:rsid w:val="008F7539"/>
    <w:rsid w:val="009109DF"/>
    <w:rsid w:val="0091229C"/>
    <w:rsid w:val="00914617"/>
    <w:rsid w:val="00914E3E"/>
    <w:rsid w:val="00915C34"/>
    <w:rsid w:val="00916738"/>
    <w:rsid w:val="009204DD"/>
    <w:rsid w:val="009230C2"/>
    <w:rsid w:val="00923245"/>
    <w:rsid w:val="00932F75"/>
    <w:rsid w:val="00933641"/>
    <w:rsid w:val="00935C50"/>
    <w:rsid w:val="0093657E"/>
    <w:rsid w:val="00936754"/>
    <w:rsid w:val="00936B94"/>
    <w:rsid w:val="009375CB"/>
    <w:rsid w:val="00943643"/>
    <w:rsid w:val="00943759"/>
    <w:rsid w:val="00945510"/>
    <w:rsid w:val="00945D84"/>
    <w:rsid w:val="00947E1D"/>
    <w:rsid w:val="00950DD4"/>
    <w:rsid w:val="00951273"/>
    <w:rsid w:val="00952092"/>
    <w:rsid w:val="00953B13"/>
    <w:rsid w:val="00956223"/>
    <w:rsid w:val="0095738C"/>
    <w:rsid w:val="0096022C"/>
    <w:rsid w:val="00960D1A"/>
    <w:rsid w:val="00963A53"/>
    <w:rsid w:val="00965D61"/>
    <w:rsid w:val="0096616D"/>
    <w:rsid w:val="009674E5"/>
    <w:rsid w:val="00970DAE"/>
    <w:rsid w:val="00971C0C"/>
    <w:rsid w:val="009749CE"/>
    <w:rsid w:val="00982C6F"/>
    <w:rsid w:val="00983859"/>
    <w:rsid w:val="00983919"/>
    <w:rsid w:val="00984CA6"/>
    <w:rsid w:val="00986509"/>
    <w:rsid w:val="00986C1D"/>
    <w:rsid w:val="00992BB1"/>
    <w:rsid w:val="00993175"/>
    <w:rsid w:val="00995298"/>
    <w:rsid w:val="00997C7C"/>
    <w:rsid w:val="009A0C72"/>
    <w:rsid w:val="009A0E93"/>
    <w:rsid w:val="009A14A9"/>
    <w:rsid w:val="009A1C83"/>
    <w:rsid w:val="009A320C"/>
    <w:rsid w:val="009A47E8"/>
    <w:rsid w:val="009A58C6"/>
    <w:rsid w:val="009A5DFF"/>
    <w:rsid w:val="009A700D"/>
    <w:rsid w:val="009B1B44"/>
    <w:rsid w:val="009B328B"/>
    <w:rsid w:val="009B4A55"/>
    <w:rsid w:val="009B609F"/>
    <w:rsid w:val="009B6BE8"/>
    <w:rsid w:val="009B70B5"/>
    <w:rsid w:val="009C1887"/>
    <w:rsid w:val="009C2802"/>
    <w:rsid w:val="009C3981"/>
    <w:rsid w:val="009C410A"/>
    <w:rsid w:val="009C444B"/>
    <w:rsid w:val="009C51B9"/>
    <w:rsid w:val="009C534A"/>
    <w:rsid w:val="009C5633"/>
    <w:rsid w:val="009C7DFF"/>
    <w:rsid w:val="009D08A9"/>
    <w:rsid w:val="009D122E"/>
    <w:rsid w:val="009D29E7"/>
    <w:rsid w:val="009E1482"/>
    <w:rsid w:val="009E16B1"/>
    <w:rsid w:val="009E2EB2"/>
    <w:rsid w:val="009E636E"/>
    <w:rsid w:val="009E6720"/>
    <w:rsid w:val="009E688B"/>
    <w:rsid w:val="009E73D6"/>
    <w:rsid w:val="009F2D00"/>
    <w:rsid w:val="009F63F2"/>
    <w:rsid w:val="009F7162"/>
    <w:rsid w:val="009F7400"/>
    <w:rsid w:val="00A01AC8"/>
    <w:rsid w:val="00A052FF"/>
    <w:rsid w:val="00A06097"/>
    <w:rsid w:val="00A06F7D"/>
    <w:rsid w:val="00A07CE6"/>
    <w:rsid w:val="00A11DA4"/>
    <w:rsid w:val="00A123FB"/>
    <w:rsid w:val="00A152B5"/>
    <w:rsid w:val="00A225B8"/>
    <w:rsid w:val="00A315D5"/>
    <w:rsid w:val="00A31D47"/>
    <w:rsid w:val="00A33098"/>
    <w:rsid w:val="00A33135"/>
    <w:rsid w:val="00A352C3"/>
    <w:rsid w:val="00A37381"/>
    <w:rsid w:val="00A4014B"/>
    <w:rsid w:val="00A41585"/>
    <w:rsid w:val="00A43A50"/>
    <w:rsid w:val="00A466A8"/>
    <w:rsid w:val="00A51E75"/>
    <w:rsid w:val="00A530D7"/>
    <w:rsid w:val="00A62638"/>
    <w:rsid w:val="00A651D7"/>
    <w:rsid w:val="00A65F85"/>
    <w:rsid w:val="00A66D8A"/>
    <w:rsid w:val="00A66F26"/>
    <w:rsid w:val="00A702FB"/>
    <w:rsid w:val="00A70B42"/>
    <w:rsid w:val="00A726B1"/>
    <w:rsid w:val="00A73566"/>
    <w:rsid w:val="00A745E1"/>
    <w:rsid w:val="00A74996"/>
    <w:rsid w:val="00A82025"/>
    <w:rsid w:val="00A82D87"/>
    <w:rsid w:val="00A860D1"/>
    <w:rsid w:val="00A93C6A"/>
    <w:rsid w:val="00A960E8"/>
    <w:rsid w:val="00A97750"/>
    <w:rsid w:val="00AA0BFB"/>
    <w:rsid w:val="00AA0D97"/>
    <w:rsid w:val="00AA1BB9"/>
    <w:rsid w:val="00AA418F"/>
    <w:rsid w:val="00AA4462"/>
    <w:rsid w:val="00AA60FC"/>
    <w:rsid w:val="00AA725F"/>
    <w:rsid w:val="00AB0C14"/>
    <w:rsid w:val="00AB5FF3"/>
    <w:rsid w:val="00AC0600"/>
    <w:rsid w:val="00AC0648"/>
    <w:rsid w:val="00AC0863"/>
    <w:rsid w:val="00AC0B6E"/>
    <w:rsid w:val="00AC13F9"/>
    <w:rsid w:val="00AC2306"/>
    <w:rsid w:val="00AC2532"/>
    <w:rsid w:val="00AC334E"/>
    <w:rsid w:val="00AC3817"/>
    <w:rsid w:val="00AC3CF2"/>
    <w:rsid w:val="00AC5831"/>
    <w:rsid w:val="00AC7B25"/>
    <w:rsid w:val="00AC7CF6"/>
    <w:rsid w:val="00AD1748"/>
    <w:rsid w:val="00AD5195"/>
    <w:rsid w:val="00AD5494"/>
    <w:rsid w:val="00AD6457"/>
    <w:rsid w:val="00AE24FD"/>
    <w:rsid w:val="00AE263D"/>
    <w:rsid w:val="00AE2E2A"/>
    <w:rsid w:val="00AE499C"/>
    <w:rsid w:val="00AE71FE"/>
    <w:rsid w:val="00AE73B4"/>
    <w:rsid w:val="00AF0B9D"/>
    <w:rsid w:val="00AF14F9"/>
    <w:rsid w:val="00AF3952"/>
    <w:rsid w:val="00AF4D7D"/>
    <w:rsid w:val="00AF7237"/>
    <w:rsid w:val="00B00C7D"/>
    <w:rsid w:val="00B04C52"/>
    <w:rsid w:val="00B0523E"/>
    <w:rsid w:val="00B05255"/>
    <w:rsid w:val="00B069E4"/>
    <w:rsid w:val="00B06FBB"/>
    <w:rsid w:val="00B11AC7"/>
    <w:rsid w:val="00B12A9D"/>
    <w:rsid w:val="00B1456B"/>
    <w:rsid w:val="00B22359"/>
    <w:rsid w:val="00B23113"/>
    <w:rsid w:val="00B23D05"/>
    <w:rsid w:val="00B25C71"/>
    <w:rsid w:val="00B269B5"/>
    <w:rsid w:val="00B27985"/>
    <w:rsid w:val="00B30C55"/>
    <w:rsid w:val="00B36257"/>
    <w:rsid w:val="00B4053D"/>
    <w:rsid w:val="00B43748"/>
    <w:rsid w:val="00B43C03"/>
    <w:rsid w:val="00B43EBD"/>
    <w:rsid w:val="00B4405E"/>
    <w:rsid w:val="00B44536"/>
    <w:rsid w:val="00B4564D"/>
    <w:rsid w:val="00B459C5"/>
    <w:rsid w:val="00B519F2"/>
    <w:rsid w:val="00B524AA"/>
    <w:rsid w:val="00B52776"/>
    <w:rsid w:val="00B53AD8"/>
    <w:rsid w:val="00B56598"/>
    <w:rsid w:val="00B6232E"/>
    <w:rsid w:val="00B626EA"/>
    <w:rsid w:val="00B62951"/>
    <w:rsid w:val="00B62C03"/>
    <w:rsid w:val="00B700F7"/>
    <w:rsid w:val="00B70DB3"/>
    <w:rsid w:val="00B71007"/>
    <w:rsid w:val="00B720D2"/>
    <w:rsid w:val="00B7219F"/>
    <w:rsid w:val="00B72C88"/>
    <w:rsid w:val="00B7346A"/>
    <w:rsid w:val="00B737CA"/>
    <w:rsid w:val="00B74BCE"/>
    <w:rsid w:val="00B75381"/>
    <w:rsid w:val="00B76AD5"/>
    <w:rsid w:val="00B91F23"/>
    <w:rsid w:val="00B926FF"/>
    <w:rsid w:val="00B96F4E"/>
    <w:rsid w:val="00B97347"/>
    <w:rsid w:val="00B9768B"/>
    <w:rsid w:val="00B97B4B"/>
    <w:rsid w:val="00BA3217"/>
    <w:rsid w:val="00BA3D6F"/>
    <w:rsid w:val="00BA3F59"/>
    <w:rsid w:val="00BA50A0"/>
    <w:rsid w:val="00BA7996"/>
    <w:rsid w:val="00BA7D45"/>
    <w:rsid w:val="00BB0B22"/>
    <w:rsid w:val="00BB2BEE"/>
    <w:rsid w:val="00BB3287"/>
    <w:rsid w:val="00BB64C1"/>
    <w:rsid w:val="00BC1743"/>
    <w:rsid w:val="00BC65FA"/>
    <w:rsid w:val="00BD0323"/>
    <w:rsid w:val="00BD0598"/>
    <w:rsid w:val="00BD2402"/>
    <w:rsid w:val="00BD2DE7"/>
    <w:rsid w:val="00BD3793"/>
    <w:rsid w:val="00BD3EA5"/>
    <w:rsid w:val="00BD4215"/>
    <w:rsid w:val="00BD451F"/>
    <w:rsid w:val="00BD4713"/>
    <w:rsid w:val="00BD5B01"/>
    <w:rsid w:val="00BD5E99"/>
    <w:rsid w:val="00BD787D"/>
    <w:rsid w:val="00BD7937"/>
    <w:rsid w:val="00BE09C3"/>
    <w:rsid w:val="00BE0A4A"/>
    <w:rsid w:val="00BE2068"/>
    <w:rsid w:val="00BE259C"/>
    <w:rsid w:val="00BE2AB3"/>
    <w:rsid w:val="00BE3546"/>
    <w:rsid w:val="00BE401A"/>
    <w:rsid w:val="00BE49FC"/>
    <w:rsid w:val="00BE6B87"/>
    <w:rsid w:val="00BE6E52"/>
    <w:rsid w:val="00BE7407"/>
    <w:rsid w:val="00BF0EB8"/>
    <w:rsid w:val="00BF6B2C"/>
    <w:rsid w:val="00BF7B75"/>
    <w:rsid w:val="00C0112E"/>
    <w:rsid w:val="00C02308"/>
    <w:rsid w:val="00C04106"/>
    <w:rsid w:val="00C04441"/>
    <w:rsid w:val="00C0606B"/>
    <w:rsid w:val="00C13831"/>
    <w:rsid w:val="00C15464"/>
    <w:rsid w:val="00C165CD"/>
    <w:rsid w:val="00C1695E"/>
    <w:rsid w:val="00C20977"/>
    <w:rsid w:val="00C2188B"/>
    <w:rsid w:val="00C232DF"/>
    <w:rsid w:val="00C24789"/>
    <w:rsid w:val="00C247D0"/>
    <w:rsid w:val="00C31165"/>
    <w:rsid w:val="00C33210"/>
    <w:rsid w:val="00C332EE"/>
    <w:rsid w:val="00C35317"/>
    <w:rsid w:val="00C369B5"/>
    <w:rsid w:val="00C36DDE"/>
    <w:rsid w:val="00C36E94"/>
    <w:rsid w:val="00C37501"/>
    <w:rsid w:val="00C37927"/>
    <w:rsid w:val="00C41454"/>
    <w:rsid w:val="00C42CDA"/>
    <w:rsid w:val="00C44B0E"/>
    <w:rsid w:val="00C4732D"/>
    <w:rsid w:val="00C4767B"/>
    <w:rsid w:val="00C53C22"/>
    <w:rsid w:val="00C5721E"/>
    <w:rsid w:val="00C57D6F"/>
    <w:rsid w:val="00C60610"/>
    <w:rsid w:val="00C66E14"/>
    <w:rsid w:val="00C67B2E"/>
    <w:rsid w:val="00C7134C"/>
    <w:rsid w:val="00C71535"/>
    <w:rsid w:val="00C71831"/>
    <w:rsid w:val="00C74BD9"/>
    <w:rsid w:val="00C74CA3"/>
    <w:rsid w:val="00C74CE8"/>
    <w:rsid w:val="00C804EE"/>
    <w:rsid w:val="00C837FE"/>
    <w:rsid w:val="00C850A2"/>
    <w:rsid w:val="00C85886"/>
    <w:rsid w:val="00C946AB"/>
    <w:rsid w:val="00C97C21"/>
    <w:rsid w:val="00CA0F62"/>
    <w:rsid w:val="00CA3C4F"/>
    <w:rsid w:val="00CA502B"/>
    <w:rsid w:val="00CB51B2"/>
    <w:rsid w:val="00CB6F7D"/>
    <w:rsid w:val="00CC20B0"/>
    <w:rsid w:val="00CC26B5"/>
    <w:rsid w:val="00CC4E52"/>
    <w:rsid w:val="00CC52CB"/>
    <w:rsid w:val="00CC6969"/>
    <w:rsid w:val="00CD1289"/>
    <w:rsid w:val="00CD1610"/>
    <w:rsid w:val="00CD240F"/>
    <w:rsid w:val="00CD5D2A"/>
    <w:rsid w:val="00CD6367"/>
    <w:rsid w:val="00CD6B25"/>
    <w:rsid w:val="00CE3C27"/>
    <w:rsid w:val="00CE599A"/>
    <w:rsid w:val="00CF0266"/>
    <w:rsid w:val="00CF5E45"/>
    <w:rsid w:val="00CF6320"/>
    <w:rsid w:val="00D00287"/>
    <w:rsid w:val="00D009AE"/>
    <w:rsid w:val="00D01EAE"/>
    <w:rsid w:val="00D022BF"/>
    <w:rsid w:val="00D02506"/>
    <w:rsid w:val="00D04174"/>
    <w:rsid w:val="00D053D5"/>
    <w:rsid w:val="00D07C82"/>
    <w:rsid w:val="00D10A86"/>
    <w:rsid w:val="00D11A81"/>
    <w:rsid w:val="00D12E91"/>
    <w:rsid w:val="00D20F66"/>
    <w:rsid w:val="00D223A6"/>
    <w:rsid w:val="00D22A19"/>
    <w:rsid w:val="00D22C39"/>
    <w:rsid w:val="00D22C82"/>
    <w:rsid w:val="00D22CF5"/>
    <w:rsid w:val="00D26182"/>
    <w:rsid w:val="00D27443"/>
    <w:rsid w:val="00D32A06"/>
    <w:rsid w:val="00D37E27"/>
    <w:rsid w:val="00D40A08"/>
    <w:rsid w:val="00D46269"/>
    <w:rsid w:val="00D54D90"/>
    <w:rsid w:val="00D5516C"/>
    <w:rsid w:val="00D56045"/>
    <w:rsid w:val="00D56816"/>
    <w:rsid w:val="00D602F7"/>
    <w:rsid w:val="00D60B1F"/>
    <w:rsid w:val="00D61099"/>
    <w:rsid w:val="00D636EF"/>
    <w:rsid w:val="00D6606E"/>
    <w:rsid w:val="00D6623B"/>
    <w:rsid w:val="00D670E7"/>
    <w:rsid w:val="00D70889"/>
    <w:rsid w:val="00D72907"/>
    <w:rsid w:val="00D74E92"/>
    <w:rsid w:val="00D76F37"/>
    <w:rsid w:val="00D7705D"/>
    <w:rsid w:val="00D813B2"/>
    <w:rsid w:val="00D83877"/>
    <w:rsid w:val="00D843D0"/>
    <w:rsid w:val="00D84978"/>
    <w:rsid w:val="00D86013"/>
    <w:rsid w:val="00D87A7B"/>
    <w:rsid w:val="00D90994"/>
    <w:rsid w:val="00D93BA2"/>
    <w:rsid w:val="00D9761A"/>
    <w:rsid w:val="00DA0107"/>
    <w:rsid w:val="00DA04D8"/>
    <w:rsid w:val="00DA238A"/>
    <w:rsid w:val="00DA4101"/>
    <w:rsid w:val="00DA4DC9"/>
    <w:rsid w:val="00DA5D93"/>
    <w:rsid w:val="00DB139F"/>
    <w:rsid w:val="00DB1A99"/>
    <w:rsid w:val="00DB2C01"/>
    <w:rsid w:val="00DB413D"/>
    <w:rsid w:val="00DB5496"/>
    <w:rsid w:val="00DB61D7"/>
    <w:rsid w:val="00DB75D2"/>
    <w:rsid w:val="00DB7623"/>
    <w:rsid w:val="00DC0A10"/>
    <w:rsid w:val="00DC1E5D"/>
    <w:rsid w:val="00DC2472"/>
    <w:rsid w:val="00DC3E9D"/>
    <w:rsid w:val="00DC4009"/>
    <w:rsid w:val="00DD1729"/>
    <w:rsid w:val="00DD2E19"/>
    <w:rsid w:val="00DD7807"/>
    <w:rsid w:val="00DE2526"/>
    <w:rsid w:val="00DE3E3E"/>
    <w:rsid w:val="00DE3F13"/>
    <w:rsid w:val="00DE418D"/>
    <w:rsid w:val="00DE5DE8"/>
    <w:rsid w:val="00DE6192"/>
    <w:rsid w:val="00DE79DB"/>
    <w:rsid w:val="00DF1AF1"/>
    <w:rsid w:val="00DF5BA9"/>
    <w:rsid w:val="00DF6E34"/>
    <w:rsid w:val="00E00CE8"/>
    <w:rsid w:val="00E01F9B"/>
    <w:rsid w:val="00E04619"/>
    <w:rsid w:val="00E06F93"/>
    <w:rsid w:val="00E118C3"/>
    <w:rsid w:val="00E11CFB"/>
    <w:rsid w:val="00E12AAD"/>
    <w:rsid w:val="00E12DFD"/>
    <w:rsid w:val="00E13F7A"/>
    <w:rsid w:val="00E153D7"/>
    <w:rsid w:val="00E20E0A"/>
    <w:rsid w:val="00E27AF3"/>
    <w:rsid w:val="00E300A8"/>
    <w:rsid w:val="00E33279"/>
    <w:rsid w:val="00E3444B"/>
    <w:rsid w:val="00E35DD7"/>
    <w:rsid w:val="00E36507"/>
    <w:rsid w:val="00E378FE"/>
    <w:rsid w:val="00E41370"/>
    <w:rsid w:val="00E42337"/>
    <w:rsid w:val="00E42B2F"/>
    <w:rsid w:val="00E4347A"/>
    <w:rsid w:val="00E45BB4"/>
    <w:rsid w:val="00E47F7B"/>
    <w:rsid w:val="00E50050"/>
    <w:rsid w:val="00E5337F"/>
    <w:rsid w:val="00E53659"/>
    <w:rsid w:val="00E548B8"/>
    <w:rsid w:val="00E555CA"/>
    <w:rsid w:val="00E62270"/>
    <w:rsid w:val="00E65AE1"/>
    <w:rsid w:val="00E67080"/>
    <w:rsid w:val="00E67636"/>
    <w:rsid w:val="00E72C45"/>
    <w:rsid w:val="00E810F4"/>
    <w:rsid w:val="00E85049"/>
    <w:rsid w:val="00E860F5"/>
    <w:rsid w:val="00E8781D"/>
    <w:rsid w:val="00E93402"/>
    <w:rsid w:val="00E9342E"/>
    <w:rsid w:val="00E94B8C"/>
    <w:rsid w:val="00E95346"/>
    <w:rsid w:val="00E966B1"/>
    <w:rsid w:val="00EA009D"/>
    <w:rsid w:val="00EA1F60"/>
    <w:rsid w:val="00EA6AD5"/>
    <w:rsid w:val="00EA73F5"/>
    <w:rsid w:val="00EB178E"/>
    <w:rsid w:val="00EB2106"/>
    <w:rsid w:val="00EB2A77"/>
    <w:rsid w:val="00EB4B12"/>
    <w:rsid w:val="00EB768E"/>
    <w:rsid w:val="00EB7C80"/>
    <w:rsid w:val="00EC0630"/>
    <w:rsid w:val="00EC0BE1"/>
    <w:rsid w:val="00EC217E"/>
    <w:rsid w:val="00EC270F"/>
    <w:rsid w:val="00EC3926"/>
    <w:rsid w:val="00EC392A"/>
    <w:rsid w:val="00EC4C4E"/>
    <w:rsid w:val="00EC5CDC"/>
    <w:rsid w:val="00ED0DFE"/>
    <w:rsid w:val="00ED1066"/>
    <w:rsid w:val="00ED252C"/>
    <w:rsid w:val="00ED2F17"/>
    <w:rsid w:val="00ED4061"/>
    <w:rsid w:val="00ED6252"/>
    <w:rsid w:val="00EE16A0"/>
    <w:rsid w:val="00EE3DFE"/>
    <w:rsid w:val="00EE41D0"/>
    <w:rsid w:val="00EF1A72"/>
    <w:rsid w:val="00EF480F"/>
    <w:rsid w:val="00EF6B3F"/>
    <w:rsid w:val="00F00C50"/>
    <w:rsid w:val="00F02264"/>
    <w:rsid w:val="00F02B1D"/>
    <w:rsid w:val="00F03CEC"/>
    <w:rsid w:val="00F04909"/>
    <w:rsid w:val="00F04C9B"/>
    <w:rsid w:val="00F11041"/>
    <w:rsid w:val="00F12586"/>
    <w:rsid w:val="00F12ADC"/>
    <w:rsid w:val="00F1791B"/>
    <w:rsid w:val="00F2203F"/>
    <w:rsid w:val="00F221EF"/>
    <w:rsid w:val="00F239AE"/>
    <w:rsid w:val="00F248A4"/>
    <w:rsid w:val="00F24A6E"/>
    <w:rsid w:val="00F25171"/>
    <w:rsid w:val="00F26A88"/>
    <w:rsid w:val="00F27C91"/>
    <w:rsid w:val="00F31045"/>
    <w:rsid w:val="00F33E8E"/>
    <w:rsid w:val="00F3456F"/>
    <w:rsid w:val="00F37524"/>
    <w:rsid w:val="00F375A0"/>
    <w:rsid w:val="00F40BF0"/>
    <w:rsid w:val="00F40DF0"/>
    <w:rsid w:val="00F42723"/>
    <w:rsid w:val="00F43BC3"/>
    <w:rsid w:val="00F55A73"/>
    <w:rsid w:val="00F5604A"/>
    <w:rsid w:val="00F5641A"/>
    <w:rsid w:val="00F61F33"/>
    <w:rsid w:val="00F62DD9"/>
    <w:rsid w:val="00F639EA"/>
    <w:rsid w:val="00F64E18"/>
    <w:rsid w:val="00F70CEB"/>
    <w:rsid w:val="00F70D97"/>
    <w:rsid w:val="00F71FC9"/>
    <w:rsid w:val="00F727BF"/>
    <w:rsid w:val="00F7463B"/>
    <w:rsid w:val="00F74B12"/>
    <w:rsid w:val="00F82018"/>
    <w:rsid w:val="00F82556"/>
    <w:rsid w:val="00F82877"/>
    <w:rsid w:val="00F82FF6"/>
    <w:rsid w:val="00F835A1"/>
    <w:rsid w:val="00F83C38"/>
    <w:rsid w:val="00F8533D"/>
    <w:rsid w:val="00F91FBA"/>
    <w:rsid w:val="00F95E83"/>
    <w:rsid w:val="00F97D9B"/>
    <w:rsid w:val="00FA280E"/>
    <w:rsid w:val="00FA3E65"/>
    <w:rsid w:val="00FA44A9"/>
    <w:rsid w:val="00FA68D1"/>
    <w:rsid w:val="00FB14E1"/>
    <w:rsid w:val="00FB21FE"/>
    <w:rsid w:val="00FB52E1"/>
    <w:rsid w:val="00FB6FEA"/>
    <w:rsid w:val="00FC4214"/>
    <w:rsid w:val="00FC4809"/>
    <w:rsid w:val="00FC4BE1"/>
    <w:rsid w:val="00FD0E62"/>
    <w:rsid w:val="00FD21AA"/>
    <w:rsid w:val="00FD2806"/>
    <w:rsid w:val="00FD3BF7"/>
    <w:rsid w:val="00FD56F5"/>
    <w:rsid w:val="00FE25FB"/>
    <w:rsid w:val="00FE2723"/>
    <w:rsid w:val="00FE2852"/>
    <w:rsid w:val="00FE3B31"/>
    <w:rsid w:val="00FE5D57"/>
    <w:rsid w:val="00FE6023"/>
    <w:rsid w:val="00FF4443"/>
    <w:rsid w:val="00FF4B3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1F788"/>
  <w15:docId w15:val="{FDB8AB2B-5ADF-4DE4-AA8C-AA520A19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Heading 2 Char Char,- 1.1,L2,OG Heading 2,.1,§1.1,ALK_K2"/>
    <w:basedOn w:val="Normal"/>
    <w:next w:val="Normal"/>
    <w:link w:val="Heading2Char"/>
    <w:autoRedefine/>
    <w:qFormat/>
    <w:rsid w:val="009C444B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Theme="minorHAnsi" w:hAnsiTheme="minorHAnsi" w:cs="Arial"/>
      <w:b/>
      <w:bCs/>
      <w:caps/>
      <w:sz w:val="24"/>
    </w:rPr>
  </w:style>
  <w:style w:type="paragraph" w:styleId="Heading3">
    <w:name w:val="heading 3"/>
    <w:aliases w:val="Heading 3(Hendijan),§1.1.1.,§1.1.1"/>
    <w:basedOn w:val="Normal"/>
    <w:next w:val="Normal"/>
    <w:link w:val="Heading3Char"/>
    <w:autoRedefine/>
    <w:qFormat/>
    <w:rsid w:val="00BE09C3"/>
    <w:pPr>
      <w:keepNext/>
      <w:keepLines/>
      <w:widowControl w:val="0"/>
      <w:numPr>
        <w:ilvl w:val="2"/>
        <w:numId w:val="4"/>
      </w:numPr>
      <w:bidi w:val="0"/>
      <w:spacing w:before="240" w:after="60"/>
      <w:ind w:left="2268" w:hanging="850"/>
      <w:jc w:val="lowKashida"/>
      <w:outlineLvl w:val="2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FB52E1"/>
    <w:pPr>
      <w:tabs>
        <w:tab w:val="left" w:pos="900"/>
        <w:tab w:val="right" w:leader="dot" w:pos="10206"/>
      </w:tabs>
      <w:bidi w:val="0"/>
      <w:ind w:left="240"/>
    </w:pPr>
    <w:rPr>
      <w:rFonts w:ascii="Arial" w:hAnsi="Arial" w:cs="Arial"/>
      <w:smallCaps/>
      <w:noProof/>
      <w:sz w:val="16"/>
      <w:szCs w:val="16"/>
    </w:rPr>
  </w:style>
  <w:style w:type="character" w:styleId="Hyperlink">
    <w:name w:val="Hyperlink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Heading 2 Char Char Char,- 1.1 Char,L2 Char,OG Heading 2 Char,.1 Char,§1.1 Char,ALK_K2 Char"/>
    <w:link w:val="Heading2"/>
    <w:rsid w:val="009C444B"/>
    <w:rPr>
      <w:rFonts w:asciiTheme="minorHAnsi" w:eastAsia="Times New Roman" w:hAnsiTheme="minorHAnsi"/>
      <w:b/>
      <w:bCs/>
      <w:caps/>
      <w:sz w:val="24"/>
      <w:szCs w:val="24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§1.1.1 Char"/>
    <w:link w:val="Heading3"/>
    <w:rsid w:val="00BE09C3"/>
    <w:rPr>
      <w:rFonts w:ascii="Arial" w:eastAsia="Times New Roman" w:hAnsi="Arial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paragraph" w:styleId="TOC3">
    <w:name w:val="toc 3"/>
    <w:basedOn w:val="Normal"/>
    <w:next w:val="Normal"/>
    <w:autoRedefine/>
    <w:unhideWhenUsed/>
    <w:rsid w:val="005827AB"/>
    <w:pPr>
      <w:spacing w:after="100"/>
      <w:ind w:left="400"/>
    </w:pPr>
  </w:style>
  <w:style w:type="paragraph" w:customStyle="1" w:styleId="Text">
    <w:name w:val="Text"/>
    <w:rsid w:val="008B03E6"/>
    <w:pPr>
      <w:spacing w:before="120"/>
      <w:ind w:left="284" w:right="284"/>
      <w:jc w:val="both"/>
    </w:pPr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customStyle="1" w:styleId="Indent1">
    <w:name w:val="Indent1"/>
    <w:basedOn w:val="Text"/>
    <w:rsid w:val="008B03E6"/>
    <w:pPr>
      <w:ind w:left="1134"/>
    </w:pPr>
  </w:style>
  <w:style w:type="paragraph" w:customStyle="1" w:styleId="Bullet1square">
    <w:name w:val="Bullet1(square)"/>
    <w:basedOn w:val="Indent1"/>
    <w:rsid w:val="008B03E6"/>
    <w:pPr>
      <w:numPr>
        <w:numId w:val="7"/>
      </w:numPr>
      <w:ind w:left="1418"/>
    </w:pPr>
  </w:style>
  <w:style w:type="paragraph" w:customStyle="1" w:styleId="Bullet2square">
    <w:name w:val="Bullet2(square)"/>
    <w:basedOn w:val="Indent3"/>
    <w:rsid w:val="008B03E6"/>
    <w:pPr>
      <w:numPr>
        <w:numId w:val="8"/>
      </w:numPr>
      <w:tabs>
        <w:tab w:val="clear" w:pos="1778"/>
        <w:tab w:val="num" w:pos="1701"/>
      </w:tabs>
    </w:pPr>
  </w:style>
  <w:style w:type="paragraph" w:customStyle="1" w:styleId="Indent3">
    <w:name w:val="Indent3"/>
    <w:basedOn w:val="Indent2"/>
    <w:rsid w:val="008B03E6"/>
    <w:pPr>
      <w:ind w:left="1701"/>
    </w:pPr>
  </w:style>
  <w:style w:type="paragraph" w:customStyle="1" w:styleId="Indent2">
    <w:name w:val="Indent2"/>
    <w:basedOn w:val="Indent1"/>
    <w:rsid w:val="008B03E6"/>
    <w:pPr>
      <w:ind w:left="1418"/>
    </w:pPr>
  </w:style>
  <w:style w:type="paragraph" w:customStyle="1" w:styleId="Bullet3square">
    <w:name w:val="Bullet3(square)"/>
    <w:basedOn w:val="Bullet2square"/>
    <w:rsid w:val="008B03E6"/>
    <w:pPr>
      <w:numPr>
        <w:numId w:val="9"/>
      </w:numPr>
      <w:tabs>
        <w:tab w:val="clear" w:pos="2061"/>
        <w:tab w:val="left" w:pos="1701"/>
        <w:tab w:val="left" w:pos="1985"/>
      </w:tabs>
      <w:ind w:left="1985" w:hanging="284"/>
    </w:pPr>
  </w:style>
  <w:style w:type="paragraph" w:customStyle="1" w:styleId="a-b-c-d">
    <w:name w:val="§a-b-c-d"/>
    <w:basedOn w:val="Normal"/>
    <w:rsid w:val="008B03E6"/>
    <w:pPr>
      <w:numPr>
        <w:numId w:val="6"/>
      </w:numPr>
      <w:tabs>
        <w:tab w:val="clear" w:pos="1494"/>
        <w:tab w:val="num" w:pos="1418"/>
      </w:tabs>
      <w:bidi w:val="0"/>
      <w:spacing w:before="12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Header2">
    <w:name w:val="Header2"/>
    <w:basedOn w:val="Normal"/>
    <w:rsid w:val="008B03E6"/>
    <w:pPr>
      <w:bidi w:val="0"/>
      <w:spacing w:before="60"/>
      <w:jc w:val="center"/>
    </w:pPr>
    <w:rPr>
      <w:rFonts w:ascii="Arial" w:hAnsi="Arial" w:cs="Times New Roman"/>
      <w:b/>
      <w:color w:val="000000"/>
      <w:szCs w:val="20"/>
      <w:lang w:val="en-GB"/>
    </w:rPr>
  </w:style>
  <w:style w:type="paragraph" w:customStyle="1" w:styleId="1-2-3">
    <w:name w:val="§1-2-3"/>
    <w:basedOn w:val="Indent2"/>
    <w:rsid w:val="008B03E6"/>
    <w:pPr>
      <w:numPr>
        <w:numId w:val="5"/>
      </w:numPr>
      <w:spacing w:before="60"/>
      <w:ind w:left="1701"/>
    </w:pPr>
  </w:style>
  <w:style w:type="paragraph" w:customStyle="1" w:styleId="Bullet1diamond">
    <w:name w:val="Bullet1(diamond)"/>
    <w:basedOn w:val="Indent1"/>
    <w:rsid w:val="008B03E6"/>
    <w:pPr>
      <w:ind w:left="0"/>
    </w:pPr>
  </w:style>
  <w:style w:type="paragraph" w:styleId="TableofFigures">
    <w:name w:val="table of figures"/>
    <w:basedOn w:val="Normal"/>
    <w:next w:val="Normal"/>
    <w:semiHidden/>
    <w:rsid w:val="008B03E6"/>
    <w:pPr>
      <w:tabs>
        <w:tab w:val="right" w:leader="dot" w:pos="10285"/>
      </w:tabs>
      <w:bidi w:val="0"/>
      <w:ind w:left="440" w:hanging="440"/>
      <w:jc w:val="both"/>
    </w:pPr>
    <w:rPr>
      <w:rFonts w:cs="Times New Roman"/>
      <w:color w:val="000000"/>
      <w:sz w:val="22"/>
      <w:szCs w:val="20"/>
      <w:lang w:val="en-GB"/>
    </w:rPr>
  </w:style>
  <w:style w:type="paragraph" w:customStyle="1" w:styleId="Texttab">
    <w:name w:val="Text tab"/>
    <w:basedOn w:val="Normal"/>
    <w:rsid w:val="008B03E6"/>
    <w:pPr>
      <w:bidi w:val="0"/>
      <w:jc w:val="both"/>
    </w:pPr>
    <w:rPr>
      <w:rFonts w:cs="Times New Roman"/>
      <w:color w:val="000000"/>
      <w:sz w:val="22"/>
      <w:szCs w:val="20"/>
      <w:lang w:val="en-GB"/>
    </w:rPr>
  </w:style>
  <w:style w:type="paragraph" w:styleId="Title">
    <w:name w:val="Title"/>
    <w:basedOn w:val="Normal"/>
    <w:link w:val="TitleChar"/>
    <w:qFormat/>
    <w:rsid w:val="008B03E6"/>
    <w:pPr>
      <w:bidi w:val="0"/>
      <w:jc w:val="center"/>
    </w:pPr>
    <w:rPr>
      <w:rFonts w:cs="Times New Roman"/>
      <w:b/>
      <w:color w:val="000000"/>
      <w:sz w:val="22"/>
      <w:szCs w:val="20"/>
      <w:lang w:val="en-GB"/>
    </w:rPr>
  </w:style>
  <w:style w:type="character" w:customStyle="1" w:styleId="TitleChar">
    <w:name w:val="Title Char"/>
    <w:link w:val="Title"/>
    <w:rsid w:val="008B03E6"/>
    <w:rPr>
      <w:rFonts w:ascii="Times New Roman" w:eastAsia="Times New Roman" w:hAnsi="Times New Roman" w:cs="Times New Roman"/>
      <w:b/>
      <w:color w:val="000000"/>
      <w:sz w:val="22"/>
      <w:lang w:val="en-GB"/>
    </w:rPr>
  </w:style>
  <w:style w:type="paragraph" w:styleId="TOC4">
    <w:name w:val="toc 4"/>
    <w:basedOn w:val="Normal"/>
    <w:next w:val="Normal"/>
    <w:autoRedefine/>
    <w:semiHidden/>
    <w:rsid w:val="008B03E6"/>
    <w:pPr>
      <w:bidi w:val="0"/>
      <w:ind w:left="660"/>
    </w:pPr>
    <w:rPr>
      <w:rFonts w:cs="Times New Roman"/>
      <w:color w:val="000000"/>
      <w:szCs w:val="20"/>
      <w:lang w:val="en-GB"/>
    </w:rPr>
  </w:style>
  <w:style w:type="paragraph" w:styleId="TOC5">
    <w:name w:val="toc 5"/>
    <w:basedOn w:val="Normal"/>
    <w:next w:val="Normal"/>
    <w:autoRedefine/>
    <w:semiHidden/>
    <w:rsid w:val="008B03E6"/>
    <w:pPr>
      <w:bidi w:val="0"/>
      <w:ind w:left="880"/>
    </w:pPr>
    <w:rPr>
      <w:rFonts w:cs="Times New Roman"/>
      <w:color w:val="000000"/>
      <w:szCs w:val="20"/>
      <w:lang w:val="en-GB"/>
    </w:rPr>
  </w:style>
  <w:style w:type="paragraph" w:styleId="TOC6">
    <w:name w:val="toc 6"/>
    <w:basedOn w:val="Normal"/>
    <w:next w:val="Normal"/>
    <w:autoRedefine/>
    <w:semiHidden/>
    <w:rsid w:val="008B03E6"/>
    <w:pPr>
      <w:bidi w:val="0"/>
      <w:ind w:left="1100"/>
    </w:pPr>
    <w:rPr>
      <w:rFonts w:cs="Times New Roman"/>
      <w:color w:val="000000"/>
      <w:szCs w:val="20"/>
      <w:lang w:val="en-GB"/>
    </w:rPr>
  </w:style>
  <w:style w:type="paragraph" w:styleId="TOC7">
    <w:name w:val="toc 7"/>
    <w:basedOn w:val="Normal"/>
    <w:next w:val="Normal"/>
    <w:autoRedefine/>
    <w:semiHidden/>
    <w:rsid w:val="008B03E6"/>
    <w:pPr>
      <w:bidi w:val="0"/>
      <w:ind w:left="1320"/>
    </w:pPr>
    <w:rPr>
      <w:rFonts w:cs="Times New Roman"/>
      <w:color w:val="000000"/>
      <w:szCs w:val="20"/>
      <w:lang w:val="en-GB"/>
    </w:rPr>
  </w:style>
  <w:style w:type="paragraph" w:styleId="TOC8">
    <w:name w:val="toc 8"/>
    <w:basedOn w:val="Normal"/>
    <w:next w:val="Normal"/>
    <w:autoRedefine/>
    <w:semiHidden/>
    <w:rsid w:val="008B03E6"/>
    <w:pPr>
      <w:bidi w:val="0"/>
      <w:ind w:left="1540"/>
    </w:pPr>
    <w:rPr>
      <w:rFonts w:cs="Times New Roman"/>
      <w:color w:val="000000"/>
      <w:szCs w:val="20"/>
      <w:lang w:val="en-GB"/>
    </w:rPr>
  </w:style>
  <w:style w:type="paragraph" w:styleId="TOC9">
    <w:name w:val="toc 9"/>
    <w:basedOn w:val="Normal"/>
    <w:next w:val="Normal"/>
    <w:autoRedefine/>
    <w:semiHidden/>
    <w:rsid w:val="008B03E6"/>
    <w:pPr>
      <w:bidi w:val="0"/>
      <w:ind w:left="1760"/>
    </w:pPr>
    <w:rPr>
      <w:rFonts w:cs="Times New Roman"/>
      <w:color w:val="000000"/>
      <w:szCs w:val="20"/>
      <w:lang w:val="en-GB"/>
    </w:rPr>
  </w:style>
  <w:style w:type="paragraph" w:styleId="DocumentMap">
    <w:name w:val="Document Map"/>
    <w:basedOn w:val="Normal"/>
    <w:link w:val="DocumentMapChar"/>
    <w:semiHidden/>
    <w:rsid w:val="008B03E6"/>
    <w:pPr>
      <w:shd w:val="clear" w:color="auto" w:fill="000080"/>
      <w:bidi w:val="0"/>
      <w:jc w:val="both"/>
    </w:pPr>
    <w:rPr>
      <w:rFonts w:ascii="Tahoma" w:hAnsi="Tahoma" w:cs="Times New Roman"/>
      <w:color w:val="000000"/>
      <w:sz w:val="22"/>
      <w:szCs w:val="20"/>
      <w:lang w:val="en-GB"/>
    </w:rPr>
  </w:style>
  <w:style w:type="character" w:customStyle="1" w:styleId="DocumentMapChar">
    <w:name w:val="Document Map Char"/>
    <w:link w:val="DocumentMap"/>
    <w:semiHidden/>
    <w:rsid w:val="008B03E6"/>
    <w:rPr>
      <w:rFonts w:ascii="Tahoma" w:eastAsia="Times New Roman" w:hAnsi="Tahoma" w:cs="Times New Roman"/>
      <w:color w:val="000000"/>
      <w:sz w:val="22"/>
      <w:shd w:val="clear" w:color="auto" w:fill="000080"/>
      <w:lang w:val="en-GB"/>
    </w:rPr>
  </w:style>
  <w:style w:type="paragraph" w:customStyle="1" w:styleId="RIENTRO">
    <w:name w:val="RIENTRO"/>
    <w:basedOn w:val="Normal"/>
    <w:rsid w:val="008B03E6"/>
    <w:pPr>
      <w:bidi w:val="0"/>
      <w:ind w:left="1134"/>
      <w:jc w:val="both"/>
    </w:pPr>
    <w:rPr>
      <w:rFonts w:ascii="Arial" w:hAnsi="Arial" w:cs="Times New Roman"/>
      <w:sz w:val="22"/>
      <w:szCs w:val="20"/>
      <w:lang w:val="it-IT"/>
    </w:rPr>
  </w:style>
  <w:style w:type="paragraph" w:styleId="BodyTextIndent2">
    <w:name w:val="Body Text Indent 2"/>
    <w:basedOn w:val="Normal"/>
    <w:link w:val="BodyTextIndent2Char"/>
    <w:rsid w:val="008B03E6"/>
    <w:pPr>
      <w:bidi w:val="0"/>
      <w:spacing w:after="120" w:line="250" w:lineRule="exact"/>
      <w:ind w:left="1134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2Char">
    <w:name w:val="Body Text Indent 2 Char"/>
    <w:link w:val="BodyTextIndent2"/>
    <w:rsid w:val="008B03E6"/>
    <w:rPr>
      <w:rFonts w:ascii="Times New Roman" w:eastAsia="Times New Roman" w:hAnsi="Times New Roman" w:cs="Times New Roman"/>
      <w:color w:val="000000"/>
      <w:sz w:val="22"/>
    </w:rPr>
  </w:style>
  <w:style w:type="paragraph" w:styleId="BlockText">
    <w:name w:val="Block Text"/>
    <w:basedOn w:val="Normal"/>
    <w:rsid w:val="008B03E6"/>
    <w:pPr>
      <w:keepNext/>
      <w:bidi w:val="0"/>
      <w:spacing w:before="120" w:after="120"/>
      <w:ind w:left="1135" w:right="284" w:hanging="1"/>
      <w:jc w:val="both"/>
      <w:outlineLvl w:val="2"/>
    </w:pPr>
    <w:rPr>
      <w:rFonts w:cs="Times New Roman"/>
      <w:color w:val="000000"/>
      <w:sz w:val="22"/>
      <w:szCs w:val="20"/>
    </w:rPr>
  </w:style>
  <w:style w:type="paragraph" w:styleId="BodyTextIndent3">
    <w:name w:val="Body Text Indent 3"/>
    <w:basedOn w:val="Normal"/>
    <w:link w:val="BodyTextIndent3Char"/>
    <w:rsid w:val="008B03E6"/>
    <w:pPr>
      <w:tabs>
        <w:tab w:val="num" w:pos="1560"/>
      </w:tabs>
      <w:bidi w:val="0"/>
      <w:ind w:left="1560" w:hanging="426"/>
      <w:jc w:val="both"/>
    </w:pPr>
    <w:rPr>
      <w:rFonts w:cs="Times New Roman"/>
      <w:color w:val="000000"/>
      <w:sz w:val="22"/>
      <w:szCs w:val="20"/>
    </w:rPr>
  </w:style>
  <w:style w:type="character" w:customStyle="1" w:styleId="BodyTextIndent3Char">
    <w:name w:val="Body Text Indent 3 Char"/>
    <w:link w:val="BodyTextIndent3"/>
    <w:rsid w:val="008B03E6"/>
    <w:rPr>
      <w:rFonts w:ascii="Times New Roman" w:eastAsia="Times New Roman" w:hAnsi="Times New Roman" w:cs="Times New Roman"/>
      <w:color w:val="000000"/>
      <w:sz w:val="22"/>
    </w:rPr>
  </w:style>
  <w:style w:type="character" w:styleId="CommentReference">
    <w:name w:val="annotation reference"/>
    <w:semiHidden/>
    <w:rsid w:val="008B03E6"/>
    <w:rPr>
      <w:sz w:val="16"/>
    </w:rPr>
  </w:style>
  <w:style w:type="paragraph" w:styleId="CommentText">
    <w:name w:val="annotation text"/>
    <w:basedOn w:val="Normal"/>
    <w:link w:val="CommentTextChar"/>
    <w:semiHidden/>
    <w:rsid w:val="008B03E6"/>
    <w:pPr>
      <w:bidi w:val="0"/>
      <w:jc w:val="both"/>
    </w:pPr>
    <w:rPr>
      <w:rFonts w:cs="Times New Roman"/>
      <w:color w:val="000000"/>
      <w:szCs w:val="20"/>
      <w:lang w:val="en-GB"/>
    </w:rPr>
  </w:style>
  <w:style w:type="character" w:customStyle="1" w:styleId="CommentTextChar">
    <w:name w:val="Comment Text Char"/>
    <w:link w:val="CommentText"/>
    <w:semiHidden/>
    <w:rsid w:val="008B03E6"/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Textetableau">
    <w:name w:val="Texte tableau"/>
    <w:basedOn w:val="Normal"/>
    <w:rsid w:val="008B03E6"/>
    <w:pPr>
      <w:tabs>
        <w:tab w:val="left" w:pos="570"/>
      </w:tabs>
      <w:bidi w:val="0"/>
      <w:ind w:left="56" w:right="56"/>
    </w:pPr>
    <w:rPr>
      <w:rFonts w:ascii="Arial" w:hAnsi="Arial" w:cs="Times New Roman"/>
      <w:szCs w:val="20"/>
      <w:lang w:val="fr-FR"/>
    </w:rPr>
  </w:style>
  <w:style w:type="paragraph" w:customStyle="1" w:styleId="Cartouche">
    <w:name w:val="Cartouche"/>
    <w:basedOn w:val="Normal"/>
    <w:rsid w:val="008B03E6"/>
    <w:pPr>
      <w:keepLines/>
      <w:bidi w:val="0"/>
      <w:jc w:val="center"/>
    </w:pPr>
    <w:rPr>
      <w:rFonts w:ascii="Arial" w:hAnsi="Arial" w:cs="Times New Roman"/>
      <w:szCs w:val="20"/>
      <w:lang w:val="fr-FR"/>
    </w:rPr>
  </w:style>
  <w:style w:type="paragraph" w:customStyle="1" w:styleId="TRATTINO">
    <w:name w:val="TRATTINO"/>
    <w:basedOn w:val="RIENTRO"/>
    <w:rsid w:val="008B03E6"/>
    <w:pPr>
      <w:ind w:left="1701" w:hanging="567"/>
    </w:pPr>
    <w:rPr>
      <w:lang w:val="en-GB"/>
    </w:rPr>
  </w:style>
  <w:style w:type="paragraph" w:styleId="BodyText">
    <w:name w:val="Body Text"/>
    <w:basedOn w:val="Normal"/>
    <w:link w:val="BodyTextChar"/>
    <w:rsid w:val="008B03E6"/>
    <w:pPr>
      <w:bidi w:val="0"/>
      <w:spacing w:after="120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Char">
    <w:name w:val="Body Text Char"/>
    <w:link w:val="BodyText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BodyText2">
    <w:name w:val="Body Text 2"/>
    <w:basedOn w:val="Normal"/>
    <w:link w:val="BodyText2Char"/>
    <w:rsid w:val="008B03E6"/>
    <w:pPr>
      <w:bidi w:val="0"/>
      <w:spacing w:after="120" w:line="480" w:lineRule="auto"/>
      <w:jc w:val="both"/>
    </w:pPr>
    <w:rPr>
      <w:rFonts w:cs="Times New Roman"/>
      <w:color w:val="000000"/>
      <w:sz w:val="22"/>
      <w:szCs w:val="20"/>
      <w:lang w:val="en-GB"/>
    </w:rPr>
  </w:style>
  <w:style w:type="character" w:customStyle="1" w:styleId="BodyText2Char">
    <w:name w:val="Body Text 2 Char"/>
    <w:link w:val="BodyText2"/>
    <w:rsid w:val="008B03E6"/>
    <w:rPr>
      <w:rFonts w:ascii="Times New Roman" w:eastAsia="Times New Roman" w:hAnsi="Times New Roman" w:cs="Times New Roman"/>
      <w:color w:val="000000"/>
      <w:sz w:val="22"/>
      <w:lang w:val="en-GB"/>
    </w:rPr>
  </w:style>
  <w:style w:type="paragraph" w:styleId="Caption">
    <w:name w:val="caption"/>
    <w:basedOn w:val="Normal"/>
    <w:next w:val="Normal"/>
    <w:qFormat/>
    <w:rsid w:val="008B03E6"/>
    <w:pPr>
      <w:bidi w:val="0"/>
      <w:ind w:left="993" w:right="339"/>
    </w:pPr>
    <w:rPr>
      <w:rFonts w:ascii="Arial" w:hAnsi="Arial" w:cs="Arial"/>
      <w:b/>
      <w:bCs/>
      <w:sz w:val="24"/>
      <w:u w:val="single"/>
      <w:lang w:bidi="fa-IR"/>
    </w:rPr>
  </w:style>
  <w:style w:type="paragraph" w:customStyle="1" w:styleId="Pointed">
    <w:name w:val="Pointed"/>
    <w:basedOn w:val="Normal"/>
    <w:rsid w:val="008B03E6"/>
    <w:pPr>
      <w:numPr>
        <w:numId w:val="10"/>
      </w:numPr>
      <w:bidi w:val="0"/>
      <w:spacing w:before="40"/>
    </w:pPr>
    <w:rPr>
      <w:rFonts w:cs="Times New Roman"/>
      <w:sz w:val="22"/>
      <w:szCs w:val="22"/>
      <w:lang w:val="en-GB"/>
    </w:rPr>
  </w:style>
  <w:style w:type="paragraph" w:customStyle="1" w:styleId="MainText">
    <w:name w:val="Main Text"/>
    <w:basedOn w:val="BodyText"/>
    <w:link w:val="MainTextChar"/>
    <w:rsid w:val="008B03E6"/>
    <w:pPr>
      <w:spacing w:before="60" w:after="0"/>
      <w:ind w:firstLine="284"/>
    </w:pPr>
    <w:rPr>
      <w:color w:val="auto"/>
      <w:szCs w:val="22"/>
    </w:rPr>
  </w:style>
  <w:style w:type="character" w:customStyle="1" w:styleId="MainTextChar">
    <w:name w:val="Main Text Char"/>
    <w:link w:val="MainText"/>
    <w:rsid w:val="008B03E6"/>
    <w:rPr>
      <w:rFonts w:ascii="Times New Roman" w:eastAsia="Times New Roman" w:hAnsi="Times New Roman" w:cs="Times New Roman"/>
      <w:sz w:val="22"/>
      <w:szCs w:val="22"/>
      <w:lang w:val="en-GB"/>
    </w:rPr>
  </w:style>
  <w:style w:type="paragraph" w:customStyle="1" w:styleId="TableText">
    <w:name w:val="Table Text"/>
    <w:basedOn w:val="Normal"/>
    <w:rsid w:val="008B03E6"/>
    <w:pPr>
      <w:bidi w:val="0"/>
      <w:spacing w:before="60" w:after="60"/>
      <w:ind w:left="72"/>
    </w:pPr>
    <w:rPr>
      <w:rFonts w:ascii="Arial" w:hAnsi="Arial" w:cs="Times New Roman"/>
      <w:noProof/>
      <w:szCs w:val="20"/>
    </w:rPr>
  </w:style>
  <w:style w:type="paragraph" w:customStyle="1" w:styleId="CORPST">
    <w:name w:val="CORP_ST"/>
    <w:basedOn w:val="Normal"/>
    <w:rsid w:val="008B03E6"/>
    <w:pPr>
      <w:bidi w:val="0"/>
      <w:ind w:left="567"/>
    </w:pPr>
    <w:rPr>
      <w:rFonts w:ascii="Arial" w:hAnsi="Arial"/>
      <w:szCs w:val="20"/>
      <w:lang w:val="fr-FR"/>
    </w:rPr>
  </w:style>
  <w:style w:type="paragraph" w:customStyle="1" w:styleId="R1">
    <w:name w:val="R1"/>
    <w:basedOn w:val="P1"/>
    <w:rsid w:val="008B03E6"/>
    <w:pPr>
      <w:ind w:left="1134" w:right="1134" w:hanging="567"/>
    </w:pPr>
  </w:style>
  <w:style w:type="paragraph" w:customStyle="1" w:styleId="P1">
    <w:name w:val="P1"/>
    <w:basedOn w:val="P0"/>
    <w:rsid w:val="008B03E6"/>
    <w:pPr>
      <w:ind w:left="567" w:right="567"/>
    </w:pPr>
  </w:style>
  <w:style w:type="paragraph" w:customStyle="1" w:styleId="P0">
    <w:name w:val="P0"/>
    <w:basedOn w:val="Normal"/>
    <w:rsid w:val="008B03E6"/>
    <w:pPr>
      <w:bidi w:val="0"/>
      <w:jc w:val="both"/>
    </w:pPr>
    <w:rPr>
      <w:sz w:val="22"/>
      <w:szCs w:val="26"/>
    </w:rPr>
  </w:style>
  <w:style w:type="paragraph" w:styleId="BodyText3">
    <w:name w:val="Body Text 3"/>
    <w:basedOn w:val="Normal"/>
    <w:link w:val="BodyText3Char"/>
    <w:rsid w:val="008B03E6"/>
    <w:pPr>
      <w:bidi w:val="0"/>
      <w:jc w:val="both"/>
    </w:pPr>
    <w:rPr>
      <w:rFonts w:cs="Times New Roman"/>
      <w:szCs w:val="20"/>
    </w:rPr>
  </w:style>
  <w:style w:type="character" w:customStyle="1" w:styleId="BodyText3Char">
    <w:name w:val="Body Text 3 Char"/>
    <w:link w:val="BodyText3"/>
    <w:rsid w:val="008B03E6"/>
    <w:rPr>
      <w:rFonts w:ascii="Times New Roman" w:eastAsia="Times New Roman" w:hAnsi="Times New Roman" w:cs="Times New Roman"/>
    </w:rPr>
  </w:style>
  <w:style w:type="paragraph" w:customStyle="1" w:styleId="tabletext0">
    <w:name w:val="tabletext"/>
    <w:basedOn w:val="Normal"/>
    <w:rsid w:val="008B03E6"/>
    <w:pPr>
      <w:bidi w:val="0"/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Standard15z">
    <w:name w:val="Standard 1.5z"/>
    <w:basedOn w:val="Normal"/>
    <w:rsid w:val="008B03E6"/>
    <w:pPr>
      <w:keepLines/>
      <w:widowControl w:val="0"/>
      <w:bidi w:val="0"/>
      <w:spacing w:after="360" w:line="360" w:lineRule="auto"/>
    </w:pPr>
    <w:rPr>
      <w:rFonts w:ascii="Univers" w:hAnsi="Univers" w:cs="Times New Roman"/>
      <w:snapToGrid w:val="0"/>
      <w:szCs w:val="20"/>
      <w:lang w:val="de-DE" w:bidi="fa-IR"/>
    </w:rPr>
  </w:style>
  <w:style w:type="character" w:styleId="FollowedHyperlink">
    <w:name w:val="FollowedHyperlink"/>
    <w:rsid w:val="008B03E6"/>
    <w:rPr>
      <w:color w:val="800080"/>
      <w:u w:val="single"/>
    </w:rPr>
  </w:style>
  <w:style w:type="paragraph" w:customStyle="1" w:styleId="Bullet">
    <w:name w:val="Bullet"/>
    <w:basedOn w:val="Normal"/>
    <w:rsid w:val="008B03E6"/>
    <w:pPr>
      <w:numPr>
        <w:numId w:val="11"/>
      </w:numPr>
      <w:bidi w:val="0"/>
      <w:spacing w:after="240"/>
    </w:pPr>
    <w:rPr>
      <w:rFonts w:ascii="Arial" w:eastAsia="BatangChe" w:hAnsi="Arial" w:cs="Times New Roman"/>
      <w:sz w:val="24"/>
      <w:lang w:eastAsia="ko-KR" w:bidi="fa-IR"/>
    </w:rPr>
  </w:style>
  <w:style w:type="paragraph" w:styleId="NormalIndent">
    <w:name w:val="Normal Indent"/>
    <w:basedOn w:val="Normal"/>
    <w:rsid w:val="008B03E6"/>
    <w:pPr>
      <w:widowControl w:val="0"/>
      <w:wordWrap w:val="0"/>
      <w:bidi w:val="0"/>
      <w:adjustRightInd w:val="0"/>
      <w:snapToGrid w:val="0"/>
      <w:ind w:left="851"/>
      <w:jc w:val="both"/>
    </w:pPr>
    <w:rPr>
      <w:rFonts w:ascii="Book Antiqua" w:eastAsia="GulimChe" w:hAnsi="Book Antiqua" w:cs="Times New Roman"/>
      <w:kern w:val="2"/>
      <w:szCs w:val="20"/>
      <w:lang w:eastAsia="ko-KR" w:bidi="fa-IR"/>
    </w:rPr>
  </w:style>
  <w:style w:type="paragraph" w:styleId="Subtitle">
    <w:name w:val="Subtitle"/>
    <w:basedOn w:val="Normal"/>
    <w:link w:val="SubtitleChar"/>
    <w:qFormat/>
    <w:rsid w:val="008B03E6"/>
    <w:pPr>
      <w:widowControl w:val="0"/>
      <w:wordWrap w:val="0"/>
      <w:autoSpaceDE w:val="0"/>
      <w:autoSpaceDN w:val="0"/>
      <w:bidi w:val="0"/>
      <w:adjustRightInd w:val="0"/>
      <w:snapToGrid w:val="0"/>
      <w:spacing w:line="320" w:lineRule="atLeast"/>
      <w:jc w:val="center"/>
      <w:outlineLvl w:val="0"/>
    </w:pPr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character" w:customStyle="1" w:styleId="SubtitleChar">
    <w:name w:val="Subtitle Char"/>
    <w:link w:val="Subtitle"/>
    <w:rsid w:val="008B03E6"/>
    <w:rPr>
      <w:rFonts w:ascii="Arial" w:eastAsia="명조" w:hAnsi="Arial" w:cs="Times New Roman"/>
      <w:b/>
      <w:bCs/>
      <w:kern w:val="2"/>
      <w:sz w:val="28"/>
      <w:szCs w:val="28"/>
      <w:u w:val="double"/>
      <w:lang w:eastAsia="ko-KR" w:bidi="fa-IR"/>
    </w:rPr>
  </w:style>
  <w:style w:type="paragraph" w:customStyle="1" w:styleId="BodyTextBullet">
    <w:name w:val="Body Text Bullet"/>
    <w:basedOn w:val="Normal"/>
    <w:rsid w:val="008B03E6"/>
    <w:pPr>
      <w:numPr>
        <w:numId w:val="12"/>
      </w:numPr>
      <w:bidi w:val="0"/>
      <w:spacing w:before="120"/>
    </w:pPr>
    <w:rPr>
      <w:rFonts w:ascii="Arial" w:hAnsi="Arial" w:cs="Times New Roman"/>
      <w:szCs w:val="20"/>
      <w:lang w:val="en-GB"/>
    </w:rPr>
  </w:style>
  <w:style w:type="numbering" w:customStyle="1" w:styleId="NoList1">
    <w:name w:val="No List1"/>
    <w:next w:val="NoList"/>
    <w:uiPriority w:val="99"/>
    <w:semiHidden/>
    <w:unhideWhenUsed/>
    <w:rsid w:val="008B03E6"/>
  </w:style>
  <w:style w:type="numbering" w:customStyle="1" w:styleId="NoList2">
    <w:name w:val="No List2"/>
    <w:next w:val="NoList"/>
    <w:uiPriority w:val="99"/>
    <w:semiHidden/>
    <w:unhideWhenUsed/>
    <w:rsid w:val="008B03E6"/>
  </w:style>
  <w:style w:type="table" w:customStyle="1" w:styleId="TableGrid1">
    <w:name w:val="Table Grid1"/>
    <w:basedOn w:val="TableNormal"/>
    <w:next w:val="TableGrid"/>
    <w:uiPriority w:val="59"/>
    <w:rsid w:val="008B03E6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paragraph" w:customStyle="1" w:styleId="CM15">
    <w:name w:val="CM15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6">
    <w:name w:val="CM16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3">
    <w:name w:val="CM3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7">
    <w:name w:val="CM17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8">
    <w:name w:val="CM18"/>
    <w:basedOn w:val="Default"/>
    <w:next w:val="Default"/>
    <w:uiPriority w:val="99"/>
    <w:rsid w:val="008B03E6"/>
    <w:rPr>
      <w:rFonts w:ascii="COIIG L+ New Caledonia" w:hAnsi="COIIG L+ New Caledonia" w:cs="Arial"/>
      <w:color w:val="auto"/>
    </w:rPr>
  </w:style>
  <w:style w:type="paragraph" w:customStyle="1" w:styleId="CM11">
    <w:name w:val="CM11"/>
    <w:basedOn w:val="Default"/>
    <w:next w:val="Default"/>
    <w:uiPriority w:val="99"/>
    <w:rsid w:val="008B03E6"/>
    <w:pPr>
      <w:spacing w:line="240" w:lineRule="atLeast"/>
    </w:pPr>
    <w:rPr>
      <w:rFonts w:ascii="COIIG L+ New Caledonia" w:hAnsi="COIIG L+ New Caledonia" w:cs="Arial"/>
      <w:color w:val="auto"/>
    </w:rPr>
  </w:style>
  <w:style w:type="character" w:styleId="FootnoteReference">
    <w:name w:val="footnote reference"/>
    <w:uiPriority w:val="99"/>
    <w:semiHidden/>
    <w:unhideWhenUsed/>
    <w:rsid w:val="008B03E6"/>
    <w:rPr>
      <w:rFonts w:cs="Times New Roman"/>
      <w:vertAlign w:val="superscript"/>
    </w:rPr>
  </w:style>
  <w:style w:type="paragraph" w:customStyle="1" w:styleId="Matn3">
    <w:name w:val="Matn3"/>
    <w:basedOn w:val="Normal"/>
    <w:rsid w:val="008B03E6"/>
    <w:pPr>
      <w:numPr>
        <w:numId w:val="14"/>
      </w:numPr>
      <w:bidi w:val="0"/>
      <w:spacing w:before="120" w:after="60" w:line="360" w:lineRule="auto"/>
      <w:jc w:val="both"/>
    </w:pPr>
    <w:rPr>
      <w:rFonts w:ascii="Arial" w:eastAsia="MS Mincho" w:hAnsi="Arial"/>
      <w:sz w:val="22"/>
      <w:szCs w:val="26"/>
    </w:rPr>
  </w:style>
  <w:style w:type="character" w:customStyle="1" w:styleId="ListParagraphChar">
    <w:name w:val="List Paragraph Char"/>
    <w:aliases w:val="Numbered Items Char"/>
    <w:link w:val="ListParagraph"/>
    <w:uiPriority w:val="34"/>
    <w:rsid w:val="008B03E6"/>
    <w:rPr>
      <w:rFonts w:ascii="Times New Roman" w:eastAsia="Times New Roman" w:hAnsi="Times New Roman" w:cs="Traditional Arabic"/>
      <w:szCs w:val="24"/>
    </w:rPr>
  </w:style>
  <w:style w:type="paragraph" w:styleId="NormalWeb">
    <w:name w:val="Normal (Web)"/>
    <w:basedOn w:val="Normal"/>
    <w:uiPriority w:val="99"/>
    <w:unhideWhenUsed/>
    <w:rsid w:val="00C60610"/>
    <w:pPr>
      <w:bidi w:val="0"/>
      <w:spacing w:before="100" w:beforeAutospacing="1" w:after="100" w:afterAutospacing="1"/>
    </w:pPr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.sharifpour\Desktop\92216-PRU-PL-CL-301%20R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7323C-3FEE-467F-91B8-ADB0D3F8A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92216-PRU-PL-CL-301 R00</Template>
  <TotalTime>110</TotalTime>
  <Pages>1</Pages>
  <Words>1690</Words>
  <Characters>9638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Hirganenergy Co.</Company>
  <LinksUpToDate>false</LinksUpToDate>
  <CharactersWithSpaces>11306</CharactersWithSpaces>
  <SharedDoc>false</SharedDoc>
  <HLinks>
    <vt:vector size="90" baseType="variant">
      <vt:variant>
        <vt:i4>1703987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_Toc17793764</vt:lpwstr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_Toc17793763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_Toc17793762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_Toc17793761</vt:lpwstr>
      </vt:variant>
      <vt:variant>
        <vt:i4>1966131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_Toc17793760</vt:lpwstr>
      </vt:variant>
      <vt:variant>
        <vt:i4>1507376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_Toc17793759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_Toc17793758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_Toc17793757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_Toc17793756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_Toc17793755</vt:lpwstr>
      </vt:variant>
      <vt:variant>
        <vt:i4>1703984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_Toc17793754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_Toc17793753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_Toc17793752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_Toc17793751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_Toc17793750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Farzad Sharifpour</dc:creator>
  <cp:lastModifiedBy>Neda Niknafs</cp:lastModifiedBy>
  <cp:revision>36</cp:revision>
  <cp:lastPrinted>2023-10-04T04:48:00Z</cp:lastPrinted>
  <dcterms:created xsi:type="dcterms:W3CDTF">2023-09-30T08:31:00Z</dcterms:created>
  <dcterms:modified xsi:type="dcterms:W3CDTF">2023-10-04T04:48:00Z</dcterms:modified>
</cp:coreProperties>
</file>