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D5C" w:rsidRDefault="00582D5C">
      <w:pPr>
        <w:bidi w:val="0"/>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62"/>
        <w:gridCol w:w="1288"/>
        <w:gridCol w:w="2000"/>
        <w:gridCol w:w="1486"/>
        <w:gridCol w:w="1456"/>
        <w:gridCol w:w="1823"/>
        <w:gridCol w:w="1698"/>
        <w:gridCol w:w="8"/>
      </w:tblGrid>
      <w:tr w:rsidR="008F7539" w:rsidRPr="00070ED8" w:rsidTr="00795965">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795965">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E777EC" w:rsidRDefault="00E777EC" w:rsidP="008D339F">
            <w:pPr>
              <w:widowControl w:val="0"/>
              <w:jc w:val="center"/>
              <w:rPr>
                <w:rFonts w:asciiTheme="majorBidi" w:eastAsia="Calibri" w:hAnsiTheme="majorBidi" w:cs="B Nazanin"/>
                <w:b/>
                <w:bCs/>
                <w:color w:val="365F91"/>
                <w:sz w:val="32"/>
                <w:szCs w:val="32"/>
                <w:lang w:bidi="fa-IR"/>
              </w:rPr>
            </w:pPr>
            <w:r w:rsidRPr="00205037">
              <w:rPr>
                <w:rFonts w:asciiTheme="majorBidi" w:eastAsia="Calibri" w:hAnsiTheme="majorBidi" w:cs="B Nazanin"/>
                <w:b/>
                <w:bCs/>
                <w:color w:val="365F91"/>
                <w:sz w:val="32"/>
                <w:szCs w:val="32"/>
                <w:lang w:bidi="fa-IR"/>
              </w:rPr>
              <w:t xml:space="preserve">Calculation Note For CCTV Control Room- </w:t>
            </w:r>
            <w:proofErr w:type="spellStart"/>
            <w:r w:rsidRPr="00205037">
              <w:rPr>
                <w:rFonts w:asciiTheme="majorBidi" w:eastAsia="Calibri" w:hAnsiTheme="majorBidi" w:cs="B Nazanin"/>
                <w:b/>
                <w:bCs/>
                <w:color w:val="365F91"/>
                <w:sz w:val="32"/>
                <w:szCs w:val="32"/>
                <w:lang w:bidi="fa-IR"/>
              </w:rPr>
              <w:t>Binak</w:t>
            </w:r>
            <w:proofErr w:type="spellEnd"/>
            <w:r w:rsidRPr="00205037">
              <w:rPr>
                <w:rFonts w:asciiTheme="majorBidi" w:eastAsia="Calibri" w:hAnsiTheme="majorBidi" w:cs="B Nazanin"/>
                <w:b/>
                <w:bCs/>
                <w:color w:val="365F91"/>
                <w:sz w:val="32"/>
                <w:szCs w:val="32"/>
                <w:lang w:bidi="fa-IR"/>
              </w:rPr>
              <w:t xml:space="preserve"> </w:t>
            </w:r>
            <w:r w:rsidR="008D339F">
              <w:rPr>
                <w:rFonts w:asciiTheme="majorBidi" w:eastAsia="Calibri" w:hAnsiTheme="majorBidi" w:cs="B Nazanin"/>
                <w:b/>
                <w:bCs/>
                <w:color w:val="365F91"/>
                <w:sz w:val="32"/>
                <w:szCs w:val="32"/>
                <w:lang w:bidi="fa-IR"/>
              </w:rPr>
              <w:t>DU</w:t>
            </w:r>
          </w:p>
          <w:p w:rsidR="00F62A10" w:rsidRPr="00205037" w:rsidRDefault="00F62A10" w:rsidP="00956369">
            <w:pPr>
              <w:widowControl w:val="0"/>
              <w:jc w:val="center"/>
              <w:rPr>
                <w:rFonts w:asciiTheme="majorBidi" w:eastAsia="Calibri" w:hAnsiTheme="majorBidi" w:cs="B Nazanin"/>
                <w:b/>
                <w:bCs/>
                <w:color w:val="365F91"/>
                <w:sz w:val="32"/>
                <w:szCs w:val="32"/>
                <w:rtl/>
                <w:lang w:bidi="fa-IR"/>
              </w:rPr>
            </w:pPr>
          </w:p>
          <w:p w:rsidR="00EF757F" w:rsidRPr="00205037" w:rsidRDefault="00F62A10" w:rsidP="00956369">
            <w:pPr>
              <w:widowControl w:val="0"/>
              <w:jc w:val="center"/>
              <w:rPr>
                <w:rFonts w:asciiTheme="majorBidi" w:eastAsia="Calibri" w:hAnsiTheme="majorBidi" w:cs="B Nazanin"/>
                <w:b/>
                <w:bCs/>
                <w:color w:val="365F91"/>
                <w:sz w:val="32"/>
                <w:szCs w:val="32"/>
                <w:rtl/>
                <w:lang w:bidi="fa-IR"/>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5B23E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6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0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1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517"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83"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2" w:type="dxa"/>
            <w:gridSpan w:val="2"/>
            <w:tcBorders>
              <w:top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360"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2103"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1518" w:type="dxa"/>
            <w:tcBorders>
              <w:top w:val="single" w:sz="2" w:space="0" w:color="auto"/>
              <w:left w:val="single" w:sz="2" w:space="0" w:color="auto"/>
              <w:bottom w:val="single" w:sz="2" w:space="0" w:color="auto"/>
              <w:right w:val="single" w:sz="2" w:space="0" w:color="auto"/>
            </w:tcBorders>
            <w:vAlign w:val="center"/>
          </w:tcPr>
          <w:p w:rsidR="00CE3E5E" w:rsidRPr="00C66E37"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517" w:type="dxa"/>
            <w:tcBorders>
              <w:top w:val="single" w:sz="2" w:space="0" w:color="auto"/>
              <w:left w:val="single" w:sz="2" w:space="0" w:color="auto"/>
              <w:bottom w:val="single" w:sz="2" w:space="0" w:color="auto"/>
              <w:right w:val="single" w:sz="2" w:space="0" w:color="auto"/>
            </w:tcBorders>
            <w:vAlign w:val="center"/>
          </w:tcPr>
          <w:p w:rsidR="00CE3E5E" w:rsidRPr="002918D6" w:rsidRDefault="00CE3E5E" w:rsidP="00CE3E5E">
            <w:pPr>
              <w:widowControl w:val="0"/>
              <w:bidi w:val="0"/>
              <w:spacing w:before="20" w:after="20"/>
              <w:jc w:val="center"/>
              <w:rPr>
                <w:rFonts w:ascii="Arial" w:hAnsi="Arial" w:cs="Arial"/>
                <w:szCs w:val="20"/>
              </w:rPr>
            </w:pPr>
          </w:p>
        </w:tc>
        <w:tc>
          <w:tcPr>
            <w:tcW w:w="1783" w:type="dxa"/>
            <w:tcBorders>
              <w:top w:val="single" w:sz="2" w:space="0" w:color="auto"/>
              <w:left w:val="single" w:sz="2" w:space="0" w:color="auto"/>
              <w:bottom w:val="single" w:sz="2" w:space="0" w:color="auto"/>
            </w:tcBorders>
            <w:vAlign w:val="center"/>
          </w:tcPr>
          <w:p w:rsidR="00CE3E5E" w:rsidRPr="000E2E1E" w:rsidRDefault="00CE3E5E" w:rsidP="00CE3E5E">
            <w:pPr>
              <w:widowControl w:val="0"/>
              <w:bidi w:val="0"/>
              <w:spacing w:before="20" w:after="20"/>
              <w:ind w:left="180"/>
              <w:jc w:val="center"/>
              <w:rPr>
                <w:rFonts w:ascii="Arial" w:hAnsi="Arial" w:cs="Arial"/>
                <w:color w:val="000000"/>
                <w:szCs w:val="20"/>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2" w:type="dxa"/>
            <w:gridSpan w:val="2"/>
            <w:tcBorders>
              <w:top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jc w:val="center"/>
              <w:rPr>
                <w:rFonts w:ascii="Arial" w:hAnsi="Arial" w:cs="Arial"/>
                <w:szCs w:val="20"/>
                <w:highlight w:val="red"/>
              </w:rPr>
            </w:pPr>
          </w:p>
        </w:tc>
        <w:tc>
          <w:tcPr>
            <w:tcW w:w="1360"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ind w:left="-64" w:right="-115" w:hanging="180"/>
              <w:jc w:val="center"/>
              <w:rPr>
                <w:rFonts w:ascii="Arial" w:hAnsi="Arial" w:cs="Arial"/>
                <w:szCs w:val="20"/>
                <w:highlight w:val="red"/>
              </w:rPr>
            </w:pPr>
          </w:p>
        </w:tc>
        <w:tc>
          <w:tcPr>
            <w:tcW w:w="2103"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ind w:left="-64" w:right="-115"/>
              <w:jc w:val="center"/>
              <w:rPr>
                <w:rFonts w:ascii="Arial" w:hAnsi="Arial" w:cs="Arial"/>
                <w:szCs w:val="20"/>
                <w:highlight w:val="red"/>
              </w:rPr>
            </w:pPr>
          </w:p>
        </w:tc>
        <w:tc>
          <w:tcPr>
            <w:tcW w:w="1518"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ind w:left="-46"/>
              <w:jc w:val="center"/>
              <w:rPr>
                <w:rFonts w:ascii="Arial" w:hAnsi="Arial" w:cs="Arial"/>
                <w:szCs w:val="20"/>
                <w:highlight w:val="red"/>
              </w:rPr>
            </w:pPr>
          </w:p>
        </w:tc>
        <w:tc>
          <w:tcPr>
            <w:tcW w:w="1456"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jc w:val="center"/>
              <w:rPr>
                <w:rFonts w:ascii="Arial" w:hAnsi="Arial" w:cs="Arial"/>
                <w:szCs w:val="20"/>
                <w:highlight w:val="red"/>
              </w:rPr>
            </w:pPr>
          </w:p>
        </w:tc>
        <w:tc>
          <w:tcPr>
            <w:tcW w:w="1517"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jc w:val="center"/>
              <w:rPr>
                <w:rFonts w:ascii="Arial" w:hAnsi="Arial" w:cs="Arial"/>
                <w:szCs w:val="20"/>
                <w:highlight w:val="red"/>
              </w:rPr>
            </w:pPr>
          </w:p>
        </w:tc>
        <w:tc>
          <w:tcPr>
            <w:tcW w:w="1783" w:type="dxa"/>
            <w:tcBorders>
              <w:top w:val="single" w:sz="2" w:space="0" w:color="auto"/>
              <w:left w:val="single" w:sz="2" w:space="0" w:color="auto"/>
              <w:bottom w:val="single" w:sz="2" w:space="0" w:color="auto"/>
            </w:tcBorders>
            <w:vAlign w:val="center"/>
          </w:tcPr>
          <w:p w:rsidR="00CE3E5E" w:rsidRPr="00B341A0" w:rsidRDefault="00CE3E5E" w:rsidP="00CE3E5E">
            <w:pPr>
              <w:widowControl w:val="0"/>
              <w:bidi w:val="0"/>
              <w:spacing w:before="20" w:after="20"/>
              <w:ind w:left="180"/>
              <w:jc w:val="center"/>
              <w:rPr>
                <w:rFonts w:ascii="Arial" w:hAnsi="Arial" w:cs="Arial"/>
                <w:color w:val="000000"/>
                <w:szCs w:val="20"/>
                <w:highlight w:val="red"/>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360"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2103"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1518" w:type="dxa"/>
            <w:tcBorders>
              <w:top w:val="single" w:sz="2" w:space="0" w:color="auto"/>
              <w:left w:val="single" w:sz="2" w:space="0" w:color="auto"/>
              <w:bottom w:val="single" w:sz="4" w:space="0" w:color="auto"/>
              <w:right w:val="single" w:sz="2" w:space="0" w:color="auto"/>
            </w:tcBorders>
            <w:vAlign w:val="center"/>
          </w:tcPr>
          <w:p w:rsidR="00CE3E5E" w:rsidRPr="00C66E37"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517" w:type="dxa"/>
            <w:tcBorders>
              <w:top w:val="single" w:sz="2" w:space="0" w:color="auto"/>
              <w:left w:val="single" w:sz="2" w:space="0" w:color="auto"/>
              <w:bottom w:val="single" w:sz="4" w:space="0" w:color="auto"/>
              <w:right w:val="single" w:sz="2" w:space="0" w:color="auto"/>
            </w:tcBorders>
            <w:vAlign w:val="center"/>
          </w:tcPr>
          <w:p w:rsidR="00CE3E5E" w:rsidRPr="002918D6" w:rsidRDefault="00CE3E5E" w:rsidP="00CE3E5E">
            <w:pPr>
              <w:widowControl w:val="0"/>
              <w:bidi w:val="0"/>
              <w:spacing w:before="20" w:after="20"/>
              <w:jc w:val="center"/>
              <w:rPr>
                <w:rFonts w:ascii="Arial" w:hAnsi="Arial" w:cs="Arial"/>
                <w:szCs w:val="20"/>
              </w:rPr>
            </w:pPr>
          </w:p>
        </w:tc>
        <w:tc>
          <w:tcPr>
            <w:tcW w:w="1783" w:type="dxa"/>
            <w:tcBorders>
              <w:top w:val="single" w:sz="2" w:space="0" w:color="auto"/>
              <w:left w:val="single" w:sz="2" w:space="0" w:color="auto"/>
              <w:bottom w:val="single" w:sz="4" w:space="0" w:color="auto"/>
            </w:tcBorders>
            <w:vAlign w:val="center"/>
          </w:tcPr>
          <w:p w:rsidR="00CE3E5E" w:rsidRPr="00B341A0" w:rsidRDefault="00CE3E5E" w:rsidP="00CE3E5E">
            <w:pPr>
              <w:widowControl w:val="0"/>
              <w:bidi w:val="0"/>
              <w:spacing w:before="20" w:after="20"/>
              <w:ind w:left="180"/>
              <w:jc w:val="center"/>
              <w:rPr>
                <w:rFonts w:ascii="Arial" w:hAnsi="Arial" w:cs="Arial"/>
                <w:color w:val="000000"/>
                <w:szCs w:val="20"/>
                <w:highlight w:val="red"/>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r>
              <w:rPr>
                <w:rFonts w:ascii="Arial" w:hAnsi="Arial" w:cs="Arial"/>
                <w:szCs w:val="20"/>
              </w:rPr>
              <w:t>D00</w:t>
            </w:r>
          </w:p>
        </w:tc>
        <w:tc>
          <w:tcPr>
            <w:tcW w:w="1360" w:type="dxa"/>
            <w:tcBorders>
              <w:top w:val="single" w:sz="2" w:space="0" w:color="auto"/>
              <w:left w:val="single" w:sz="2" w:space="0" w:color="auto"/>
              <w:bottom w:val="single" w:sz="4" w:space="0" w:color="auto"/>
              <w:right w:val="single" w:sz="2" w:space="0" w:color="auto"/>
            </w:tcBorders>
            <w:vAlign w:val="center"/>
          </w:tcPr>
          <w:p w:rsidR="00CE3E5E" w:rsidRPr="000E2E1E" w:rsidRDefault="003709F8" w:rsidP="003709F8">
            <w:pPr>
              <w:widowControl w:val="0"/>
              <w:bidi w:val="0"/>
              <w:spacing w:before="20" w:after="20"/>
              <w:ind w:left="-64" w:right="-115"/>
              <w:jc w:val="center"/>
              <w:rPr>
                <w:rFonts w:ascii="Arial" w:hAnsi="Arial" w:cs="Arial"/>
                <w:szCs w:val="20"/>
              </w:rPr>
            </w:pPr>
            <w:r>
              <w:rPr>
                <w:rFonts w:ascii="Arial" w:hAnsi="Arial" w:cs="Arial"/>
                <w:szCs w:val="20"/>
              </w:rPr>
              <w:t>SEP</w:t>
            </w:r>
            <w:r w:rsidR="00CE3E5E">
              <w:rPr>
                <w:rFonts w:ascii="Arial" w:hAnsi="Arial" w:cs="Arial"/>
                <w:szCs w:val="20"/>
              </w:rPr>
              <w:t>. 202</w:t>
            </w:r>
            <w:r>
              <w:rPr>
                <w:rFonts w:ascii="Arial" w:hAnsi="Arial" w:cs="Arial"/>
                <w:szCs w:val="20"/>
              </w:rPr>
              <w:t>3</w:t>
            </w:r>
          </w:p>
        </w:tc>
        <w:tc>
          <w:tcPr>
            <w:tcW w:w="2103"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r>
              <w:rPr>
                <w:rFonts w:ascii="Arial" w:hAnsi="Arial" w:cs="Arial"/>
                <w:szCs w:val="20"/>
              </w:rPr>
              <w:t>IFC</w:t>
            </w:r>
          </w:p>
        </w:tc>
        <w:tc>
          <w:tcPr>
            <w:tcW w:w="1518" w:type="dxa"/>
            <w:tcBorders>
              <w:top w:val="single" w:sz="2" w:space="0" w:color="auto"/>
              <w:left w:val="single" w:sz="2" w:space="0" w:color="auto"/>
              <w:bottom w:val="single" w:sz="4" w:space="0" w:color="auto"/>
              <w:right w:val="single" w:sz="2" w:space="0" w:color="auto"/>
            </w:tcBorders>
            <w:vAlign w:val="center"/>
          </w:tcPr>
          <w:p w:rsidR="00CE3E5E" w:rsidRPr="00C66E37" w:rsidRDefault="00CE3E5E" w:rsidP="00CE3E5E">
            <w:pPr>
              <w:widowControl w:val="0"/>
              <w:bidi w:val="0"/>
              <w:spacing w:before="20" w:after="20"/>
              <w:ind w:left="-46"/>
              <w:jc w:val="center"/>
              <w:rPr>
                <w:rFonts w:ascii="Arial" w:hAnsi="Arial" w:cs="Arial"/>
                <w:szCs w:val="20"/>
              </w:rPr>
            </w:pPr>
            <w:proofErr w:type="spell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
        </w:tc>
        <w:tc>
          <w:tcPr>
            <w:tcW w:w="1456"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517" w:type="dxa"/>
            <w:tcBorders>
              <w:top w:val="single" w:sz="2" w:space="0" w:color="auto"/>
              <w:left w:val="single" w:sz="2" w:space="0" w:color="auto"/>
              <w:bottom w:val="single" w:sz="4" w:space="0" w:color="auto"/>
              <w:right w:val="single" w:sz="2" w:space="0" w:color="auto"/>
            </w:tcBorders>
            <w:vAlign w:val="center"/>
          </w:tcPr>
          <w:p w:rsidR="00CE3E5E" w:rsidRPr="002918D6" w:rsidRDefault="00DE755E" w:rsidP="00CE3E5E">
            <w:pPr>
              <w:widowControl w:val="0"/>
              <w:bidi w:val="0"/>
              <w:spacing w:before="20" w:after="20"/>
              <w:jc w:val="center"/>
              <w:rPr>
                <w:rFonts w:ascii="Arial" w:hAnsi="Arial" w:cs="Arial"/>
                <w:szCs w:val="20"/>
              </w:rPr>
            </w:pPr>
            <w:proofErr w:type="spellStart"/>
            <w:r>
              <w:rPr>
                <w:rFonts w:ascii="Arial" w:hAnsi="Arial" w:cs="Arial"/>
                <w:szCs w:val="20"/>
              </w:rPr>
              <w:t>S.Faramarzpour</w:t>
            </w:r>
            <w:proofErr w:type="spellEnd"/>
          </w:p>
        </w:tc>
        <w:tc>
          <w:tcPr>
            <w:tcW w:w="1783" w:type="dxa"/>
            <w:tcBorders>
              <w:top w:val="single" w:sz="2" w:space="0" w:color="auto"/>
              <w:left w:val="single" w:sz="2" w:space="0" w:color="auto"/>
              <w:bottom w:val="single" w:sz="4" w:space="0" w:color="auto"/>
            </w:tcBorders>
            <w:vAlign w:val="center"/>
          </w:tcPr>
          <w:p w:rsidR="00CE3E5E" w:rsidRPr="000E2E1E" w:rsidRDefault="00CE3E5E" w:rsidP="00CE3E5E">
            <w:pPr>
              <w:widowControl w:val="0"/>
              <w:bidi w:val="0"/>
              <w:spacing w:before="20" w:after="20"/>
              <w:ind w:left="180"/>
              <w:jc w:val="center"/>
              <w:rPr>
                <w:rFonts w:ascii="Arial" w:hAnsi="Arial" w:cs="Arial"/>
                <w:color w:val="000000"/>
                <w:szCs w:val="20"/>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60"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03"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18"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517"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83" w:type="dxa"/>
            <w:tcBorders>
              <w:top w:val="single" w:sz="2" w:space="0" w:color="auto"/>
              <w:left w:val="single" w:sz="2" w:space="0" w:color="auto"/>
              <w:bottom w:val="single" w:sz="4" w:space="0" w:color="auto"/>
            </w:tcBorders>
            <w:vAlign w:val="center"/>
          </w:tcPr>
          <w:p w:rsidR="00CE3E5E" w:rsidRPr="00CD3973" w:rsidRDefault="00CE3E5E" w:rsidP="00CE3E5E">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CE3E5E" w:rsidRPr="00FB14E1"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42" w:type="dxa"/>
            <w:gridSpan w:val="3"/>
            <w:tcBorders>
              <w:top w:val="single" w:sz="4" w:space="0" w:color="auto"/>
              <w:bottom w:val="single" w:sz="4" w:space="0" w:color="auto"/>
              <w:right w:val="single" w:sz="4" w:space="0" w:color="auto"/>
            </w:tcBorders>
            <w:vAlign w:val="center"/>
          </w:tcPr>
          <w:p w:rsidR="00CE3E5E" w:rsidRPr="00FB14E1" w:rsidRDefault="00CE3E5E" w:rsidP="00CE3E5E">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377" w:type="dxa"/>
            <w:gridSpan w:val="5"/>
            <w:tcBorders>
              <w:top w:val="single" w:sz="4" w:space="0" w:color="auto"/>
              <w:left w:val="single" w:sz="4" w:space="0" w:color="auto"/>
              <w:bottom w:val="single" w:sz="4" w:space="0" w:color="auto"/>
            </w:tcBorders>
            <w:vAlign w:val="center"/>
          </w:tcPr>
          <w:p w:rsidR="00CE3E5E" w:rsidRPr="0045129D" w:rsidRDefault="00CE3E5E" w:rsidP="008D339F">
            <w:pPr>
              <w:widowControl w:val="0"/>
              <w:bidi w:val="0"/>
              <w:ind w:hanging="59"/>
              <w:jc w:val="both"/>
              <w:rPr>
                <w:rFonts w:cstheme="minorBidi"/>
                <w:b/>
                <w:bCs/>
                <w:color w:val="000000"/>
                <w:sz w:val="18"/>
                <w:szCs w:val="18"/>
              </w:rPr>
            </w:pPr>
            <w:r w:rsidRPr="0045129D">
              <w:rPr>
                <w:rFonts w:cstheme="minorBidi"/>
                <w:b/>
                <w:bCs/>
                <w:color w:val="000000"/>
                <w:sz w:val="17"/>
                <w:szCs w:val="17"/>
              </w:rPr>
              <w:t>COMPANY Doc. Number:</w:t>
            </w:r>
            <w:r w:rsidR="00446DF5">
              <w:t xml:space="preserve"> </w:t>
            </w:r>
            <w:r w:rsidR="00446DF5" w:rsidRPr="00446DF5">
              <w:rPr>
                <w:rFonts w:cstheme="minorBidi"/>
                <w:b/>
                <w:bCs/>
                <w:color w:val="000000"/>
                <w:sz w:val="17"/>
                <w:szCs w:val="17"/>
              </w:rPr>
              <w:t>F0Z-70</w:t>
            </w:r>
            <w:r w:rsidR="000668EB">
              <w:rPr>
                <w:rFonts w:cstheme="minorBidi"/>
                <w:b/>
                <w:bCs/>
                <w:color w:val="000000"/>
                <w:sz w:val="17"/>
                <w:szCs w:val="17"/>
              </w:rPr>
              <w:t>9</w:t>
            </w:r>
            <w:r w:rsidR="008D339F">
              <w:rPr>
                <w:rFonts w:cstheme="minorBidi"/>
                <w:b/>
                <w:bCs/>
                <w:color w:val="000000"/>
                <w:sz w:val="17"/>
                <w:szCs w:val="17"/>
              </w:rPr>
              <w:t>400</w:t>
            </w:r>
          </w:p>
        </w:tc>
      </w:tr>
      <w:tr w:rsidR="00CE3E5E" w:rsidRPr="00FB14E1"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2" w:type="dxa"/>
            <w:gridSpan w:val="2"/>
            <w:tcBorders>
              <w:top w:val="single" w:sz="4" w:space="0" w:color="auto"/>
              <w:right w:val="nil"/>
            </w:tcBorders>
          </w:tcPr>
          <w:p w:rsidR="00CE3E5E" w:rsidRPr="00FB14E1" w:rsidRDefault="00CE3E5E" w:rsidP="00CE3E5E">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7" w:type="dxa"/>
            <w:gridSpan w:val="6"/>
            <w:tcBorders>
              <w:top w:val="single" w:sz="4" w:space="0" w:color="auto"/>
              <w:left w:val="nil"/>
              <w:bottom w:val="single" w:sz="12" w:space="0" w:color="auto"/>
            </w:tcBorders>
          </w:tcPr>
          <w:p w:rsidR="00CE3E5E" w:rsidRDefault="00CE3E5E" w:rsidP="00CE3E5E">
            <w:pPr>
              <w:widowControl w:val="0"/>
              <w:bidi w:val="0"/>
              <w:spacing w:before="60" w:after="60"/>
              <w:ind w:hanging="57"/>
              <w:rPr>
                <w:rFonts w:cstheme="minorBidi"/>
                <w:b/>
                <w:bCs/>
                <w:color w:val="000000"/>
                <w:sz w:val="14"/>
                <w:szCs w:val="14"/>
              </w:rPr>
            </w:pP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rsidR="00CE3E5E" w:rsidRPr="003B1A41" w:rsidRDefault="00CE3E5E" w:rsidP="00CE3E5E">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2B2DC2" w:rsidRPr="005F03BB" w:rsidTr="00FF0DB1">
        <w:trPr>
          <w:trHeight w:hRule="exact" w:val="170"/>
          <w:jc w:val="center"/>
        </w:trPr>
        <w:tc>
          <w:tcPr>
            <w:tcW w:w="951" w:type="dxa"/>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2B2DC2" w:rsidRPr="00290A48" w:rsidRDefault="002B2DC2" w:rsidP="002B2DC2">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2DC2" w:rsidRPr="00290A48" w:rsidRDefault="002B2DC2" w:rsidP="002B2DC2">
            <w:pPr>
              <w:widowControl w:val="0"/>
              <w:spacing w:line="192" w:lineRule="auto"/>
              <w:jc w:val="center"/>
              <w:rPr>
                <w:rFonts w:ascii="Arial" w:hAnsi="Arial" w:cs="Arial"/>
                <w:bCs/>
                <w:sz w:val="16"/>
                <w:szCs w:val="16"/>
              </w:rPr>
            </w:pPr>
          </w:p>
        </w:tc>
        <w:tc>
          <w:tcPr>
            <w:tcW w:w="678"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DC2" w:rsidRPr="005F03BB" w:rsidRDefault="002B2DC2" w:rsidP="002B2DC2">
            <w:pPr>
              <w:widowControl w:val="0"/>
              <w:spacing w:line="192" w:lineRule="auto"/>
              <w:jc w:val="center"/>
              <w:rPr>
                <w:rFonts w:cs="Arial"/>
                <w:b/>
                <w:sz w:val="16"/>
                <w:szCs w:val="16"/>
              </w:rPr>
            </w:pPr>
          </w:p>
        </w:tc>
        <w:tc>
          <w:tcPr>
            <w:tcW w:w="915" w:type="dxa"/>
            <w:shd w:val="clear" w:color="auto" w:fill="auto"/>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562"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8"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9"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r>
      <w:tr w:rsidR="002B2DC2" w:rsidRPr="005F03BB" w:rsidTr="00FF0DB1">
        <w:trPr>
          <w:trHeight w:hRule="exact" w:val="170"/>
          <w:jc w:val="center"/>
        </w:trPr>
        <w:tc>
          <w:tcPr>
            <w:tcW w:w="951" w:type="dxa"/>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2B2DC2" w:rsidRPr="00290A48" w:rsidRDefault="002B2DC2" w:rsidP="002B2DC2">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2DC2" w:rsidRPr="00290A48" w:rsidRDefault="002B2DC2" w:rsidP="002B2DC2">
            <w:pPr>
              <w:widowControl w:val="0"/>
              <w:spacing w:line="192" w:lineRule="auto"/>
              <w:jc w:val="center"/>
              <w:rPr>
                <w:rFonts w:ascii="Arial" w:hAnsi="Arial" w:cs="Arial"/>
                <w:bCs/>
                <w:sz w:val="16"/>
                <w:szCs w:val="16"/>
              </w:rPr>
            </w:pPr>
          </w:p>
        </w:tc>
        <w:tc>
          <w:tcPr>
            <w:tcW w:w="678"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DC2" w:rsidRPr="005F03BB" w:rsidRDefault="002B2DC2" w:rsidP="002B2DC2">
            <w:pPr>
              <w:widowControl w:val="0"/>
              <w:spacing w:line="192" w:lineRule="auto"/>
              <w:jc w:val="center"/>
              <w:rPr>
                <w:rFonts w:cs="Arial"/>
                <w:b/>
                <w:sz w:val="16"/>
                <w:szCs w:val="16"/>
              </w:rPr>
            </w:pPr>
          </w:p>
        </w:tc>
        <w:tc>
          <w:tcPr>
            <w:tcW w:w="915" w:type="dxa"/>
            <w:shd w:val="clear" w:color="auto" w:fill="auto"/>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562"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8"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9"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r>
      <w:tr w:rsidR="002B2DC2" w:rsidRPr="005F03BB" w:rsidTr="00FF0DB1">
        <w:trPr>
          <w:trHeight w:hRule="exact" w:val="170"/>
          <w:jc w:val="center"/>
        </w:trPr>
        <w:tc>
          <w:tcPr>
            <w:tcW w:w="951" w:type="dxa"/>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2B2DC2" w:rsidRPr="00290A48" w:rsidRDefault="002B2DC2" w:rsidP="002B2DC2">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2DC2" w:rsidRPr="00290A48" w:rsidRDefault="002B2DC2" w:rsidP="002B2DC2">
            <w:pPr>
              <w:widowControl w:val="0"/>
              <w:spacing w:line="192" w:lineRule="auto"/>
              <w:jc w:val="center"/>
              <w:rPr>
                <w:rFonts w:ascii="Arial" w:hAnsi="Arial" w:cs="Arial"/>
                <w:bCs/>
                <w:sz w:val="16"/>
                <w:szCs w:val="16"/>
              </w:rPr>
            </w:pPr>
          </w:p>
        </w:tc>
        <w:tc>
          <w:tcPr>
            <w:tcW w:w="678"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DC2" w:rsidRPr="005F03BB" w:rsidRDefault="002B2DC2" w:rsidP="002B2DC2">
            <w:pPr>
              <w:widowControl w:val="0"/>
              <w:spacing w:line="192" w:lineRule="auto"/>
              <w:jc w:val="center"/>
              <w:rPr>
                <w:rFonts w:cs="Arial"/>
                <w:b/>
                <w:sz w:val="16"/>
                <w:szCs w:val="16"/>
              </w:rPr>
            </w:pPr>
          </w:p>
        </w:tc>
        <w:tc>
          <w:tcPr>
            <w:tcW w:w="915" w:type="dxa"/>
            <w:shd w:val="clear" w:color="auto" w:fill="auto"/>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562"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8"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9"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r>
      <w:tr w:rsidR="002B2DC2" w:rsidRPr="005F03BB" w:rsidTr="00FF0DB1">
        <w:trPr>
          <w:trHeight w:hRule="exact" w:val="170"/>
          <w:jc w:val="center"/>
        </w:trPr>
        <w:tc>
          <w:tcPr>
            <w:tcW w:w="951" w:type="dxa"/>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2B2DC2" w:rsidRPr="00290A48" w:rsidRDefault="002B2DC2" w:rsidP="002B2DC2">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2DC2" w:rsidRPr="00290A48" w:rsidRDefault="002B2DC2" w:rsidP="002B2DC2">
            <w:pPr>
              <w:widowControl w:val="0"/>
              <w:spacing w:line="192" w:lineRule="auto"/>
              <w:jc w:val="center"/>
              <w:rPr>
                <w:rFonts w:ascii="Arial" w:hAnsi="Arial" w:cs="Arial"/>
                <w:bCs/>
                <w:sz w:val="16"/>
                <w:szCs w:val="16"/>
              </w:rPr>
            </w:pPr>
          </w:p>
        </w:tc>
        <w:tc>
          <w:tcPr>
            <w:tcW w:w="678"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DC2" w:rsidRPr="005F03BB" w:rsidRDefault="002B2DC2" w:rsidP="002B2DC2">
            <w:pPr>
              <w:widowControl w:val="0"/>
              <w:spacing w:line="192" w:lineRule="auto"/>
              <w:jc w:val="center"/>
              <w:rPr>
                <w:rFonts w:cs="Arial"/>
                <w:b/>
                <w:sz w:val="16"/>
                <w:szCs w:val="16"/>
              </w:rPr>
            </w:pPr>
          </w:p>
        </w:tc>
        <w:tc>
          <w:tcPr>
            <w:tcW w:w="915" w:type="dxa"/>
            <w:shd w:val="clear" w:color="auto" w:fill="auto"/>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562"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8"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9"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5D4F5D" w:rsidRPr="00290A48" w:rsidRDefault="005D4F5D" w:rsidP="005D4F5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D4F5D" w:rsidRPr="00290A48"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5D4F5D" w:rsidRPr="00290A48" w:rsidRDefault="005D4F5D" w:rsidP="005D4F5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D4F5D" w:rsidRPr="00290A48"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5D4F5D" w:rsidRPr="00290A48" w:rsidRDefault="005D4F5D" w:rsidP="005D4F5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D4F5D" w:rsidRPr="00290A48"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5D4F5D" w:rsidRPr="00290A48" w:rsidRDefault="005D4F5D" w:rsidP="005D4F5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D4F5D" w:rsidRPr="00290A48"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5D4F5D" w:rsidRPr="00290A48" w:rsidRDefault="005D4F5D" w:rsidP="005D4F5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D4F5D" w:rsidRPr="00290A48"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34</w:t>
            </w:r>
          </w:p>
          <w:p w:rsidR="005D4F5D" w:rsidRPr="00A54E86" w:rsidRDefault="005D4F5D" w:rsidP="005D4F5D">
            <w:pPr>
              <w:widowControl w:val="0"/>
              <w:jc w:val="center"/>
              <w:rPr>
                <w:rFonts w:ascii="Arial" w:hAnsi="Arial" w:cs="Arial"/>
                <w:b/>
                <w:sz w:val="16"/>
                <w:szCs w:val="16"/>
              </w:rPr>
            </w:pP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28402F">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28402F">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5D4F5D" w:rsidRPr="00290A48"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DC034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tcPr>
          <w:p w:rsidR="005D4F5D" w:rsidRDefault="005D4F5D" w:rsidP="005D4F5D">
            <w:pPr>
              <w:jc w:val="cente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DC034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tcPr>
          <w:p w:rsidR="005D4F5D" w:rsidRDefault="005D4F5D" w:rsidP="005D4F5D">
            <w:pPr>
              <w:jc w:val="cente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DC034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tcPr>
          <w:p w:rsidR="005D4F5D" w:rsidRDefault="005D4F5D" w:rsidP="005D4F5D">
            <w:pPr>
              <w:jc w:val="cente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446B94">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tcPr>
          <w:p w:rsidR="005D4F5D" w:rsidRDefault="005D4F5D" w:rsidP="005D4F5D">
            <w:pPr>
              <w:jc w:val="cente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446B94">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tcPr>
          <w:p w:rsidR="005D4F5D" w:rsidRDefault="005D4F5D" w:rsidP="005D4F5D">
            <w:pPr>
              <w:jc w:val="cente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446B94">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tcPr>
          <w:p w:rsidR="005D4F5D" w:rsidRDefault="005D4F5D" w:rsidP="005D4F5D">
            <w:pPr>
              <w:jc w:val="cente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446B94">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tcPr>
          <w:p w:rsidR="005D4F5D" w:rsidRDefault="005D4F5D" w:rsidP="005D4F5D">
            <w:pPr>
              <w:jc w:val="cente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446B94">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tcPr>
          <w:p w:rsidR="005D4F5D" w:rsidRDefault="005D4F5D" w:rsidP="005D4F5D">
            <w:pPr>
              <w:jc w:val="cente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7"/>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D64DE5" w:rsidRDefault="00BD2402">
      <w:pPr>
        <w:pStyle w:val="TOC1"/>
        <w:rPr>
          <w:rFonts w:asciiTheme="minorHAnsi" w:eastAsiaTheme="minorEastAsia" w:hAnsiTheme="minorHAnsi" w:cstheme="minorBidi"/>
          <w:b w:val="0"/>
          <w:bCs w:val="0"/>
          <w:caps w:val="0"/>
          <w:kern w:val="0"/>
          <w:szCs w:val="22"/>
        </w:rPr>
      </w:pPr>
      <w:r w:rsidRPr="00126C3E">
        <w:fldChar w:fldCharType="begin"/>
      </w:r>
      <w:r w:rsidR="008F7539" w:rsidRPr="00126C3E">
        <w:instrText xml:space="preserve"> TOC \o "1-3" \h \z \u </w:instrText>
      </w:r>
      <w:r w:rsidRPr="00126C3E">
        <w:fldChar w:fldCharType="separate"/>
      </w:r>
      <w:hyperlink w:anchor="_Toc146715212" w:history="1">
        <w:r w:rsidR="00D64DE5" w:rsidRPr="009531A8">
          <w:rPr>
            <w:rStyle w:val="Hyperlink"/>
          </w:rPr>
          <w:t>1.0</w:t>
        </w:r>
        <w:r w:rsidR="00D64DE5">
          <w:rPr>
            <w:rFonts w:asciiTheme="minorHAnsi" w:eastAsiaTheme="minorEastAsia" w:hAnsiTheme="minorHAnsi" w:cstheme="minorBidi"/>
            <w:b w:val="0"/>
            <w:bCs w:val="0"/>
            <w:caps w:val="0"/>
            <w:kern w:val="0"/>
            <w:szCs w:val="22"/>
          </w:rPr>
          <w:tab/>
        </w:r>
        <w:r w:rsidR="00D64DE5" w:rsidRPr="009531A8">
          <w:rPr>
            <w:rStyle w:val="Hyperlink"/>
          </w:rPr>
          <w:t>INTRODUCTION</w:t>
        </w:r>
        <w:r w:rsidR="00D64DE5">
          <w:rPr>
            <w:webHidden/>
          </w:rPr>
          <w:tab/>
        </w:r>
        <w:r w:rsidR="00D64DE5">
          <w:rPr>
            <w:webHidden/>
          </w:rPr>
          <w:fldChar w:fldCharType="begin"/>
        </w:r>
        <w:r w:rsidR="00D64DE5">
          <w:rPr>
            <w:webHidden/>
          </w:rPr>
          <w:instrText xml:space="preserve"> PAGEREF _Toc146715212 \h </w:instrText>
        </w:r>
        <w:r w:rsidR="00D64DE5">
          <w:rPr>
            <w:webHidden/>
          </w:rPr>
        </w:r>
        <w:r w:rsidR="00D64DE5">
          <w:rPr>
            <w:webHidden/>
          </w:rPr>
          <w:fldChar w:fldCharType="separate"/>
        </w:r>
        <w:r w:rsidR="00D64DE5">
          <w:rPr>
            <w:webHidden/>
          </w:rPr>
          <w:t>5</w:t>
        </w:r>
        <w:r w:rsidR="00D64DE5">
          <w:rPr>
            <w:webHidden/>
          </w:rPr>
          <w:fldChar w:fldCharType="end"/>
        </w:r>
      </w:hyperlink>
    </w:p>
    <w:p w:rsidR="00D64DE5" w:rsidRDefault="00D64DE5">
      <w:pPr>
        <w:pStyle w:val="TOC1"/>
        <w:rPr>
          <w:rFonts w:asciiTheme="minorHAnsi" w:eastAsiaTheme="minorEastAsia" w:hAnsiTheme="minorHAnsi" w:cstheme="minorBidi"/>
          <w:b w:val="0"/>
          <w:bCs w:val="0"/>
          <w:caps w:val="0"/>
          <w:kern w:val="0"/>
          <w:szCs w:val="22"/>
        </w:rPr>
      </w:pPr>
      <w:hyperlink w:anchor="_Toc146715213" w:history="1">
        <w:r w:rsidRPr="009531A8">
          <w:rPr>
            <w:rStyle w:val="Hyperlink"/>
          </w:rPr>
          <w:t>2.0</w:t>
        </w:r>
        <w:r>
          <w:rPr>
            <w:rFonts w:asciiTheme="minorHAnsi" w:eastAsiaTheme="minorEastAsia" w:hAnsiTheme="minorHAnsi" w:cstheme="minorBidi"/>
            <w:b w:val="0"/>
            <w:bCs w:val="0"/>
            <w:caps w:val="0"/>
            <w:kern w:val="0"/>
            <w:szCs w:val="22"/>
          </w:rPr>
          <w:tab/>
        </w:r>
        <w:r w:rsidRPr="009531A8">
          <w:rPr>
            <w:rStyle w:val="Hyperlink"/>
          </w:rPr>
          <w:t>Scope</w:t>
        </w:r>
        <w:r>
          <w:rPr>
            <w:webHidden/>
          </w:rPr>
          <w:tab/>
        </w:r>
        <w:r>
          <w:rPr>
            <w:webHidden/>
          </w:rPr>
          <w:fldChar w:fldCharType="begin"/>
        </w:r>
        <w:r>
          <w:rPr>
            <w:webHidden/>
          </w:rPr>
          <w:instrText xml:space="preserve"> PAGEREF _Toc146715213 \h </w:instrText>
        </w:r>
        <w:r>
          <w:rPr>
            <w:webHidden/>
          </w:rPr>
        </w:r>
        <w:r>
          <w:rPr>
            <w:webHidden/>
          </w:rPr>
          <w:fldChar w:fldCharType="separate"/>
        </w:r>
        <w:r>
          <w:rPr>
            <w:webHidden/>
          </w:rPr>
          <w:t>5</w:t>
        </w:r>
        <w:r>
          <w:rPr>
            <w:webHidden/>
          </w:rPr>
          <w:fldChar w:fldCharType="end"/>
        </w:r>
      </w:hyperlink>
    </w:p>
    <w:p w:rsidR="00D64DE5" w:rsidRDefault="00D64DE5">
      <w:pPr>
        <w:pStyle w:val="TOC1"/>
        <w:rPr>
          <w:rFonts w:asciiTheme="minorHAnsi" w:eastAsiaTheme="minorEastAsia" w:hAnsiTheme="minorHAnsi" w:cstheme="minorBidi"/>
          <w:b w:val="0"/>
          <w:bCs w:val="0"/>
          <w:caps w:val="0"/>
          <w:kern w:val="0"/>
          <w:szCs w:val="22"/>
        </w:rPr>
      </w:pPr>
      <w:hyperlink w:anchor="_Toc146715214" w:history="1">
        <w:r w:rsidRPr="009531A8">
          <w:rPr>
            <w:rStyle w:val="Hyperlink"/>
          </w:rPr>
          <w:t>3.0</w:t>
        </w:r>
        <w:r>
          <w:rPr>
            <w:rFonts w:asciiTheme="minorHAnsi" w:eastAsiaTheme="minorEastAsia" w:hAnsiTheme="minorHAnsi" w:cstheme="minorBidi"/>
            <w:b w:val="0"/>
            <w:bCs w:val="0"/>
            <w:caps w:val="0"/>
            <w:kern w:val="0"/>
            <w:szCs w:val="22"/>
          </w:rPr>
          <w:tab/>
        </w:r>
        <w:r w:rsidRPr="009531A8">
          <w:rPr>
            <w:rStyle w:val="Hyperlink"/>
          </w:rPr>
          <w:t>NORMATIVE REFERENCE</w:t>
        </w:r>
        <w:r>
          <w:rPr>
            <w:webHidden/>
          </w:rPr>
          <w:tab/>
        </w:r>
        <w:r>
          <w:rPr>
            <w:webHidden/>
          </w:rPr>
          <w:fldChar w:fldCharType="begin"/>
        </w:r>
        <w:r>
          <w:rPr>
            <w:webHidden/>
          </w:rPr>
          <w:instrText xml:space="preserve"> PAGEREF _Toc146715214 \h </w:instrText>
        </w:r>
        <w:r>
          <w:rPr>
            <w:webHidden/>
          </w:rPr>
        </w:r>
        <w:r>
          <w:rPr>
            <w:webHidden/>
          </w:rPr>
          <w:fldChar w:fldCharType="separate"/>
        </w:r>
        <w:r>
          <w:rPr>
            <w:webHidden/>
          </w:rPr>
          <w:t>5</w:t>
        </w:r>
        <w:r>
          <w:rPr>
            <w:webHidden/>
          </w:rPr>
          <w:fldChar w:fldCharType="end"/>
        </w:r>
      </w:hyperlink>
    </w:p>
    <w:p w:rsidR="00D64DE5" w:rsidRDefault="00D64DE5">
      <w:pPr>
        <w:pStyle w:val="TOC1"/>
        <w:rPr>
          <w:rFonts w:asciiTheme="minorHAnsi" w:eastAsiaTheme="minorEastAsia" w:hAnsiTheme="minorHAnsi" w:cstheme="minorBidi"/>
          <w:b w:val="0"/>
          <w:bCs w:val="0"/>
          <w:caps w:val="0"/>
          <w:kern w:val="0"/>
          <w:szCs w:val="22"/>
        </w:rPr>
      </w:pPr>
      <w:hyperlink w:anchor="_Toc146715218" w:history="1">
        <w:r w:rsidRPr="009531A8">
          <w:rPr>
            <w:rStyle w:val="Hyperlink"/>
          </w:rPr>
          <w:t>4.0</w:t>
        </w:r>
        <w:r>
          <w:rPr>
            <w:rFonts w:asciiTheme="minorHAnsi" w:eastAsiaTheme="minorEastAsia" w:hAnsiTheme="minorHAnsi" w:cstheme="minorBidi"/>
            <w:b w:val="0"/>
            <w:bCs w:val="0"/>
            <w:caps w:val="0"/>
            <w:kern w:val="0"/>
            <w:szCs w:val="22"/>
          </w:rPr>
          <w:tab/>
        </w:r>
        <w:r w:rsidRPr="009531A8">
          <w:rPr>
            <w:rStyle w:val="Hyperlink"/>
          </w:rPr>
          <w:t>Material properties</w:t>
        </w:r>
        <w:r>
          <w:rPr>
            <w:webHidden/>
          </w:rPr>
          <w:tab/>
        </w:r>
        <w:r>
          <w:rPr>
            <w:webHidden/>
          </w:rPr>
          <w:fldChar w:fldCharType="begin"/>
        </w:r>
        <w:r>
          <w:rPr>
            <w:webHidden/>
          </w:rPr>
          <w:instrText xml:space="preserve"> PAGEREF _Toc146715218 \h </w:instrText>
        </w:r>
        <w:r>
          <w:rPr>
            <w:webHidden/>
          </w:rPr>
        </w:r>
        <w:r>
          <w:rPr>
            <w:webHidden/>
          </w:rPr>
          <w:fldChar w:fldCharType="separate"/>
        </w:r>
        <w:r>
          <w:rPr>
            <w:webHidden/>
          </w:rPr>
          <w:t>6</w:t>
        </w:r>
        <w:r>
          <w:rPr>
            <w:webHidden/>
          </w:rPr>
          <w:fldChar w:fldCharType="end"/>
        </w:r>
      </w:hyperlink>
    </w:p>
    <w:p w:rsidR="00D64DE5" w:rsidRDefault="00D64DE5">
      <w:pPr>
        <w:pStyle w:val="TOC1"/>
        <w:rPr>
          <w:rFonts w:asciiTheme="minorHAnsi" w:eastAsiaTheme="minorEastAsia" w:hAnsiTheme="minorHAnsi" w:cstheme="minorBidi"/>
          <w:b w:val="0"/>
          <w:bCs w:val="0"/>
          <w:caps w:val="0"/>
          <w:kern w:val="0"/>
          <w:szCs w:val="22"/>
        </w:rPr>
      </w:pPr>
      <w:hyperlink w:anchor="_Toc146715219" w:history="1">
        <w:r w:rsidRPr="009531A8">
          <w:rPr>
            <w:rStyle w:val="Hyperlink"/>
          </w:rPr>
          <w:t>5.0</w:t>
        </w:r>
        <w:r>
          <w:rPr>
            <w:rFonts w:asciiTheme="minorHAnsi" w:eastAsiaTheme="minorEastAsia" w:hAnsiTheme="minorHAnsi" w:cstheme="minorBidi"/>
            <w:b w:val="0"/>
            <w:bCs w:val="0"/>
            <w:caps w:val="0"/>
            <w:kern w:val="0"/>
            <w:szCs w:val="22"/>
          </w:rPr>
          <w:tab/>
        </w:r>
        <w:r w:rsidRPr="009531A8">
          <w:rPr>
            <w:rStyle w:val="Hyperlink"/>
          </w:rPr>
          <w:t>Computer software</w:t>
        </w:r>
        <w:r>
          <w:rPr>
            <w:webHidden/>
          </w:rPr>
          <w:tab/>
        </w:r>
        <w:r>
          <w:rPr>
            <w:webHidden/>
          </w:rPr>
          <w:fldChar w:fldCharType="begin"/>
        </w:r>
        <w:r>
          <w:rPr>
            <w:webHidden/>
          </w:rPr>
          <w:instrText xml:space="preserve"> PAGEREF _Toc146715219 \h </w:instrText>
        </w:r>
        <w:r>
          <w:rPr>
            <w:webHidden/>
          </w:rPr>
        </w:r>
        <w:r>
          <w:rPr>
            <w:webHidden/>
          </w:rPr>
          <w:fldChar w:fldCharType="separate"/>
        </w:r>
        <w:r>
          <w:rPr>
            <w:webHidden/>
          </w:rPr>
          <w:t>6</w:t>
        </w:r>
        <w:r>
          <w:rPr>
            <w:webHidden/>
          </w:rPr>
          <w:fldChar w:fldCharType="end"/>
        </w:r>
      </w:hyperlink>
    </w:p>
    <w:p w:rsidR="00D64DE5" w:rsidRDefault="00D64DE5">
      <w:pPr>
        <w:pStyle w:val="TOC1"/>
        <w:rPr>
          <w:rFonts w:asciiTheme="minorHAnsi" w:eastAsiaTheme="minorEastAsia" w:hAnsiTheme="minorHAnsi" w:cstheme="minorBidi"/>
          <w:b w:val="0"/>
          <w:bCs w:val="0"/>
          <w:caps w:val="0"/>
          <w:kern w:val="0"/>
          <w:szCs w:val="22"/>
        </w:rPr>
      </w:pPr>
      <w:hyperlink w:anchor="_Toc146715220" w:history="1">
        <w:r w:rsidRPr="009531A8">
          <w:rPr>
            <w:rStyle w:val="Hyperlink"/>
            <w:rFonts w:eastAsia="Calibri"/>
          </w:rPr>
          <w:t>6.0</w:t>
        </w:r>
        <w:r>
          <w:rPr>
            <w:rFonts w:asciiTheme="minorHAnsi" w:eastAsiaTheme="minorEastAsia" w:hAnsiTheme="minorHAnsi" w:cstheme="minorBidi"/>
            <w:b w:val="0"/>
            <w:bCs w:val="0"/>
            <w:caps w:val="0"/>
            <w:kern w:val="0"/>
            <w:szCs w:val="22"/>
          </w:rPr>
          <w:tab/>
        </w:r>
        <w:r w:rsidRPr="009531A8">
          <w:rPr>
            <w:rStyle w:val="Hyperlink"/>
            <w:rFonts w:eastAsia="Calibri"/>
          </w:rPr>
          <w:t>DESIGN INFORMATION</w:t>
        </w:r>
        <w:r>
          <w:rPr>
            <w:webHidden/>
          </w:rPr>
          <w:tab/>
        </w:r>
        <w:r>
          <w:rPr>
            <w:webHidden/>
          </w:rPr>
          <w:fldChar w:fldCharType="begin"/>
        </w:r>
        <w:r>
          <w:rPr>
            <w:webHidden/>
          </w:rPr>
          <w:instrText xml:space="preserve"> PAGEREF _Toc146715220 \h </w:instrText>
        </w:r>
        <w:r>
          <w:rPr>
            <w:webHidden/>
          </w:rPr>
        </w:r>
        <w:r>
          <w:rPr>
            <w:webHidden/>
          </w:rPr>
          <w:fldChar w:fldCharType="separate"/>
        </w:r>
        <w:r>
          <w:rPr>
            <w:webHidden/>
          </w:rPr>
          <w:t>6</w:t>
        </w:r>
        <w:r>
          <w:rPr>
            <w:webHidden/>
          </w:rPr>
          <w:fldChar w:fldCharType="end"/>
        </w:r>
      </w:hyperlink>
    </w:p>
    <w:p w:rsidR="00D64DE5" w:rsidRDefault="00D64DE5">
      <w:pPr>
        <w:pStyle w:val="TOC1"/>
        <w:rPr>
          <w:rFonts w:asciiTheme="minorHAnsi" w:eastAsiaTheme="minorEastAsia" w:hAnsiTheme="minorHAnsi" w:cstheme="minorBidi"/>
          <w:b w:val="0"/>
          <w:bCs w:val="0"/>
          <w:caps w:val="0"/>
          <w:kern w:val="0"/>
          <w:szCs w:val="22"/>
        </w:rPr>
      </w:pPr>
      <w:hyperlink w:anchor="_Toc146715222" w:history="1">
        <w:r w:rsidRPr="009531A8">
          <w:rPr>
            <w:rStyle w:val="Hyperlink"/>
            <w:rFonts w:eastAsia="Calibri"/>
          </w:rPr>
          <w:t>7.0</w:t>
        </w:r>
        <w:r>
          <w:rPr>
            <w:rFonts w:asciiTheme="minorHAnsi" w:eastAsiaTheme="minorEastAsia" w:hAnsiTheme="minorHAnsi" w:cstheme="minorBidi"/>
            <w:b w:val="0"/>
            <w:bCs w:val="0"/>
            <w:caps w:val="0"/>
            <w:kern w:val="0"/>
            <w:szCs w:val="22"/>
          </w:rPr>
          <w:tab/>
        </w:r>
        <w:r w:rsidRPr="009531A8">
          <w:rPr>
            <w:rStyle w:val="Hyperlink"/>
            <w:rFonts w:eastAsia="Calibri"/>
          </w:rPr>
          <w:t>material properties</w:t>
        </w:r>
        <w:r>
          <w:rPr>
            <w:webHidden/>
          </w:rPr>
          <w:tab/>
        </w:r>
        <w:r>
          <w:rPr>
            <w:webHidden/>
          </w:rPr>
          <w:fldChar w:fldCharType="begin"/>
        </w:r>
        <w:r>
          <w:rPr>
            <w:webHidden/>
          </w:rPr>
          <w:instrText xml:space="preserve"> PAGEREF _Toc146715222 \h </w:instrText>
        </w:r>
        <w:r>
          <w:rPr>
            <w:webHidden/>
          </w:rPr>
        </w:r>
        <w:r>
          <w:rPr>
            <w:webHidden/>
          </w:rPr>
          <w:fldChar w:fldCharType="separate"/>
        </w:r>
        <w:r>
          <w:rPr>
            <w:webHidden/>
          </w:rPr>
          <w:t>8</w:t>
        </w:r>
        <w:r>
          <w:rPr>
            <w:webHidden/>
          </w:rPr>
          <w:fldChar w:fldCharType="end"/>
        </w:r>
      </w:hyperlink>
    </w:p>
    <w:p w:rsidR="00D64DE5" w:rsidRDefault="00D64DE5">
      <w:pPr>
        <w:pStyle w:val="TOC1"/>
        <w:rPr>
          <w:rFonts w:asciiTheme="minorHAnsi" w:eastAsiaTheme="minorEastAsia" w:hAnsiTheme="minorHAnsi" w:cstheme="minorBidi"/>
          <w:b w:val="0"/>
          <w:bCs w:val="0"/>
          <w:caps w:val="0"/>
          <w:kern w:val="0"/>
          <w:szCs w:val="22"/>
        </w:rPr>
      </w:pPr>
      <w:hyperlink w:anchor="_Toc146715225" w:history="1">
        <w:r w:rsidRPr="009531A8">
          <w:rPr>
            <w:rStyle w:val="Hyperlink"/>
            <w:rFonts w:eastAsia="Calibri"/>
          </w:rPr>
          <w:t>8.0</w:t>
        </w:r>
        <w:r>
          <w:rPr>
            <w:rFonts w:asciiTheme="minorHAnsi" w:eastAsiaTheme="minorEastAsia" w:hAnsiTheme="minorHAnsi" w:cstheme="minorBidi"/>
            <w:b w:val="0"/>
            <w:bCs w:val="0"/>
            <w:caps w:val="0"/>
            <w:kern w:val="0"/>
            <w:szCs w:val="22"/>
          </w:rPr>
          <w:tab/>
        </w:r>
        <w:r w:rsidRPr="009531A8">
          <w:rPr>
            <w:rStyle w:val="Hyperlink"/>
            <w:rFonts w:eastAsia="Calibri"/>
          </w:rPr>
          <w:t>design loads</w:t>
        </w:r>
        <w:r>
          <w:rPr>
            <w:webHidden/>
          </w:rPr>
          <w:tab/>
        </w:r>
        <w:r>
          <w:rPr>
            <w:webHidden/>
          </w:rPr>
          <w:fldChar w:fldCharType="begin"/>
        </w:r>
        <w:r>
          <w:rPr>
            <w:webHidden/>
          </w:rPr>
          <w:instrText xml:space="preserve"> PAGEREF _Toc146715225 \h </w:instrText>
        </w:r>
        <w:r>
          <w:rPr>
            <w:webHidden/>
          </w:rPr>
        </w:r>
        <w:r>
          <w:rPr>
            <w:webHidden/>
          </w:rPr>
          <w:fldChar w:fldCharType="separate"/>
        </w:r>
        <w:r>
          <w:rPr>
            <w:webHidden/>
          </w:rPr>
          <w:t>9</w:t>
        </w:r>
        <w:r>
          <w:rPr>
            <w:webHidden/>
          </w:rPr>
          <w:fldChar w:fldCharType="end"/>
        </w:r>
      </w:hyperlink>
    </w:p>
    <w:p w:rsidR="00D64DE5" w:rsidRDefault="00D64DE5">
      <w:pPr>
        <w:pStyle w:val="TOC1"/>
        <w:rPr>
          <w:rFonts w:asciiTheme="minorHAnsi" w:eastAsiaTheme="minorEastAsia" w:hAnsiTheme="minorHAnsi" w:cstheme="minorBidi"/>
          <w:b w:val="0"/>
          <w:bCs w:val="0"/>
          <w:caps w:val="0"/>
          <w:kern w:val="0"/>
          <w:szCs w:val="22"/>
        </w:rPr>
      </w:pPr>
      <w:hyperlink w:anchor="_Toc146715227" w:history="1">
        <w:r w:rsidRPr="009531A8">
          <w:rPr>
            <w:rStyle w:val="Hyperlink"/>
            <w:rFonts w:eastAsia="Calibri"/>
          </w:rPr>
          <w:t>9.0</w:t>
        </w:r>
        <w:r>
          <w:rPr>
            <w:rFonts w:asciiTheme="minorHAnsi" w:eastAsiaTheme="minorEastAsia" w:hAnsiTheme="minorHAnsi" w:cstheme="minorBidi"/>
            <w:b w:val="0"/>
            <w:bCs w:val="0"/>
            <w:caps w:val="0"/>
            <w:kern w:val="0"/>
            <w:szCs w:val="22"/>
          </w:rPr>
          <w:tab/>
        </w:r>
        <w:r w:rsidRPr="009531A8">
          <w:rPr>
            <w:rStyle w:val="Hyperlink"/>
            <w:rFonts w:eastAsia="Calibri"/>
          </w:rPr>
          <w:t>Dead Load</w:t>
        </w:r>
        <w:r>
          <w:rPr>
            <w:webHidden/>
          </w:rPr>
          <w:tab/>
        </w:r>
        <w:r>
          <w:rPr>
            <w:webHidden/>
          </w:rPr>
          <w:fldChar w:fldCharType="begin"/>
        </w:r>
        <w:r>
          <w:rPr>
            <w:webHidden/>
          </w:rPr>
          <w:instrText xml:space="preserve"> PAGEREF _Toc146715227 \h </w:instrText>
        </w:r>
        <w:r>
          <w:rPr>
            <w:webHidden/>
          </w:rPr>
        </w:r>
        <w:r>
          <w:rPr>
            <w:webHidden/>
          </w:rPr>
          <w:fldChar w:fldCharType="separate"/>
        </w:r>
        <w:r>
          <w:rPr>
            <w:webHidden/>
          </w:rPr>
          <w:t>9</w:t>
        </w:r>
        <w:r>
          <w:rPr>
            <w:webHidden/>
          </w:rPr>
          <w:fldChar w:fldCharType="end"/>
        </w:r>
      </w:hyperlink>
    </w:p>
    <w:p w:rsidR="00D64DE5" w:rsidRDefault="00D64DE5">
      <w:pPr>
        <w:pStyle w:val="TOC1"/>
        <w:rPr>
          <w:rFonts w:asciiTheme="minorHAnsi" w:eastAsiaTheme="minorEastAsia" w:hAnsiTheme="minorHAnsi" w:cstheme="minorBidi"/>
          <w:b w:val="0"/>
          <w:bCs w:val="0"/>
          <w:caps w:val="0"/>
          <w:kern w:val="0"/>
          <w:szCs w:val="22"/>
        </w:rPr>
      </w:pPr>
      <w:hyperlink w:anchor="_Toc146715229" w:history="1">
        <w:r w:rsidRPr="009531A8">
          <w:rPr>
            <w:rStyle w:val="Hyperlink"/>
            <w:rFonts w:eastAsia="Calibri"/>
          </w:rPr>
          <w:t>10.0</w:t>
        </w:r>
        <w:r>
          <w:rPr>
            <w:rFonts w:asciiTheme="minorHAnsi" w:eastAsiaTheme="minorEastAsia" w:hAnsiTheme="minorHAnsi" w:cstheme="minorBidi"/>
            <w:b w:val="0"/>
            <w:bCs w:val="0"/>
            <w:caps w:val="0"/>
            <w:kern w:val="0"/>
            <w:szCs w:val="22"/>
          </w:rPr>
          <w:tab/>
        </w:r>
        <w:r w:rsidRPr="009531A8">
          <w:rPr>
            <w:rStyle w:val="Hyperlink"/>
            <w:rFonts w:eastAsia="Calibri"/>
          </w:rPr>
          <w:t>Live Load</w:t>
        </w:r>
        <w:r>
          <w:rPr>
            <w:webHidden/>
          </w:rPr>
          <w:tab/>
        </w:r>
        <w:r>
          <w:rPr>
            <w:webHidden/>
          </w:rPr>
          <w:fldChar w:fldCharType="begin"/>
        </w:r>
        <w:r>
          <w:rPr>
            <w:webHidden/>
          </w:rPr>
          <w:instrText xml:space="preserve"> PAGEREF _Toc146715229 \h </w:instrText>
        </w:r>
        <w:r>
          <w:rPr>
            <w:webHidden/>
          </w:rPr>
        </w:r>
        <w:r>
          <w:rPr>
            <w:webHidden/>
          </w:rPr>
          <w:fldChar w:fldCharType="separate"/>
        </w:r>
        <w:r>
          <w:rPr>
            <w:webHidden/>
          </w:rPr>
          <w:t>12</w:t>
        </w:r>
        <w:r>
          <w:rPr>
            <w:webHidden/>
          </w:rPr>
          <w:fldChar w:fldCharType="end"/>
        </w:r>
      </w:hyperlink>
    </w:p>
    <w:p w:rsidR="00D64DE5" w:rsidRDefault="00D64DE5">
      <w:pPr>
        <w:pStyle w:val="TOC1"/>
        <w:rPr>
          <w:rFonts w:asciiTheme="minorHAnsi" w:eastAsiaTheme="minorEastAsia" w:hAnsiTheme="minorHAnsi" w:cstheme="minorBidi"/>
          <w:b w:val="0"/>
          <w:bCs w:val="0"/>
          <w:caps w:val="0"/>
          <w:kern w:val="0"/>
          <w:szCs w:val="22"/>
        </w:rPr>
      </w:pPr>
      <w:hyperlink w:anchor="_Toc146715230" w:history="1">
        <w:r w:rsidRPr="009531A8">
          <w:rPr>
            <w:rStyle w:val="Hyperlink"/>
            <w:rFonts w:eastAsia="Calibri"/>
          </w:rPr>
          <w:t>11.0</w:t>
        </w:r>
        <w:r>
          <w:rPr>
            <w:rFonts w:asciiTheme="minorHAnsi" w:eastAsiaTheme="minorEastAsia" w:hAnsiTheme="minorHAnsi" w:cstheme="minorBidi"/>
            <w:b w:val="0"/>
            <w:bCs w:val="0"/>
            <w:caps w:val="0"/>
            <w:kern w:val="0"/>
            <w:szCs w:val="22"/>
          </w:rPr>
          <w:tab/>
        </w:r>
        <w:r w:rsidRPr="009531A8">
          <w:rPr>
            <w:rStyle w:val="Hyperlink"/>
            <w:rFonts w:eastAsia="Calibri"/>
          </w:rPr>
          <w:t>Snow Load</w:t>
        </w:r>
        <w:r>
          <w:rPr>
            <w:webHidden/>
          </w:rPr>
          <w:tab/>
        </w:r>
        <w:r>
          <w:rPr>
            <w:webHidden/>
          </w:rPr>
          <w:fldChar w:fldCharType="begin"/>
        </w:r>
        <w:r>
          <w:rPr>
            <w:webHidden/>
          </w:rPr>
          <w:instrText xml:space="preserve"> PAGEREF _Toc146715230 \h </w:instrText>
        </w:r>
        <w:r>
          <w:rPr>
            <w:webHidden/>
          </w:rPr>
        </w:r>
        <w:r>
          <w:rPr>
            <w:webHidden/>
          </w:rPr>
          <w:fldChar w:fldCharType="separate"/>
        </w:r>
        <w:r>
          <w:rPr>
            <w:webHidden/>
          </w:rPr>
          <w:t>12</w:t>
        </w:r>
        <w:r>
          <w:rPr>
            <w:webHidden/>
          </w:rPr>
          <w:fldChar w:fldCharType="end"/>
        </w:r>
      </w:hyperlink>
    </w:p>
    <w:p w:rsidR="00D64DE5" w:rsidRDefault="00D64DE5">
      <w:pPr>
        <w:pStyle w:val="TOC1"/>
        <w:rPr>
          <w:rFonts w:asciiTheme="minorHAnsi" w:eastAsiaTheme="minorEastAsia" w:hAnsiTheme="minorHAnsi" w:cstheme="minorBidi"/>
          <w:b w:val="0"/>
          <w:bCs w:val="0"/>
          <w:caps w:val="0"/>
          <w:kern w:val="0"/>
          <w:szCs w:val="22"/>
        </w:rPr>
      </w:pPr>
      <w:hyperlink w:anchor="_Toc146715232" w:history="1">
        <w:r w:rsidRPr="009531A8">
          <w:rPr>
            <w:rStyle w:val="Hyperlink"/>
            <w:rFonts w:eastAsia="Calibri"/>
          </w:rPr>
          <w:t>12.0</w:t>
        </w:r>
        <w:r>
          <w:rPr>
            <w:rFonts w:asciiTheme="minorHAnsi" w:eastAsiaTheme="minorEastAsia" w:hAnsiTheme="minorHAnsi" w:cstheme="minorBidi"/>
            <w:b w:val="0"/>
            <w:bCs w:val="0"/>
            <w:caps w:val="0"/>
            <w:kern w:val="0"/>
            <w:szCs w:val="22"/>
          </w:rPr>
          <w:tab/>
        </w:r>
        <w:r w:rsidRPr="009531A8">
          <w:rPr>
            <w:rStyle w:val="Hyperlink"/>
            <w:rFonts w:eastAsia="Calibri"/>
          </w:rPr>
          <w:t>Seismic Load</w:t>
        </w:r>
        <w:r>
          <w:rPr>
            <w:webHidden/>
          </w:rPr>
          <w:tab/>
        </w:r>
        <w:r>
          <w:rPr>
            <w:webHidden/>
          </w:rPr>
          <w:fldChar w:fldCharType="begin"/>
        </w:r>
        <w:r>
          <w:rPr>
            <w:webHidden/>
          </w:rPr>
          <w:instrText xml:space="preserve"> PAGEREF _Toc146715232 \h </w:instrText>
        </w:r>
        <w:r>
          <w:rPr>
            <w:webHidden/>
          </w:rPr>
        </w:r>
        <w:r>
          <w:rPr>
            <w:webHidden/>
          </w:rPr>
          <w:fldChar w:fldCharType="separate"/>
        </w:r>
        <w:r>
          <w:rPr>
            <w:webHidden/>
          </w:rPr>
          <w:t>13</w:t>
        </w:r>
        <w:r>
          <w:rPr>
            <w:webHidden/>
          </w:rPr>
          <w:fldChar w:fldCharType="end"/>
        </w:r>
      </w:hyperlink>
    </w:p>
    <w:p w:rsidR="00D64DE5" w:rsidRDefault="00D64DE5">
      <w:pPr>
        <w:pStyle w:val="TOC1"/>
        <w:rPr>
          <w:rFonts w:asciiTheme="minorHAnsi" w:eastAsiaTheme="minorEastAsia" w:hAnsiTheme="minorHAnsi" w:cstheme="minorBidi"/>
          <w:b w:val="0"/>
          <w:bCs w:val="0"/>
          <w:caps w:val="0"/>
          <w:kern w:val="0"/>
          <w:szCs w:val="22"/>
        </w:rPr>
      </w:pPr>
      <w:hyperlink w:anchor="_Toc146715235" w:history="1">
        <w:r w:rsidRPr="009531A8">
          <w:rPr>
            <w:rStyle w:val="Hyperlink"/>
            <w:rFonts w:eastAsia="Calibri"/>
          </w:rPr>
          <w:t>13.0</w:t>
        </w:r>
        <w:r>
          <w:rPr>
            <w:rFonts w:asciiTheme="minorHAnsi" w:eastAsiaTheme="minorEastAsia" w:hAnsiTheme="minorHAnsi" w:cstheme="minorBidi"/>
            <w:b w:val="0"/>
            <w:bCs w:val="0"/>
            <w:caps w:val="0"/>
            <w:kern w:val="0"/>
            <w:szCs w:val="22"/>
          </w:rPr>
          <w:tab/>
        </w:r>
        <w:r w:rsidRPr="009531A8">
          <w:rPr>
            <w:rStyle w:val="Hyperlink"/>
            <w:rFonts w:eastAsia="Calibri"/>
          </w:rPr>
          <w:t xml:space="preserve">Redundancy Factor </w:t>
        </w:r>
        <m:oMath>
          <m:r>
            <m:rPr>
              <m:sty m:val="bi"/>
            </m:rPr>
            <w:rPr>
              <w:rStyle w:val="Hyperlink"/>
              <w:rFonts w:ascii="Cambria Math" w:eastAsia="Calibri" w:hAnsi="Cambria Math"/>
            </w:rPr>
            <m:t>ρ</m:t>
          </m:r>
        </m:oMath>
        <w:r>
          <w:rPr>
            <w:webHidden/>
          </w:rPr>
          <w:tab/>
        </w:r>
        <w:r>
          <w:rPr>
            <w:webHidden/>
          </w:rPr>
          <w:fldChar w:fldCharType="begin"/>
        </w:r>
        <w:r>
          <w:rPr>
            <w:webHidden/>
          </w:rPr>
          <w:instrText xml:space="preserve"> PAGEREF _Toc146715235 \h </w:instrText>
        </w:r>
        <w:r>
          <w:rPr>
            <w:webHidden/>
          </w:rPr>
        </w:r>
        <w:r>
          <w:rPr>
            <w:webHidden/>
          </w:rPr>
          <w:fldChar w:fldCharType="separate"/>
        </w:r>
        <w:r>
          <w:rPr>
            <w:webHidden/>
          </w:rPr>
          <w:t>16</w:t>
        </w:r>
        <w:r>
          <w:rPr>
            <w:webHidden/>
          </w:rPr>
          <w:fldChar w:fldCharType="end"/>
        </w:r>
      </w:hyperlink>
    </w:p>
    <w:p w:rsidR="00D64DE5" w:rsidRDefault="00D64DE5">
      <w:pPr>
        <w:pStyle w:val="TOC1"/>
        <w:rPr>
          <w:rFonts w:asciiTheme="minorHAnsi" w:eastAsiaTheme="minorEastAsia" w:hAnsiTheme="minorHAnsi" w:cstheme="minorBidi"/>
          <w:b w:val="0"/>
          <w:bCs w:val="0"/>
          <w:caps w:val="0"/>
          <w:kern w:val="0"/>
          <w:szCs w:val="22"/>
        </w:rPr>
      </w:pPr>
      <w:hyperlink w:anchor="_Toc146715236" w:history="1">
        <w:r w:rsidRPr="009531A8">
          <w:rPr>
            <w:rStyle w:val="Hyperlink"/>
            <w:rFonts w:eastAsia="Calibri"/>
          </w:rPr>
          <w:t>14.0</w:t>
        </w:r>
        <w:r>
          <w:rPr>
            <w:rFonts w:asciiTheme="minorHAnsi" w:eastAsiaTheme="minorEastAsia" w:hAnsiTheme="minorHAnsi" w:cstheme="minorBidi"/>
            <w:b w:val="0"/>
            <w:bCs w:val="0"/>
            <w:caps w:val="0"/>
            <w:kern w:val="0"/>
            <w:szCs w:val="22"/>
          </w:rPr>
          <w:tab/>
        </w:r>
        <w:r w:rsidRPr="009531A8">
          <w:rPr>
            <w:rStyle w:val="Hyperlink"/>
            <w:rFonts w:eastAsia="Calibri"/>
          </w:rPr>
          <w:t>loading table</w:t>
        </w:r>
        <w:r>
          <w:rPr>
            <w:webHidden/>
          </w:rPr>
          <w:tab/>
        </w:r>
        <w:r>
          <w:rPr>
            <w:webHidden/>
          </w:rPr>
          <w:fldChar w:fldCharType="begin"/>
        </w:r>
        <w:r>
          <w:rPr>
            <w:webHidden/>
          </w:rPr>
          <w:instrText xml:space="preserve"> PAGEREF _Toc146715236 \h </w:instrText>
        </w:r>
        <w:r>
          <w:rPr>
            <w:webHidden/>
          </w:rPr>
        </w:r>
        <w:r>
          <w:rPr>
            <w:webHidden/>
          </w:rPr>
          <w:fldChar w:fldCharType="separate"/>
        </w:r>
        <w:r>
          <w:rPr>
            <w:webHidden/>
          </w:rPr>
          <w:t>16</w:t>
        </w:r>
        <w:r>
          <w:rPr>
            <w:webHidden/>
          </w:rPr>
          <w:fldChar w:fldCharType="end"/>
        </w:r>
      </w:hyperlink>
    </w:p>
    <w:p w:rsidR="00D64DE5" w:rsidRDefault="00D64DE5">
      <w:pPr>
        <w:pStyle w:val="TOC1"/>
        <w:rPr>
          <w:rFonts w:asciiTheme="minorHAnsi" w:eastAsiaTheme="minorEastAsia" w:hAnsiTheme="minorHAnsi" w:cstheme="minorBidi"/>
          <w:b w:val="0"/>
          <w:bCs w:val="0"/>
          <w:caps w:val="0"/>
          <w:kern w:val="0"/>
          <w:szCs w:val="22"/>
        </w:rPr>
      </w:pPr>
      <w:hyperlink w:anchor="_Toc146715237" w:history="1">
        <w:r w:rsidRPr="009531A8">
          <w:rPr>
            <w:rStyle w:val="Hyperlink"/>
            <w:rFonts w:eastAsia="Calibri"/>
          </w:rPr>
          <w:t>15.0</w:t>
        </w:r>
        <w:r>
          <w:rPr>
            <w:rFonts w:asciiTheme="minorHAnsi" w:eastAsiaTheme="minorEastAsia" w:hAnsiTheme="minorHAnsi" w:cstheme="minorBidi"/>
            <w:b w:val="0"/>
            <w:bCs w:val="0"/>
            <w:caps w:val="0"/>
            <w:kern w:val="0"/>
            <w:szCs w:val="22"/>
          </w:rPr>
          <w:tab/>
        </w:r>
        <w:r w:rsidRPr="009531A8">
          <w:rPr>
            <w:rStyle w:val="Hyperlink"/>
            <w:rFonts w:eastAsia="Calibri"/>
          </w:rPr>
          <w:t>Load combinations</w:t>
        </w:r>
        <w:r>
          <w:rPr>
            <w:webHidden/>
          </w:rPr>
          <w:tab/>
        </w:r>
        <w:r>
          <w:rPr>
            <w:webHidden/>
          </w:rPr>
          <w:fldChar w:fldCharType="begin"/>
        </w:r>
        <w:r>
          <w:rPr>
            <w:webHidden/>
          </w:rPr>
          <w:instrText xml:space="preserve"> PAGEREF _Toc146715237 \h </w:instrText>
        </w:r>
        <w:r>
          <w:rPr>
            <w:webHidden/>
          </w:rPr>
        </w:r>
        <w:r>
          <w:rPr>
            <w:webHidden/>
          </w:rPr>
          <w:fldChar w:fldCharType="separate"/>
        </w:r>
        <w:r>
          <w:rPr>
            <w:webHidden/>
          </w:rPr>
          <w:t>17</w:t>
        </w:r>
        <w:r>
          <w:rPr>
            <w:webHidden/>
          </w:rPr>
          <w:fldChar w:fldCharType="end"/>
        </w:r>
      </w:hyperlink>
    </w:p>
    <w:p w:rsidR="00D64DE5" w:rsidRDefault="00D64DE5">
      <w:pPr>
        <w:pStyle w:val="TOC1"/>
        <w:rPr>
          <w:rFonts w:asciiTheme="minorHAnsi" w:eastAsiaTheme="minorEastAsia" w:hAnsiTheme="minorHAnsi" w:cstheme="minorBidi"/>
          <w:b w:val="0"/>
          <w:bCs w:val="0"/>
          <w:caps w:val="0"/>
          <w:kern w:val="0"/>
          <w:szCs w:val="22"/>
        </w:rPr>
      </w:pPr>
      <w:hyperlink w:anchor="_Toc146715238" w:history="1">
        <w:r w:rsidRPr="009531A8">
          <w:rPr>
            <w:rStyle w:val="Hyperlink"/>
            <w:rFonts w:eastAsia="Calibri"/>
          </w:rPr>
          <w:t>16.0</w:t>
        </w:r>
        <w:r>
          <w:rPr>
            <w:rFonts w:asciiTheme="minorHAnsi" w:eastAsiaTheme="minorEastAsia" w:hAnsiTheme="minorHAnsi" w:cstheme="minorBidi"/>
            <w:b w:val="0"/>
            <w:bCs w:val="0"/>
            <w:caps w:val="0"/>
            <w:kern w:val="0"/>
            <w:szCs w:val="22"/>
          </w:rPr>
          <w:tab/>
        </w:r>
        <w:r w:rsidRPr="009531A8">
          <w:rPr>
            <w:rStyle w:val="Hyperlink"/>
            <w:rFonts w:eastAsia="Calibri"/>
          </w:rPr>
          <w:t>STRUCTURE ANALYSIS AND DESIGN</w:t>
        </w:r>
        <w:r>
          <w:rPr>
            <w:webHidden/>
          </w:rPr>
          <w:tab/>
        </w:r>
        <w:r>
          <w:rPr>
            <w:webHidden/>
          </w:rPr>
          <w:fldChar w:fldCharType="begin"/>
        </w:r>
        <w:r>
          <w:rPr>
            <w:webHidden/>
          </w:rPr>
          <w:instrText xml:space="preserve"> PAGEREF _Toc146715238 \h </w:instrText>
        </w:r>
        <w:r>
          <w:rPr>
            <w:webHidden/>
          </w:rPr>
        </w:r>
        <w:r>
          <w:rPr>
            <w:webHidden/>
          </w:rPr>
          <w:fldChar w:fldCharType="separate"/>
        </w:r>
        <w:r>
          <w:rPr>
            <w:webHidden/>
          </w:rPr>
          <w:t>20</w:t>
        </w:r>
        <w:r>
          <w:rPr>
            <w:webHidden/>
          </w:rPr>
          <w:fldChar w:fldCharType="end"/>
        </w:r>
      </w:hyperlink>
    </w:p>
    <w:p w:rsidR="00D64DE5" w:rsidRDefault="00D64DE5">
      <w:pPr>
        <w:pStyle w:val="TOC1"/>
        <w:rPr>
          <w:rFonts w:asciiTheme="minorHAnsi" w:eastAsiaTheme="minorEastAsia" w:hAnsiTheme="minorHAnsi" w:cstheme="minorBidi"/>
          <w:b w:val="0"/>
          <w:bCs w:val="0"/>
          <w:caps w:val="0"/>
          <w:kern w:val="0"/>
          <w:szCs w:val="22"/>
        </w:rPr>
      </w:pPr>
      <w:hyperlink w:anchor="_Toc146715239" w:history="1">
        <w:r w:rsidRPr="009531A8">
          <w:rPr>
            <w:rStyle w:val="Hyperlink"/>
            <w:rFonts w:eastAsia="Calibri"/>
          </w:rPr>
          <w:t>17.0</w:t>
        </w:r>
        <w:r>
          <w:rPr>
            <w:rFonts w:asciiTheme="minorHAnsi" w:eastAsiaTheme="minorEastAsia" w:hAnsiTheme="minorHAnsi" w:cstheme="minorBidi"/>
            <w:b w:val="0"/>
            <w:bCs w:val="0"/>
            <w:caps w:val="0"/>
            <w:kern w:val="0"/>
            <w:szCs w:val="22"/>
          </w:rPr>
          <w:tab/>
        </w:r>
        <w:r w:rsidRPr="009531A8">
          <w:rPr>
            <w:rStyle w:val="Hyperlink"/>
            <w:rFonts w:eastAsia="Calibri"/>
          </w:rPr>
          <w:t>Structural Design Results</w:t>
        </w:r>
        <w:r>
          <w:rPr>
            <w:webHidden/>
          </w:rPr>
          <w:tab/>
        </w:r>
        <w:r>
          <w:rPr>
            <w:webHidden/>
          </w:rPr>
          <w:fldChar w:fldCharType="begin"/>
        </w:r>
        <w:r>
          <w:rPr>
            <w:webHidden/>
          </w:rPr>
          <w:instrText xml:space="preserve"> PAGEREF _Toc146715239 \h </w:instrText>
        </w:r>
        <w:r>
          <w:rPr>
            <w:webHidden/>
          </w:rPr>
        </w:r>
        <w:r>
          <w:rPr>
            <w:webHidden/>
          </w:rPr>
          <w:fldChar w:fldCharType="separate"/>
        </w:r>
        <w:r>
          <w:rPr>
            <w:webHidden/>
          </w:rPr>
          <w:t>21</w:t>
        </w:r>
        <w:r>
          <w:rPr>
            <w:webHidden/>
          </w:rPr>
          <w:fldChar w:fldCharType="end"/>
        </w:r>
      </w:hyperlink>
    </w:p>
    <w:p w:rsidR="00D64DE5" w:rsidRDefault="00D64DE5">
      <w:pPr>
        <w:pStyle w:val="TOC1"/>
        <w:rPr>
          <w:rFonts w:asciiTheme="minorHAnsi" w:eastAsiaTheme="minorEastAsia" w:hAnsiTheme="minorHAnsi" w:cstheme="minorBidi"/>
          <w:b w:val="0"/>
          <w:bCs w:val="0"/>
          <w:caps w:val="0"/>
          <w:kern w:val="0"/>
          <w:szCs w:val="22"/>
        </w:rPr>
      </w:pPr>
      <w:hyperlink w:anchor="_Toc146715240" w:history="1">
        <w:r w:rsidRPr="009531A8">
          <w:rPr>
            <w:rStyle w:val="Hyperlink"/>
            <w:rFonts w:eastAsia="Calibri"/>
          </w:rPr>
          <w:t>18.0</w:t>
        </w:r>
        <w:r>
          <w:rPr>
            <w:rFonts w:asciiTheme="minorHAnsi" w:eastAsiaTheme="minorEastAsia" w:hAnsiTheme="minorHAnsi" w:cstheme="minorBidi"/>
            <w:b w:val="0"/>
            <w:bCs w:val="0"/>
            <w:caps w:val="0"/>
            <w:kern w:val="0"/>
            <w:szCs w:val="22"/>
          </w:rPr>
          <w:tab/>
        </w:r>
        <w:r w:rsidRPr="009531A8">
          <w:rPr>
            <w:rStyle w:val="Hyperlink"/>
            <w:rFonts w:eastAsia="Calibri"/>
          </w:rPr>
          <w:t>DRIFT CONTROL</w:t>
        </w:r>
        <w:r>
          <w:rPr>
            <w:webHidden/>
          </w:rPr>
          <w:tab/>
        </w:r>
        <w:r>
          <w:rPr>
            <w:webHidden/>
          </w:rPr>
          <w:fldChar w:fldCharType="begin"/>
        </w:r>
        <w:r>
          <w:rPr>
            <w:webHidden/>
          </w:rPr>
          <w:instrText xml:space="preserve"> PAGEREF _Toc146715240 \h </w:instrText>
        </w:r>
        <w:r>
          <w:rPr>
            <w:webHidden/>
          </w:rPr>
        </w:r>
        <w:r>
          <w:rPr>
            <w:webHidden/>
          </w:rPr>
          <w:fldChar w:fldCharType="separate"/>
        </w:r>
        <w:r>
          <w:rPr>
            <w:webHidden/>
          </w:rPr>
          <w:t>22</w:t>
        </w:r>
        <w:r>
          <w:rPr>
            <w:webHidden/>
          </w:rPr>
          <w:fldChar w:fldCharType="end"/>
        </w:r>
      </w:hyperlink>
    </w:p>
    <w:p w:rsidR="00D64DE5" w:rsidRDefault="00D64DE5">
      <w:pPr>
        <w:pStyle w:val="TOC1"/>
        <w:rPr>
          <w:rFonts w:asciiTheme="minorHAnsi" w:eastAsiaTheme="minorEastAsia" w:hAnsiTheme="minorHAnsi" w:cstheme="minorBidi"/>
          <w:b w:val="0"/>
          <w:bCs w:val="0"/>
          <w:caps w:val="0"/>
          <w:kern w:val="0"/>
          <w:szCs w:val="22"/>
        </w:rPr>
      </w:pPr>
      <w:hyperlink w:anchor="_Toc146715241" w:history="1">
        <w:r w:rsidRPr="009531A8">
          <w:rPr>
            <w:rStyle w:val="Hyperlink"/>
            <w:rFonts w:eastAsia="Calibri"/>
          </w:rPr>
          <w:t>19.0</w:t>
        </w:r>
        <w:r>
          <w:rPr>
            <w:rFonts w:asciiTheme="minorHAnsi" w:eastAsiaTheme="minorEastAsia" w:hAnsiTheme="minorHAnsi" w:cstheme="minorBidi"/>
            <w:b w:val="0"/>
            <w:bCs w:val="0"/>
            <w:caps w:val="0"/>
            <w:kern w:val="0"/>
            <w:szCs w:val="22"/>
          </w:rPr>
          <w:tab/>
        </w:r>
        <w:r w:rsidRPr="009531A8">
          <w:rPr>
            <w:rStyle w:val="Hyperlink"/>
            <w:rFonts w:eastAsia="Calibri"/>
          </w:rPr>
          <w:t>Joist shear capacity ratio CONTROL</w:t>
        </w:r>
        <w:r>
          <w:rPr>
            <w:webHidden/>
          </w:rPr>
          <w:tab/>
        </w:r>
        <w:r>
          <w:rPr>
            <w:webHidden/>
          </w:rPr>
          <w:fldChar w:fldCharType="begin"/>
        </w:r>
        <w:r>
          <w:rPr>
            <w:webHidden/>
          </w:rPr>
          <w:instrText xml:space="preserve"> PAGEREF _Toc146715241 \h </w:instrText>
        </w:r>
        <w:r>
          <w:rPr>
            <w:webHidden/>
          </w:rPr>
        </w:r>
        <w:r>
          <w:rPr>
            <w:webHidden/>
          </w:rPr>
          <w:fldChar w:fldCharType="separate"/>
        </w:r>
        <w:r>
          <w:rPr>
            <w:webHidden/>
          </w:rPr>
          <w:t>22</w:t>
        </w:r>
        <w:r>
          <w:rPr>
            <w:webHidden/>
          </w:rPr>
          <w:fldChar w:fldCharType="end"/>
        </w:r>
      </w:hyperlink>
    </w:p>
    <w:p w:rsidR="00D64DE5" w:rsidRDefault="00D64DE5">
      <w:pPr>
        <w:pStyle w:val="TOC1"/>
        <w:rPr>
          <w:rFonts w:asciiTheme="minorHAnsi" w:eastAsiaTheme="minorEastAsia" w:hAnsiTheme="minorHAnsi" w:cstheme="minorBidi"/>
          <w:b w:val="0"/>
          <w:bCs w:val="0"/>
          <w:caps w:val="0"/>
          <w:kern w:val="0"/>
          <w:szCs w:val="22"/>
        </w:rPr>
      </w:pPr>
      <w:hyperlink w:anchor="_Toc146715243" w:history="1">
        <w:r w:rsidRPr="009531A8">
          <w:rPr>
            <w:rStyle w:val="Hyperlink"/>
            <w:rFonts w:eastAsia="Calibri"/>
          </w:rPr>
          <w:t>20.0</w:t>
        </w:r>
        <w:r>
          <w:rPr>
            <w:rFonts w:asciiTheme="minorHAnsi" w:eastAsiaTheme="minorEastAsia" w:hAnsiTheme="minorHAnsi" w:cstheme="minorBidi"/>
            <w:b w:val="0"/>
            <w:bCs w:val="0"/>
            <w:caps w:val="0"/>
            <w:kern w:val="0"/>
            <w:szCs w:val="22"/>
          </w:rPr>
          <w:tab/>
        </w:r>
        <w:r w:rsidRPr="009531A8">
          <w:rPr>
            <w:rStyle w:val="Hyperlink"/>
            <w:rFonts w:eastAsia="Calibri"/>
          </w:rPr>
          <w:t>Strong Column-Weak Beam Requirements in SPECIAL CONCRETE Moment Frame</w:t>
        </w:r>
        <w:r>
          <w:rPr>
            <w:webHidden/>
          </w:rPr>
          <w:tab/>
        </w:r>
        <w:r>
          <w:rPr>
            <w:webHidden/>
          </w:rPr>
          <w:fldChar w:fldCharType="begin"/>
        </w:r>
        <w:r>
          <w:rPr>
            <w:webHidden/>
          </w:rPr>
          <w:instrText xml:space="preserve"> PAGEREF _Toc146715243 \h </w:instrText>
        </w:r>
        <w:r>
          <w:rPr>
            <w:webHidden/>
          </w:rPr>
        </w:r>
        <w:r>
          <w:rPr>
            <w:webHidden/>
          </w:rPr>
          <w:fldChar w:fldCharType="separate"/>
        </w:r>
        <w:r>
          <w:rPr>
            <w:webHidden/>
          </w:rPr>
          <w:t>23</w:t>
        </w:r>
        <w:r>
          <w:rPr>
            <w:webHidden/>
          </w:rPr>
          <w:fldChar w:fldCharType="end"/>
        </w:r>
      </w:hyperlink>
    </w:p>
    <w:p w:rsidR="00D64DE5" w:rsidRDefault="00D64DE5">
      <w:pPr>
        <w:pStyle w:val="TOC1"/>
        <w:rPr>
          <w:rFonts w:asciiTheme="minorHAnsi" w:eastAsiaTheme="minorEastAsia" w:hAnsiTheme="minorHAnsi" w:cstheme="minorBidi"/>
          <w:b w:val="0"/>
          <w:bCs w:val="0"/>
          <w:caps w:val="0"/>
          <w:kern w:val="0"/>
          <w:szCs w:val="22"/>
        </w:rPr>
      </w:pPr>
      <w:hyperlink w:anchor="_Toc146715244" w:history="1">
        <w:r w:rsidRPr="009531A8">
          <w:rPr>
            <w:rStyle w:val="Hyperlink"/>
            <w:rFonts w:eastAsia="Calibri"/>
          </w:rPr>
          <w:t>21.0</w:t>
        </w:r>
        <w:r>
          <w:rPr>
            <w:rFonts w:asciiTheme="minorHAnsi" w:eastAsiaTheme="minorEastAsia" w:hAnsiTheme="minorHAnsi" w:cstheme="minorBidi"/>
            <w:b w:val="0"/>
            <w:bCs w:val="0"/>
            <w:caps w:val="0"/>
            <w:kern w:val="0"/>
            <w:szCs w:val="22"/>
          </w:rPr>
          <w:tab/>
        </w:r>
        <w:r w:rsidRPr="009531A8">
          <w:rPr>
            <w:rStyle w:val="Hyperlink"/>
            <w:rFonts w:eastAsia="Calibri"/>
          </w:rPr>
          <w:t>FOUNDATION DESIGN AND RESULTS</w:t>
        </w:r>
        <w:r>
          <w:rPr>
            <w:webHidden/>
          </w:rPr>
          <w:tab/>
        </w:r>
        <w:r>
          <w:rPr>
            <w:webHidden/>
          </w:rPr>
          <w:fldChar w:fldCharType="begin"/>
        </w:r>
        <w:r>
          <w:rPr>
            <w:webHidden/>
          </w:rPr>
          <w:instrText xml:space="preserve"> PAGEREF _Toc146715244 \h </w:instrText>
        </w:r>
        <w:r>
          <w:rPr>
            <w:webHidden/>
          </w:rPr>
        </w:r>
        <w:r>
          <w:rPr>
            <w:webHidden/>
          </w:rPr>
          <w:fldChar w:fldCharType="separate"/>
        </w:r>
        <w:r>
          <w:rPr>
            <w:webHidden/>
          </w:rPr>
          <w:t>24</w:t>
        </w:r>
        <w:r>
          <w:rPr>
            <w:webHidden/>
          </w:rPr>
          <w:fldChar w:fldCharType="end"/>
        </w:r>
      </w:hyperlink>
    </w:p>
    <w:p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rsidR="008A3242" w:rsidRDefault="008A3242" w:rsidP="00956369">
      <w:pPr>
        <w:widowControl w:val="0"/>
        <w:bidi w:val="0"/>
        <w:rPr>
          <w:rFonts w:ascii="Arial" w:hAnsi="Arial" w:cs="Arial"/>
          <w:szCs w:val="22"/>
          <w:lang w:bidi="fa-IR"/>
        </w:rPr>
      </w:pPr>
      <w:bookmarkStart w:id="0" w:name="_GoBack"/>
      <w:bookmarkEnd w:id="0"/>
      <w:r>
        <w:rPr>
          <w:rFonts w:ascii="Arial" w:hAnsi="Arial" w:cs="Arial"/>
          <w:szCs w:val="22"/>
          <w:lang w:bidi="fa-IR"/>
        </w:rPr>
        <w:br w:type="page"/>
      </w:r>
      <w:r w:rsidR="005C32A9">
        <w:rPr>
          <w:rFonts w:ascii="Arial" w:hAnsi="Arial" w:cs="Arial"/>
          <w:szCs w:val="22"/>
          <w:lang w:bidi="fa-IR"/>
        </w:rPr>
        <w:lastRenderedPageBreak/>
        <w:t xml:space="preserve"> </w:t>
      </w:r>
    </w:p>
    <w:p w:rsidR="00855832" w:rsidRPr="004E686A" w:rsidRDefault="00855832" w:rsidP="004E69EE">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 w:name="_Toc343327774"/>
      <w:bookmarkStart w:id="2" w:name="_Toc325006571"/>
      <w:bookmarkStart w:id="3" w:name="_Toc328298189"/>
      <w:bookmarkStart w:id="4" w:name="_Toc146715212"/>
      <w:r w:rsidRPr="004E686A">
        <w:rPr>
          <w:rFonts w:ascii="Arial" w:hAnsi="Arial" w:cs="Arial"/>
          <w:b/>
          <w:bCs/>
          <w:caps/>
          <w:kern w:val="28"/>
          <w:sz w:val="24"/>
        </w:rPr>
        <w:t>INTRODUCTION</w:t>
      </w:r>
      <w:bookmarkEnd w:id="1"/>
      <w:bookmarkEnd w:id="2"/>
      <w:bookmarkEnd w:id="3"/>
      <w:bookmarkEnd w:id="4"/>
    </w:p>
    <w:p w:rsidR="00A21EC0" w:rsidRPr="00A21EC0" w:rsidRDefault="00A21EC0" w:rsidP="00F5399E">
      <w:pPr>
        <w:widowControl w:val="0"/>
        <w:bidi w:val="0"/>
        <w:snapToGrid w:val="0"/>
        <w:spacing w:before="240" w:after="240" w:line="300" w:lineRule="atLeast"/>
        <w:ind w:left="450" w:right="450"/>
        <w:jc w:val="both"/>
        <w:rPr>
          <w:rFonts w:cstheme="minorBidi"/>
          <w:szCs w:val="22"/>
          <w:rtl/>
          <w:lang w:val="en-GB"/>
        </w:rPr>
      </w:pPr>
      <w:bookmarkStart w:id="5" w:name="_Toc343327080"/>
      <w:bookmarkStart w:id="6" w:name="_Toc343327777"/>
      <w:bookmarkStart w:id="7" w:name="_Toc328298191"/>
      <w:bookmarkStart w:id="8" w:name="_Toc259347570"/>
      <w:bookmarkStart w:id="9" w:name="_Toc292715166"/>
      <w:bookmarkStart w:id="10" w:name="_Toc325006574"/>
      <w:proofErr w:type="spellStart"/>
      <w:r w:rsidRPr="00A21EC0">
        <w:rPr>
          <w:rFonts w:cstheme="minorBidi"/>
          <w:szCs w:val="22"/>
          <w:lang w:val="en-GB"/>
        </w:rPr>
        <w:t>Binak</w:t>
      </w:r>
      <w:proofErr w:type="spellEnd"/>
      <w:r w:rsidRPr="00A21EC0">
        <w:rPr>
          <w:rFonts w:cstheme="minorBidi"/>
          <w:szCs w:val="22"/>
          <w:lang w:val="en-GB"/>
        </w:rPr>
        <w:t xml:space="preserve"> oilfield in </w:t>
      </w:r>
      <w:proofErr w:type="spellStart"/>
      <w:r w:rsidRPr="00A21EC0">
        <w:rPr>
          <w:rFonts w:cstheme="minorBidi"/>
          <w:szCs w:val="22"/>
          <w:lang w:val="en-GB"/>
        </w:rPr>
        <w:t>Bushehr</w:t>
      </w:r>
      <w:proofErr w:type="spellEnd"/>
      <w:r w:rsidRPr="00A21EC0">
        <w:rPr>
          <w:rFonts w:cstheme="minorBidi"/>
          <w:szCs w:val="22"/>
          <w:lang w:val="en-GB"/>
        </w:rPr>
        <w:t xml:space="preserve"> province is a part of the southern oilfields of Iran, is located 20 km northwest of </w:t>
      </w:r>
      <w:proofErr w:type="spellStart"/>
      <w:r w:rsidRPr="00A21EC0">
        <w:rPr>
          <w:rFonts w:cstheme="minorBidi"/>
          <w:szCs w:val="22"/>
          <w:lang w:val="en-GB"/>
        </w:rPr>
        <w:t>Genaveh</w:t>
      </w:r>
      <w:proofErr w:type="spellEnd"/>
      <w:r w:rsidRPr="00A21EC0">
        <w:rPr>
          <w:rFonts w:cstheme="minorBidi"/>
          <w:szCs w:val="22"/>
          <w:lang w:val="en-GB"/>
        </w:rPr>
        <w:t xml:space="preserve"> city. </w:t>
      </w:r>
    </w:p>
    <w:p w:rsidR="00A21EC0" w:rsidRPr="00A21EC0" w:rsidRDefault="00A21EC0" w:rsidP="00F5399E">
      <w:pPr>
        <w:widowControl w:val="0"/>
        <w:bidi w:val="0"/>
        <w:snapToGrid w:val="0"/>
        <w:spacing w:before="240" w:after="240" w:line="300" w:lineRule="atLeast"/>
        <w:ind w:left="450" w:right="450"/>
        <w:jc w:val="both"/>
        <w:rPr>
          <w:rFonts w:cstheme="minorBidi"/>
          <w:szCs w:val="22"/>
          <w:rtl/>
          <w:lang w:val="en-GB"/>
        </w:rPr>
      </w:pPr>
      <w:r w:rsidRPr="00A21EC0">
        <w:rPr>
          <w:rFonts w:cstheme="minorBidi"/>
          <w:szCs w:val="22"/>
          <w:lang w:val="en-GB"/>
        </w:rPr>
        <w:t xml:space="preserve">With the aim of increasing production of oil from </w:t>
      </w:r>
      <w:proofErr w:type="spellStart"/>
      <w:r w:rsidRPr="00A21EC0">
        <w:rPr>
          <w:rFonts w:cstheme="minorBidi"/>
          <w:szCs w:val="22"/>
          <w:lang w:val="en-GB"/>
        </w:rPr>
        <w:t>Binak</w:t>
      </w:r>
      <w:proofErr w:type="spellEnd"/>
      <w:r w:rsidRPr="00A21EC0">
        <w:rPr>
          <w:rFonts w:cstheme="minorBidi"/>
          <w:szCs w:val="22"/>
          <w:lang w:val="en-GB"/>
        </w:rPr>
        <w:t xml:space="preserve"> oilfield, an EPC/EPD Project has been defined by NIOC/NISOC and awarded to Petro Iran Development Company (PEDCO). Also PEDCO (as General Contractor) has assigned the EPC-packages of the Project to "</w:t>
      </w:r>
      <w:proofErr w:type="spellStart"/>
      <w:r w:rsidRPr="00A21EC0">
        <w:rPr>
          <w:rFonts w:cstheme="minorBidi"/>
          <w:szCs w:val="22"/>
          <w:lang w:val="en-GB"/>
        </w:rPr>
        <w:t>Hirgan</w:t>
      </w:r>
      <w:proofErr w:type="spellEnd"/>
      <w:r w:rsidRPr="00A21EC0">
        <w:rPr>
          <w:rFonts w:cstheme="minorBidi"/>
          <w:szCs w:val="22"/>
          <w:lang w:val="en-GB"/>
        </w:rPr>
        <w:t xml:space="preserve"> Energy - Design and Inspection" JV.</w:t>
      </w:r>
    </w:p>
    <w:p w:rsidR="000D7DBD" w:rsidRPr="00123E66" w:rsidRDefault="000D7DBD" w:rsidP="00123E66">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1" w:name="_Toc43881104"/>
      <w:bookmarkStart w:id="12" w:name="_Toc146715213"/>
      <w:bookmarkEnd w:id="5"/>
      <w:bookmarkEnd w:id="6"/>
      <w:bookmarkEnd w:id="7"/>
      <w:bookmarkEnd w:id="8"/>
      <w:bookmarkEnd w:id="9"/>
      <w:bookmarkEnd w:id="10"/>
      <w:r w:rsidRPr="00306222">
        <w:rPr>
          <w:rFonts w:ascii="Arial" w:hAnsi="Arial" w:cs="Arial"/>
          <w:b/>
          <w:bCs/>
          <w:caps/>
          <w:kern w:val="28"/>
          <w:sz w:val="24"/>
        </w:rPr>
        <w:t>Scope</w:t>
      </w:r>
      <w:bookmarkEnd w:id="11"/>
      <w:bookmarkEnd w:id="12"/>
    </w:p>
    <w:p w:rsidR="00F5399E" w:rsidRPr="00F5399E" w:rsidRDefault="00F5399E" w:rsidP="00D76027">
      <w:pPr>
        <w:widowControl w:val="0"/>
        <w:bidi w:val="0"/>
        <w:snapToGrid w:val="0"/>
        <w:spacing w:before="240" w:after="240" w:line="300" w:lineRule="atLeast"/>
        <w:ind w:left="450" w:right="450" w:hanging="425"/>
        <w:jc w:val="both"/>
        <w:rPr>
          <w:rFonts w:cstheme="minorBidi"/>
          <w:szCs w:val="22"/>
          <w:lang w:val="en-GB"/>
        </w:rPr>
      </w:pPr>
      <w:r>
        <w:rPr>
          <w:rFonts w:cstheme="minorBidi"/>
          <w:szCs w:val="22"/>
          <w:lang w:val="en-GB"/>
        </w:rPr>
        <w:t xml:space="preserve">       </w:t>
      </w:r>
      <w:r w:rsidRPr="00F5399E">
        <w:rPr>
          <w:rFonts w:cstheme="minorBidi"/>
          <w:szCs w:val="22"/>
          <w:lang w:val="en-GB"/>
        </w:rPr>
        <w:t>This report covers</w:t>
      </w:r>
      <w:r w:rsidRPr="00F5399E">
        <w:rPr>
          <w:rFonts w:cstheme="minorBidi"/>
          <w:szCs w:val="22"/>
          <w:rtl/>
          <w:lang w:val="en-GB"/>
        </w:rPr>
        <w:t xml:space="preserve"> </w:t>
      </w:r>
      <w:r w:rsidRPr="00F5399E">
        <w:rPr>
          <w:rFonts w:cstheme="minorBidi"/>
          <w:szCs w:val="22"/>
          <w:lang w:val="en-GB"/>
        </w:rPr>
        <w:t>designing of structure &amp; foundation calculat</w:t>
      </w:r>
      <w:r>
        <w:rPr>
          <w:rFonts w:cstheme="minorBidi"/>
          <w:szCs w:val="22"/>
          <w:lang w:val="en-GB"/>
        </w:rPr>
        <w:t>ions of the “</w:t>
      </w:r>
      <w:r w:rsidRPr="00F5399E">
        <w:rPr>
          <w:rFonts w:cstheme="minorBidi"/>
          <w:szCs w:val="22"/>
          <w:lang w:val="en-GB"/>
        </w:rPr>
        <w:t xml:space="preserve">CCTV Control Room- </w:t>
      </w:r>
      <w:proofErr w:type="spellStart"/>
      <w:r w:rsidRPr="00F5399E">
        <w:rPr>
          <w:rFonts w:cstheme="minorBidi"/>
          <w:szCs w:val="22"/>
          <w:lang w:val="en-GB"/>
        </w:rPr>
        <w:t>Binak</w:t>
      </w:r>
      <w:proofErr w:type="spellEnd"/>
      <w:r w:rsidRPr="00F5399E">
        <w:rPr>
          <w:rFonts w:cstheme="minorBidi"/>
          <w:szCs w:val="22"/>
          <w:lang w:val="en-GB"/>
        </w:rPr>
        <w:t xml:space="preserve"> </w:t>
      </w:r>
      <w:r w:rsidR="00D76027">
        <w:rPr>
          <w:rFonts w:cstheme="minorBidi"/>
          <w:szCs w:val="22"/>
          <w:lang w:val="en-GB"/>
        </w:rPr>
        <w:t>DU</w:t>
      </w:r>
      <w:r w:rsidRPr="00F5399E">
        <w:rPr>
          <w:rFonts w:cstheme="minorBidi"/>
          <w:szCs w:val="22"/>
          <w:lang w:val="en-GB"/>
        </w:rPr>
        <w:t>”. The structure calculation is performed by “ETABS” &amp; calculation of foundation is performed by “SAFE” software’s.</w:t>
      </w:r>
    </w:p>
    <w:p w:rsidR="000D7DBD" w:rsidRPr="00306222" w:rsidRDefault="00A012A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3" w:name="_Toc146715214"/>
      <w:r w:rsidRPr="00306222">
        <w:rPr>
          <w:rFonts w:ascii="Arial" w:hAnsi="Arial" w:cs="Arial"/>
          <w:b/>
          <w:bCs/>
          <w:caps/>
          <w:kern w:val="28"/>
          <w:sz w:val="24"/>
        </w:rPr>
        <w:t>NORMATIVE REFERENCE</w:t>
      </w:r>
      <w:bookmarkEnd w:id="13"/>
    </w:p>
    <w:p w:rsidR="00A012AD" w:rsidRPr="003109E7" w:rsidRDefault="00A012AD" w:rsidP="009E7B95">
      <w:pPr>
        <w:keepNext/>
        <w:numPr>
          <w:ilvl w:val="1"/>
          <w:numId w:val="1"/>
        </w:numPr>
        <w:tabs>
          <w:tab w:val="num" w:pos="540"/>
        </w:tabs>
        <w:bidi w:val="0"/>
        <w:spacing w:before="240" w:after="240"/>
        <w:ind w:hanging="436"/>
        <w:outlineLvl w:val="1"/>
        <w:rPr>
          <w:b/>
          <w:bCs/>
        </w:rPr>
      </w:pPr>
      <w:bookmarkStart w:id="14" w:name="_Toc343001691"/>
      <w:bookmarkStart w:id="15" w:name="_Toc343327082"/>
      <w:bookmarkStart w:id="16" w:name="_Toc343327779"/>
      <w:bookmarkStart w:id="17" w:name="_Toc518745780"/>
      <w:bookmarkStart w:id="18" w:name="_Toc107647693"/>
      <w:bookmarkStart w:id="19" w:name="_Toc146118220"/>
      <w:bookmarkStart w:id="20" w:name="_Toc146715215"/>
      <w:r w:rsidRPr="003109E7">
        <w:rPr>
          <w:b/>
          <w:bCs/>
        </w:rPr>
        <w:t>Local Codes and Standards</w:t>
      </w:r>
      <w:bookmarkEnd w:id="14"/>
      <w:bookmarkEnd w:id="15"/>
      <w:bookmarkEnd w:id="16"/>
      <w:bookmarkEnd w:id="17"/>
      <w:bookmarkEnd w:id="18"/>
      <w:bookmarkEnd w:id="19"/>
      <w:bookmarkEnd w:id="20"/>
    </w:p>
    <w:p w:rsidR="00BE6153" w:rsidRPr="00123E66" w:rsidRDefault="00A012A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INBC Part 6 “Iranian National Building Code</w:t>
      </w:r>
    </w:p>
    <w:p w:rsidR="00A012AD" w:rsidRPr="00123E66" w:rsidRDefault="0084090C"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w:t>
      </w:r>
      <w:r w:rsidR="00A012AD" w:rsidRPr="00123E66">
        <w:rPr>
          <w:rFonts w:cstheme="minorBidi"/>
          <w:szCs w:val="22"/>
          <w:lang w:val="en-GB"/>
        </w:rPr>
        <w:t>NBC Part 7 “Iranian National Building Code</w:t>
      </w:r>
    </w:p>
    <w:p w:rsidR="00A012AD" w:rsidRPr="00123E66" w:rsidRDefault="00A012A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INBC Part 9 “Iranian National Building Code</w:t>
      </w:r>
    </w:p>
    <w:p w:rsidR="00A012AD" w:rsidRPr="00123E66" w:rsidRDefault="00A012A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INBC Part 10 “Iranian National Building Code</w:t>
      </w:r>
    </w:p>
    <w:p w:rsidR="00A012AD" w:rsidRPr="00123E66" w:rsidRDefault="00616885"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Iranian Seismic Design Code for Petroleum Facilities(3rd</w:t>
      </w:r>
      <w:r w:rsidR="009010BE" w:rsidRPr="00123E66">
        <w:rPr>
          <w:rFonts w:cstheme="minorBidi"/>
          <w:szCs w:val="22"/>
          <w:lang w:val="en-GB"/>
        </w:rPr>
        <w:t xml:space="preserve"> edition</w:t>
      </w:r>
      <w:r w:rsidR="00C170D2" w:rsidRPr="00123E66">
        <w:rPr>
          <w:rFonts w:cstheme="minorBidi"/>
          <w:szCs w:val="22"/>
          <w:lang w:val="en-GB"/>
        </w:rPr>
        <w:t>)</w:t>
      </w:r>
    </w:p>
    <w:p w:rsidR="00A012AD" w:rsidRPr="003109E7" w:rsidRDefault="00A012AD" w:rsidP="009E7B95">
      <w:pPr>
        <w:keepNext/>
        <w:numPr>
          <w:ilvl w:val="1"/>
          <w:numId w:val="1"/>
        </w:numPr>
        <w:tabs>
          <w:tab w:val="num" w:pos="540"/>
        </w:tabs>
        <w:bidi w:val="0"/>
        <w:spacing w:before="240" w:after="240"/>
        <w:ind w:hanging="436"/>
        <w:outlineLvl w:val="1"/>
        <w:rPr>
          <w:b/>
          <w:bCs/>
        </w:rPr>
      </w:pPr>
      <w:bookmarkStart w:id="21" w:name="_Toc343001692"/>
      <w:bookmarkStart w:id="22" w:name="_Toc343327083"/>
      <w:bookmarkStart w:id="23" w:name="_Toc343327780"/>
      <w:bookmarkStart w:id="24" w:name="_Toc518745781"/>
      <w:bookmarkStart w:id="25" w:name="_Toc107647694"/>
      <w:bookmarkStart w:id="26" w:name="_Toc146118221"/>
      <w:bookmarkStart w:id="27" w:name="_Toc146715216"/>
      <w:r w:rsidRPr="003109E7">
        <w:rPr>
          <w:b/>
          <w:bCs/>
        </w:rPr>
        <w:t>International Codes and Standards</w:t>
      </w:r>
      <w:bookmarkEnd w:id="21"/>
      <w:bookmarkEnd w:id="22"/>
      <w:bookmarkEnd w:id="23"/>
      <w:bookmarkEnd w:id="24"/>
      <w:bookmarkEnd w:id="25"/>
      <w:bookmarkEnd w:id="26"/>
      <w:bookmarkEnd w:id="27"/>
    </w:p>
    <w:p w:rsidR="000D7DBD" w:rsidRPr="00123E66" w:rsidRDefault="000D7DBD" w:rsidP="00535DF3">
      <w:pPr>
        <w:pStyle w:val="ListParagraph"/>
        <w:widowControl w:val="0"/>
        <w:numPr>
          <w:ilvl w:val="0"/>
          <w:numId w:val="10"/>
        </w:numPr>
        <w:bidi w:val="0"/>
        <w:snapToGrid w:val="0"/>
        <w:spacing w:before="240" w:after="240" w:line="300" w:lineRule="atLeast"/>
        <w:ind w:right="576"/>
        <w:rPr>
          <w:rFonts w:cstheme="minorBidi"/>
          <w:szCs w:val="22"/>
          <w:lang w:val="en-GB"/>
        </w:rPr>
      </w:pPr>
      <w:bookmarkStart w:id="28" w:name="_Toc325006576"/>
      <w:bookmarkStart w:id="29" w:name="_Toc343001693"/>
      <w:bookmarkStart w:id="30" w:name="_Toc343327084"/>
      <w:bookmarkStart w:id="31" w:name="_Toc343327781"/>
      <w:r w:rsidRPr="00123E66">
        <w:rPr>
          <w:rFonts w:cstheme="minorBidi"/>
          <w:szCs w:val="22"/>
          <w:lang w:val="en-GB"/>
        </w:rPr>
        <w:t>ASCE 7</w:t>
      </w:r>
      <w:r w:rsidR="009010BE" w:rsidRPr="00123E66">
        <w:rPr>
          <w:rFonts w:cstheme="minorBidi"/>
          <w:szCs w:val="22"/>
          <w:lang w:val="en-GB"/>
        </w:rPr>
        <w:t>-10</w:t>
      </w:r>
      <w:r w:rsidR="00DC7AE4" w:rsidRPr="00123E66">
        <w:rPr>
          <w:rFonts w:cstheme="minorBidi"/>
          <w:szCs w:val="22"/>
          <w:lang w:val="en-GB"/>
        </w:rPr>
        <w:t xml:space="preserve"> </w:t>
      </w:r>
      <w:r w:rsidR="009010BE" w:rsidRPr="00123E66">
        <w:rPr>
          <w:rFonts w:cstheme="minorBidi"/>
          <w:szCs w:val="22"/>
          <w:lang w:val="en-GB"/>
        </w:rPr>
        <w:t>“</w:t>
      </w:r>
      <w:r w:rsidRPr="00123E66">
        <w:rPr>
          <w:rFonts w:cstheme="minorBidi"/>
          <w:szCs w:val="22"/>
          <w:lang w:val="en-GB"/>
        </w:rPr>
        <w:t>Minimum Design Loads and Associated Criteria for Buildings and Other Structures-Ameri</w:t>
      </w:r>
      <w:r w:rsidR="00BE6153" w:rsidRPr="00123E66">
        <w:rPr>
          <w:rFonts w:cstheme="minorBidi"/>
          <w:szCs w:val="22"/>
          <w:lang w:val="en-GB"/>
        </w:rPr>
        <w:t>can Society of Civil Engineers</w:t>
      </w:r>
      <w:r w:rsidR="009010BE" w:rsidRPr="00123E66">
        <w:rPr>
          <w:rFonts w:cstheme="minorBidi"/>
          <w:szCs w:val="22"/>
          <w:lang w:val="en-GB"/>
        </w:rPr>
        <w:t>”.</w:t>
      </w:r>
    </w:p>
    <w:p w:rsidR="000D7DBD" w:rsidRPr="00123E66" w:rsidRDefault="000D7DB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ACI 318. “Building Code Requirements for Reinforced Concrete”, American Concrete Institute.</w:t>
      </w:r>
    </w:p>
    <w:p w:rsidR="000D7DBD" w:rsidRPr="00123E66" w:rsidRDefault="00DC7AE4"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 xml:space="preserve">AISC 358 </w:t>
      </w:r>
      <w:r w:rsidR="000D7DBD" w:rsidRPr="00123E66">
        <w:rPr>
          <w:rFonts w:cstheme="minorBidi"/>
          <w:szCs w:val="22"/>
          <w:lang w:val="en-GB"/>
        </w:rPr>
        <w:t>“Prequalified Connections for Special and Intermediate Steel Moment Frames for Seismic Applications.” American Institute of Steel Construction, Inc.</w:t>
      </w:r>
    </w:p>
    <w:p w:rsidR="000D7DBD" w:rsidRPr="00123E66" w:rsidRDefault="000D7DB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AISC 360</w:t>
      </w:r>
      <w:r w:rsidR="00DC7AE4" w:rsidRPr="00123E66">
        <w:rPr>
          <w:rFonts w:cstheme="minorBidi"/>
          <w:szCs w:val="22"/>
          <w:lang w:val="en-GB"/>
        </w:rPr>
        <w:t xml:space="preserve"> </w:t>
      </w:r>
      <w:r w:rsidRPr="00123E66">
        <w:rPr>
          <w:rFonts w:cstheme="minorBidi"/>
          <w:szCs w:val="22"/>
          <w:lang w:val="en-GB"/>
        </w:rPr>
        <w:t>- “Specification for Structural Steel Buildings”. American Institute of Steel Construction, Inc.</w:t>
      </w:r>
    </w:p>
    <w:p w:rsidR="00DC7AE4" w:rsidRDefault="00A012AD" w:rsidP="009E7B95">
      <w:pPr>
        <w:keepNext/>
        <w:numPr>
          <w:ilvl w:val="1"/>
          <w:numId w:val="1"/>
        </w:numPr>
        <w:tabs>
          <w:tab w:val="num" w:pos="540"/>
        </w:tabs>
        <w:bidi w:val="0"/>
        <w:spacing w:before="240" w:after="240"/>
        <w:ind w:hanging="436"/>
        <w:outlineLvl w:val="1"/>
        <w:rPr>
          <w:snapToGrid w:val="0"/>
          <w:color w:val="00B0F0"/>
          <w:szCs w:val="20"/>
          <w:lang w:eastAsia="en-GB"/>
        </w:rPr>
      </w:pPr>
      <w:bookmarkStart w:id="32" w:name="_Toc518745782"/>
      <w:bookmarkStart w:id="33" w:name="_Toc107647695"/>
      <w:bookmarkStart w:id="34" w:name="_Toc146118222"/>
      <w:bookmarkStart w:id="35" w:name="_Toc146715217"/>
      <w:r w:rsidRPr="003109E7">
        <w:rPr>
          <w:b/>
          <w:bCs/>
        </w:rPr>
        <w:t>The Project Documents</w:t>
      </w:r>
      <w:bookmarkEnd w:id="32"/>
      <w:bookmarkEnd w:id="33"/>
      <w:bookmarkEnd w:id="34"/>
      <w:bookmarkEnd w:id="35"/>
      <w:r w:rsidRPr="00F221EF">
        <w:rPr>
          <w:rFonts w:ascii="Arial" w:hAnsi="Arial" w:cs="Arial"/>
          <w:snapToGrid w:val="0"/>
          <w:color w:val="00B0F0"/>
          <w:szCs w:val="20"/>
          <w:lang w:val="en-GB" w:eastAsia="en-GB"/>
        </w:rPr>
        <w:tab/>
      </w:r>
    </w:p>
    <w:p w:rsidR="00A012AD" w:rsidRPr="00123E66" w:rsidRDefault="00A76A0F" w:rsidP="00535DF3">
      <w:pPr>
        <w:pStyle w:val="ListParagraph"/>
        <w:widowControl w:val="0"/>
        <w:numPr>
          <w:ilvl w:val="0"/>
          <w:numId w:val="10"/>
        </w:numPr>
        <w:bidi w:val="0"/>
        <w:snapToGrid w:val="0"/>
        <w:spacing w:before="240" w:after="240" w:line="300" w:lineRule="atLeast"/>
        <w:ind w:right="576"/>
        <w:rPr>
          <w:rFonts w:cstheme="minorBidi"/>
          <w:szCs w:val="22"/>
          <w:lang w:val="en-GB"/>
        </w:rPr>
      </w:pPr>
      <w:bookmarkStart w:id="36" w:name="_Toc89766236"/>
      <w:bookmarkStart w:id="37" w:name="_Toc90214141"/>
      <w:bookmarkStart w:id="38" w:name="_Toc107327862"/>
      <w:bookmarkStart w:id="39" w:name="_Toc107647696"/>
      <w:bookmarkStart w:id="40" w:name="_Toc137036509"/>
      <w:r w:rsidRPr="00123E66">
        <w:rPr>
          <w:rFonts w:cstheme="minorBidi"/>
          <w:szCs w:val="22"/>
          <w:lang w:val="en-GB"/>
        </w:rPr>
        <w:t xml:space="preserve">BK-GNRAL-PEDCO-000-ST-SP-0001 </w:t>
      </w:r>
      <w:r w:rsidR="00DC7AE4" w:rsidRPr="00123E66">
        <w:rPr>
          <w:rFonts w:cstheme="minorBidi"/>
          <w:szCs w:val="22"/>
          <w:lang w:val="en-GB"/>
        </w:rPr>
        <w:t>SPECIFICATION FOR CONCRETE WORK</w:t>
      </w:r>
      <w:bookmarkEnd w:id="36"/>
      <w:bookmarkEnd w:id="37"/>
      <w:bookmarkEnd w:id="38"/>
      <w:bookmarkEnd w:id="39"/>
      <w:bookmarkEnd w:id="40"/>
    </w:p>
    <w:p w:rsidR="00501C28" w:rsidRPr="00123E66" w:rsidRDefault="00501C28"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BK-GNRAL-PEDCO-000-ST-DC-0001 Structural Design Criteria</w:t>
      </w:r>
    </w:p>
    <w:p w:rsidR="00AE6B77" w:rsidRPr="00123E66" w:rsidRDefault="00B24438"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lastRenderedPageBreak/>
        <w:t>BK-GNRAL-PEDCO-000-CV-SP-0004 Specification For Earth Work</w:t>
      </w:r>
    </w:p>
    <w:p w:rsidR="00DE37D1" w:rsidRDefault="00DE37D1"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BK-GCS-PEDCO-120-GT-RT-0001 Geotechnical Investigation Report for Compressor Station</w:t>
      </w:r>
    </w:p>
    <w:p w:rsidR="009E5D7C" w:rsidRPr="009E5D7C" w:rsidRDefault="009E5D7C" w:rsidP="00341C1B">
      <w:pPr>
        <w:pStyle w:val="ListParagraph"/>
        <w:widowControl w:val="0"/>
        <w:numPr>
          <w:ilvl w:val="0"/>
          <w:numId w:val="10"/>
        </w:numPr>
        <w:bidi w:val="0"/>
        <w:snapToGrid w:val="0"/>
        <w:spacing w:before="240" w:after="240" w:line="300" w:lineRule="atLeast"/>
        <w:ind w:right="576"/>
        <w:rPr>
          <w:rFonts w:cstheme="minorBidi"/>
          <w:szCs w:val="22"/>
          <w:lang w:val="en-GB"/>
        </w:rPr>
      </w:pPr>
      <w:r w:rsidRPr="009E5D7C">
        <w:rPr>
          <w:rFonts w:cstheme="minorBidi"/>
          <w:szCs w:val="22"/>
          <w:lang w:val="en-GB"/>
        </w:rPr>
        <w:t>BK-GCS-PEDCO-120-AR-DW-000</w:t>
      </w:r>
      <w:r w:rsidR="00341C1B">
        <w:rPr>
          <w:rFonts w:cstheme="minorBidi"/>
          <w:szCs w:val="22"/>
          <w:lang w:val="en-GB"/>
        </w:rPr>
        <w:t>9</w:t>
      </w:r>
      <w:r>
        <w:rPr>
          <w:rFonts w:cstheme="minorBidi"/>
          <w:szCs w:val="22"/>
          <w:lang w:val="en-GB"/>
        </w:rPr>
        <w:t xml:space="preserve"> </w:t>
      </w:r>
      <w:r w:rsidRPr="009E5D7C">
        <w:rPr>
          <w:rFonts w:cstheme="minorBidi"/>
          <w:szCs w:val="22"/>
          <w:lang w:val="en-GB"/>
        </w:rPr>
        <w:t xml:space="preserve">Architectural Drawing For CCTV Control Room- </w:t>
      </w:r>
      <w:proofErr w:type="spellStart"/>
      <w:r w:rsidRPr="009E5D7C">
        <w:rPr>
          <w:rFonts w:cstheme="minorBidi"/>
          <w:szCs w:val="22"/>
          <w:lang w:val="en-GB"/>
        </w:rPr>
        <w:t>Binak</w:t>
      </w:r>
      <w:proofErr w:type="spellEnd"/>
      <w:r w:rsidRPr="009E5D7C">
        <w:rPr>
          <w:rFonts w:cstheme="minorBidi"/>
          <w:szCs w:val="22"/>
          <w:lang w:val="en-GB"/>
        </w:rPr>
        <w:t xml:space="preserve"> </w:t>
      </w:r>
      <w:r w:rsidR="00341C1B">
        <w:rPr>
          <w:rFonts w:cstheme="minorBidi"/>
          <w:szCs w:val="22"/>
          <w:lang w:val="en-GB"/>
        </w:rPr>
        <w:t>DU</w:t>
      </w:r>
    </w:p>
    <w:p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1" w:name="_Toc253505646"/>
      <w:bookmarkStart w:id="42" w:name="_Toc39312729"/>
      <w:bookmarkStart w:id="43" w:name="_Toc43881108"/>
      <w:bookmarkStart w:id="44" w:name="_Toc146715218"/>
      <w:bookmarkEnd w:id="28"/>
      <w:bookmarkEnd w:id="29"/>
      <w:bookmarkEnd w:id="30"/>
      <w:bookmarkEnd w:id="31"/>
      <w:r w:rsidRPr="00306222">
        <w:rPr>
          <w:rFonts w:ascii="Arial" w:hAnsi="Arial" w:cs="Arial"/>
          <w:b/>
          <w:bCs/>
          <w:caps/>
          <w:kern w:val="28"/>
          <w:sz w:val="24"/>
        </w:rPr>
        <w:t>Material properties</w:t>
      </w:r>
      <w:bookmarkEnd w:id="41"/>
      <w:bookmarkEnd w:id="42"/>
      <w:bookmarkEnd w:id="43"/>
      <w:bookmarkEnd w:id="44"/>
    </w:p>
    <w:p w:rsidR="003748C0" w:rsidRPr="00EE3E59" w:rsidRDefault="000D7DBD" w:rsidP="00EE3E59">
      <w:pPr>
        <w:widowControl w:val="0"/>
        <w:snapToGrid w:val="0"/>
        <w:spacing w:before="240" w:after="240" w:line="300" w:lineRule="atLeast"/>
        <w:ind w:left="282" w:right="450" w:hanging="425"/>
        <w:jc w:val="right"/>
        <w:rPr>
          <w:rFonts w:cstheme="minorBidi"/>
          <w:szCs w:val="22"/>
          <w:lang w:val="en-GB"/>
        </w:rPr>
      </w:pPr>
      <w:r w:rsidRPr="00306222">
        <w:rPr>
          <w:rFonts w:cstheme="minorBidi"/>
          <w:szCs w:val="22"/>
          <w:lang w:val="en-GB"/>
        </w:rPr>
        <w:t>Material properties are delivered in the following table</w:t>
      </w:r>
      <w:r w:rsidRPr="00EE3E59">
        <w:rPr>
          <w:rFonts w:cstheme="minorBidi"/>
          <w:szCs w:val="22"/>
          <w:lang w:val="en-GB"/>
        </w:rPr>
        <w:t>.</w:t>
      </w:r>
    </w:p>
    <w:tbl>
      <w:tblPr>
        <w:tblW w:w="7680" w:type="dxa"/>
        <w:tblInd w:w="843" w:type="dxa"/>
        <w:tblLook w:val="04A0" w:firstRow="1" w:lastRow="0" w:firstColumn="1" w:lastColumn="0" w:noHBand="0" w:noVBand="1"/>
      </w:tblPr>
      <w:tblGrid>
        <w:gridCol w:w="3765"/>
        <w:gridCol w:w="3915"/>
      </w:tblGrid>
      <w:tr w:rsidR="003748C0" w:rsidRPr="005667D8" w:rsidTr="007B0B22">
        <w:trPr>
          <w:trHeight w:val="300"/>
        </w:trPr>
        <w:tc>
          <w:tcPr>
            <w:tcW w:w="7680" w:type="dxa"/>
            <w:gridSpan w:val="2"/>
            <w:tcBorders>
              <w:top w:val="single" w:sz="8" w:space="0" w:color="auto"/>
              <w:left w:val="single" w:sz="8" w:space="0" w:color="auto"/>
              <w:bottom w:val="single" w:sz="4" w:space="0" w:color="auto"/>
              <w:right w:val="single" w:sz="8" w:space="0" w:color="000000"/>
            </w:tcBorders>
            <w:shd w:val="clear" w:color="000000" w:fill="92CDDC"/>
            <w:noWrap/>
            <w:vAlign w:val="bottom"/>
            <w:hideMark/>
          </w:tcPr>
          <w:p w:rsidR="003748C0" w:rsidRPr="005667D8" w:rsidRDefault="003748C0" w:rsidP="007B0B22">
            <w:pPr>
              <w:bidi w:val="0"/>
              <w:jc w:val="center"/>
              <w:rPr>
                <w:rFonts w:ascii="Calibri" w:hAnsi="Calibri" w:cs="Calibri"/>
                <w:color w:val="000000"/>
                <w:szCs w:val="22"/>
              </w:rPr>
            </w:pPr>
            <w:r>
              <w:rPr>
                <w:rFonts w:ascii="Calibri" w:hAnsi="Calibri" w:cs="Calibri"/>
                <w:color w:val="000000"/>
                <w:szCs w:val="22"/>
              </w:rPr>
              <w:t>Material properties</w:t>
            </w:r>
          </w:p>
        </w:tc>
      </w:tr>
      <w:tr w:rsidR="003748C0" w:rsidRPr="005667D8"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748C0" w:rsidRPr="005667D8" w:rsidRDefault="003748C0" w:rsidP="007B0B22">
            <w:pPr>
              <w:bidi w:val="0"/>
              <w:jc w:val="center"/>
              <w:rPr>
                <w:rFonts w:ascii="Calibri" w:hAnsi="Calibri" w:cs="Calibri"/>
                <w:color w:val="000000"/>
                <w:szCs w:val="22"/>
              </w:rPr>
            </w:pPr>
            <w:r>
              <w:rPr>
                <w:rFonts w:ascii="Calibri" w:hAnsi="Calibri" w:cs="Calibri"/>
                <w:color w:val="000000"/>
                <w:szCs w:val="22"/>
              </w:rPr>
              <w:t>Structure and Foundation concrete</w:t>
            </w:r>
          </w:p>
        </w:tc>
        <w:tc>
          <w:tcPr>
            <w:tcW w:w="3915" w:type="dxa"/>
            <w:tcBorders>
              <w:top w:val="single" w:sz="4" w:space="0" w:color="auto"/>
              <w:left w:val="nil"/>
              <w:bottom w:val="single" w:sz="4" w:space="0" w:color="auto"/>
              <w:right w:val="single" w:sz="8" w:space="0" w:color="000000"/>
            </w:tcBorders>
            <w:shd w:val="clear" w:color="auto" w:fill="auto"/>
            <w:noWrap/>
            <w:vAlign w:val="bottom"/>
            <w:hideMark/>
          </w:tcPr>
          <w:p w:rsidR="003748C0" w:rsidRPr="001D5164" w:rsidRDefault="003748C0" w:rsidP="003748C0">
            <w:pPr>
              <w:bidi w:val="0"/>
              <w:jc w:val="center"/>
              <w:rPr>
                <w:rFonts w:ascii="Calibri" w:hAnsi="Calibri" w:cs="Calibri"/>
                <w:color w:val="000000"/>
                <w:sz w:val="18"/>
                <w:szCs w:val="18"/>
              </w:rPr>
            </w:pPr>
            <w:proofErr w:type="spellStart"/>
            <w:r w:rsidRPr="001D5164">
              <w:rPr>
                <w:rFonts w:ascii="Calibri" w:hAnsi="Calibri" w:cs="Calibri"/>
                <w:color w:val="000000"/>
                <w:sz w:val="18"/>
                <w:szCs w:val="18"/>
              </w:rPr>
              <w:t>F’c</w:t>
            </w:r>
            <w:proofErr w:type="spellEnd"/>
            <w:r w:rsidRPr="001D5164">
              <w:rPr>
                <w:rFonts w:ascii="Calibri" w:hAnsi="Calibri" w:cs="Calibri"/>
                <w:color w:val="000000"/>
                <w:sz w:val="18"/>
                <w:szCs w:val="18"/>
              </w:rPr>
              <w:t>=</w:t>
            </w:r>
            <w:r>
              <w:rPr>
                <w:rFonts w:ascii="Calibri" w:hAnsi="Calibri" w:cs="Calibri"/>
                <w:color w:val="000000"/>
                <w:sz w:val="18"/>
                <w:szCs w:val="18"/>
              </w:rPr>
              <w:t>300</w:t>
            </w:r>
            <w:r w:rsidRPr="001D5164">
              <w:rPr>
                <w:rFonts w:ascii="Calibri" w:hAnsi="Calibri" w:cs="Calibri"/>
                <w:color w:val="000000"/>
                <w:sz w:val="18"/>
                <w:szCs w:val="18"/>
              </w:rPr>
              <w:t>kg/cm²(28 days cylindrical sample)</w:t>
            </w:r>
          </w:p>
        </w:tc>
      </w:tr>
      <w:tr w:rsidR="003748C0" w:rsidRPr="005667D8"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748C0" w:rsidRPr="005667D8" w:rsidRDefault="003748C0" w:rsidP="007B0B22">
            <w:pPr>
              <w:bidi w:val="0"/>
              <w:jc w:val="center"/>
              <w:rPr>
                <w:rFonts w:ascii="Calibri" w:hAnsi="Calibri" w:cs="Calibri"/>
                <w:color w:val="000000"/>
                <w:szCs w:val="22"/>
              </w:rPr>
            </w:pPr>
            <w:r>
              <w:rPr>
                <w:rFonts w:ascii="Calibri" w:hAnsi="Calibri" w:cs="Calibri"/>
                <w:color w:val="000000"/>
                <w:szCs w:val="22"/>
              </w:rPr>
              <w:t>Long. Reinforcement</w:t>
            </w:r>
          </w:p>
        </w:tc>
        <w:tc>
          <w:tcPr>
            <w:tcW w:w="3915" w:type="dxa"/>
            <w:tcBorders>
              <w:top w:val="single" w:sz="4" w:space="0" w:color="auto"/>
              <w:left w:val="nil"/>
              <w:bottom w:val="single" w:sz="4" w:space="0" w:color="auto"/>
              <w:right w:val="single" w:sz="8" w:space="0" w:color="000000"/>
            </w:tcBorders>
            <w:shd w:val="clear" w:color="auto" w:fill="auto"/>
            <w:noWrap/>
            <w:vAlign w:val="bottom"/>
            <w:hideMark/>
          </w:tcPr>
          <w:p w:rsidR="003748C0" w:rsidRPr="001D5164" w:rsidRDefault="003748C0" w:rsidP="007B0B22">
            <w:pPr>
              <w:bidi w:val="0"/>
              <w:jc w:val="center"/>
              <w:rPr>
                <w:rFonts w:ascii="Calibri" w:hAnsi="Calibri" w:cs="Calibri"/>
                <w:color w:val="000000"/>
                <w:sz w:val="18"/>
                <w:szCs w:val="18"/>
              </w:rPr>
            </w:pPr>
            <w:proofErr w:type="spellStart"/>
            <w:r w:rsidRPr="001D5164">
              <w:rPr>
                <w:rFonts w:ascii="Calibri" w:hAnsi="Calibri" w:cs="Calibri"/>
                <w:color w:val="000000"/>
                <w:sz w:val="18"/>
                <w:szCs w:val="18"/>
              </w:rPr>
              <w:t>Fy</w:t>
            </w:r>
            <w:proofErr w:type="spellEnd"/>
            <w:r w:rsidRPr="001D5164">
              <w:rPr>
                <w:rFonts w:ascii="Calibri" w:hAnsi="Calibri" w:cs="Calibri"/>
                <w:color w:val="000000"/>
                <w:sz w:val="18"/>
                <w:szCs w:val="18"/>
              </w:rPr>
              <w:t>=4000 kg/cm² (AIII)</w:t>
            </w:r>
          </w:p>
        </w:tc>
      </w:tr>
      <w:tr w:rsidR="003748C0" w:rsidRPr="005667D8"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tcPr>
          <w:p w:rsidR="003748C0" w:rsidRDefault="003748C0" w:rsidP="007B0B22">
            <w:pPr>
              <w:bidi w:val="0"/>
              <w:jc w:val="center"/>
              <w:rPr>
                <w:rFonts w:ascii="Calibri" w:hAnsi="Calibri" w:cs="Calibri"/>
                <w:color w:val="000000"/>
                <w:szCs w:val="22"/>
              </w:rPr>
            </w:pPr>
            <w:r>
              <w:rPr>
                <w:rFonts w:ascii="Calibri" w:hAnsi="Calibri" w:cs="Calibri"/>
                <w:color w:val="000000"/>
                <w:szCs w:val="22"/>
              </w:rPr>
              <w:t>Trans. Reinforcement</w:t>
            </w:r>
          </w:p>
        </w:tc>
        <w:tc>
          <w:tcPr>
            <w:tcW w:w="3915" w:type="dxa"/>
            <w:tcBorders>
              <w:top w:val="single" w:sz="4" w:space="0" w:color="auto"/>
              <w:left w:val="nil"/>
              <w:bottom w:val="single" w:sz="4" w:space="0" w:color="auto"/>
              <w:right w:val="single" w:sz="8" w:space="0" w:color="000000"/>
            </w:tcBorders>
            <w:shd w:val="clear" w:color="auto" w:fill="auto"/>
            <w:noWrap/>
            <w:vAlign w:val="bottom"/>
          </w:tcPr>
          <w:p w:rsidR="003748C0" w:rsidRPr="001D5164" w:rsidRDefault="003748C0" w:rsidP="007B0B22">
            <w:pPr>
              <w:bidi w:val="0"/>
              <w:jc w:val="center"/>
              <w:rPr>
                <w:rFonts w:ascii="Calibri" w:hAnsi="Calibri" w:cs="Calibri"/>
                <w:color w:val="000000"/>
                <w:sz w:val="18"/>
                <w:szCs w:val="18"/>
              </w:rPr>
            </w:pPr>
            <w:proofErr w:type="spellStart"/>
            <w:r w:rsidRPr="001D5164">
              <w:rPr>
                <w:rFonts w:ascii="Calibri" w:hAnsi="Calibri" w:cs="Calibri"/>
                <w:color w:val="000000"/>
                <w:sz w:val="18"/>
                <w:szCs w:val="18"/>
              </w:rPr>
              <w:t>Fy</w:t>
            </w:r>
            <w:proofErr w:type="spellEnd"/>
            <w:r w:rsidRPr="001D5164">
              <w:rPr>
                <w:rFonts w:ascii="Calibri" w:hAnsi="Calibri" w:cs="Calibri"/>
                <w:color w:val="000000"/>
                <w:sz w:val="18"/>
                <w:szCs w:val="18"/>
              </w:rPr>
              <w:t>=4000 kg/cm² (AIII)</w:t>
            </w:r>
          </w:p>
        </w:tc>
      </w:tr>
    </w:tbl>
    <w:p w:rsidR="00EE3E59" w:rsidRPr="00EE3E59" w:rsidRDefault="00EE3E59" w:rsidP="00EE3E59">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5" w:name="_Toc134016980"/>
      <w:bookmarkStart w:id="46" w:name="_Toc146715219"/>
      <w:r w:rsidRPr="00EE3E59">
        <w:rPr>
          <w:rFonts w:ascii="Arial" w:hAnsi="Arial" w:cs="Arial"/>
          <w:b/>
          <w:bCs/>
          <w:caps/>
          <w:kern w:val="28"/>
          <w:sz w:val="24"/>
        </w:rPr>
        <w:t>Computer software</w:t>
      </w:r>
      <w:bookmarkEnd w:id="45"/>
      <w:bookmarkEnd w:id="46"/>
    </w:p>
    <w:p w:rsidR="00EE3E59" w:rsidRDefault="00EE3E59" w:rsidP="00EE3E59">
      <w:pPr>
        <w:widowControl w:val="0"/>
        <w:snapToGrid w:val="0"/>
        <w:spacing w:before="240" w:after="240" w:line="300" w:lineRule="atLeast"/>
        <w:ind w:left="282" w:right="450" w:hanging="425"/>
        <w:jc w:val="right"/>
        <w:rPr>
          <w:rFonts w:cstheme="minorBidi"/>
          <w:szCs w:val="22"/>
          <w:lang w:val="en-GB"/>
        </w:rPr>
      </w:pPr>
      <w:r w:rsidRPr="00EE3E59">
        <w:rPr>
          <w:rFonts w:cstheme="minorBidi"/>
          <w:szCs w:val="22"/>
          <w:lang w:val="en-GB"/>
        </w:rPr>
        <w:t>Computer’s Software, which is used in structure and foundation analysis and design, are defined in the following table</w:t>
      </w:r>
      <w:r>
        <w:rPr>
          <w:rFonts w:cstheme="minorBidi"/>
          <w:szCs w:val="22"/>
          <w:lang w:val="en-GB"/>
        </w:rPr>
        <w:t>.</w:t>
      </w:r>
    </w:p>
    <w:tbl>
      <w:tblPr>
        <w:tblW w:w="7680" w:type="dxa"/>
        <w:tblInd w:w="843" w:type="dxa"/>
        <w:tblLook w:val="04A0" w:firstRow="1" w:lastRow="0" w:firstColumn="1" w:lastColumn="0" w:noHBand="0" w:noVBand="1"/>
      </w:tblPr>
      <w:tblGrid>
        <w:gridCol w:w="5800"/>
        <w:gridCol w:w="1880"/>
      </w:tblGrid>
      <w:tr w:rsidR="00EE3E59" w:rsidRPr="005667D8" w:rsidTr="007B0B22">
        <w:trPr>
          <w:trHeight w:val="300"/>
        </w:trPr>
        <w:tc>
          <w:tcPr>
            <w:tcW w:w="7680" w:type="dxa"/>
            <w:gridSpan w:val="2"/>
            <w:tcBorders>
              <w:top w:val="single" w:sz="8" w:space="0" w:color="auto"/>
              <w:left w:val="single" w:sz="8" w:space="0" w:color="auto"/>
              <w:bottom w:val="single" w:sz="4" w:space="0" w:color="auto"/>
              <w:right w:val="single" w:sz="8" w:space="0" w:color="000000"/>
            </w:tcBorders>
            <w:shd w:val="clear" w:color="000000" w:fill="92CDDC"/>
            <w:noWrap/>
            <w:vAlign w:val="bottom"/>
            <w:hideMark/>
          </w:tcPr>
          <w:p w:rsidR="00EE3E59" w:rsidRPr="005667D8" w:rsidRDefault="00EE3E59" w:rsidP="007B0B22">
            <w:pPr>
              <w:bidi w:val="0"/>
              <w:jc w:val="center"/>
              <w:rPr>
                <w:rFonts w:ascii="Calibri" w:hAnsi="Calibri" w:cs="Calibri"/>
                <w:color w:val="000000"/>
                <w:szCs w:val="22"/>
              </w:rPr>
            </w:pPr>
            <w:r w:rsidRPr="005667D8">
              <w:rPr>
                <w:rFonts w:ascii="Calibri" w:hAnsi="Calibri" w:cs="Calibri"/>
                <w:color w:val="000000"/>
                <w:szCs w:val="22"/>
              </w:rPr>
              <w:t>Computer software</w:t>
            </w:r>
          </w:p>
        </w:tc>
      </w:tr>
      <w:tr w:rsidR="00EE3E59" w:rsidRPr="005667D8" w:rsidTr="007B0B22">
        <w:trPr>
          <w:trHeight w:val="300"/>
        </w:trPr>
        <w:tc>
          <w:tcPr>
            <w:tcW w:w="58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E3E59" w:rsidRPr="005667D8" w:rsidRDefault="00EE3E59" w:rsidP="00A127F5">
            <w:pPr>
              <w:bidi w:val="0"/>
              <w:jc w:val="center"/>
              <w:rPr>
                <w:rFonts w:ascii="Calibri" w:hAnsi="Calibri" w:cs="Calibri"/>
                <w:color w:val="000000"/>
                <w:szCs w:val="22"/>
              </w:rPr>
            </w:pPr>
            <w:r w:rsidRPr="005667D8">
              <w:rPr>
                <w:rFonts w:ascii="Calibri" w:hAnsi="Calibri" w:cs="Calibri"/>
                <w:color w:val="000000"/>
                <w:szCs w:val="22"/>
              </w:rPr>
              <w:t>analysis and design of structure</w:t>
            </w:r>
            <w:r>
              <w:rPr>
                <w:rFonts w:ascii="Calibri" w:hAnsi="Calibri" w:cs="Calibri"/>
                <w:color w:val="000000"/>
                <w:szCs w:val="22"/>
              </w:rPr>
              <w:t xml:space="preserve"> </w:t>
            </w:r>
          </w:p>
        </w:tc>
        <w:tc>
          <w:tcPr>
            <w:tcW w:w="1880" w:type="dxa"/>
            <w:tcBorders>
              <w:top w:val="single" w:sz="4" w:space="0" w:color="auto"/>
              <w:left w:val="nil"/>
              <w:bottom w:val="single" w:sz="4" w:space="0" w:color="auto"/>
              <w:right w:val="single" w:sz="8" w:space="0" w:color="000000"/>
            </w:tcBorders>
            <w:shd w:val="clear" w:color="auto" w:fill="auto"/>
            <w:noWrap/>
            <w:vAlign w:val="bottom"/>
            <w:hideMark/>
          </w:tcPr>
          <w:p w:rsidR="00EE3E59" w:rsidRPr="005667D8" w:rsidRDefault="00A127F5" w:rsidP="007815C1">
            <w:pPr>
              <w:bidi w:val="0"/>
              <w:jc w:val="center"/>
              <w:rPr>
                <w:rFonts w:ascii="Calibri" w:hAnsi="Calibri" w:cs="Calibri"/>
                <w:color w:val="000000"/>
                <w:szCs w:val="22"/>
              </w:rPr>
            </w:pPr>
            <w:r>
              <w:rPr>
                <w:rFonts w:ascii="Calibri" w:hAnsi="Calibri" w:cs="Calibri"/>
                <w:color w:val="000000"/>
                <w:szCs w:val="22"/>
              </w:rPr>
              <w:t>ETABS 16.2.1</w:t>
            </w:r>
          </w:p>
        </w:tc>
      </w:tr>
      <w:tr w:rsidR="00A127F5" w:rsidRPr="005667D8" w:rsidTr="007B0B22">
        <w:trPr>
          <w:trHeight w:val="300"/>
        </w:trPr>
        <w:tc>
          <w:tcPr>
            <w:tcW w:w="580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127F5" w:rsidRPr="005667D8" w:rsidRDefault="00A127F5" w:rsidP="00A127F5">
            <w:pPr>
              <w:bidi w:val="0"/>
              <w:jc w:val="center"/>
              <w:rPr>
                <w:rFonts w:ascii="Calibri" w:hAnsi="Calibri" w:cs="Calibri"/>
                <w:color w:val="000000"/>
                <w:szCs w:val="22"/>
              </w:rPr>
            </w:pPr>
            <w:r w:rsidRPr="005667D8">
              <w:rPr>
                <w:rFonts w:ascii="Calibri" w:hAnsi="Calibri" w:cs="Calibri"/>
                <w:color w:val="000000"/>
                <w:szCs w:val="22"/>
              </w:rPr>
              <w:t xml:space="preserve">analysis and design of </w:t>
            </w:r>
            <w:r>
              <w:rPr>
                <w:rFonts w:ascii="Calibri" w:hAnsi="Calibri" w:cs="Calibri"/>
                <w:color w:val="000000"/>
                <w:szCs w:val="22"/>
              </w:rPr>
              <w:t>foundation</w:t>
            </w:r>
          </w:p>
        </w:tc>
        <w:tc>
          <w:tcPr>
            <w:tcW w:w="1880" w:type="dxa"/>
            <w:tcBorders>
              <w:top w:val="single" w:sz="4" w:space="0" w:color="auto"/>
              <w:left w:val="nil"/>
              <w:bottom w:val="single" w:sz="4" w:space="0" w:color="auto"/>
              <w:right w:val="single" w:sz="8" w:space="0" w:color="000000"/>
            </w:tcBorders>
            <w:shd w:val="clear" w:color="auto" w:fill="auto"/>
            <w:noWrap/>
            <w:vAlign w:val="bottom"/>
          </w:tcPr>
          <w:p w:rsidR="00A127F5" w:rsidRDefault="00A127F5" w:rsidP="007815C1">
            <w:pPr>
              <w:bidi w:val="0"/>
              <w:jc w:val="center"/>
              <w:rPr>
                <w:rFonts w:ascii="Calibri" w:hAnsi="Calibri" w:cs="Calibri"/>
                <w:color w:val="000000"/>
                <w:szCs w:val="22"/>
              </w:rPr>
            </w:pPr>
            <w:r>
              <w:rPr>
                <w:rFonts w:ascii="Calibri" w:hAnsi="Calibri" w:cs="Calibri"/>
                <w:color w:val="000000"/>
                <w:szCs w:val="22"/>
              </w:rPr>
              <w:t xml:space="preserve">SAFE </w:t>
            </w:r>
            <w:r w:rsidR="00103325">
              <w:rPr>
                <w:rFonts w:ascii="Calibri" w:hAnsi="Calibri" w:cs="Calibri"/>
                <w:color w:val="000000"/>
                <w:szCs w:val="22"/>
              </w:rPr>
              <w:t>16.0.2</w:t>
            </w:r>
          </w:p>
        </w:tc>
      </w:tr>
      <w:tr w:rsidR="00186548" w:rsidRPr="005667D8" w:rsidTr="007B0B22">
        <w:trPr>
          <w:trHeight w:val="300"/>
        </w:trPr>
        <w:tc>
          <w:tcPr>
            <w:tcW w:w="580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86548" w:rsidRPr="005667D8" w:rsidRDefault="00186548" w:rsidP="00A127F5">
            <w:pPr>
              <w:bidi w:val="0"/>
              <w:jc w:val="center"/>
              <w:rPr>
                <w:rFonts w:ascii="Calibri" w:hAnsi="Calibri" w:cs="Calibri"/>
                <w:color w:val="000000"/>
                <w:szCs w:val="22"/>
              </w:rPr>
            </w:pPr>
          </w:p>
        </w:tc>
        <w:tc>
          <w:tcPr>
            <w:tcW w:w="1880" w:type="dxa"/>
            <w:tcBorders>
              <w:top w:val="single" w:sz="4" w:space="0" w:color="auto"/>
              <w:left w:val="nil"/>
              <w:bottom w:val="single" w:sz="4" w:space="0" w:color="auto"/>
              <w:right w:val="single" w:sz="8" w:space="0" w:color="000000"/>
            </w:tcBorders>
            <w:shd w:val="clear" w:color="auto" w:fill="auto"/>
            <w:noWrap/>
            <w:vAlign w:val="bottom"/>
          </w:tcPr>
          <w:p w:rsidR="00186548" w:rsidRDefault="00186548" w:rsidP="007815C1">
            <w:pPr>
              <w:bidi w:val="0"/>
              <w:jc w:val="center"/>
              <w:rPr>
                <w:rFonts w:ascii="Calibri" w:hAnsi="Calibri" w:cs="Calibri"/>
                <w:color w:val="000000"/>
                <w:szCs w:val="22"/>
              </w:rPr>
            </w:pPr>
          </w:p>
        </w:tc>
      </w:tr>
    </w:tbl>
    <w:p w:rsidR="00186548" w:rsidRDefault="00186548" w:rsidP="00186548">
      <w:pPr>
        <w:keepNext/>
        <w:widowControl w:val="0"/>
        <w:bidi w:val="0"/>
        <w:spacing w:before="240" w:after="240" w:line="276" w:lineRule="auto"/>
        <w:ind w:left="720"/>
        <w:jc w:val="both"/>
        <w:outlineLvl w:val="0"/>
        <w:rPr>
          <w:rFonts w:ascii="Arial" w:eastAsia="Calibri" w:hAnsi="Arial" w:cs="Arial"/>
          <w:b/>
          <w:bCs/>
          <w:caps/>
          <w:kern w:val="28"/>
          <w:sz w:val="24"/>
          <w:szCs w:val="22"/>
        </w:rPr>
      </w:pPr>
      <w:bookmarkStart w:id="47" w:name="_Toc94095167"/>
      <w:bookmarkStart w:id="48" w:name="_Toc115870224"/>
      <w:bookmarkStart w:id="49" w:name="_Toc142207515"/>
      <w:bookmarkStart w:id="50" w:name="_Toc144629849"/>
      <w:bookmarkStart w:id="51" w:name="OLE_LINK107"/>
      <w:bookmarkStart w:id="52" w:name="OLE_LINK108"/>
    </w:p>
    <w:p w:rsidR="00EE1476" w:rsidRDefault="00EE1476" w:rsidP="00186548">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53" w:name="_Toc146715220"/>
      <w:r w:rsidRPr="00EE1476">
        <w:rPr>
          <w:rFonts w:ascii="Arial" w:eastAsia="Calibri" w:hAnsi="Arial" w:cs="Arial"/>
          <w:b/>
          <w:bCs/>
          <w:caps/>
          <w:kern w:val="28"/>
          <w:sz w:val="24"/>
          <w:szCs w:val="22"/>
        </w:rPr>
        <w:t>DESIGN INFORMATION</w:t>
      </w:r>
      <w:bookmarkEnd w:id="47"/>
      <w:bookmarkEnd w:id="48"/>
      <w:bookmarkEnd w:id="49"/>
      <w:bookmarkEnd w:id="50"/>
      <w:bookmarkEnd w:id="53"/>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3D06E5" w:rsidRDefault="00D64DE5" w:rsidP="003D06E5">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54" w:name="OLE_LINK44"/>
      <w:bookmarkStart w:id="55" w:name="OLE_LINK45"/>
      <w:bookmarkStart w:id="56" w:name="_Toc146118227"/>
      <w:bookmarkStart w:id="57" w:name="_Toc146715221"/>
      <w:bookmarkEnd w:id="51"/>
      <w:bookmarkEnd w:id="52"/>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21.6pt;margin-top:22.25pt;width:249.4pt;height:239pt;z-index:251664384;mso-position-horizontal-relative:text;mso-position-vertical-relative:text">
            <v:imagedata r:id="rId8" o:title=""/>
            <w10:wrap type="square"/>
          </v:shape>
          <o:OLEObject Type="Embed" ProgID="AutoCAD.Drawing.24" ShapeID="_x0000_s1028" DrawAspect="Content" ObjectID="_1757328053" r:id="rId9"/>
        </w:object>
      </w:r>
      <w:r w:rsidR="003D06E5" w:rsidRPr="00EE1476">
        <w:rPr>
          <w:rFonts w:ascii="Arial" w:eastAsia="Calibri" w:hAnsi="Arial" w:cs="Arial"/>
          <w:b/>
          <w:bCs/>
          <w:caps/>
          <w:szCs w:val="22"/>
          <w:lang w:val="en-GB"/>
        </w:rPr>
        <w:t>Architectural Plans</w:t>
      </w:r>
      <w:bookmarkEnd w:id="56"/>
      <w:bookmarkEnd w:id="57"/>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bookmarkEnd w:id="54"/>
    <w:bookmarkEnd w:id="55"/>
    <w:p w:rsidR="00EE1476" w:rsidRPr="00A12650" w:rsidRDefault="00EE1476" w:rsidP="00A12650">
      <w:pPr>
        <w:tabs>
          <w:tab w:val="left" w:pos="3963"/>
        </w:tabs>
        <w:bidi w:val="0"/>
        <w:jc w:val="center"/>
        <w:rPr>
          <w:rFonts w:ascii="Calibri" w:eastAsia="Calibri" w:hAnsi="Calibri" w:cs="Arial"/>
          <w:b/>
          <w:bCs/>
          <w:color w:val="000000" w:themeColor="text1"/>
          <w:sz w:val="18"/>
          <w:szCs w:val="18"/>
          <w:lang w:bidi="en-US"/>
        </w:rPr>
      </w:pPr>
      <w:r w:rsidRPr="00A12650">
        <w:rPr>
          <w:rFonts w:ascii="Calibri" w:eastAsia="Calibri" w:hAnsi="Calibri" w:cs="Arial"/>
          <w:b/>
          <w:bCs/>
          <w:color w:val="000000" w:themeColor="text1"/>
          <w:sz w:val="18"/>
          <w:szCs w:val="18"/>
          <w:lang w:bidi="en-US"/>
        </w:rPr>
        <w:t xml:space="preserve">Figure </w:t>
      </w:r>
      <w:r w:rsidR="00A12650" w:rsidRPr="00A12650">
        <w:rPr>
          <w:rFonts w:ascii="Calibri" w:eastAsia="Calibri" w:hAnsi="Calibri" w:cs="Arial"/>
          <w:b/>
          <w:bCs/>
          <w:color w:val="000000" w:themeColor="text1"/>
          <w:sz w:val="18"/>
          <w:szCs w:val="18"/>
          <w:lang w:bidi="en-US"/>
        </w:rPr>
        <w:t>2: Plan</w:t>
      </w:r>
      <w:r w:rsidR="00A12650">
        <w:rPr>
          <w:rFonts w:ascii="Calibri" w:eastAsia="Calibri" w:hAnsi="Calibri" w:cs="Arial"/>
          <w:b/>
          <w:bCs/>
          <w:color w:val="000000" w:themeColor="text1"/>
          <w:sz w:val="18"/>
          <w:szCs w:val="18"/>
          <w:lang w:bidi="en-US"/>
        </w:rPr>
        <w:t xml:space="preserve"> of CCTV control room</w:t>
      </w:r>
    </w:p>
    <w:p w:rsidR="00EE1476" w:rsidRDefault="00D64DE5" w:rsidP="00EE1476">
      <w:pPr>
        <w:bidi w:val="0"/>
        <w:spacing w:after="200" w:line="276" w:lineRule="auto"/>
        <w:jc w:val="center"/>
        <w:rPr>
          <w:rFonts w:ascii="Arial" w:eastAsia="Calibri" w:hAnsi="Arial" w:cs="Arial"/>
          <w:szCs w:val="22"/>
          <w:lang w:val="en-GB"/>
        </w:rPr>
      </w:pPr>
      <w:r>
        <w:rPr>
          <w:noProof/>
        </w:rPr>
        <w:object w:dxaOrig="1440" w:dyaOrig="1440">
          <v:shape id="_x0000_s1029" type="#_x0000_t75" style="position:absolute;left:0;text-align:left;margin-left:112.95pt;margin-top:5.6pt;width:255.8pt;height:245.15pt;z-index:251666432;mso-position-horizontal-relative:text;mso-position-vertical-relative:text" o:allowoverlap="f">
            <v:imagedata r:id="rId10" o:title=""/>
            <w10:wrap type="square"/>
          </v:shape>
          <o:OLEObject Type="Embed" ProgID="AutoCAD.Drawing.24" ShapeID="_x0000_s1029" DrawAspect="Content" ObjectID="_1757328054" r:id="rId11"/>
        </w:object>
      </w:r>
    </w:p>
    <w:p w:rsidR="00A12650" w:rsidRDefault="00A12650" w:rsidP="00A12650">
      <w:pPr>
        <w:bidi w:val="0"/>
        <w:spacing w:after="200" w:line="276" w:lineRule="auto"/>
        <w:jc w:val="center"/>
        <w:rPr>
          <w:rFonts w:ascii="Arial" w:eastAsia="Calibri" w:hAnsi="Arial" w:cs="Arial"/>
          <w:szCs w:val="22"/>
          <w:lang w:val="en-GB"/>
        </w:rPr>
      </w:pPr>
    </w:p>
    <w:p w:rsidR="00A12650" w:rsidRDefault="00A12650" w:rsidP="00A12650">
      <w:pPr>
        <w:bidi w:val="0"/>
        <w:spacing w:after="200" w:line="276" w:lineRule="auto"/>
        <w:jc w:val="center"/>
        <w:rPr>
          <w:rFonts w:ascii="Arial" w:eastAsia="Calibri" w:hAnsi="Arial" w:cs="Arial"/>
          <w:szCs w:val="22"/>
          <w:lang w:val="en-GB"/>
        </w:rPr>
      </w:pPr>
    </w:p>
    <w:p w:rsidR="00A12650" w:rsidRDefault="00A12650" w:rsidP="00A12650">
      <w:pPr>
        <w:bidi w:val="0"/>
        <w:spacing w:after="200" w:line="276" w:lineRule="auto"/>
        <w:jc w:val="center"/>
        <w:rPr>
          <w:rFonts w:ascii="Arial" w:eastAsia="Calibri" w:hAnsi="Arial" w:cs="Arial"/>
          <w:szCs w:val="22"/>
          <w:lang w:val="en-GB"/>
        </w:rPr>
      </w:pPr>
    </w:p>
    <w:p w:rsidR="00A12650" w:rsidRDefault="00A12650" w:rsidP="00A12650">
      <w:pPr>
        <w:bidi w:val="0"/>
        <w:spacing w:after="200" w:line="276" w:lineRule="auto"/>
        <w:jc w:val="center"/>
        <w:rPr>
          <w:rFonts w:ascii="Arial" w:eastAsia="Calibri" w:hAnsi="Arial" w:cs="Arial"/>
          <w:szCs w:val="22"/>
          <w:lang w:val="en-GB"/>
        </w:rPr>
      </w:pPr>
    </w:p>
    <w:p w:rsidR="00A12650" w:rsidRDefault="00A12650" w:rsidP="00A12650">
      <w:pPr>
        <w:bidi w:val="0"/>
        <w:spacing w:after="200" w:line="276" w:lineRule="auto"/>
        <w:jc w:val="center"/>
        <w:rPr>
          <w:rFonts w:ascii="Arial" w:eastAsia="Calibri" w:hAnsi="Arial" w:cs="Arial"/>
          <w:szCs w:val="22"/>
          <w:lang w:val="en-GB"/>
        </w:rPr>
      </w:pPr>
    </w:p>
    <w:p w:rsidR="00A12650" w:rsidRDefault="00A12650" w:rsidP="00A12650">
      <w:pPr>
        <w:bidi w:val="0"/>
        <w:spacing w:after="200" w:line="276" w:lineRule="auto"/>
        <w:jc w:val="center"/>
        <w:rPr>
          <w:rFonts w:ascii="Arial" w:eastAsia="Calibri" w:hAnsi="Arial" w:cs="Arial"/>
          <w:szCs w:val="22"/>
          <w:lang w:val="en-GB"/>
        </w:rPr>
      </w:pPr>
    </w:p>
    <w:p w:rsidR="00A12650" w:rsidRDefault="00A12650" w:rsidP="00A12650">
      <w:pPr>
        <w:bidi w:val="0"/>
        <w:spacing w:after="200" w:line="276" w:lineRule="auto"/>
        <w:jc w:val="center"/>
        <w:rPr>
          <w:rFonts w:ascii="Arial" w:eastAsia="Calibri" w:hAnsi="Arial" w:cs="Arial"/>
          <w:szCs w:val="22"/>
          <w:lang w:val="en-GB"/>
        </w:rPr>
      </w:pPr>
    </w:p>
    <w:p w:rsidR="00A12650" w:rsidRDefault="00A12650" w:rsidP="00A12650">
      <w:pPr>
        <w:bidi w:val="0"/>
        <w:spacing w:after="200" w:line="276" w:lineRule="auto"/>
        <w:jc w:val="center"/>
        <w:rPr>
          <w:rFonts w:ascii="Arial" w:eastAsia="Calibri" w:hAnsi="Arial" w:cs="Arial"/>
          <w:szCs w:val="22"/>
          <w:lang w:val="en-GB"/>
        </w:rPr>
      </w:pPr>
    </w:p>
    <w:p w:rsidR="00A12650" w:rsidRDefault="00A12650" w:rsidP="00A12650">
      <w:pPr>
        <w:bidi w:val="0"/>
        <w:spacing w:after="200" w:line="276" w:lineRule="auto"/>
        <w:jc w:val="center"/>
        <w:rPr>
          <w:rFonts w:ascii="Arial" w:eastAsia="Calibri" w:hAnsi="Arial" w:cs="Arial"/>
          <w:szCs w:val="22"/>
          <w:lang w:val="en-GB"/>
        </w:rPr>
      </w:pPr>
    </w:p>
    <w:p w:rsidR="00A12650" w:rsidRDefault="00A12650" w:rsidP="00A12650">
      <w:pPr>
        <w:bidi w:val="0"/>
        <w:spacing w:after="200" w:line="276" w:lineRule="auto"/>
        <w:jc w:val="center"/>
        <w:rPr>
          <w:rFonts w:ascii="Arial" w:eastAsia="Calibri" w:hAnsi="Arial" w:cs="Arial"/>
          <w:szCs w:val="22"/>
          <w:lang w:val="en-GB"/>
        </w:rPr>
      </w:pPr>
    </w:p>
    <w:p w:rsidR="00A12650" w:rsidRPr="00EE1476" w:rsidRDefault="00A12650" w:rsidP="00A12650">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Figure 3:</w:t>
      </w:r>
      <w:r>
        <w:rPr>
          <w:rFonts w:ascii="Calibri" w:eastAsia="Calibri" w:hAnsi="Calibri" w:cs="Arial"/>
          <w:b/>
          <w:bCs/>
          <w:color w:val="000000" w:themeColor="text1"/>
          <w:sz w:val="18"/>
          <w:szCs w:val="18"/>
          <w:lang w:bidi="en-US"/>
        </w:rPr>
        <w:t xml:space="preserve"> Elevation 1</w:t>
      </w: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D64DE5" w:rsidP="00A12650">
      <w:pPr>
        <w:bidi w:val="0"/>
        <w:rPr>
          <w:rFonts w:ascii="Arial" w:eastAsia="Calibri" w:hAnsi="Arial" w:cs="Arial"/>
          <w:szCs w:val="22"/>
          <w:lang w:val="en-GB"/>
        </w:rPr>
      </w:pPr>
      <w:r>
        <w:rPr>
          <w:noProof/>
        </w:rPr>
        <w:lastRenderedPageBreak/>
        <w:object w:dxaOrig="1440" w:dyaOrig="1440">
          <v:shape id="_x0000_s1030" type="#_x0000_t75" style="position:absolute;margin-left:112.95pt;margin-top:.1pt;width:266.15pt;height:255.05pt;z-index:251668480;mso-position-horizontal-relative:text;mso-position-vertical-relative:text">
            <v:imagedata r:id="rId12" o:title=""/>
            <w10:wrap type="square"/>
          </v:shape>
          <o:OLEObject Type="Embed" ProgID="AutoCAD.Drawing.24" ShapeID="_x0000_s1030" DrawAspect="Content" ObjectID="_1757328055" r:id="rId13"/>
        </w:object>
      </w:r>
    </w:p>
    <w:p w:rsidR="00A12650" w:rsidRDefault="00A12650" w:rsidP="00A12650">
      <w:pPr>
        <w:bidi w:val="0"/>
        <w:jc w:val="center"/>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Pr="00EE1476" w:rsidRDefault="00A12650" w:rsidP="00A12650">
      <w:pPr>
        <w:tabs>
          <w:tab w:val="left" w:pos="3963"/>
        </w:tabs>
        <w:bidi w:val="0"/>
        <w:jc w:val="center"/>
        <w:rPr>
          <w:rFonts w:ascii="Calibri" w:eastAsia="Calibri" w:hAnsi="Calibri" w:cs="Arial"/>
          <w:b/>
          <w:bCs/>
          <w:color w:val="000000" w:themeColor="text1"/>
          <w:sz w:val="18"/>
          <w:szCs w:val="18"/>
          <w:lang w:bidi="en-US"/>
        </w:rPr>
      </w:pPr>
      <w:bookmarkStart w:id="58" w:name="_Toc20901572"/>
      <w:bookmarkStart w:id="59" w:name="_Toc94095170"/>
      <w:bookmarkStart w:id="60" w:name="_Toc115870227"/>
      <w:bookmarkStart w:id="61" w:name="_Toc142207518"/>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4</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Elevation 2</w:t>
      </w:r>
    </w:p>
    <w:p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62" w:name="_Toc144629852"/>
      <w:bookmarkStart w:id="63" w:name="_Toc146715222"/>
      <w:r w:rsidRPr="00EE1476">
        <w:rPr>
          <w:rFonts w:ascii="Arial" w:eastAsia="Calibri" w:hAnsi="Arial" w:cs="Arial"/>
          <w:b/>
          <w:bCs/>
          <w:caps/>
          <w:kern w:val="28"/>
          <w:sz w:val="24"/>
          <w:szCs w:val="22"/>
        </w:rPr>
        <w:t>material properties</w:t>
      </w:r>
      <w:bookmarkEnd w:id="58"/>
      <w:bookmarkEnd w:id="59"/>
      <w:bookmarkEnd w:id="60"/>
      <w:bookmarkEnd w:id="61"/>
      <w:bookmarkEnd w:id="62"/>
      <w:bookmarkEnd w:id="63"/>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64" w:name="_Toc20901573"/>
      <w:bookmarkStart w:id="65" w:name="_Toc94095171"/>
      <w:bookmarkStart w:id="66" w:name="_Toc115870228"/>
      <w:bookmarkStart w:id="67" w:name="_Toc142207519"/>
      <w:bookmarkStart w:id="68" w:name="_Toc144629853"/>
      <w:bookmarkStart w:id="69" w:name="_Toc146118229"/>
      <w:bookmarkStart w:id="70" w:name="_Toc146715223"/>
      <w:r w:rsidRPr="00EE1476">
        <w:rPr>
          <w:rFonts w:ascii="Arial" w:eastAsia="Calibri" w:hAnsi="Arial" w:cs="Arial"/>
          <w:b/>
          <w:bCs/>
          <w:caps/>
          <w:szCs w:val="22"/>
          <w:lang w:val="en-GB"/>
        </w:rPr>
        <w:t>Reinforced Concrete</w:t>
      </w:r>
      <w:bookmarkEnd w:id="64"/>
      <w:bookmarkEnd w:id="65"/>
      <w:bookmarkEnd w:id="66"/>
      <w:bookmarkEnd w:id="67"/>
      <w:bookmarkEnd w:id="68"/>
      <w:bookmarkEnd w:id="69"/>
      <w:bookmarkEnd w:id="70"/>
    </w:p>
    <w:p w:rsidR="00A12650"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Concrete shall generally conform to the specification for Concrete </w:t>
      </w:r>
      <w:r w:rsidR="00A12650" w:rsidRPr="00EE1476">
        <w:rPr>
          <w:rFonts w:eastAsia="Calibri" w:cstheme="minorBidi"/>
          <w:szCs w:val="22"/>
          <w:lang w:val="en-GB"/>
        </w:rPr>
        <w:t>Work,</w:t>
      </w:r>
      <w:r w:rsidRPr="00EE1476">
        <w:rPr>
          <w:rFonts w:eastAsia="Calibri" w:cstheme="minorBidi"/>
          <w:szCs w:val="22"/>
          <w:lang w:val="en-GB"/>
        </w:rPr>
        <w:t xml:space="preserve"> Document No:           </w:t>
      </w:r>
    </w:p>
    <w:p w:rsidR="00EE1476" w:rsidRPr="00EE1476" w:rsidRDefault="00EE1476" w:rsidP="00A12650">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BK-GNRAL-PEDCO-000-ST-SP-0001. The following properties of concrete are used.</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Lean concrete: </w:t>
      </w:r>
      <w:proofErr w:type="spellStart"/>
      <w:r w:rsidRPr="00EE1476">
        <w:rPr>
          <w:rFonts w:eastAsia="Calibri" w:cstheme="minorBidi"/>
          <w:szCs w:val="22"/>
          <w:lang w:val="en-GB"/>
        </w:rPr>
        <w:t>f’</w:t>
      </w:r>
      <w:r w:rsidRPr="00EE1476">
        <w:rPr>
          <w:rFonts w:eastAsia="Calibri" w:cstheme="minorBidi"/>
          <w:szCs w:val="22"/>
          <w:vertAlign w:val="subscript"/>
          <w:lang w:val="en-GB"/>
        </w:rPr>
        <w:t>c</w:t>
      </w:r>
      <w:proofErr w:type="spellEnd"/>
      <w:r w:rsidRPr="00EE1476">
        <w:rPr>
          <w:rFonts w:eastAsia="Calibri" w:cstheme="minorBidi"/>
          <w:szCs w:val="22"/>
          <w:lang w:val="en-GB"/>
        </w:rPr>
        <w:t xml:space="preserve"> =150 kg/cm</w:t>
      </w:r>
      <w:r w:rsidRPr="00EE1476">
        <w:rPr>
          <w:rFonts w:eastAsia="Calibri" w:cstheme="minorBidi"/>
          <w:szCs w:val="22"/>
          <w:vertAlign w:val="superscript"/>
          <w:lang w:val="en-GB"/>
        </w:rPr>
        <w:t>2</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Cast in place concrete: </w:t>
      </w:r>
      <w:proofErr w:type="spellStart"/>
      <w:r w:rsidRPr="00EE1476">
        <w:rPr>
          <w:rFonts w:eastAsia="Calibri" w:cstheme="minorBidi"/>
          <w:szCs w:val="22"/>
          <w:lang w:val="en-GB"/>
        </w:rPr>
        <w:t>f’</w:t>
      </w:r>
      <w:r w:rsidRPr="00EE1476">
        <w:rPr>
          <w:rFonts w:eastAsia="Calibri" w:cstheme="minorBidi"/>
          <w:szCs w:val="22"/>
          <w:vertAlign w:val="subscript"/>
          <w:lang w:val="en-GB"/>
        </w:rPr>
        <w:t>c</w:t>
      </w:r>
      <w:proofErr w:type="spellEnd"/>
      <w:r w:rsidRPr="00EE1476">
        <w:rPr>
          <w:rFonts w:eastAsia="Calibri" w:cstheme="minorBidi"/>
          <w:szCs w:val="22"/>
          <w:lang w:val="en-GB"/>
        </w:rPr>
        <w:t xml:space="preserve"> =300 kg/cm</w:t>
      </w:r>
      <w:r w:rsidRPr="00EE1476">
        <w:rPr>
          <w:rFonts w:eastAsia="Calibri" w:cstheme="minorBidi"/>
          <w:szCs w:val="22"/>
          <w:vertAlign w:val="superscript"/>
          <w:lang w:val="en-GB"/>
        </w:rPr>
        <w:t>2</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Where </w:t>
      </w:r>
      <w:proofErr w:type="spellStart"/>
      <w:r w:rsidRPr="00EE1476">
        <w:rPr>
          <w:rFonts w:eastAsia="Calibri" w:cstheme="minorBidi"/>
          <w:szCs w:val="22"/>
          <w:lang w:val="en-GB"/>
        </w:rPr>
        <w:t>f'</w:t>
      </w:r>
      <w:r w:rsidRPr="00EE1476">
        <w:rPr>
          <w:rFonts w:eastAsia="Calibri" w:cstheme="minorBidi"/>
          <w:szCs w:val="22"/>
          <w:vertAlign w:val="subscript"/>
          <w:lang w:val="en-GB"/>
        </w:rPr>
        <w:t>c</w:t>
      </w:r>
      <w:proofErr w:type="spellEnd"/>
      <w:r w:rsidRPr="00EE1476">
        <w:rPr>
          <w:rFonts w:eastAsia="Calibri" w:cstheme="minorBidi"/>
          <w:szCs w:val="22"/>
          <w:lang w:val="en-GB"/>
        </w:rPr>
        <w:t xml:space="preserve"> is the minimum compressive characteristic strength of a cylinder specimen at 28 days.</w:t>
      </w:r>
    </w:p>
    <w:p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 xml:space="preserve">Young Modulus of concrete: </w:t>
      </w: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E</m:t>
            </m:r>
          </m:e>
          <m:sub>
            <m:r>
              <m:rPr>
                <m:sty m:val="p"/>
              </m:rPr>
              <w:rPr>
                <w:rFonts w:ascii="Cambria Math" w:eastAsia="Calibri" w:hAnsi="Cambria Math" w:cstheme="minorBidi"/>
                <w:szCs w:val="22"/>
                <w:lang w:val="en-GB"/>
              </w:rPr>
              <m:t>c</m:t>
            </m:r>
          </m:sub>
        </m:sSub>
        <m:r>
          <m:rPr>
            <m:sty m:val="p"/>
          </m:rPr>
          <w:rPr>
            <w:rFonts w:ascii="Cambria Math" w:eastAsia="Calibri" w:hAnsi="Cambria Math" w:cstheme="minorBidi"/>
            <w:szCs w:val="22"/>
            <w:lang w:val="en-GB"/>
          </w:rPr>
          <m:t>=15100</m:t>
        </m:r>
        <m:rad>
          <m:radPr>
            <m:degHide m:val="1"/>
            <m:ctrlPr>
              <w:rPr>
                <w:rFonts w:ascii="Cambria Math" w:eastAsia="Calibri" w:hAnsi="Cambria Math" w:cstheme="minorBidi"/>
                <w:szCs w:val="22"/>
                <w:lang w:val="en-GB"/>
              </w:rPr>
            </m:ctrlPr>
          </m:radPr>
          <m:deg/>
          <m:e>
            <m:sSub>
              <m:sSubPr>
                <m:ctrlPr>
                  <w:rPr>
                    <w:rFonts w:ascii="Cambria Math" w:eastAsia="Calibri" w:hAnsi="Cambria Math" w:cstheme="minorBidi"/>
                    <w:szCs w:val="22"/>
                    <w:lang w:val="en-GB"/>
                  </w:rPr>
                </m:ctrlPr>
              </m:sSubPr>
              <m:e>
                <m:sSup>
                  <m:sSupPr>
                    <m:ctrlPr>
                      <w:rPr>
                        <w:rFonts w:ascii="Cambria Math" w:eastAsia="Calibri" w:hAnsi="Cambria Math" w:cstheme="minorBidi"/>
                        <w:szCs w:val="22"/>
                        <w:lang w:val="en-GB"/>
                      </w:rPr>
                    </m:ctrlPr>
                  </m:sSupPr>
                  <m:e>
                    <m:r>
                      <m:rPr>
                        <m:sty m:val="p"/>
                      </m:rPr>
                      <w:rPr>
                        <w:rFonts w:ascii="Cambria Math" w:eastAsia="Calibri" w:hAnsi="Cambria Math" w:cstheme="minorBidi"/>
                        <w:szCs w:val="22"/>
                        <w:lang w:val="en-GB"/>
                      </w:rPr>
                      <m:t>f</m:t>
                    </m:r>
                  </m:e>
                  <m:sup>
                    <m:r>
                      <m:rPr>
                        <m:sty m:val="p"/>
                      </m:rPr>
                      <w:rPr>
                        <w:rFonts w:ascii="Cambria Math" w:eastAsia="Calibri" w:hAnsi="Cambria Math" w:cstheme="minorBidi"/>
                        <w:szCs w:val="22"/>
                        <w:lang w:val="en-GB"/>
                      </w:rPr>
                      <m:t>'</m:t>
                    </m:r>
                  </m:sup>
                </m:sSup>
              </m:e>
              <m:sub>
                <m:r>
                  <m:rPr>
                    <m:sty m:val="p"/>
                  </m:rPr>
                  <w:rPr>
                    <w:rFonts w:ascii="Cambria Math" w:eastAsia="Calibri" w:hAnsi="Cambria Math" w:cstheme="minorBidi"/>
                    <w:szCs w:val="22"/>
                    <w:lang w:val="en-GB"/>
                  </w:rPr>
                  <m:t>c</m:t>
                </m:r>
              </m:sub>
            </m:sSub>
          </m:e>
        </m:rad>
      </m:oMath>
      <w:r w:rsidRPr="00EE1476">
        <w:rPr>
          <w:rFonts w:eastAsia="Calibri" w:cstheme="minorBidi"/>
          <w:szCs w:val="22"/>
          <w:lang w:val="en-GB"/>
        </w:rPr>
        <w:t xml:space="preserve">  </w:t>
      </w:r>
      <w:bookmarkStart w:id="71" w:name="OLE_LINK1"/>
      <w:bookmarkStart w:id="72" w:name="OLE_LINK2"/>
      <w:r w:rsidRPr="00EE1476">
        <w:rPr>
          <w:rFonts w:eastAsia="Calibri" w:cstheme="minorBidi"/>
          <w:szCs w:val="22"/>
          <w:lang w:val="en-GB"/>
        </w:rPr>
        <w:t>kg/cm</w:t>
      </w:r>
      <w:r w:rsidRPr="00EE1476">
        <w:rPr>
          <w:rFonts w:eastAsia="Calibri" w:cstheme="minorBidi"/>
          <w:szCs w:val="22"/>
          <w:vertAlign w:val="superscript"/>
          <w:lang w:val="en-GB"/>
        </w:rPr>
        <w:t>2</w:t>
      </w:r>
      <w:bookmarkEnd w:id="71"/>
      <w:bookmarkEnd w:id="72"/>
      <w:r w:rsidRPr="00EE1476">
        <w:rPr>
          <w:rFonts w:eastAsia="Calibri" w:cstheme="minorBidi"/>
          <w:szCs w:val="22"/>
          <w:lang w:val="en-GB"/>
        </w:rPr>
        <w:t xml:space="preserve"> =261540 kg/cm</w:t>
      </w:r>
      <w:r w:rsidRPr="00EE1476">
        <w:rPr>
          <w:rFonts w:eastAsia="Calibri" w:cstheme="minorBidi"/>
          <w:szCs w:val="22"/>
          <w:vertAlign w:val="superscript"/>
          <w:lang w:val="en-GB"/>
        </w:rPr>
        <w:t>2</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Poisson's Ratio: ν = 0.2</w:t>
      </w:r>
    </w:p>
    <w:p w:rsidR="00EE1476" w:rsidRP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r w:rsidRPr="00EE1476">
        <w:rPr>
          <w:rFonts w:eastAsia="Calibri" w:cstheme="minorBidi"/>
          <w:szCs w:val="22"/>
          <w:lang w:val="en-GB"/>
        </w:rPr>
        <w:t>Unit weight of reinforced concrete: 2500 kg/m</w:t>
      </w:r>
      <w:r w:rsidRPr="00EE1476">
        <w:rPr>
          <w:rFonts w:eastAsia="Calibri" w:cstheme="minorBidi"/>
          <w:szCs w:val="22"/>
          <w:vertAlign w:val="superscript"/>
          <w:lang w:val="en-GB"/>
        </w:rPr>
        <w:t>3</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73" w:name="_Toc32920650"/>
      <w:bookmarkStart w:id="74" w:name="_Toc33003758"/>
      <w:r w:rsidRPr="00EE1476">
        <w:rPr>
          <w:rFonts w:eastAsia="Calibri" w:cstheme="minorBidi"/>
          <w:szCs w:val="22"/>
          <w:lang w:val="en-GB"/>
        </w:rPr>
        <w:t>Reinforcing Steel</w:t>
      </w:r>
      <w:bookmarkEnd w:id="73"/>
      <w:bookmarkEnd w:id="74"/>
      <w:r w:rsidRPr="00EE1476">
        <w:rPr>
          <w:rFonts w:eastAsia="Calibri" w:cstheme="minorBidi"/>
          <w:szCs w:val="22"/>
          <w:lang w:val="en-GB"/>
        </w:rPr>
        <w:t xml:space="preserve">: </w:t>
      </w:r>
      <w:proofErr w:type="spellStart"/>
      <w:proofErr w:type="gramStart"/>
      <w:r w:rsidRPr="00EE1476">
        <w:rPr>
          <w:rFonts w:eastAsia="Calibri" w:cstheme="minorBidi"/>
          <w:szCs w:val="22"/>
          <w:lang w:val="en-GB"/>
        </w:rPr>
        <w:t>f</w:t>
      </w:r>
      <w:r w:rsidRPr="00EE1476">
        <w:rPr>
          <w:rFonts w:eastAsia="Calibri" w:cstheme="minorBidi"/>
          <w:szCs w:val="22"/>
          <w:vertAlign w:val="subscript"/>
          <w:lang w:val="en-GB"/>
        </w:rPr>
        <w:t>y</w:t>
      </w:r>
      <w:proofErr w:type="spellEnd"/>
      <w:proofErr w:type="gramEnd"/>
      <w:r w:rsidRPr="00EE1476">
        <w:rPr>
          <w:rFonts w:eastAsia="Calibri" w:cstheme="minorBidi"/>
          <w:szCs w:val="22"/>
          <w:lang w:val="en-GB"/>
        </w:rPr>
        <w:t xml:space="preserve"> = 4000 kg/cm</w:t>
      </w:r>
      <w:r w:rsidRPr="00EE1476">
        <w:rPr>
          <w:rFonts w:eastAsia="Calibri" w:cstheme="minorBidi"/>
          <w:szCs w:val="22"/>
          <w:vertAlign w:val="superscript"/>
          <w:lang w:val="en-GB"/>
        </w:rPr>
        <w:t>3</w:t>
      </w:r>
      <w:r w:rsidRPr="00EE1476">
        <w:rPr>
          <w:rFonts w:eastAsia="Calibri" w:cstheme="minorBidi"/>
          <w:szCs w:val="22"/>
          <w:lang w:val="en-GB"/>
        </w:rPr>
        <w:t xml:space="preserve"> (Minimum yield stress)</w:t>
      </w:r>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75" w:name="_Toc76190552"/>
      <w:bookmarkStart w:id="76" w:name="_Toc94095186"/>
      <w:bookmarkStart w:id="77" w:name="_Toc115870230"/>
      <w:bookmarkStart w:id="78" w:name="_Toc142207520"/>
      <w:bookmarkStart w:id="79" w:name="_Toc144629854"/>
      <w:bookmarkStart w:id="80" w:name="_Toc146118230"/>
      <w:bookmarkStart w:id="81" w:name="_Toc146715224"/>
      <w:r w:rsidRPr="00EE1476">
        <w:rPr>
          <w:rFonts w:ascii="Arial" w:eastAsia="Calibri" w:hAnsi="Arial" w:cs="Arial"/>
          <w:b/>
          <w:bCs/>
          <w:caps/>
          <w:szCs w:val="22"/>
          <w:lang w:val="en-GB"/>
        </w:rPr>
        <w:lastRenderedPageBreak/>
        <w:t>Stiffness Modification</w:t>
      </w:r>
      <w:bookmarkEnd w:id="75"/>
      <w:bookmarkEnd w:id="76"/>
      <w:bookmarkEnd w:id="77"/>
      <w:bookmarkEnd w:id="78"/>
      <w:bookmarkEnd w:id="79"/>
      <w:bookmarkEnd w:id="80"/>
      <w:bookmarkEnd w:id="81"/>
    </w:p>
    <w:p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lang w:val="en-GB"/>
        </w:rPr>
        <w:t>For analysis of concrete structure, the following modifications for flexural stiffness of elements are considered.</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Columns………………………………..0.7Ig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Beams………………………………….0.35Ig</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82" w:name="_Toc20901577"/>
      <w:bookmarkStart w:id="83" w:name="_Toc94095187"/>
      <w:bookmarkStart w:id="84" w:name="_Toc115870231"/>
      <w:bookmarkStart w:id="85" w:name="_Toc142207521"/>
      <w:bookmarkStart w:id="86" w:name="_Toc144629855"/>
      <w:bookmarkStart w:id="87" w:name="_Toc146715225"/>
      <w:r w:rsidRPr="00EE1476">
        <w:rPr>
          <w:rFonts w:ascii="Arial" w:eastAsia="Calibri" w:hAnsi="Arial" w:cs="Arial"/>
          <w:b/>
          <w:bCs/>
          <w:caps/>
          <w:kern w:val="28"/>
          <w:sz w:val="24"/>
          <w:szCs w:val="22"/>
        </w:rPr>
        <w:t>design loads</w:t>
      </w:r>
      <w:bookmarkEnd w:id="82"/>
      <w:bookmarkEnd w:id="83"/>
      <w:bookmarkEnd w:id="84"/>
      <w:bookmarkEnd w:id="85"/>
      <w:bookmarkEnd w:id="86"/>
      <w:bookmarkEnd w:id="87"/>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88" w:name="_Toc20901578"/>
      <w:bookmarkStart w:id="89" w:name="_Toc94095188"/>
      <w:bookmarkStart w:id="90" w:name="_Toc115870232"/>
      <w:bookmarkStart w:id="91" w:name="_Toc142207522"/>
      <w:bookmarkStart w:id="92" w:name="_Toc144629856"/>
      <w:bookmarkStart w:id="93" w:name="_Toc146118232"/>
      <w:bookmarkStart w:id="94" w:name="_Toc146715226"/>
      <w:r w:rsidRPr="00EE1476">
        <w:rPr>
          <w:rFonts w:ascii="Arial" w:eastAsia="Calibri" w:hAnsi="Arial" w:cs="Arial"/>
          <w:b/>
          <w:bCs/>
          <w:caps/>
          <w:szCs w:val="22"/>
          <w:lang w:val="en-GB"/>
        </w:rPr>
        <w:t>General</w:t>
      </w:r>
      <w:bookmarkEnd w:id="88"/>
      <w:bookmarkEnd w:id="89"/>
      <w:bookmarkEnd w:id="90"/>
      <w:bookmarkEnd w:id="91"/>
      <w:bookmarkEnd w:id="92"/>
      <w:bookmarkEnd w:id="93"/>
      <w:bookmarkEnd w:id="94"/>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Structural elements stability and stress checking have been performed considering the following load conditions.</w:t>
      </w:r>
    </w:p>
    <w:p w:rsidR="00EE1476" w:rsidRP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Dead Load</w:t>
      </w:r>
    </w:p>
    <w:p w:rsidR="00EE1476" w:rsidRP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Live Load</w:t>
      </w:r>
    </w:p>
    <w:p w:rsid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Seismic Load</w:t>
      </w:r>
    </w:p>
    <w:p w:rsidR="00EE496B" w:rsidRPr="00EE1476" w:rsidRDefault="00EE496B" w:rsidP="00EE496B">
      <w:pPr>
        <w:widowControl w:val="0"/>
        <w:numPr>
          <w:ilvl w:val="0"/>
          <w:numId w:val="13"/>
        </w:numPr>
        <w:bidi w:val="0"/>
        <w:snapToGrid w:val="0"/>
        <w:spacing w:before="240" w:after="240" w:line="276" w:lineRule="auto"/>
        <w:contextualSpacing/>
        <w:jc w:val="both"/>
        <w:rPr>
          <w:rFonts w:eastAsia="Calibri" w:cstheme="minorBidi"/>
          <w:szCs w:val="22"/>
          <w:lang w:val="en-GB"/>
        </w:rPr>
      </w:pPr>
      <w:r>
        <w:rPr>
          <w:rFonts w:eastAsia="Calibri" w:cstheme="minorBidi"/>
          <w:szCs w:val="22"/>
          <w:lang w:val="en-GB"/>
        </w:rPr>
        <w:t>Snow Load</w:t>
      </w:r>
    </w:p>
    <w:p w:rsidR="00EE1476" w:rsidRPr="00EE1476" w:rsidRDefault="00EE1476" w:rsidP="00EE1476">
      <w:pPr>
        <w:widowControl w:val="0"/>
        <w:bidi w:val="0"/>
        <w:snapToGrid w:val="0"/>
        <w:spacing w:before="240" w:after="240" w:line="276" w:lineRule="auto"/>
        <w:ind w:left="1429"/>
        <w:contextualSpacing/>
        <w:jc w:val="both"/>
        <w:rPr>
          <w:rFonts w:eastAsia="Calibri" w:cstheme="minorBidi"/>
          <w:szCs w:val="22"/>
          <w:lang w:val="en-GB"/>
        </w:rPr>
      </w:pP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95" w:name="_Toc142207523"/>
      <w:bookmarkStart w:id="96" w:name="_Toc115870233"/>
      <w:bookmarkStart w:id="97" w:name="_Toc94095189"/>
      <w:bookmarkStart w:id="98" w:name="_Toc20901579"/>
      <w:bookmarkStart w:id="99" w:name="_Toc144629857"/>
      <w:bookmarkStart w:id="100" w:name="_Toc146715227"/>
      <w:r w:rsidRPr="00EE1476">
        <w:rPr>
          <w:rFonts w:ascii="Arial" w:eastAsia="Calibri" w:hAnsi="Arial" w:cs="Arial"/>
          <w:b/>
          <w:bCs/>
          <w:caps/>
          <w:kern w:val="28"/>
          <w:sz w:val="24"/>
          <w:szCs w:val="22"/>
        </w:rPr>
        <w:t>Dead Load</w:t>
      </w:r>
      <w:bookmarkEnd w:id="95"/>
      <w:bookmarkEnd w:id="96"/>
      <w:bookmarkEnd w:id="97"/>
      <w:bookmarkEnd w:id="98"/>
      <w:bookmarkEnd w:id="99"/>
      <w:bookmarkEnd w:id="100"/>
    </w:p>
    <w:p w:rsidR="00EE1476" w:rsidRPr="00EE1476" w:rsidRDefault="00EE1476" w:rsidP="00A12650">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101" w:name="_Toc142207524"/>
      <w:bookmarkStart w:id="102" w:name="_Toc144629858"/>
      <w:bookmarkStart w:id="103" w:name="_Toc146118234"/>
      <w:bookmarkStart w:id="104" w:name="_Toc146715228"/>
      <w:r w:rsidRPr="00EE1476">
        <w:rPr>
          <w:rFonts w:ascii="Arial" w:eastAsia="Calibri" w:hAnsi="Arial" w:cs="Arial"/>
          <w:b/>
          <w:bCs/>
          <w:caps/>
          <w:szCs w:val="22"/>
          <w:lang w:val="en-GB"/>
        </w:rPr>
        <w:t xml:space="preserve">For </w:t>
      </w:r>
      <w:bookmarkEnd w:id="101"/>
      <w:bookmarkEnd w:id="102"/>
      <w:r w:rsidR="00A12650">
        <w:rPr>
          <w:rFonts w:ascii="Arial" w:eastAsia="Calibri" w:hAnsi="Arial" w:cs="Arial"/>
          <w:b/>
          <w:bCs/>
          <w:caps/>
          <w:szCs w:val="22"/>
          <w:lang w:val="en-GB"/>
        </w:rPr>
        <w:t>cctv control room</w:t>
      </w:r>
      <w:bookmarkEnd w:id="103"/>
      <w:bookmarkEnd w:id="104"/>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Dead Load is considered as the weight of materials forming a permanent part of the structure plant. The weight of materials of construction incorporated into the building, including but not limited to walls, floors, roofs, ceilings, stairways, built-in partitions, finishes, cladding and other similarly incorporated architectural and structural items, and the weight of fixed service equipment, such as plumbing stacks and risers, electrical feeders, heating, ventilating and air-conditioning systems.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Specific weight of materials which will be used is based on Iranian National Building Code, Part 6, where applicable. </w:t>
      </w:r>
      <w:r w:rsidR="00A12650" w:rsidRPr="00EE1476">
        <w:rPr>
          <w:rFonts w:eastAsia="Calibri" w:cstheme="minorBidi"/>
          <w:szCs w:val="22"/>
          <w:lang w:val="en-GB"/>
        </w:rPr>
        <w:t>Other</w:t>
      </w:r>
      <w:r w:rsidRPr="00EE1476">
        <w:rPr>
          <w:rFonts w:eastAsia="Calibri" w:cstheme="minorBidi"/>
          <w:szCs w:val="22"/>
          <w:lang w:val="en-GB"/>
        </w:rPr>
        <w:t xml:space="preserve"> weights are in accordance with the specifications and/or drawings of vendors and manufacturers.</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As it mentioned above the self-weight of structural elements (introduced Dead Load in software) is automatically considered by ETABS program with the specific weights below:</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Reinforced Concrete:</w:t>
      </w:r>
      <w:r w:rsidRPr="00EE1476">
        <w:rPr>
          <w:rFonts w:eastAsia="Calibri" w:cstheme="minorBidi"/>
          <w:szCs w:val="22"/>
          <w:lang w:val="en-GB"/>
        </w:rPr>
        <w:tab/>
        <w:t xml:space="preserve">            2500 kg/m³</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Structural Steel and Bars:      7850 kg/m³</w:t>
      </w: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Here is the calculation of design dead load for floors and walls.</w:t>
      </w:r>
    </w:p>
    <w:p w:rsidR="00B30159" w:rsidRPr="00B30159" w:rsidRDefault="00B30159" w:rsidP="00C4185D">
      <w:pPr>
        <w:pStyle w:val="ListParagraph"/>
        <w:widowControl w:val="0"/>
        <w:numPr>
          <w:ilvl w:val="0"/>
          <w:numId w:val="17"/>
        </w:numPr>
        <w:bidi w:val="0"/>
        <w:snapToGrid w:val="0"/>
        <w:spacing w:before="240" w:after="240" w:line="276" w:lineRule="auto"/>
        <w:jc w:val="both"/>
        <w:rPr>
          <w:rFonts w:eastAsia="Calibri" w:cstheme="minorBidi"/>
          <w:szCs w:val="22"/>
          <w:lang w:val="en-GB"/>
        </w:rPr>
      </w:pPr>
      <m:oMath>
        <m:r>
          <m:rPr>
            <m:sty m:val="p"/>
          </m:rPr>
          <w:rPr>
            <w:rFonts w:ascii="Cambria Math" w:eastAsia="Calibri" w:hAnsi="Cambria Math" w:cstheme="minorBidi"/>
            <w:szCs w:val="22"/>
            <w:lang w:val="en-GB"/>
          </w:rPr>
          <m:t>dead load for parapet wall( for 120cm height) :</m:t>
        </m:r>
      </m:oMath>
    </w:p>
    <w:p w:rsidR="00B30159" w:rsidRPr="00B30159" w:rsidRDefault="00B30159" w:rsidP="00B30159">
      <w:pPr>
        <w:widowControl w:val="0"/>
        <w:bidi w:val="0"/>
        <w:snapToGrid w:val="0"/>
        <w:spacing w:before="240" w:after="240" w:line="276" w:lineRule="auto"/>
        <w:ind w:left="1069"/>
        <w:jc w:val="both"/>
        <w:rPr>
          <w:rFonts w:eastAsia="Calibri" w:cstheme="minorBidi"/>
          <w:szCs w:val="22"/>
          <w:lang w:val="en-GB"/>
        </w:rPr>
      </w:pPr>
      <w:r w:rsidRPr="00B30159">
        <w:rPr>
          <w:rFonts w:eastAsia="Calibri" w:cstheme="minorBidi"/>
          <w:szCs w:val="22"/>
          <w:lang w:val="en-GB"/>
        </w:rPr>
        <w:t xml:space="preserve">(Pressed brick = 20cm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1700 = 340→340</w:t>
      </w:r>
      <m:oMath>
        <m:r>
          <m:rPr>
            <m:sty m:val="p"/>
          </m:rPr>
          <w:rPr>
            <w:rFonts w:ascii="Cambria Math" w:eastAsia="Calibri" w:hAnsi="Cambria Math" w:cstheme="minorBidi"/>
            <w:szCs w:val="22"/>
            <w:lang w:val="en-GB"/>
          </w:rPr>
          <m:t xml:space="preserve"> ×1.2</m:t>
        </m:r>
      </m:oMath>
      <w:r w:rsidRPr="00B30159">
        <w:rPr>
          <w:rFonts w:eastAsia="Calibri" w:cstheme="minorBidi"/>
          <w:szCs w:val="22"/>
          <w:lang w:val="en-GB"/>
        </w:rPr>
        <w:t xml:space="preserve"> = 408 kg/m) + (Travertine stone= 2500</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2cm = 50→50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1.2 = 60 kg/m) + (mortar = 1cm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2100 = 21 → 21</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1.2 = 25.2 kg/m) + (Terrazzo tile (30*30*2.5)= 2500</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2cm = 50→50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0.3 = 15 kg/m) + (mortar = 1cm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2100 = 21 → 21</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0.3 = 6.3 kg/m) + (cement = 3cm</w:t>
      </w:r>
      <m:oMath>
        <m:r>
          <m:rPr>
            <m:sty m:val="p"/>
          </m:rPr>
          <w:rPr>
            <w:rFonts w:ascii="Cambria Math" w:eastAsia="Calibri" w:hAnsi="Cambria Math" w:cstheme="minorBidi"/>
            <w:szCs w:val="22"/>
            <w:lang w:val="en-GB"/>
          </w:rPr>
          <m:t xml:space="preserve"> ×2100</m:t>
        </m:r>
      </m:oMath>
      <w:r w:rsidRPr="00B30159">
        <w:rPr>
          <w:rFonts w:eastAsia="Calibri" w:cstheme="minorBidi"/>
          <w:szCs w:val="22"/>
          <w:lang w:val="en-GB"/>
        </w:rPr>
        <w:t xml:space="preserve"> = 63→63</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1 = 63 kg/m) + (Waterproofing (Isolation or Similar = 15 kg/m² </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30cm =4.5  kg/m)    → totally ≈ 585 kg/m</w:t>
      </w:r>
    </w:p>
    <w:p w:rsidR="00B30159" w:rsidRPr="00B30159" w:rsidRDefault="00B30159" w:rsidP="00A90937">
      <w:pPr>
        <w:pStyle w:val="ListParagraph"/>
        <w:widowControl w:val="0"/>
        <w:numPr>
          <w:ilvl w:val="0"/>
          <w:numId w:val="17"/>
        </w:numPr>
        <w:bidi w:val="0"/>
        <w:snapToGrid w:val="0"/>
        <w:spacing w:before="240" w:after="240" w:line="276" w:lineRule="auto"/>
        <w:jc w:val="both"/>
        <w:rPr>
          <w:rFonts w:ascii="Cambria Math" w:eastAsia="Calibri" w:hAnsi="Cambria Math" w:cstheme="minorBidi"/>
          <w:szCs w:val="22"/>
          <w:lang w:val="en-GB"/>
        </w:rPr>
      </w:pPr>
      <m:oMath>
        <m:r>
          <m:rPr>
            <m:sty m:val="p"/>
          </m:rPr>
          <w:rPr>
            <w:rFonts w:ascii="Cambria Math" w:eastAsia="Calibri" w:hAnsi="Cambria Math" w:cstheme="minorBidi"/>
            <w:szCs w:val="22"/>
            <w:lang w:val="en-GB"/>
          </w:rPr>
          <m:t>dead load for wall (for supper dead load(wall)</m:t>
        </m:r>
      </m:oMath>
      <w:r w:rsidRPr="00B30159">
        <w:rPr>
          <w:rFonts w:ascii="Cambria Math" w:eastAsia="Calibri" w:hAnsi="Cambria Math" w:cstheme="minorBidi"/>
          <w:szCs w:val="22"/>
          <w:lang w:val="en-GB"/>
        </w:rPr>
        <w:t>) :</w:t>
      </w:r>
    </w:p>
    <w:p w:rsidR="00B30159" w:rsidRPr="00B30159" w:rsidRDefault="00AD33FF" w:rsidP="00B30159">
      <w:pPr>
        <w:widowControl w:val="0"/>
        <w:bidi w:val="0"/>
        <w:snapToGrid w:val="0"/>
        <w:spacing w:before="240" w:after="240" w:line="276" w:lineRule="auto"/>
        <w:ind w:left="1069"/>
        <w:jc w:val="both"/>
        <w:rPr>
          <w:rFonts w:ascii="Cambria Math" w:eastAsia="Calibri" w:hAnsi="Cambria Math" w:cstheme="minorBidi"/>
          <w:szCs w:val="22"/>
          <w:lang w:val="en-GB"/>
        </w:rPr>
      </w:pPr>
      <w:r>
        <w:rPr>
          <w:rFonts w:eastAsia="Calibri" w:cstheme="minorBidi"/>
          <w:noProof/>
          <w:szCs w:val="22"/>
        </w:rPr>
        <w:drawing>
          <wp:anchor distT="0" distB="0" distL="114300" distR="114300" simplePos="0" relativeHeight="251669504" behindDoc="0" locked="0" layoutInCell="1" allowOverlap="1">
            <wp:simplePos x="0" y="0"/>
            <wp:positionH relativeFrom="column">
              <wp:posOffset>-299567</wp:posOffset>
            </wp:positionH>
            <wp:positionV relativeFrom="paragraph">
              <wp:posOffset>1666012</wp:posOffset>
            </wp:positionV>
            <wp:extent cx="7106285" cy="36131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06285" cy="361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159" w:rsidRPr="00B30159">
        <w:rPr>
          <w:rFonts w:ascii="Cambria Math" w:eastAsia="Calibri" w:hAnsi="Cambria Math" w:cstheme="minorBidi"/>
          <w:szCs w:val="22"/>
          <w:lang w:val="en-GB"/>
        </w:rPr>
        <w:t xml:space="preserve">(Face Brick = 5cm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1700 = 85) + (Pressed brick = 20cm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1700 = 340) + (plaster and soil mortar = 3cm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1600 = 48) → totally ≈ 475 kg/m²</w:t>
      </w:r>
    </w:p>
    <w:p w:rsidR="00B30159" w:rsidRPr="00B30159" w:rsidRDefault="00B30159" w:rsidP="00B30159">
      <w:pPr>
        <w:pStyle w:val="ListParagraph"/>
        <w:widowControl w:val="0"/>
        <w:numPr>
          <w:ilvl w:val="0"/>
          <w:numId w:val="17"/>
        </w:numPr>
        <w:bidi w:val="0"/>
        <w:snapToGrid w:val="0"/>
        <w:spacing w:before="240" w:after="240" w:line="276" w:lineRule="auto"/>
        <w:jc w:val="both"/>
        <w:rPr>
          <w:rFonts w:ascii="Cambria Math" w:eastAsia="Calibri" w:hAnsi="Cambria Math" w:cstheme="minorBidi"/>
          <w:szCs w:val="22"/>
          <w:lang w:val="en-GB"/>
        </w:rPr>
      </w:pPr>
      <m:oMath>
        <m:r>
          <m:rPr>
            <m:sty m:val="p"/>
          </m:rPr>
          <w:rPr>
            <w:rFonts w:ascii="Cambria Math" w:eastAsia="Calibri" w:hAnsi="Cambria Math" w:cstheme="minorBidi"/>
            <w:szCs w:val="22"/>
            <w:lang w:val="en-GB"/>
          </w:rPr>
          <m:t>dead load for roof :</m:t>
        </m:r>
      </m:oMath>
      <w:r w:rsidRPr="00B30159">
        <w:rPr>
          <w:rFonts w:ascii="Cambria Math" w:eastAsia="Calibri" w:hAnsi="Cambria Math" w:cstheme="minorBidi"/>
          <w:szCs w:val="22"/>
          <w:lang w:val="en-GB"/>
        </w:rPr>
        <w:t xml:space="preserve">           </w:t>
      </w:r>
    </w:p>
    <w:p w:rsidR="00B30159" w:rsidRPr="00B30159" w:rsidRDefault="00D64DE5" w:rsidP="00AD33FF">
      <w:pPr>
        <w:widowControl w:val="0"/>
        <w:bidi w:val="0"/>
        <w:snapToGrid w:val="0"/>
        <w:spacing w:before="240" w:after="240" w:line="276" w:lineRule="auto"/>
        <w:ind w:left="1069"/>
        <w:jc w:val="both"/>
        <w:rPr>
          <w:rFonts w:ascii="Cambria Math" w:eastAsia="Calibri" w:hAnsi="Cambria Math" w:cstheme="minorBidi"/>
          <w:szCs w:val="22"/>
          <w:lang w:val="en-GB"/>
        </w:rPr>
      </w:pPr>
      <m:oMath>
        <m:d>
          <m:dPr>
            <m:ctrlPr>
              <w:rPr>
                <w:rFonts w:ascii="Cambria Math" w:eastAsia="Calibri" w:hAnsi="Cambria Math" w:cstheme="minorBidi"/>
                <w:szCs w:val="22"/>
                <w:lang w:val="en-GB"/>
              </w:rPr>
            </m:ctrlPr>
          </m:dPr>
          <m:e>
            <m:r>
              <m:rPr>
                <m:sty m:val="p"/>
              </m:rPr>
              <w:rPr>
                <w:rFonts w:ascii="Cambria Math" w:eastAsia="Calibri" w:hAnsi="Cambria Math" w:cstheme="minorBidi"/>
                <w:szCs w:val="22"/>
                <w:lang w:val="en-GB"/>
              </w:rPr>
              <m:t>mosaic=2.5cm × 2250=56.5</m:t>
            </m:r>
          </m:e>
        </m:d>
        <m:r>
          <m:rPr>
            <m:sty m:val="p"/>
          </m:rPr>
          <w:rPr>
            <w:rFonts w:ascii="Cambria Math" w:eastAsia="Calibri" w:hAnsi="Cambria Math" w:cstheme="minorBidi"/>
            <w:szCs w:val="22"/>
            <w:lang w:val="en-GB"/>
          </w:rPr>
          <m:t>+</m:t>
        </m:r>
        <m:d>
          <m:dPr>
            <m:ctrlPr>
              <w:rPr>
                <w:rFonts w:ascii="Cambria Math" w:eastAsia="Calibri" w:hAnsi="Cambria Math" w:cstheme="minorBidi"/>
                <w:szCs w:val="22"/>
                <w:lang w:val="en-GB"/>
              </w:rPr>
            </m:ctrlPr>
          </m:dPr>
          <m:e>
            <m:r>
              <m:rPr>
                <m:sty m:val="p"/>
              </m:rPr>
              <w:rPr>
                <w:rFonts w:ascii="Cambria Math" w:eastAsia="Calibri" w:hAnsi="Cambria Math" w:cstheme="minorBidi"/>
                <w:szCs w:val="22"/>
                <w:lang w:val="en-GB"/>
              </w:rPr>
              <m:t>mortar=2.5cm × 2100=52.5</m:t>
            </m:r>
          </m:e>
        </m:d>
        <m:r>
          <m:rPr>
            <m:sty m:val="p"/>
          </m:rPr>
          <w:rPr>
            <w:rFonts w:ascii="Cambria Math" w:eastAsia="Calibri" w:hAnsi="Cambria Math" w:cstheme="minorBidi"/>
            <w:szCs w:val="22"/>
            <w:lang w:val="en-GB"/>
          </w:rPr>
          <m:t>++( pumice=9cm × 600=54</m:t>
        </m:r>
      </m:oMath>
      <w:r w:rsidR="00B30159" w:rsidRPr="00B30159">
        <w:rPr>
          <w:rFonts w:ascii="Cambria Math" w:eastAsia="Calibri" w:hAnsi="Cambria Math" w:cstheme="minorBidi"/>
          <w:szCs w:val="22"/>
          <w:lang w:val="en-GB"/>
        </w:rPr>
        <w:t xml:space="preserve">) + (clay block = 8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10 = 80) + (facilities = 20) + (waterproofing = 15) → totally ≈ </w:t>
      </w:r>
      <w:r w:rsidR="00AD33FF">
        <w:rPr>
          <w:rFonts w:ascii="Cambria Math" w:eastAsia="Calibri" w:hAnsi="Cambria Math" w:cstheme="minorBidi"/>
          <w:szCs w:val="22"/>
          <w:lang w:val="en-GB"/>
        </w:rPr>
        <w:t>300</w:t>
      </w:r>
      <w:r w:rsidR="00B30159" w:rsidRPr="00B30159">
        <w:rPr>
          <w:rFonts w:ascii="Cambria Math" w:eastAsia="Calibri" w:hAnsi="Cambria Math" w:cstheme="minorBidi"/>
          <w:szCs w:val="22"/>
          <w:lang w:val="en-GB"/>
        </w:rPr>
        <w:t xml:space="preserve"> kg/m²</w:t>
      </w:r>
    </w:p>
    <w:p w:rsidR="00311060" w:rsidRPr="00EE1476" w:rsidRDefault="00311060" w:rsidP="00311060">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5</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Dead load on roof</w:t>
      </w:r>
    </w:p>
    <w:p w:rsidR="00B30159" w:rsidRPr="00EE1476" w:rsidRDefault="00B30159" w:rsidP="00B30159">
      <w:pPr>
        <w:widowControl w:val="0"/>
        <w:bidi w:val="0"/>
        <w:snapToGrid w:val="0"/>
        <w:spacing w:before="240" w:after="240" w:line="276" w:lineRule="auto"/>
        <w:ind w:left="709"/>
        <w:jc w:val="both"/>
        <w:rPr>
          <w:rFonts w:eastAsia="Calibri" w:cstheme="minorBidi"/>
          <w:szCs w:val="22"/>
        </w:rPr>
      </w:pPr>
    </w:p>
    <w:p w:rsidR="00311060" w:rsidRPr="00EE1476" w:rsidRDefault="00311060" w:rsidP="00311060">
      <w:pPr>
        <w:widowControl w:val="0"/>
        <w:autoSpaceDE w:val="0"/>
        <w:autoSpaceDN w:val="0"/>
        <w:bidi w:val="0"/>
        <w:adjustRightInd w:val="0"/>
        <w:spacing w:before="240" w:after="240" w:line="276" w:lineRule="auto"/>
        <w:ind w:left="540" w:hanging="360"/>
        <w:jc w:val="center"/>
        <w:rPr>
          <w:rFonts w:ascii="Calibri" w:eastAsia="Calibri" w:hAnsi="Calibri" w:cs="Arial"/>
          <w:b/>
          <w:bCs/>
          <w:color w:val="000000" w:themeColor="text1"/>
          <w:sz w:val="18"/>
          <w:szCs w:val="18"/>
          <w:lang w:bidi="en-US"/>
        </w:rPr>
      </w:pPr>
      <w:r>
        <w:rPr>
          <w:rFonts w:ascii="Arial" w:eastAsia="Calibri" w:hAnsi="Arial" w:cs="Arial"/>
          <w:noProof/>
          <w:color w:val="000000"/>
          <w:szCs w:val="22"/>
        </w:rPr>
        <w:lastRenderedPageBreak/>
        <w:drawing>
          <wp:anchor distT="0" distB="0" distL="114300" distR="114300" simplePos="0" relativeHeight="251671552" behindDoc="0" locked="0" layoutInCell="1" allowOverlap="1">
            <wp:simplePos x="0" y="0"/>
            <wp:positionH relativeFrom="column">
              <wp:posOffset>-219075</wp:posOffset>
            </wp:positionH>
            <wp:positionV relativeFrom="paragraph">
              <wp:posOffset>3691255</wp:posOffset>
            </wp:positionV>
            <wp:extent cx="6590665" cy="3383915"/>
            <wp:effectExtent l="0" t="0" r="63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90665" cy="3383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Arial"/>
          <w:b/>
          <w:bCs/>
          <w:noProof/>
          <w:color w:val="000000" w:themeColor="text1"/>
          <w:sz w:val="20"/>
          <w:szCs w:val="20"/>
        </w:rPr>
        <w:drawing>
          <wp:anchor distT="0" distB="0" distL="114300" distR="114300" simplePos="0" relativeHeight="251670528" behindDoc="0" locked="0" layoutInCell="1" allowOverlap="1">
            <wp:simplePos x="0" y="0"/>
            <wp:positionH relativeFrom="column">
              <wp:posOffset>-306705</wp:posOffset>
            </wp:positionH>
            <wp:positionV relativeFrom="paragraph">
              <wp:posOffset>0</wp:posOffset>
            </wp:positionV>
            <wp:extent cx="6619875" cy="344932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9875" cy="344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6</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Parapet dead load</w:t>
      </w:r>
    </w:p>
    <w:p w:rsidR="00A5389F" w:rsidRDefault="00311060" w:rsidP="00A5389F">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7</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Dead load for wall</w:t>
      </w:r>
    </w:p>
    <w:p w:rsidR="00EE1476" w:rsidRPr="00A5389F" w:rsidRDefault="00EE1476" w:rsidP="00A5389F">
      <w:pPr>
        <w:tabs>
          <w:tab w:val="left" w:pos="3963"/>
        </w:tabs>
        <w:bidi w:val="0"/>
        <w:jc w:val="center"/>
        <w:rPr>
          <w:rFonts w:ascii="Arial" w:eastAsia="Calibri" w:hAnsi="Calibri" w:cs="Arial"/>
          <w:b/>
          <w:bCs/>
          <w:color w:val="000000" w:themeColor="text1"/>
          <w:sz w:val="18"/>
          <w:szCs w:val="18"/>
          <w:rtl/>
          <w:lang w:bidi="en-US"/>
        </w:rPr>
      </w:pPr>
      <w:r w:rsidRPr="00EE1476">
        <w:rPr>
          <w:rFonts w:ascii="Arial" w:eastAsia="Calibri" w:hAnsi="Arial" w:cs="Arial" w:hint="cs"/>
          <w:b/>
          <w:bCs/>
          <w:caps/>
          <w:szCs w:val="22"/>
          <w:rtl/>
          <w:lang w:val="en-GB"/>
        </w:rPr>
        <w:t xml:space="preserve">   </w:t>
      </w: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05" w:name="_Toc142207526"/>
      <w:bookmarkStart w:id="106" w:name="_Toc144629860"/>
      <w:bookmarkStart w:id="107" w:name="_Toc146715229"/>
      <w:r w:rsidRPr="00EE1476">
        <w:rPr>
          <w:rFonts w:ascii="Arial" w:eastAsia="Calibri" w:hAnsi="Arial" w:cs="Arial"/>
          <w:b/>
          <w:bCs/>
          <w:caps/>
          <w:kern w:val="28"/>
          <w:sz w:val="24"/>
          <w:szCs w:val="22"/>
        </w:rPr>
        <w:lastRenderedPageBreak/>
        <w:t>Live Load</w:t>
      </w:r>
      <w:bookmarkEnd w:id="105"/>
      <w:bookmarkEnd w:id="106"/>
      <w:bookmarkEnd w:id="107"/>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Live Load is defined as the weight of all movable loads, including partition walls, personnel, tools, miscellaneous equipment and temporarily stored materials.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Generally where applicable, the live loads shall be in accordance with </w:t>
      </w:r>
      <w:bookmarkStart w:id="108" w:name="OLE_LINK37"/>
      <w:bookmarkStart w:id="109" w:name="OLE_LINK38"/>
      <w:r w:rsidRPr="00EE1476">
        <w:rPr>
          <w:rFonts w:eastAsia="Calibri" w:cstheme="minorBidi"/>
          <w:szCs w:val="22"/>
          <w:lang w:val="en-GB"/>
        </w:rPr>
        <w:t>Iranian National Building Code, Part 6</w:t>
      </w:r>
      <w:bookmarkEnd w:id="108"/>
      <w:bookmarkEnd w:id="109"/>
      <w:r w:rsidRPr="00EE1476">
        <w:rPr>
          <w:rFonts w:eastAsia="Calibri" w:cstheme="minorBidi"/>
          <w:szCs w:val="22"/>
          <w:lang w:val="en-GB"/>
        </w:rPr>
        <w:t xml:space="preserve">. The Live Loads is generally considered as uniformly distributed over the horizontal projection of the loaded areas, except for the loads with a concentrated nature.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The live load has been considered according to the following table.</w:t>
      </w:r>
    </w:p>
    <w:p w:rsidR="00EE1476" w:rsidRPr="00EE1476" w:rsidRDefault="0065478D" w:rsidP="0065478D">
      <w:pPr>
        <w:keepNext/>
        <w:keepLines/>
        <w:numPr>
          <w:ilvl w:val="0"/>
          <w:numId w:val="12"/>
        </w:numPr>
        <w:bidi w:val="0"/>
        <w:spacing w:before="120" w:after="120" w:line="276" w:lineRule="auto"/>
        <w:ind w:left="0" w:firstLine="0"/>
        <w:jc w:val="center"/>
        <w:rPr>
          <w:rFonts w:ascii="Calibri" w:eastAsia="Calibri" w:hAnsi="Calibri" w:cs="Arial"/>
          <w:b/>
          <w:bCs/>
          <w:color w:val="000000" w:themeColor="text1"/>
          <w:sz w:val="20"/>
          <w:szCs w:val="20"/>
          <w:lang w:bidi="en-US"/>
        </w:rPr>
      </w:pPr>
      <w:r>
        <w:rPr>
          <w:rFonts w:ascii="Calibri" w:eastAsia="Calibri" w:hAnsi="Calibri" w:cs="Arial"/>
          <w:b/>
          <w:bCs/>
          <w:noProof/>
          <w:color w:val="000000" w:themeColor="text1"/>
          <w:sz w:val="20"/>
          <w:szCs w:val="20"/>
        </w:rPr>
        <w:drawing>
          <wp:anchor distT="0" distB="0" distL="114300" distR="114300" simplePos="0" relativeHeight="251672576" behindDoc="0" locked="0" layoutInCell="1" allowOverlap="1">
            <wp:simplePos x="0" y="0"/>
            <wp:positionH relativeFrom="margin">
              <wp:align>right</wp:align>
            </wp:positionH>
            <wp:positionV relativeFrom="paragraph">
              <wp:posOffset>1204341</wp:posOffset>
            </wp:positionV>
            <wp:extent cx="6259830" cy="3240405"/>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59830" cy="324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ascii="Calibri" w:eastAsia="Calibri" w:hAnsi="Calibri" w:cs="Arial"/>
          <w:b/>
          <w:bCs/>
          <w:color w:val="000000" w:themeColor="text1"/>
          <w:sz w:val="20"/>
          <w:szCs w:val="20"/>
          <w:lang w:bidi="en-US"/>
        </w:rPr>
        <w:t xml:space="preserve">Table </w:t>
      </w:r>
      <w:r>
        <w:rPr>
          <w:rFonts w:ascii="Calibri" w:eastAsia="Calibri" w:hAnsi="Calibri" w:cs="Arial"/>
          <w:b/>
          <w:bCs/>
          <w:color w:val="000000" w:themeColor="text1"/>
          <w:sz w:val="20"/>
          <w:szCs w:val="20"/>
          <w:lang w:bidi="en-US"/>
        </w:rPr>
        <w:t>1</w:t>
      </w:r>
      <w:r w:rsidR="00EE1476" w:rsidRPr="00EE1476">
        <w:rPr>
          <w:rFonts w:ascii="Calibri" w:eastAsia="Calibri" w:hAnsi="Calibri" w:cs="Arial"/>
          <w:b/>
          <w:bCs/>
          <w:color w:val="000000" w:themeColor="text1"/>
          <w:sz w:val="20"/>
          <w:szCs w:val="20"/>
          <w:lang w:bidi="en-US"/>
        </w:rPr>
        <w:t>- Live Load</w:t>
      </w:r>
    </w:p>
    <w:tbl>
      <w:tblPr>
        <w:tblStyle w:val="TableGrid0"/>
        <w:tblW w:w="5423" w:type="dxa"/>
        <w:tblInd w:w="2904" w:type="dxa"/>
        <w:tblCellMar>
          <w:top w:w="9" w:type="dxa"/>
          <w:left w:w="107" w:type="dxa"/>
          <w:right w:w="51" w:type="dxa"/>
        </w:tblCellMar>
        <w:tblLook w:val="04A0" w:firstRow="1" w:lastRow="0" w:firstColumn="1" w:lastColumn="0" w:noHBand="0" w:noVBand="1"/>
      </w:tblPr>
      <w:tblGrid>
        <w:gridCol w:w="624"/>
        <w:gridCol w:w="3989"/>
        <w:gridCol w:w="810"/>
      </w:tblGrid>
      <w:tr w:rsidR="00EE1476" w:rsidRPr="00EE1476" w:rsidTr="00EE1476">
        <w:trPr>
          <w:trHeight w:val="576"/>
        </w:trPr>
        <w:tc>
          <w:tcPr>
            <w:tcW w:w="624"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EE1476" w:rsidRPr="00EE1476" w:rsidRDefault="00EE1476" w:rsidP="00EE1476">
            <w:pPr>
              <w:bidi w:val="0"/>
              <w:spacing w:after="200" w:line="276" w:lineRule="auto"/>
              <w:jc w:val="center"/>
              <w:rPr>
                <w:rFonts w:ascii="Calibri" w:hAnsi="Calibri" w:cs="Arial"/>
                <w:szCs w:val="22"/>
              </w:rPr>
            </w:pPr>
            <w:r w:rsidRPr="00EE1476">
              <w:rPr>
                <w:rFonts w:ascii="Arial" w:eastAsia="Arial" w:hAnsi="Arial" w:cs="Arial"/>
                <w:sz w:val="20"/>
                <w:szCs w:val="22"/>
              </w:rPr>
              <w:t>NO.</w:t>
            </w:r>
          </w:p>
        </w:tc>
        <w:tc>
          <w:tcPr>
            <w:tcW w:w="3989"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EE1476" w:rsidRPr="00EE1476" w:rsidRDefault="00EE1476" w:rsidP="00EE1476">
            <w:pPr>
              <w:bidi w:val="0"/>
              <w:spacing w:after="200" w:line="276" w:lineRule="auto"/>
              <w:ind w:right="60"/>
              <w:jc w:val="center"/>
              <w:rPr>
                <w:rFonts w:ascii="Calibri" w:hAnsi="Calibri" w:cs="Arial"/>
                <w:szCs w:val="22"/>
              </w:rPr>
            </w:pPr>
            <w:r w:rsidRPr="00EE1476">
              <w:rPr>
                <w:rFonts w:ascii="Arial" w:eastAsia="Arial" w:hAnsi="Arial" w:cs="Arial"/>
                <w:sz w:val="20"/>
                <w:szCs w:val="22"/>
              </w:rPr>
              <w:t>Level</w:t>
            </w:r>
          </w:p>
        </w:tc>
        <w:tc>
          <w:tcPr>
            <w:tcW w:w="810"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EE1476" w:rsidRPr="00EE1476" w:rsidRDefault="00EE1476" w:rsidP="00EE1476">
            <w:pPr>
              <w:bidi w:val="0"/>
              <w:spacing w:after="200" w:line="276" w:lineRule="auto"/>
              <w:ind w:left="4"/>
              <w:jc w:val="center"/>
              <w:rPr>
                <w:rFonts w:ascii="Calibri" w:hAnsi="Calibri" w:cs="Arial"/>
                <w:szCs w:val="22"/>
              </w:rPr>
            </w:pPr>
            <w:r w:rsidRPr="00EE1476">
              <w:rPr>
                <w:rFonts w:ascii="Arial" w:eastAsia="Arial" w:hAnsi="Arial" w:cs="Arial"/>
                <w:sz w:val="20"/>
                <w:szCs w:val="22"/>
              </w:rPr>
              <w:t>kg/m</w:t>
            </w:r>
            <w:r w:rsidRPr="00EE1476">
              <w:rPr>
                <w:rFonts w:ascii="Arial" w:eastAsia="Arial" w:hAnsi="Arial" w:cs="Arial"/>
                <w:sz w:val="20"/>
                <w:szCs w:val="22"/>
                <w:vertAlign w:val="superscript"/>
              </w:rPr>
              <w:t>2</w:t>
            </w:r>
          </w:p>
        </w:tc>
      </w:tr>
      <w:tr w:rsidR="00EE1476" w:rsidRPr="00EE1476" w:rsidTr="00EE1476">
        <w:trPr>
          <w:trHeight w:val="512"/>
        </w:trPr>
        <w:tc>
          <w:tcPr>
            <w:tcW w:w="624" w:type="dxa"/>
            <w:tcBorders>
              <w:top w:val="single" w:sz="4" w:space="0" w:color="000000"/>
              <w:left w:val="single" w:sz="4" w:space="0" w:color="000000"/>
              <w:bottom w:val="single" w:sz="4" w:space="0" w:color="000000"/>
              <w:right w:val="single" w:sz="4" w:space="0" w:color="000000"/>
            </w:tcBorders>
            <w:vAlign w:val="center"/>
          </w:tcPr>
          <w:p w:rsidR="00EE1476" w:rsidRPr="00EE1476" w:rsidRDefault="00EE1476" w:rsidP="00EE1476">
            <w:pPr>
              <w:bidi w:val="0"/>
              <w:spacing w:after="200" w:line="276" w:lineRule="auto"/>
              <w:ind w:right="55"/>
              <w:jc w:val="center"/>
              <w:rPr>
                <w:rFonts w:ascii="Calibri" w:hAnsi="Calibri" w:cs="Arial"/>
                <w:szCs w:val="22"/>
              </w:rPr>
            </w:pPr>
            <w:r w:rsidRPr="00EE1476">
              <w:rPr>
                <w:rFonts w:ascii="Arial" w:eastAsia="Arial" w:hAnsi="Arial" w:cs="Arial"/>
                <w:sz w:val="20"/>
                <w:szCs w:val="22"/>
              </w:rPr>
              <w:t>1</w:t>
            </w:r>
          </w:p>
        </w:tc>
        <w:tc>
          <w:tcPr>
            <w:tcW w:w="3989" w:type="dxa"/>
            <w:tcBorders>
              <w:top w:val="single" w:sz="4" w:space="0" w:color="000000"/>
              <w:left w:val="single" w:sz="4" w:space="0" w:color="000000"/>
              <w:bottom w:val="single" w:sz="4" w:space="0" w:color="000000"/>
              <w:right w:val="single" w:sz="4" w:space="0" w:color="000000"/>
            </w:tcBorders>
            <w:vAlign w:val="center"/>
          </w:tcPr>
          <w:p w:rsidR="00EE1476" w:rsidRPr="00EE1476" w:rsidRDefault="00EE1476" w:rsidP="00EE1476">
            <w:pPr>
              <w:bidi w:val="0"/>
              <w:spacing w:after="200" w:line="276" w:lineRule="auto"/>
              <w:ind w:right="59"/>
              <w:jc w:val="center"/>
              <w:rPr>
                <w:rFonts w:ascii="Calibri" w:hAnsi="Calibri" w:cs="Arial"/>
                <w:szCs w:val="22"/>
              </w:rPr>
            </w:pPr>
            <w:r w:rsidRPr="00EE1476">
              <w:rPr>
                <w:rFonts w:ascii="Arial" w:eastAsia="Arial" w:hAnsi="Arial" w:cs="Arial"/>
                <w:sz w:val="20"/>
                <w:szCs w:val="22"/>
              </w:rPr>
              <w:t>Roof</w:t>
            </w:r>
          </w:p>
        </w:tc>
        <w:tc>
          <w:tcPr>
            <w:tcW w:w="810" w:type="dxa"/>
            <w:tcBorders>
              <w:top w:val="single" w:sz="4" w:space="0" w:color="000000"/>
              <w:left w:val="single" w:sz="4" w:space="0" w:color="000000"/>
              <w:bottom w:val="single" w:sz="4" w:space="0" w:color="000000"/>
              <w:right w:val="single" w:sz="4" w:space="0" w:color="000000"/>
            </w:tcBorders>
            <w:vAlign w:val="center"/>
          </w:tcPr>
          <w:p w:rsidR="00EE1476" w:rsidRPr="00EE1476" w:rsidRDefault="00EE1476" w:rsidP="00EE1476">
            <w:pPr>
              <w:bidi w:val="0"/>
              <w:spacing w:after="200" w:line="276" w:lineRule="auto"/>
              <w:ind w:right="53"/>
              <w:jc w:val="center"/>
              <w:rPr>
                <w:rFonts w:ascii="Calibri" w:hAnsi="Calibri" w:cs="Arial"/>
                <w:szCs w:val="22"/>
              </w:rPr>
            </w:pPr>
            <w:r w:rsidRPr="00EE1476">
              <w:rPr>
                <w:rFonts w:ascii="Arial" w:eastAsia="Arial" w:hAnsi="Arial" w:cs="Arial"/>
                <w:sz w:val="20"/>
                <w:szCs w:val="22"/>
              </w:rPr>
              <w:t>150</w:t>
            </w:r>
          </w:p>
        </w:tc>
      </w:tr>
    </w:tbl>
    <w:p w:rsidR="0065478D" w:rsidRDefault="0065478D" w:rsidP="0065478D">
      <w:pPr>
        <w:tabs>
          <w:tab w:val="left" w:pos="3963"/>
        </w:tabs>
        <w:bidi w:val="0"/>
        <w:jc w:val="center"/>
        <w:rPr>
          <w:rFonts w:ascii="Calibri" w:eastAsia="Calibri" w:hAnsi="Calibri" w:cs="Arial"/>
          <w:b/>
          <w:bCs/>
          <w:color w:val="000000" w:themeColor="text1"/>
          <w:sz w:val="18"/>
          <w:szCs w:val="18"/>
          <w:lang w:bidi="en-US"/>
        </w:rPr>
      </w:pPr>
    </w:p>
    <w:p w:rsidR="0065478D" w:rsidRDefault="0065478D" w:rsidP="0065478D">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7</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Live load on roof</w:t>
      </w: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10" w:name="_Toc142207527"/>
      <w:bookmarkStart w:id="111" w:name="_Toc144629861"/>
      <w:bookmarkStart w:id="112" w:name="_Toc146715230"/>
      <w:r w:rsidRPr="00EE1476">
        <w:rPr>
          <w:rFonts w:ascii="Arial" w:eastAsia="Calibri" w:hAnsi="Arial" w:cs="Arial"/>
          <w:b/>
          <w:bCs/>
          <w:caps/>
          <w:kern w:val="28"/>
          <w:sz w:val="24"/>
          <w:szCs w:val="22"/>
        </w:rPr>
        <w:t>Snow Load</w:t>
      </w:r>
      <w:bookmarkEnd w:id="110"/>
      <w:bookmarkEnd w:id="111"/>
      <w:bookmarkEnd w:id="112"/>
    </w:p>
    <w:p w:rsidR="00EE1476" w:rsidRPr="00EE1476" w:rsidRDefault="00EE1476" w:rsidP="005D4F5D">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113" w:name="_Toc146118237"/>
      <w:bookmarkStart w:id="114" w:name="_Toc142207528"/>
      <w:bookmarkStart w:id="115" w:name="_Toc144629862"/>
      <w:bookmarkStart w:id="116" w:name="OLE_LINK23"/>
      <w:bookmarkStart w:id="117" w:name="OLE_LINK24"/>
      <w:bookmarkStart w:id="118" w:name="_Toc146715231"/>
      <w:r w:rsidRPr="00EE1476">
        <w:rPr>
          <w:rFonts w:ascii="Arial" w:eastAsia="Calibri" w:hAnsi="Arial" w:cs="Arial"/>
          <w:b/>
          <w:bCs/>
          <w:caps/>
          <w:szCs w:val="22"/>
          <w:lang w:val="en-GB"/>
        </w:rPr>
        <w:t xml:space="preserve">For </w:t>
      </w:r>
      <w:r w:rsidR="005D4F5D">
        <w:rPr>
          <w:rFonts w:ascii="Arial" w:eastAsia="Calibri" w:hAnsi="Arial" w:cs="Arial"/>
          <w:b/>
          <w:bCs/>
          <w:caps/>
          <w:szCs w:val="22"/>
          <w:lang w:val="en-GB"/>
        </w:rPr>
        <w:t>CCTV CONTROL ROOM</w:t>
      </w:r>
      <w:bookmarkEnd w:id="113"/>
      <w:bookmarkEnd w:id="118"/>
      <w:r w:rsidRPr="00EE1476">
        <w:rPr>
          <w:rFonts w:ascii="Arial" w:eastAsia="Calibri" w:hAnsi="Arial" w:cs="Arial"/>
          <w:b/>
          <w:bCs/>
          <w:caps/>
          <w:szCs w:val="22"/>
          <w:lang w:val="en-GB"/>
        </w:rPr>
        <w:t xml:space="preserve"> </w:t>
      </w:r>
      <w:bookmarkEnd w:id="114"/>
      <w:bookmarkEnd w:id="115"/>
    </w:p>
    <w:bookmarkEnd w:id="116"/>
    <w:bookmarkEnd w:id="117"/>
    <w:p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 xml:space="preserve">Snow load of this structure is calculated in accordance with Iranian National Building Code No.6 </w:t>
      </w:r>
      <w:r w:rsidRPr="00EE1476">
        <w:rPr>
          <w:rFonts w:eastAsia="Calibri" w:cstheme="minorBidi"/>
          <w:szCs w:val="22"/>
          <w:lang w:val="en-GB"/>
        </w:rPr>
        <w:lastRenderedPageBreak/>
        <w:t>Latest edition. Parameters which are used in calculation of snow force is presented in below:</w:t>
      </w:r>
    </w:p>
    <w:p w:rsidR="00EE1476" w:rsidRPr="00EE1476" w:rsidRDefault="00EE1476" w:rsidP="00EE1476">
      <w:pPr>
        <w:widowControl w:val="0"/>
        <w:autoSpaceDE w:val="0"/>
        <w:autoSpaceDN w:val="0"/>
        <w:bidi w:val="0"/>
        <w:adjustRightInd w:val="0"/>
        <w:spacing w:before="240" w:after="240" w:line="276" w:lineRule="auto"/>
        <w:ind w:left="706"/>
        <w:jc w:val="lowKashida"/>
        <w:rPr>
          <w:rFonts w:eastAsia="Calibri" w:cstheme="minorBidi"/>
          <w:szCs w:val="22"/>
          <w:lang w:val="en-GB"/>
        </w:rPr>
      </w:pPr>
      <w:bookmarkStart w:id="119" w:name="OLE_LINK10"/>
      <w:bookmarkStart w:id="120" w:name="OLE_LINK11"/>
      <w:bookmarkStart w:id="121" w:name="OLE_LINK39"/>
      <w:proofErr w:type="spellStart"/>
      <w:r w:rsidRPr="00EE1476">
        <w:rPr>
          <w:rFonts w:eastAsia="Calibri" w:cstheme="minorBidi"/>
          <w:szCs w:val="22"/>
          <w:lang w:val="en-GB"/>
        </w:rPr>
        <w:t>P</w:t>
      </w:r>
      <w:r w:rsidRPr="00EE1476">
        <w:rPr>
          <w:rFonts w:eastAsia="Calibri" w:cstheme="minorBidi"/>
          <w:szCs w:val="22"/>
          <w:vertAlign w:val="subscript"/>
          <w:lang w:val="en-GB"/>
        </w:rPr>
        <w:t>r</w:t>
      </w:r>
      <w:proofErr w:type="spellEnd"/>
      <w:r w:rsidRPr="00EE1476">
        <w:rPr>
          <w:rFonts w:eastAsia="Calibri" w:cstheme="minorBidi"/>
          <w:szCs w:val="22"/>
          <w:lang w:val="en-GB"/>
        </w:rPr>
        <w:t>=</w:t>
      </w:r>
      <w:proofErr w:type="spellStart"/>
      <w:r w:rsidRPr="00EE1476">
        <w:rPr>
          <w:rFonts w:eastAsia="Calibri" w:cstheme="minorBidi"/>
          <w:szCs w:val="22"/>
          <w:lang w:val="en-GB"/>
        </w:rPr>
        <w:t>I</w:t>
      </w:r>
      <w:r w:rsidRPr="00EE1476">
        <w:rPr>
          <w:rFonts w:eastAsia="Calibri" w:cstheme="minorBidi"/>
          <w:szCs w:val="22"/>
          <w:vertAlign w:val="subscript"/>
          <w:lang w:val="en-GB"/>
        </w:rPr>
        <w:t>s</w:t>
      </w:r>
      <w:r w:rsidRPr="00EE1476">
        <w:rPr>
          <w:rFonts w:eastAsia="Calibri" w:cstheme="minorBidi"/>
          <w:szCs w:val="22"/>
          <w:lang w:val="en-GB"/>
        </w:rPr>
        <w:t>.C</w:t>
      </w:r>
      <w:r w:rsidRPr="00EE1476">
        <w:rPr>
          <w:rFonts w:eastAsia="Calibri" w:cstheme="minorBidi"/>
          <w:szCs w:val="22"/>
          <w:vertAlign w:val="subscript"/>
          <w:lang w:val="en-GB"/>
        </w:rPr>
        <w:t>n</w:t>
      </w:r>
      <w:r w:rsidRPr="00EE1476">
        <w:rPr>
          <w:rFonts w:eastAsia="Calibri" w:cstheme="minorBidi"/>
          <w:szCs w:val="22"/>
          <w:lang w:val="en-GB"/>
        </w:rPr>
        <w:t>.C</w:t>
      </w:r>
      <w:r w:rsidRPr="00EE1476">
        <w:rPr>
          <w:rFonts w:eastAsia="Calibri" w:cstheme="minorBidi"/>
          <w:szCs w:val="22"/>
          <w:vertAlign w:val="subscript"/>
          <w:lang w:val="en-GB"/>
        </w:rPr>
        <w:t>h</w:t>
      </w:r>
      <w:r w:rsidRPr="00EE1476">
        <w:rPr>
          <w:rFonts w:eastAsia="Calibri" w:cstheme="minorBidi"/>
          <w:szCs w:val="22"/>
          <w:lang w:val="en-GB"/>
        </w:rPr>
        <w:t>.C</w:t>
      </w:r>
      <w:r w:rsidRPr="00EE1476">
        <w:rPr>
          <w:rFonts w:eastAsia="Calibri" w:cstheme="minorBidi"/>
          <w:szCs w:val="22"/>
          <w:vertAlign w:val="subscript"/>
          <w:lang w:val="en-GB"/>
        </w:rPr>
        <w:t>s</w:t>
      </w:r>
      <w:r w:rsidRPr="00EE1476">
        <w:rPr>
          <w:rFonts w:eastAsia="Calibri" w:cstheme="minorBidi"/>
          <w:szCs w:val="22"/>
          <w:lang w:val="en-GB"/>
        </w:rPr>
        <w:t>.P</w:t>
      </w:r>
      <w:r w:rsidRPr="00EE1476">
        <w:rPr>
          <w:rFonts w:eastAsia="Calibri" w:cstheme="minorBidi"/>
          <w:szCs w:val="22"/>
          <w:vertAlign w:val="subscript"/>
          <w:lang w:val="en-GB"/>
        </w:rPr>
        <w:t>s</w:t>
      </w:r>
      <w:bookmarkEnd w:id="119"/>
      <w:bookmarkEnd w:id="120"/>
      <w:bookmarkEnd w:id="121"/>
      <w:proofErr w:type="spellEnd"/>
      <w:r w:rsidRPr="00EE1476">
        <w:rPr>
          <w:rFonts w:eastAsia="Calibri" w:cstheme="minorBidi" w:hint="cs"/>
          <w:szCs w:val="22"/>
          <w:rtl/>
          <w:lang w:val="en-GB"/>
        </w:rPr>
        <w:t xml:space="preserve">       </w:t>
      </w:r>
      <w:r w:rsidRPr="00EE1476">
        <w:rPr>
          <w:rFonts w:eastAsia="Calibri" w:cstheme="minorBidi"/>
          <w:szCs w:val="22"/>
          <w:lang w:val="en-GB"/>
        </w:rPr>
        <w:t>Ps=25 kg/m</w:t>
      </w:r>
      <w:r w:rsidRPr="00EE1476">
        <w:rPr>
          <w:rFonts w:eastAsia="Calibri" w:cstheme="minorBidi"/>
          <w:szCs w:val="22"/>
          <w:vertAlign w:val="superscript"/>
          <w:lang w:val="en-GB"/>
        </w:rPr>
        <w:t>2</w:t>
      </w:r>
      <w:r w:rsidRPr="00EE1476">
        <w:rPr>
          <w:rFonts w:eastAsia="Calibri" w:cstheme="minorBidi"/>
          <w:szCs w:val="22"/>
          <w:lang w:val="en-GB"/>
        </w:rPr>
        <w:t xml:space="preserve">   </w:t>
      </w:r>
    </w:p>
    <w:p w:rsidR="00EE1476" w:rsidRPr="00EE1476" w:rsidRDefault="00EE1476" w:rsidP="00EE1476">
      <w:pPr>
        <w:widowControl w:val="0"/>
        <w:autoSpaceDE w:val="0"/>
        <w:autoSpaceDN w:val="0"/>
        <w:bidi w:val="0"/>
        <w:adjustRightInd w:val="0"/>
        <w:spacing w:before="240" w:after="240" w:line="276" w:lineRule="auto"/>
        <w:ind w:left="706"/>
        <w:jc w:val="lowKashida"/>
        <w:rPr>
          <w:rFonts w:eastAsia="Calibri" w:cstheme="minorBidi"/>
          <w:szCs w:val="22"/>
          <w:rtl/>
          <w:lang w:val="en-GB"/>
        </w:rPr>
      </w:pPr>
      <w:r w:rsidRPr="00EE1476">
        <w:rPr>
          <w:rFonts w:eastAsia="Calibri" w:cstheme="minorBidi"/>
          <w:szCs w:val="22"/>
          <w:lang w:val="en-GB"/>
        </w:rPr>
        <w:t xml:space="preserve">Is=1, Cn= 1, </w:t>
      </w:r>
      <w:proofErr w:type="spellStart"/>
      <w:r w:rsidRPr="00EE1476">
        <w:rPr>
          <w:rFonts w:eastAsia="Calibri" w:cstheme="minorBidi"/>
          <w:szCs w:val="22"/>
          <w:lang w:val="en-GB"/>
        </w:rPr>
        <w:t>Ch</w:t>
      </w:r>
      <w:proofErr w:type="spellEnd"/>
      <w:r w:rsidRPr="00EE1476">
        <w:rPr>
          <w:rFonts w:eastAsia="Calibri" w:cstheme="minorBidi"/>
          <w:szCs w:val="22"/>
          <w:lang w:val="en-GB"/>
        </w:rPr>
        <w:t xml:space="preserve">= 1, Cs= 1 →   </w:t>
      </w:r>
      <w:proofErr w:type="spellStart"/>
      <w:r w:rsidRPr="00EE1476">
        <w:rPr>
          <w:rFonts w:eastAsia="Calibri" w:cstheme="minorBidi"/>
          <w:szCs w:val="22"/>
          <w:lang w:val="en-GB"/>
        </w:rPr>
        <w:t>Pr</w:t>
      </w:r>
      <w:proofErr w:type="spellEnd"/>
      <w:r w:rsidRPr="00EE1476">
        <w:rPr>
          <w:rFonts w:eastAsia="Calibri" w:cstheme="minorBidi"/>
          <w:szCs w:val="22"/>
          <w:lang w:val="en-GB"/>
        </w:rPr>
        <w:t>=Ps  = 25 kg/m</w:t>
      </w:r>
      <w:r w:rsidRPr="00EE1476">
        <w:rPr>
          <w:rFonts w:eastAsia="Calibri" w:cstheme="minorBidi"/>
          <w:szCs w:val="22"/>
          <w:vertAlign w:val="superscript"/>
          <w:lang w:val="en-GB"/>
        </w:rPr>
        <w:t>2</w:t>
      </w:r>
      <w:r w:rsidRPr="00EE1476">
        <w:rPr>
          <w:rFonts w:eastAsia="Calibri" w:cstheme="minorBidi"/>
          <w:szCs w:val="22"/>
          <w:lang w:val="en-GB"/>
        </w:rPr>
        <w:t xml:space="preserve"> </w:t>
      </w:r>
    </w:p>
    <w:p w:rsidR="00FD2CA1" w:rsidRDefault="00FD2CA1" w:rsidP="00FD2CA1">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8</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Snow load on roof</w:t>
      </w:r>
    </w:p>
    <w:p w:rsidR="00EE1476" w:rsidRPr="00EE1476" w:rsidRDefault="00FD2CA1" w:rsidP="00085442">
      <w:pPr>
        <w:bidi w:val="0"/>
        <w:spacing w:after="200" w:line="276" w:lineRule="auto"/>
        <w:jc w:val="center"/>
        <w:rPr>
          <w:rFonts w:ascii="Calibri" w:eastAsia="Calibri" w:hAnsi="Calibri" w:cs="Arial"/>
          <w:szCs w:val="22"/>
          <w:rtl/>
          <w:lang w:bidi="fa-IR"/>
        </w:rPr>
      </w:pPr>
      <w:r>
        <w:rPr>
          <w:rFonts w:ascii="Calibri" w:eastAsia="Calibri" w:hAnsi="Calibri" w:cs="Arial"/>
          <w:noProof/>
          <w:szCs w:val="22"/>
        </w:rPr>
        <w:drawing>
          <wp:anchor distT="0" distB="0" distL="114300" distR="114300" simplePos="0" relativeHeight="251673600" behindDoc="0" locked="0" layoutInCell="1" allowOverlap="1">
            <wp:simplePos x="0" y="0"/>
            <wp:positionH relativeFrom="column">
              <wp:posOffset>8255</wp:posOffset>
            </wp:positionH>
            <wp:positionV relativeFrom="paragraph">
              <wp:posOffset>-2743</wp:posOffset>
            </wp:positionV>
            <wp:extent cx="6464808" cy="3328416"/>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64808" cy="33284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22" w:name="_Toc144629864"/>
      <w:bookmarkStart w:id="123" w:name="_Toc146715232"/>
      <w:r w:rsidRPr="00EE1476">
        <w:rPr>
          <w:rFonts w:ascii="Arial" w:eastAsia="Calibri" w:hAnsi="Arial" w:cs="Arial"/>
          <w:b/>
          <w:bCs/>
          <w:caps/>
          <w:kern w:val="28"/>
          <w:sz w:val="24"/>
          <w:szCs w:val="22"/>
        </w:rPr>
        <w:t>Seismic Load</w:t>
      </w:r>
      <w:bookmarkEnd w:id="122"/>
      <w:bookmarkEnd w:id="123"/>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124" w:name="_Toc141697632"/>
      <w:bookmarkStart w:id="125" w:name="_Toc144629865"/>
      <w:bookmarkStart w:id="126" w:name="_Toc146118239"/>
      <w:bookmarkStart w:id="127" w:name="_Toc146715233"/>
      <w:r w:rsidRPr="00EE1476">
        <w:rPr>
          <w:rFonts w:ascii="Arial" w:eastAsia="Calibri" w:hAnsi="Arial" w:cs="Arial"/>
          <w:b/>
          <w:bCs/>
          <w:caps/>
          <w:szCs w:val="22"/>
          <w:lang w:val="en-GB"/>
        </w:rPr>
        <w:t>Horizontal Seismic Load</w:t>
      </w:r>
      <w:bookmarkEnd w:id="124"/>
      <w:bookmarkEnd w:id="125"/>
      <w:bookmarkEnd w:id="126"/>
      <w:bookmarkEnd w:id="127"/>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128" w:name="OLE_LINK109"/>
      <w:bookmarkStart w:id="129" w:name="OLE_LINK110"/>
      <w:r w:rsidRPr="00EE1476">
        <w:rPr>
          <w:rFonts w:eastAsia="Calibri" w:cstheme="minorBidi"/>
          <w:szCs w:val="22"/>
          <w:lang w:val="en-GB"/>
        </w:rPr>
        <w:t xml:space="preserve">According to Iranian Seismic Design Code for Petroleum Facilities </w:t>
      </w:r>
      <w:bookmarkStart w:id="130" w:name="OLE_LINK76"/>
      <w:bookmarkStart w:id="131" w:name="OLE_LINK77"/>
      <w:r w:rsidRPr="00EE1476">
        <w:rPr>
          <w:rFonts w:eastAsia="Calibri" w:cstheme="minorBidi"/>
          <w:szCs w:val="22"/>
          <w:lang w:val="en-GB"/>
        </w:rPr>
        <w:t>(Pub.038-3</w:t>
      </w:r>
      <w:r w:rsidRPr="00EE1476">
        <w:rPr>
          <w:rFonts w:eastAsia="Calibri" w:cstheme="minorBidi"/>
          <w:szCs w:val="22"/>
          <w:vertAlign w:val="superscript"/>
          <w:lang w:val="en-GB"/>
        </w:rPr>
        <w:t>rd</w:t>
      </w:r>
      <w:r w:rsidRPr="00EE1476">
        <w:rPr>
          <w:rFonts w:eastAsia="Calibri" w:cstheme="minorBidi"/>
          <w:szCs w:val="22"/>
          <w:lang w:val="en-GB"/>
        </w:rPr>
        <w:t xml:space="preserve"> edition)</w:t>
      </w:r>
      <w:bookmarkEnd w:id="128"/>
      <w:bookmarkEnd w:id="129"/>
      <w:r w:rsidRPr="00EE1476">
        <w:rPr>
          <w:rFonts w:eastAsia="Calibri" w:cstheme="minorBidi"/>
          <w:szCs w:val="22"/>
          <w:lang w:val="en-GB"/>
        </w:rPr>
        <w:t xml:space="preserve"> </w:t>
      </w:r>
      <w:bookmarkEnd w:id="130"/>
      <w:bookmarkEnd w:id="131"/>
      <w:r w:rsidRPr="00EE1476">
        <w:rPr>
          <w:rFonts w:eastAsia="Calibri" w:cstheme="minorBidi"/>
          <w:szCs w:val="22"/>
          <w:lang w:val="en-GB"/>
        </w:rPr>
        <w:t xml:space="preserve">the structure shall be designed for earthquake load in two </w:t>
      </w:r>
      <w:bookmarkStart w:id="132" w:name="OLE_LINK3"/>
      <w:bookmarkStart w:id="133" w:name="OLE_LINK4"/>
      <w:r w:rsidRPr="00EE1476">
        <w:rPr>
          <w:rFonts w:eastAsia="Calibri" w:cstheme="minorBidi"/>
          <w:szCs w:val="22"/>
          <w:lang w:val="en-GB"/>
        </w:rPr>
        <w:t xml:space="preserve">orthogonal </w:t>
      </w:r>
      <w:bookmarkEnd w:id="132"/>
      <w:bookmarkEnd w:id="133"/>
      <w:r w:rsidRPr="00EE1476">
        <w:rPr>
          <w:rFonts w:eastAsia="Calibri" w:cstheme="minorBidi"/>
          <w:szCs w:val="22"/>
          <w:lang w:val="en-GB"/>
        </w:rPr>
        <w:t xml:space="preserve">directions.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Base level is defined as the level below which the structure does not move relative to the ground during an earthquake.</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Basic parameters which are used in calculation of earthquake forces are presented below.</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Following formula is used for calculations according to 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w:t>
      </w:r>
    </w:p>
    <w:p w:rsidR="00EE1476" w:rsidRPr="00EE1476" w:rsidRDefault="00D64DE5" w:rsidP="00EE1476">
      <w:pPr>
        <w:widowControl w:val="0"/>
        <w:bidi w:val="0"/>
        <w:snapToGrid w:val="0"/>
        <w:spacing w:before="240" w:after="240" w:line="276" w:lineRule="auto"/>
        <w:ind w:left="709"/>
        <w:jc w:val="both"/>
        <w:rPr>
          <w:rFonts w:eastAsia="Calibri" w:cstheme="minorBidi"/>
          <w:szCs w:val="22"/>
          <w:lang w:val="en-GB"/>
        </w:rPr>
      </w:pPr>
      <m:oMathPara>
        <m:oMathParaPr>
          <m:jc m:val="left"/>
        </m:oMathPara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V</m:t>
              </m:r>
            </m:e>
            <m:sub>
              <m:r>
                <m:rPr>
                  <m:sty m:val="p"/>
                </m:rPr>
                <w:rPr>
                  <w:rFonts w:ascii="Cambria Math" w:eastAsia="Calibri" w:hAnsi="Cambria Math" w:cstheme="minorBidi"/>
                  <w:szCs w:val="22"/>
                  <w:lang w:val="en-GB"/>
                </w:rPr>
                <m:t>u</m:t>
              </m:r>
            </m:sub>
          </m:sSub>
          <m:r>
            <m:rPr>
              <m:sty m:val="p"/>
            </m:rPr>
            <w:rPr>
              <w:rFonts w:ascii="Cambria Math" w:eastAsia="Calibri" w:hAnsi="Cambria Math" w:cstheme="minorBidi"/>
              <w:szCs w:val="22"/>
              <w:lang w:val="en-GB"/>
            </w:rPr>
            <m:t>=</m:t>
          </m:r>
          <w:bookmarkStart w:id="134" w:name="OLE_LINK32"/>
          <w:bookmarkStart w:id="135" w:name="OLE_LINK33"/>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S</m:t>
                  </m:r>
                </m:e>
                <m:sub>
                  <m:r>
                    <m:rPr>
                      <m:sty m:val="p"/>
                    </m:rPr>
                    <w:rPr>
                      <w:rFonts w:ascii="Cambria Math" w:eastAsia="Calibri" w:hAnsi="Cambria Math" w:cstheme="minorBidi"/>
                      <w:szCs w:val="22"/>
                      <w:lang w:val="en-GB"/>
                    </w:rPr>
                    <m:t>a</m:t>
                  </m:r>
                </m:sub>
              </m:sSub>
            </m:num>
            <m:den>
              <m:f>
                <m:fPr>
                  <m:type m:val="skw"/>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R</m:t>
                      </m:r>
                    </m:e>
                    <m:sub>
                      <m:r>
                        <m:rPr>
                          <m:sty m:val="p"/>
                        </m:rPr>
                        <w:rPr>
                          <w:rFonts w:ascii="Cambria Math" w:eastAsia="Calibri" w:hAnsi="Cambria Math" w:cstheme="minorBidi"/>
                          <w:szCs w:val="22"/>
                          <w:lang w:val="en-GB"/>
                        </w:rPr>
                        <m:t>u</m:t>
                      </m:r>
                    </m:sub>
                  </m:sSub>
                </m:num>
                <m:den>
                  <m:r>
                    <m:rPr>
                      <m:sty m:val="p"/>
                    </m:rPr>
                    <w:rPr>
                      <w:rFonts w:ascii="Cambria Math" w:eastAsia="Calibri" w:hAnsi="Cambria Math" w:cstheme="minorBidi"/>
                      <w:szCs w:val="22"/>
                      <w:lang w:val="en-GB"/>
                    </w:rPr>
                    <m:t>I</m:t>
                  </m:r>
                </m:den>
              </m:f>
            </m:den>
          </m:f>
          <w:bookmarkEnd w:id="134"/>
          <w:bookmarkEnd w:id="135"/>
          <m:r>
            <m:rPr>
              <m:sty m:val="p"/>
            </m:rPr>
            <w:rPr>
              <w:rFonts w:ascii="Cambria Math" w:eastAsia="Calibri" w:hAnsi="Cambria Math" w:cstheme="minorBidi"/>
              <w:szCs w:val="22"/>
              <w:lang w:val="en-GB"/>
            </w:rPr>
            <m:t>W</m:t>
          </m:r>
        </m:oMath>
      </m:oMathPara>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In which: </w:t>
      </w:r>
    </w:p>
    <w:p w:rsidR="00EE1476" w:rsidRPr="00EE1476" w:rsidRDefault="00D64DE5" w:rsidP="00EE1476">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V</m:t>
            </m:r>
          </m:e>
          <m:sub>
            <m:r>
              <m:rPr>
                <m:sty m:val="p"/>
              </m:rPr>
              <w:rPr>
                <w:rFonts w:ascii="Cambria Math" w:eastAsia="Calibri" w:hAnsi="Cambria Math" w:cstheme="minorBidi"/>
                <w:szCs w:val="22"/>
                <w:lang w:val="en-GB"/>
              </w:rPr>
              <m:t>u</m:t>
            </m:r>
          </m:sub>
        </m:sSub>
      </m:oMath>
      <w:r w:rsidR="00EE1476" w:rsidRPr="00EE1476">
        <w:rPr>
          <w:rFonts w:eastAsia="Calibri" w:cstheme="minorBidi"/>
          <w:szCs w:val="22"/>
          <w:lang w:val="en-GB"/>
        </w:rPr>
        <w:t xml:space="preserve">: Basic Shear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roofErr w:type="gramStart"/>
      <w:r w:rsidRPr="00EE1476">
        <w:rPr>
          <w:rFonts w:eastAsia="Calibri" w:cstheme="minorBidi"/>
          <w:szCs w:val="22"/>
          <w:lang w:val="en-GB"/>
        </w:rPr>
        <w:t>S</w:t>
      </w:r>
      <w:r w:rsidRPr="00EE1476">
        <w:rPr>
          <w:rFonts w:eastAsia="Calibri" w:cstheme="minorBidi"/>
          <w:szCs w:val="22"/>
          <w:vertAlign w:val="subscript"/>
          <w:lang w:val="en-GB"/>
        </w:rPr>
        <w:t>a</w:t>
      </w:r>
      <w:proofErr w:type="gramEnd"/>
      <w:r w:rsidRPr="00EE1476">
        <w:rPr>
          <w:rFonts w:eastAsia="Calibri" w:cstheme="minorBidi"/>
          <w:szCs w:val="22"/>
          <w:lang w:val="en-GB"/>
        </w:rPr>
        <w:t>: Mapped Spectral Response Acceleration Parameter (</w:t>
      </w:r>
      <w:r w:rsidRPr="00EE1476">
        <w:rPr>
          <w:rFonts w:ascii="Cambria Math" w:eastAsia="Calibri" w:hAnsi="Cambria Math" w:cs="Cambria Math"/>
          <w:szCs w:val="22"/>
          <w:lang w:val="en-GB"/>
        </w:rPr>
        <w:t>𝑔</w:t>
      </w:r>
      <w:r w:rsidRPr="00EE1476">
        <w:rPr>
          <w:rFonts w:eastAsia="Calibri" w:cstheme="minorBidi"/>
          <w:szCs w:val="22"/>
          <w:lang w:val="en-GB"/>
        </w:rPr>
        <w:t xml:space="preserve">)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 Importance Factor of Structure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w:t>
      </w:r>
      <w:r w:rsidRPr="00EE1476">
        <w:rPr>
          <w:rFonts w:eastAsia="Calibri" w:cstheme="minorBidi"/>
          <w:szCs w:val="22"/>
          <w:vertAlign w:val="subscript"/>
          <w:lang w:val="en-GB"/>
        </w:rPr>
        <w:t>u</w:t>
      </w:r>
      <w:r w:rsidRPr="00EE1476">
        <w:rPr>
          <w:rFonts w:eastAsia="Calibri" w:cstheme="minorBidi"/>
          <w:szCs w:val="22"/>
          <w:lang w:val="en-GB"/>
        </w:rPr>
        <w:t xml:space="preserve">: Structural System Factor </w:t>
      </w:r>
    </w:p>
    <w:p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W= Effective Seismic Weight of the structure, including dead loads and other loads, calculated from base level.</w:t>
      </w:r>
    </w:p>
    <w:p w:rsidR="00EE1476" w:rsidRPr="00EE1476" w:rsidRDefault="00EE1476" w:rsidP="00535DF3">
      <w:pPr>
        <w:keepNext/>
        <w:numPr>
          <w:ilvl w:val="0"/>
          <w:numId w:val="12"/>
        </w:numPr>
        <w:bidi w:val="0"/>
        <w:spacing w:before="120" w:after="120" w:line="276" w:lineRule="auto"/>
        <w:ind w:left="0" w:firstLine="0"/>
        <w:jc w:val="center"/>
        <w:rPr>
          <w:rFonts w:ascii="Cambria" w:eastAsia="Calibri" w:hAnsi="Cambria" w:cs="Arial"/>
          <w:b/>
          <w:bCs/>
          <w:sz w:val="18"/>
          <w:szCs w:val="18"/>
          <w:lang w:bidi="en-US"/>
        </w:rPr>
      </w:pPr>
      <w:r w:rsidRPr="00EE1476">
        <w:rPr>
          <w:rFonts w:ascii="Cambria" w:eastAsia="Calibri" w:hAnsi="Cambria" w:cs="Arial"/>
          <w:b/>
          <w:bCs/>
          <w:sz w:val="18"/>
          <w:szCs w:val="18"/>
          <w:lang w:bidi="en-US"/>
        </w:rPr>
        <w:t>Table 6- B Table 6- Basic Parameters Used for Earthquake Loads</w:t>
      </w:r>
    </w:p>
    <w:tbl>
      <w:tblPr>
        <w:tblStyle w:val="TableGrid0"/>
        <w:tblW w:w="7812" w:type="dxa"/>
        <w:jc w:val="center"/>
        <w:tblInd w:w="0" w:type="dxa"/>
        <w:tblCellMar>
          <w:left w:w="53" w:type="dxa"/>
          <w:right w:w="108" w:type="dxa"/>
        </w:tblCellMar>
        <w:tblLook w:val="04A0" w:firstRow="1" w:lastRow="0" w:firstColumn="1" w:lastColumn="0" w:noHBand="0" w:noVBand="1"/>
      </w:tblPr>
      <w:tblGrid>
        <w:gridCol w:w="5035"/>
        <w:gridCol w:w="2777"/>
      </w:tblGrid>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rPr>
                <w:rFonts w:ascii="Calibri" w:eastAsia="Arial" w:hAnsi="Calibri" w:cs="Times New Roman"/>
                <w:szCs w:val="23"/>
                <w:lang w:bidi="fa-IR"/>
              </w:rPr>
            </w:pPr>
            <w:r w:rsidRPr="00EE1476">
              <w:rPr>
                <w:rFonts w:ascii="Calibri" w:eastAsia="Arial" w:hAnsi="Calibri" w:cs="Times New Roman"/>
                <w:szCs w:val="23"/>
                <w:lang w:bidi="fa-IR"/>
              </w:rPr>
              <w:t>Height of the structure from the base level (m)</w:t>
            </w:r>
          </w:p>
        </w:tc>
        <w:tc>
          <w:tcPr>
            <w:tcW w:w="2777" w:type="dxa"/>
            <w:tcBorders>
              <w:top w:val="single" w:sz="4" w:space="0" w:color="auto"/>
              <w:left w:val="single" w:sz="4" w:space="0" w:color="auto"/>
              <w:bottom w:val="single" w:sz="4" w:space="0" w:color="000000"/>
              <w:right w:val="single" w:sz="4" w:space="0" w:color="000000"/>
            </w:tcBorders>
            <w:vAlign w:val="center"/>
          </w:tcPr>
          <w:p w:rsidR="00EE1476" w:rsidRPr="00EE1476" w:rsidRDefault="00325A77"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Pr>
                <w:rFonts w:ascii="Calibri" w:eastAsia="Arial" w:hAnsi="Calibri" w:cs="Times New Roman"/>
                <w:szCs w:val="23"/>
                <w:lang w:bidi="fa-IR"/>
              </w:rPr>
              <w:t>4.35</w:t>
            </w:r>
            <w:r w:rsidR="00EE1476" w:rsidRPr="00EE1476">
              <w:rPr>
                <w:rFonts w:ascii="Calibri" w:eastAsia="Arial" w:hAnsi="Calibri" w:cs="Times New Roman"/>
                <w:szCs w:val="23"/>
                <w:lang w:bidi="fa-IR"/>
              </w:rPr>
              <w:t xml:space="preserve"> </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Importance factor, I</w:t>
            </w:r>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eastAsia="Arial" w:hAnsi="Calibri" w:cs="Times New Roman"/>
                <w:szCs w:val="23"/>
                <w:lang w:bidi="fa-IR"/>
              </w:rPr>
              <w:t>1.25</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Structural System</w:t>
            </w:r>
          </w:p>
        </w:tc>
        <w:tc>
          <w:tcPr>
            <w:tcW w:w="2777" w:type="dxa"/>
            <w:tcBorders>
              <w:top w:val="single" w:sz="4" w:space="0" w:color="000000"/>
              <w:left w:val="single" w:sz="4" w:space="0" w:color="auto"/>
              <w:bottom w:val="single" w:sz="4" w:space="0" w:color="auto"/>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 xml:space="preserve">Special Moment Frame at Both Direction </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rPr>
                <w:rFonts w:ascii="Calibri" w:eastAsia="Arial" w:hAnsi="Calibri" w:cs="Times New Roman"/>
                <w:szCs w:val="23"/>
                <w:lang w:bidi="fa-IR"/>
              </w:rPr>
            </w:pPr>
            <w:r w:rsidRPr="00EE1476">
              <w:rPr>
                <w:rFonts w:ascii="Calibri" w:eastAsia="Arial" w:hAnsi="Calibri" w:cs="Times New Roman"/>
                <w:szCs w:val="23"/>
                <w:lang w:bidi="fa-IR"/>
              </w:rPr>
              <w:t xml:space="preserve">Soil type </w:t>
            </w:r>
          </w:p>
        </w:tc>
        <w:tc>
          <w:tcPr>
            <w:tcW w:w="2777" w:type="dxa"/>
            <w:tcBorders>
              <w:top w:val="single" w:sz="4" w:space="0" w:color="000000"/>
              <w:left w:val="single" w:sz="4" w:space="0" w:color="auto"/>
              <w:bottom w:val="single" w:sz="4" w:space="0" w:color="auto"/>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II</w:t>
            </w:r>
          </w:p>
        </w:tc>
      </w:tr>
      <w:tr w:rsidR="00EE1476" w:rsidRPr="00EE1476" w:rsidTr="00EE1476">
        <w:trPr>
          <w:trHeight w:val="432"/>
          <w:jc w:val="center"/>
        </w:trPr>
        <w:tc>
          <w:tcPr>
            <w:tcW w:w="5035" w:type="dxa"/>
            <w:tcBorders>
              <w:top w:val="single" w:sz="4" w:space="0" w:color="auto"/>
              <w:left w:val="single" w:sz="4" w:space="0" w:color="auto"/>
              <w:bottom w:val="single" w:sz="8" w:space="0" w:color="000000"/>
              <w:right w:val="single" w:sz="4" w:space="0" w:color="auto"/>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Ru</w:t>
            </w:r>
          </w:p>
        </w:tc>
        <w:tc>
          <w:tcPr>
            <w:tcW w:w="2777" w:type="dxa"/>
            <w:tcBorders>
              <w:top w:val="single" w:sz="4" w:space="0" w:color="auto"/>
              <w:left w:val="single" w:sz="4" w:space="0" w:color="auto"/>
              <w:bottom w:val="single" w:sz="4" w:space="0" w:color="000000"/>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eastAsia="Arial" w:hAnsi="Calibri" w:cs="Times New Roman"/>
                <w:szCs w:val="23"/>
                <w:lang w:bidi="fa-IR"/>
              </w:rPr>
              <w:t>8</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D64DE5"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hAnsi="Cambria Math" w:cs="Times New Roman"/>
                      <w:i/>
                      <w:szCs w:val="23"/>
                      <w:lang w:bidi="fa-IR"/>
                    </w:rPr>
                  </m:ctrlPr>
                </m:sSubPr>
                <m:e>
                  <m:r>
                    <w:rPr>
                      <w:rFonts w:ascii="Cambria Math" w:hAnsi="Cambria Math" w:cs="Times New Roman"/>
                      <w:szCs w:val="23"/>
                      <w:lang w:bidi="fa-IR"/>
                    </w:rPr>
                    <m:t>C</m:t>
                  </m:r>
                </m:e>
                <m:sub>
                  <m:r>
                    <w:rPr>
                      <w:rFonts w:ascii="Cambria Math" w:hAnsi="Cambria Math" w:cs="Times New Roman"/>
                      <w:szCs w:val="23"/>
                      <w:lang w:bidi="fa-IR"/>
                    </w:rPr>
                    <m:t>t</m:t>
                  </m:r>
                </m:sub>
              </m:sSub>
            </m:oMath>
            <w:r w:rsidR="00EE1476" w:rsidRPr="00EE1476">
              <w:rPr>
                <w:rFonts w:ascii="Calibri" w:hAnsi="Calibri" w:cs="Times New Roman"/>
                <w:szCs w:val="23"/>
                <w:lang w:bidi="fa-IR"/>
              </w:rPr>
              <w:t xml:space="preserve"> </w:t>
            </w:r>
            <w:bookmarkStart w:id="136" w:name="OLE_LINK52"/>
            <w:bookmarkStart w:id="137" w:name="OLE_LINK55"/>
            <w:r w:rsidR="00EE1476" w:rsidRPr="00EE1476">
              <w:rPr>
                <w:rFonts w:ascii="Calibri" w:hAnsi="Calibri" w:cs="Times New Roman"/>
                <w:szCs w:val="23"/>
                <w:lang w:bidi="fa-IR"/>
              </w:rPr>
              <w:t>(</w:t>
            </w:r>
            <w:r w:rsidR="00EE1476" w:rsidRPr="00EE1476">
              <w:rPr>
                <w:rFonts w:ascii="Calibri" w:hAnsi="Calibri"/>
                <w:szCs w:val="23"/>
                <w:lang w:bidi="fa-IR"/>
              </w:rPr>
              <w:t xml:space="preserve">Based on table (4-6) </w:t>
            </w:r>
            <w:r w:rsidR="00EE1476" w:rsidRPr="00EE1476">
              <w:rPr>
                <w:rFonts w:cstheme="minorBidi"/>
                <w:szCs w:val="22"/>
                <w:lang w:val="en-GB" w:bidi="fa-IR"/>
              </w:rPr>
              <w:t>Pub.038)</w:t>
            </w:r>
            <w:bookmarkEnd w:id="136"/>
            <w:bookmarkEnd w:id="137"/>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0.047</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rtl/>
                <w:lang w:bidi="fa-IR"/>
              </w:rPr>
            </w:pPr>
            <w:r w:rsidRPr="00EE1476">
              <w:rPr>
                <w:rFonts w:ascii="Calibri" w:hAnsi="Calibri" w:cs="Times New Roman"/>
                <w:szCs w:val="23"/>
                <w:lang w:bidi="fa-IR"/>
              </w:rPr>
              <w:t>X   (</w:t>
            </w:r>
            <w:r w:rsidRPr="00EE1476">
              <w:rPr>
                <w:rFonts w:ascii="Calibri" w:hAnsi="Calibri"/>
                <w:szCs w:val="23"/>
                <w:lang w:bidi="fa-IR"/>
              </w:rPr>
              <w:t xml:space="preserve">Based on table (4-6) </w:t>
            </w:r>
            <w:r w:rsidRPr="00EE1476">
              <w:rPr>
                <w:rFonts w:cstheme="minorBidi"/>
                <w:szCs w:val="22"/>
                <w:lang w:val="en-GB" w:bidi="fa-IR"/>
              </w:rPr>
              <w:t>Pub.038)</w:t>
            </w:r>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0.9</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D64DE5"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x&amp;Y (calculation) </m:t>
                    </m:r>
                  </m:sub>
                </m:sSub>
                <m:r>
                  <w:rPr>
                    <w:rFonts w:ascii="Cambria Math" w:hAnsi="Cambria Math" w:cs="Times New Roman"/>
                    <w:szCs w:val="23"/>
                    <w:lang w:bidi="fa-IR"/>
                  </w:rPr>
                  <m:t>=</m:t>
                </m:r>
                <m:sSub>
                  <m:sSubPr>
                    <m:ctrlPr>
                      <w:rPr>
                        <w:rFonts w:ascii="Cambria Math" w:hAnsi="Cambria Math" w:cs="Times New Roman"/>
                        <w:i/>
                        <w:szCs w:val="23"/>
                        <w:lang w:bidi="fa-IR"/>
                      </w:rPr>
                    </m:ctrlPr>
                  </m:sSubPr>
                  <m:e>
                    <m:r>
                      <w:rPr>
                        <w:rFonts w:ascii="Cambria Math" w:hAnsi="Cambria Math" w:cs="Times New Roman"/>
                        <w:szCs w:val="23"/>
                        <w:lang w:bidi="fa-IR"/>
                      </w:rPr>
                      <m:t>C</m:t>
                    </m:r>
                  </m:e>
                  <m:sub>
                    <m:r>
                      <w:rPr>
                        <w:rFonts w:ascii="Cambria Math" w:hAnsi="Cambria Math" w:cs="Times New Roman"/>
                        <w:szCs w:val="23"/>
                        <w:lang w:bidi="fa-IR"/>
                      </w:rPr>
                      <m:t>t</m:t>
                    </m:r>
                  </m:sub>
                </m:sSub>
                <m:r>
                  <w:rPr>
                    <w:rFonts w:ascii="Cambria Math" w:hAnsi="Cambria Math" w:cs="Times New Roman"/>
                    <w:szCs w:val="23"/>
                    <w:lang w:bidi="fa-IR"/>
                  </w:rPr>
                  <m:t>.</m:t>
                </m:r>
                <m:sSup>
                  <m:sSupPr>
                    <m:ctrlPr>
                      <w:rPr>
                        <w:rFonts w:ascii="Cambria Math" w:hAnsi="Cambria Math" w:cs="Times New Roman"/>
                        <w:i/>
                        <w:szCs w:val="23"/>
                        <w:lang w:bidi="fa-IR"/>
                      </w:rPr>
                    </m:ctrlPr>
                  </m:sSupPr>
                  <m:e>
                    <m:r>
                      <w:rPr>
                        <w:rFonts w:ascii="Cambria Math" w:hAnsi="Cambria Math" w:cs="Times New Roman"/>
                        <w:szCs w:val="23"/>
                        <w:lang w:bidi="fa-IR"/>
                      </w:rPr>
                      <m:t>H</m:t>
                    </m:r>
                  </m:e>
                  <m:sup>
                    <m:r>
                      <w:rPr>
                        <w:rFonts w:ascii="Cambria Math" w:hAnsi="Cambria Math" w:cs="Times New Roman"/>
                        <w:szCs w:val="23"/>
                        <w:lang w:bidi="fa-IR"/>
                      </w:rPr>
                      <m:t>x</m:t>
                    </m:r>
                  </m:sup>
                </m:sSup>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325A77">
            <w:pPr>
              <w:widowControl w:val="0"/>
              <w:overflowPunct w:val="0"/>
              <w:autoSpaceDE w:val="0"/>
              <w:autoSpaceDN w:val="0"/>
              <w:bidi w:val="0"/>
              <w:adjustRightInd w:val="0"/>
              <w:spacing w:line="252" w:lineRule="auto"/>
              <w:ind w:left="187" w:right="158"/>
              <w:jc w:val="center"/>
              <w:rPr>
                <w:rFonts w:ascii="Calibri" w:hAnsi="Calibri" w:cs="Times New Roman"/>
                <w:szCs w:val="23"/>
                <w:rtl/>
                <w:lang w:bidi="fa-IR"/>
              </w:rPr>
            </w:pPr>
            <w:r w:rsidRPr="00EE1476">
              <w:rPr>
                <w:rFonts w:ascii="Calibri" w:hAnsi="Calibri" w:cs="Times New Roman"/>
                <w:szCs w:val="23"/>
                <w:lang w:bidi="fa-IR"/>
              </w:rPr>
              <w:t>0.</w:t>
            </w:r>
            <w:r w:rsidR="00325A77">
              <w:rPr>
                <w:rFonts w:ascii="Calibri" w:hAnsi="Calibri" w:cs="Times New Roman"/>
                <w:szCs w:val="23"/>
                <w:lang w:bidi="fa-IR"/>
              </w:rPr>
              <w:t>176</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szCs w:val="23"/>
                <w:lang w:bidi="fa-IR"/>
              </w:rPr>
            </w:pPr>
            <w:bookmarkStart w:id="138" w:name="OLE_LINK35"/>
            <w:bookmarkStart w:id="139" w:name="OLE_LINK36"/>
            <w:r w:rsidRPr="00EE1476">
              <w:rPr>
                <w:rFonts w:ascii="Calibri" w:hAnsi="Calibri"/>
                <w:szCs w:val="23"/>
                <w:lang w:bidi="fa-IR"/>
              </w:rPr>
              <w:t xml:space="preserve">Based on part (4-8-3) </w:t>
            </w:r>
            <w:r w:rsidRPr="00EE1476">
              <w:rPr>
                <w:rFonts w:cstheme="minorBidi"/>
                <w:szCs w:val="22"/>
                <w:lang w:val="en-GB" w:bidi="fa-IR"/>
              </w:rPr>
              <w:t xml:space="preserve">Pub.038 </w:t>
            </w:r>
            <w:bookmarkEnd w:id="138"/>
            <w:bookmarkEnd w:id="139"/>
            <w:r w:rsidRPr="00EE1476">
              <w:rPr>
                <w:rFonts w:cstheme="minorBidi"/>
                <w:szCs w:val="22"/>
                <w:lang w:val="en-GB" w:bidi="fa-IR"/>
              </w:rPr>
              <w:t xml:space="preserve">: </w:t>
            </w:r>
            <m:oMath>
              <m:sSub>
                <m:sSubPr>
                  <m:ctrlPr>
                    <w:rPr>
                      <w:rFonts w:ascii="Cambria Math" w:hAnsi="Cambria Math" w:cs="Times New Roman"/>
                      <w:i/>
                      <w:sz w:val="24"/>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x&amp;Y (calculation) </m:t>
                  </m:r>
                </m:sub>
              </m:sSub>
            </m:oMath>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325A77">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 0.</w:t>
            </w:r>
            <w:r w:rsidR="00325A77">
              <w:rPr>
                <w:rFonts w:ascii="Calibri" w:hAnsi="Calibri" w:cs="Times New Roman"/>
                <w:szCs w:val="23"/>
                <w:lang w:bidi="fa-IR"/>
              </w:rPr>
              <w:t>176</w:t>
            </w:r>
            <w:r w:rsidRPr="00EE1476">
              <w:rPr>
                <w:rFonts w:ascii="Calibri" w:hAnsi="Calibri" w:cs="Times New Roman"/>
                <w:szCs w:val="23"/>
                <w:lang w:bidi="fa-IR"/>
              </w:rPr>
              <w:t>*1.4 = 0.</w:t>
            </w:r>
            <w:r w:rsidR="00325A77">
              <w:rPr>
                <w:rFonts w:ascii="Calibri" w:hAnsi="Calibri" w:cs="Times New Roman"/>
                <w:szCs w:val="23"/>
                <w:lang w:bidi="fa-IR"/>
              </w:rPr>
              <w:t>247</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D64DE5"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T</m:t>
                  </m:r>
                </m:e>
                <m:sub>
                  <m:r>
                    <m:rPr>
                      <m:sty m:val="p"/>
                    </m:rPr>
                    <w:rPr>
                      <w:rFonts w:ascii="Cambria Math" w:eastAsia="Arial" w:hAnsi="Cambria Math" w:cs="Times New Roman"/>
                      <w:szCs w:val="23"/>
                      <w:lang w:bidi="fa-IR"/>
                    </w:rPr>
                    <m:t>y</m:t>
                  </m:r>
                </m:sub>
              </m:sSub>
            </m:oMath>
            <w:r w:rsidR="00EE1476" w:rsidRPr="00EE1476">
              <w:rPr>
                <w:rFonts w:ascii="Calibri" w:eastAsia="Arial" w:hAnsi="Calibri" w:cs="Times New Roman"/>
                <w:szCs w:val="23"/>
                <w:lang w:bidi="fa-IR"/>
              </w:rPr>
              <w:t xml:space="preserve"> (analysis) – mode 1</w:t>
            </w:r>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hAnsi="Calibri" w:cs="Times New Roman"/>
                <w:color w:val="000000" w:themeColor="text1"/>
                <w:szCs w:val="23"/>
                <w:lang w:bidi="fa-IR"/>
              </w:rPr>
            </w:pPr>
            <w:r w:rsidRPr="00EE1476">
              <w:rPr>
                <w:rFonts w:ascii="Calibri" w:eastAsia="Arial" w:hAnsi="Calibri" w:cs="Times New Roman"/>
                <w:color w:val="000000" w:themeColor="text1"/>
                <w:szCs w:val="23"/>
                <w:lang w:bidi="fa-IR"/>
              </w:rPr>
              <w:t>0.</w:t>
            </w:r>
            <w:r w:rsidR="006C196F">
              <w:rPr>
                <w:rFonts w:ascii="Calibri" w:eastAsia="Arial" w:hAnsi="Calibri" w:cs="Times New Roman"/>
                <w:color w:val="000000" w:themeColor="text1"/>
                <w:szCs w:val="23"/>
                <w:lang w:bidi="fa-IR"/>
              </w:rPr>
              <w:t>59</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D64DE5"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T</m:t>
                  </m:r>
                </m:e>
                <m:sub>
                  <m:r>
                    <m:rPr>
                      <m:sty m:val="p"/>
                    </m:rPr>
                    <w:rPr>
                      <w:rFonts w:ascii="Cambria Math" w:eastAsia="Arial" w:hAnsi="Cambria Math" w:cs="Times New Roman"/>
                      <w:szCs w:val="23"/>
                      <w:lang w:bidi="fa-IR"/>
                    </w:rPr>
                    <m:t>x</m:t>
                  </m:r>
                </m:sub>
              </m:sSub>
            </m:oMath>
            <w:r w:rsidR="00EE1476" w:rsidRPr="00EE1476">
              <w:rPr>
                <w:rFonts w:ascii="Calibri" w:eastAsia="Arial" w:hAnsi="Calibri" w:cs="Times New Roman"/>
                <w:szCs w:val="23"/>
                <w:lang w:bidi="fa-IR"/>
              </w:rPr>
              <w:t xml:space="preserve"> (analysis) – mode 2</w:t>
            </w:r>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hAnsi="Calibri" w:cs="Times New Roman"/>
                <w:color w:val="000000" w:themeColor="text1"/>
                <w:szCs w:val="23"/>
                <w:lang w:bidi="fa-IR"/>
              </w:rPr>
            </w:pPr>
            <w:r w:rsidRPr="00EE1476">
              <w:rPr>
                <w:rFonts w:ascii="Calibri" w:eastAsia="Arial" w:hAnsi="Calibri" w:cs="Times New Roman"/>
                <w:color w:val="000000" w:themeColor="text1"/>
                <w:szCs w:val="23"/>
                <w:lang w:bidi="fa-IR"/>
              </w:rPr>
              <w:t>0.</w:t>
            </w:r>
            <w:r w:rsidR="006C196F">
              <w:rPr>
                <w:rFonts w:ascii="Calibri" w:eastAsia="Arial" w:hAnsi="Calibri" w:cs="Times New Roman"/>
                <w:color w:val="000000" w:themeColor="text1"/>
                <w:szCs w:val="23"/>
                <w:lang w:bidi="fa-IR"/>
              </w:rPr>
              <w:t>58</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D64DE5"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 </m:t>
                    </m:r>
                    <m:d>
                      <m:dPr>
                        <m:ctrlPr>
                          <w:rPr>
                            <w:rFonts w:ascii="Cambria Math" w:hAnsi="Cambria Math" w:cs="Times New Roman"/>
                            <w:i/>
                            <w:szCs w:val="23"/>
                            <w:lang w:bidi="fa-IR"/>
                          </w:rPr>
                        </m:ctrlPr>
                      </m:dPr>
                      <m:e>
                        <m:r>
                          <w:rPr>
                            <w:rFonts w:ascii="Cambria Math" w:hAnsi="Cambria Math" w:cs="Times New Roman"/>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w:t>
            </w:r>
            <w:r w:rsidR="006C196F">
              <w:rPr>
                <w:rFonts w:ascii="Calibri" w:eastAsia="Arial" w:hAnsi="Calibri" w:cs="Times New Roman"/>
                <w:szCs w:val="23"/>
                <w:lang w:bidi="fa-IR"/>
              </w:rPr>
              <w:t>247</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D64DE5"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Y </m:t>
                    </m:r>
                    <m:d>
                      <m:dPr>
                        <m:ctrlPr>
                          <w:rPr>
                            <w:rFonts w:ascii="Cambria Math" w:hAnsi="Cambria Math" w:cs="Times New Roman"/>
                            <w:i/>
                            <w:szCs w:val="23"/>
                            <w:lang w:bidi="fa-IR"/>
                          </w:rPr>
                        </m:ctrlPr>
                      </m:dPr>
                      <m:e>
                        <m:r>
                          <w:rPr>
                            <w:rFonts w:ascii="Cambria Math" w:hAnsi="Cambria Math" w:cs="Times New Roman"/>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w:t>
            </w:r>
            <w:r w:rsidR="006C196F">
              <w:rPr>
                <w:rFonts w:ascii="Calibri" w:eastAsia="Arial" w:hAnsi="Calibri" w:cs="Times New Roman"/>
                <w:szCs w:val="23"/>
                <w:lang w:bidi="fa-IR"/>
              </w:rPr>
              <w:t>247</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D64DE5" w:rsidP="00EE1476">
            <w:pPr>
              <w:widowControl w:val="0"/>
              <w:overflowPunct w:val="0"/>
              <w:autoSpaceDE w:val="0"/>
              <w:autoSpaceDN w:val="0"/>
              <w:bidi w:val="0"/>
              <w:adjustRightInd w:val="0"/>
              <w:spacing w:line="252" w:lineRule="auto"/>
              <w:ind w:left="187" w:right="158"/>
              <w:rPr>
                <w:rFonts w:ascii="Calibri" w:hAnsi="Calibri"/>
                <w:szCs w:val="23"/>
                <w:rtl/>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Sa</m:t>
                    </m:r>
                  </m:e>
                  <m:sub>
                    <m:r>
                      <m:rPr>
                        <m:sty m:val="p"/>
                      </m:rPr>
                      <w:rPr>
                        <w:rFonts w:ascii="Cambria Math" w:eastAsia="Arial" w:hAnsi="Cambria Math" w:cs="Times New Roman"/>
                        <w:szCs w:val="23"/>
                        <w:lang w:bidi="fa-IR"/>
                      </w:rPr>
                      <m:t>x</m:t>
                    </m:r>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0.75</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D64DE5" w:rsidP="00EE1476">
            <w:pPr>
              <w:widowControl w:val="0"/>
              <w:overflowPunct w:val="0"/>
              <w:autoSpaceDE w:val="0"/>
              <w:autoSpaceDN w:val="0"/>
              <w:bidi w:val="0"/>
              <w:adjustRightInd w:val="0"/>
              <w:spacing w:line="252" w:lineRule="auto"/>
              <w:ind w:left="187" w:right="158"/>
              <w:rPr>
                <w:rFonts w:ascii="Calibri" w:hAnsi="Calibri"/>
                <w:szCs w:val="23"/>
                <w:lang w:bidi="fa-IR"/>
              </w:rPr>
            </w:pPr>
            <m:oMath>
              <m:sSub>
                <m:sSubPr>
                  <m:ctrlPr>
                    <w:rPr>
                      <w:rFonts w:ascii="Cambria Math" w:eastAsia="Arial" w:hAnsi="Cambria Math" w:cs="Times New Roman"/>
                      <w:i/>
                      <w:szCs w:val="23"/>
                      <w:lang w:bidi="fa-IR"/>
                    </w:rPr>
                  </m:ctrlPr>
                </m:sSubPr>
                <m:e>
                  <m:r>
                    <w:rPr>
                      <w:rFonts w:ascii="Cambria Math" w:eastAsia="Arial" w:hAnsi="Cambria Math" w:cs="Times New Roman"/>
                      <w:szCs w:val="23"/>
                      <w:lang w:bidi="fa-IR"/>
                    </w:rPr>
                    <m:t>Sa</m:t>
                  </m:r>
                </m:e>
                <m:sub>
                  <m:r>
                    <w:rPr>
                      <w:rFonts w:ascii="Cambria Math" w:eastAsia="Arial" w:hAnsi="Cambria Math" w:cs="Times New Roman"/>
                      <w:szCs w:val="23"/>
                      <w:lang w:bidi="fa-IR"/>
                    </w:rPr>
                    <m:t>y</m:t>
                  </m:r>
                </m:sub>
              </m:sSub>
            </m:oMath>
            <w:r w:rsidR="00EE1476" w:rsidRPr="00EE1476">
              <w:rPr>
                <w:rFonts w:ascii="Calibri" w:hAnsi="Calibri"/>
                <w:szCs w:val="23"/>
                <w:lang w:bidi="fa-IR"/>
              </w:rPr>
              <w:t xml:space="preserve"> </w:t>
            </w:r>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0.75</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D64DE5"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Para>
              <m:oMathParaPr>
                <m:jc m:val="left"/>
              </m:oMathParaPr>
              <m:oMath>
                <m:sSub>
                  <m:sSubPr>
                    <m:ctrlPr>
                      <w:rPr>
                        <w:rFonts w:ascii="Cambria Math" w:eastAsia="Arial" w:hAnsi="Cambria Math" w:cs="Times New Roman"/>
                        <w:lang w:bidi="fa-IR"/>
                      </w:rPr>
                    </m:ctrlPr>
                  </m:sSubPr>
                  <m:e>
                    <m:r>
                      <m:rPr>
                        <m:sty m:val="p"/>
                      </m:rPr>
                      <w:rPr>
                        <w:rFonts w:ascii="Cambria Math" w:eastAsia="Arial" w:hAnsi="Cambria Math" w:cs="Times New Roman"/>
                        <w:lang w:bidi="fa-IR"/>
                      </w:rPr>
                      <m:t>C</m:t>
                    </m:r>
                  </m:e>
                  <m:sub>
                    <m:r>
                      <m:rPr>
                        <m:sty m:val="p"/>
                      </m:rPr>
                      <w:rPr>
                        <w:rFonts w:ascii="Cambria Math" w:eastAsia="Arial" w:hAnsi="Cambria Math" w:cs="Times New Roman"/>
                        <w:lang w:bidi="fa-IR"/>
                      </w:rPr>
                      <m:t>min</m:t>
                    </m:r>
                  </m:sub>
                </m:sSub>
                <m:r>
                  <m:rPr>
                    <m:sty m:val="p"/>
                  </m:rPr>
                  <w:rPr>
                    <w:rFonts w:ascii="Cambria Math" w:eastAsia="Arial" w:hAnsi="Cambria Math" w:cs="Times New Roman"/>
                    <w:lang w:bidi="fa-IR"/>
                  </w:rPr>
                  <m:t>=0.044</m:t>
                </m:r>
                <m:sSub>
                  <m:sSubPr>
                    <m:ctrlPr>
                      <w:rPr>
                        <w:rFonts w:ascii="Cambria Math" w:eastAsia="Arial" w:hAnsi="Cambria Math" w:cs="Times New Roman"/>
                        <w:lang w:bidi="fa-IR"/>
                      </w:rPr>
                    </m:ctrlPr>
                  </m:sSubPr>
                  <m:e>
                    <m:r>
                      <m:rPr>
                        <m:sty m:val="p"/>
                      </m:rPr>
                      <w:rPr>
                        <w:rFonts w:ascii="Cambria Math" w:eastAsia="Arial" w:hAnsi="Cambria Math" w:cs="Times New Roman"/>
                        <w:lang w:bidi="fa-IR"/>
                      </w:rPr>
                      <m:t>S</m:t>
                    </m:r>
                  </m:e>
                  <m:sub>
                    <m:r>
                      <m:rPr>
                        <m:sty m:val="p"/>
                      </m:rPr>
                      <w:rPr>
                        <w:rFonts w:ascii="Cambria Math" w:eastAsia="Arial" w:hAnsi="Cambria Math" w:cs="Times New Roman"/>
                        <w:lang w:bidi="fa-IR"/>
                      </w:rPr>
                      <m:t>DS</m:t>
                    </m:r>
                  </m:sub>
                </m:sSub>
                <m:r>
                  <m:rPr>
                    <m:sty m:val="p"/>
                  </m:rPr>
                  <w:rPr>
                    <w:rFonts w:ascii="Cambria Math" w:eastAsia="Arial" w:hAnsi="Cambria Math" w:cs="Times New Roman"/>
                    <w:lang w:bidi="fa-IR"/>
                  </w:rPr>
                  <m:t>I</m:t>
                </m:r>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0.04125</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D64DE5" w:rsidP="00EE1476">
            <w:pPr>
              <w:widowControl w:val="0"/>
              <w:overflowPunct w:val="0"/>
              <w:autoSpaceDE w:val="0"/>
              <w:autoSpaceDN w:val="0"/>
              <w:bidi w:val="0"/>
              <w:adjustRightInd w:val="0"/>
              <w:spacing w:line="252" w:lineRule="auto"/>
              <w:ind w:left="187" w:right="158"/>
              <w:rPr>
                <w:rFonts w:ascii="Calibri" w:hAnsi="Calibri" w:cs="Times New Roman"/>
                <w:sz w:val="20"/>
                <w:szCs w:val="20"/>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C</m:t>
                    </m:r>
                  </m:e>
                  <m:sub>
                    <m:r>
                      <m:rPr>
                        <m:sty m:val="p"/>
                      </m:rPr>
                      <w:rPr>
                        <w:rFonts w:ascii="Cambria Math" w:eastAsia="Arial" w:hAnsi="Cambria Math" w:cs="Times New Roman"/>
                        <w:szCs w:val="23"/>
                        <w:lang w:bidi="fa-IR"/>
                      </w:rPr>
                      <m:t>x</m:t>
                    </m:r>
                  </m:sub>
                </m:sSub>
                <m:r>
                  <m:rPr>
                    <m:sty m:val="p"/>
                  </m:rPr>
                  <w:rPr>
                    <w:rFonts w:ascii="Cambria Math" w:eastAsia="Arial" w:hAnsi="Cambria Math" w:cs="Times New Roman"/>
                    <w:szCs w:val="23"/>
                    <w:lang w:bidi="fa-IR"/>
                  </w:rPr>
                  <m:t>=</m:t>
                </m:r>
                <m:f>
                  <m:fPr>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m:t>
                            </m:r>
                          </m:e>
                          <m:sub>
                            <m:r>
                              <m:rPr>
                                <m:sty m:val="p"/>
                              </m:rPr>
                              <w:rPr>
                                <w:rFonts w:ascii="Cambria Math" w:eastAsia="Arial" w:hAnsi="Cambria Math" w:cs="Times New Roman"/>
                                <w:szCs w:val="23"/>
                                <w:lang w:bidi="fa-IR"/>
                              </w:rPr>
                              <m:t>a</m:t>
                            </m:r>
                          </m:sub>
                        </m:sSub>
                      </m:e>
                      <m:sub>
                        <m:r>
                          <m:rPr>
                            <m:sty m:val="p"/>
                          </m:rPr>
                          <w:rPr>
                            <w:rFonts w:ascii="Cambria Math" w:eastAsia="Arial" w:hAnsi="Cambria Math" w:cs="Times New Roman"/>
                            <w:szCs w:val="23"/>
                            <w:lang w:bidi="fa-IR"/>
                          </w:rPr>
                          <m:t>x</m:t>
                        </m:r>
                      </m:sub>
                    </m:sSub>
                  </m:num>
                  <m:den>
                    <m:f>
                      <m:fPr>
                        <m:type m:val="lin"/>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R</m:t>
                            </m:r>
                          </m:e>
                          <m:sub>
                            <m:r>
                              <m:rPr>
                                <m:sty m:val="p"/>
                              </m:rPr>
                              <w:rPr>
                                <w:rFonts w:ascii="Cambria Math" w:eastAsia="Arial" w:hAnsi="Cambria Math" w:cs="Times New Roman"/>
                                <w:szCs w:val="23"/>
                                <w:lang w:bidi="fa-IR"/>
                              </w:rPr>
                              <m:t>u</m:t>
                            </m:r>
                          </m:sub>
                        </m:sSub>
                      </m:num>
                      <m:den>
                        <m:r>
                          <m:rPr>
                            <m:sty m:val="p"/>
                          </m:rPr>
                          <w:rPr>
                            <w:rFonts w:ascii="Cambria Math" w:eastAsia="Arial" w:hAnsi="Cambria Math" w:cs="Times New Roman"/>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0.1</w:t>
            </w:r>
            <w:r w:rsidR="006C196F">
              <w:rPr>
                <w:rFonts w:ascii="Calibri" w:eastAsia="Arial" w:hAnsi="Calibri" w:cs="Times New Roman"/>
                <w:szCs w:val="23"/>
                <w:lang w:bidi="fa-IR"/>
              </w:rPr>
              <w:t>36</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D64DE5"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C</m:t>
                    </m:r>
                  </m:e>
                  <m:sub>
                    <m:r>
                      <m:rPr>
                        <m:sty m:val="p"/>
                      </m:rPr>
                      <w:rPr>
                        <w:rFonts w:ascii="Cambria Math" w:eastAsia="Arial" w:hAnsi="Cambria Math" w:cs="Times New Roman"/>
                        <w:szCs w:val="23"/>
                        <w:lang w:bidi="fa-IR"/>
                      </w:rPr>
                      <m:t>y</m:t>
                    </m:r>
                  </m:sub>
                </m:sSub>
                <m:r>
                  <m:rPr>
                    <m:sty m:val="p"/>
                  </m:rPr>
                  <w:rPr>
                    <w:rFonts w:ascii="Cambria Math" w:eastAsia="Arial" w:hAnsi="Cambria Math" w:cs="Times New Roman"/>
                    <w:szCs w:val="23"/>
                    <w:lang w:bidi="fa-IR"/>
                  </w:rPr>
                  <m:t>=</m:t>
                </m:r>
                <m:f>
                  <m:fPr>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m:t>
                            </m:r>
                          </m:e>
                          <m:sub>
                            <m:r>
                              <m:rPr>
                                <m:sty m:val="p"/>
                              </m:rPr>
                              <w:rPr>
                                <w:rFonts w:ascii="Cambria Math" w:eastAsia="Arial" w:hAnsi="Cambria Math" w:cs="Times New Roman"/>
                                <w:szCs w:val="23"/>
                                <w:lang w:bidi="fa-IR"/>
                              </w:rPr>
                              <m:t>a</m:t>
                            </m:r>
                          </m:sub>
                        </m:sSub>
                      </m:e>
                      <m:sub>
                        <m:r>
                          <m:rPr>
                            <m:sty m:val="p"/>
                          </m:rPr>
                          <w:rPr>
                            <w:rFonts w:ascii="Cambria Math" w:eastAsia="Arial" w:hAnsi="Cambria Math" w:cs="Times New Roman"/>
                            <w:szCs w:val="23"/>
                            <w:lang w:bidi="fa-IR"/>
                          </w:rPr>
                          <m:t>y</m:t>
                        </m:r>
                      </m:sub>
                    </m:sSub>
                  </m:num>
                  <m:den>
                    <m:f>
                      <m:fPr>
                        <m:type m:val="lin"/>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R</m:t>
                            </m:r>
                          </m:e>
                          <m:sub>
                            <m:r>
                              <m:rPr>
                                <m:sty m:val="p"/>
                              </m:rPr>
                              <w:rPr>
                                <w:rFonts w:ascii="Cambria Math" w:eastAsia="Arial" w:hAnsi="Cambria Math" w:cs="Times New Roman"/>
                                <w:szCs w:val="23"/>
                                <w:lang w:bidi="fa-IR"/>
                              </w:rPr>
                              <m:t>u</m:t>
                            </m:r>
                          </m:sub>
                        </m:sSub>
                      </m:num>
                      <m:den>
                        <m:r>
                          <m:rPr>
                            <m:sty m:val="p"/>
                          </m:rPr>
                          <w:rPr>
                            <w:rFonts w:ascii="Cambria Math" w:eastAsia="Arial" w:hAnsi="Cambria Math" w:cs="Times New Roman"/>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0.1</w:t>
            </w:r>
            <w:r w:rsidR="006C196F">
              <w:rPr>
                <w:rFonts w:ascii="Calibri" w:eastAsia="Arial" w:hAnsi="Calibri" w:cs="Times New Roman"/>
                <w:szCs w:val="23"/>
                <w:lang w:bidi="fa-IR"/>
              </w:rPr>
              <w:t>36</w:t>
            </w:r>
          </w:p>
        </w:tc>
      </w:tr>
    </w:tbl>
    <w:p w:rsidR="00EE1476" w:rsidRPr="00EE1476" w:rsidRDefault="00EE1476" w:rsidP="00535DF3">
      <w:pPr>
        <w:keepNext/>
        <w:numPr>
          <w:ilvl w:val="0"/>
          <w:numId w:val="12"/>
        </w:numPr>
        <w:bidi w:val="0"/>
        <w:spacing w:before="120" w:after="120" w:line="276" w:lineRule="auto"/>
        <w:ind w:left="0" w:firstLine="0"/>
        <w:jc w:val="center"/>
        <w:rPr>
          <w:rFonts w:ascii="Arial" w:eastAsia="Calibri" w:hAnsi="Cambria" w:cs="Arial"/>
          <w:b/>
          <w:bCs/>
          <w:color w:val="4F81BD"/>
          <w:sz w:val="18"/>
          <w:szCs w:val="18"/>
          <w:lang w:bidi="en-US"/>
        </w:rPr>
      </w:pPr>
    </w:p>
    <w:p w:rsidR="00EE1476" w:rsidRPr="00EE1476" w:rsidRDefault="00EE1476" w:rsidP="00535DF3">
      <w:pPr>
        <w:keepNext/>
        <w:numPr>
          <w:ilvl w:val="0"/>
          <w:numId w:val="12"/>
        </w:numPr>
        <w:bidi w:val="0"/>
        <w:spacing w:before="120" w:after="120" w:line="276" w:lineRule="auto"/>
        <w:ind w:left="0" w:firstLine="0"/>
        <w:jc w:val="center"/>
        <w:rPr>
          <w:rFonts w:ascii="Arial" w:eastAsia="Calibri" w:hAnsi="Cambria" w:cs="Arial"/>
          <w:b/>
          <w:bCs/>
          <w:color w:val="4F81BD"/>
          <w:sz w:val="18"/>
          <w:szCs w:val="18"/>
          <w:rtl/>
          <w:lang w:bidi="en-US"/>
        </w:rPr>
      </w:pPr>
      <w:r w:rsidRPr="00EE1476">
        <w:rPr>
          <w:rFonts w:ascii="Arial" w:eastAsia="Calibri" w:hAnsi="Cambria" w:cs="Arial"/>
          <w:b/>
          <w:bCs/>
          <w:noProof/>
          <w:color w:val="4F81BD"/>
          <w:sz w:val="18"/>
          <w:szCs w:val="18"/>
        </w:rPr>
        <w:drawing>
          <wp:inline distT="0" distB="0" distL="0" distR="0">
            <wp:extent cx="2924175" cy="414655"/>
            <wp:effectExtent l="0" t="0" r="9525" b="4445"/>
            <wp:docPr id="96" name="Picture 9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414655"/>
                    </a:xfrm>
                    <a:prstGeom prst="rect">
                      <a:avLst/>
                    </a:prstGeom>
                    <a:noFill/>
                    <a:ln>
                      <a:noFill/>
                    </a:ln>
                  </pic:spPr>
                </pic:pic>
              </a:graphicData>
            </a:graphic>
          </wp:inline>
        </w:drawing>
      </w:r>
    </w:p>
    <w:p w:rsidR="00EE1476" w:rsidRPr="00EE1476" w:rsidRDefault="00EE1476" w:rsidP="00535DF3">
      <w:pPr>
        <w:keepNext/>
        <w:numPr>
          <w:ilvl w:val="0"/>
          <w:numId w:val="12"/>
        </w:numPr>
        <w:bidi w:val="0"/>
        <w:spacing w:before="120" w:after="120" w:line="276" w:lineRule="auto"/>
        <w:ind w:left="0" w:firstLine="0"/>
        <w:jc w:val="center"/>
        <w:rPr>
          <w:rFonts w:ascii="Arial" w:eastAsia="Calibri" w:hAnsi="Cambria" w:cs="Arial"/>
          <w:b/>
          <w:bCs/>
          <w:color w:val="4F81BD"/>
          <w:sz w:val="18"/>
          <w:szCs w:val="18"/>
          <w:rtl/>
          <w:lang w:bidi="en-US"/>
        </w:rPr>
      </w:pPr>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140" w:name="_Toc142207532"/>
      <w:bookmarkStart w:id="141" w:name="_Toc144629866"/>
      <w:bookmarkStart w:id="142" w:name="_Toc146118240"/>
      <w:bookmarkStart w:id="143" w:name="_Toc146715234"/>
      <w:r w:rsidRPr="00EE1476">
        <w:rPr>
          <w:rFonts w:ascii="Arial" w:eastAsia="Calibri" w:hAnsi="Arial" w:cs="Arial"/>
          <w:b/>
          <w:bCs/>
          <w:caps/>
          <w:szCs w:val="22"/>
          <w:lang w:val="en-GB"/>
        </w:rPr>
        <w:t>Vertical seismic load</w:t>
      </w:r>
      <w:bookmarkEnd w:id="140"/>
      <w:bookmarkEnd w:id="141"/>
      <w:bookmarkEnd w:id="142"/>
      <w:bookmarkEnd w:id="143"/>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   </w:t>
      </w:r>
      <w:proofErr w:type="spellStart"/>
      <w:r w:rsidRPr="00EE1476">
        <w:rPr>
          <w:rFonts w:eastAsia="Calibri" w:cstheme="minorBidi"/>
          <w:szCs w:val="22"/>
          <w:lang w:val="en-GB"/>
        </w:rPr>
        <w:t>Ev</w:t>
      </w:r>
      <w:proofErr w:type="spellEnd"/>
      <w:r w:rsidRPr="00EE1476">
        <w:rPr>
          <w:rFonts w:eastAsia="Calibri" w:cstheme="minorBidi" w:hint="cs"/>
          <w:szCs w:val="22"/>
          <w:rtl/>
          <w:lang w:val="en-GB"/>
        </w:rPr>
        <w:t xml:space="preserve">: </w:t>
      </w:r>
      <w:r w:rsidRPr="00EE1476">
        <w:rPr>
          <w:rFonts w:eastAsia="Calibri" w:cstheme="minorBidi"/>
          <w:szCs w:val="22"/>
          <w:lang w:val="en-GB"/>
        </w:rPr>
        <w:t xml:space="preserve"> </w:t>
      </w:r>
      <w:r w:rsidRPr="00EE1476">
        <w:rPr>
          <w:rFonts w:eastAsia="Calibri" w:cstheme="minorBidi" w:hint="cs"/>
          <w:szCs w:val="22"/>
          <w:rtl/>
          <w:lang w:val="en-GB"/>
        </w:rPr>
        <w:t xml:space="preserve"> </w:t>
      </w:r>
      <w:r w:rsidRPr="00EE1476">
        <w:rPr>
          <w:rFonts w:eastAsia="Calibri" w:cstheme="minorBidi"/>
          <w:szCs w:val="22"/>
          <w:lang w:val="en-GB"/>
        </w:rPr>
        <w:t>Vertical seismic load applied at model according to section 2-2-3-2 (code 038)</w:t>
      </w:r>
    </w:p>
    <w:p w:rsidR="00EE1476" w:rsidRPr="00EE1476" w:rsidRDefault="00D64DE5" w:rsidP="00EE1476">
      <w:pPr>
        <w:widowControl w:val="0"/>
        <w:bidi w:val="0"/>
        <w:snapToGrid w:val="0"/>
        <w:spacing w:before="240" w:after="240" w:line="276" w:lineRule="auto"/>
        <w:ind w:left="709"/>
        <w:jc w:val="both"/>
        <w:rPr>
          <w:rFonts w:eastAsia="Calibri" w:cstheme="minorBidi"/>
          <w:szCs w:val="22"/>
          <w:rtl/>
          <w:lang w:val="en-GB"/>
        </w:rPr>
      </w:pPr>
      <m:oMathPara>
        <m:oMathParaPr>
          <m:jc m:val="left"/>
        </m:oMathPara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 xml:space="preserve"> E</m:t>
              </m:r>
            </m:e>
            <m:sub>
              <m:r>
                <m:rPr>
                  <m:sty m:val="p"/>
                </m:rPr>
                <w:rPr>
                  <w:rFonts w:ascii="Cambria Math" w:eastAsia="Calibri" w:hAnsi="Cambria Math" w:cstheme="minorBidi"/>
                  <w:szCs w:val="22"/>
                  <w:lang w:val="en-GB"/>
                </w:rPr>
                <m:t>v</m:t>
              </m:r>
            </m:sub>
          </m:sSub>
          <m:r>
            <m:rPr>
              <m:sty m:val="p"/>
            </m:rPr>
            <w:rPr>
              <w:rFonts w:ascii="Cambria Math" w:eastAsia="Calibri" w:hAnsi="Cambria Math" w:cstheme="minorBidi"/>
              <w:szCs w:val="22"/>
              <w:lang w:val="en-GB"/>
            </w:rPr>
            <m:t>=α</m:t>
          </m:r>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S</m:t>
              </m:r>
            </m:e>
            <m:sub>
              <m:r>
                <m:rPr>
                  <m:sty m:val="p"/>
                </m:rPr>
                <w:rPr>
                  <w:rFonts w:ascii="Cambria Math" w:eastAsia="Calibri" w:hAnsi="Cambria Math" w:cstheme="minorBidi"/>
                  <w:szCs w:val="22"/>
                  <w:lang w:val="en-GB"/>
                </w:rPr>
                <m:t>DS</m:t>
              </m:r>
            </m:sub>
          </m:sSub>
          <m:r>
            <w:rPr>
              <w:rFonts w:ascii="Cambria Math" w:eastAsia="Calibri" w:hAnsi="Cambria Math" w:cstheme="minorBidi"/>
              <w:szCs w:val="22"/>
              <w:lang w:val="en-GB"/>
            </w:rPr>
            <m:t>D</m:t>
          </m:r>
          <m:r>
            <m:rPr>
              <m:sty m:val="p"/>
            </m:rPr>
            <w:rPr>
              <w:rFonts w:ascii="Cambria Math" w:eastAsia="Calibri" w:hAnsi="Cambria Math" w:cstheme="minorBidi"/>
              <w:szCs w:val="22"/>
              <w:lang w:val="en-GB"/>
            </w:rPr>
            <m:t>=0.2*0.75D=0.15D</m:t>
          </m:r>
        </m:oMath>
      </m:oMathPara>
    </w:p>
    <w:p w:rsidR="00EE1476" w:rsidRDefault="00EE1476" w:rsidP="00085442">
      <w:pPr>
        <w:bidi w:val="0"/>
        <w:spacing w:after="200" w:line="276" w:lineRule="auto"/>
        <w:jc w:val="center"/>
        <w:rPr>
          <w:rFonts w:ascii="Calibri" w:eastAsia="Calibri" w:hAnsi="Calibri" w:cs="Arial"/>
          <w:szCs w:val="22"/>
          <w:lang w:val="en-GB"/>
        </w:rPr>
      </w:pPr>
      <w:r w:rsidRPr="00EE1476">
        <w:rPr>
          <w:rFonts w:ascii="Calibri" w:eastAsia="Calibri" w:hAnsi="Calibri" w:cs="Arial"/>
          <w:noProof/>
          <w:szCs w:val="22"/>
        </w:rPr>
        <w:drawing>
          <wp:inline distT="0" distB="0" distL="0" distR="0">
            <wp:extent cx="5167630" cy="3083560"/>
            <wp:effectExtent l="0" t="0" r="0" b="2540"/>
            <wp:docPr id="31" name="Picture 3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7630" cy="3083560"/>
                    </a:xfrm>
                    <a:prstGeom prst="rect">
                      <a:avLst/>
                    </a:prstGeom>
                    <a:noFill/>
                    <a:ln>
                      <a:noFill/>
                    </a:ln>
                  </pic:spPr>
                </pic:pic>
              </a:graphicData>
            </a:graphic>
          </wp:inline>
        </w:drawing>
      </w:r>
      <w:bookmarkStart w:id="144" w:name="OLE_LINK68"/>
      <w:bookmarkStart w:id="145" w:name="OLE_LINK69"/>
      <w:r w:rsidRPr="00EE1476">
        <w:rPr>
          <w:rFonts w:ascii="Arial" w:eastAsia="Calibri" w:hAnsi="Arial" w:cs="Arial"/>
          <w:b/>
          <w:bCs/>
          <w:caps/>
          <w:color w:val="000000" w:themeColor="text1"/>
          <w:kern w:val="28"/>
          <w:sz w:val="24"/>
          <w:szCs w:val="22"/>
        </w:rPr>
        <w:t xml:space="preserve"> </w:t>
      </w:r>
      <w:bookmarkStart w:id="146" w:name="_Toc142207533"/>
      <w:bookmarkEnd w:id="144"/>
      <w:bookmarkEnd w:id="145"/>
    </w:p>
    <w:p w:rsidR="00085442" w:rsidRDefault="00085442" w:rsidP="00085442">
      <w:pPr>
        <w:bidi w:val="0"/>
        <w:spacing w:after="200" w:line="276" w:lineRule="auto"/>
        <w:jc w:val="center"/>
        <w:rPr>
          <w:rFonts w:ascii="Calibri" w:eastAsia="Calibri" w:hAnsi="Calibri" w:cs="Arial"/>
          <w:szCs w:val="22"/>
          <w:lang w:val="en-GB"/>
        </w:rPr>
      </w:pPr>
    </w:p>
    <w:p w:rsidR="00DC7B4D" w:rsidRDefault="00DC7B4D" w:rsidP="00DC7B4D">
      <w:pPr>
        <w:bidi w:val="0"/>
        <w:spacing w:after="200" w:line="276" w:lineRule="auto"/>
        <w:jc w:val="center"/>
        <w:rPr>
          <w:rFonts w:ascii="Calibri" w:eastAsia="Calibri" w:hAnsi="Calibri" w:cs="Arial"/>
          <w:szCs w:val="22"/>
          <w:lang w:val="en-GB"/>
        </w:rPr>
      </w:pPr>
    </w:p>
    <w:p w:rsidR="00DC7B4D" w:rsidRDefault="00DC7B4D" w:rsidP="00DC7B4D">
      <w:pPr>
        <w:bidi w:val="0"/>
        <w:spacing w:after="200" w:line="276" w:lineRule="auto"/>
        <w:jc w:val="center"/>
        <w:rPr>
          <w:rFonts w:ascii="Calibri" w:eastAsia="Calibri" w:hAnsi="Calibri" w:cs="Arial"/>
          <w:szCs w:val="22"/>
          <w:lang w:val="en-GB"/>
        </w:rPr>
      </w:pPr>
    </w:p>
    <w:p w:rsidR="006C196F" w:rsidRPr="00085442" w:rsidRDefault="006C196F" w:rsidP="006C196F">
      <w:pPr>
        <w:bidi w:val="0"/>
        <w:spacing w:after="200" w:line="276" w:lineRule="auto"/>
        <w:jc w:val="center"/>
        <w:rPr>
          <w:rFonts w:ascii="Calibri" w:eastAsia="Calibri" w:hAnsi="Calibri" w:cs="Arial"/>
          <w:szCs w:val="22"/>
          <w:lang w:val="en-GB"/>
        </w:rPr>
      </w:pP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47" w:name="_Toc144629867"/>
      <w:bookmarkStart w:id="148" w:name="_Toc146715235"/>
      <w:r w:rsidRPr="00EE1476">
        <w:rPr>
          <w:rFonts w:ascii="Arial" w:eastAsia="Calibri" w:hAnsi="Arial" w:cs="Arial"/>
          <w:b/>
          <w:bCs/>
          <w:caps/>
          <w:kern w:val="28"/>
          <w:sz w:val="24"/>
          <w:szCs w:val="22"/>
        </w:rPr>
        <w:lastRenderedPageBreak/>
        <w:t xml:space="preserve">Redundancy Factor </w:t>
      </w:r>
      <m:oMath>
        <m:r>
          <m:rPr>
            <m:sty m:val="bi"/>
          </m:rPr>
          <w:rPr>
            <w:rFonts w:ascii="Cambria Math" w:eastAsia="Calibri" w:hAnsi="Cambria Math" w:cs="Arial"/>
            <w:caps/>
            <w:kern w:val="28"/>
            <w:sz w:val="24"/>
            <w:szCs w:val="22"/>
          </w:rPr>
          <m:t>ρ</m:t>
        </m:r>
      </m:oMath>
      <w:bookmarkEnd w:id="146"/>
      <w:bookmarkEnd w:id="147"/>
      <w:bookmarkEnd w:id="148"/>
    </w:p>
    <w:p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According to 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Paragraph 4-6) - </w:t>
      </w:r>
      <m:oMath>
        <m:r>
          <w:rPr>
            <w:rFonts w:ascii="Cambria Math" w:eastAsia="Calibri" w:hAnsi="Cambria Math" w:cstheme="minorBidi"/>
            <w:szCs w:val="22"/>
            <w:lang w:val="en-GB"/>
          </w:rPr>
          <m:t>ρ</m:t>
        </m:r>
      </m:oMath>
      <w:r w:rsidRPr="00EE1476">
        <w:rPr>
          <w:rFonts w:eastAsia="Calibri" w:cstheme="minorBidi"/>
          <w:szCs w:val="22"/>
          <w:lang w:val="en-GB"/>
        </w:rPr>
        <w:t xml:space="preserve"> =1.0</w:t>
      </w: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49" w:name="_Toc90214153"/>
      <w:bookmarkStart w:id="150" w:name="_Toc132790371"/>
      <w:bookmarkStart w:id="151" w:name="_Toc142207536"/>
      <w:bookmarkStart w:id="152" w:name="_Toc144629870"/>
      <w:bookmarkStart w:id="153" w:name="_Toc146715236"/>
      <w:r w:rsidRPr="00EE1476">
        <w:rPr>
          <w:rFonts w:ascii="Arial" w:eastAsia="Calibri" w:hAnsi="Arial" w:cs="Arial"/>
          <w:b/>
          <w:bCs/>
          <w:caps/>
          <w:kern w:val="28"/>
          <w:sz w:val="24"/>
          <w:szCs w:val="22"/>
        </w:rPr>
        <w:t>loading table</w:t>
      </w:r>
      <w:bookmarkEnd w:id="149"/>
      <w:bookmarkEnd w:id="150"/>
      <w:bookmarkEnd w:id="151"/>
      <w:bookmarkEnd w:id="152"/>
      <w:bookmarkEnd w:id="153"/>
    </w:p>
    <w:p w:rsidR="00EE1476" w:rsidRPr="00EE1476" w:rsidRDefault="00EE1476" w:rsidP="005D4F5D">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Loading for structure and foundation for </w:t>
      </w:r>
      <w:r w:rsidR="005D4F5D">
        <w:rPr>
          <w:rFonts w:eastAsia="Calibri" w:cstheme="minorBidi"/>
          <w:szCs w:val="22"/>
          <w:lang w:val="en-GB"/>
        </w:rPr>
        <w:t>CCTV control room</w:t>
      </w:r>
      <w:r w:rsidRPr="00EE1476">
        <w:rPr>
          <w:rFonts w:eastAsia="Calibri" w:cstheme="minorBidi"/>
          <w:szCs w:val="22"/>
          <w:lang w:val="en-GB"/>
        </w:rPr>
        <w:t xml:space="preserve"> is defined as below table.</w:t>
      </w:r>
    </w:p>
    <w:tbl>
      <w:tblPr>
        <w:tblW w:w="4683" w:type="pct"/>
        <w:tblInd w:w="660" w:type="dxa"/>
        <w:tblLayout w:type="fixed"/>
        <w:tblLook w:val="04A0" w:firstRow="1" w:lastRow="0" w:firstColumn="1" w:lastColumn="0" w:noHBand="0" w:noVBand="1"/>
      </w:tblPr>
      <w:tblGrid>
        <w:gridCol w:w="1574"/>
        <w:gridCol w:w="1409"/>
        <w:gridCol w:w="1497"/>
        <w:gridCol w:w="1501"/>
        <w:gridCol w:w="1323"/>
        <w:gridCol w:w="1145"/>
        <w:gridCol w:w="1109"/>
      </w:tblGrid>
      <w:tr w:rsidR="00EE1476" w:rsidRPr="00EE1476" w:rsidTr="00EE1476">
        <w:trPr>
          <w:trHeight w:val="300"/>
        </w:trPr>
        <w:tc>
          <w:tcPr>
            <w:tcW w:w="5000" w:type="pct"/>
            <w:gridSpan w:val="7"/>
            <w:tcBorders>
              <w:top w:val="nil"/>
              <w:left w:val="nil"/>
              <w:bottom w:val="nil"/>
              <w:right w:val="nil"/>
            </w:tcBorders>
            <w:shd w:val="clear" w:color="000000" w:fill="33CCCC"/>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szCs w:val="20"/>
              </w:rPr>
            </w:pPr>
            <w:r w:rsidRPr="00EE1476">
              <w:rPr>
                <w:rFonts w:ascii="Calibri" w:eastAsia="Calibri" w:hAnsi="Calibri" w:cs="Calibri"/>
                <w:b/>
                <w:bCs/>
                <w:color w:val="000000"/>
                <w:szCs w:val="20"/>
              </w:rPr>
              <w:t xml:space="preserve">TABLE </w:t>
            </w:r>
          </w:p>
        </w:tc>
      </w:tr>
      <w:tr w:rsidR="00EE1476" w:rsidRPr="00EE1476" w:rsidTr="00EE1476">
        <w:trPr>
          <w:trHeight w:val="144"/>
        </w:trPr>
        <w:tc>
          <w:tcPr>
            <w:tcW w:w="824" w:type="pct"/>
            <w:tcBorders>
              <w:top w:val="single" w:sz="4" w:space="0" w:color="0D0D0D"/>
              <w:left w:val="single" w:sz="4" w:space="0" w:color="0D0D0D"/>
              <w:bottom w:val="single" w:sz="4" w:space="0" w:color="0D0D0D"/>
              <w:right w:val="single" w:sz="4" w:space="0" w:color="0D0D0D"/>
            </w:tcBorders>
            <w:shd w:val="clear" w:color="000000" w:fill="FFFF00"/>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Load Pat</w:t>
            </w:r>
          </w:p>
        </w:tc>
        <w:tc>
          <w:tcPr>
            <w:tcW w:w="737" w:type="pct"/>
            <w:tcBorders>
              <w:top w:val="single" w:sz="4" w:space="0" w:color="0D0D0D"/>
              <w:left w:val="nil"/>
              <w:bottom w:val="single" w:sz="4" w:space="0" w:color="0D0D0D"/>
              <w:right w:val="single" w:sz="4" w:space="0" w:color="0D0D0D"/>
            </w:tcBorders>
            <w:shd w:val="clear" w:color="000000" w:fill="FFFF00"/>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Design Type</w:t>
            </w:r>
          </w:p>
        </w:tc>
        <w:tc>
          <w:tcPr>
            <w:tcW w:w="783" w:type="pct"/>
            <w:tcBorders>
              <w:top w:val="single" w:sz="4" w:space="0" w:color="0D0D0D"/>
              <w:left w:val="nil"/>
              <w:bottom w:val="single" w:sz="4" w:space="0" w:color="0D0D0D"/>
              <w:right w:val="single" w:sz="4" w:space="0" w:color="0D0D0D"/>
            </w:tcBorders>
            <w:shd w:val="clear" w:color="000000" w:fill="FFFF00"/>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 xml:space="preserve">Self </w:t>
            </w:r>
            <w:proofErr w:type="spellStart"/>
            <w:r w:rsidRPr="00EE1476">
              <w:rPr>
                <w:rFonts w:ascii="Calibri" w:eastAsia="Calibri" w:hAnsi="Calibri" w:cs="Calibri"/>
                <w:b/>
                <w:bCs/>
                <w:color w:val="000000" w:themeColor="text1"/>
                <w:szCs w:val="20"/>
              </w:rPr>
              <w:t>Wt</w:t>
            </w:r>
            <w:proofErr w:type="spellEnd"/>
            <w:r w:rsidRPr="00EE1476">
              <w:rPr>
                <w:rFonts w:ascii="Calibri" w:eastAsia="Calibri" w:hAnsi="Calibri" w:cs="Calibri"/>
                <w:b/>
                <w:bCs/>
                <w:color w:val="000000" w:themeColor="text1"/>
                <w:szCs w:val="20"/>
              </w:rPr>
              <w:t xml:space="preserve"> </w:t>
            </w:r>
            <w:proofErr w:type="spellStart"/>
            <w:r w:rsidRPr="00EE1476">
              <w:rPr>
                <w:rFonts w:ascii="Calibri" w:eastAsia="Calibri" w:hAnsi="Calibri" w:cs="Calibri"/>
                <w:b/>
                <w:bCs/>
                <w:color w:val="000000" w:themeColor="text1"/>
                <w:szCs w:val="20"/>
              </w:rPr>
              <w:t>Mult</w:t>
            </w:r>
            <w:proofErr w:type="spellEnd"/>
          </w:p>
        </w:tc>
        <w:tc>
          <w:tcPr>
            <w:tcW w:w="785" w:type="pct"/>
            <w:tcBorders>
              <w:top w:val="single" w:sz="4" w:space="0" w:color="0D0D0D"/>
              <w:left w:val="nil"/>
              <w:bottom w:val="single" w:sz="4" w:space="0" w:color="0D0D0D"/>
              <w:right w:val="single" w:sz="4" w:space="0" w:color="0D0D0D"/>
            </w:tcBorders>
            <w:shd w:val="clear" w:color="000000" w:fill="FFFF00"/>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Auto Load</w:t>
            </w:r>
          </w:p>
        </w:tc>
        <w:tc>
          <w:tcPr>
            <w:tcW w:w="692" w:type="pct"/>
            <w:tcBorders>
              <w:top w:val="single" w:sz="4" w:space="0" w:color="0D0D0D"/>
              <w:left w:val="nil"/>
              <w:bottom w:val="single" w:sz="4" w:space="0" w:color="0D0D0D"/>
              <w:right w:val="single" w:sz="4" w:space="0" w:color="0D0D0D"/>
            </w:tcBorders>
            <w:shd w:val="clear" w:color="000000" w:fill="FFFF00"/>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Base Pat</w:t>
            </w:r>
          </w:p>
        </w:tc>
        <w:tc>
          <w:tcPr>
            <w:tcW w:w="599" w:type="pct"/>
            <w:tcBorders>
              <w:top w:val="single" w:sz="4" w:space="0" w:color="0D0D0D"/>
              <w:left w:val="nil"/>
              <w:bottom w:val="single" w:sz="4" w:space="0" w:color="0D0D0D"/>
              <w:right w:val="single" w:sz="4" w:space="0" w:color="0D0D0D"/>
            </w:tcBorders>
            <w:shd w:val="clear" w:color="000000" w:fill="FFFF00"/>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Ratio</w:t>
            </w:r>
          </w:p>
        </w:tc>
        <w:tc>
          <w:tcPr>
            <w:tcW w:w="580" w:type="pct"/>
            <w:tcBorders>
              <w:top w:val="single" w:sz="4" w:space="0" w:color="0D0D0D"/>
              <w:left w:val="nil"/>
              <w:bottom w:val="single" w:sz="4" w:space="0" w:color="0D0D0D"/>
              <w:right w:val="single" w:sz="4" w:space="0" w:color="0D0D0D"/>
            </w:tcBorders>
            <w:shd w:val="clear" w:color="000000" w:fill="FFFF00"/>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Dir.</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Dead</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1</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Lr</w:t>
            </w:r>
            <w:proofErr w:type="spellEnd"/>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Roof Live</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EX</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USER COEFF</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EY</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USER COEFF</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SL</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Snow</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Dead</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T</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Temperature</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Ev</w:t>
            </w:r>
            <w:proofErr w:type="spellEnd"/>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None</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NotionalX</w:t>
            </w:r>
            <w:proofErr w:type="spellEnd"/>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NotionalY</w:t>
            </w:r>
            <w:proofErr w:type="spellEnd"/>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NotionalX</w:t>
            </w:r>
            <w:proofErr w:type="spellEnd"/>
            <w:r w:rsidRPr="00EE1476">
              <w:rPr>
                <w:rFonts w:ascii="Calibri" w:eastAsia="Calibri" w:hAnsi="Calibri" w:cs="Calibri"/>
                <w:color w:val="000000"/>
                <w:szCs w:val="20"/>
              </w:rPr>
              <w:t>(</w:t>
            </w:r>
            <w:proofErr w:type="spellStart"/>
            <w:r w:rsidRPr="00EE1476">
              <w:rPr>
                <w:rFonts w:ascii="Calibri" w:eastAsia="Calibri" w:hAnsi="Calibri" w:cs="Calibri"/>
                <w:color w:val="000000"/>
                <w:szCs w:val="20"/>
              </w:rPr>
              <w:t>Lr</w:t>
            </w:r>
            <w:proofErr w:type="spellEnd"/>
            <w:r w:rsidRPr="00EE1476">
              <w:rPr>
                <w:rFonts w:ascii="Calibri" w:eastAsia="Calibri" w:hAnsi="Calibri" w:cs="Calibri"/>
                <w:color w:val="000000"/>
                <w:szCs w:val="20"/>
              </w:rPr>
              <w:t>)</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Lr</w:t>
            </w:r>
            <w:proofErr w:type="spellEnd"/>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NotionalY</w:t>
            </w:r>
            <w:proofErr w:type="spellEnd"/>
            <w:r w:rsidRPr="00EE1476">
              <w:rPr>
                <w:rFonts w:ascii="Calibri" w:eastAsia="Calibri" w:hAnsi="Calibri" w:cs="Calibri"/>
                <w:color w:val="000000"/>
                <w:szCs w:val="20"/>
              </w:rPr>
              <w:t>(</w:t>
            </w:r>
            <w:proofErr w:type="spellStart"/>
            <w:r w:rsidRPr="00EE1476">
              <w:rPr>
                <w:rFonts w:ascii="Calibri" w:eastAsia="Calibri" w:hAnsi="Calibri" w:cs="Calibri"/>
                <w:color w:val="000000"/>
                <w:szCs w:val="20"/>
              </w:rPr>
              <w:t>Lr</w:t>
            </w:r>
            <w:proofErr w:type="spellEnd"/>
            <w:r w:rsidRPr="00EE1476">
              <w:rPr>
                <w:rFonts w:ascii="Calibri" w:eastAsia="Calibri" w:hAnsi="Calibri" w:cs="Calibri"/>
                <w:color w:val="000000"/>
                <w:szCs w:val="20"/>
              </w:rPr>
              <w:t>)</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Lr</w:t>
            </w:r>
            <w:proofErr w:type="spellEnd"/>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bookmarkStart w:id="154" w:name="_Hlk139120784"/>
            <w:proofErr w:type="spellStart"/>
            <w:r w:rsidRPr="00EE1476">
              <w:rPr>
                <w:rFonts w:ascii="Calibri" w:eastAsia="Calibri" w:hAnsi="Calibri" w:cs="Calibri"/>
                <w:color w:val="000000"/>
                <w:szCs w:val="20"/>
              </w:rPr>
              <w:t>NotionalX</w:t>
            </w:r>
            <w:proofErr w:type="spellEnd"/>
            <w:r w:rsidRPr="00EE1476">
              <w:rPr>
                <w:rFonts w:ascii="Calibri" w:eastAsia="Calibri" w:hAnsi="Calibri" w:cs="Calibri"/>
                <w:color w:val="000000"/>
                <w:szCs w:val="20"/>
              </w:rPr>
              <w:t xml:space="preserve"> (SUPERDEAD)</w:t>
            </w:r>
          </w:p>
        </w:tc>
        <w:tc>
          <w:tcPr>
            <w:tcW w:w="737"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bookmarkEnd w:id="154"/>
      <w:tr w:rsidR="00EE1476" w:rsidRPr="00EE1476" w:rsidTr="00EE1476">
        <w:trPr>
          <w:trHeight w:val="692"/>
        </w:trPr>
        <w:tc>
          <w:tcPr>
            <w:tcW w:w="824" w:type="pct"/>
            <w:tcBorders>
              <w:top w:val="nil"/>
              <w:left w:val="single" w:sz="4" w:space="0" w:color="000000"/>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NotionalY</w:t>
            </w:r>
            <w:proofErr w:type="spellEnd"/>
            <w:r w:rsidRPr="00EE1476">
              <w:rPr>
                <w:rFonts w:ascii="Calibri" w:eastAsia="Calibri" w:hAnsi="Calibri" w:cs="Calibri"/>
                <w:color w:val="000000"/>
                <w:szCs w:val="20"/>
              </w:rPr>
              <w:t xml:space="preserve"> (SUPERDEAD)</w:t>
            </w:r>
          </w:p>
        </w:tc>
        <w:tc>
          <w:tcPr>
            <w:tcW w:w="737"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599"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Soil</w:t>
            </w:r>
          </w:p>
        </w:tc>
        <w:tc>
          <w:tcPr>
            <w:tcW w:w="737"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Other</w:t>
            </w:r>
          </w:p>
        </w:tc>
        <w:tc>
          <w:tcPr>
            <w:tcW w:w="783"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p>
        </w:tc>
        <w:tc>
          <w:tcPr>
            <w:tcW w:w="692"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p>
        </w:tc>
        <w:tc>
          <w:tcPr>
            <w:tcW w:w="599"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p>
        </w:tc>
        <w:tc>
          <w:tcPr>
            <w:tcW w:w="580"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p>
        </w:tc>
      </w:tr>
    </w:tbl>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Notional loads must be added with the same coefficient in all combinations of loads that have gravity loads. Although this type is not necessary for concrete building, it has been considered.</w:t>
      </w: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55" w:name="_Toc311301790"/>
      <w:bookmarkStart w:id="156" w:name="_Toc39312742"/>
      <w:bookmarkStart w:id="157" w:name="_Toc43881119"/>
      <w:bookmarkStart w:id="158" w:name="_Toc90214154"/>
      <w:bookmarkStart w:id="159" w:name="_Toc132790372"/>
      <w:bookmarkStart w:id="160" w:name="_Toc142207537"/>
      <w:bookmarkStart w:id="161" w:name="_Toc144629871"/>
      <w:bookmarkStart w:id="162" w:name="_Toc146715237"/>
      <w:r w:rsidRPr="00EE1476">
        <w:rPr>
          <w:rFonts w:ascii="Arial" w:eastAsia="Calibri" w:hAnsi="Arial" w:cs="Arial"/>
          <w:b/>
          <w:bCs/>
          <w:caps/>
          <w:kern w:val="28"/>
          <w:sz w:val="24"/>
          <w:szCs w:val="22"/>
        </w:rPr>
        <w:t>Load combinations</w:t>
      </w:r>
      <w:bookmarkEnd w:id="155"/>
      <w:bookmarkEnd w:id="156"/>
      <w:bookmarkEnd w:id="157"/>
      <w:bookmarkEnd w:id="158"/>
      <w:bookmarkEnd w:id="159"/>
      <w:bookmarkEnd w:id="160"/>
      <w:bookmarkEnd w:id="161"/>
      <w:bookmarkEnd w:id="162"/>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163" w:name="_Toc311301793"/>
      <w:r w:rsidRPr="00EE1476">
        <w:rPr>
          <w:rFonts w:ascii="Arial" w:eastAsia="Calibri" w:hAnsi="Arial" w:cs="Arial"/>
          <w:szCs w:val="22"/>
          <w:lang w:bidi="fa-IR"/>
        </w:rPr>
        <w:t>For foundations, structures and members of structures, according</w:t>
      </w:r>
      <w:r w:rsidRPr="00EE1476">
        <w:rPr>
          <w:rFonts w:eastAsia="Calibri" w:cstheme="minorBidi"/>
          <w:szCs w:val="22"/>
          <w:lang w:val="en-GB"/>
        </w:rPr>
        <w:t xml:space="preserve"> to structural design criteria &amp; Iranian National Building Code Part 6, the following load combinations have been considered:</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1) 1.4D</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2) 1.2D + 1.6L + 0.5 (</w:t>
      </w:r>
      <w:proofErr w:type="spellStart"/>
      <w:r w:rsidRPr="00EE1476">
        <w:rPr>
          <w:rFonts w:eastAsia="Calibri" w:cstheme="minorBidi"/>
          <w:szCs w:val="22"/>
          <w:lang w:val="en-GB"/>
        </w:rPr>
        <w:t>Lr</w:t>
      </w:r>
      <w:proofErr w:type="spellEnd"/>
      <w:r w:rsidRPr="00EE1476">
        <w:rPr>
          <w:rFonts w:eastAsia="Calibri" w:cstheme="minorBidi"/>
          <w:szCs w:val="22"/>
          <w:lang w:val="en-GB"/>
        </w:rPr>
        <w:t xml:space="preserve"> or S)</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3) 1.2D + 1.6 (</w:t>
      </w:r>
      <w:proofErr w:type="spellStart"/>
      <w:r w:rsidRPr="00EE1476">
        <w:rPr>
          <w:rFonts w:eastAsia="Calibri" w:cstheme="minorBidi"/>
          <w:szCs w:val="22"/>
          <w:lang w:val="en-GB"/>
        </w:rPr>
        <w:t>Lr</w:t>
      </w:r>
      <w:proofErr w:type="spellEnd"/>
      <w:r w:rsidRPr="00EE1476">
        <w:rPr>
          <w:rFonts w:eastAsia="Calibri" w:cstheme="minorBidi"/>
          <w:szCs w:val="22"/>
          <w:lang w:val="en-GB"/>
        </w:rPr>
        <w:t xml:space="preserve"> or S) + (L or 0.5(1.6W))</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4) 1.2D +1.6 W + L + 0.5 (</w:t>
      </w:r>
      <w:proofErr w:type="spellStart"/>
      <w:r w:rsidRPr="00EE1476">
        <w:rPr>
          <w:rFonts w:eastAsia="Calibri" w:cstheme="minorBidi"/>
          <w:szCs w:val="22"/>
          <w:lang w:val="en-GB"/>
        </w:rPr>
        <w:t>Lr</w:t>
      </w:r>
      <w:proofErr w:type="spellEnd"/>
      <w:r w:rsidRPr="00EE1476">
        <w:rPr>
          <w:rFonts w:eastAsia="Calibri" w:cstheme="minorBidi"/>
          <w:szCs w:val="22"/>
          <w:lang w:val="en-GB"/>
        </w:rPr>
        <w:t xml:space="preserve"> or S)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5) 1.2D</w:t>
      </w:r>
      <w:proofErr w:type="gramStart"/>
      <w:r w:rsidRPr="00EE1476">
        <w:rPr>
          <w:rFonts w:eastAsia="Calibri" w:cstheme="minorBidi"/>
          <w:szCs w:val="22"/>
          <w:lang w:val="en-GB"/>
        </w:rPr>
        <w:t>+(</w:t>
      </w:r>
      <w:proofErr w:type="gramEnd"/>
      <w:r w:rsidRPr="00EE1476">
        <w:rPr>
          <w:rFonts w:eastAsia="Calibri" w:cstheme="minorBidi"/>
          <w:szCs w:val="22"/>
          <w:lang w:val="en-GB"/>
        </w:rPr>
        <w:t xml:space="preserve">Eh + </w:t>
      </w:r>
      <w:proofErr w:type="spellStart"/>
      <w:r w:rsidRPr="00EE1476">
        <w:rPr>
          <w:rFonts w:eastAsia="Calibri" w:cstheme="minorBidi"/>
          <w:szCs w:val="22"/>
          <w:lang w:val="en-GB"/>
        </w:rPr>
        <w:t>Ev</w:t>
      </w:r>
      <w:proofErr w:type="spellEnd"/>
      <w:r w:rsidRPr="00EE1476">
        <w:rPr>
          <w:rFonts w:eastAsia="Calibri" w:cstheme="minorBidi"/>
          <w:szCs w:val="22"/>
          <w:lang w:val="en-GB"/>
        </w:rPr>
        <w:t>)+ L + 0.2S</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6) 0.9D + 1.6W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7) 0.9D + (Eh – </w:t>
      </w:r>
      <w:proofErr w:type="spellStart"/>
      <w:r w:rsidRPr="00EE1476">
        <w:rPr>
          <w:rFonts w:eastAsia="Calibri" w:cstheme="minorBidi"/>
          <w:szCs w:val="22"/>
          <w:lang w:val="en-GB"/>
        </w:rPr>
        <w:t>Ev</w:t>
      </w:r>
      <w:proofErr w:type="spellEnd"/>
      <w:r w:rsidRPr="00EE1476">
        <w:rPr>
          <w:rFonts w:eastAsia="Calibri" w:cstheme="minorBidi"/>
          <w:szCs w:val="22"/>
          <w:lang w:val="en-GB"/>
        </w:rPr>
        <w:t>)</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Load listed herein shall be considered to act in the following combinations; whichever produces the most unfavourable effect considering soil reactions.</w:t>
      </w:r>
      <w:bookmarkEnd w:id="163"/>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6C196F" w:rsidRPr="00EE1476" w:rsidRDefault="006C196F" w:rsidP="006C196F">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DC7B4D" w:rsidRPr="00EE1476" w:rsidRDefault="00DC7B4D" w:rsidP="00DC7B4D">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widowControl w:val="0"/>
        <w:bidi w:val="0"/>
        <w:snapToGrid w:val="0"/>
        <w:spacing w:before="240" w:after="240" w:line="276" w:lineRule="auto"/>
        <w:jc w:val="both"/>
        <w:rPr>
          <w:rFonts w:eastAsia="Calibri" w:cstheme="minorBidi"/>
          <w:szCs w:val="22"/>
          <w:lang w:val="en-GB"/>
        </w:rPr>
      </w:pPr>
    </w:p>
    <w:p w:rsidR="00EE1476" w:rsidRPr="00EE1476" w:rsidRDefault="00EE1476" w:rsidP="00EE1476">
      <w:pPr>
        <w:widowControl w:val="0"/>
        <w:bidi w:val="0"/>
        <w:snapToGrid w:val="0"/>
        <w:spacing w:before="240" w:after="240" w:line="276" w:lineRule="auto"/>
        <w:jc w:val="both"/>
        <w:rPr>
          <w:rFonts w:eastAsia="Calibri" w:cstheme="minorBidi"/>
          <w:szCs w:val="22"/>
          <w:lang w:val="en-GB"/>
        </w:rPr>
      </w:pPr>
    </w:p>
    <w:p w:rsidR="00EE1476" w:rsidRPr="00EE1476" w:rsidRDefault="00EE1476" w:rsidP="00EE1476">
      <w:pPr>
        <w:bidi w:val="0"/>
        <w:spacing w:after="200" w:line="276" w:lineRule="auto"/>
        <w:rPr>
          <w:rFonts w:ascii="Calibri" w:eastAsia="Calibri" w:hAnsi="Calibri" w:cs="Arial"/>
          <w:b/>
          <w:bCs/>
          <w:sz w:val="24"/>
          <w:szCs w:val="22"/>
          <w:lang w:bidi="en-US"/>
        </w:rPr>
      </w:pPr>
      <w:r w:rsidRPr="00EE1476">
        <w:rPr>
          <w:rFonts w:ascii="Calibri" w:eastAsia="Calibri" w:hAnsi="Calibri" w:cs="Arial"/>
          <w:b/>
          <w:bCs/>
          <w:sz w:val="24"/>
          <w:szCs w:val="22"/>
          <w:lang w:bidi="en-US"/>
        </w:rPr>
        <w:lastRenderedPageBreak/>
        <w:t>Allowable Stress Design:</w:t>
      </w:r>
      <w:r w:rsidRPr="00EE1476">
        <w:rPr>
          <w:rFonts w:ascii="Calibri" w:eastAsia="Calibri" w:hAnsi="Calibri" w:cs="Times New Roman"/>
          <w:noProof/>
          <w:szCs w:val="22"/>
        </w:rPr>
        <w:t xml:space="preserve"> </w:t>
      </w:r>
    </w:p>
    <w:tbl>
      <w:tblPr>
        <w:tblW w:w="5043" w:type="pct"/>
        <w:tblLayout w:type="fixed"/>
        <w:tblLook w:val="04A0" w:firstRow="1" w:lastRow="0" w:firstColumn="1" w:lastColumn="0" w:noHBand="0" w:noVBand="1"/>
      </w:tblPr>
      <w:tblGrid>
        <w:gridCol w:w="1328"/>
        <w:gridCol w:w="2609"/>
        <w:gridCol w:w="6309"/>
      </w:tblGrid>
      <w:tr w:rsidR="00EE1476" w:rsidRPr="00EE1476" w:rsidTr="00EE1476">
        <w:trPr>
          <w:trHeight w:hRule="exact" w:val="404"/>
          <w:tblHeader/>
        </w:trPr>
        <w:tc>
          <w:tcPr>
            <w:tcW w:w="1921" w:type="pct"/>
            <w:gridSpan w:val="2"/>
            <w:tcBorders>
              <w:top w:val="double" w:sz="6" w:space="0" w:color="auto"/>
              <w:left w:val="double" w:sz="6" w:space="0" w:color="auto"/>
              <w:bottom w:val="double" w:sz="6" w:space="0" w:color="auto"/>
              <w:right w:val="double" w:sz="6" w:space="0" w:color="000000"/>
            </w:tcBorders>
            <w:shd w:val="clear" w:color="000000" w:fill="D8D8D8"/>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b/>
                <w:bCs/>
                <w:color w:val="000000"/>
                <w:szCs w:val="22"/>
              </w:rPr>
            </w:pPr>
            <w:r w:rsidRPr="00EE1476">
              <w:rPr>
                <w:rFonts w:ascii="Calibri" w:eastAsia="Calibri" w:hAnsi="Calibri" w:cs="Times New Roman"/>
                <w:b/>
                <w:bCs/>
                <w:color w:val="000000"/>
                <w:szCs w:val="22"/>
              </w:rPr>
              <w:t>Category</w:t>
            </w:r>
          </w:p>
        </w:tc>
        <w:tc>
          <w:tcPr>
            <w:tcW w:w="3079" w:type="pct"/>
            <w:tcBorders>
              <w:top w:val="double" w:sz="6" w:space="0" w:color="auto"/>
              <w:left w:val="nil"/>
              <w:bottom w:val="double" w:sz="6" w:space="0" w:color="auto"/>
              <w:right w:val="double" w:sz="6" w:space="0" w:color="auto"/>
            </w:tcBorders>
            <w:shd w:val="clear" w:color="000000" w:fill="D8D8D8"/>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b/>
                <w:bCs/>
                <w:color w:val="000000"/>
                <w:szCs w:val="22"/>
              </w:rPr>
            </w:pPr>
            <w:r w:rsidRPr="00EE1476">
              <w:rPr>
                <w:rFonts w:ascii="Calibri" w:eastAsia="Calibri" w:hAnsi="Calibri" w:cs="Times New Roman"/>
                <w:b/>
                <w:bCs/>
                <w:color w:val="000000"/>
                <w:szCs w:val="22"/>
              </w:rPr>
              <w:t>Load Combination</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A</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Operation Without Wind</w:t>
            </w: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single" w:sz="8" w:space="0" w:color="auto"/>
              <w:left w:val="nil"/>
              <w:bottom w:val="double" w:sz="6"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LL + TL ± </w:t>
            </w:r>
            <w:proofErr w:type="spellStart"/>
            <w:r w:rsidRPr="00EE1476">
              <w:rPr>
                <w:rFonts w:ascii="Calibri" w:eastAsia="Calibri" w:hAnsi="Calibri" w:cs="Times New Roman"/>
                <w:color w:val="000000"/>
                <w:szCs w:val="22"/>
              </w:rPr>
              <w:t>TLst</w:t>
            </w:r>
            <w:proofErr w:type="spellEnd"/>
            <w:r w:rsidRPr="00EE1476">
              <w:rPr>
                <w:rFonts w:ascii="Calibri" w:eastAsia="Calibri" w:hAnsi="Calibri" w:cs="Times New Roman"/>
                <w:color w:val="000000"/>
                <w:szCs w:val="22"/>
              </w:rPr>
              <w:t xml:space="preserve"> ± FR)</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left w:val="double" w:sz="4" w:space="0" w:color="auto"/>
              <w:bottom w:val="double" w:sz="6" w:space="0" w:color="000000"/>
              <w:right w:val="double" w:sz="6" w:space="0" w:color="auto"/>
            </w:tcBorders>
            <w:vAlign w:val="center"/>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single" w:sz="8" w:space="0" w:color="auto"/>
              <w:left w:val="nil"/>
              <w:bottom w:val="double" w:sz="6" w:space="0" w:color="auto"/>
              <w:right w:val="double" w:sz="6" w:space="0" w:color="auto"/>
            </w:tcBorders>
            <w:shd w:val="clear" w:color="auto" w:fill="auto"/>
            <w:noWrap/>
            <w:vAlign w:val="center"/>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w:t>
            </w:r>
            <w:proofErr w:type="spellStart"/>
            <w:r w:rsidRPr="00EE1476">
              <w:rPr>
                <w:rFonts w:ascii="Calibri" w:eastAsia="Calibri" w:hAnsi="Calibri" w:cs="Times New Roman"/>
                <w:color w:val="000000"/>
                <w:szCs w:val="22"/>
              </w:rPr>
              <w:t>TLst</w:t>
            </w:r>
            <w:proofErr w:type="spellEnd"/>
            <w:r w:rsidRPr="00EE1476">
              <w:rPr>
                <w:rFonts w:ascii="Calibri" w:eastAsia="Calibri" w:hAnsi="Calibri" w:cs="Times New Roman"/>
                <w:color w:val="000000"/>
                <w:szCs w:val="22"/>
              </w:rPr>
              <w:t xml:space="preserve"> ± FR) + 0.75LL + 0.75S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Operation With Wind</w:t>
            </w:r>
          </w:p>
        </w:tc>
        <w:tc>
          <w:tcPr>
            <w:tcW w:w="3079" w:type="pct"/>
            <w:tcBorders>
              <w:top w:val="double" w:sz="6" w:space="0" w:color="auto"/>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FR) </w:t>
            </w:r>
            <w:bookmarkStart w:id="164" w:name="OLE_LINK65"/>
            <w:bookmarkStart w:id="165" w:name="OLE_LINK66"/>
            <w:r w:rsidRPr="00EE1476">
              <w:rPr>
                <w:rFonts w:ascii="Calibri" w:eastAsia="Calibri" w:hAnsi="Calibri" w:cs="Times New Roman"/>
                <w:color w:val="000000"/>
                <w:szCs w:val="22"/>
              </w:rPr>
              <w:t>± WL</w:t>
            </w:r>
            <w:bookmarkEnd w:id="164"/>
            <w:bookmarkEnd w:id="165"/>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FR) + 0.75LL ± 0.75WL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FR) + 0.75LL ± 0.75WL + 0.75S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LLop+TL</w:t>
            </w:r>
            <w:proofErr w:type="spellEnd"/>
            <w:r w:rsidRPr="00EE1476">
              <w:rPr>
                <w:rFonts w:ascii="Calibri" w:eastAsia="Calibri" w:hAnsi="Calibri" w:cs="Times New Roman"/>
                <w:color w:val="000000"/>
                <w:szCs w:val="22"/>
              </w:rPr>
              <w:t xml:space="preserve"> + FR) ± WL</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B</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Test</w:t>
            </w: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Test) ± 0.25WL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Test) + 0.75LL ± 0.25WL + 0.75S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Test) ± 0.25WL</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C</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Erection</w:t>
            </w: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ER ± WL)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ER) + 0.75LL ± 0.75WL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ER) ± WL</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D</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Earthquake</w:t>
            </w: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0.7EQ</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0.525EQ + 0.75LL + 0.75S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TL) ± 0.7EQ</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E</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Maintenance</w:t>
            </w: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ML)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ML) + 0.75LL ±  0.25WL</w:t>
            </w:r>
          </w:p>
        </w:tc>
      </w:tr>
      <w:tr w:rsidR="00EE1476" w:rsidRPr="00EE1476" w:rsidTr="00EE1476">
        <w:trPr>
          <w:trHeight w:hRule="exact" w:val="576"/>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ML) ± 0.25WL</w:t>
            </w:r>
          </w:p>
        </w:tc>
      </w:tr>
    </w:tbl>
    <w:p w:rsidR="00EE1476" w:rsidRPr="00EE1476" w:rsidRDefault="00EE1476" w:rsidP="00EE1476">
      <w:pPr>
        <w:bidi w:val="0"/>
        <w:spacing w:before="120" w:after="120" w:line="276" w:lineRule="auto"/>
        <w:rPr>
          <w:rFonts w:ascii="Calibri" w:eastAsia="Calibri" w:hAnsi="Calibri" w:cs="Arial"/>
          <w:b/>
          <w:bCs/>
          <w:sz w:val="24"/>
          <w:szCs w:val="22"/>
          <w:lang w:bidi="en-US"/>
        </w:rPr>
      </w:pPr>
    </w:p>
    <w:p w:rsidR="00EE1476" w:rsidRDefault="00EE1476" w:rsidP="00EE1476">
      <w:pPr>
        <w:bidi w:val="0"/>
        <w:spacing w:before="120" w:after="120" w:line="276" w:lineRule="auto"/>
        <w:rPr>
          <w:rFonts w:ascii="Calibri" w:eastAsia="Calibri" w:hAnsi="Calibri" w:cs="Arial"/>
          <w:b/>
          <w:bCs/>
          <w:sz w:val="24"/>
          <w:szCs w:val="22"/>
          <w:lang w:bidi="en-US"/>
        </w:rPr>
      </w:pPr>
    </w:p>
    <w:p w:rsidR="006C196F" w:rsidRPr="00EE1476" w:rsidRDefault="006C196F" w:rsidP="006C196F">
      <w:pPr>
        <w:bidi w:val="0"/>
        <w:spacing w:before="120" w:after="120" w:line="276" w:lineRule="auto"/>
        <w:rPr>
          <w:rFonts w:ascii="Calibri" w:eastAsia="Calibri" w:hAnsi="Calibri" w:cs="Arial"/>
          <w:b/>
          <w:bCs/>
          <w:sz w:val="24"/>
          <w:szCs w:val="22"/>
          <w:lang w:bidi="en-US"/>
        </w:rPr>
      </w:pPr>
    </w:p>
    <w:p w:rsidR="00EE1476" w:rsidRPr="00EE1476" w:rsidRDefault="00EE1476" w:rsidP="00EE1476">
      <w:pPr>
        <w:bidi w:val="0"/>
        <w:spacing w:before="120" w:after="120" w:line="276" w:lineRule="auto"/>
        <w:rPr>
          <w:rFonts w:ascii="Calibri" w:eastAsia="Calibri" w:hAnsi="Calibri" w:cs="Arial"/>
          <w:b/>
          <w:bCs/>
          <w:sz w:val="24"/>
          <w:szCs w:val="22"/>
          <w:lang w:bidi="en-US"/>
        </w:rPr>
      </w:pPr>
      <w:r w:rsidRPr="00EE1476">
        <w:rPr>
          <w:rFonts w:ascii="Calibri" w:eastAsia="Calibri" w:hAnsi="Calibri" w:cs="Arial"/>
          <w:b/>
          <w:bCs/>
          <w:sz w:val="24"/>
          <w:szCs w:val="22"/>
          <w:lang w:bidi="en-US"/>
        </w:rPr>
        <w:lastRenderedPageBreak/>
        <w:t>Strength Design:</w:t>
      </w:r>
      <w:r w:rsidRPr="00EE1476">
        <w:rPr>
          <w:rFonts w:ascii="Calibri" w:eastAsia="Calibri" w:hAnsi="Calibri" w:cs="Times New Roman"/>
          <w:noProof/>
          <w:szCs w:val="22"/>
        </w:rPr>
        <w:t xml:space="preserve"> </w:t>
      </w:r>
    </w:p>
    <w:tbl>
      <w:tblPr>
        <w:tblW w:w="5078" w:type="pct"/>
        <w:tblLayout w:type="fixed"/>
        <w:tblLook w:val="04A0" w:firstRow="1" w:lastRow="0" w:firstColumn="1" w:lastColumn="0" w:noHBand="0" w:noVBand="1"/>
      </w:tblPr>
      <w:tblGrid>
        <w:gridCol w:w="1337"/>
        <w:gridCol w:w="2637"/>
        <w:gridCol w:w="6343"/>
      </w:tblGrid>
      <w:tr w:rsidR="00EE1476" w:rsidRPr="00EE1476" w:rsidTr="00EE1476">
        <w:trPr>
          <w:trHeight w:hRule="exact" w:val="327"/>
          <w:tblHeader/>
        </w:trPr>
        <w:tc>
          <w:tcPr>
            <w:tcW w:w="1926" w:type="pct"/>
            <w:gridSpan w:val="2"/>
            <w:tcBorders>
              <w:top w:val="double" w:sz="6" w:space="0" w:color="auto"/>
              <w:left w:val="double" w:sz="6" w:space="0" w:color="auto"/>
              <w:bottom w:val="double" w:sz="6" w:space="0" w:color="auto"/>
              <w:right w:val="double" w:sz="6" w:space="0" w:color="000000"/>
            </w:tcBorders>
            <w:shd w:val="clear" w:color="000000" w:fill="D8D8D8"/>
            <w:noWrap/>
            <w:vAlign w:val="bottom"/>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w:t>
            </w:r>
          </w:p>
        </w:tc>
        <w:tc>
          <w:tcPr>
            <w:tcW w:w="3074" w:type="pct"/>
            <w:tcBorders>
              <w:top w:val="double" w:sz="6" w:space="0" w:color="auto"/>
              <w:left w:val="nil"/>
              <w:bottom w:val="double" w:sz="6" w:space="0" w:color="auto"/>
              <w:right w:val="double" w:sz="6" w:space="0" w:color="auto"/>
            </w:tcBorders>
            <w:shd w:val="clear" w:color="000000" w:fill="D8D8D8"/>
            <w:noWrap/>
            <w:vAlign w:val="bottom"/>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Load Combination</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A</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Operation Without Wind</w:t>
            </w:r>
          </w:p>
        </w:tc>
        <w:tc>
          <w:tcPr>
            <w:tcW w:w="3074" w:type="pct"/>
            <w:tcBorders>
              <w:top w:val="nil"/>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1.4(DL+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4"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w:t>
            </w:r>
            <w:proofErr w:type="spellStart"/>
            <w:r w:rsidRPr="00EE1476">
              <w:rPr>
                <w:rFonts w:ascii="Calibri" w:eastAsia="Calibri" w:hAnsi="Calibri" w:cs="Times New Roman"/>
                <w:color w:val="000000"/>
                <w:sz w:val="24"/>
                <w:szCs w:val="22"/>
              </w:rPr>
              <w:t>TLst</w:t>
            </w:r>
            <w:proofErr w:type="spellEnd"/>
            <w:r w:rsidRPr="00EE1476">
              <w:rPr>
                <w:rFonts w:ascii="Calibri" w:eastAsia="Calibri" w:hAnsi="Calibri" w:cs="Times New Roman"/>
                <w:color w:val="000000"/>
                <w:sz w:val="24"/>
                <w:szCs w:val="22"/>
              </w:rPr>
              <w:t xml:space="preserve">) +1.6LL </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left w:val="double" w:sz="4" w:space="0" w:color="auto"/>
              <w:bottom w:val="double" w:sz="6" w:space="0" w:color="000000"/>
              <w:right w:val="double" w:sz="6" w:space="0" w:color="auto"/>
            </w:tcBorders>
            <w:vAlign w:val="center"/>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single" w:sz="4" w:space="0" w:color="auto"/>
              <w:left w:val="nil"/>
              <w:bottom w:val="double" w:sz="6" w:space="0" w:color="auto"/>
              <w:right w:val="double" w:sz="6" w:space="0" w:color="auto"/>
            </w:tcBorders>
            <w:shd w:val="clear" w:color="auto" w:fill="auto"/>
            <w:noWrap/>
            <w:vAlign w:val="bottom"/>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w:t>
            </w:r>
            <w:proofErr w:type="spellStart"/>
            <w:r w:rsidRPr="00EE1476">
              <w:rPr>
                <w:rFonts w:ascii="Calibri" w:eastAsia="Calibri" w:hAnsi="Calibri" w:cs="Times New Roman"/>
                <w:color w:val="000000"/>
                <w:sz w:val="24"/>
                <w:szCs w:val="22"/>
              </w:rPr>
              <w:t>TLst</w:t>
            </w:r>
            <w:proofErr w:type="spellEnd"/>
            <w:r w:rsidRPr="00EE1476">
              <w:rPr>
                <w:rFonts w:ascii="Calibri" w:eastAsia="Calibri" w:hAnsi="Calibri" w:cs="Times New Roman"/>
                <w:color w:val="000000"/>
                <w:sz w:val="24"/>
                <w:szCs w:val="22"/>
              </w:rPr>
              <w:t>) +1.6LL + 0.5S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Operation With Wind</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w:t>
            </w:r>
            <w:bookmarkStart w:id="166" w:name="OLE_LINK22"/>
            <w:r w:rsidRPr="00EE1476">
              <w:rPr>
                <w:rFonts w:ascii="Calibri" w:eastAsia="Calibri" w:hAnsi="Calibri" w:cs="Times New Roman"/>
                <w:color w:val="000000"/>
                <w:sz w:val="24"/>
                <w:szCs w:val="22"/>
              </w:rPr>
              <w:t xml:space="preserve">1.0LL </w:t>
            </w:r>
            <w:bookmarkEnd w:id="166"/>
            <w:r w:rsidRPr="00EE1476">
              <w:rPr>
                <w:rFonts w:ascii="Calibri" w:eastAsia="Calibri" w:hAnsi="Calibri" w:cs="Times New Roman"/>
                <w:color w:val="000000"/>
                <w:sz w:val="24"/>
                <w:szCs w:val="22"/>
              </w:rPr>
              <w:t>± 1.6WL + 0.5S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0.8WL + 1.6S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1.6WL</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B</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Test</w:t>
            </w:r>
          </w:p>
        </w:tc>
        <w:tc>
          <w:tcPr>
            <w:tcW w:w="3074" w:type="pct"/>
            <w:tcBorders>
              <w:top w:val="nil"/>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Test ) + 1.0LL ± 1.6(0.25WL) + 0.5S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Test ) + 1.6LL + 0.5S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nil"/>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Test ) ± 1.6(0.25WL)</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C</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Erection</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ER) + 1.6LL </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ER) + 1.0LL ± 0.8WL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ER) ± 1.6WL</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D</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Earthquake</w:t>
            </w:r>
          </w:p>
        </w:tc>
        <w:tc>
          <w:tcPr>
            <w:tcW w:w="3074" w:type="pct"/>
            <w:tcBorders>
              <w:top w:val="nil"/>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 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TL) + 1.0LL ± 1.0EQ + 0.2S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nil"/>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 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TL) ± 1.0EQ</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E</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Maintenance</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ML ) + 1.0LL ± 1.6(0.25WL)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ML ) + 1.6(LL)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ML) ± 1.6(0.25WL)</w:t>
            </w:r>
          </w:p>
        </w:tc>
      </w:tr>
    </w:tbl>
    <w:p w:rsidR="00EE1476" w:rsidRDefault="00EE1476" w:rsidP="007B3F39">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67" w:name="_Toc132790373"/>
      <w:bookmarkStart w:id="168" w:name="_Toc142207538"/>
      <w:bookmarkStart w:id="169" w:name="_Toc144629872"/>
      <w:bookmarkStart w:id="170" w:name="_Toc146715238"/>
      <w:r w:rsidRPr="00EE1476">
        <w:rPr>
          <w:rFonts w:ascii="Arial" w:eastAsia="Calibri" w:hAnsi="Arial" w:cs="Arial"/>
          <w:b/>
          <w:bCs/>
          <w:caps/>
          <w:kern w:val="28"/>
          <w:sz w:val="24"/>
          <w:szCs w:val="22"/>
        </w:rPr>
        <w:lastRenderedPageBreak/>
        <w:t>STRUCTURE ANALYSIS AND DESIGN</w:t>
      </w:r>
      <w:bookmarkEnd w:id="167"/>
      <w:bookmarkEnd w:id="168"/>
      <w:bookmarkEnd w:id="169"/>
      <w:bookmarkEnd w:id="170"/>
    </w:p>
    <w:p w:rsidR="00EE1476" w:rsidRPr="00EE1476" w:rsidRDefault="00731F65"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74624" behindDoc="0" locked="0" layoutInCell="1" allowOverlap="1">
            <wp:simplePos x="0" y="0"/>
            <wp:positionH relativeFrom="margin">
              <wp:align>right</wp:align>
            </wp:positionH>
            <wp:positionV relativeFrom="paragraph">
              <wp:posOffset>494614</wp:posOffset>
            </wp:positionV>
            <wp:extent cx="6483096" cy="3822192"/>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3096" cy="3822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The steel structure is checked in accordance with LRFD method. Frame analysis and structural checks are based on the 3D model that covers all the Load Combinations.</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9</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3D model of ETABS</w:t>
      </w:r>
    </w:p>
    <w:p w:rsidR="00EE1476" w:rsidRPr="00EE1476" w:rsidRDefault="00EE1476" w:rsidP="00EE1476">
      <w:pPr>
        <w:bidi w:val="0"/>
        <w:spacing w:after="200" w:line="276" w:lineRule="auto"/>
        <w:jc w:val="center"/>
        <w:rPr>
          <w:rFonts w:ascii="Cambria" w:eastAsia="Arial" w:hAnsi="Cambria" w:cs="Arial"/>
          <w:b/>
          <w:bCs/>
          <w:color w:val="000000" w:themeColor="text1"/>
          <w:sz w:val="18"/>
          <w:szCs w:val="18"/>
          <w:lang w:bidi="en-US"/>
        </w:rPr>
      </w:pPr>
    </w:p>
    <w:p w:rsidR="00EE1476" w:rsidRPr="00EE1476" w:rsidRDefault="00731F65" w:rsidP="00EE1476">
      <w:pPr>
        <w:bidi w:val="0"/>
        <w:spacing w:after="200" w:line="276" w:lineRule="auto"/>
        <w:jc w:val="center"/>
        <w:rPr>
          <w:rFonts w:ascii="Cambria" w:eastAsia="Arial" w:hAnsi="Cambria" w:cs="Arial"/>
          <w:b/>
          <w:bCs/>
          <w:color w:val="000000" w:themeColor="text1"/>
          <w:sz w:val="18"/>
          <w:szCs w:val="18"/>
          <w:lang w:bidi="en-US"/>
        </w:rPr>
      </w:pPr>
      <w:r>
        <w:rPr>
          <w:rFonts w:ascii="Cambria" w:eastAsia="Arial" w:hAnsi="Cambria" w:cs="Arial"/>
          <w:b/>
          <w:bCs/>
          <w:noProof/>
          <w:color w:val="000000" w:themeColor="text1"/>
          <w:sz w:val="18"/>
          <w:szCs w:val="18"/>
        </w:rPr>
        <w:lastRenderedPageBreak/>
        <w:drawing>
          <wp:anchor distT="0" distB="0" distL="114300" distR="114300" simplePos="0" relativeHeight="251675648" behindDoc="0" locked="0" layoutInCell="1" allowOverlap="1">
            <wp:simplePos x="0" y="0"/>
            <wp:positionH relativeFrom="margin">
              <wp:align>center</wp:align>
            </wp:positionH>
            <wp:positionV relativeFrom="paragraph">
              <wp:posOffset>7315</wp:posOffset>
            </wp:positionV>
            <wp:extent cx="5574030" cy="2908935"/>
            <wp:effectExtent l="0" t="0" r="762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4030" cy="2908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EE1476" w:rsidRPr="00731F65" w:rsidRDefault="00EE1476" w:rsidP="00731F65">
      <w:pPr>
        <w:tabs>
          <w:tab w:val="left" w:pos="3963"/>
        </w:tabs>
        <w:bidi w:val="0"/>
        <w:jc w:val="center"/>
        <w:rPr>
          <w:rFonts w:ascii="Calibri" w:eastAsia="Calibri" w:hAnsi="Calibri" w:cs="Arial"/>
          <w:b/>
          <w:bCs/>
          <w:color w:val="000000" w:themeColor="text1"/>
          <w:sz w:val="18"/>
          <w:szCs w:val="18"/>
          <w:lang w:bidi="en-US"/>
        </w:rPr>
      </w:pPr>
      <w:r w:rsidRPr="00731F65">
        <w:rPr>
          <w:rFonts w:ascii="Calibri" w:eastAsia="Calibri" w:hAnsi="Calibri" w:cs="Arial"/>
          <w:b/>
          <w:bCs/>
          <w:color w:val="000000" w:themeColor="text1"/>
          <w:sz w:val="18"/>
          <w:szCs w:val="18"/>
          <w:lang w:bidi="en-US"/>
        </w:rPr>
        <w:t xml:space="preserve">Figure </w:t>
      </w:r>
      <w:r w:rsidR="005D4F5D">
        <w:rPr>
          <w:rFonts w:ascii="Calibri" w:eastAsia="Calibri" w:hAnsi="Calibri" w:cs="Arial"/>
          <w:b/>
          <w:bCs/>
          <w:color w:val="000000" w:themeColor="text1"/>
          <w:sz w:val="18"/>
          <w:szCs w:val="18"/>
          <w:lang w:bidi="en-US"/>
        </w:rPr>
        <w:t>10</w:t>
      </w:r>
      <w:r w:rsidR="005D4F5D" w:rsidRPr="00731F65">
        <w:rPr>
          <w:rFonts w:ascii="Calibri" w:eastAsia="Calibri" w:hAnsi="Calibri" w:cs="Arial"/>
          <w:b/>
          <w:bCs/>
          <w:color w:val="000000" w:themeColor="text1"/>
          <w:sz w:val="18"/>
          <w:szCs w:val="18"/>
          <w:lang w:bidi="en-US"/>
        </w:rPr>
        <w:t>: Plan</w:t>
      </w:r>
      <w:r w:rsidRPr="00731F65">
        <w:rPr>
          <w:rFonts w:ascii="Calibri" w:eastAsia="Calibri" w:hAnsi="Calibri" w:cs="Arial"/>
          <w:b/>
          <w:bCs/>
          <w:color w:val="000000" w:themeColor="text1"/>
          <w:sz w:val="18"/>
          <w:szCs w:val="18"/>
          <w:lang w:bidi="en-US"/>
        </w:rPr>
        <w:t xml:space="preserve"> View</w:t>
      </w: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71" w:name="_Toc308266427"/>
      <w:bookmarkStart w:id="172" w:name="_Toc475973406"/>
      <w:bookmarkStart w:id="173" w:name="_Toc39312748"/>
      <w:bookmarkStart w:id="174" w:name="_Toc43881125"/>
      <w:bookmarkStart w:id="175" w:name="_Toc90214158"/>
      <w:bookmarkStart w:id="176" w:name="_Toc132790375"/>
      <w:bookmarkStart w:id="177" w:name="_Toc142207539"/>
      <w:bookmarkStart w:id="178" w:name="_Toc144629873"/>
      <w:bookmarkStart w:id="179" w:name="OLE_LINK100"/>
      <w:bookmarkStart w:id="180" w:name="OLE_LINK101"/>
      <w:bookmarkStart w:id="181" w:name="_Toc146715239"/>
      <w:r w:rsidRPr="00EE1476">
        <w:rPr>
          <w:rFonts w:ascii="Arial" w:eastAsia="Calibri" w:hAnsi="Arial" w:cs="Arial"/>
          <w:b/>
          <w:bCs/>
          <w:caps/>
          <w:kern w:val="28"/>
          <w:sz w:val="24"/>
          <w:szCs w:val="22"/>
        </w:rPr>
        <w:t>Structural Design Results</w:t>
      </w:r>
      <w:bookmarkEnd w:id="171"/>
      <w:bookmarkEnd w:id="172"/>
      <w:bookmarkEnd w:id="173"/>
      <w:bookmarkEnd w:id="174"/>
      <w:bookmarkEnd w:id="175"/>
      <w:bookmarkEnd w:id="176"/>
      <w:bookmarkEnd w:id="177"/>
      <w:bookmarkEnd w:id="178"/>
      <w:bookmarkEnd w:id="181"/>
    </w:p>
    <w:p w:rsidR="00EE1476" w:rsidRPr="00EE1476" w:rsidRDefault="00EE1476" w:rsidP="00EE1476">
      <w:pPr>
        <w:widowControl w:val="0"/>
        <w:bidi w:val="0"/>
        <w:snapToGrid w:val="0"/>
        <w:spacing w:before="240" w:after="240" w:line="276" w:lineRule="auto"/>
        <w:ind w:left="709"/>
        <w:rPr>
          <w:rFonts w:eastAsia="Calibri" w:cstheme="minorBidi"/>
          <w:szCs w:val="22"/>
          <w:lang w:val="en-GB"/>
        </w:rPr>
      </w:pPr>
      <w:r w:rsidRPr="00EE1476">
        <w:rPr>
          <w:rFonts w:eastAsia="Calibri" w:cstheme="minorBidi"/>
          <w:szCs w:val="22"/>
          <w:lang w:val="en-GB"/>
        </w:rPr>
        <w:t>The design of these elements is done by software facilities according to Code ACI-318-14. Summary of the results for columns and beams design is shown in the following figures.</w:t>
      </w:r>
    </w:p>
    <w:bookmarkEnd w:id="179"/>
    <w:bookmarkEnd w:id="180"/>
    <w:p w:rsidR="00EE1476" w:rsidRPr="00EE1476" w:rsidRDefault="00731F65" w:rsidP="00EE1476">
      <w:pPr>
        <w:widowControl w:val="0"/>
        <w:bidi w:val="0"/>
        <w:snapToGrid w:val="0"/>
        <w:spacing w:before="240" w:after="240" w:line="276" w:lineRule="auto"/>
        <w:ind w:left="709"/>
        <w:rPr>
          <w:rFonts w:eastAsia="Calibri" w:cstheme="minorBidi"/>
          <w:szCs w:val="22"/>
          <w:lang w:val="en-GB"/>
        </w:rPr>
      </w:pPr>
      <w:r>
        <w:rPr>
          <w:rFonts w:eastAsia="Calibri" w:cstheme="minorBidi"/>
          <w:noProof/>
          <w:szCs w:val="22"/>
        </w:rPr>
        <w:drawing>
          <wp:anchor distT="0" distB="0" distL="114300" distR="114300" simplePos="0" relativeHeight="251676672" behindDoc="0" locked="0" layoutInCell="1" allowOverlap="1">
            <wp:simplePos x="0" y="0"/>
            <wp:positionH relativeFrom="margin">
              <wp:align>center</wp:align>
            </wp:positionH>
            <wp:positionV relativeFrom="paragraph">
              <wp:posOffset>8941</wp:posOffset>
            </wp:positionV>
            <wp:extent cx="5683250" cy="29622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325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EE1476" w:rsidRDefault="00EE1476" w:rsidP="00731F65">
      <w:pPr>
        <w:tabs>
          <w:tab w:val="left" w:pos="3963"/>
        </w:tabs>
        <w:bidi w:val="0"/>
        <w:jc w:val="center"/>
        <w:rPr>
          <w:rFonts w:ascii="Calibri" w:eastAsia="Calibri" w:hAnsi="Calibri" w:cs="Arial"/>
          <w:b/>
          <w:bCs/>
          <w:color w:val="000000" w:themeColor="text1"/>
          <w:sz w:val="18"/>
          <w:szCs w:val="18"/>
          <w:lang w:bidi="en-US"/>
        </w:rPr>
      </w:pPr>
      <w:r w:rsidRPr="00731F65">
        <w:rPr>
          <w:rFonts w:ascii="Calibri" w:eastAsia="Calibri" w:hAnsi="Calibri" w:cs="Arial"/>
          <w:b/>
          <w:bCs/>
          <w:color w:val="000000" w:themeColor="text1"/>
          <w:sz w:val="18"/>
          <w:szCs w:val="18"/>
          <w:lang w:bidi="en-US"/>
        </w:rPr>
        <w:t xml:space="preserve">Figure </w:t>
      </w:r>
      <w:r w:rsidR="00440EC1">
        <w:rPr>
          <w:rFonts w:ascii="Calibri" w:eastAsia="Calibri" w:hAnsi="Calibri" w:cs="Arial"/>
          <w:b/>
          <w:bCs/>
          <w:color w:val="000000" w:themeColor="text1"/>
          <w:sz w:val="18"/>
          <w:szCs w:val="18"/>
          <w:lang w:bidi="en-US"/>
        </w:rPr>
        <w:t>11</w:t>
      </w:r>
      <w:r w:rsidR="00440EC1" w:rsidRPr="00731F65">
        <w:rPr>
          <w:rFonts w:ascii="Calibri" w:eastAsia="Calibri" w:hAnsi="Calibri" w:cs="Arial"/>
          <w:b/>
          <w:bCs/>
          <w:color w:val="000000" w:themeColor="text1"/>
          <w:sz w:val="18"/>
          <w:szCs w:val="18"/>
          <w:lang w:bidi="en-US"/>
        </w:rPr>
        <w:t>: Ratio</w:t>
      </w:r>
      <w:r w:rsidRPr="00731F65">
        <w:rPr>
          <w:rFonts w:ascii="Calibri" w:eastAsia="Calibri" w:hAnsi="Calibri" w:cs="Arial"/>
          <w:b/>
          <w:bCs/>
          <w:color w:val="000000" w:themeColor="text1"/>
          <w:sz w:val="18"/>
          <w:szCs w:val="18"/>
          <w:lang w:bidi="en-US"/>
        </w:rPr>
        <w:t xml:space="preserve"> Check</w:t>
      </w: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P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 xml:space="preserve">For all elements D/C ratio shall be ≤ 1, according to above output all elements are ok. </w:t>
      </w: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82" w:name="_Toc410054329"/>
      <w:bookmarkStart w:id="183" w:name="_Toc32057659"/>
      <w:bookmarkStart w:id="184" w:name="_Toc61165828"/>
      <w:bookmarkStart w:id="185" w:name="_Toc142207540"/>
      <w:bookmarkStart w:id="186" w:name="_Toc144629874"/>
      <w:bookmarkStart w:id="187" w:name="_Toc146715240"/>
      <w:r w:rsidRPr="00EE1476">
        <w:rPr>
          <w:rFonts w:ascii="Arial" w:eastAsia="Calibri" w:hAnsi="Arial" w:cs="Arial"/>
          <w:b/>
          <w:bCs/>
          <w:caps/>
          <w:kern w:val="28"/>
          <w:sz w:val="24"/>
          <w:szCs w:val="22"/>
        </w:rPr>
        <w:t>DRIFT CONTROL</w:t>
      </w:r>
      <w:bookmarkEnd w:id="182"/>
      <w:bookmarkEnd w:id="183"/>
      <w:bookmarkEnd w:id="184"/>
      <w:bookmarkEnd w:id="185"/>
      <w:bookmarkEnd w:id="186"/>
      <w:bookmarkEnd w:id="187"/>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According to “</w:t>
      </w:r>
      <w:bookmarkStart w:id="188" w:name="OLE_LINK117"/>
      <w:bookmarkStart w:id="189" w:name="OLE_LINK118"/>
      <w:r w:rsidRPr="00EE1476">
        <w:rPr>
          <w:rFonts w:eastAsia="Calibri" w:cstheme="minorBidi"/>
          <w:szCs w:val="22"/>
          <w:lang w:val="en-GB"/>
        </w:rPr>
        <w:t>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w:t>
      </w:r>
      <w:bookmarkEnd w:id="188"/>
      <w:bookmarkEnd w:id="189"/>
      <w:r w:rsidRPr="00EE1476">
        <w:rPr>
          <w:rFonts w:eastAsia="Calibri" w:cstheme="minorBidi"/>
          <w:szCs w:val="22"/>
          <w:lang w:val="en-GB"/>
        </w:rPr>
        <w:t xml:space="preserve">      Table 4-8, drift shall not exceed 0.02.</w:t>
      </w:r>
    </w:p>
    <w:p w:rsidR="00EE1476" w:rsidRPr="00EE1476" w:rsidRDefault="00EE1476" w:rsidP="00EE1476">
      <w:pPr>
        <w:widowControl w:val="0"/>
        <w:bidi w:val="0"/>
        <w:snapToGrid w:val="0"/>
        <w:spacing w:before="240" w:after="240" w:line="276" w:lineRule="auto"/>
        <w:ind w:left="709"/>
        <w:jc w:val="center"/>
        <w:rPr>
          <w:rFonts w:eastAsia="Calibri" w:cstheme="minorBidi"/>
          <w:szCs w:val="22"/>
          <w:rtl/>
          <w:lang w:val="en-GB"/>
        </w:rPr>
      </w:pPr>
      <w:r w:rsidRPr="00EE1476">
        <w:rPr>
          <w:rFonts w:ascii="Calibri" w:eastAsia="Calibri" w:hAnsi="Calibri" w:cs="Arial"/>
          <w:noProof/>
          <w:szCs w:val="22"/>
        </w:rPr>
        <w:drawing>
          <wp:inline distT="0" distB="0" distL="0" distR="0" wp14:anchorId="4A60D7CE" wp14:editId="0043D28F">
            <wp:extent cx="3188970" cy="148441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8685" cy="1498247"/>
                    </a:xfrm>
                    <a:prstGeom prst="rect">
                      <a:avLst/>
                    </a:prstGeom>
                    <a:noFill/>
                    <a:ln>
                      <a:noFill/>
                    </a:ln>
                  </pic:spPr>
                </pic:pic>
              </a:graphicData>
            </a:graphic>
          </wp:inline>
        </w:drawing>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The deflection at level X (</w:t>
      </w: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δ</m:t>
            </m:r>
          </m:e>
          <m:sub>
            <m:r>
              <m:rPr>
                <m:sty m:val="p"/>
              </m:rPr>
              <w:rPr>
                <w:rFonts w:ascii="Cambria Math" w:eastAsia="Calibri" w:hAnsi="Cambria Math" w:cstheme="minorBidi"/>
                <w:szCs w:val="22"/>
                <w:lang w:val="en-GB"/>
              </w:rPr>
              <m:t>x</m:t>
            </m:r>
          </m:sub>
        </m:sSub>
      </m:oMath>
      <w:r w:rsidRPr="00EE1476">
        <w:rPr>
          <w:rFonts w:eastAsia="Calibri" w:cstheme="minorBidi"/>
          <w:szCs w:val="22"/>
          <w:lang w:val="en-GB"/>
        </w:rPr>
        <w:t xml:space="preserve">) (in. or mm) used to compute the design story drift, </w:t>
      </w:r>
      <w:r w:rsidRPr="00EE1476">
        <w:rPr>
          <w:rFonts w:eastAsia="Calibri" w:cstheme="minorBidi" w:hint="eastAsia"/>
          <w:szCs w:val="22"/>
          <w:lang w:val="en-GB"/>
        </w:rPr>
        <w:t>Δ</w:t>
      </w:r>
      <w:r w:rsidRPr="00EE1476">
        <w:rPr>
          <w:rFonts w:eastAsia="Calibri" w:cstheme="minorBidi"/>
          <w:szCs w:val="22"/>
          <w:lang w:val="en-GB"/>
        </w:rPr>
        <w:t>, shall be determined in accordance with the following equation:</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Equation 4-22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part 4-14-1):</w:t>
      </w:r>
    </w:p>
    <w:bookmarkStart w:id="190" w:name="OLE_LINK17"/>
    <w:bookmarkStart w:id="191" w:name="OLE_LINK25"/>
    <w:bookmarkStart w:id="192" w:name="OLE_LINK129"/>
    <w:bookmarkStart w:id="193" w:name="OLE_LINK130"/>
    <w:p w:rsidR="00EE1476" w:rsidRPr="00EE1476" w:rsidRDefault="00D64DE5" w:rsidP="005411AE">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xe</m:t>
            </m:r>
          </m:sub>
        </m:sSub>
        <m:r>
          <w:rPr>
            <w:rFonts w:ascii="Cambria Math" w:eastAsia="Calibri" w:hAnsi="Cambria Math" w:cstheme="minorBidi"/>
            <w:szCs w:val="22"/>
            <w:lang w:val="en-GB"/>
          </w:rPr>
          <m:t>=</m:t>
        </m:r>
      </m:oMath>
      <w:bookmarkEnd w:id="190"/>
      <w:bookmarkEnd w:id="191"/>
      <w:r w:rsidR="00EE1476" w:rsidRPr="00EE1476">
        <w:rPr>
          <w:rFonts w:eastAsia="Calibri" w:cstheme="minorBidi"/>
          <w:szCs w:val="22"/>
          <w:lang w:val="en-GB"/>
        </w:rPr>
        <w:t xml:space="preserve">Maximum displacement in </w:t>
      </w:r>
      <w:bookmarkStart w:id="194" w:name="OLE_LINK26"/>
      <w:bookmarkStart w:id="195" w:name="OLE_LINK27"/>
      <w:r w:rsidR="00EE1476" w:rsidRPr="00EE1476">
        <w:rPr>
          <w:rFonts w:eastAsia="Calibri" w:cstheme="minorBidi"/>
          <w:szCs w:val="22"/>
          <w:lang w:val="en-GB"/>
        </w:rPr>
        <w:t>x direction due to earthquake</w:t>
      </w:r>
      <w:bookmarkEnd w:id="194"/>
      <w:bookmarkEnd w:id="195"/>
      <w:r w:rsidR="00EE1476" w:rsidRPr="00EE1476">
        <w:rPr>
          <w:rFonts w:eastAsia="Calibri" w:cstheme="minorBidi"/>
          <w:szCs w:val="22"/>
          <w:lang w:val="en-GB"/>
        </w:rPr>
        <w:t>: 1</w:t>
      </w:r>
      <w:r w:rsidR="005411AE">
        <w:rPr>
          <w:rFonts w:eastAsia="Calibri" w:cstheme="minorBidi"/>
          <w:szCs w:val="22"/>
          <w:lang w:val="en-GB"/>
        </w:rPr>
        <w:t>1.9</w:t>
      </w:r>
      <w:r w:rsidR="00EE1476" w:rsidRPr="00EE1476">
        <w:rPr>
          <w:rFonts w:eastAsia="Calibri" w:cstheme="minorBidi"/>
          <w:szCs w:val="22"/>
        </w:rPr>
        <w:t xml:space="preserve"> </w:t>
      </w:r>
      <w:r w:rsidR="00EE1476" w:rsidRPr="00EE1476">
        <w:rPr>
          <w:rFonts w:eastAsia="Calibri" w:cstheme="minorBidi"/>
          <w:szCs w:val="22"/>
          <w:lang w:val="en-GB"/>
        </w:rPr>
        <w:t xml:space="preserve">mm     </w:t>
      </w:r>
    </w:p>
    <w:bookmarkStart w:id="196" w:name="OLE_LINK123"/>
    <w:bookmarkStart w:id="197" w:name="OLE_LINK124"/>
    <w:bookmarkEnd w:id="192"/>
    <w:bookmarkEnd w:id="193"/>
    <w:p w:rsidR="00EE1476" w:rsidRPr="00EE1476" w:rsidRDefault="00D64DE5" w:rsidP="005411AE">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m:t>
            </m:r>
          </m:sub>
        </m:sSub>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C</m:t>
                </m:r>
              </m:e>
              <m:sub>
                <m:r>
                  <w:rPr>
                    <w:rFonts w:ascii="Cambria Math" w:eastAsia="Calibri" w:hAnsi="Cambria Math" w:cstheme="minorBidi"/>
                    <w:szCs w:val="22"/>
                    <w:lang w:val="en-GB"/>
                  </w:rPr>
                  <m:t>d</m:t>
                </m:r>
              </m:sub>
            </m:sSub>
            <w:bookmarkStart w:id="198" w:name="OLE_LINK13"/>
            <w:bookmarkStart w:id="199" w:name="OLE_LINK16"/>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xe</m:t>
                </m:r>
              </m:sub>
            </m:sSub>
            <w:bookmarkEnd w:id="198"/>
            <w:bookmarkEnd w:id="199"/>
          </m:num>
          <m:den>
            <m:r>
              <w:rPr>
                <w:rFonts w:ascii="Cambria Math" w:eastAsia="Calibri" w:hAnsi="Cambria Math" w:cstheme="minorBidi"/>
                <w:szCs w:val="22"/>
                <w:lang w:val="en-GB"/>
              </w:rPr>
              <m:t>I</m:t>
            </m:r>
          </m:den>
        </m:f>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5.5×1.19</m:t>
            </m:r>
          </m:num>
          <m:den>
            <m:r>
              <m:rPr>
                <m:sty m:val="p"/>
              </m:rPr>
              <w:rPr>
                <w:rFonts w:ascii="Cambria Math" w:eastAsia="Calibri" w:hAnsi="Cambria Math" w:cstheme="minorBidi"/>
                <w:szCs w:val="22"/>
                <w:lang w:val="en-GB"/>
              </w:rPr>
              <m:t>1.25</m:t>
            </m:r>
          </m:den>
        </m:f>
        <m:r>
          <m:rPr>
            <m:sty m:val="p"/>
          </m:rPr>
          <w:rPr>
            <w:rFonts w:ascii="Cambria Math" w:eastAsia="Calibri" w:hAnsi="Cambria Math" w:cstheme="minorBidi"/>
            <w:szCs w:val="22"/>
            <w:lang w:val="en-GB"/>
          </w:rPr>
          <m:t xml:space="preserve">=5.23 </m:t>
        </m:r>
        <m:r>
          <w:rPr>
            <w:rFonts w:ascii="Cambria Math" w:eastAsia="Calibri" w:hAnsi="Cambria Math" w:cstheme="minorBidi"/>
            <w:szCs w:val="22"/>
            <w:lang w:val="en-GB"/>
          </w:rPr>
          <m:t>cm</m:t>
        </m:r>
      </m:oMath>
      <w:r w:rsidR="00EE1476" w:rsidRPr="00EE1476">
        <w:rPr>
          <w:rFonts w:eastAsia="Calibri" w:cstheme="minorBidi"/>
          <w:szCs w:val="22"/>
          <w:lang w:val="en-GB"/>
        </w:rPr>
        <w:t xml:space="preserve"> </w:t>
      </w:r>
      <m:oMath>
        <m:r>
          <w:rPr>
            <w:rFonts w:ascii="Cambria Math" w:eastAsia="Calibri" w:hAnsi="Cambria Math" w:cstheme="minorBidi"/>
            <w:szCs w:val="22"/>
            <w:lang w:val="en-GB"/>
          </w:rPr>
          <m:t>→</m:t>
        </m:r>
      </m:oMath>
      <w:r w:rsidR="00EE1476" w:rsidRPr="00EE1476">
        <w:rPr>
          <w:rFonts w:eastAsia="Calibri" w:cstheme="minorBidi"/>
          <w:szCs w:val="22"/>
          <w:lang w:val="en-GB"/>
        </w:rPr>
        <w:t xml:space="preserve">     </w:t>
      </w:r>
      <m:oMath>
        <m:r>
          <m:rPr>
            <m:sty m:val="p"/>
          </m:rPr>
          <w:rPr>
            <w:rFonts w:ascii="Cambria Math" w:eastAsia="Calibri" w:hAnsi="Cambria Math" w:cstheme="minorBidi"/>
            <w:szCs w:val="22"/>
            <w:lang w:val="en-GB"/>
          </w:rPr>
          <m:t>∆x=</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5.23</m:t>
            </m:r>
          </m:num>
          <m:den>
            <m:r>
              <m:rPr>
                <m:sty m:val="p"/>
              </m:rPr>
              <w:rPr>
                <w:rFonts w:ascii="Cambria Math" w:eastAsia="Calibri" w:hAnsi="Cambria Math" w:cstheme="minorBidi"/>
                <w:szCs w:val="22"/>
                <w:lang w:val="en-GB"/>
              </w:rPr>
              <m:t>435</m:t>
            </m:r>
          </m:den>
        </m:f>
        <m:r>
          <m:rPr>
            <m:sty m:val="p"/>
          </m:rPr>
          <w:rPr>
            <w:rFonts w:ascii="Cambria Math" w:eastAsia="Calibri" w:hAnsi="Cambria Math" w:cstheme="minorBidi"/>
            <w:szCs w:val="22"/>
            <w:lang w:val="en-GB"/>
          </w:rPr>
          <m:t xml:space="preserve">=0.012&lt;0.02  </m:t>
        </m:r>
        <m:r>
          <w:rPr>
            <w:rFonts w:ascii="Cambria Math" w:eastAsia="Calibri" w:hAnsi="Cambria Math" w:cstheme="minorBidi"/>
            <w:szCs w:val="22"/>
            <w:lang w:val="en-GB"/>
          </w:rPr>
          <m:t>ok</m:t>
        </m:r>
        <m:r>
          <m:rPr>
            <m:sty m:val="p"/>
          </m:rPr>
          <w:rPr>
            <w:rFonts w:ascii="Cambria Math" w:eastAsia="Calibri" w:hAnsi="Cambria Math" w:cstheme="minorBidi"/>
            <w:szCs w:val="22"/>
            <w:lang w:val="en-GB"/>
          </w:rPr>
          <m:t xml:space="preserve"> </m:t>
        </m:r>
      </m:oMath>
      <w:r w:rsidR="00EE1476" w:rsidRPr="00EE1476">
        <w:rPr>
          <w:rFonts w:eastAsia="Calibri" w:cstheme="minorBidi"/>
          <w:szCs w:val="22"/>
          <w:lang w:val="en-GB"/>
        </w:rPr>
        <w:t xml:space="preserve">  </w:t>
      </w:r>
    </w:p>
    <w:bookmarkEnd w:id="196"/>
    <w:bookmarkEnd w:id="197"/>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Also</w:t>
      </w:r>
      <w:r w:rsidRPr="00EE1476">
        <w:rPr>
          <w:rFonts w:eastAsia="Calibri" w:cstheme="minorBidi" w:hint="cs"/>
          <w:szCs w:val="22"/>
          <w:rtl/>
          <w:lang w:val="en-GB"/>
        </w:rPr>
        <w:t xml:space="preserve"> </w:t>
      </w:r>
    </w:p>
    <w:p w:rsidR="00EE1476" w:rsidRPr="00EE1476" w:rsidRDefault="00D64DE5" w:rsidP="005411AE">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ye</m:t>
            </m:r>
          </m:sub>
        </m:sSub>
        <m:r>
          <w:rPr>
            <w:rFonts w:ascii="Cambria Math" w:eastAsia="Calibri" w:hAnsi="Cambria Math" w:cstheme="minorBidi"/>
            <w:szCs w:val="22"/>
            <w:lang w:val="en-GB"/>
          </w:rPr>
          <m:t>=</m:t>
        </m:r>
      </m:oMath>
      <w:r w:rsidR="00EE1476" w:rsidRPr="00EE1476">
        <w:rPr>
          <w:rFonts w:eastAsia="Calibri" w:cstheme="minorBidi"/>
          <w:szCs w:val="22"/>
          <w:lang w:val="en-GB"/>
        </w:rPr>
        <w:t>Maximum displacement in y direction due to earthquake: 1</w:t>
      </w:r>
      <w:r w:rsidR="005411AE">
        <w:rPr>
          <w:rFonts w:eastAsia="Calibri" w:cstheme="minorBidi"/>
          <w:szCs w:val="22"/>
          <w:lang w:val="en-GB"/>
        </w:rPr>
        <w:t>1.6</w:t>
      </w:r>
      <w:r w:rsidR="00EE1476" w:rsidRPr="00EE1476">
        <w:rPr>
          <w:rFonts w:eastAsia="Calibri" w:cstheme="minorBidi"/>
          <w:szCs w:val="22"/>
          <w:lang w:val="en-GB"/>
        </w:rPr>
        <w:t xml:space="preserve">mm    </w:t>
      </w:r>
    </w:p>
    <w:p w:rsidR="00EE1476" w:rsidRPr="00EE1476" w:rsidRDefault="00EE1476" w:rsidP="005411AE">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 </w:t>
      </w: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m:t>
            </m:r>
          </m:sub>
        </m:sSub>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C</m:t>
                </m:r>
              </m:e>
              <m:sub>
                <m:r>
                  <w:rPr>
                    <w:rFonts w:ascii="Cambria Math" w:eastAsia="Calibri" w:hAnsi="Cambria Math" w:cstheme="minorBidi"/>
                    <w:szCs w:val="22"/>
                    <w:lang w:val="en-GB"/>
                  </w:rPr>
                  <m:t>d</m:t>
                </m:r>
              </m:sub>
            </m:sSub>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ye</m:t>
                </m:r>
              </m:sub>
            </m:sSub>
          </m:num>
          <m:den>
            <m:r>
              <w:rPr>
                <w:rFonts w:ascii="Cambria Math" w:eastAsia="Calibri" w:hAnsi="Cambria Math" w:cstheme="minorBidi"/>
                <w:szCs w:val="22"/>
                <w:lang w:val="en-GB"/>
              </w:rPr>
              <m:t>I</m:t>
            </m:r>
          </m:den>
        </m:f>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5.5×1.16</m:t>
            </m:r>
          </m:num>
          <m:den>
            <m:r>
              <m:rPr>
                <m:sty m:val="p"/>
              </m:rPr>
              <w:rPr>
                <w:rFonts w:ascii="Cambria Math" w:eastAsia="Calibri" w:hAnsi="Cambria Math" w:cstheme="minorBidi"/>
                <w:szCs w:val="22"/>
                <w:lang w:val="en-GB"/>
              </w:rPr>
              <m:t>1.25</m:t>
            </m:r>
          </m:den>
        </m:f>
        <m:r>
          <m:rPr>
            <m:sty m:val="p"/>
          </m:rPr>
          <w:rPr>
            <w:rFonts w:ascii="Cambria Math" w:eastAsia="Calibri" w:hAnsi="Cambria Math" w:cstheme="minorBidi"/>
            <w:szCs w:val="22"/>
            <w:lang w:val="en-GB"/>
          </w:rPr>
          <m:t xml:space="preserve">=5.10 </m:t>
        </m:r>
        <m:r>
          <w:rPr>
            <w:rFonts w:ascii="Cambria Math" w:eastAsia="Calibri" w:hAnsi="Cambria Math" w:cstheme="minorBidi"/>
            <w:szCs w:val="22"/>
            <w:lang w:val="en-GB"/>
          </w:rPr>
          <m:t>cm</m:t>
        </m:r>
      </m:oMath>
      <w:r w:rsidRPr="00EE1476">
        <w:rPr>
          <w:rFonts w:eastAsia="Calibri" w:cstheme="minorBidi"/>
          <w:szCs w:val="22"/>
          <w:lang w:val="en-GB"/>
        </w:rPr>
        <w:t xml:space="preserve"> ,    </w:t>
      </w:r>
      <m:oMath>
        <m:r>
          <m:rPr>
            <m:sty m:val="p"/>
          </m:rPr>
          <w:rPr>
            <w:rFonts w:ascii="Cambria Math" w:eastAsia="Calibri" w:hAnsi="Cambria Math" w:cstheme="minorBidi"/>
            <w:szCs w:val="22"/>
            <w:lang w:val="en-GB"/>
          </w:rPr>
          <m:t>∆y=</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5.10</m:t>
            </m:r>
          </m:num>
          <m:den>
            <m:r>
              <m:rPr>
                <m:sty m:val="p"/>
              </m:rPr>
              <w:rPr>
                <w:rFonts w:ascii="Cambria Math" w:eastAsia="Calibri" w:hAnsi="Cambria Math" w:cstheme="minorBidi"/>
                <w:szCs w:val="22"/>
                <w:lang w:val="en-GB"/>
              </w:rPr>
              <m:t>435</m:t>
            </m:r>
          </m:den>
        </m:f>
        <m:r>
          <m:rPr>
            <m:sty m:val="p"/>
          </m:rPr>
          <w:rPr>
            <w:rFonts w:ascii="Cambria Math" w:eastAsia="Calibri" w:hAnsi="Cambria Math" w:cstheme="minorBidi"/>
            <w:szCs w:val="22"/>
            <w:lang w:val="en-GB"/>
          </w:rPr>
          <m:t xml:space="preserve">=0.011&lt;0.02  </m:t>
        </m:r>
        <m:r>
          <w:rPr>
            <w:rFonts w:ascii="Cambria Math" w:eastAsia="Calibri" w:hAnsi="Cambria Math" w:cstheme="minorBidi"/>
            <w:szCs w:val="22"/>
            <w:lang w:val="en-GB"/>
          </w:rPr>
          <m:t>ok</m:t>
        </m:r>
        <m:r>
          <m:rPr>
            <m:sty m:val="p"/>
          </m:rPr>
          <w:rPr>
            <w:rFonts w:ascii="Cambria Math" w:eastAsia="Calibri" w:hAnsi="Cambria Math" w:cstheme="minorBidi"/>
            <w:szCs w:val="22"/>
            <w:lang w:val="en-GB"/>
          </w:rPr>
          <m:t xml:space="preserve"> </m:t>
        </m:r>
      </m:oMath>
      <w:r w:rsidRPr="00EE1476">
        <w:rPr>
          <w:rFonts w:eastAsia="Calibri" w:cstheme="minorBidi"/>
          <w:szCs w:val="22"/>
          <w:lang w:val="en-GB"/>
        </w:rPr>
        <w:t xml:space="preserve">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200" w:name="_Toc32057658"/>
      <w:bookmarkStart w:id="201" w:name="_Toc53933782"/>
      <w:bookmarkStart w:id="202" w:name="_Toc144629875"/>
      <w:bookmarkStart w:id="203" w:name="_Toc146715241"/>
      <w:r w:rsidRPr="00EE1476">
        <w:rPr>
          <w:rFonts w:ascii="Arial" w:eastAsia="Calibri" w:hAnsi="Arial" w:cs="Arial"/>
          <w:b/>
          <w:bCs/>
          <w:caps/>
          <w:kern w:val="28"/>
          <w:sz w:val="24"/>
          <w:szCs w:val="22"/>
        </w:rPr>
        <w:t>Joist shear capacity ratio</w:t>
      </w:r>
      <w:bookmarkEnd w:id="200"/>
      <w:bookmarkEnd w:id="201"/>
      <w:r w:rsidRPr="00EE1476">
        <w:rPr>
          <w:rFonts w:ascii="Arial" w:eastAsia="Calibri" w:hAnsi="Arial" w:cs="Arial"/>
          <w:b/>
          <w:bCs/>
          <w:caps/>
          <w:kern w:val="28"/>
          <w:sz w:val="24"/>
          <w:szCs w:val="22"/>
        </w:rPr>
        <w:t xml:space="preserve"> CONTROL</w:t>
      </w:r>
      <w:bookmarkEnd w:id="202"/>
      <w:bookmarkEnd w:id="203"/>
    </w:p>
    <w:p w:rsidR="00EE1476" w:rsidRPr="00EE1476" w:rsidRDefault="00EE1476" w:rsidP="00EE1476">
      <w:pPr>
        <w:widowControl w:val="0"/>
        <w:bidi w:val="0"/>
        <w:snapToGrid w:val="0"/>
        <w:spacing w:before="240" w:after="240" w:line="276" w:lineRule="auto"/>
        <w:ind w:left="709"/>
        <w:jc w:val="both"/>
        <w:rPr>
          <w:rFonts w:eastAsia="Calibri" w:cstheme="minorBidi"/>
          <w:szCs w:val="22"/>
          <w:rtl/>
          <w:lang w:bidi="fa-IR"/>
        </w:rPr>
      </w:pPr>
      <w:r w:rsidRPr="00EE1476">
        <w:rPr>
          <w:rFonts w:eastAsia="Calibri" w:cstheme="minorBidi"/>
          <w:szCs w:val="22"/>
          <w:lang w:val="en-GB"/>
        </w:rPr>
        <w:t>According to</w:t>
      </w:r>
      <w:r w:rsidRPr="00EE1476">
        <w:rPr>
          <w:rFonts w:eastAsia="Calibri" w:cstheme="minorBidi"/>
          <w:szCs w:val="22"/>
        </w:rPr>
        <w:t xml:space="preserve"> ACI 318-14 part 18-8-4, shear strength of connection has been controlled and for two columns (Axis 4C &amp; D1) as a sample have been shown below.</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noProof/>
          <w:szCs w:val="22"/>
        </w:rPr>
        <w:lastRenderedPageBreak/>
        <w:drawing>
          <wp:inline distT="0" distB="0" distL="0" distR="0">
            <wp:extent cx="5539740" cy="2785745"/>
            <wp:effectExtent l="0" t="0" r="3810" b="0"/>
            <wp:docPr id="27" name="Picture 2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9740" cy="2785745"/>
                    </a:xfrm>
                    <a:prstGeom prst="rect">
                      <a:avLst/>
                    </a:prstGeom>
                    <a:noFill/>
                    <a:ln>
                      <a:noFill/>
                    </a:ln>
                  </pic:spPr>
                </pic:pic>
              </a:graphicData>
            </a:graphic>
          </wp:inline>
        </w:drawing>
      </w:r>
    </w:p>
    <w:p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bookmarkStart w:id="204" w:name="_Toc144629408"/>
      <w:bookmarkStart w:id="205" w:name="_Toc144629876"/>
      <w:bookmarkStart w:id="206" w:name="_Toc146118248"/>
      <w:bookmarkStart w:id="207" w:name="_Toc33003802"/>
      <w:bookmarkStart w:id="208" w:name="_Toc146715242"/>
      <w:r w:rsidRPr="00EE1476">
        <w:rPr>
          <w:rFonts w:ascii="Arial" w:eastAsia="Calibri" w:hAnsi="Arial" w:cs="Arial"/>
          <w:b/>
          <w:bCs/>
          <w:caps/>
          <w:noProof/>
          <w:kern w:val="28"/>
          <w:sz w:val="24"/>
          <w:szCs w:val="22"/>
        </w:rPr>
        <w:drawing>
          <wp:inline distT="0" distB="0" distL="0" distR="0">
            <wp:extent cx="5858510" cy="2839085"/>
            <wp:effectExtent l="0" t="0" r="8890" b="0"/>
            <wp:docPr id="26" name="Picture 2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8510" cy="2839085"/>
                    </a:xfrm>
                    <a:prstGeom prst="rect">
                      <a:avLst/>
                    </a:prstGeom>
                    <a:noFill/>
                    <a:ln>
                      <a:noFill/>
                    </a:ln>
                  </pic:spPr>
                </pic:pic>
              </a:graphicData>
            </a:graphic>
          </wp:inline>
        </w:drawing>
      </w:r>
      <w:bookmarkEnd w:id="204"/>
      <w:bookmarkEnd w:id="205"/>
      <w:bookmarkEnd w:id="206"/>
      <w:bookmarkEnd w:id="208"/>
    </w:p>
    <w:p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p>
    <w:p w:rsidR="00EE1476" w:rsidRPr="009941D7"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Cs w:val="20"/>
        </w:rPr>
      </w:pPr>
      <w:bookmarkStart w:id="209" w:name="_Toc144629877"/>
      <w:bookmarkStart w:id="210" w:name="_Toc146715243"/>
      <w:r w:rsidRPr="009941D7">
        <w:rPr>
          <w:rFonts w:ascii="Arial" w:eastAsia="Calibri" w:hAnsi="Arial" w:cs="Arial"/>
          <w:b/>
          <w:bCs/>
          <w:caps/>
          <w:kern w:val="28"/>
          <w:szCs w:val="20"/>
        </w:rPr>
        <w:t>Strong Column-Weak Beam Requirements in SPECIAL CONCRETE Moment Frame</w:t>
      </w:r>
      <w:bookmarkEnd w:id="209"/>
      <w:bookmarkEnd w:id="210"/>
    </w:p>
    <w:p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lang w:val="en-GB"/>
        </w:rPr>
        <w:t>According to</w:t>
      </w:r>
      <w:r w:rsidRPr="00EE1476">
        <w:rPr>
          <w:rFonts w:eastAsia="Calibri" w:cstheme="minorBidi"/>
          <w:szCs w:val="22"/>
        </w:rPr>
        <w:t xml:space="preserve"> INBC Part 9 (</w:t>
      </w:r>
      <w:r w:rsidR="00440EC1" w:rsidRPr="00EE1476">
        <w:rPr>
          <w:rFonts w:eastAsia="Calibri" w:cstheme="minorBidi"/>
          <w:szCs w:val="22"/>
        </w:rPr>
        <w:t>section: 9</w:t>
      </w:r>
      <w:r w:rsidRPr="00EE1476">
        <w:rPr>
          <w:rFonts w:eastAsia="Calibri" w:cstheme="minorBidi"/>
          <w:szCs w:val="22"/>
        </w:rPr>
        <w:t>-20-60-4), the flexural strength of columns shall satisfy:</w:t>
      </w:r>
    </w:p>
    <w:p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rPr>
        <w:t xml:space="preserve"> </w:t>
      </w:r>
      <w:proofErr w:type="spellStart"/>
      <w:r w:rsidRPr="00EE1476">
        <w:rPr>
          <w:rFonts w:eastAsia="Calibri" w:cstheme="minorBidi"/>
          <w:szCs w:val="22"/>
        </w:rPr>
        <w:t>ΣM</w:t>
      </w:r>
      <w:r w:rsidRPr="00EE1476">
        <w:rPr>
          <w:rFonts w:eastAsia="Calibri" w:cstheme="minorBidi"/>
          <w:szCs w:val="22"/>
          <w:vertAlign w:val="subscript"/>
        </w:rPr>
        <w:t>nc</w:t>
      </w:r>
      <w:proofErr w:type="spellEnd"/>
      <w:r w:rsidRPr="00EE1476">
        <w:rPr>
          <w:rFonts w:eastAsia="Calibri" w:cstheme="minorBidi"/>
          <w:szCs w:val="22"/>
        </w:rPr>
        <w:t xml:space="preserve"> ≥ 1.2 </w:t>
      </w:r>
      <w:proofErr w:type="spellStart"/>
      <w:r w:rsidRPr="00EE1476">
        <w:rPr>
          <w:rFonts w:eastAsia="Calibri" w:cstheme="minorBidi"/>
          <w:szCs w:val="22"/>
        </w:rPr>
        <w:t>ΣM</w:t>
      </w:r>
      <w:r w:rsidRPr="00EE1476">
        <w:rPr>
          <w:rFonts w:eastAsia="Calibri" w:cstheme="minorBidi"/>
          <w:szCs w:val="22"/>
          <w:vertAlign w:val="subscript"/>
        </w:rPr>
        <w:t>nb</w:t>
      </w:r>
      <w:proofErr w:type="spellEnd"/>
    </w:p>
    <w:p w:rsidR="00EE1476" w:rsidRPr="00EE1476" w:rsidRDefault="00EE1476" w:rsidP="00440EC1">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Based on </w:t>
      </w:r>
      <w:proofErr w:type="spellStart"/>
      <w:r w:rsidRPr="00EE1476">
        <w:rPr>
          <w:rFonts w:eastAsia="Calibri" w:cstheme="minorBidi"/>
          <w:szCs w:val="22"/>
          <w:lang w:val="en-GB"/>
        </w:rPr>
        <w:t>Etabs</w:t>
      </w:r>
      <w:proofErr w:type="spellEnd"/>
      <w:r w:rsidRPr="00EE1476">
        <w:rPr>
          <w:rFonts w:eastAsia="Calibri" w:cstheme="minorBidi"/>
          <w:szCs w:val="22"/>
          <w:lang w:val="en-GB"/>
        </w:rPr>
        <w:t xml:space="preserve"> </w:t>
      </w:r>
      <w:r w:rsidR="00440EC1" w:rsidRPr="00EE1476">
        <w:rPr>
          <w:rFonts w:eastAsia="Calibri" w:cstheme="minorBidi"/>
          <w:szCs w:val="22"/>
          <w:lang w:val="en-GB"/>
        </w:rPr>
        <w:t>report,</w:t>
      </w:r>
      <w:r w:rsidRPr="00EE1476">
        <w:rPr>
          <w:rFonts w:eastAsia="Calibri" w:cstheme="minorBidi"/>
          <w:szCs w:val="22"/>
          <w:lang w:val="en-GB"/>
        </w:rPr>
        <w:t xml:space="preserve"> maximum force due to seismic load combination is equal to </w:t>
      </w:r>
      <w:r w:rsidR="00440EC1">
        <w:rPr>
          <w:rFonts w:eastAsia="Calibri" w:cstheme="minorBidi"/>
          <w:szCs w:val="22"/>
          <w:lang w:val="en-GB"/>
        </w:rPr>
        <w:t>48.6</w:t>
      </w:r>
      <w:r w:rsidRPr="00EE1476">
        <w:rPr>
          <w:rFonts w:eastAsia="Calibri" w:cstheme="minorBidi"/>
          <w:szCs w:val="22"/>
          <w:lang w:val="en-GB"/>
        </w:rPr>
        <w:t xml:space="preserve"> ton which </w:t>
      </w:r>
      <w:r w:rsidRPr="00EE1476">
        <w:rPr>
          <w:rFonts w:eastAsia="Calibri" w:cstheme="minorBidi"/>
          <w:szCs w:val="22"/>
          <w:lang w:val="en-GB"/>
        </w:rPr>
        <w:lastRenderedPageBreak/>
        <w:t>is smaller than 0.1A</w:t>
      </w:r>
      <w:r w:rsidRPr="00EE1476">
        <w:rPr>
          <w:rFonts w:eastAsia="Calibri" w:cstheme="minorBidi"/>
          <w:szCs w:val="22"/>
          <w:vertAlign w:val="subscript"/>
          <w:lang w:val="en-GB"/>
        </w:rPr>
        <w:t>g</w:t>
      </w:r>
      <w:r w:rsidRPr="00EE1476">
        <w:rPr>
          <w:rFonts w:eastAsia="Calibri" w:cstheme="minorBidi"/>
          <w:szCs w:val="22"/>
          <w:lang w:val="en-GB"/>
        </w:rPr>
        <w:t xml:space="preserve"> </w:t>
      </w:r>
      <w:proofErr w:type="spellStart"/>
      <w:r w:rsidR="00440EC1" w:rsidRPr="00EE1476">
        <w:rPr>
          <w:rFonts w:eastAsia="Calibri" w:cstheme="minorBidi"/>
          <w:szCs w:val="22"/>
          <w:lang w:val="en-GB"/>
        </w:rPr>
        <w:t>f</w:t>
      </w:r>
      <w:r w:rsidR="00440EC1" w:rsidRPr="00EE1476">
        <w:rPr>
          <w:rFonts w:eastAsia="Calibri" w:cstheme="minorBidi"/>
          <w:szCs w:val="22"/>
          <w:vertAlign w:val="subscript"/>
          <w:lang w:val="en-GB"/>
        </w:rPr>
        <w:t>’c</w:t>
      </w:r>
      <w:proofErr w:type="spellEnd"/>
      <w:r w:rsidR="00440EC1" w:rsidRPr="00EE1476">
        <w:rPr>
          <w:rFonts w:eastAsia="Calibri" w:cstheme="minorBidi"/>
          <w:szCs w:val="22"/>
          <w:lang w:val="en-GB"/>
        </w:rPr>
        <w:t>, so</w:t>
      </w:r>
      <w:r w:rsidRPr="00EE1476">
        <w:rPr>
          <w:rFonts w:eastAsia="Calibri" w:cstheme="minorBidi"/>
          <w:szCs w:val="22"/>
          <w:lang w:val="en-GB"/>
        </w:rPr>
        <w:t xml:space="preserve"> according to section 9-20-6-4-5 could be ignored above equation for one story building.</w:t>
      </w:r>
    </w:p>
    <w:p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211" w:name="_Toc144629878"/>
      <w:bookmarkStart w:id="212" w:name="_Toc146715244"/>
      <w:r w:rsidRPr="00EE1476">
        <w:rPr>
          <w:rFonts w:ascii="Arial" w:eastAsia="Calibri" w:hAnsi="Arial" w:cs="Arial"/>
          <w:b/>
          <w:bCs/>
          <w:caps/>
          <w:kern w:val="28"/>
          <w:sz w:val="24"/>
          <w:szCs w:val="22"/>
        </w:rPr>
        <w:t>FOUNDATION DESIGN AND RESULTS</w:t>
      </w:r>
      <w:bookmarkEnd w:id="207"/>
      <w:bookmarkEnd w:id="211"/>
      <w:bookmarkEnd w:id="212"/>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13" w:name="_Toc32662617"/>
      <w:bookmarkStart w:id="214" w:name="_Toc32920733"/>
      <w:bookmarkStart w:id="215" w:name="_Toc33002372"/>
      <w:bookmarkStart w:id="216" w:name="_Toc33002531"/>
      <w:bookmarkStart w:id="217" w:name="_Toc33002816"/>
      <w:bookmarkStart w:id="218" w:name="_Toc33002940"/>
      <w:bookmarkStart w:id="219" w:name="_Toc33003064"/>
      <w:bookmarkStart w:id="220" w:name="_Toc33003187"/>
      <w:bookmarkStart w:id="221" w:name="_Toc33003312"/>
      <w:bookmarkStart w:id="222" w:name="_Toc33003437"/>
      <w:bookmarkStart w:id="223" w:name="_Toc33003559"/>
      <w:bookmarkStart w:id="224" w:name="_Toc33003681"/>
      <w:bookmarkStart w:id="225" w:name="_Toc33003803"/>
      <w:bookmarkStart w:id="226" w:name="_Toc143683455"/>
      <w:bookmarkStart w:id="227" w:name="_Toc144127925"/>
      <w:bookmarkStart w:id="228" w:name="_Toc144130923"/>
      <w:bookmarkStart w:id="229" w:name="_Toc144286718"/>
      <w:bookmarkStart w:id="230" w:name="_Toc144296916"/>
      <w:bookmarkStart w:id="231" w:name="_Toc144629411"/>
      <w:bookmarkStart w:id="232" w:name="_Toc144629879"/>
      <w:bookmarkStart w:id="233" w:name="_Toc146118133"/>
      <w:bookmarkStart w:id="234" w:name="_Toc146118251"/>
      <w:bookmarkStart w:id="235" w:name="_Toc26260556"/>
      <w:bookmarkStart w:id="236" w:name="_Toc146715245"/>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6"/>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37" w:name="_Toc32662618"/>
      <w:bookmarkStart w:id="238" w:name="_Toc32920734"/>
      <w:bookmarkStart w:id="239" w:name="_Toc33002373"/>
      <w:bookmarkStart w:id="240" w:name="_Toc33002532"/>
      <w:bookmarkStart w:id="241" w:name="_Toc33002817"/>
      <w:bookmarkStart w:id="242" w:name="_Toc33002941"/>
      <w:bookmarkStart w:id="243" w:name="_Toc33003065"/>
      <w:bookmarkStart w:id="244" w:name="_Toc33003188"/>
      <w:bookmarkStart w:id="245" w:name="_Toc33003313"/>
      <w:bookmarkStart w:id="246" w:name="_Toc33003438"/>
      <w:bookmarkStart w:id="247" w:name="_Toc33003560"/>
      <w:bookmarkStart w:id="248" w:name="_Toc33003682"/>
      <w:bookmarkStart w:id="249" w:name="_Toc33003804"/>
      <w:bookmarkStart w:id="250" w:name="_Toc143683456"/>
      <w:bookmarkStart w:id="251" w:name="_Toc144127926"/>
      <w:bookmarkStart w:id="252" w:name="_Toc144130924"/>
      <w:bookmarkStart w:id="253" w:name="_Toc144286719"/>
      <w:bookmarkStart w:id="254" w:name="_Toc144296917"/>
      <w:bookmarkStart w:id="255" w:name="_Toc144629412"/>
      <w:bookmarkStart w:id="256" w:name="_Toc144629880"/>
      <w:bookmarkStart w:id="257" w:name="_Toc146118134"/>
      <w:bookmarkStart w:id="258" w:name="_Toc146118252"/>
      <w:bookmarkStart w:id="259" w:name="_Toc14671524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60" w:name="_Toc32662619"/>
      <w:bookmarkStart w:id="261" w:name="_Toc32920735"/>
      <w:bookmarkStart w:id="262" w:name="_Toc33002374"/>
      <w:bookmarkStart w:id="263" w:name="_Toc33002533"/>
      <w:bookmarkStart w:id="264" w:name="_Toc33002818"/>
      <w:bookmarkStart w:id="265" w:name="_Toc33002942"/>
      <w:bookmarkStart w:id="266" w:name="_Toc33003066"/>
      <w:bookmarkStart w:id="267" w:name="_Toc33003189"/>
      <w:bookmarkStart w:id="268" w:name="_Toc33003314"/>
      <w:bookmarkStart w:id="269" w:name="_Toc33003439"/>
      <w:bookmarkStart w:id="270" w:name="_Toc33003561"/>
      <w:bookmarkStart w:id="271" w:name="_Toc33003683"/>
      <w:bookmarkStart w:id="272" w:name="_Toc33003805"/>
      <w:bookmarkStart w:id="273" w:name="_Toc143683457"/>
      <w:bookmarkStart w:id="274" w:name="_Toc144127927"/>
      <w:bookmarkStart w:id="275" w:name="_Toc144130925"/>
      <w:bookmarkStart w:id="276" w:name="_Toc144286720"/>
      <w:bookmarkStart w:id="277" w:name="_Toc144296918"/>
      <w:bookmarkStart w:id="278" w:name="_Toc144629413"/>
      <w:bookmarkStart w:id="279" w:name="_Toc144629881"/>
      <w:bookmarkStart w:id="280" w:name="_Toc146118135"/>
      <w:bookmarkStart w:id="281" w:name="_Toc146118253"/>
      <w:bookmarkStart w:id="282" w:name="_Toc146715247"/>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83" w:name="_Toc32662620"/>
      <w:bookmarkStart w:id="284" w:name="_Toc32920736"/>
      <w:bookmarkStart w:id="285" w:name="_Toc33002375"/>
      <w:bookmarkStart w:id="286" w:name="_Toc33002534"/>
      <w:bookmarkStart w:id="287" w:name="_Toc33002819"/>
      <w:bookmarkStart w:id="288" w:name="_Toc33002943"/>
      <w:bookmarkStart w:id="289" w:name="_Toc33003067"/>
      <w:bookmarkStart w:id="290" w:name="_Toc33003190"/>
      <w:bookmarkStart w:id="291" w:name="_Toc33003315"/>
      <w:bookmarkStart w:id="292" w:name="_Toc33003440"/>
      <w:bookmarkStart w:id="293" w:name="_Toc33003562"/>
      <w:bookmarkStart w:id="294" w:name="_Toc33003684"/>
      <w:bookmarkStart w:id="295" w:name="_Toc33003806"/>
      <w:bookmarkStart w:id="296" w:name="_Toc143683458"/>
      <w:bookmarkStart w:id="297" w:name="_Toc144127928"/>
      <w:bookmarkStart w:id="298" w:name="_Toc144130926"/>
      <w:bookmarkStart w:id="299" w:name="_Toc144286721"/>
      <w:bookmarkStart w:id="300" w:name="_Toc144296919"/>
      <w:bookmarkStart w:id="301" w:name="_Toc144629414"/>
      <w:bookmarkStart w:id="302" w:name="_Toc144629882"/>
      <w:bookmarkStart w:id="303" w:name="_Toc146118136"/>
      <w:bookmarkStart w:id="304" w:name="_Toc146118254"/>
      <w:bookmarkStart w:id="305" w:name="_Toc146715248"/>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06" w:name="_Toc32662621"/>
      <w:bookmarkStart w:id="307" w:name="_Toc32920737"/>
      <w:bookmarkStart w:id="308" w:name="_Toc33002376"/>
      <w:bookmarkStart w:id="309" w:name="_Toc33002535"/>
      <w:bookmarkStart w:id="310" w:name="_Toc33002820"/>
      <w:bookmarkStart w:id="311" w:name="_Toc33002944"/>
      <w:bookmarkStart w:id="312" w:name="_Toc33003068"/>
      <w:bookmarkStart w:id="313" w:name="_Toc33003191"/>
      <w:bookmarkStart w:id="314" w:name="_Toc33003316"/>
      <w:bookmarkStart w:id="315" w:name="_Toc33003441"/>
      <w:bookmarkStart w:id="316" w:name="_Toc33003563"/>
      <w:bookmarkStart w:id="317" w:name="_Toc33003685"/>
      <w:bookmarkStart w:id="318" w:name="_Toc33003807"/>
      <w:bookmarkStart w:id="319" w:name="_Toc143683459"/>
      <w:bookmarkStart w:id="320" w:name="_Toc144127929"/>
      <w:bookmarkStart w:id="321" w:name="_Toc144130927"/>
      <w:bookmarkStart w:id="322" w:name="_Toc144286722"/>
      <w:bookmarkStart w:id="323" w:name="_Toc144296920"/>
      <w:bookmarkStart w:id="324" w:name="_Toc144629415"/>
      <w:bookmarkStart w:id="325" w:name="_Toc144629883"/>
      <w:bookmarkStart w:id="326" w:name="_Toc146118137"/>
      <w:bookmarkStart w:id="327" w:name="_Toc146118255"/>
      <w:bookmarkStart w:id="328" w:name="_Toc146715249"/>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29" w:name="_Toc32662622"/>
      <w:bookmarkStart w:id="330" w:name="_Toc32920738"/>
      <w:bookmarkStart w:id="331" w:name="_Toc33002377"/>
      <w:bookmarkStart w:id="332" w:name="_Toc33002536"/>
      <w:bookmarkStart w:id="333" w:name="_Toc33002821"/>
      <w:bookmarkStart w:id="334" w:name="_Toc33002945"/>
      <w:bookmarkStart w:id="335" w:name="_Toc33003069"/>
      <w:bookmarkStart w:id="336" w:name="_Toc33003192"/>
      <w:bookmarkStart w:id="337" w:name="_Toc33003317"/>
      <w:bookmarkStart w:id="338" w:name="_Toc33003442"/>
      <w:bookmarkStart w:id="339" w:name="_Toc33003564"/>
      <w:bookmarkStart w:id="340" w:name="_Toc33003686"/>
      <w:bookmarkStart w:id="341" w:name="_Toc33003808"/>
      <w:bookmarkStart w:id="342" w:name="_Toc143683460"/>
      <w:bookmarkStart w:id="343" w:name="_Toc144127930"/>
      <w:bookmarkStart w:id="344" w:name="_Toc144130928"/>
      <w:bookmarkStart w:id="345" w:name="_Toc144286723"/>
      <w:bookmarkStart w:id="346" w:name="_Toc144296921"/>
      <w:bookmarkStart w:id="347" w:name="_Toc144629416"/>
      <w:bookmarkStart w:id="348" w:name="_Toc144629884"/>
      <w:bookmarkStart w:id="349" w:name="_Toc146118138"/>
      <w:bookmarkStart w:id="350" w:name="_Toc146118256"/>
      <w:bookmarkStart w:id="351" w:name="_Toc146715250"/>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52" w:name="_Toc32662623"/>
      <w:bookmarkStart w:id="353" w:name="_Toc32920739"/>
      <w:bookmarkStart w:id="354" w:name="_Toc33002378"/>
      <w:bookmarkStart w:id="355" w:name="_Toc33002537"/>
      <w:bookmarkStart w:id="356" w:name="_Toc33002822"/>
      <w:bookmarkStart w:id="357" w:name="_Toc33002946"/>
      <w:bookmarkStart w:id="358" w:name="_Toc33003070"/>
      <w:bookmarkStart w:id="359" w:name="_Toc33003193"/>
      <w:bookmarkStart w:id="360" w:name="_Toc33003318"/>
      <w:bookmarkStart w:id="361" w:name="_Toc33003443"/>
      <w:bookmarkStart w:id="362" w:name="_Toc33003565"/>
      <w:bookmarkStart w:id="363" w:name="_Toc33003687"/>
      <w:bookmarkStart w:id="364" w:name="_Toc33003809"/>
      <w:bookmarkStart w:id="365" w:name="_Toc143683461"/>
      <w:bookmarkStart w:id="366" w:name="_Toc144127931"/>
      <w:bookmarkStart w:id="367" w:name="_Toc144130929"/>
      <w:bookmarkStart w:id="368" w:name="_Toc144286724"/>
      <w:bookmarkStart w:id="369" w:name="_Toc144296922"/>
      <w:bookmarkStart w:id="370" w:name="_Toc144629417"/>
      <w:bookmarkStart w:id="371" w:name="_Toc144629885"/>
      <w:bookmarkStart w:id="372" w:name="_Toc146118139"/>
      <w:bookmarkStart w:id="373" w:name="_Toc146118257"/>
      <w:bookmarkStart w:id="374" w:name="_Toc1467152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75" w:name="_Toc32662624"/>
      <w:bookmarkStart w:id="376" w:name="_Toc32920740"/>
      <w:bookmarkStart w:id="377" w:name="_Toc33002379"/>
      <w:bookmarkStart w:id="378" w:name="_Toc33002538"/>
      <w:bookmarkStart w:id="379" w:name="_Toc33002823"/>
      <w:bookmarkStart w:id="380" w:name="_Toc33002947"/>
      <w:bookmarkStart w:id="381" w:name="_Toc33003071"/>
      <w:bookmarkStart w:id="382" w:name="_Toc33003194"/>
      <w:bookmarkStart w:id="383" w:name="_Toc33003319"/>
      <w:bookmarkStart w:id="384" w:name="_Toc33003444"/>
      <w:bookmarkStart w:id="385" w:name="_Toc33003566"/>
      <w:bookmarkStart w:id="386" w:name="_Toc33003688"/>
      <w:bookmarkStart w:id="387" w:name="_Toc33003810"/>
      <w:bookmarkStart w:id="388" w:name="_Toc143683462"/>
      <w:bookmarkStart w:id="389" w:name="_Toc144127932"/>
      <w:bookmarkStart w:id="390" w:name="_Toc144130930"/>
      <w:bookmarkStart w:id="391" w:name="_Toc144286725"/>
      <w:bookmarkStart w:id="392" w:name="_Toc144296923"/>
      <w:bookmarkStart w:id="393" w:name="_Toc144629418"/>
      <w:bookmarkStart w:id="394" w:name="_Toc144629886"/>
      <w:bookmarkStart w:id="395" w:name="_Toc146118140"/>
      <w:bookmarkStart w:id="396" w:name="_Toc146118258"/>
      <w:bookmarkStart w:id="397" w:name="_Toc146715252"/>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98" w:name="_Toc32662625"/>
      <w:bookmarkStart w:id="399" w:name="_Toc32920741"/>
      <w:bookmarkStart w:id="400" w:name="_Toc33002380"/>
      <w:bookmarkStart w:id="401" w:name="_Toc33002539"/>
      <w:bookmarkStart w:id="402" w:name="_Toc33002824"/>
      <w:bookmarkStart w:id="403" w:name="_Toc33002948"/>
      <w:bookmarkStart w:id="404" w:name="_Toc33003072"/>
      <w:bookmarkStart w:id="405" w:name="_Toc33003195"/>
      <w:bookmarkStart w:id="406" w:name="_Toc33003320"/>
      <w:bookmarkStart w:id="407" w:name="_Toc33003445"/>
      <w:bookmarkStart w:id="408" w:name="_Toc33003567"/>
      <w:bookmarkStart w:id="409" w:name="_Toc33003689"/>
      <w:bookmarkStart w:id="410" w:name="_Toc33003811"/>
      <w:bookmarkStart w:id="411" w:name="_Toc143683463"/>
      <w:bookmarkStart w:id="412" w:name="_Toc144127933"/>
      <w:bookmarkStart w:id="413" w:name="_Toc144130931"/>
      <w:bookmarkStart w:id="414" w:name="_Toc144286726"/>
      <w:bookmarkStart w:id="415" w:name="_Toc144296924"/>
      <w:bookmarkStart w:id="416" w:name="_Toc144629419"/>
      <w:bookmarkStart w:id="417" w:name="_Toc144629887"/>
      <w:bookmarkStart w:id="418" w:name="_Toc146118141"/>
      <w:bookmarkStart w:id="419" w:name="_Toc146118259"/>
      <w:bookmarkStart w:id="420" w:name="_Toc146715253"/>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21" w:name="_Toc32662626"/>
      <w:bookmarkStart w:id="422" w:name="_Toc32920742"/>
      <w:bookmarkStart w:id="423" w:name="_Toc33002381"/>
      <w:bookmarkStart w:id="424" w:name="_Toc33002540"/>
      <w:bookmarkStart w:id="425" w:name="_Toc33002825"/>
      <w:bookmarkStart w:id="426" w:name="_Toc33002949"/>
      <w:bookmarkStart w:id="427" w:name="_Toc33003073"/>
      <w:bookmarkStart w:id="428" w:name="_Toc33003196"/>
      <w:bookmarkStart w:id="429" w:name="_Toc33003321"/>
      <w:bookmarkStart w:id="430" w:name="_Toc33003446"/>
      <w:bookmarkStart w:id="431" w:name="_Toc33003568"/>
      <w:bookmarkStart w:id="432" w:name="_Toc33003690"/>
      <w:bookmarkStart w:id="433" w:name="_Toc33003812"/>
      <w:bookmarkStart w:id="434" w:name="_Toc143683464"/>
      <w:bookmarkStart w:id="435" w:name="_Toc144127934"/>
      <w:bookmarkStart w:id="436" w:name="_Toc144130932"/>
      <w:bookmarkStart w:id="437" w:name="_Toc144286727"/>
      <w:bookmarkStart w:id="438" w:name="_Toc144296925"/>
      <w:bookmarkStart w:id="439" w:name="_Toc144629420"/>
      <w:bookmarkStart w:id="440" w:name="_Toc144629888"/>
      <w:bookmarkStart w:id="441" w:name="_Toc146118142"/>
      <w:bookmarkStart w:id="442" w:name="_Toc146118260"/>
      <w:bookmarkStart w:id="443" w:name="_Toc146715254"/>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44" w:name="_Toc32662627"/>
      <w:bookmarkStart w:id="445" w:name="_Toc32920743"/>
      <w:bookmarkStart w:id="446" w:name="_Toc33002382"/>
      <w:bookmarkStart w:id="447" w:name="_Toc33002541"/>
      <w:bookmarkStart w:id="448" w:name="_Toc33002826"/>
      <w:bookmarkStart w:id="449" w:name="_Toc33002950"/>
      <w:bookmarkStart w:id="450" w:name="_Toc33003074"/>
      <w:bookmarkStart w:id="451" w:name="_Toc33003197"/>
      <w:bookmarkStart w:id="452" w:name="_Toc33003322"/>
      <w:bookmarkStart w:id="453" w:name="_Toc33003447"/>
      <w:bookmarkStart w:id="454" w:name="_Toc33003569"/>
      <w:bookmarkStart w:id="455" w:name="_Toc33003691"/>
      <w:bookmarkStart w:id="456" w:name="_Toc33003813"/>
      <w:bookmarkStart w:id="457" w:name="_Toc143683465"/>
      <w:bookmarkStart w:id="458" w:name="_Toc144127935"/>
      <w:bookmarkStart w:id="459" w:name="_Toc144130933"/>
      <w:bookmarkStart w:id="460" w:name="_Toc144286728"/>
      <w:bookmarkStart w:id="461" w:name="_Toc144296926"/>
      <w:bookmarkStart w:id="462" w:name="_Toc144629421"/>
      <w:bookmarkStart w:id="463" w:name="_Toc144629889"/>
      <w:bookmarkStart w:id="464" w:name="_Toc146118143"/>
      <w:bookmarkStart w:id="465" w:name="_Toc146118261"/>
      <w:bookmarkStart w:id="466" w:name="_Toc146715255"/>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67" w:name="_Toc33003814"/>
      <w:bookmarkStart w:id="468" w:name="_Toc144629890"/>
      <w:bookmarkStart w:id="469" w:name="_Toc146118262"/>
      <w:bookmarkStart w:id="470" w:name="_Toc146715256"/>
      <w:r w:rsidRPr="00EE1476">
        <w:rPr>
          <w:rFonts w:ascii="Arial" w:eastAsia="Calibri" w:hAnsi="Arial" w:cs="Arial"/>
          <w:b/>
          <w:bCs/>
          <w:caps/>
          <w:szCs w:val="22"/>
          <w:lang w:val="en-GB"/>
        </w:rPr>
        <w:t>Foundation Model</w:t>
      </w:r>
      <w:bookmarkEnd w:id="235"/>
      <w:bookmarkEnd w:id="467"/>
      <w:bookmarkEnd w:id="468"/>
      <w:bookmarkEnd w:id="469"/>
      <w:bookmarkEnd w:id="470"/>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471" w:name="_Toc57728604"/>
      <w:bookmarkStart w:id="472" w:name="_Toc61165832"/>
      <w:r w:rsidRPr="00EE1476">
        <w:rPr>
          <w:rFonts w:eastAsia="Calibri" w:cstheme="minorBidi"/>
          <w:szCs w:val="22"/>
          <w:lang w:val="en-GB"/>
        </w:rPr>
        <w:t>Foundation model, analyse and design has been done by SAFE2016 software.</w:t>
      </w:r>
      <w:bookmarkEnd w:id="471"/>
      <w:bookmarkEnd w:id="472"/>
      <w:r w:rsidRPr="00EE1476">
        <w:rPr>
          <w:rFonts w:eastAsia="Calibri" w:cstheme="minorBidi"/>
          <w:szCs w:val="22"/>
          <w:lang w:val="en-GB"/>
        </w:rPr>
        <w:t xml:space="preserve"> </w:t>
      </w:r>
    </w:p>
    <w:p w:rsidR="00440EC1" w:rsidRDefault="00440EC1" w:rsidP="00440EC1">
      <w:pPr>
        <w:bidi w:val="0"/>
        <w:spacing w:after="200" w:line="276" w:lineRule="auto"/>
        <w:jc w:val="center"/>
        <w:rPr>
          <w:rFonts w:ascii="Calibri" w:eastAsia="Calibri" w:hAnsi="Calibri" w:cs="Arial"/>
          <w:b/>
          <w:bCs/>
          <w:color w:val="000000" w:themeColor="text1"/>
          <w:sz w:val="18"/>
          <w:szCs w:val="18"/>
          <w:lang w:bidi="en-US"/>
        </w:rPr>
      </w:pPr>
      <w:r>
        <w:rPr>
          <w:rFonts w:ascii="Calibri" w:eastAsia="Calibri" w:hAnsi="Calibri" w:cs="Arial"/>
          <w:noProof/>
          <w:szCs w:val="22"/>
        </w:rPr>
        <w:drawing>
          <wp:anchor distT="0" distB="0" distL="114300" distR="114300" simplePos="0" relativeHeight="251677696" behindDoc="0" locked="0" layoutInCell="1" allowOverlap="1">
            <wp:simplePos x="0" y="0"/>
            <wp:positionH relativeFrom="column">
              <wp:posOffset>940</wp:posOffset>
            </wp:positionH>
            <wp:positionV relativeFrom="paragraph">
              <wp:posOffset>2692</wp:posOffset>
            </wp:positionV>
            <wp:extent cx="6473952" cy="3337560"/>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3952" cy="33375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73" w:name="_Toc33003829"/>
      <w:bookmarkStart w:id="474" w:name="_Toc144629891"/>
      <w:r w:rsidRPr="00440EC1">
        <w:rPr>
          <w:rFonts w:ascii="Calibri" w:eastAsia="Calibri" w:hAnsi="Calibri" w:cs="Arial"/>
          <w:b/>
          <w:bCs/>
          <w:color w:val="000000" w:themeColor="text1"/>
          <w:sz w:val="18"/>
          <w:szCs w:val="18"/>
          <w:lang w:bidi="en-US"/>
        </w:rPr>
        <w:t xml:space="preserve">Figure 11: </w:t>
      </w:r>
      <w:r>
        <w:rPr>
          <w:rFonts w:ascii="Calibri" w:eastAsia="Calibri" w:hAnsi="Calibri" w:cs="Arial"/>
          <w:b/>
          <w:bCs/>
          <w:color w:val="000000" w:themeColor="text1"/>
          <w:sz w:val="18"/>
          <w:szCs w:val="18"/>
          <w:lang w:bidi="en-US"/>
        </w:rPr>
        <w:t>Foundation 3D plan in SAFE</w:t>
      </w:r>
    </w:p>
    <w:p w:rsidR="00440EC1" w:rsidRPr="00440EC1" w:rsidRDefault="00440EC1" w:rsidP="00440EC1">
      <w:pPr>
        <w:bidi w:val="0"/>
        <w:spacing w:after="200" w:line="276" w:lineRule="auto"/>
        <w:jc w:val="center"/>
        <w:rPr>
          <w:rFonts w:ascii="Calibri" w:eastAsia="Calibri" w:hAnsi="Calibri" w:cs="Arial"/>
          <w:b/>
          <w:bCs/>
          <w:color w:val="000000" w:themeColor="text1"/>
          <w:sz w:val="18"/>
          <w:szCs w:val="18"/>
          <w:lang w:bidi="en-US"/>
        </w:rPr>
      </w:pPr>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75" w:name="_Toc146118263"/>
      <w:bookmarkStart w:id="476" w:name="_Toc146715257"/>
      <w:r w:rsidRPr="00EE1476">
        <w:rPr>
          <w:rFonts w:ascii="Arial" w:eastAsia="Calibri" w:hAnsi="Arial" w:cs="Arial"/>
          <w:b/>
          <w:bCs/>
          <w:caps/>
          <w:szCs w:val="22"/>
          <w:lang w:val="en-GB"/>
        </w:rPr>
        <w:t>Soil</w:t>
      </w:r>
      <w:bookmarkEnd w:id="473"/>
      <w:r w:rsidRPr="00EE1476">
        <w:rPr>
          <w:rFonts w:ascii="Arial" w:eastAsia="Calibri" w:hAnsi="Arial" w:cs="Arial"/>
          <w:b/>
          <w:bCs/>
          <w:caps/>
          <w:szCs w:val="22"/>
          <w:lang w:val="en-GB"/>
        </w:rPr>
        <w:t xml:space="preserve"> </w:t>
      </w:r>
      <w:bookmarkStart w:id="477" w:name="OLE_LINK105"/>
      <w:r w:rsidRPr="00EE1476">
        <w:rPr>
          <w:rFonts w:ascii="Arial" w:eastAsia="Calibri" w:hAnsi="Arial" w:cs="Arial"/>
          <w:b/>
          <w:bCs/>
          <w:caps/>
          <w:szCs w:val="22"/>
          <w:lang w:val="en-GB"/>
        </w:rPr>
        <w:t>cHARACTERISTIC</w:t>
      </w:r>
      <w:bookmarkEnd w:id="474"/>
      <w:bookmarkEnd w:id="477"/>
      <w:bookmarkEnd w:id="475"/>
      <w:bookmarkEnd w:id="476"/>
    </w:p>
    <w:p w:rsidR="00EE1476" w:rsidRPr="00EE1476" w:rsidRDefault="00EE1476" w:rsidP="00EE1476">
      <w:pPr>
        <w:widowControl w:val="0"/>
        <w:bidi w:val="0"/>
        <w:snapToGrid w:val="0"/>
        <w:spacing w:before="240" w:after="240" w:line="276" w:lineRule="auto"/>
        <w:ind w:left="709"/>
        <w:jc w:val="both"/>
        <w:rPr>
          <w:rFonts w:ascii="Calibri" w:eastAsiaTheme="minorHAnsi" w:hAnsi="Calibri" w:cs="Arial"/>
          <w:szCs w:val="22"/>
        </w:rPr>
      </w:pPr>
      <w:r w:rsidRPr="00EE1476">
        <w:rPr>
          <w:rFonts w:ascii="Calibri" w:eastAsiaTheme="minorHAnsi" w:hAnsi="Calibri" w:cs="Arial"/>
          <w:szCs w:val="22"/>
        </w:rPr>
        <w:t>Based on Geotechnical Report (Attachment 4</w:t>
      </w:r>
      <w:r w:rsidR="00440EC1" w:rsidRPr="00EE1476">
        <w:rPr>
          <w:rFonts w:ascii="Calibri" w:eastAsiaTheme="minorHAnsi" w:hAnsi="Calibri" w:cs="Arial"/>
          <w:szCs w:val="22"/>
        </w:rPr>
        <w:t>, 5</w:t>
      </w:r>
      <w:r w:rsidRPr="00EE1476">
        <w:rPr>
          <w:rFonts w:ascii="Calibri" w:eastAsiaTheme="minorHAnsi" w:hAnsi="Calibri" w:cs="Arial"/>
          <w:szCs w:val="22"/>
        </w:rPr>
        <w:t>):</w:t>
      </w:r>
    </w:p>
    <w:p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 xml:space="preserve">q </w:t>
      </w:r>
      <w:proofErr w:type="gramStart"/>
      <w:r w:rsidRPr="00EE1476">
        <w:rPr>
          <w:rFonts w:ascii="Calibri" w:eastAsiaTheme="minorHAnsi" w:hAnsi="Calibri" w:cs="Arial"/>
          <w:szCs w:val="22"/>
        </w:rPr>
        <w:t>allowable</w:t>
      </w:r>
      <w:proofErr w:type="gramEnd"/>
      <w:r w:rsidRPr="00EE1476">
        <w:rPr>
          <w:rFonts w:ascii="Calibri" w:eastAsiaTheme="minorHAnsi" w:hAnsi="Calibri" w:cs="Arial"/>
          <w:szCs w:val="22"/>
        </w:rPr>
        <w:t xml:space="preserve"> = 1.75 kg/cm</w:t>
      </w:r>
      <w:r w:rsidRPr="00EE1476">
        <w:rPr>
          <w:rFonts w:ascii="Calibri" w:eastAsiaTheme="minorHAnsi" w:hAnsi="Calibri" w:cs="Arial"/>
          <w:szCs w:val="22"/>
          <w:vertAlign w:val="superscript"/>
        </w:rPr>
        <w:t>2</w:t>
      </w:r>
      <w:r w:rsidRPr="00EE1476">
        <w:rPr>
          <w:rFonts w:ascii="Calibri" w:eastAsiaTheme="minorHAnsi" w:hAnsi="Calibri" w:cs="Arial"/>
          <w:szCs w:val="22"/>
        </w:rPr>
        <w:t xml:space="preserve"> (Allowable Soil Bearing Capacity)</w:t>
      </w:r>
    </w:p>
    <w:p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proofErr w:type="gramStart"/>
      <w:r w:rsidRPr="00EE1476">
        <w:rPr>
          <w:rFonts w:ascii="Calibri" w:eastAsiaTheme="minorHAnsi" w:hAnsi="Calibri" w:cs="Arial"/>
          <w:szCs w:val="22"/>
        </w:rPr>
        <w:t>δ</w:t>
      </w:r>
      <w:proofErr w:type="gramEnd"/>
      <w:r w:rsidRPr="00EE1476">
        <w:rPr>
          <w:rFonts w:ascii="Calibri" w:eastAsiaTheme="minorHAnsi" w:hAnsi="Calibri" w:cs="Arial"/>
          <w:szCs w:val="22"/>
        </w:rPr>
        <w:t xml:space="preserve"> allowable = 1.6 cm (Allowable Settlement)</w:t>
      </w:r>
    </w:p>
    <w:p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Ks = 1.6 kg/cm</w:t>
      </w:r>
      <w:r w:rsidRPr="00EE1476">
        <w:rPr>
          <w:rFonts w:ascii="Calibri" w:eastAsiaTheme="minorHAnsi" w:hAnsi="Calibri" w:cs="Arial"/>
          <w:szCs w:val="22"/>
          <w:vertAlign w:val="superscript"/>
        </w:rPr>
        <w:t>3</w:t>
      </w:r>
      <w:r w:rsidRPr="00EE1476">
        <w:rPr>
          <w:rFonts w:ascii="Calibri" w:eastAsiaTheme="minorHAnsi" w:hAnsi="Calibri" w:cs="Arial"/>
          <w:szCs w:val="22"/>
        </w:rPr>
        <w:t xml:space="preserve"> (Subgrade Modulus)</w:t>
      </w:r>
    </w:p>
    <w:p w:rsidR="00EE1476" w:rsidRPr="00EE1476" w:rsidRDefault="009941D7" w:rsidP="009941D7">
      <w:pPr>
        <w:widowControl w:val="0"/>
        <w:bidi w:val="0"/>
        <w:snapToGrid w:val="0"/>
        <w:spacing w:before="240" w:after="240" w:line="276" w:lineRule="auto"/>
        <w:ind w:left="709"/>
        <w:jc w:val="center"/>
        <w:rPr>
          <w:rFonts w:eastAsia="Calibri" w:cstheme="minorBidi"/>
          <w:color w:val="FF0000"/>
          <w:szCs w:val="22"/>
          <w:lang w:val="en-GB"/>
        </w:rPr>
      </w:pPr>
      <w:r>
        <w:rPr>
          <w:noProof/>
        </w:rPr>
        <w:lastRenderedPageBreak/>
        <w:drawing>
          <wp:inline distT="0" distB="0" distL="0" distR="0" wp14:anchorId="7B342211" wp14:editId="5389A078">
            <wp:extent cx="5304099" cy="1524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23736" cy="1559024"/>
                    </a:xfrm>
                    <a:prstGeom prst="rect">
                      <a:avLst/>
                    </a:prstGeom>
                  </pic:spPr>
                </pic:pic>
              </a:graphicData>
            </a:graphic>
          </wp:inline>
        </w:drawing>
      </w:r>
    </w:p>
    <w:p w:rsidR="00EE1476" w:rsidRPr="00EE1476" w:rsidRDefault="009941D7" w:rsidP="000D75C3">
      <w:pPr>
        <w:tabs>
          <w:tab w:val="left" w:pos="2284"/>
        </w:tabs>
        <w:bidi w:val="0"/>
        <w:spacing w:after="200" w:line="276" w:lineRule="auto"/>
        <w:jc w:val="center"/>
        <w:rPr>
          <w:rFonts w:eastAsia="Calibri" w:cstheme="minorBidi"/>
          <w:color w:val="FF0000"/>
          <w:szCs w:val="22"/>
          <w:lang w:val="en-GB"/>
        </w:rPr>
      </w:pPr>
      <w:r>
        <w:rPr>
          <w:noProof/>
        </w:rPr>
        <w:drawing>
          <wp:inline distT="0" distB="0" distL="0" distR="0" wp14:anchorId="08BCFF16" wp14:editId="732261C6">
            <wp:extent cx="5781675" cy="6073775"/>
            <wp:effectExtent l="0" t="0" r="9525"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89076" cy="6081550"/>
                    </a:xfrm>
                    <a:prstGeom prst="rect">
                      <a:avLst/>
                    </a:prstGeom>
                  </pic:spPr>
                </pic:pic>
              </a:graphicData>
            </a:graphic>
          </wp:inline>
        </w:drawing>
      </w:r>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78" w:name="_Toc33003843"/>
      <w:bookmarkStart w:id="479" w:name="_Toc144629892"/>
      <w:bookmarkStart w:id="480" w:name="_Toc146118264"/>
      <w:bookmarkStart w:id="481" w:name="_Toc146715258"/>
      <w:r w:rsidRPr="00EE1476">
        <w:rPr>
          <w:rFonts w:ascii="Arial" w:eastAsia="Calibri" w:hAnsi="Arial" w:cs="Arial"/>
          <w:b/>
          <w:bCs/>
          <w:caps/>
          <w:szCs w:val="22"/>
          <w:lang w:val="en-GB"/>
        </w:rPr>
        <w:lastRenderedPageBreak/>
        <w:t>Loads</w:t>
      </w:r>
      <w:bookmarkEnd w:id="478"/>
      <w:bookmarkEnd w:id="479"/>
      <w:bookmarkEnd w:id="480"/>
      <w:bookmarkEnd w:id="481"/>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The loads have been imported from ETABS analysis.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Reinforced concrete unit weight equals 2500 kg/m</w:t>
      </w:r>
      <w:r w:rsidRPr="00EE1476">
        <w:rPr>
          <w:rFonts w:eastAsia="Calibri" w:cstheme="minorBidi"/>
          <w:szCs w:val="22"/>
          <w:vertAlign w:val="superscript"/>
          <w:lang w:val="en-GB"/>
        </w:rPr>
        <w:t>3</w:t>
      </w:r>
      <w:r w:rsidRPr="00EE1476">
        <w:rPr>
          <w:rFonts w:eastAsia="Calibri" w:cstheme="minorBidi"/>
          <w:szCs w:val="22"/>
          <w:lang w:val="en-GB"/>
        </w:rPr>
        <w:t xml:space="preserve"> and defined for SAFE, so the program calculated the foundation weight automatically.</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Soil unit weight equals to 1900 kg/m</w:t>
      </w:r>
      <w:r w:rsidRPr="00EE1476">
        <w:rPr>
          <w:rFonts w:eastAsia="Calibri" w:cstheme="minorBidi"/>
          <w:szCs w:val="22"/>
          <w:vertAlign w:val="superscript"/>
          <w:lang w:val="en-GB"/>
        </w:rPr>
        <w:t>3</w:t>
      </w:r>
      <w:r w:rsidRPr="00EE1476">
        <w:rPr>
          <w:rFonts w:eastAsia="Calibri" w:cstheme="minorBidi"/>
          <w:szCs w:val="22"/>
          <w:lang w:val="en-GB"/>
        </w:rPr>
        <w:t>. The soil height above foundation is 0.95 m, so distributed soil weight:</w:t>
      </w:r>
    </w:p>
    <w:p w:rsidR="00EE1476" w:rsidRPr="00EE1476" w:rsidRDefault="00440EC1" w:rsidP="00EE1476">
      <w:pPr>
        <w:widowControl w:val="0"/>
        <w:bidi w:val="0"/>
        <w:snapToGrid w:val="0"/>
        <w:spacing w:before="240" w:after="240" w:line="276" w:lineRule="auto"/>
        <w:ind w:left="709"/>
        <w:jc w:val="both"/>
        <w:rPr>
          <w:rFonts w:eastAsia="Calibri" w:cstheme="minorBidi"/>
          <w:szCs w:val="22"/>
          <w:vertAlign w:val="superscript"/>
          <w:lang w:val="en-GB"/>
        </w:rPr>
      </w:pPr>
      <w:r>
        <w:rPr>
          <w:rFonts w:eastAsia="Calibri" w:cstheme="minorBidi"/>
          <w:noProof/>
          <w:szCs w:val="22"/>
          <w:vertAlign w:val="superscript"/>
        </w:rPr>
        <w:drawing>
          <wp:anchor distT="0" distB="0" distL="114300" distR="114300" simplePos="0" relativeHeight="251678720" behindDoc="0" locked="0" layoutInCell="1" allowOverlap="1">
            <wp:simplePos x="0" y="0"/>
            <wp:positionH relativeFrom="column">
              <wp:posOffset>30074</wp:posOffset>
            </wp:positionH>
            <wp:positionV relativeFrom="paragraph">
              <wp:posOffset>298704</wp:posOffset>
            </wp:positionV>
            <wp:extent cx="6464808" cy="3346704"/>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64808" cy="3346704"/>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E1476" w:rsidRPr="00EE1476">
        <w:rPr>
          <w:rFonts w:eastAsia="Calibri" w:cstheme="minorBidi"/>
          <w:szCs w:val="22"/>
          <w:lang w:val="en-GB"/>
        </w:rPr>
        <w:t>Ws</w:t>
      </w:r>
      <w:proofErr w:type="spellEnd"/>
      <w:r w:rsidR="00EE1476" w:rsidRPr="00EE1476">
        <w:rPr>
          <w:rFonts w:eastAsia="Calibri" w:cstheme="minorBidi"/>
          <w:szCs w:val="22"/>
          <w:lang w:val="en-GB"/>
        </w:rPr>
        <w:t xml:space="preserve"> = 0.95×1900 = </w:t>
      </w:r>
      <w:r w:rsidRPr="00EE1476">
        <w:rPr>
          <w:rFonts w:eastAsia="Calibri" w:cstheme="minorBidi"/>
          <w:szCs w:val="22"/>
          <w:lang w:val="en-GB"/>
        </w:rPr>
        <w:t>1805 kg</w:t>
      </w:r>
      <w:r w:rsidR="00EE1476" w:rsidRPr="00EE1476">
        <w:rPr>
          <w:rFonts w:eastAsia="Calibri" w:cstheme="minorBidi"/>
          <w:szCs w:val="22"/>
          <w:lang w:val="en-GB"/>
        </w:rPr>
        <w:t>/m</w:t>
      </w:r>
      <w:r w:rsidR="00EE1476" w:rsidRPr="00EE1476">
        <w:rPr>
          <w:rFonts w:eastAsia="Calibri" w:cstheme="minorBidi"/>
          <w:szCs w:val="22"/>
          <w:vertAlign w:val="superscript"/>
          <w:lang w:val="en-GB"/>
        </w:rPr>
        <w:t>2</w:t>
      </w:r>
    </w:p>
    <w:p w:rsidR="00EE1476" w:rsidRP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p>
    <w:p w:rsidR="00EE1476" w:rsidRPr="00440EC1" w:rsidRDefault="00EE1476" w:rsidP="00440EC1">
      <w:pPr>
        <w:tabs>
          <w:tab w:val="left" w:pos="3963"/>
        </w:tabs>
        <w:bidi w:val="0"/>
        <w:jc w:val="center"/>
        <w:rPr>
          <w:rFonts w:ascii="Calibri" w:eastAsia="Calibri" w:hAnsi="Calibri" w:cs="Arial"/>
          <w:b/>
          <w:bCs/>
          <w:color w:val="000000" w:themeColor="text1"/>
          <w:sz w:val="18"/>
          <w:szCs w:val="18"/>
          <w:lang w:bidi="en-US"/>
        </w:rPr>
      </w:pPr>
      <w:r w:rsidRPr="00440EC1">
        <w:rPr>
          <w:rFonts w:ascii="Calibri" w:eastAsia="Calibri" w:hAnsi="Calibri" w:cs="Arial"/>
          <w:b/>
          <w:bCs/>
          <w:color w:val="000000" w:themeColor="text1"/>
          <w:sz w:val="18"/>
          <w:szCs w:val="18"/>
          <w:lang w:bidi="en-US"/>
        </w:rPr>
        <w:t xml:space="preserve">Figure </w:t>
      </w:r>
      <w:r w:rsidR="00440EC1">
        <w:rPr>
          <w:rFonts w:ascii="Calibri" w:eastAsia="Calibri" w:hAnsi="Calibri" w:cs="Arial"/>
          <w:b/>
          <w:bCs/>
          <w:color w:val="000000" w:themeColor="text1"/>
          <w:sz w:val="18"/>
          <w:szCs w:val="18"/>
          <w:lang w:bidi="en-US"/>
        </w:rPr>
        <w:t>12</w:t>
      </w:r>
      <w:r w:rsidR="00440EC1" w:rsidRPr="00440EC1">
        <w:rPr>
          <w:rFonts w:ascii="Calibri" w:eastAsia="Calibri" w:hAnsi="Calibri" w:cs="Arial"/>
          <w:b/>
          <w:bCs/>
          <w:color w:val="000000" w:themeColor="text1"/>
          <w:sz w:val="18"/>
          <w:szCs w:val="18"/>
          <w:lang w:bidi="en-US"/>
        </w:rPr>
        <w:t>: soil</w:t>
      </w:r>
      <w:r w:rsidRPr="00440EC1">
        <w:rPr>
          <w:rFonts w:ascii="Calibri" w:eastAsia="Calibri" w:hAnsi="Calibri" w:cs="Arial"/>
          <w:b/>
          <w:bCs/>
          <w:color w:val="000000" w:themeColor="text1"/>
          <w:sz w:val="18"/>
          <w:szCs w:val="18"/>
          <w:lang w:bidi="en-US"/>
        </w:rPr>
        <w:t xml:space="preserve"> weight on foundation</w:t>
      </w:r>
    </w:p>
    <w:p w:rsid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p>
    <w:p w:rsidR="00440EC1" w:rsidRDefault="00440EC1" w:rsidP="00440EC1">
      <w:pPr>
        <w:widowControl w:val="0"/>
        <w:bidi w:val="0"/>
        <w:snapToGrid w:val="0"/>
        <w:spacing w:before="240" w:after="240" w:line="276" w:lineRule="auto"/>
        <w:ind w:left="709"/>
        <w:jc w:val="both"/>
        <w:rPr>
          <w:rFonts w:eastAsia="Calibri" w:cstheme="minorBidi"/>
          <w:szCs w:val="22"/>
          <w:vertAlign w:val="superscript"/>
          <w:lang w:val="en-GB"/>
        </w:rPr>
      </w:pPr>
    </w:p>
    <w:p w:rsidR="00440EC1" w:rsidRPr="00EE1476" w:rsidRDefault="00440EC1" w:rsidP="00440EC1">
      <w:pPr>
        <w:widowControl w:val="0"/>
        <w:bidi w:val="0"/>
        <w:snapToGrid w:val="0"/>
        <w:spacing w:before="240" w:after="240" w:line="276" w:lineRule="auto"/>
        <w:ind w:left="709"/>
        <w:jc w:val="both"/>
        <w:rPr>
          <w:rFonts w:eastAsia="Calibri" w:cstheme="minorBidi"/>
          <w:szCs w:val="22"/>
          <w:vertAlign w:val="superscript"/>
          <w:lang w:val="en-GB"/>
        </w:rPr>
      </w:pPr>
    </w:p>
    <w:p w:rsidR="00EE1476" w:rsidRP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82" w:name="_Toc33003858"/>
      <w:bookmarkStart w:id="483" w:name="_Toc144629893"/>
      <w:bookmarkStart w:id="484" w:name="_Toc146118265"/>
      <w:bookmarkStart w:id="485" w:name="_Toc146715259"/>
      <w:r w:rsidRPr="00EE1476">
        <w:rPr>
          <w:rFonts w:ascii="Arial" w:eastAsia="Calibri" w:hAnsi="Arial" w:cs="Arial"/>
          <w:b/>
          <w:bCs/>
          <w:caps/>
          <w:szCs w:val="22"/>
          <w:lang w:val="en-GB"/>
        </w:rPr>
        <w:lastRenderedPageBreak/>
        <w:t>Settlement Control</w:t>
      </w:r>
      <w:bookmarkEnd w:id="482"/>
      <w:bookmarkEnd w:id="483"/>
      <w:bookmarkEnd w:id="484"/>
      <w:bookmarkEnd w:id="485"/>
    </w:p>
    <w:p w:rsidR="00EE1476" w:rsidRPr="00EE1476" w:rsidRDefault="003E7E5F"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58239" behindDoc="0" locked="0" layoutInCell="1" allowOverlap="1">
            <wp:simplePos x="0" y="0"/>
            <wp:positionH relativeFrom="margin">
              <wp:align>right</wp:align>
            </wp:positionH>
            <wp:positionV relativeFrom="paragraph">
              <wp:posOffset>390931</wp:posOffset>
            </wp:positionV>
            <wp:extent cx="6464808" cy="3346704"/>
            <wp:effectExtent l="0" t="0" r="0" b="635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64808" cy="3346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 xml:space="preserve">Settlement in different service load combinations should be checked by allowable value.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440EC1" w:rsidRDefault="00EE1476" w:rsidP="00440EC1">
      <w:pPr>
        <w:tabs>
          <w:tab w:val="left" w:pos="3963"/>
        </w:tabs>
        <w:bidi w:val="0"/>
        <w:jc w:val="center"/>
        <w:rPr>
          <w:rFonts w:ascii="Calibri" w:eastAsia="Calibri" w:hAnsi="Calibri" w:cs="Arial"/>
          <w:b/>
          <w:bCs/>
          <w:color w:val="000000" w:themeColor="text1"/>
          <w:sz w:val="18"/>
          <w:szCs w:val="18"/>
          <w:lang w:bidi="en-US"/>
        </w:rPr>
      </w:pPr>
      <w:r w:rsidRPr="00440EC1">
        <w:rPr>
          <w:rFonts w:ascii="Calibri" w:eastAsia="Calibri" w:hAnsi="Calibri" w:cs="Arial"/>
          <w:b/>
          <w:bCs/>
          <w:color w:val="000000" w:themeColor="text1"/>
          <w:sz w:val="18"/>
          <w:szCs w:val="18"/>
          <w:lang w:bidi="en-US"/>
        </w:rPr>
        <w:t xml:space="preserve">Figure </w:t>
      </w:r>
      <w:r w:rsidR="00440EC1" w:rsidRPr="00440EC1">
        <w:rPr>
          <w:rFonts w:ascii="Calibri" w:eastAsia="Calibri" w:hAnsi="Calibri" w:cs="Arial"/>
          <w:b/>
          <w:bCs/>
          <w:color w:val="000000" w:themeColor="text1"/>
          <w:sz w:val="18"/>
          <w:szCs w:val="18"/>
          <w:lang w:bidi="en-US"/>
        </w:rPr>
        <w:t>13: Foundation</w:t>
      </w:r>
      <w:r w:rsidRPr="00440EC1">
        <w:rPr>
          <w:rFonts w:ascii="Calibri" w:eastAsia="Calibri" w:hAnsi="Calibri" w:cs="Arial"/>
          <w:b/>
          <w:bCs/>
          <w:color w:val="000000" w:themeColor="text1"/>
          <w:sz w:val="18"/>
          <w:szCs w:val="18"/>
          <w:lang w:bidi="en-US"/>
        </w:rPr>
        <w:t xml:space="preserve"> Settlement</w:t>
      </w:r>
    </w:p>
    <w:p w:rsidR="00EE1476" w:rsidRDefault="00EE1476" w:rsidP="00717767">
      <w:pPr>
        <w:widowControl w:val="0"/>
        <w:bidi w:val="0"/>
        <w:snapToGrid w:val="0"/>
        <w:spacing w:before="240" w:after="240" w:line="276" w:lineRule="auto"/>
        <w:ind w:left="709"/>
        <w:jc w:val="both"/>
        <w:rPr>
          <w:rFonts w:eastAsia="Calibri" w:cstheme="minorBidi"/>
          <w:color w:val="000000" w:themeColor="text1"/>
          <w:szCs w:val="22"/>
          <w:lang w:val="en-GB"/>
        </w:rPr>
      </w:pPr>
      <w:r w:rsidRPr="00EE1476">
        <w:rPr>
          <w:rFonts w:eastAsia="Calibri" w:cstheme="minorBidi"/>
          <w:szCs w:val="22"/>
          <w:lang w:val="en-GB"/>
        </w:rPr>
        <w:t xml:space="preserve">Maximum settlement of foundation equals </w:t>
      </w:r>
      <w:r w:rsidRPr="00EE1476">
        <w:rPr>
          <w:rFonts w:eastAsia="Calibri" w:cstheme="minorBidi"/>
          <w:color w:val="000000" w:themeColor="text1"/>
          <w:szCs w:val="22"/>
          <w:lang w:val="en-GB"/>
        </w:rPr>
        <w:t>to 0.</w:t>
      </w:r>
      <w:r w:rsidR="00717767">
        <w:rPr>
          <w:rFonts w:eastAsia="Calibri" w:cstheme="minorBidi"/>
          <w:color w:val="000000" w:themeColor="text1"/>
          <w:szCs w:val="22"/>
          <w:lang w:val="en-GB"/>
        </w:rPr>
        <w:t>91</w:t>
      </w:r>
      <w:r w:rsidRPr="00EE1476">
        <w:rPr>
          <w:rFonts w:eastAsia="Calibri" w:cstheme="minorBidi"/>
          <w:color w:val="000000" w:themeColor="text1"/>
          <w:szCs w:val="22"/>
          <w:lang w:val="en-GB"/>
        </w:rPr>
        <w:t xml:space="preserve"> cm, which </w:t>
      </w:r>
      <w:r w:rsidRPr="00EE1476">
        <w:rPr>
          <w:rFonts w:eastAsia="Calibri" w:cstheme="minorBidi"/>
          <w:szCs w:val="22"/>
          <w:lang w:val="en-GB"/>
        </w:rPr>
        <w:t xml:space="preserve">is less than </w:t>
      </w:r>
      <w:r w:rsidRPr="00EE1476">
        <w:rPr>
          <w:rFonts w:eastAsia="Calibri" w:cstheme="minorBidi"/>
          <w:color w:val="000000" w:themeColor="text1"/>
          <w:szCs w:val="22"/>
          <w:lang w:val="en-GB"/>
        </w:rPr>
        <w:t>allowable 1.6 cm</w:t>
      </w:r>
      <w:bookmarkStart w:id="486" w:name="_Toc26260563"/>
      <w:r w:rsidRPr="00EE1476">
        <w:rPr>
          <w:rFonts w:eastAsia="Calibri" w:cstheme="minorBidi"/>
          <w:color w:val="000000" w:themeColor="text1"/>
          <w:szCs w:val="22"/>
          <w:lang w:val="en-GB"/>
        </w:rPr>
        <w:t>.</w:t>
      </w:r>
    </w:p>
    <w:p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rsidR="005566C9" w:rsidRPr="00EE1476"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87" w:name="_Toc33003859"/>
      <w:bookmarkStart w:id="488" w:name="_Toc144629894"/>
      <w:bookmarkStart w:id="489" w:name="_Toc146118266"/>
      <w:bookmarkStart w:id="490" w:name="_Toc146715260"/>
      <w:r w:rsidRPr="00EE1476">
        <w:rPr>
          <w:rFonts w:ascii="Arial" w:eastAsia="Calibri" w:hAnsi="Arial" w:cs="Arial"/>
          <w:b/>
          <w:bCs/>
          <w:caps/>
          <w:szCs w:val="22"/>
          <w:lang w:val="en-GB"/>
        </w:rPr>
        <w:lastRenderedPageBreak/>
        <w:t>Soil pressure control</w:t>
      </w:r>
      <w:bookmarkEnd w:id="487"/>
      <w:bookmarkEnd w:id="488"/>
      <w:bookmarkEnd w:id="489"/>
      <w:bookmarkEnd w:id="490"/>
    </w:p>
    <w:p w:rsidR="00EE1476" w:rsidRPr="00EE1476" w:rsidRDefault="00AD4858"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79744" behindDoc="0" locked="0" layoutInCell="1" allowOverlap="1">
            <wp:simplePos x="0" y="0"/>
            <wp:positionH relativeFrom="margin">
              <wp:align>center</wp:align>
            </wp:positionH>
            <wp:positionV relativeFrom="paragraph">
              <wp:posOffset>310743</wp:posOffset>
            </wp:positionV>
            <wp:extent cx="6173470" cy="3195955"/>
            <wp:effectExtent l="0" t="0" r="0" b="444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73470" cy="319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Soil pressures in different service load combinations should be checked by allowable value.</w:t>
      </w:r>
    </w:p>
    <w:p w:rsidR="00EE1476" w:rsidRDefault="00AD4858"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80768" behindDoc="0" locked="0" layoutInCell="1" allowOverlap="1">
            <wp:simplePos x="0" y="0"/>
            <wp:positionH relativeFrom="margin">
              <wp:posOffset>154305</wp:posOffset>
            </wp:positionH>
            <wp:positionV relativeFrom="paragraph">
              <wp:posOffset>3389630</wp:posOffset>
            </wp:positionV>
            <wp:extent cx="6189345" cy="3138170"/>
            <wp:effectExtent l="0" t="0" r="1905" b="508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89345" cy="3138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4858" w:rsidRPr="00EE1476" w:rsidRDefault="00AD4858" w:rsidP="00AD4858">
      <w:pPr>
        <w:widowControl w:val="0"/>
        <w:bidi w:val="0"/>
        <w:snapToGrid w:val="0"/>
        <w:spacing w:before="240" w:after="240" w:line="276" w:lineRule="auto"/>
        <w:ind w:left="709"/>
        <w:jc w:val="both"/>
        <w:rPr>
          <w:rFonts w:eastAsia="Calibri" w:cstheme="minorBidi"/>
          <w:szCs w:val="22"/>
          <w:lang w:val="en-GB"/>
        </w:rPr>
      </w:pPr>
    </w:p>
    <w:p w:rsidR="00EE1476" w:rsidRPr="00AD4858" w:rsidRDefault="00AD4858" w:rsidP="00AD4858">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Figure 14</w:t>
      </w:r>
      <w:r w:rsidRPr="00AD4858">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w:t>
      </w:r>
      <w:r w:rsidR="00EE1476" w:rsidRPr="00AD4858">
        <w:rPr>
          <w:rFonts w:ascii="Calibri" w:eastAsia="Calibri" w:hAnsi="Calibri" w:cs="Arial"/>
          <w:b/>
          <w:bCs/>
          <w:color w:val="000000" w:themeColor="text1"/>
          <w:sz w:val="18"/>
          <w:szCs w:val="18"/>
          <w:lang w:bidi="en-US"/>
        </w:rPr>
        <w:t>Soil Pressure under Foundation</w:t>
      </w:r>
    </w:p>
    <w:p w:rsidR="00EE1476" w:rsidRDefault="00EE1476" w:rsidP="0046743F">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 xml:space="preserve">Maximum soil pressure under foundation equals to </w:t>
      </w:r>
      <w:r w:rsidRPr="00EE1476">
        <w:rPr>
          <w:rFonts w:eastAsia="Calibri" w:cstheme="minorBidi"/>
          <w:color w:val="000000" w:themeColor="text1"/>
          <w:szCs w:val="22"/>
          <w:lang w:val="en-GB"/>
        </w:rPr>
        <w:t>1.</w:t>
      </w:r>
      <w:r w:rsidR="0046743F">
        <w:rPr>
          <w:rFonts w:eastAsia="Calibri" w:cstheme="minorBidi"/>
          <w:color w:val="000000" w:themeColor="text1"/>
          <w:szCs w:val="22"/>
          <w:lang w:val="en-GB"/>
        </w:rPr>
        <w:t>43</w:t>
      </w:r>
      <w:r w:rsidRPr="00EE1476">
        <w:rPr>
          <w:rFonts w:eastAsia="Calibri" w:cstheme="minorBidi"/>
          <w:color w:val="000000" w:themeColor="text1"/>
          <w:szCs w:val="22"/>
          <w:lang w:val="en-GB"/>
        </w:rPr>
        <w:t xml:space="preserve"> kg/cm</w:t>
      </w:r>
      <w:r w:rsidRPr="00EE1476">
        <w:rPr>
          <w:rFonts w:eastAsia="Calibri" w:cstheme="minorBidi"/>
          <w:color w:val="000000" w:themeColor="text1"/>
          <w:szCs w:val="22"/>
          <w:vertAlign w:val="superscript"/>
          <w:lang w:val="en-GB"/>
        </w:rPr>
        <w:t>2</w:t>
      </w:r>
      <w:r w:rsidRPr="00EE1476">
        <w:rPr>
          <w:rFonts w:eastAsia="Calibri" w:cstheme="minorBidi"/>
          <w:szCs w:val="22"/>
          <w:lang w:val="en-GB"/>
        </w:rPr>
        <w:t>, which is less than1.75 kg/cm</w:t>
      </w:r>
      <w:r w:rsidRPr="00EE1476">
        <w:rPr>
          <w:rFonts w:eastAsia="Calibri" w:cstheme="minorBidi"/>
          <w:szCs w:val="22"/>
          <w:vertAlign w:val="superscript"/>
          <w:lang w:val="en-GB"/>
        </w:rPr>
        <w:t>2</w:t>
      </w:r>
      <w:r w:rsidRPr="00EE1476">
        <w:rPr>
          <w:rFonts w:eastAsia="Calibri" w:cstheme="minorBidi"/>
          <w:szCs w:val="22"/>
          <w:lang w:val="en-GB"/>
        </w:rPr>
        <w:t>.</w:t>
      </w:r>
    </w:p>
    <w:p w:rsidR="00AD4858" w:rsidRPr="00EE1476" w:rsidRDefault="00AD4858" w:rsidP="00AD4858">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91" w:name="_Toc26260565"/>
      <w:bookmarkStart w:id="492" w:name="_Toc33003861"/>
      <w:bookmarkStart w:id="493" w:name="_Toc144629895"/>
      <w:bookmarkStart w:id="494" w:name="_Toc146118267"/>
      <w:bookmarkStart w:id="495" w:name="_Toc146715261"/>
      <w:r w:rsidRPr="00EE1476">
        <w:rPr>
          <w:rFonts w:ascii="Arial" w:eastAsia="Calibri" w:hAnsi="Arial" w:cs="Arial"/>
          <w:b/>
          <w:bCs/>
          <w:caps/>
          <w:szCs w:val="22"/>
          <w:lang w:val="en-GB"/>
        </w:rPr>
        <w:t>Punching Shear Control</w:t>
      </w:r>
      <w:bookmarkEnd w:id="491"/>
      <w:bookmarkEnd w:id="492"/>
      <w:bookmarkEnd w:id="493"/>
      <w:bookmarkEnd w:id="494"/>
      <w:bookmarkEnd w:id="495"/>
    </w:p>
    <w:p w:rsidR="00EE1476" w:rsidRPr="00EE1476" w:rsidRDefault="0046743F"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81792" behindDoc="0" locked="0" layoutInCell="1" allowOverlap="1">
            <wp:simplePos x="0" y="0"/>
            <wp:positionH relativeFrom="column">
              <wp:posOffset>52070</wp:posOffset>
            </wp:positionH>
            <wp:positionV relativeFrom="paragraph">
              <wp:posOffset>726440</wp:posOffset>
            </wp:positionV>
            <wp:extent cx="6498590" cy="3350260"/>
            <wp:effectExtent l="0" t="0" r="0" b="254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98590" cy="335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The punching shear control ratio of foundation is shown below. As seen the punching shear ratio in all columns base which is calculated by software is less than allowable range (1.0), so the footing thickness is acceptable.</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46743F" w:rsidRDefault="0046743F" w:rsidP="0046743F">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Figure 15: Punching</w:t>
      </w:r>
      <w:r w:rsidR="00EE1476" w:rsidRPr="0046743F">
        <w:rPr>
          <w:rFonts w:ascii="Calibri" w:eastAsia="Calibri" w:hAnsi="Calibri" w:cs="Arial"/>
          <w:b/>
          <w:bCs/>
          <w:color w:val="000000" w:themeColor="text1"/>
          <w:sz w:val="18"/>
          <w:szCs w:val="18"/>
          <w:lang w:bidi="en-US"/>
        </w:rPr>
        <w:t xml:space="preserve"> Shear Capacity Ratios</w:t>
      </w:r>
    </w:p>
    <w:p w:rsidR="0046743F" w:rsidRPr="00EE1476" w:rsidRDefault="0046743F" w:rsidP="0046743F">
      <w:pPr>
        <w:keepNext/>
        <w:widowControl w:val="0"/>
        <w:bidi w:val="0"/>
        <w:spacing w:before="240" w:after="240" w:line="276" w:lineRule="auto"/>
        <w:ind w:left="1440"/>
        <w:outlineLvl w:val="1"/>
        <w:rPr>
          <w:rFonts w:eastAsia="Calibri" w:cstheme="minorBidi"/>
          <w:b/>
          <w:bCs/>
          <w:caps/>
          <w:szCs w:val="22"/>
          <w:lang w:val="en-GB"/>
        </w:rPr>
      </w:pPr>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96" w:name="_Toc26260567"/>
      <w:bookmarkStart w:id="497" w:name="_Toc33003863"/>
      <w:bookmarkStart w:id="498" w:name="_Toc144629896"/>
      <w:bookmarkStart w:id="499" w:name="_Toc146118268"/>
      <w:bookmarkStart w:id="500" w:name="_Toc146715262"/>
      <w:r w:rsidRPr="00EE1476">
        <w:rPr>
          <w:rFonts w:ascii="Arial" w:eastAsia="Calibri" w:hAnsi="Arial" w:cs="Arial"/>
          <w:b/>
          <w:bCs/>
          <w:caps/>
          <w:szCs w:val="22"/>
          <w:lang w:val="en-GB"/>
        </w:rPr>
        <w:t>Foundation Design</w:t>
      </w:r>
      <w:bookmarkEnd w:id="496"/>
      <w:bookmarkEnd w:id="497"/>
      <w:bookmarkEnd w:id="498"/>
      <w:bookmarkEnd w:id="499"/>
      <w:bookmarkEnd w:id="500"/>
    </w:p>
    <w:p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bidi="fa-IR"/>
        </w:rPr>
      </w:pPr>
      <w:r w:rsidRPr="00EE1476">
        <w:rPr>
          <w:rFonts w:eastAsia="Calibri" w:cstheme="minorBidi"/>
          <w:szCs w:val="22"/>
          <w:lang w:val="en-GB"/>
        </w:rPr>
        <w:t>Foundation reinforcement is calculated by software and add bars in X</w:t>
      </w:r>
      <w:r w:rsidR="0046743F" w:rsidRPr="00EE1476">
        <w:rPr>
          <w:rFonts w:eastAsia="Calibri" w:cstheme="minorBidi"/>
          <w:szCs w:val="22"/>
          <w:lang w:val="en-GB"/>
        </w:rPr>
        <w:t>, Y</w:t>
      </w:r>
      <w:r w:rsidRPr="00EE1476">
        <w:rPr>
          <w:rFonts w:eastAsia="Calibri" w:cstheme="minorBidi"/>
          <w:szCs w:val="22"/>
          <w:lang w:val="en-GB"/>
        </w:rPr>
        <w:t xml:space="preserve"> direction are shown at below figure. Uniform Ф16@150 pattern is assigned for top and bottom of foundation in both directions and needed additional bars at some </w:t>
      </w:r>
      <w:r w:rsidR="0046743F" w:rsidRPr="00EE1476">
        <w:rPr>
          <w:rFonts w:eastAsia="Calibri" w:cstheme="minorBidi"/>
          <w:szCs w:val="22"/>
          <w:lang w:val="en-GB"/>
        </w:rPr>
        <w:t>part that</w:t>
      </w:r>
      <w:r w:rsidRPr="00EE1476">
        <w:rPr>
          <w:rFonts w:eastAsia="Calibri" w:cstheme="minorBidi"/>
          <w:szCs w:val="22"/>
          <w:lang w:val="en-GB"/>
        </w:rPr>
        <w:t xml:space="preserve"> is presented in below pictures. </w:t>
      </w:r>
    </w:p>
    <w:p w:rsidR="00EE1476" w:rsidRPr="00EE1476" w:rsidRDefault="002213DD" w:rsidP="00EE1476">
      <w:pPr>
        <w:bidi w:val="0"/>
        <w:spacing w:after="200" w:line="276" w:lineRule="auto"/>
        <w:jc w:val="center"/>
        <w:rPr>
          <w:rFonts w:ascii="Calibri" w:eastAsia="Calibri" w:hAnsi="Calibri" w:cs="Arial"/>
          <w:szCs w:val="22"/>
          <w:lang w:val="en-GB"/>
        </w:rPr>
      </w:pPr>
      <w:r>
        <w:rPr>
          <w:rFonts w:ascii="Calibri" w:eastAsia="Calibri" w:hAnsi="Calibri" w:cs="Arial"/>
          <w:noProof/>
          <w:szCs w:val="22"/>
        </w:rPr>
        <w:lastRenderedPageBreak/>
        <w:drawing>
          <wp:anchor distT="0" distB="0" distL="114300" distR="114300" simplePos="0" relativeHeight="251682816" behindDoc="0" locked="0" layoutInCell="1" allowOverlap="1">
            <wp:simplePos x="0" y="0"/>
            <wp:positionH relativeFrom="margin">
              <wp:align>left</wp:align>
            </wp:positionH>
            <wp:positionV relativeFrom="paragraph">
              <wp:posOffset>0</wp:posOffset>
            </wp:positionV>
            <wp:extent cx="6593840" cy="3408680"/>
            <wp:effectExtent l="0" t="0" r="0" b="127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93840" cy="3408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1476" w:rsidRPr="0046743F" w:rsidRDefault="00EE1476" w:rsidP="0046743F">
      <w:pPr>
        <w:tabs>
          <w:tab w:val="left" w:pos="3963"/>
        </w:tabs>
        <w:bidi w:val="0"/>
        <w:jc w:val="center"/>
        <w:rPr>
          <w:rFonts w:ascii="Calibri" w:eastAsia="Calibri" w:hAnsi="Calibri" w:cs="Arial"/>
          <w:b/>
          <w:bCs/>
          <w:color w:val="000000" w:themeColor="text1"/>
          <w:sz w:val="18"/>
          <w:szCs w:val="18"/>
          <w:lang w:bidi="en-US"/>
        </w:rPr>
      </w:pPr>
      <w:r w:rsidRPr="0046743F">
        <w:rPr>
          <w:rFonts w:ascii="Calibri" w:eastAsia="Calibri" w:hAnsi="Calibri" w:cs="Arial"/>
          <w:b/>
          <w:bCs/>
          <w:color w:val="000000" w:themeColor="text1"/>
          <w:sz w:val="18"/>
          <w:szCs w:val="18"/>
          <w:lang w:bidi="en-US"/>
        </w:rPr>
        <w:t xml:space="preserve">Figure </w:t>
      </w:r>
      <w:r w:rsidR="0046743F">
        <w:rPr>
          <w:rFonts w:ascii="Calibri" w:eastAsia="Calibri" w:hAnsi="Calibri" w:cs="Arial"/>
          <w:b/>
          <w:bCs/>
          <w:color w:val="000000" w:themeColor="text1"/>
          <w:sz w:val="18"/>
          <w:szCs w:val="18"/>
          <w:lang w:bidi="en-US"/>
        </w:rPr>
        <w:t>16</w:t>
      </w:r>
      <w:r w:rsidR="0046743F" w:rsidRPr="0046743F">
        <w:rPr>
          <w:rFonts w:ascii="Calibri" w:eastAsia="Calibri" w:hAnsi="Calibri" w:cs="Arial"/>
          <w:b/>
          <w:bCs/>
          <w:color w:val="000000" w:themeColor="text1"/>
          <w:sz w:val="18"/>
          <w:szCs w:val="18"/>
          <w:lang w:bidi="en-US"/>
        </w:rPr>
        <w:t>:</w:t>
      </w:r>
      <w:r w:rsidRPr="0046743F">
        <w:rPr>
          <w:rFonts w:ascii="Calibri" w:eastAsia="Calibri" w:hAnsi="Calibri" w:cs="Arial"/>
          <w:b/>
          <w:bCs/>
          <w:color w:val="000000" w:themeColor="text1"/>
          <w:sz w:val="18"/>
          <w:szCs w:val="18"/>
          <w:lang w:bidi="en-US"/>
        </w:rPr>
        <w:t xml:space="preserve"> Reinforcement in </w:t>
      </w:r>
      <w:r w:rsidR="0046743F" w:rsidRPr="0046743F">
        <w:rPr>
          <w:rFonts w:ascii="Calibri" w:eastAsia="Calibri" w:hAnsi="Calibri" w:cs="Arial"/>
          <w:b/>
          <w:bCs/>
          <w:color w:val="000000" w:themeColor="text1"/>
          <w:sz w:val="18"/>
          <w:szCs w:val="18"/>
          <w:lang w:bidi="en-US"/>
        </w:rPr>
        <w:t>X, Y</w:t>
      </w:r>
      <w:r w:rsidRPr="0046743F">
        <w:rPr>
          <w:rFonts w:ascii="Calibri" w:eastAsia="Calibri" w:hAnsi="Calibri" w:cs="Arial"/>
          <w:b/>
          <w:bCs/>
          <w:color w:val="000000" w:themeColor="text1"/>
          <w:sz w:val="18"/>
          <w:szCs w:val="18"/>
          <w:lang w:bidi="en-US"/>
        </w:rPr>
        <w:t xml:space="preserve"> Direction</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In Both </w:t>
      </w:r>
      <w:r w:rsidR="0046743F" w:rsidRPr="00EE1476">
        <w:rPr>
          <w:rFonts w:eastAsia="Calibri" w:cstheme="minorBidi"/>
          <w:szCs w:val="22"/>
          <w:lang w:val="en-GB"/>
        </w:rPr>
        <w:t>Directions:</w:t>
      </w:r>
      <w:r w:rsidRPr="00EE1476">
        <w:rPr>
          <w:rFonts w:eastAsia="Calibri" w:cstheme="minorBidi"/>
          <w:szCs w:val="22"/>
          <w:lang w:val="en-GB"/>
        </w:rPr>
        <w:t xml:space="preserve">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Top Bar             USE Φ16@150 mm</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Bottom Bar        USE Φ16@150 mm</w:t>
      </w:r>
    </w:p>
    <w:p w:rsidR="00EE1476" w:rsidRPr="00EE1476" w:rsidRDefault="00EE1476" w:rsidP="00EE1476">
      <w:pPr>
        <w:widowControl w:val="0"/>
        <w:tabs>
          <w:tab w:val="right" w:pos="1080"/>
        </w:tabs>
        <w:bidi w:val="0"/>
        <w:snapToGrid w:val="0"/>
        <w:spacing w:after="200" w:line="276" w:lineRule="auto"/>
        <w:ind w:left="1080"/>
        <w:jc w:val="lowKashida"/>
        <w:rPr>
          <w:rFonts w:ascii="Times New Roman" w:eastAsia="Calibri" w:hAnsi="Times New Roman" w:cs="Arial"/>
          <w:szCs w:val="22"/>
        </w:rPr>
      </w:pPr>
      <w:bookmarkStart w:id="501" w:name="_Toc469302638"/>
      <w:bookmarkStart w:id="502" w:name="_Toc471737595"/>
      <w:bookmarkStart w:id="503" w:name="_Toc479518082"/>
      <w:bookmarkStart w:id="504" w:name="_Toc475979878"/>
      <w:bookmarkStart w:id="505" w:name="_Toc498437671"/>
      <w:bookmarkStart w:id="506" w:name="_Toc499632716"/>
      <w:r w:rsidRPr="00EE1476">
        <w:rPr>
          <w:rFonts w:eastAsia="Calibri" w:cstheme="minorBidi"/>
          <w:szCs w:val="22"/>
          <w:lang w:val="en-GB"/>
        </w:rPr>
        <w:t xml:space="preserve">Minimum rebar for strip </w:t>
      </w:r>
      <w:bookmarkEnd w:id="501"/>
      <w:r w:rsidRPr="00EE1476">
        <w:rPr>
          <w:rFonts w:eastAsia="Calibri" w:cstheme="minorBidi"/>
          <w:szCs w:val="22"/>
          <w:lang w:val="en-GB"/>
        </w:rPr>
        <w:t>foundation</w:t>
      </w:r>
      <w:bookmarkEnd w:id="502"/>
      <w:r w:rsidRPr="00EE1476">
        <w:rPr>
          <w:rFonts w:eastAsia="Calibri" w:cstheme="minorBidi"/>
          <w:szCs w:val="22"/>
          <w:lang w:val="en-GB"/>
        </w:rPr>
        <w:t>:</w:t>
      </w:r>
      <w:bookmarkEnd w:id="503"/>
      <w:bookmarkEnd w:id="504"/>
      <w:bookmarkEnd w:id="505"/>
      <w:bookmarkEnd w:id="506"/>
      <w:r w:rsidRPr="00EE1476">
        <w:rPr>
          <w:rFonts w:eastAsia="Calibri" w:cstheme="minorBidi"/>
          <w:szCs w:val="22"/>
          <w:lang w:val="en-GB"/>
        </w:rPr>
        <w:t xml:space="preserve"> </w:t>
      </w:r>
    </w:p>
    <w:bookmarkStart w:id="507" w:name="_Toc471737598"/>
    <w:bookmarkStart w:id="508" w:name="_Toc469302641"/>
    <w:bookmarkStart w:id="509" w:name="_Toc479518085"/>
    <w:bookmarkStart w:id="510" w:name="_Toc475979881"/>
    <w:bookmarkStart w:id="511" w:name="_Toc498437674"/>
    <w:bookmarkStart w:id="512" w:name="_Toc499632719"/>
    <w:p w:rsidR="00EE1476" w:rsidRPr="00EE1476" w:rsidRDefault="00D64DE5" w:rsidP="00EE1476">
      <w:pPr>
        <w:widowControl w:val="0"/>
        <w:tabs>
          <w:tab w:val="right" w:pos="1350"/>
        </w:tabs>
        <w:bidi w:val="0"/>
        <w:snapToGrid w:val="0"/>
        <w:spacing w:after="200" w:line="276" w:lineRule="auto"/>
        <w:ind w:left="90"/>
        <w:jc w:val="lowKashida"/>
        <w:rPr>
          <w:rFonts w:ascii="Times New Roman" w:eastAsia="Calibri" w:hAnsi="Times New Roman" w:cs="Arial"/>
          <w:szCs w:val="22"/>
          <w:rtl/>
          <w:lang w:bidi="fa-IR"/>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 xml:space="preserve">                     A</m:t>
              </m:r>
            </m:e>
            <m:sub>
              <m:r>
                <m:rPr>
                  <m:sty m:val="p"/>
                </m:rPr>
                <w:rPr>
                  <w:rFonts w:ascii="Cambria Math" w:eastAsia="Calibri" w:hAnsi="Cambria Math" w:cs="Arial"/>
                  <w:szCs w:val="22"/>
                </w:rPr>
                <m:t>smin</m:t>
              </m:r>
            </m:sub>
          </m:sSub>
          <m:r>
            <m:rPr>
              <m:sty m:val="p"/>
            </m:rPr>
            <w:rPr>
              <w:rFonts w:ascii="Cambria Math" w:eastAsia="Calibri" w:hAnsi="Cambria Math" w:cs="Arial"/>
              <w:szCs w:val="22"/>
            </w:rPr>
            <m:t>=0.0018 bh=0.0018×100×60=10.8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507"/>
          <w:bookmarkEnd w:id="508"/>
          <m:r>
            <m:rPr>
              <m:sty m:val="p"/>
            </m:rPr>
            <w:rPr>
              <w:rFonts w:ascii="Cambria Math" w:eastAsia="Calibri" w:hAnsi="Cambria Math" w:cs="Arial"/>
              <w:szCs w:val="22"/>
            </w:rPr>
            <m:t>/m</m:t>
          </m:r>
        </m:oMath>
      </m:oMathPara>
      <w:bookmarkEnd w:id="509"/>
      <w:bookmarkEnd w:id="510"/>
      <w:bookmarkEnd w:id="511"/>
      <w:bookmarkEnd w:id="512"/>
    </w:p>
    <w:bookmarkStart w:id="513" w:name="_Toc479518088"/>
    <w:bookmarkStart w:id="514" w:name="_Toc475979884"/>
    <w:bookmarkStart w:id="515" w:name="_Toc498437677"/>
    <w:bookmarkStart w:id="516" w:name="_Toc499632722"/>
    <w:bookmarkStart w:id="517" w:name="_Toc471737605"/>
    <w:bookmarkStart w:id="518" w:name="_Toc469302648"/>
    <w:p w:rsidR="00EE1476" w:rsidRPr="00EE1476" w:rsidRDefault="00D64DE5" w:rsidP="00EE1476">
      <w:pPr>
        <w:widowControl w:val="0"/>
        <w:tabs>
          <w:tab w:val="right" w:pos="1080"/>
        </w:tabs>
        <w:bidi w:val="0"/>
        <w:snapToGrid w:val="0"/>
        <w:spacing w:after="200" w:line="276" w:lineRule="auto"/>
        <w:ind w:left="1080"/>
        <w:jc w:val="lowKashida"/>
        <w:rPr>
          <w:rFonts w:ascii="Times New Roman" w:eastAsia="Calibri" w:hAnsi="Times New Roman" w:cs="Arial"/>
          <w:szCs w:val="22"/>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A</m:t>
              </m:r>
            </m:e>
            <m:sub>
              <m:r>
                <m:rPr>
                  <m:sty m:val="p"/>
                </m:rPr>
                <w:rPr>
                  <w:rFonts w:ascii="Cambria Math" w:eastAsia="Calibri" w:hAnsi="Cambria Math" w:cs="Arial"/>
                  <w:szCs w:val="22"/>
                </w:rPr>
                <m:t>s used</m:t>
              </m:r>
            </m:sub>
          </m:sSub>
          <m:r>
            <m:rPr>
              <m:sty m:val="p"/>
            </m:rPr>
            <w:rPr>
              <w:rFonts w:ascii="Cambria Math" w:eastAsia="Calibri" w:hAnsi="Cambria Math" w:cs="Arial"/>
              <w:szCs w:val="22"/>
            </w:rPr>
            <m:t>=∅16@150=12.06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513"/>
          <w:bookmarkEnd w:id="514"/>
          <w:bookmarkEnd w:id="515"/>
          <w:bookmarkEnd w:id="516"/>
          <m:r>
            <m:rPr>
              <m:sty m:val="p"/>
            </m:rPr>
            <w:rPr>
              <w:rFonts w:ascii="Cambria Math" w:eastAsia="Calibri" w:hAnsi="Cambria Math" w:cs="Arial"/>
              <w:szCs w:val="22"/>
            </w:rPr>
            <m:t xml:space="preserve">  </m:t>
          </m:r>
          <w:bookmarkEnd w:id="517"/>
          <w:bookmarkEnd w:id="518"/>
          <m:r>
            <m:rPr>
              <m:sty m:val="p"/>
            </m:rPr>
            <w:rPr>
              <w:rFonts w:ascii="Cambria Math" w:eastAsia="Calibri" w:hAnsi="Cambria Math" w:cs="Arial"/>
              <w:szCs w:val="22"/>
            </w:rPr>
            <m:t xml:space="preserve"> </m:t>
          </m:r>
        </m:oMath>
      </m:oMathPara>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bookmarkEnd w:id="486"/>
    <w:p w:rsidR="000D7DBD" w:rsidRPr="00EE3E59" w:rsidRDefault="00396EB1" w:rsidP="00EE3E59">
      <w:pPr>
        <w:widowControl w:val="0"/>
        <w:snapToGrid w:val="0"/>
        <w:spacing w:before="240" w:after="240" w:line="300" w:lineRule="atLeast"/>
        <w:ind w:left="282" w:right="450" w:hanging="425"/>
        <w:jc w:val="right"/>
        <w:rPr>
          <w:rFonts w:cstheme="minorBidi"/>
          <w:szCs w:val="22"/>
          <w:lang w:val="en-GB"/>
        </w:rPr>
      </w:pPr>
      <w:r w:rsidRPr="00EE3E59">
        <w:rPr>
          <w:rFonts w:cstheme="minorBidi"/>
          <w:szCs w:val="22"/>
          <w:rtl/>
          <w:lang w:val="en-GB"/>
        </w:rPr>
        <w:t xml:space="preserve"> </w:t>
      </w:r>
    </w:p>
    <w:sectPr w:rsidR="000D7DBD" w:rsidRPr="00EE3E59" w:rsidSect="00FA1B90">
      <w:headerReference w:type="default" r:id="rId36"/>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1D7" w:rsidRDefault="009941D7" w:rsidP="00053F8D">
      <w:r>
        <w:separator/>
      </w:r>
    </w:p>
  </w:endnote>
  <w:endnote w:type="continuationSeparator" w:id="0">
    <w:p w:rsidR="009941D7" w:rsidRDefault="009941D7"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 Zar">
    <w:altName w:val="Courier New"/>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1D7" w:rsidRDefault="009941D7" w:rsidP="00053F8D">
      <w:r>
        <w:separator/>
      </w:r>
    </w:p>
  </w:footnote>
  <w:footnote w:type="continuationSeparator" w:id="0">
    <w:p w:rsidR="009941D7" w:rsidRDefault="009941D7"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941D7" w:rsidRPr="008C593B" w:rsidTr="00D868C9">
      <w:trPr>
        <w:cantSplit/>
        <w:trHeight w:val="1843"/>
        <w:jc w:val="center"/>
      </w:trPr>
      <w:tc>
        <w:tcPr>
          <w:tcW w:w="2524" w:type="dxa"/>
          <w:tcBorders>
            <w:top w:val="single" w:sz="12" w:space="0" w:color="auto"/>
            <w:left w:val="single" w:sz="12" w:space="0" w:color="auto"/>
          </w:tcBorders>
        </w:tcPr>
        <w:p w:rsidR="009941D7" w:rsidRDefault="009941D7"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35712" behindDoc="0" locked="0" layoutInCell="1" allowOverlap="1" wp14:anchorId="65011009" wp14:editId="74D10C79">
                <wp:simplePos x="0" y="0"/>
                <wp:positionH relativeFrom="column">
                  <wp:posOffset>475017</wp:posOffset>
                </wp:positionH>
                <wp:positionV relativeFrom="paragraph">
                  <wp:posOffset>164465</wp:posOffset>
                </wp:positionV>
                <wp:extent cx="512064" cy="485416"/>
                <wp:effectExtent l="0" t="0" r="254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9941D7" w:rsidRPr="00ED37F3" w:rsidRDefault="009941D7"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34688" behindDoc="0" locked="0" layoutInCell="1" allowOverlap="1" wp14:anchorId="12D86AAE" wp14:editId="13815E45">
                <wp:simplePos x="0" y="0"/>
                <wp:positionH relativeFrom="column">
                  <wp:posOffset>815340</wp:posOffset>
                </wp:positionH>
                <wp:positionV relativeFrom="paragraph">
                  <wp:posOffset>482600</wp:posOffset>
                </wp:positionV>
                <wp:extent cx="508635" cy="371475"/>
                <wp:effectExtent l="0" t="0" r="571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33664" behindDoc="0" locked="0" layoutInCell="1" allowOverlap="1" wp14:anchorId="650A345D" wp14:editId="5387AF92">
                <wp:simplePos x="0" y="0"/>
                <wp:positionH relativeFrom="column">
                  <wp:posOffset>46355</wp:posOffset>
                </wp:positionH>
                <wp:positionV relativeFrom="paragraph">
                  <wp:posOffset>442595</wp:posOffset>
                </wp:positionV>
                <wp:extent cx="723900" cy="427231"/>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9941D7" w:rsidRPr="00FA21C4" w:rsidRDefault="009941D7" w:rsidP="00F62A10">
          <w:pPr>
            <w:tabs>
              <w:tab w:val="right" w:pos="29"/>
            </w:tabs>
            <w:jc w:val="center"/>
            <w:rPr>
              <w:rFonts w:ascii="Arial" w:hAnsi="Arial" w:cs="B Zar"/>
              <w:b/>
              <w:bCs/>
              <w:szCs w:val="22"/>
              <w:rtl/>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rsidR="009941D7" w:rsidRDefault="009941D7" w:rsidP="00F62A10">
          <w:pPr>
            <w:tabs>
              <w:tab w:val="right" w:pos="29"/>
            </w:tabs>
            <w:jc w:val="center"/>
            <w:rPr>
              <w:rFonts w:ascii="Arial" w:hAnsi="Arial" w:cs="B Zar"/>
              <w:b/>
              <w:bCs/>
              <w:sz w:val="24"/>
              <w:rtl/>
              <w:lang w:bidi="fa-IR"/>
            </w:rPr>
          </w:pPr>
          <w:r w:rsidRPr="00FA21C4">
            <w:rPr>
              <w:rFonts w:ascii="Arial" w:hAnsi="Arial" w:cs="B Zar"/>
              <w:b/>
              <w:bCs/>
              <w:szCs w:val="22"/>
              <w:rtl/>
              <w:lang w:bidi="fa-IR"/>
            </w:rPr>
            <w:t>سطح الارض</w:t>
          </w:r>
          <w:r w:rsidRPr="0000058B">
            <w:rPr>
              <w:rFonts w:ascii="Arial" w:hAnsi="Arial" w:cs="B Zar" w:hint="cs"/>
              <w:b/>
              <w:bCs/>
              <w:sz w:val="24"/>
              <w:rtl/>
              <w:lang w:bidi="fa-IR"/>
            </w:rPr>
            <w:t xml:space="preserve"> </w:t>
          </w:r>
        </w:p>
        <w:p w:rsidR="009941D7" w:rsidRPr="0037207F" w:rsidRDefault="009941D7" w:rsidP="00F62A10">
          <w:pPr>
            <w:tabs>
              <w:tab w:val="right" w:pos="29"/>
            </w:tabs>
            <w:jc w:val="center"/>
            <w:rPr>
              <w:rFonts w:ascii="Arial" w:hAnsi="Arial" w:cs="B Zar"/>
              <w:b/>
              <w:bCs/>
              <w:sz w:val="12"/>
              <w:szCs w:val="12"/>
              <w:rtl/>
              <w:lang w:bidi="fa-IR"/>
            </w:rPr>
          </w:pPr>
        </w:p>
        <w:p w:rsidR="009941D7" w:rsidRPr="00FA21C4" w:rsidRDefault="009941D7" w:rsidP="00F62A10">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rsidR="009941D7" w:rsidRPr="0034040D" w:rsidRDefault="009941D7" w:rsidP="00EB2D3E">
          <w:pPr>
            <w:bidi w:val="0"/>
            <w:jc w:val="center"/>
            <w:rPr>
              <w:noProof/>
              <w:sz w:val="24"/>
              <w:rtl/>
            </w:rPr>
          </w:pPr>
          <w:r w:rsidRPr="0034040D">
            <w:rPr>
              <w:rFonts w:ascii="Arial" w:hAnsi="Arial" w:cs="B Zar"/>
              <w:noProof/>
              <w:color w:val="000000"/>
              <w:sz w:val="24"/>
            </w:rPr>
            <w:drawing>
              <wp:inline distT="0" distB="0" distL="0" distR="0" wp14:anchorId="17676170" wp14:editId="7411C0A7">
                <wp:extent cx="845634" cy="619125"/>
                <wp:effectExtent l="0" t="0" r="0" b="0"/>
                <wp:docPr id="42" name="Picture 42"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9941D7" w:rsidRPr="0034040D" w:rsidRDefault="009941D7"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9941D7" w:rsidRPr="008C593B" w:rsidTr="00D868C9">
      <w:trPr>
        <w:cantSplit/>
        <w:trHeight w:val="150"/>
        <w:jc w:val="center"/>
      </w:trPr>
      <w:tc>
        <w:tcPr>
          <w:tcW w:w="2524" w:type="dxa"/>
          <w:vMerge w:val="restart"/>
          <w:tcBorders>
            <w:left w:val="single" w:sz="12" w:space="0" w:color="auto"/>
          </w:tcBorders>
          <w:vAlign w:val="center"/>
        </w:tcPr>
        <w:p w:rsidR="009941D7" w:rsidRPr="00F67855" w:rsidRDefault="009941D7"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D64DE5">
            <w:rPr>
              <w:rFonts w:ascii="Arial" w:hAnsi="Arial" w:cs="B Zar"/>
              <w:b/>
              <w:bCs/>
              <w:noProof/>
              <w:color w:val="000000"/>
              <w:sz w:val="18"/>
              <w:szCs w:val="18"/>
              <w:rtl/>
            </w:rPr>
            <w:t>5</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D64DE5">
            <w:rPr>
              <w:rFonts w:ascii="Arial" w:hAnsi="Arial" w:cs="B Zar"/>
              <w:b/>
              <w:bCs/>
              <w:noProof/>
              <w:color w:val="000000"/>
              <w:sz w:val="18"/>
              <w:szCs w:val="18"/>
              <w:rtl/>
            </w:rPr>
            <w:t>29</w:t>
          </w:r>
          <w:r w:rsidRPr="00F1221B">
            <w:rPr>
              <w:rFonts w:ascii="Arial" w:hAnsi="Arial" w:cs="B Zar"/>
              <w:b/>
              <w:bCs/>
              <w:color w:val="000000"/>
              <w:sz w:val="18"/>
              <w:szCs w:val="18"/>
            </w:rPr>
            <w:fldChar w:fldCharType="end"/>
          </w:r>
        </w:p>
      </w:tc>
      <w:tc>
        <w:tcPr>
          <w:tcW w:w="5868" w:type="dxa"/>
          <w:gridSpan w:val="8"/>
          <w:vAlign w:val="center"/>
        </w:tcPr>
        <w:p w:rsidR="009941D7" w:rsidRPr="00E777EC" w:rsidRDefault="008D339F" w:rsidP="00C65CD9">
          <w:pPr>
            <w:pStyle w:val="Header"/>
            <w:jc w:val="center"/>
            <w:rPr>
              <w:rFonts w:ascii="Arial" w:hAnsi="Arial" w:cs="B Zar"/>
              <w:b/>
              <w:bCs/>
              <w:color w:val="000000"/>
              <w:sz w:val="16"/>
              <w:szCs w:val="16"/>
              <w:lang w:bidi="fa-IR"/>
            </w:rPr>
          </w:pPr>
          <w:r w:rsidRPr="008D339F">
            <w:rPr>
              <w:rFonts w:ascii="Arial" w:hAnsi="Arial" w:cs="B Zar"/>
              <w:b/>
              <w:bCs/>
              <w:color w:val="000000"/>
              <w:sz w:val="16"/>
              <w:szCs w:val="16"/>
              <w:lang w:bidi="fa-IR"/>
            </w:rPr>
            <w:t xml:space="preserve">Calculation Note for CCTV Control Room- </w:t>
          </w:r>
          <w:proofErr w:type="spellStart"/>
          <w:r w:rsidRPr="008D339F">
            <w:rPr>
              <w:rFonts w:ascii="Arial" w:hAnsi="Arial" w:cs="B Zar"/>
              <w:b/>
              <w:bCs/>
              <w:color w:val="000000"/>
              <w:sz w:val="16"/>
              <w:szCs w:val="16"/>
              <w:lang w:bidi="fa-IR"/>
            </w:rPr>
            <w:t>Binak</w:t>
          </w:r>
          <w:proofErr w:type="spellEnd"/>
          <w:r w:rsidRPr="008D339F">
            <w:rPr>
              <w:rFonts w:ascii="Arial" w:hAnsi="Arial" w:cs="B Zar"/>
              <w:b/>
              <w:bCs/>
              <w:color w:val="000000"/>
              <w:sz w:val="16"/>
              <w:szCs w:val="16"/>
              <w:lang w:bidi="fa-IR"/>
            </w:rPr>
            <w:t xml:space="preserve"> DU</w:t>
          </w:r>
        </w:p>
      </w:tc>
      <w:tc>
        <w:tcPr>
          <w:tcW w:w="2327" w:type="dxa"/>
          <w:tcBorders>
            <w:bottom w:val="nil"/>
            <w:right w:val="single" w:sz="12" w:space="0" w:color="auto"/>
          </w:tcBorders>
          <w:vAlign w:val="center"/>
        </w:tcPr>
        <w:p w:rsidR="009941D7" w:rsidRPr="007B6EBF" w:rsidRDefault="009941D7"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9941D7" w:rsidRPr="008C593B" w:rsidTr="00D868C9">
      <w:trPr>
        <w:cantSplit/>
        <w:trHeight w:val="207"/>
        <w:jc w:val="center"/>
      </w:trPr>
      <w:tc>
        <w:tcPr>
          <w:tcW w:w="2524" w:type="dxa"/>
          <w:vMerge/>
          <w:tcBorders>
            <w:left w:val="single" w:sz="12" w:space="0" w:color="auto"/>
          </w:tcBorders>
          <w:vAlign w:val="center"/>
        </w:tcPr>
        <w:p w:rsidR="009941D7" w:rsidRPr="00F1221B" w:rsidRDefault="009941D7"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9941D7" w:rsidRPr="00063ED5" w:rsidRDefault="009941D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rsidR="009941D7" w:rsidRPr="00063ED5" w:rsidRDefault="009941D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rsidR="009941D7" w:rsidRPr="00063ED5" w:rsidRDefault="009941D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rsidR="009941D7" w:rsidRPr="00063ED5" w:rsidRDefault="009941D7"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rsidR="009941D7" w:rsidRPr="00063ED5" w:rsidRDefault="009941D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rsidR="009941D7" w:rsidRPr="00063ED5" w:rsidRDefault="009941D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rsidR="009941D7" w:rsidRPr="00063ED5" w:rsidRDefault="009941D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rsidR="009941D7" w:rsidRPr="00571B19" w:rsidRDefault="009941D7"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9941D7" w:rsidRPr="00470459" w:rsidRDefault="009941D7"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9941D7" w:rsidRPr="008C593B" w:rsidTr="00D868C9">
      <w:trPr>
        <w:cantSplit/>
        <w:trHeight w:val="206"/>
        <w:jc w:val="center"/>
      </w:trPr>
      <w:tc>
        <w:tcPr>
          <w:tcW w:w="2524" w:type="dxa"/>
          <w:vMerge/>
          <w:tcBorders>
            <w:left w:val="single" w:sz="12" w:space="0" w:color="auto"/>
            <w:bottom w:val="single" w:sz="12" w:space="0" w:color="auto"/>
          </w:tcBorders>
          <w:vAlign w:val="center"/>
        </w:tcPr>
        <w:p w:rsidR="009941D7" w:rsidRPr="008C593B" w:rsidRDefault="009941D7"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9941D7" w:rsidRPr="00063ED5" w:rsidRDefault="009941D7" w:rsidP="00CE3E5E">
          <w:pPr>
            <w:pStyle w:val="Header"/>
            <w:bidi w:val="0"/>
            <w:jc w:val="center"/>
            <w:rPr>
              <w:rFonts w:ascii="Arial" w:hAnsi="Arial" w:cs="B Zar"/>
              <w:color w:val="000000"/>
              <w:sz w:val="16"/>
              <w:szCs w:val="16"/>
            </w:rPr>
          </w:pPr>
          <w:r w:rsidRPr="00063ED5">
            <w:rPr>
              <w:rFonts w:ascii="Arial" w:hAnsi="Arial" w:cs="B Zar"/>
              <w:color w:val="000000"/>
              <w:sz w:val="16"/>
              <w:szCs w:val="16"/>
            </w:rPr>
            <w:t>D</w:t>
          </w:r>
          <w:r>
            <w:rPr>
              <w:rFonts w:ascii="Arial" w:hAnsi="Arial" w:cs="B Zar"/>
              <w:color w:val="000000"/>
              <w:sz w:val="16"/>
              <w:szCs w:val="16"/>
            </w:rPr>
            <w:t>00</w:t>
          </w:r>
        </w:p>
      </w:tc>
      <w:tc>
        <w:tcPr>
          <w:tcW w:w="711" w:type="dxa"/>
          <w:tcBorders>
            <w:bottom w:val="single" w:sz="12" w:space="0" w:color="auto"/>
          </w:tcBorders>
          <w:vAlign w:val="center"/>
        </w:tcPr>
        <w:p w:rsidR="009941D7" w:rsidRPr="00063ED5" w:rsidRDefault="009941D7" w:rsidP="008D339F">
          <w:pPr>
            <w:pStyle w:val="Header"/>
            <w:bidi w:val="0"/>
            <w:jc w:val="center"/>
            <w:rPr>
              <w:rFonts w:ascii="Arial" w:hAnsi="Arial" w:cs="B Zar"/>
              <w:color w:val="000000"/>
              <w:sz w:val="16"/>
              <w:szCs w:val="16"/>
            </w:rPr>
          </w:pPr>
          <w:r>
            <w:rPr>
              <w:rFonts w:ascii="Arial" w:hAnsi="Arial" w:cs="B Zar"/>
              <w:color w:val="000000"/>
              <w:sz w:val="16"/>
              <w:szCs w:val="16"/>
            </w:rPr>
            <w:t>00</w:t>
          </w:r>
          <w:r>
            <w:rPr>
              <w:rFonts w:ascii="Arial" w:hAnsi="Arial" w:cs="B Zar" w:hint="cs"/>
              <w:color w:val="000000"/>
              <w:sz w:val="16"/>
              <w:szCs w:val="16"/>
              <w:rtl/>
            </w:rPr>
            <w:t>2</w:t>
          </w:r>
          <w:r w:rsidR="008D339F">
            <w:rPr>
              <w:rFonts w:ascii="Arial" w:hAnsi="Arial" w:cs="B Zar"/>
              <w:color w:val="000000"/>
              <w:sz w:val="16"/>
              <w:szCs w:val="16"/>
            </w:rPr>
            <w:t>8</w:t>
          </w:r>
        </w:p>
      </w:tc>
      <w:tc>
        <w:tcPr>
          <w:tcW w:w="900" w:type="dxa"/>
          <w:tcBorders>
            <w:bottom w:val="single" w:sz="12" w:space="0" w:color="auto"/>
          </w:tcBorders>
          <w:vAlign w:val="center"/>
        </w:tcPr>
        <w:p w:rsidR="009941D7" w:rsidRPr="00063ED5" w:rsidRDefault="009941D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CN</w:t>
          </w:r>
        </w:p>
      </w:tc>
      <w:tc>
        <w:tcPr>
          <w:tcW w:w="540" w:type="dxa"/>
          <w:tcBorders>
            <w:bottom w:val="single" w:sz="12" w:space="0" w:color="auto"/>
          </w:tcBorders>
          <w:vAlign w:val="center"/>
        </w:tcPr>
        <w:p w:rsidR="009941D7" w:rsidRPr="00063ED5" w:rsidRDefault="009941D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rsidR="009941D7" w:rsidRPr="00063ED5" w:rsidRDefault="009941D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rsidR="009941D7" w:rsidRPr="00063ED5" w:rsidRDefault="009941D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rsidR="009941D7" w:rsidRPr="00063ED5" w:rsidRDefault="009941D7"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rsidR="009941D7" w:rsidRPr="007B6EBF" w:rsidRDefault="009941D7"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9941D7" w:rsidRPr="008C593B" w:rsidRDefault="009941D7" w:rsidP="00EB2D3E">
          <w:pPr>
            <w:bidi w:val="0"/>
            <w:jc w:val="center"/>
            <w:rPr>
              <w:rFonts w:ascii="Arial" w:hAnsi="Arial" w:cs="Arial"/>
              <w:b/>
              <w:bCs/>
              <w:rtl/>
              <w:lang w:bidi="fa-IR"/>
            </w:rPr>
          </w:pPr>
        </w:p>
      </w:tc>
    </w:tr>
  </w:tbl>
  <w:p w:rsidR="009941D7" w:rsidRPr="00CE0376" w:rsidRDefault="009941D7"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33E1E"/>
    <w:multiLevelType w:val="multilevel"/>
    <w:tmpl w:val="58A29F9C"/>
    <w:lvl w:ilvl="0">
      <w:start w:val="1"/>
      <w:numFmt w:val="decimal"/>
      <w:lvlText w:val="%1."/>
      <w:lvlJc w:val="left"/>
      <w:pPr>
        <w:tabs>
          <w:tab w:val="num" w:pos="720"/>
        </w:tabs>
        <w:ind w:left="720" w:hanging="720"/>
      </w:pPr>
      <w:rPr>
        <w:rFonts w:hint="default"/>
        <w:b/>
        <w:bCs/>
        <w:sz w:val="24"/>
        <w:szCs w:val="24"/>
        <w:u w:val="none"/>
      </w:rPr>
    </w:lvl>
    <w:lvl w:ilvl="1">
      <w:start w:val="1"/>
      <w:numFmt w:val="decimal"/>
      <w:lvlText w:val="%1.%2"/>
      <w:lvlJc w:val="left"/>
      <w:pPr>
        <w:tabs>
          <w:tab w:val="num" w:pos="1530"/>
        </w:tabs>
        <w:ind w:left="1530" w:hanging="720"/>
      </w:pPr>
      <w:rPr>
        <w:rFonts w:hint="default"/>
        <w:b/>
        <w:bCs/>
        <w:sz w:val="24"/>
        <w:szCs w:val="24"/>
      </w:rPr>
    </w:lvl>
    <w:lvl w:ilvl="2">
      <w:start w:val="1"/>
      <w:numFmt w:val="bullet"/>
      <w:lvlText w:val=""/>
      <w:lvlJc w:val="left"/>
      <w:pPr>
        <w:tabs>
          <w:tab w:val="num" w:pos="2160"/>
        </w:tabs>
        <w:ind w:left="2160" w:hanging="720"/>
      </w:pPr>
      <w:rPr>
        <w:rFonts w:ascii="Symbol" w:hAnsi="Symbol"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F3776AC"/>
    <w:multiLevelType w:val="hybridMultilevel"/>
    <w:tmpl w:val="0A8E33A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38281A53"/>
    <w:multiLevelType w:val="hybridMultilevel"/>
    <w:tmpl w:val="1F464558"/>
    <w:lvl w:ilvl="0" w:tplc="7168FF6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38430F1F"/>
    <w:multiLevelType w:val="hybridMultilevel"/>
    <w:tmpl w:val="9C829F2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 w15:restartNumberingAfterBreak="0">
    <w:nsid w:val="43613191"/>
    <w:multiLevelType w:val="hybridMultilevel"/>
    <w:tmpl w:val="6B4253C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12" w15:restartNumberingAfterBreak="0">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15"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6"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2"/>
  </w:num>
  <w:num w:numId="2">
    <w:abstractNumId w:val="16"/>
  </w:num>
  <w:num w:numId="3">
    <w:abstractNumId w:val="14"/>
  </w:num>
  <w:num w:numId="4">
    <w:abstractNumId w:val="13"/>
  </w:num>
  <w:num w:numId="5">
    <w:abstractNumId w:val="3"/>
  </w:num>
  <w:num w:numId="6">
    <w:abstractNumId w:val="4"/>
  </w:num>
  <w:num w:numId="7">
    <w:abstractNumId w:val="11"/>
  </w:num>
  <w:num w:numId="8">
    <w:abstractNumId w:val="2"/>
  </w:num>
  <w:num w:numId="9">
    <w:abstractNumId w:val="10"/>
  </w:num>
  <w:num w:numId="10">
    <w:abstractNumId w:val="9"/>
  </w:num>
  <w:num w:numId="11">
    <w:abstractNumId w:val="7"/>
  </w:num>
  <w:num w:numId="12">
    <w:abstractNumId w:val="15"/>
  </w:num>
  <w:num w:numId="13">
    <w:abstractNumId w:val="5"/>
  </w:num>
  <w:num w:numId="14">
    <w:abstractNumId w:val="0"/>
  </w:num>
  <w:num w:numId="15">
    <w:abstractNumId w:val="8"/>
  </w:num>
  <w:num w:numId="16">
    <w:abstractNumId w:val="1"/>
  </w:num>
  <w:num w:numId="17">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434"/>
    <w:rsid w:val="00001EAD"/>
    <w:rsid w:val="00003FF5"/>
    <w:rsid w:val="00005BDB"/>
    <w:rsid w:val="0001269C"/>
    <w:rsid w:val="00013403"/>
    <w:rsid w:val="00013924"/>
    <w:rsid w:val="00015633"/>
    <w:rsid w:val="000163CA"/>
    <w:rsid w:val="00020199"/>
    <w:rsid w:val="000208CE"/>
    <w:rsid w:val="000221F5"/>
    <w:rsid w:val="000222DB"/>
    <w:rsid w:val="00022C3B"/>
    <w:rsid w:val="00022D03"/>
    <w:rsid w:val="000234A9"/>
    <w:rsid w:val="000238E3"/>
    <w:rsid w:val="00024794"/>
    <w:rsid w:val="00025DE7"/>
    <w:rsid w:val="00030372"/>
    <w:rsid w:val="00031D56"/>
    <w:rsid w:val="000333BE"/>
    <w:rsid w:val="0003381E"/>
    <w:rsid w:val="0003384E"/>
    <w:rsid w:val="000352E8"/>
    <w:rsid w:val="00035954"/>
    <w:rsid w:val="00037CA8"/>
    <w:rsid w:val="00037E23"/>
    <w:rsid w:val="000400E5"/>
    <w:rsid w:val="0004025B"/>
    <w:rsid w:val="00041C66"/>
    <w:rsid w:val="00042BC4"/>
    <w:rsid w:val="000450FE"/>
    <w:rsid w:val="00046A73"/>
    <w:rsid w:val="00050550"/>
    <w:rsid w:val="00051064"/>
    <w:rsid w:val="00053F8D"/>
    <w:rsid w:val="00054599"/>
    <w:rsid w:val="00055236"/>
    <w:rsid w:val="00057727"/>
    <w:rsid w:val="00057C4F"/>
    <w:rsid w:val="00060880"/>
    <w:rsid w:val="00060DF1"/>
    <w:rsid w:val="000617F0"/>
    <w:rsid w:val="00063ED5"/>
    <w:rsid w:val="000648E7"/>
    <w:rsid w:val="00064A6F"/>
    <w:rsid w:val="000668EB"/>
    <w:rsid w:val="000701F1"/>
    <w:rsid w:val="00070A5C"/>
    <w:rsid w:val="00071989"/>
    <w:rsid w:val="0007288C"/>
    <w:rsid w:val="00077927"/>
    <w:rsid w:val="00077C76"/>
    <w:rsid w:val="00080BDD"/>
    <w:rsid w:val="000839BB"/>
    <w:rsid w:val="00085442"/>
    <w:rsid w:val="00085FC6"/>
    <w:rsid w:val="00086F57"/>
    <w:rsid w:val="00087D8D"/>
    <w:rsid w:val="00090AC4"/>
    <w:rsid w:val="00090F55"/>
    <w:rsid w:val="000913D5"/>
    <w:rsid w:val="00091822"/>
    <w:rsid w:val="00092EBC"/>
    <w:rsid w:val="0009491A"/>
    <w:rsid w:val="000967D6"/>
    <w:rsid w:val="00097E0E"/>
    <w:rsid w:val="000A23E4"/>
    <w:rsid w:val="000A33BC"/>
    <w:rsid w:val="000A348F"/>
    <w:rsid w:val="000A44D4"/>
    <w:rsid w:val="000A4E5E"/>
    <w:rsid w:val="000A6A96"/>
    <w:rsid w:val="000A6B82"/>
    <w:rsid w:val="000B027C"/>
    <w:rsid w:val="000B3362"/>
    <w:rsid w:val="000B3486"/>
    <w:rsid w:val="000B3C40"/>
    <w:rsid w:val="000B45B5"/>
    <w:rsid w:val="000B581E"/>
    <w:rsid w:val="000B6462"/>
    <w:rsid w:val="000B6582"/>
    <w:rsid w:val="000B659D"/>
    <w:rsid w:val="000B73E6"/>
    <w:rsid w:val="000B7B46"/>
    <w:rsid w:val="000C0C3C"/>
    <w:rsid w:val="000C194C"/>
    <w:rsid w:val="000C21F6"/>
    <w:rsid w:val="000C2A9C"/>
    <w:rsid w:val="000C326F"/>
    <w:rsid w:val="000C38B1"/>
    <w:rsid w:val="000C3C86"/>
    <w:rsid w:val="000C4EAB"/>
    <w:rsid w:val="000C7433"/>
    <w:rsid w:val="000C7498"/>
    <w:rsid w:val="000D628C"/>
    <w:rsid w:val="000D69BB"/>
    <w:rsid w:val="000D6E7B"/>
    <w:rsid w:val="000D719F"/>
    <w:rsid w:val="000D75C3"/>
    <w:rsid w:val="000D7763"/>
    <w:rsid w:val="000D7DBD"/>
    <w:rsid w:val="000E07D7"/>
    <w:rsid w:val="000E2DDE"/>
    <w:rsid w:val="000E5079"/>
    <w:rsid w:val="000E5C72"/>
    <w:rsid w:val="000F0CBA"/>
    <w:rsid w:val="000F16D7"/>
    <w:rsid w:val="000F2F6A"/>
    <w:rsid w:val="000F3ACA"/>
    <w:rsid w:val="000F3AE9"/>
    <w:rsid w:val="000F5F03"/>
    <w:rsid w:val="000F5F87"/>
    <w:rsid w:val="000F70A5"/>
    <w:rsid w:val="00102AC5"/>
    <w:rsid w:val="00103325"/>
    <w:rsid w:val="00105D6C"/>
    <w:rsid w:val="00110C11"/>
    <w:rsid w:val="00112423"/>
    <w:rsid w:val="00112D2E"/>
    <w:rsid w:val="00113474"/>
    <w:rsid w:val="001135CD"/>
    <w:rsid w:val="00113941"/>
    <w:rsid w:val="00115393"/>
    <w:rsid w:val="001176BD"/>
    <w:rsid w:val="0011775F"/>
    <w:rsid w:val="001206DC"/>
    <w:rsid w:val="001220DD"/>
    <w:rsid w:val="00122515"/>
    <w:rsid w:val="00122603"/>
    <w:rsid w:val="00123330"/>
    <w:rsid w:val="001236BD"/>
    <w:rsid w:val="00123E66"/>
    <w:rsid w:val="00126B66"/>
    <w:rsid w:val="00126C3E"/>
    <w:rsid w:val="00130F25"/>
    <w:rsid w:val="001328A8"/>
    <w:rsid w:val="00136C72"/>
    <w:rsid w:val="00137743"/>
    <w:rsid w:val="00143A1F"/>
    <w:rsid w:val="00144153"/>
    <w:rsid w:val="001443DE"/>
    <w:rsid w:val="001448D9"/>
    <w:rsid w:val="0014610C"/>
    <w:rsid w:val="00146CD9"/>
    <w:rsid w:val="00147625"/>
    <w:rsid w:val="00150478"/>
    <w:rsid w:val="00150794"/>
    <w:rsid w:val="00150A83"/>
    <w:rsid w:val="00151ACC"/>
    <w:rsid w:val="001531B5"/>
    <w:rsid w:val="00154E36"/>
    <w:rsid w:val="001553C2"/>
    <w:rsid w:val="001574C8"/>
    <w:rsid w:val="001604DD"/>
    <w:rsid w:val="00160688"/>
    <w:rsid w:val="00163D3B"/>
    <w:rsid w:val="00164186"/>
    <w:rsid w:val="0016573C"/>
    <w:rsid w:val="00166250"/>
    <w:rsid w:val="0016777A"/>
    <w:rsid w:val="0017007F"/>
    <w:rsid w:val="00170892"/>
    <w:rsid w:val="00170E10"/>
    <w:rsid w:val="00174739"/>
    <w:rsid w:val="00174930"/>
    <w:rsid w:val="00174C8D"/>
    <w:rsid w:val="001751D5"/>
    <w:rsid w:val="00177BB0"/>
    <w:rsid w:val="00180D86"/>
    <w:rsid w:val="00182157"/>
    <w:rsid w:val="0018275F"/>
    <w:rsid w:val="00183B1E"/>
    <w:rsid w:val="00186124"/>
    <w:rsid w:val="00186548"/>
    <w:rsid w:val="00186884"/>
    <w:rsid w:val="00190386"/>
    <w:rsid w:val="0019579A"/>
    <w:rsid w:val="00196407"/>
    <w:rsid w:val="00196AE2"/>
    <w:rsid w:val="001A4127"/>
    <w:rsid w:val="001A64FC"/>
    <w:rsid w:val="001B172B"/>
    <w:rsid w:val="001B23E5"/>
    <w:rsid w:val="001B2A4C"/>
    <w:rsid w:val="001B55C6"/>
    <w:rsid w:val="001B5DD3"/>
    <w:rsid w:val="001B75C8"/>
    <w:rsid w:val="001B77A3"/>
    <w:rsid w:val="001B7D19"/>
    <w:rsid w:val="001C004A"/>
    <w:rsid w:val="001C072C"/>
    <w:rsid w:val="001C1F58"/>
    <w:rsid w:val="001C2BE4"/>
    <w:rsid w:val="001C2F14"/>
    <w:rsid w:val="001C3536"/>
    <w:rsid w:val="001C4952"/>
    <w:rsid w:val="001C4E3A"/>
    <w:rsid w:val="001C55B5"/>
    <w:rsid w:val="001C650E"/>
    <w:rsid w:val="001C7A69"/>
    <w:rsid w:val="001C7B0A"/>
    <w:rsid w:val="001D02D9"/>
    <w:rsid w:val="001D3C5A"/>
    <w:rsid w:val="001D3D57"/>
    <w:rsid w:val="001D4C9F"/>
    <w:rsid w:val="001D5B7F"/>
    <w:rsid w:val="001D6873"/>
    <w:rsid w:val="001D692B"/>
    <w:rsid w:val="001D694C"/>
    <w:rsid w:val="001D7F25"/>
    <w:rsid w:val="001E0FD6"/>
    <w:rsid w:val="001E3690"/>
    <w:rsid w:val="001E3946"/>
    <w:rsid w:val="001E4809"/>
    <w:rsid w:val="001E4C59"/>
    <w:rsid w:val="001E4D12"/>
    <w:rsid w:val="001E5B5F"/>
    <w:rsid w:val="001E6769"/>
    <w:rsid w:val="001E744C"/>
    <w:rsid w:val="001F0228"/>
    <w:rsid w:val="001F0E95"/>
    <w:rsid w:val="001F15BC"/>
    <w:rsid w:val="001F20FC"/>
    <w:rsid w:val="001F310F"/>
    <w:rsid w:val="001F35CF"/>
    <w:rsid w:val="001F3B3B"/>
    <w:rsid w:val="001F47C8"/>
    <w:rsid w:val="001F4DC5"/>
    <w:rsid w:val="001F72C4"/>
    <w:rsid w:val="001F78AB"/>
    <w:rsid w:val="001F7F5E"/>
    <w:rsid w:val="0020182E"/>
    <w:rsid w:val="00202019"/>
    <w:rsid w:val="00202F81"/>
    <w:rsid w:val="00203140"/>
    <w:rsid w:val="002042D6"/>
    <w:rsid w:val="00204EBD"/>
    <w:rsid w:val="00205037"/>
    <w:rsid w:val="00206A35"/>
    <w:rsid w:val="0021112E"/>
    <w:rsid w:val="00212905"/>
    <w:rsid w:val="00213724"/>
    <w:rsid w:val="0021470D"/>
    <w:rsid w:val="0021481B"/>
    <w:rsid w:val="002148C7"/>
    <w:rsid w:val="00216102"/>
    <w:rsid w:val="00217F89"/>
    <w:rsid w:val="002213DD"/>
    <w:rsid w:val="0022151F"/>
    <w:rsid w:val="00226297"/>
    <w:rsid w:val="00231A23"/>
    <w:rsid w:val="00233609"/>
    <w:rsid w:val="00234F8A"/>
    <w:rsid w:val="00235EE8"/>
    <w:rsid w:val="00236DB2"/>
    <w:rsid w:val="002374B6"/>
    <w:rsid w:val="00243421"/>
    <w:rsid w:val="00244285"/>
    <w:rsid w:val="0024547B"/>
    <w:rsid w:val="00246731"/>
    <w:rsid w:val="00251A3F"/>
    <w:rsid w:val="00252228"/>
    <w:rsid w:val="0025316F"/>
    <w:rsid w:val="002539AC"/>
    <w:rsid w:val="00253C38"/>
    <w:rsid w:val="002545B8"/>
    <w:rsid w:val="00254D25"/>
    <w:rsid w:val="00255364"/>
    <w:rsid w:val="00257024"/>
    <w:rsid w:val="00257977"/>
    <w:rsid w:val="00257A8D"/>
    <w:rsid w:val="00260743"/>
    <w:rsid w:val="002607DD"/>
    <w:rsid w:val="00265187"/>
    <w:rsid w:val="00265AC7"/>
    <w:rsid w:val="0027058A"/>
    <w:rsid w:val="00270CBD"/>
    <w:rsid w:val="00274B2E"/>
    <w:rsid w:val="0027726D"/>
    <w:rsid w:val="00280952"/>
    <w:rsid w:val="00280A4E"/>
    <w:rsid w:val="002827B3"/>
    <w:rsid w:val="0028402F"/>
    <w:rsid w:val="00284B14"/>
    <w:rsid w:val="00286183"/>
    <w:rsid w:val="00287124"/>
    <w:rsid w:val="00287530"/>
    <w:rsid w:val="00291A41"/>
    <w:rsid w:val="00292627"/>
    <w:rsid w:val="0029340B"/>
    <w:rsid w:val="00293484"/>
    <w:rsid w:val="00294CBA"/>
    <w:rsid w:val="00294FC3"/>
    <w:rsid w:val="00294FFC"/>
    <w:rsid w:val="00295345"/>
    <w:rsid w:val="00295A85"/>
    <w:rsid w:val="00295CEE"/>
    <w:rsid w:val="00296D5E"/>
    <w:rsid w:val="00297496"/>
    <w:rsid w:val="002A0643"/>
    <w:rsid w:val="002A0850"/>
    <w:rsid w:val="002A1C02"/>
    <w:rsid w:val="002A51C4"/>
    <w:rsid w:val="002A5D65"/>
    <w:rsid w:val="002B15CA"/>
    <w:rsid w:val="002B2368"/>
    <w:rsid w:val="002B2DC2"/>
    <w:rsid w:val="002B37E0"/>
    <w:rsid w:val="002B4E5B"/>
    <w:rsid w:val="002B5588"/>
    <w:rsid w:val="002B55EE"/>
    <w:rsid w:val="002C076E"/>
    <w:rsid w:val="002C0A08"/>
    <w:rsid w:val="002C1C3A"/>
    <w:rsid w:val="002C3E50"/>
    <w:rsid w:val="002C5D64"/>
    <w:rsid w:val="002C6289"/>
    <w:rsid w:val="002C65DD"/>
    <w:rsid w:val="002C70F4"/>
    <w:rsid w:val="002C737E"/>
    <w:rsid w:val="002D05AE"/>
    <w:rsid w:val="002D0A01"/>
    <w:rsid w:val="002D0E1B"/>
    <w:rsid w:val="002D111E"/>
    <w:rsid w:val="002D1B6E"/>
    <w:rsid w:val="002D33E4"/>
    <w:rsid w:val="002D33EB"/>
    <w:rsid w:val="002D3FEF"/>
    <w:rsid w:val="002D4CC3"/>
    <w:rsid w:val="002E0372"/>
    <w:rsid w:val="002E1ED9"/>
    <w:rsid w:val="002E31E0"/>
    <w:rsid w:val="002E3B0C"/>
    <w:rsid w:val="002E3D3D"/>
    <w:rsid w:val="002E4A3F"/>
    <w:rsid w:val="002E50A1"/>
    <w:rsid w:val="002E54D9"/>
    <w:rsid w:val="002E5823"/>
    <w:rsid w:val="002E5CFC"/>
    <w:rsid w:val="002E6410"/>
    <w:rsid w:val="002F1681"/>
    <w:rsid w:val="002F1E53"/>
    <w:rsid w:val="002F3961"/>
    <w:rsid w:val="002F7477"/>
    <w:rsid w:val="002F7868"/>
    <w:rsid w:val="002F7B4E"/>
    <w:rsid w:val="003006B8"/>
    <w:rsid w:val="00300EB6"/>
    <w:rsid w:val="00301C02"/>
    <w:rsid w:val="00302048"/>
    <w:rsid w:val="003036E7"/>
    <w:rsid w:val="003039C9"/>
    <w:rsid w:val="0030566B"/>
    <w:rsid w:val="00305B83"/>
    <w:rsid w:val="00306040"/>
    <w:rsid w:val="00306222"/>
    <w:rsid w:val="00306E83"/>
    <w:rsid w:val="003109E7"/>
    <w:rsid w:val="00311060"/>
    <w:rsid w:val="003110C2"/>
    <w:rsid w:val="003134DF"/>
    <w:rsid w:val="00313623"/>
    <w:rsid w:val="003147B4"/>
    <w:rsid w:val="00314BD5"/>
    <w:rsid w:val="0031550C"/>
    <w:rsid w:val="00320FD4"/>
    <w:rsid w:val="003223A8"/>
    <w:rsid w:val="00325956"/>
    <w:rsid w:val="00325A77"/>
    <w:rsid w:val="00326803"/>
    <w:rsid w:val="00326813"/>
    <w:rsid w:val="00327126"/>
    <w:rsid w:val="00327C1C"/>
    <w:rsid w:val="00330C3E"/>
    <w:rsid w:val="0033267C"/>
    <w:rsid w:val="003326A4"/>
    <w:rsid w:val="003327BF"/>
    <w:rsid w:val="00334B91"/>
    <w:rsid w:val="003372AB"/>
    <w:rsid w:val="00341C1B"/>
    <w:rsid w:val="00342588"/>
    <w:rsid w:val="00344DD0"/>
    <w:rsid w:val="0035055E"/>
    <w:rsid w:val="00351B3B"/>
    <w:rsid w:val="00352FCF"/>
    <w:rsid w:val="003555D5"/>
    <w:rsid w:val="00355C7B"/>
    <w:rsid w:val="00356151"/>
    <w:rsid w:val="003573CF"/>
    <w:rsid w:val="0036312D"/>
    <w:rsid w:val="003655D9"/>
    <w:rsid w:val="00366E3B"/>
    <w:rsid w:val="003671D8"/>
    <w:rsid w:val="0036768E"/>
    <w:rsid w:val="003709F8"/>
    <w:rsid w:val="003715CB"/>
    <w:rsid w:val="00371D4B"/>
    <w:rsid w:val="00371D80"/>
    <w:rsid w:val="003748C0"/>
    <w:rsid w:val="00376F24"/>
    <w:rsid w:val="0037704A"/>
    <w:rsid w:val="00377323"/>
    <w:rsid w:val="003820A9"/>
    <w:rsid w:val="00383301"/>
    <w:rsid w:val="0038530A"/>
    <w:rsid w:val="00387DEA"/>
    <w:rsid w:val="003900DD"/>
    <w:rsid w:val="003907F9"/>
    <w:rsid w:val="003919F0"/>
    <w:rsid w:val="00392A82"/>
    <w:rsid w:val="0039443B"/>
    <w:rsid w:val="00394F1B"/>
    <w:rsid w:val="0039668D"/>
    <w:rsid w:val="00396EB1"/>
    <w:rsid w:val="003A16F1"/>
    <w:rsid w:val="003A43F7"/>
    <w:rsid w:val="003A4F59"/>
    <w:rsid w:val="003A59C3"/>
    <w:rsid w:val="003A603E"/>
    <w:rsid w:val="003A6F06"/>
    <w:rsid w:val="003B02ED"/>
    <w:rsid w:val="003B1A41"/>
    <w:rsid w:val="003B1B97"/>
    <w:rsid w:val="003B2CE0"/>
    <w:rsid w:val="003B35C2"/>
    <w:rsid w:val="003B7EA2"/>
    <w:rsid w:val="003C208B"/>
    <w:rsid w:val="003C369B"/>
    <w:rsid w:val="003C54A9"/>
    <w:rsid w:val="003C5919"/>
    <w:rsid w:val="003C740A"/>
    <w:rsid w:val="003D061E"/>
    <w:rsid w:val="003D06E5"/>
    <w:rsid w:val="003D0D79"/>
    <w:rsid w:val="003D14D0"/>
    <w:rsid w:val="003D39FC"/>
    <w:rsid w:val="003D3CF7"/>
    <w:rsid w:val="003D3FDF"/>
    <w:rsid w:val="003D5293"/>
    <w:rsid w:val="003D61D1"/>
    <w:rsid w:val="003E0353"/>
    <w:rsid w:val="003E0357"/>
    <w:rsid w:val="003E261A"/>
    <w:rsid w:val="003E39C6"/>
    <w:rsid w:val="003E56DD"/>
    <w:rsid w:val="003E79A8"/>
    <w:rsid w:val="003E7E5F"/>
    <w:rsid w:val="003F3138"/>
    <w:rsid w:val="003F3624"/>
    <w:rsid w:val="003F4ED4"/>
    <w:rsid w:val="003F6F9C"/>
    <w:rsid w:val="004007D5"/>
    <w:rsid w:val="004021B1"/>
    <w:rsid w:val="004036F7"/>
    <w:rsid w:val="0040687C"/>
    <w:rsid w:val="00410E60"/>
    <w:rsid w:val="00411071"/>
    <w:rsid w:val="00413803"/>
    <w:rsid w:val="004138B9"/>
    <w:rsid w:val="004146CF"/>
    <w:rsid w:val="0041786C"/>
    <w:rsid w:val="00417C20"/>
    <w:rsid w:val="0042177C"/>
    <w:rsid w:val="00423386"/>
    <w:rsid w:val="0042473D"/>
    <w:rsid w:val="00424830"/>
    <w:rsid w:val="004254E1"/>
    <w:rsid w:val="00425576"/>
    <w:rsid w:val="00425C30"/>
    <w:rsid w:val="00426114"/>
    <w:rsid w:val="004266CA"/>
    <w:rsid w:val="00426B75"/>
    <w:rsid w:val="0042783D"/>
    <w:rsid w:val="00432BF4"/>
    <w:rsid w:val="00433639"/>
    <w:rsid w:val="0043473F"/>
    <w:rsid w:val="00434E01"/>
    <w:rsid w:val="00434E95"/>
    <w:rsid w:val="00435532"/>
    <w:rsid w:val="00440EC1"/>
    <w:rsid w:val="004420AF"/>
    <w:rsid w:val="00445BE9"/>
    <w:rsid w:val="0044624C"/>
    <w:rsid w:val="00446580"/>
    <w:rsid w:val="00446B94"/>
    <w:rsid w:val="00446DF5"/>
    <w:rsid w:val="00447CC2"/>
    <w:rsid w:val="00447F6C"/>
    <w:rsid w:val="00450002"/>
    <w:rsid w:val="0045046C"/>
    <w:rsid w:val="0045374C"/>
    <w:rsid w:val="004537C1"/>
    <w:rsid w:val="00457B04"/>
    <w:rsid w:val="00457CBE"/>
    <w:rsid w:val="0046213A"/>
    <w:rsid w:val="004633A9"/>
    <w:rsid w:val="00463955"/>
    <w:rsid w:val="004641BA"/>
    <w:rsid w:val="004642AC"/>
    <w:rsid w:val="00465183"/>
    <w:rsid w:val="00465D93"/>
    <w:rsid w:val="0046617A"/>
    <w:rsid w:val="0046743F"/>
    <w:rsid w:val="00470459"/>
    <w:rsid w:val="004710C1"/>
    <w:rsid w:val="0047113F"/>
    <w:rsid w:val="00471A33"/>
    <w:rsid w:val="0047215D"/>
    <w:rsid w:val="00472C85"/>
    <w:rsid w:val="00473480"/>
    <w:rsid w:val="00477B82"/>
    <w:rsid w:val="004822FE"/>
    <w:rsid w:val="00482674"/>
    <w:rsid w:val="00485398"/>
    <w:rsid w:val="00487F42"/>
    <w:rsid w:val="00490353"/>
    <w:rsid w:val="00491C2B"/>
    <w:rsid w:val="004929C4"/>
    <w:rsid w:val="00495A5D"/>
    <w:rsid w:val="00495DA7"/>
    <w:rsid w:val="004A0391"/>
    <w:rsid w:val="004A1905"/>
    <w:rsid w:val="004A194B"/>
    <w:rsid w:val="004A2C4F"/>
    <w:rsid w:val="004A3F9E"/>
    <w:rsid w:val="004A659F"/>
    <w:rsid w:val="004A7857"/>
    <w:rsid w:val="004B04D8"/>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2013"/>
    <w:rsid w:val="004D2941"/>
    <w:rsid w:val="004D7319"/>
    <w:rsid w:val="004E088B"/>
    <w:rsid w:val="004E0E53"/>
    <w:rsid w:val="004E0E58"/>
    <w:rsid w:val="004E213B"/>
    <w:rsid w:val="004E2FE8"/>
    <w:rsid w:val="004E3838"/>
    <w:rsid w:val="004E3E87"/>
    <w:rsid w:val="004E424D"/>
    <w:rsid w:val="004E58C0"/>
    <w:rsid w:val="004E6108"/>
    <w:rsid w:val="004E6363"/>
    <w:rsid w:val="004E69EE"/>
    <w:rsid w:val="004E757E"/>
    <w:rsid w:val="004F0595"/>
    <w:rsid w:val="004F26CA"/>
    <w:rsid w:val="004F294E"/>
    <w:rsid w:val="004F61BE"/>
    <w:rsid w:val="005006D3"/>
    <w:rsid w:val="00501C28"/>
    <w:rsid w:val="005020AF"/>
    <w:rsid w:val="0050312F"/>
    <w:rsid w:val="005037AF"/>
    <w:rsid w:val="0050479F"/>
    <w:rsid w:val="00506772"/>
    <w:rsid w:val="00506D7B"/>
    <w:rsid w:val="00506F11"/>
    <w:rsid w:val="00506F7A"/>
    <w:rsid w:val="005110E0"/>
    <w:rsid w:val="00512A74"/>
    <w:rsid w:val="005132AE"/>
    <w:rsid w:val="00520379"/>
    <w:rsid w:val="005205C2"/>
    <w:rsid w:val="00521131"/>
    <w:rsid w:val="0052274F"/>
    <w:rsid w:val="005237C3"/>
    <w:rsid w:val="00525114"/>
    <w:rsid w:val="0052522A"/>
    <w:rsid w:val="005259D7"/>
    <w:rsid w:val="005277EC"/>
    <w:rsid w:val="005300A5"/>
    <w:rsid w:val="005300D9"/>
    <w:rsid w:val="00530CF9"/>
    <w:rsid w:val="00530D6B"/>
    <w:rsid w:val="00532ECB"/>
    <w:rsid w:val="00532F7D"/>
    <w:rsid w:val="0053540F"/>
    <w:rsid w:val="00535DF3"/>
    <w:rsid w:val="00536F77"/>
    <w:rsid w:val="0053707D"/>
    <w:rsid w:val="005411AE"/>
    <w:rsid w:val="00542916"/>
    <w:rsid w:val="005429CA"/>
    <w:rsid w:val="00543486"/>
    <w:rsid w:val="0054348B"/>
    <w:rsid w:val="00546023"/>
    <w:rsid w:val="00551EAC"/>
    <w:rsid w:val="00552043"/>
    <w:rsid w:val="00552E71"/>
    <w:rsid w:val="005533F0"/>
    <w:rsid w:val="00553B1B"/>
    <w:rsid w:val="0055514A"/>
    <w:rsid w:val="005563BA"/>
    <w:rsid w:val="005566C9"/>
    <w:rsid w:val="00556ECB"/>
    <w:rsid w:val="005572B8"/>
    <w:rsid w:val="00557362"/>
    <w:rsid w:val="00557821"/>
    <w:rsid w:val="005618E7"/>
    <w:rsid w:val="00561E6D"/>
    <w:rsid w:val="005650EC"/>
    <w:rsid w:val="00565CDC"/>
    <w:rsid w:val="005670FD"/>
    <w:rsid w:val="00567563"/>
    <w:rsid w:val="00571B19"/>
    <w:rsid w:val="00572507"/>
    <w:rsid w:val="00573345"/>
    <w:rsid w:val="00573ABC"/>
    <w:rsid w:val="005742DF"/>
    <w:rsid w:val="00574B8F"/>
    <w:rsid w:val="00576196"/>
    <w:rsid w:val="0057759A"/>
    <w:rsid w:val="00577B0B"/>
    <w:rsid w:val="00580BA7"/>
    <w:rsid w:val="00581B7E"/>
    <w:rsid w:val="00582D5C"/>
    <w:rsid w:val="00584CF5"/>
    <w:rsid w:val="00586CB8"/>
    <w:rsid w:val="00591DC3"/>
    <w:rsid w:val="00593B76"/>
    <w:rsid w:val="00593D98"/>
    <w:rsid w:val="0059405D"/>
    <w:rsid w:val="005951AE"/>
    <w:rsid w:val="00595443"/>
    <w:rsid w:val="00595948"/>
    <w:rsid w:val="005968D5"/>
    <w:rsid w:val="00596E13"/>
    <w:rsid w:val="005976FC"/>
    <w:rsid w:val="005A075B"/>
    <w:rsid w:val="005A09D7"/>
    <w:rsid w:val="005A144B"/>
    <w:rsid w:val="005A1814"/>
    <w:rsid w:val="005A1E01"/>
    <w:rsid w:val="005A3DD9"/>
    <w:rsid w:val="005A4A1F"/>
    <w:rsid w:val="005A57BF"/>
    <w:rsid w:val="005A683B"/>
    <w:rsid w:val="005A7F8E"/>
    <w:rsid w:val="005B08D3"/>
    <w:rsid w:val="005B1A70"/>
    <w:rsid w:val="005B23EE"/>
    <w:rsid w:val="005B2A52"/>
    <w:rsid w:val="005B3E3E"/>
    <w:rsid w:val="005B3FB9"/>
    <w:rsid w:val="005B499D"/>
    <w:rsid w:val="005B6A60"/>
    <w:rsid w:val="005B6A7C"/>
    <w:rsid w:val="005B6E39"/>
    <w:rsid w:val="005B6FAD"/>
    <w:rsid w:val="005B7BA6"/>
    <w:rsid w:val="005C0591"/>
    <w:rsid w:val="005C0B0A"/>
    <w:rsid w:val="005C2A36"/>
    <w:rsid w:val="005C32A9"/>
    <w:rsid w:val="005C363F"/>
    <w:rsid w:val="005C3D3F"/>
    <w:rsid w:val="005C47E8"/>
    <w:rsid w:val="005C682E"/>
    <w:rsid w:val="005D2E2B"/>
    <w:rsid w:val="005D34AA"/>
    <w:rsid w:val="005D3675"/>
    <w:rsid w:val="005D3A15"/>
    <w:rsid w:val="005D4379"/>
    <w:rsid w:val="005D4F5D"/>
    <w:rsid w:val="005D5192"/>
    <w:rsid w:val="005D5D4F"/>
    <w:rsid w:val="005D639E"/>
    <w:rsid w:val="005D69AC"/>
    <w:rsid w:val="005E0398"/>
    <w:rsid w:val="005E0495"/>
    <w:rsid w:val="005E1155"/>
    <w:rsid w:val="005E1A4E"/>
    <w:rsid w:val="005E1A7F"/>
    <w:rsid w:val="005E2BA9"/>
    <w:rsid w:val="005E3DDA"/>
    <w:rsid w:val="005E41EF"/>
    <w:rsid w:val="005E448A"/>
    <w:rsid w:val="005E4E9A"/>
    <w:rsid w:val="005E561F"/>
    <w:rsid w:val="005E63BA"/>
    <w:rsid w:val="005E64AC"/>
    <w:rsid w:val="005E7218"/>
    <w:rsid w:val="005E7A61"/>
    <w:rsid w:val="005F0CE3"/>
    <w:rsid w:val="005F0E34"/>
    <w:rsid w:val="005F13DF"/>
    <w:rsid w:val="005F227E"/>
    <w:rsid w:val="005F5DD0"/>
    <w:rsid w:val="005F64DD"/>
    <w:rsid w:val="005F6504"/>
    <w:rsid w:val="005F6941"/>
    <w:rsid w:val="005F752D"/>
    <w:rsid w:val="00600634"/>
    <w:rsid w:val="006018FB"/>
    <w:rsid w:val="0060299C"/>
    <w:rsid w:val="00610171"/>
    <w:rsid w:val="006129F7"/>
    <w:rsid w:val="00612F70"/>
    <w:rsid w:val="00613A0C"/>
    <w:rsid w:val="00613C36"/>
    <w:rsid w:val="00614CA8"/>
    <w:rsid w:val="006159C2"/>
    <w:rsid w:val="00616885"/>
    <w:rsid w:val="00617241"/>
    <w:rsid w:val="00623060"/>
    <w:rsid w:val="00623755"/>
    <w:rsid w:val="00623DC5"/>
    <w:rsid w:val="00626690"/>
    <w:rsid w:val="00627C1C"/>
    <w:rsid w:val="00630302"/>
    <w:rsid w:val="00630525"/>
    <w:rsid w:val="006310AE"/>
    <w:rsid w:val="00632247"/>
    <w:rsid w:val="0063263D"/>
    <w:rsid w:val="0063270F"/>
    <w:rsid w:val="00632ED4"/>
    <w:rsid w:val="00632FC6"/>
    <w:rsid w:val="00635598"/>
    <w:rsid w:val="006372D1"/>
    <w:rsid w:val="00640EA8"/>
    <w:rsid w:val="0064122A"/>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78D"/>
    <w:rsid w:val="00654E93"/>
    <w:rsid w:val="0065552A"/>
    <w:rsid w:val="00657313"/>
    <w:rsid w:val="00660B2F"/>
    <w:rsid w:val="0066103F"/>
    <w:rsid w:val="00661159"/>
    <w:rsid w:val="006616C3"/>
    <w:rsid w:val="0066276D"/>
    <w:rsid w:val="0066519A"/>
    <w:rsid w:val="006659AD"/>
    <w:rsid w:val="00665EBE"/>
    <w:rsid w:val="00666F94"/>
    <w:rsid w:val="00670984"/>
    <w:rsid w:val="00670C79"/>
    <w:rsid w:val="0067160F"/>
    <w:rsid w:val="006728F9"/>
    <w:rsid w:val="0067377A"/>
    <w:rsid w:val="0067598D"/>
    <w:rsid w:val="0067672D"/>
    <w:rsid w:val="006800CB"/>
    <w:rsid w:val="00680181"/>
    <w:rsid w:val="00680EF0"/>
    <w:rsid w:val="00681424"/>
    <w:rsid w:val="006843E8"/>
    <w:rsid w:val="006858E5"/>
    <w:rsid w:val="00687D7A"/>
    <w:rsid w:val="0069004B"/>
    <w:rsid w:val="006913EA"/>
    <w:rsid w:val="00691458"/>
    <w:rsid w:val="00692C01"/>
    <w:rsid w:val="00693D9A"/>
    <w:rsid w:val="006946F7"/>
    <w:rsid w:val="00696B26"/>
    <w:rsid w:val="00696CF3"/>
    <w:rsid w:val="00696DEB"/>
    <w:rsid w:val="006973B9"/>
    <w:rsid w:val="006A1B9B"/>
    <w:rsid w:val="006A2F9B"/>
    <w:rsid w:val="006A33FB"/>
    <w:rsid w:val="006A3526"/>
    <w:rsid w:val="006A5BD3"/>
    <w:rsid w:val="006A71F7"/>
    <w:rsid w:val="006B1142"/>
    <w:rsid w:val="006B3415"/>
    <w:rsid w:val="006B3563"/>
    <w:rsid w:val="006B3F9C"/>
    <w:rsid w:val="006B6A69"/>
    <w:rsid w:val="006B7C9C"/>
    <w:rsid w:val="006B7CE7"/>
    <w:rsid w:val="006C196F"/>
    <w:rsid w:val="006C1D9F"/>
    <w:rsid w:val="006C1E18"/>
    <w:rsid w:val="006C3483"/>
    <w:rsid w:val="006C4D8F"/>
    <w:rsid w:val="006D3CB9"/>
    <w:rsid w:val="006D4B08"/>
    <w:rsid w:val="006D4E25"/>
    <w:rsid w:val="006D59C2"/>
    <w:rsid w:val="006D7372"/>
    <w:rsid w:val="006E085D"/>
    <w:rsid w:val="006E19D7"/>
    <w:rsid w:val="006E2505"/>
    <w:rsid w:val="006E2C22"/>
    <w:rsid w:val="006E483B"/>
    <w:rsid w:val="006E48FE"/>
    <w:rsid w:val="006E5713"/>
    <w:rsid w:val="006E7645"/>
    <w:rsid w:val="006E7D08"/>
    <w:rsid w:val="006F07C4"/>
    <w:rsid w:val="006F07EC"/>
    <w:rsid w:val="006F1EC5"/>
    <w:rsid w:val="006F6005"/>
    <w:rsid w:val="006F6FF8"/>
    <w:rsid w:val="006F7F7B"/>
    <w:rsid w:val="006F7FA8"/>
    <w:rsid w:val="006F7FCC"/>
    <w:rsid w:val="007001DC"/>
    <w:rsid w:val="007031D7"/>
    <w:rsid w:val="007040A4"/>
    <w:rsid w:val="00704AC0"/>
    <w:rsid w:val="00704CC9"/>
    <w:rsid w:val="00704E44"/>
    <w:rsid w:val="00704ED3"/>
    <w:rsid w:val="00705336"/>
    <w:rsid w:val="00705C40"/>
    <w:rsid w:val="00706EB7"/>
    <w:rsid w:val="00706EFC"/>
    <w:rsid w:val="00712FE8"/>
    <w:rsid w:val="00713128"/>
    <w:rsid w:val="0071361A"/>
    <w:rsid w:val="00714B1C"/>
    <w:rsid w:val="00717767"/>
    <w:rsid w:val="00721368"/>
    <w:rsid w:val="0072144F"/>
    <w:rsid w:val="007215B0"/>
    <w:rsid w:val="007230C2"/>
    <w:rsid w:val="00723BE6"/>
    <w:rsid w:val="00724C3D"/>
    <w:rsid w:val="00725A93"/>
    <w:rsid w:val="007266CC"/>
    <w:rsid w:val="00727098"/>
    <w:rsid w:val="00727C7B"/>
    <w:rsid w:val="00730A4D"/>
    <w:rsid w:val="007310CB"/>
    <w:rsid w:val="00731411"/>
    <w:rsid w:val="00731F65"/>
    <w:rsid w:val="00732A8E"/>
    <w:rsid w:val="00732F2F"/>
    <w:rsid w:val="00734F5F"/>
    <w:rsid w:val="00735B02"/>
    <w:rsid w:val="00735D0E"/>
    <w:rsid w:val="00736740"/>
    <w:rsid w:val="00736C4F"/>
    <w:rsid w:val="00737455"/>
    <w:rsid w:val="00737635"/>
    <w:rsid w:val="00737DA1"/>
    <w:rsid w:val="00737F90"/>
    <w:rsid w:val="007402E7"/>
    <w:rsid w:val="007408D5"/>
    <w:rsid w:val="00742C45"/>
    <w:rsid w:val="007440EB"/>
    <w:rsid w:val="007463F1"/>
    <w:rsid w:val="0074659C"/>
    <w:rsid w:val="00746AE7"/>
    <w:rsid w:val="0074725E"/>
    <w:rsid w:val="00747697"/>
    <w:rsid w:val="00750665"/>
    <w:rsid w:val="00751ED1"/>
    <w:rsid w:val="0075241F"/>
    <w:rsid w:val="00753466"/>
    <w:rsid w:val="0075546C"/>
    <w:rsid w:val="00755958"/>
    <w:rsid w:val="00762975"/>
    <w:rsid w:val="00764739"/>
    <w:rsid w:val="0076521A"/>
    <w:rsid w:val="007653BE"/>
    <w:rsid w:val="007667DB"/>
    <w:rsid w:val="00770C17"/>
    <w:rsid w:val="0077266D"/>
    <w:rsid w:val="00775E6A"/>
    <w:rsid w:val="00776586"/>
    <w:rsid w:val="007766DB"/>
    <w:rsid w:val="00776D71"/>
    <w:rsid w:val="007815C1"/>
    <w:rsid w:val="00781F54"/>
    <w:rsid w:val="0078450A"/>
    <w:rsid w:val="007852A8"/>
    <w:rsid w:val="00785CC8"/>
    <w:rsid w:val="00785DC0"/>
    <w:rsid w:val="0079003A"/>
    <w:rsid w:val="00790253"/>
    <w:rsid w:val="00791741"/>
    <w:rsid w:val="007919D8"/>
    <w:rsid w:val="00792065"/>
    <w:rsid w:val="00792323"/>
    <w:rsid w:val="0079477B"/>
    <w:rsid w:val="00794F57"/>
    <w:rsid w:val="00795965"/>
    <w:rsid w:val="00796921"/>
    <w:rsid w:val="00797BC2"/>
    <w:rsid w:val="007A0299"/>
    <w:rsid w:val="007A1BA6"/>
    <w:rsid w:val="007A2491"/>
    <w:rsid w:val="007A413F"/>
    <w:rsid w:val="007B048F"/>
    <w:rsid w:val="007B0B22"/>
    <w:rsid w:val="007B13B6"/>
    <w:rsid w:val="007B1F32"/>
    <w:rsid w:val="007B200D"/>
    <w:rsid w:val="007B2034"/>
    <w:rsid w:val="007B3F39"/>
    <w:rsid w:val="007B42CE"/>
    <w:rsid w:val="007B6EBF"/>
    <w:rsid w:val="007B792A"/>
    <w:rsid w:val="007C03CE"/>
    <w:rsid w:val="007C3EA8"/>
    <w:rsid w:val="007C46E3"/>
    <w:rsid w:val="007C691F"/>
    <w:rsid w:val="007D162E"/>
    <w:rsid w:val="007D2451"/>
    <w:rsid w:val="007D4304"/>
    <w:rsid w:val="007D6052"/>
    <w:rsid w:val="007D6811"/>
    <w:rsid w:val="007D74AC"/>
    <w:rsid w:val="007E0385"/>
    <w:rsid w:val="007E5134"/>
    <w:rsid w:val="007E516B"/>
    <w:rsid w:val="007E53E4"/>
    <w:rsid w:val="007E6439"/>
    <w:rsid w:val="007E7BD5"/>
    <w:rsid w:val="007F0398"/>
    <w:rsid w:val="007F4D95"/>
    <w:rsid w:val="007F50DE"/>
    <w:rsid w:val="007F6E88"/>
    <w:rsid w:val="008006D0"/>
    <w:rsid w:val="00800F3C"/>
    <w:rsid w:val="00801152"/>
    <w:rsid w:val="0080257D"/>
    <w:rsid w:val="00804237"/>
    <w:rsid w:val="0080489A"/>
    <w:rsid w:val="008054B6"/>
    <w:rsid w:val="0080562C"/>
    <w:rsid w:val="00805B11"/>
    <w:rsid w:val="00805D91"/>
    <w:rsid w:val="00812F8C"/>
    <w:rsid w:val="008157B8"/>
    <w:rsid w:val="00815865"/>
    <w:rsid w:val="0081638F"/>
    <w:rsid w:val="00816F6A"/>
    <w:rsid w:val="008208C2"/>
    <w:rsid w:val="0082104D"/>
    <w:rsid w:val="00821229"/>
    <w:rsid w:val="0082197D"/>
    <w:rsid w:val="00821E84"/>
    <w:rsid w:val="00821E8D"/>
    <w:rsid w:val="008233A2"/>
    <w:rsid w:val="00823557"/>
    <w:rsid w:val="0082436C"/>
    <w:rsid w:val="008246B6"/>
    <w:rsid w:val="00824A7D"/>
    <w:rsid w:val="00824FDE"/>
    <w:rsid w:val="00825126"/>
    <w:rsid w:val="00830550"/>
    <w:rsid w:val="008313BE"/>
    <w:rsid w:val="00831481"/>
    <w:rsid w:val="008315B0"/>
    <w:rsid w:val="0083247B"/>
    <w:rsid w:val="00835705"/>
    <w:rsid w:val="00835FA6"/>
    <w:rsid w:val="00836F8B"/>
    <w:rsid w:val="0084090C"/>
    <w:rsid w:val="00841CA2"/>
    <w:rsid w:val="008422AA"/>
    <w:rsid w:val="00842F52"/>
    <w:rsid w:val="00843A47"/>
    <w:rsid w:val="00843AF1"/>
    <w:rsid w:val="0084580C"/>
    <w:rsid w:val="00847D72"/>
    <w:rsid w:val="00853FA9"/>
    <w:rsid w:val="00855832"/>
    <w:rsid w:val="00856238"/>
    <w:rsid w:val="008611C9"/>
    <w:rsid w:val="00862887"/>
    <w:rsid w:val="0086453D"/>
    <w:rsid w:val="008649B1"/>
    <w:rsid w:val="00873B1D"/>
    <w:rsid w:val="00873B21"/>
    <w:rsid w:val="00874625"/>
    <w:rsid w:val="0087573B"/>
    <w:rsid w:val="00877308"/>
    <w:rsid w:val="00877F3F"/>
    <w:rsid w:val="00880668"/>
    <w:rsid w:val="00880761"/>
    <w:rsid w:val="00890A2D"/>
    <w:rsid w:val="008921D7"/>
    <w:rsid w:val="008951E8"/>
    <w:rsid w:val="008978BF"/>
    <w:rsid w:val="00897F48"/>
    <w:rsid w:val="008A05A2"/>
    <w:rsid w:val="008A0890"/>
    <w:rsid w:val="008A13F1"/>
    <w:rsid w:val="008A2EF1"/>
    <w:rsid w:val="008A3242"/>
    <w:rsid w:val="008A361D"/>
    <w:rsid w:val="008A3C6D"/>
    <w:rsid w:val="008A3EC7"/>
    <w:rsid w:val="008A408C"/>
    <w:rsid w:val="008A575D"/>
    <w:rsid w:val="008A7ACE"/>
    <w:rsid w:val="008B07D7"/>
    <w:rsid w:val="008B1A9B"/>
    <w:rsid w:val="008B20C9"/>
    <w:rsid w:val="008B27EF"/>
    <w:rsid w:val="008B472D"/>
    <w:rsid w:val="008B5738"/>
    <w:rsid w:val="008C132E"/>
    <w:rsid w:val="008C1AE4"/>
    <w:rsid w:val="008C2A59"/>
    <w:rsid w:val="008C2D58"/>
    <w:rsid w:val="008C3B32"/>
    <w:rsid w:val="008C425D"/>
    <w:rsid w:val="008C4534"/>
    <w:rsid w:val="008C5473"/>
    <w:rsid w:val="008C5614"/>
    <w:rsid w:val="008C5C41"/>
    <w:rsid w:val="008C6D69"/>
    <w:rsid w:val="008C7834"/>
    <w:rsid w:val="008D04AC"/>
    <w:rsid w:val="008D0CDF"/>
    <w:rsid w:val="008D1B77"/>
    <w:rsid w:val="008D2BBD"/>
    <w:rsid w:val="008D3067"/>
    <w:rsid w:val="008D314B"/>
    <w:rsid w:val="008D339F"/>
    <w:rsid w:val="008D34BA"/>
    <w:rsid w:val="008D6038"/>
    <w:rsid w:val="008D6AC8"/>
    <w:rsid w:val="008D793A"/>
    <w:rsid w:val="008D7A70"/>
    <w:rsid w:val="008E03C4"/>
    <w:rsid w:val="008E20D0"/>
    <w:rsid w:val="008E2F94"/>
    <w:rsid w:val="008E2FF9"/>
    <w:rsid w:val="008E3268"/>
    <w:rsid w:val="008E4A41"/>
    <w:rsid w:val="008E7D60"/>
    <w:rsid w:val="008F2ABF"/>
    <w:rsid w:val="008F4325"/>
    <w:rsid w:val="008F556C"/>
    <w:rsid w:val="008F7539"/>
    <w:rsid w:val="009010BE"/>
    <w:rsid w:val="009034F5"/>
    <w:rsid w:val="00904031"/>
    <w:rsid w:val="00907173"/>
    <w:rsid w:val="00907F1D"/>
    <w:rsid w:val="00914348"/>
    <w:rsid w:val="0091436E"/>
    <w:rsid w:val="00914E3E"/>
    <w:rsid w:val="00915C34"/>
    <w:rsid w:val="009204DD"/>
    <w:rsid w:val="009215C8"/>
    <w:rsid w:val="009230C2"/>
    <w:rsid w:val="00923245"/>
    <w:rsid w:val="009242FA"/>
    <w:rsid w:val="00924C28"/>
    <w:rsid w:val="00925474"/>
    <w:rsid w:val="00925F3F"/>
    <w:rsid w:val="00925F85"/>
    <w:rsid w:val="00930EDA"/>
    <w:rsid w:val="00933641"/>
    <w:rsid w:val="00933694"/>
    <w:rsid w:val="0093471B"/>
    <w:rsid w:val="00934D7D"/>
    <w:rsid w:val="0093522B"/>
    <w:rsid w:val="00936754"/>
    <w:rsid w:val="009375CB"/>
    <w:rsid w:val="009414C6"/>
    <w:rsid w:val="00942981"/>
    <w:rsid w:val="00943759"/>
    <w:rsid w:val="0094427A"/>
    <w:rsid w:val="00944C14"/>
    <w:rsid w:val="0094501D"/>
    <w:rsid w:val="00945880"/>
    <w:rsid w:val="00945D84"/>
    <w:rsid w:val="00947E1D"/>
    <w:rsid w:val="00950DD4"/>
    <w:rsid w:val="00953B13"/>
    <w:rsid w:val="00956369"/>
    <w:rsid w:val="0095738C"/>
    <w:rsid w:val="00960D1A"/>
    <w:rsid w:val="00961CB0"/>
    <w:rsid w:val="0096333B"/>
    <w:rsid w:val="009633F4"/>
    <w:rsid w:val="0096616D"/>
    <w:rsid w:val="009665A9"/>
    <w:rsid w:val="00966C50"/>
    <w:rsid w:val="00970DAE"/>
    <w:rsid w:val="00971918"/>
    <w:rsid w:val="00977B56"/>
    <w:rsid w:val="00980246"/>
    <w:rsid w:val="00983290"/>
    <w:rsid w:val="0098455D"/>
    <w:rsid w:val="00984CA6"/>
    <w:rsid w:val="009857EC"/>
    <w:rsid w:val="00985F26"/>
    <w:rsid w:val="0098601F"/>
    <w:rsid w:val="00986C1D"/>
    <w:rsid w:val="00987D00"/>
    <w:rsid w:val="00990A9F"/>
    <w:rsid w:val="00992BB1"/>
    <w:rsid w:val="00992ED1"/>
    <w:rsid w:val="00993175"/>
    <w:rsid w:val="009941D7"/>
    <w:rsid w:val="009966F1"/>
    <w:rsid w:val="00997593"/>
    <w:rsid w:val="00997B90"/>
    <w:rsid w:val="009A0E93"/>
    <w:rsid w:val="009A22EB"/>
    <w:rsid w:val="009A24B9"/>
    <w:rsid w:val="009A28F2"/>
    <w:rsid w:val="009A320C"/>
    <w:rsid w:val="009A3B1B"/>
    <w:rsid w:val="009A40F5"/>
    <w:rsid w:val="009A47E8"/>
    <w:rsid w:val="009A5019"/>
    <w:rsid w:val="009A5745"/>
    <w:rsid w:val="009B328B"/>
    <w:rsid w:val="009B350E"/>
    <w:rsid w:val="009B379B"/>
    <w:rsid w:val="009B6BE8"/>
    <w:rsid w:val="009B70B5"/>
    <w:rsid w:val="009C1887"/>
    <w:rsid w:val="009C3223"/>
    <w:rsid w:val="009C3981"/>
    <w:rsid w:val="009C3E01"/>
    <w:rsid w:val="009C410A"/>
    <w:rsid w:val="009C43F8"/>
    <w:rsid w:val="009C51B9"/>
    <w:rsid w:val="009C534A"/>
    <w:rsid w:val="009C5FFA"/>
    <w:rsid w:val="009C79CE"/>
    <w:rsid w:val="009D0E0F"/>
    <w:rsid w:val="009D165C"/>
    <w:rsid w:val="009D22BE"/>
    <w:rsid w:val="009D29E7"/>
    <w:rsid w:val="009D3264"/>
    <w:rsid w:val="009D734C"/>
    <w:rsid w:val="009D75B9"/>
    <w:rsid w:val="009D77B9"/>
    <w:rsid w:val="009E259A"/>
    <w:rsid w:val="009E33D0"/>
    <w:rsid w:val="009E418B"/>
    <w:rsid w:val="009E496B"/>
    <w:rsid w:val="009E4E5B"/>
    <w:rsid w:val="009E5D7C"/>
    <w:rsid w:val="009E7B95"/>
    <w:rsid w:val="009F1202"/>
    <w:rsid w:val="009F179B"/>
    <w:rsid w:val="009F2D00"/>
    <w:rsid w:val="009F5ECB"/>
    <w:rsid w:val="009F6228"/>
    <w:rsid w:val="009F6B17"/>
    <w:rsid w:val="009F7162"/>
    <w:rsid w:val="009F7400"/>
    <w:rsid w:val="00A004CA"/>
    <w:rsid w:val="00A009A4"/>
    <w:rsid w:val="00A009A8"/>
    <w:rsid w:val="00A012AD"/>
    <w:rsid w:val="00A01AC8"/>
    <w:rsid w:val="00A01C66"/>
    <w:rsid w:val="00A02587"/>
    <w:rsid w:val="00A02600"/>
    <w:rsid w:val="00A031B5"/>
    <w:rsid w:val="00A052FF"/>
    <w:rsid w:val="00A06166"/>
    <w:rsid w:val="00A07CE6"/>
    <w:rsid w:val="00A07FAC"/>
    <w:rsid w:val="00A111FB"/>
    <w:rsid w:val="00A11DA4"/>
    <w:rsid w:val="00A12650"/>
    <w:rsid w:val="00A127F5"/>
    <w:rsid w:val="00A15B24"/>
    <w:rsid w:val="00A21EC0"/>
    <w:rsid w:val="00A26C9A"/>
    <w:rsid w:val="00A27435"/>
    <w:rsid w:val="00A31CB1"/>
    <w:rsid w:val="00A31D47"/>
    <w:rsid w:val="00A33135"/>
    <w:rsid w:val="00A36189"/>
    <w:rsid w:val="00A37381"/>
    <w:rsid w:val="00A40A81"/>
    <w:rsid w:val="00A41585"/>
    <w:rsid w:val="00A425B2"/>
    <w:rsid w:val="00A51E75"/>
    <w:rsid w:val="00A528A6"/>
    <w:rsid w:val="00A52E50"/>
    <w:rsid w:val="00A5389F"/>
    <w:rsid w:val="00A53E90"/>
    <w:rsid w:val="00A56DDF"/>
    <w:rsid w:val="00A56DEF"/>
    <w:rsid w:val="00A60C9A"/>
    <w:rsid w:val="00A618AA"/>
    <w:rsid w:val="00A61ED6"/>
    <w:rsid w:val="00A6218D"/>
    <w:rsid w:val="00A62638"/>
    <w:rsid w:val="00A62E31"/>
    <w:rsid w:val="00A6450E"/>
    <w:rsid w:val="00A651D7"/>
    <w:rsid w:val="00A67C72"/>
    <w:rsid w:val="00A70B42"/>
    <w:rsid w:val="00A71A9C"/>
    <w:rsid w:val="00A72152"/>
    <w:rsid w:val="00A73566"/>
    <w:rsid w:val="00A73CB4"/>
    <w:rsid w:val="00A745E1"/>
    <w:rsid w:val="00A74996"/>
    <w:rsid w:val="00A74C9E"/>
    <w:rsid w:val="00A76A0F"/>
    <w:rsid w:val="00A779EE"/>
    <w:rsid w:val="00A81938"/>
    <w:rsid w:val="00A843E9"/>
    <w:rsid w:val="00A85431"/>
    <w:rsid w:val="00A85E7F"/>
    <w:rsid w:val="00A860D1"/>
    <w:rsid w:val="00A866DE"/>
    <w:rsid w:val="00A86952"/>
    <w:rsid w:val="00A86996"/>
    <w:rsid w:val="00A90937"/>
    <w:rsid w:val="00A935D0"/>
    <w:rsid w:val="00A93C6A"/>
    <w:rsid w:val="00A953EB"/>
    <w:rsid w:val="00A95752"/>
    <w:rsid w:val="00AA19C9"/>
    <w:rsid w:val="00AA1BB9"/>
    <w:rsid w:val="00AA2D39"/>
    <w:rsid w:val="00AA4462"/>
    <w:rsid w:val="00AA604B"/>
    <w:rsid w:val="00AA60FC"/>
    <w:rsid w:val="00AA694F"/>
    <w:rsid w:val="00AA724D"/>
    <w:rsid w:val="00AA725F"/>
    <w:rsid w:val="00AB0C14"/>
    <w:rsid w:val="00AB2AB3"/>
    <w:rsid w:val="00AB5FF3"/>
    <w:rsid w:val="00AB7D13"/>
    <w:rsid w:val="00AC000F"/>
    <w:rsid w:val="00AC0600"/>
    <w:rsid w:val="00AC0648"/>
    <w:rsid w:val="00AC13F9"/>
    <w:rsid w:val="00AC2306"/>
    <w:rsid w:val="00AC3817"/>
    <w:rsid w:val="00AC3CD1"/>
    <w:rsid w:val="00AC3CF2"/>
    <w:rsid w:val="00AC5741"/>
    <w:rsid w:val="00AC5831"/>
    <w:rsid w:val="00AC665A"/>
    <w:rsid w:val="00AC79DC"/>
    <w:rsid w:val="00AD1748"/>
    <w:rsid w:val="00AD18C1"/>
    <w:rsid w:val="00AD321C"/>
    <w:rsid w:val="00AD33FF"/>
    <w:rsid w:val="00AD37E0"/>
    <w:rsid w:val="00AD3929"/>
    <w:rsid w:val="00AD4858"/>
    <w:rsid w:val="00AD4B30"/>
    <w:rsid w:val="00AD593B"/>
    <w:rsid w:val="00AD6457"/>
    <w:rsid w:val="00AD79F6"/>
    <w:rsid w:val="00AE1B2E"/>
    <w:rsid w:val="00AE2B83"/>
    <w:rsid w:val="00AE365E"/>
    <w:rsid w:val="00AE6B77"/>
    <w:rsid w:val="00AE73B4"/>
    <w:rsid w:val="00AE7DF7"/>
    <w:rsid w:val="00AF094B"/>
    <w:rsid w:val="00AF0B9D"/>
    <w:rsid w:val="00AF0FA4"/>
    <w:rsid w:val="00AF14F9"/>
    <w:rsid w:val="00AF4D7D"/>
    <w:rsid w:val="00AF715B"/>
    <w:rsid w:val="00AF732C"/>
    <w:rsid w:val="00B00C7D"/>
    <w:rsid w:val="00B01537"/>
    <w:rsid w:val="00B04396"/>
    <w:rsid w:val="00B0457A"/>
    <w:rsid w:val="00B04A1F"/>
    <w:rsid w:val="00B0523E"/>
    <w:rsid w:val="00B05255"/>
    <w:rsid w:val="00B0780E"/>
    <w:rsid w:val="00B07C89"/>
    <w:rsid w:val="00B11AC7"/>
    <w:rsid w:val="00B12A9D"/>
    <w:rsid w:val="00B12E7B"/>
    <w:rsid w:val="00B132D6"/>
    <w:rsid w:val="00B14560"/>
    <w:rsid w:val="00B1456B"/>
    <w:rsid w:val="00B1493F"/>
    <w:rsid w:val="00B1697C"/>
    <w:rsid w:val="00B17810"/>
    <w:rsid w:val="00B22573"/>
    <w:rsid w:val="00B23D05"/>
    <w:rsid w:val="00B24438"/>
    <w:rsid w:val="00B250A9"/>
    <w:rsid w:val="00B25C71"/>
    <w:rsid w:val="00B263F3"/>
    <w:rsid w:val="00B269B5"/>
    <w:rsid w:val="00B30159"/>
    <w:rsid w:val="00B30C55"/>
    <w:rsid w:val="00B31A83"/>
    <w:rsid w:val="00B33AC0"/>
    <w:rsid w:val="00B34155"/>
    <w:rsid w:val="00B341A0"/>
    <w:rsid w:val="00B350DC"/>
    <w:rsid w:val="00B356E1"/>
    <w:rsid w:val="00B371E9"/>
    <w:rsid w:val="00B373A7"/>
    <w:rsid w:val="00B3779E"/>
    <w:rsid w:val="00B40234"/>
    <w:rsid w:val="00B4053D"/>
    <w:rsid w:val="00B40702"/>
    <w:rsid w:val="00B43748"/>
    <w:rsid w:val="00B43C03"/>
    <w:rsid w:val="00B43EBD"/>
    <w:rsid w:val="00B44536"/>
    <w:rsid w:val="00B459C5"/>
    <w:rsid w:val="00B45AC6"/>
    <w:rsid w:val="00B5027F"/>
    <w:rsid w:val="00B524AA"/>
    <w:rsid w:val="00B52776"/>
    <w:rsid w:val="00B52949"/>
    <w:rsid w:val="00B5348B"/>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7842"/>
    <w:rsid w:val="00B679A3"/>
    <w:rsid w:val="00B7001A"/>
    <w:rsid w:val="00B700F7"/>
    <w:rsid w:val="00B70DA8"/>
    <w:rsid w:val="00B71152"/>
    <w:rsid w:val="00B7158C"/>
    <w:rsid w:val="00B720D2"/>
    <w:rsid w:val="00B72806"/>
    <w:rsid w:val="00B7346A"/>
    <w:rsid w:val="00B7410A"/>
    <w:rsid w:val="00B76AD5"/>
    <w:rsid w:val="00B77774"/>
    <w:rsid w:val="00B77C9A"/>
    <w:rsid w:val="00B804A1"/>
    <w:rsid w:val="00B81021"/>
    <w:rsid w:val="00B829B5"/>
    <w:rsid w:val="00B83FB9"/>
    <w:rsid w:val="00B86A3D"/>
    <w:rsid w:val="00B91F23"/>
    <w:rsid w:val="00B92E7F"/>
    <w:rsid w:val="00B93193"/>
    <w:rsid w:val="00B97347"/>
    <w:rsid w:val="00B97B4B"/>
    <w:rsid w:val="00BA0529"/>
    <w:rsid w:val="00BA0A13"/>
    <w:rsid w:val="00BA30F7"/>
    <w:rsid w:val="00BA6B8D"/>
    <w:rsid w:val="00BA7996"/>
    <w:rsid w:val="00BB331C"/>
    <w:rsid w:val="00BB396D"/>
    <w:rsid w:val="00BB4BCD"/>
    <w:rsid w:val="00BB4C58"/>
    <w:rsid w:val="00BB5CAC"/>
    <w:rsid w:val="00BB64C1"/>
    <w:rsid w:val="00BB68EA"/>
    <w:rsid w:val="00BB7064"/>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E0A4A"/>
    <w:rsid w:val="00BE214C"/>
    <w:rsid w:val="00BE259C"/>
    <w:rsid w:val="00BE401A"/>
    <w:rsid w:val="00BE6153"/>
    <w:rsid w:val="00BE64EC"/>
    <w:rsid w:val="00BE6B87"/>
    <w:rsid w:val="00BE72CE"/>
    <w:rsid w:val="00BE7407"/>
    <w:rsid w:val="00BF47C7"/>
    <w:rsid w:val="00BF47EE"/>
    <w:rsid w:val="00BF5394"/>
    <w:rsid w:val="00BF6E2D"/>
    <w:rsid w:val="00BF7B75"/>
    <w:rsid w:val="00C0112E"/>
    <w:rsid w:val="00C01458"/>
    <w:rsid w:val="00C01958"/>
    <w:rsid w:val="00C01E20"/>
    <w:rsid w:val="00C02308"/>
    <w:rsid w:val="00C037E5"/>
    <w:rsid w:val="00C04BCB"/>
    <w:rsid w:val="00C060B4"/>
    <w:rsid w:val="00C06720"/>
    <w:rsid w:val="00C10E61"/>
    <w:rsid w:val="00C11AB5"/>
    <w:rsid w:val="00C128B6"/>
    <w:rsid w:val="00C1354B"/>
    <w:rsid w:val="00C13831"/>
    <w:rsid w:val="00C165CD"/>
    <w:rsid w:val="00C1695E"/>
    <w:rsid w:val="00C170D2"/>
    <w:rsid w:val="00C20C0C"/>
    <w:rsid w:val="00C210D8"/>
    <w:rsid w:val="00C2188B"/>
    <w:rsid w:val="00C21B14"/>
    <w:rsid w:val="00C24789"/>
    <w:rsid w:val="00C25359"/>
    <w:rsid w:val="00C25CFC"/>
    <w:rsid w:val="00C25F51"/>
    <w:rsid w:val="00C31165"/>
    <w:rsid w:val="00C31B3E"/>
    <w:rsid w:val="00C323A1"/>
    <w:rsid w:val="00C32458"/>
    <w:rsid w:val="00C33210"/>
    <w:rsid w:val="00C33219"/>
    <w:rsid w:val="00C332EE"/>
    <w:rsid w:val="00C35F8F"/>
    <w:rsid w:val="00C369B5"/>
    <w:rsid w:val="00C36DDE"/>
    <w:rsid w:val="00C36E94"/>
    <w:rsid w:val="00C37927"/>
    <w:rsid w:val="00C41454"/>
    <w:rsid w:val="00C4185D"/>
    <w:rsid w:val="00C4266D"/>
    <w:rsid w:val="00C42F6C"/>
    <w:rsid w:val="00C43A8F"/>
    <w:rsid w:val="00C43C6F"/>
    <w:rsid w:val="00C46D67"/>
    <w:rsid w:val="00C4732D"/>
    <w:rsid w:val="00C4767B"/>
    <w:rsid w:val="00C479D1"/>
    <w:rsid w:val="00C47A2B"/>
    <w:rsid w:val="00C5076B"/>
    <w:rsid w:val="00C50D11"/>
    <w:rsid w:val="00C53C22"/>
    <w:rsid w:val="00C5721E"/>
    <w:rsid w:val="00C5794E"/>
    <w:rsid w:val="00C57967"/>
    <w:rsid w:val="00C57D6F"/>
    <w:rsid w:val="00C6018E"/>
    <w:rsid w:val="00C601D2"/>
    <w:rsid w:val="00C60285"/>
    <w:rsid w:val="00C605FB"/>
    <w:rsid w:val="00C633DD"/>
    <w:rsid w:val="00C65CD9"/>
    <w:rsid w:val="00C6606B"/>
    <w:rsid w:val="00C67515"/>
    <w:rsid w:val="00C7025D"/>
    <w:rsid w:val="00C7134C"/>
    <w:rsid w:val="00C71535"/>
    <w:rsid w:val="00C71831"/>
    <w:rsid w:val="00C7327C"/>
    <w:rsid w:val="00C73741"/>
    <w:rsid w:val="00C7494E"/>
    <w:rsid w:val="00C74CA3"/>
    <w:rsid w:val="00C74CE8"/>
    <w:rsid w:val="00C7504E"/>
    <w:rsid w:val="00C757CE"/>
    <w:rsid w:val="00C7776B"/>
    <w:rsid w:val="00C8014A"/>
    <w:rsid w:val="00C807D4"/>
    <w:rsid w:val="00C8096C"/>
    <w:rsid w:val="00C81CF2"/>
    <w:rsid w:val="00C82D74"/>
    <w:rsid w:val="00C87336"/>
    <w:rsid w:val="00C87751"/>
    <w:rsid w:val="00C879FF"/>
    <w:rsid w:val="00C9109A"/>
    <w:rsid w:val="00C91A5D"/>
    <w:rsid w:val="00C946AB"/>
    <w:rsid w:val="00CA07D7"/>
    <w:rsid w:val="00CA0F62"/>
    <w:rsid w:val="00CA11BC"/>
    <w:rsid w:val="00CA2858"/>
    <w:rsid w:val="00CB0C15"/>
    <w:rsid w:val="00CB52CB"/>
    <w:rsid w:val="00CB76D2"/>
    <w:rsid w:val="00CB7A37"/>
    <w:rsid w:val="00CC3BD0"/>
    <w:rsid w:val="00CC3E75"/>
    <w:rsid w:val="00CC426C"/>
    <w:rsid w:val="00CC5EBD"/>
    <w:rsid w:val="00CC666E"/>
    <w:rsid w:val="00CC6969"/>
    <w:rsid w:val="00CD0E25"/>
    <w:rsid w:val="00CD240F"/>
    <w:rsid w:val="00CD3973"/>
    <w:rsid w:val="00CD571B"/>
    <w:rsid w:val="00CD5D2A"/>
    <w:rsid w:val="00CE0376"/>
    <w:rsid w:val="00CE215C"/>
    <w:rsid w:val="00CE2B47"/>
    <w:rsid w:val="00CE3732"/>
    <w:rsid w:val="00CE3C27"/>
    <w:rsid w:val="00CE3E5E"/>
    <w:rsid w:val="00CE3F44"/>
    <w:rsid w:val="00CE599A"/>
    <w:rsid w:val="00CE5A81"/>
    <w:rsid w:val="00CF0266"/>
    <w:rsid w:val="00CF1A60"/>
    <w:rsid w:val="00CF3AD3"/>
    <w:rsid w:val="00CF4F91"/>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10A86"/>
    <w:rsid w:val="00D13B9F"/>
    <w:rsid w:val="00D13EA2"/>
    <w:rsid w:val="00D16757"/>
    <w:rsid w:val="00D20F66"/>
    <w:rsid w:val="00D22226"/>
    <w:rsid w:val="00D22C39"/>
    <w:rsid w:val="00D2355C"/>
    <w:rsid w:val="00D26BCE"/>
    <w:rsid w:val="00D27443"/>
    <w:rsid w:val="00D327EA"/>
    <w:rsid w:val="00D34DEF"/>
    <w:rsid w:val="00D35D28"/>
    <w:rsid w:val="00D36D69"/>
    <w:rsid w:val="00D37E27"/>
    <w:rsid w:val="00D416D0"/>
    <w:rsid w:val="00D43893"/>
    <w:rsid w:val="00D4580D"/>
    <w:rsid w:val="00D467DC"/>
    <w:rsid w:val="00D46DAD"/>
    <w:rsid w:val="00D52190"/>
    <w:rsid w:val="00D53FB4"/>
    <w:rsid w:val="00D548B8"/>
    <w:rsid w:val="00D54CC1"/>
    <w:rsid w:val="00D54D90"/>
    <w:rsid w:val="00D56045"/>
    <w:rsid w:val="00D57CDE"/>
    <w:rsid w:val="00D6020F"/>
    <w:rsid w:val="00D602F7"/>
    <w:rsid w:val="00D61099"/>
    <w:rsid w:val="00D62DF5"/>
    <w:rsid w:val="00D630B5"/>
    <w:rsid w:val="00D636EF"/>
    <w:rsid w:val="00D6405F"/>
    <w:rsid w:val="00D64DE5"/>
    <w:rsid w:val="00D6606E"/>
    <w:rsid w:val="00D6623B"/>
    <w:rsid w:val="00D66742"/>
    <w:rsid w:val="00D70889"/>
    <w:rsid w:val="00D70B5F"/>
    <w:rsid w:val="00D71778"/>
    <w:rsid w:val="00D74F6F"/>
    <w:rsid w:val="00D75A7B"/>
    <w:rsid w:val="00D76027"/>
    <w:rsid w:val="00D7616D"/>
    <w:rsid w:val="00D76F37"/>
    <w:rsid w:val="00D80358"/>
    <w:rsid w:val="00D813B2"/>
    <w:rsid w:val="00D82106"/>
    <w:rsid w:val="00D824EF"/>
    <w:rsid w:val="00D83877"/>
    <w:rsid w:val="00D843D0"/>
    <w:rsid w:val="00D868C9"/>
    <w:rsid w:val="00D87A7B"/>
    <w:rsid w:val="00D9001E"/>
    <w:rsid w:val="00D93BA2"/>
    <w:rsid w:val="00D945A4"/>
    <w:rsid w:val="00D95AF9"/>
    <w:rsid w:val="00D97269"/>
    <w:rsid w:val="00D97985"/>
    <w:rsid w:val="00D97A13"/>
    <w:rsid w:val="00DA04D8"/>
    <w:rsid w:val="00DA1810"/>
    <w:rsid w:val="00DA29E8"/>
    <w:rsid w:val="00DA4101"/>
    <w:rsid w:val="00DA4AF6"/>
    <w:rsid w:val="00DA4DC9"/>
    <w:rsid w:val="00DA5D93"/>
    <w:rsid w:val="00DA79D1"/>
    <w:rsid w:val="00DA7EAA"/>
    <w:rsid w:val="00DB074C"/>
    <w:rsid w:val="00DB1A99"/>
    <w:rsid w:val="00DB219C"/>
    <w:rsid w:val="00DB39A8"/>
    <w:rsid w:val="00DB7C64"/>
    <w:rsid w:val="00DC0341"/>
    <w:rsid w:val="00DC0A10"/>
    <w:rsid w:val="00DC157C"/>
    <w:rsid w:val="00DC1805"/>
    <w:rsid w:val="00DC2472"/>
    <w:rsid w:val="00DC317C"/>
    <w:rsid w:val="00DC3E9D"/>
    <w:rsid w:val="00DC3F6D"/>
    <w:rsid w:val="00DC6A0A"/>
    <w:rsid w:val="00DC7AE4"/>
    <w:rsid w:val="00DC7B4D"/>
    <w:rsid w:val="00DD1729"/>
    <w:rsid w:val="00DD200E"/>
    <w:rsid w:val="00DD2E19"/>
    <w:rsid w:val="00DD5D92"/>
    <w:rsid w:val="00DD61AE"/>
    <w:rsid w:val="00DD7807"/>
    <w:rsid w:val="00DE1759"/>
    <w:rsid w:val="00DE185F"/>
    <w:rsid w:val="00DE2526"/>
    <w:rsid w:val="00DE3386"/>
    <w:rsid w:val="00DE34D7"/>
    <w:rsid w:val="00DE37D1"/>
    <w:rsid w:val="00DE54A3"/>
    <w:rsid w:val="00DE63E8"/>
    <w:rsid w:val="00DE755E"/>
    <w:rsid w:val="00DE79DB"/>
    <w:rsid w:val="00DF1258"/>
    <w:rsid w:val="00DF3C71"/>
    <w:rsid w:val="00DF4793"/>
    <w:rsid w:val="00DF4EEB"/>
    <w:rsid w:val="00DF5653"/>
    <w:rsid w:val="00DF5BA9"/>
    <w:rsid w:val="00DF6752"/>
    <w:rsid w:val="00DF743D"/>
    <w:rsid w:val="00E00CE8"/>
    <w:rsid w:val="00E02DAD"/>
    <w:rsid w:val="00E04619"/>
    <w:rsid w:val="00E05458"/>
    <w:rsid w:val="00E05F74"/>
    <w:rsid w:val="00E064F7"/>
    <w:rsid w:val="00E06F93"/>
    <w:rsid w:val="00E107CF"/>
    <w:rsid w:val="00E10D1B"/>
    <w:rsid w:val="00E11CFB"/>
    <w:rsid w:val="00E12A8A"/>
    <w:rsid w:val="00E12AAD"/>
    <w:rsid w:val="00E12DFD"/>
    <w:rsid w:val="00E1536A"/>
    <w:rsid w:val="00E153D7"/>
    <w:rsid w:val="00E20E0A"/>
    <w:rsid w:val="00E20FCA"/>
    <w:rsid w:val="00E21B50"/>
    <w:rsid w:val="00E2361E"/>
    <w:rsid w:val="00E242D1"/>
    <w:rsid w:val="00E243B9"/>
    <w:rsid w:val="00E24B71"/>
    <w:rsid w:val="00E252C7"/>
    <w:rsid w:val="00E25CED"/>
    <w:rsid w:val="00E26A7D"/>
    <w:rsid w:val="00E26AC9"/>
    <w:rsid w:val="00E27AF3"/>
    <w:rsid w:val="00E3308C"/>
    <w:rsid w:val="00E33279"/>
    <w:rsid w:val="00E332EB"/>
    <w:rsid w:val="00E335AF"/>
    <w:rsid w:val="00E3382C"/>
    <w:rsid w:val="00E345A1"/>
    <w:rsid w:val="00E3461B"/>
    <w:rsid w:val="00E34FDE"/>
    <w:rsid w:val="00E378FE"/>
    <w:rsid w:val="00E37EE3"/>
    <w:rsid w:val="00E40AE8"/>
    <w:rsid w:val="00E4115A"/>
    <w:rsid w:val="00E41370"/>
    <w:rsid w:val="00E42337"/>
    <w:rsid w:val="00E4347A"/>
    <w:rsid w:val="00E5148A"/>
    <w:rsid w:val="00E52921"/>
    <w:rsid w:val="00E53A40"/>
    <w:rsid w:val="00E5458E"/>
    <w:rsid w:val="00E56DF1"/>
    <w:rsid w:val="00E573D8"/>
    <w:rsid w:val="00E57790"/>
    <w:rsid w:val="00E6101E"/>
    <w:rsid w:val="00E64322"/>
    <w:rsid w:val="00E64892"/>
    <w:rsid w:val="00E64BC0"/>
    <w:rsid w:val="00E65341"/>
    <w:rsid w:val="00E65AE1"/>
    <w:rsid w:val="00E660FC"/>
    <w:rsid w:val="00E66D90"/>
    <w:rsid w:val="00E711D1"/>
    <w:rsid w:val="00E715D1"/>
    <w:rsid w:val="00E72C45"/>
    <w:rsid w:val="00E756E8"/>
    <w:rsid w:val="00E75BF7"/>
    <w:rsid w:val="00E7719D"/>
    <w:rsid w:val="00E777EC"/>
    <w:rsid w:val="00E77D17"/>
    <w:rsid w:val="00E77F4E"/>
    <w:rsid w:val="00E81394"/>
    <w:rsid w:val="00E8263D"/>
    <w:rsid w:val="00E82848"/>
    <w:rsid w:val="00E829A5"/>
    <w:rsid w:val="00E83713"/>
    <w:rsid w:val="00E83EF8"/>
    <w:rsid w:val="00E84FCF"/>
    <w:rsid w:val="00E85787"/>
    <w:rsid w:val="00E859B8"/>
    <w:rsid w:val="00E85BCF"/>
    <w:rsid w:val="00E860F5"/>
    <w:rsid w:val="00E8781D"/>
    <w:rsid w:val="00E87926"/>
    <w:rsid w:val="00E90109"/>
    <w:rsid w:val="00E930A7"/>
    <w:rsid w:val="00E9342E"/>
    <w:rsid w:val="00E941FE"/>
    <w:rsid w:val="00E94675"/>
    <w:rsid w:val="00E968A3"/>
    <w:rsid w:val="00E97416"/>
    <w:rsid w:val="00E97FBF"/>
    <w:rsid w:val="00EA009D"/>
    <w:rsid w:val="00EA1D8E"/>
    <w:rsid w:val="00EA273A"/>
    <w:rsid w:val="00EA3057"/>
    <w:rsid w:val="00EA465C"/>
    <w:rsid w:val="00EA550F"/>
    <w:rsid w:val="00EA58B4"/>
    <w:rsid w:val="00EA6AD5"/>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E35"/>
    <w:rsid w:val="00EC217E"/>
    <w:rsid w:val="00EC222A"/>
    <w:rsid w:val="00EC223D"/>
    <w:rsid w:val="00EC392A"/>
    <w:rsid w:val="00EC4898"/>
    <w:rsid w:val="00EC5CDC"/>
    <w:rsid w:val="00EC6841"/>
    <w:rsid w:val="00ED0DFE"/>
    <w:rsid w:val="00ED1066"/>
    <w:rsid w:val="00ED18C2"/>
    <w:rsid w:val="00ED1A76"/>
    <w:rsid w:val="00ED2F17"/>
    <w:rsid w:val="00ED33B9"/>
    <w:rsid w:val="00ED37F3"/>
    <w:rsid w:val="00ED4061"/>
    <w:rsid w:val="00ED4764"/>
    <w:rsid w:val="00ED54D5"/>
    <w:rsid w:val="00ED5EC0"/>
    <w:rsid w:val="00ED6036"/>
    <w:rsid w:val="00ED6252"/>
    <w:rsid w:val="00EE1476"/>
    <w:rsid w:val="00EE1A14"/>
    <w:rsid w:val="00EE24DC"/>
    <w:rsid w:val="00EE2B2D"/>
    <w:rsid w:val="00EE30A7"/>
    <w:rsid w:val="00EE38B7"/>
    <w:rsid w:val="00EE3DFE"/>
    <w:rsid w:val="00EE3E59"/>
    <w:rsid w:val="00EE410D"/>
    <w:rsid w:val="00EE442F"/>
    <w:rsid w:val="00EE496B"/>
    <w:rsid w:val="00EF2C75"/>
    <w:rsid w:val="00EF37DD"/>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6117"/>
    <w:rsid w:val="00F11041"/>
    <w:rsid w:val="00F11197"/>
    <w:rsid w:val="00F11931"/>
    <w:rsid w:val="00F1221B"/>
    <w:rsid w:val="00F12586"/>
    <w:rsid w:val="00F14B36"/>
    <w:rsid w:val="00F151F2"/>
    <w:rsid w:val="00F15FF0"/>
    <w:rsid w:val="00F17F5F"/>
    <w:rsid w:val="00F21B96"/>
    <w:rsid w:val="00F21C0C"/>
    <w:rsid w:val="00F21C23"/>
    <w:rsid w:val="00F2203F"/>
    <w:rsid w:val="00F221EF"/>
    <w:rsid w:val="00F2379E"/>
    <w:rsid w:val="00F239AE"/>
    <w:rsid w:val="00F251F1"/>
    <w:rsid w:val="00F257E2"/>
    <w:rsid w:val="00F26A88"/>
    <w:rsid w:val="00F27C91"/>
    <w:rsid w:val="00F31045"/>
    <w:rsid w:val="00F31463"/>
    <w:rsid w:val="00F3387D"/>
    <w:rsid w:val="00F33BFB"/>
    <w:rsid w:val="00F33E8E"/>
    <w:rsid w:val="00F347D3"/>
    <w:rsid w:val="00F36DB5"/>
    <w:rsid w:val="00F37D13"/>
    <w:rsid w:val="00F40DF0"/>
    <w:rsid w:val="00F42153"/>
    <w:rsid w:val="00F42723"/>
    <w:rsid w:val="00F43233"/>
    <w:rsid w:val="00F4396C"/>
    <w:rsid w:val="00F43DC2"/>
    <w:rsid w:val="00F44D50"/>
    <w:rsid w:val="00F45558"/>
    <w:rsid w:val="00F46A4D"/>
    <w:rsid w:val="00F46D9D"/>
    <w:rsid w:val="00F4742D"/>
    <w:rsid w:val="00F51B2F"/>
    <w:rsid w:val="00F5399E"/>
    <w:rsid w:val="00F55F7E"/>
    <w:rsid w:val="00F5641A"/>
    <w:rsid w:val="00F61F33"/>
    <w:rsid w:val="00F62A10"/>
    <w:rsid w:val="00F62DD9"/>
    <w:rsid w:val="00F62EBA"/>
    <w:rsid w:val="00F639EA"/>
    <w:rsid w:val="00F64221"/>
    <w:rsid w:val="00F649C6"/>
    <w:rsid w:val="00F64E18"/>
    <w:rsid w:val="00F65BA2"/>
    <w:rsid w:val="00F66C1E"/>
    <w:rsid w:val="00F67855"/>
    <w:rsid w:val="00F70A1E"/>
    <w:rsid w:val="00F70D97"/>
    <w:rsid w:val="00F74535"/>
    <w:rsid w:val="00F7463B"/>
    <w:rsid w:val="00F74A2D"/>
    <w:rsid w:val="00F74B12"/>
    <w:rsid w:val="00F75EB8"/>
    <w:rsid w:val="00F7799C"/>
    <w:rsid w:val="00F77DC0"/>
    <w:rsid w:val="00F82018"/>
    <w:rsid w:val="00F82556"/>
    <w:rsid w:val="00F83C38"/>
    <w:rsid w:val="00F84FAF"/>
    <w:rsid w:val="00F8588F"/>
    <w:rsid w:val="00F86A45"/>
    <w:rsid w:val="00F9048B"/>
    <w:rsid w:val="00F95825"/>
    <w:rsid w:val="00F95B51"/>
    <w:rsid w:val="00F9784F"/>
    <w:rsid w:val="00FA0E9D"/>
    <w:rsid w:val="00FA1B90"/>
    <w:rsid w:val="00FA21C4"/>
    <w:rsid w:val="00FA3E65"/>
    <w:rsid w:val="00FA3F45"/>
    <w:rsid w:val="00FA442D"/>
    <w:rsid w:val="00FB14E1"/>
    <w:rsid w:val="00FB1B97"/>
    <w:rsid w:val="00FB21FE"/>
    <w:rsid w:val="00FB6FEA"/>
    <w:rsid w:val="00FB72E8"/>
    <w:rsid w:val="00FC1B0F"/>
    <w:rsid w:val="00FC4809"/>
    <w:rsid w:val="00FC4BE1"/>
    <w:rsid w:val="00FD088F"/>
    <w:rsid w:val="00FD1E2A"/>
    <w:rsid w:val="00FD21BD"/>
    <w:rsid w:val="00FD2CA1"/>
    <w:rsid w:val="00FD33B1"/>
    <w:rsid w:val="00FD3BF7"/>
    <w:rsid w:val="00FD3D35"/>
    <w:rsid w:val="00FD4231"/>
    <w:rsid w:val="00FD5474"/>
    <w:rsid w:val="00FD77F8"/>
    <w:rsid w:val="00FD7B0A"/>
    <w:rsid w:val="00FD7D28"/>
    <w:rsid w:val="00FD7E9C"/>
    <w:rsid w:val="00FE0AC1"/>
    <w:rsid w:val="00FE1E4A"/>
    <w:rsid w:val="00FE25FB"/>
    <w:rsid w:val="00FE2723"/>
    <w:rsid w:val="00FE2CC3"/>
    <w:rsid w:val="00FE34E5"/>
    <w:rsid w:val="00FF0A9B"/>
    <w:rsid w:val="00FF0DB1"/>
    <w:rsid w:val="00FF1C3C"/>
    <w:rsid w:val="00FF4405"/>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F5CFA84-7988-4347-B4D5-C14667788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E941FE"/>
    <w:pPr>
      <w:keepNext/>
      <w:tabs>
        <w:tab w:val="left" w:pos="990"/>
        <w:tab w:val="left" w:pos="1170"/>
      </w:tabs>
      <w:bidi w:val="0"/>
      <w:spacing w:before="140" w:after="40" w:line="276" w:lineRule="auto"/>
      <w:ind w:left="426"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uiPriority w:val="99"/>
    <w:rsid w:val="00053F8D"/>
    <w:pPr>
      <w:tabs>
        <w:tab w:val="center" w:pos="4320"/>
        <w:tab w:val="right" w:pos="8640"/>
      </w:tabs>
    </w:pPr>
  </w:style>
  <w:style w:type="character" w:customStyle="1" w:styleId="HeaderChar">
    <w:name w:val="Header Char"/>
    <w:aliases w:val="Header1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E941FE"/>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6"/>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iPriority w:val="35"/>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7"/>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8"/>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paragraph" w:customStyle="1" w:styleId="Body">
    <w:name w:val="Body"/>
    <w:basedOn w:val="Normal"/>
    <w:link w:val="BodyChar"/>
    <w:qFormat/>
    <w:rsid w:val="00576196"/>
    <w:pPr>
      <w:bidi w:val="0"/>
      <w:spacing w:after="120"/>
      <w:jc w:val="both"/>
    </w:pPr>
    <w:rPr>
      <w:rFonts w:ascii="Calibri" w:hAnsi="Calibri" w:cs="Times New Roman"/>
      <w:sz w:val="24"/>
      <w:lang w:bidi="fa-IR"/>
    </w:rPr>
  </w:style>
  <w:style w:type="character" w:customStyle="1" w:styleId="BodyChar">
    <w:name w:val="Body Char"/>
    <w:basedOn w:val="DefaultParagraphFont"/>
    <w:link w:val="Body"/>
    <w:rsid w:val="00576196"/>
    <w:rPr>
      <w:rFonts w:eastAsia="Times New Roman" w:cs="Times New Roman"/>
      <w:sz w:val="24"/>
      <w:szCs w:val="24"/>
      <w:lang w:bidi="fa-IR"/>
    </w:rPr>
  </w:style>
  <w:style w:type="paragraph" w:customStyle="1" w:styleId="1-Titr1">
    <w:name w:val="1-Titr 1"/>
    <w:basedOn w:val="Heading1"/>
    <w:next w:val="0-MAINTEXT"/>
    <w:link w:val="1-Titr1Char"/>
    <w:qFormat/>
    <w:rsid w:val="00150478"/>
    <w:pPr>
      <w:keepLines/>
      <w:numPr>
        <w:numId w:val="11"/>
      </w:numPr>
      <w:spacing w:before="480" w:after="200"/>
      <w:jc w:val="both"/>
    </w:pPr>
    <w:rPr>
      <w:rFonts w:asciiTheme="majorBidi" w:eastAsiaTheme="majorEastAsia" w:hAnsiTheme="majorBidi" w:cstheme="majorBidi"/>
      <w:caps w:val="0"/>
      <w:kern w:val="0"/>
      <w:sz w:val="28"/>
      <w:szCs w:val="32"/>
    </w:rPr>
  </w:style>
  <w:style w:type="paragraph" w:customStyle="1" w:styleId="0-MAINTEXT">
    <w:name w:val="0-MAIN TEXT"/>
    <w:basedOn w:val="Normal"/>
    <w:link w:val="0-MAINTEXTChar"/>
    <w:qFormat/>
    <w:rsid w:val="0015047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150478"/>
    <w:rPr>
      <w:rFonts w:asciiTheme="majorBidi" w:eastAsia="Times New Roman" w:hAnsiTheme="majorBidi" w:cstheme="majorBidi"/>
      <w:sz w:val="24"/>
      <w:szCs w:val="24"/>
    </w:rPr>
  </w:style>
  <w:style w:type="paragraph" w:customStyle="1" w:styleId="2-Titr2">
    <w:name w:val="2-Titr 2"/>
    <w:basedOn w:val="Heading2"/>
    <w:next w:val="0-MAINTEXT"/>
    <w:link w:val="2-Titr2Char"/>
    <w:qFormat/>
    <w:rsid w:val="00150478"/>
    <w:pPr>
      <w:keepLines/>
      <w:widowControl/>
      <w:numPr>
        <w:ilvl w:val="1"/>
        <w:numId w:val="11"/>
      </w:numPr>
      <w:spacing w:after="200"/>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150478"/>
    <w:rPr>
      <w:rFonts w:asciiTheme="majorBidi" w:eastAsiaTheme="majorEastAsia" w:hAnsiTheme="majorBidi" w:cstheme="majorBidi"/>
      <w:b/>
      <w:bCs/>
      <w:caps w:val="0"/>
      <w:sz w:val="26"/>
      <w:szCs w:val="28"/>
      <w:lang w:val="en-GB"/>
    </w:rPr>
  </w:style>
  <w:style w:type="paragraph" w:customStyle="1" w:styleId="3-Titr3">
    <w:name w:val="3-Titr 3"/>
    <w:basedOn w:val="Heading3"/>
    <w:next w:val="0-MAINTEXT"/>
    <w:qFormat/>
    <w:rsid w:val="00150478"/>
    <w:pPr>
      <w:keepNext w:val="0"/>
      <w:numPr>
        <w:ilvl w:val="2"/>
        <w:numId w:val="11"/>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0-MAINTEXT"/>
    <w:qFormat/>
    <w:rsid w:val="00150478"/>
    <w:pPr>
      <w:keepNext w:val="0"/>
      <w:widowControl/>
      <w:numPr>
        <w:numId w:val="11"/>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xl74">
    <w:name w:val="xl74"/>
    <w:basedOn w:val="Normal"/>
    <w:rsid w:val="00022C3B"/>
    <w:pPr>
      <w:shd w:val="clear" w:color="000000" w:fill="FFFFFF"/>
      <w:bidi w:val="0"/>
      <w:spacing w:before="100" w:beforeAutospacing="1" w:after="100" w:afterAutospacing="1"/>
    </w:pPr>
    <w:rPr>
      <w:rFonts w:ascii="Times New Roman" w:hAnsi="Times New Roman" w:cs="Times New Roman"/>
      <w:sz w:val="24"/>
    </w:rPr>
  </w:style>
  <w:style w:type="character" w:customStyle="1" w:styleId="1-Titr1Char">
    <w:name w:val="1-Titr 1 Char"/>
    <w:basedOn w:val="DefaultParagraphFont"/>
    <w:link w:val="1-Titr1"/>
    <w:rsid w:val="00DE37D1"/>
    <w:rPr>
      <w:rFonts w:asciiTheme="majorBidi" w:eastAsiaTheme="majorEastAsia" w:hAnsiTheme="majorBidi" w:cstheme="majorBidi"/>
      <w:b/>
      <w:bCs/>
      <w:sz w:val="28"/>
      <w:szCs w:val="32"/>
    </w:rPr>
  </w:style>
  <w:style w:type="paragraph" w:styleId="NormalIndent">
    <w:name w:val="Normal Indent"/>
    <w:aliases w:val="Corpo di testo spec,Rientro normale Carattere,Rientro normale Carattere1 Carattere,Rientro normale Carattere Carattere Carattere,Rientro normale Carattere1 Carattere Carattere Carattere,Rientro normale Carattere1 Carattere1 Carattere"/>
    <w:basedOn w:val="Normal"/>
    <w:link w:val="NormalIndentChar"/>
    <w:unhideWhenUsed/>
    <w:rsid w:val="001C1F58"/>
    <w:pPr>
      <w:ind w:left="720"/>
    </w:pPr>
    <w:rPr>
      <w:rFonts w:ascii="Times New Roman" w:hAnsi="Times New Roman"/>
      <w:sz w:val="20"/>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1C1F58"/>
    <w:rPr>
      <w:rFonts w:ascii="Times New Roman" w:eastAsia="Times New Roman" w:hAnsi="Times New Roman" w:cs="Traditional Arabic"/>
      <w:szCs w:val="24"/>
    </w:rPr>
  </w:style>
  <w:style w:type="paragraph" w:customStyle="1" w:styleId="0-GENERAL-INF">
    <w:name w:val="0-GENERAL-INF"/>
    <w:basedOn w:val="0-MAINTEXT"/>
    <w:link w:val="0-GENERAL-INFChar"/>
    <w:qFormat/>
    <w:rsid w:val="001B2A4C"/>
    <w:pPr>
      <w:tabs>
        <w:tab w:val="left" w:pos="3544"/>
      </w:tabs>
      <w:ind w:left="3544" w:hanging="3544"/>
    </w:pPr>
  </w:style>
  <w:style w:type="character" w:customStyle="1" w:styleId="0-GENERAL-INFChar">
    <w:name w:val="0-GENERAL-INF Char"/>
    <w:basedOn w:val="0-MAINTEXTChar"/>
    <w:link w:val="0-GENERAL-INF"/>
    <w:rsid w:val="001B2A4C"/>
    <w:rPr>
      <w:rFonts w:asciiTheme="majorBidi" w:eastAsia="Times New Roman" w:hAnsiTheme="majorBidi" w:cstheme="majorBidi"/>
      <w:sz w:val="24"/>
      <w:szCs w:val="24"/>
    </w:rPr>
  </w:style>
  <w:style w:type="paragraph" w:customStyle="1" w:styleId="5-Titr5">
    <w:name w:val="5-Titr 5"/>
    <w:basedOn w:val="3-Titr3"/>
    <w:next w:val="0-MAINTEXT"/>
    <w:qFormat/>
    <w:rsid w:val="00EE3E59"/>
    <w:pPr>
      <w:numPr>
        <w:ilvl w:val="0"/>
        <w:numId w:val="0"/>
      </w:numPr>
      <w:tabs>
        <w:tab w:val="left" w:pos="1021"/>
      </w:tabs>
      <w:ind w:left="1704" w:hanging="1080"/>
    </w:pPr>
  </w:style>
  <w:style w:type="numbering" w:customStyle="1" w:styleId="NoList2">
    <w:name w:val="No List2"/>
    <w:next w:val="NoList"/>
    <w:uiPriority w:val="99"/>
    <w:semiHidden/>
    <w:unhideWhenUsed/>
    <w:rsid w:val="00EE1476"/>
  </w:style>
  <w:style w:type="paragraph" w:customStyle="1" w:styleId="0-Pars-MainTEXT">
    <w:name w:val="0-Pars-Main TEXT"/>
    <w:basedOn w:val="Normal"/>
    <w:link w:val="0-Pars-MainTEXTChar"/>
    <w:qFormat/>
    <w:rsid w:val="00EE1476"/>
    <w:pPr>
      <w:widowControl w:val="0"/>
      <w:overflowPunct w:val="0"/>
      <w:autoSpaceDE w:val="0"/>
      <w:autoSpaceDN w:val="0"/>
      <w:bidi w:val="0"/>
      <w:adjustRightInd w:val="0"/>
      <w:spacing w:after="240" w:line="252" w:lineRule="auto"/>
      <w:ind w:left="720" w:right="418"/>
      <w:jc w:val="lowKashida"/>
    </w:pPr>
    <w:rPr>
      <w:rFonts w:ascii="Calibri" w:eastAsia="Calibri" w:hAnsi="Calibri" w:cs="Times New Roman"/>
      <w:szCs w:val="23"/>
      <w:lang w:bidi="fa-IR"/>
    </w:rPr>
  </w:style>
  <w:style w:type="character" w:customStyle="1" w:styleId="0-Pars-MainTEXTChar">
    <w:name w:val="0-Pars-Main TEXT Char"/>
    <w:link w:val="0-Pars-MainTEXT"/>
    <w:rsid w:val="00EE1476"/>
    <w:rPr>
      <w:rFonts w:cs="Times New Roman"/>
      <w:sz w:val="22"/>
      <w:szCs w:val="23"/>
      <w:lang w:bidi="fa-IR"/>
    </w:rPr>
  </w:style>
  <w:style w:type="paragraph" w:customStyle="1" w:styleId="Pars-Caption">
    <w:name w:val="Pars-Caption"/>
    <w:basedOn w:val="Caption"/>
    <w:link w:val="Pars-CaptionChar"/>
    <w:qFormat/>
    <w:rsid w:val="00EE1476"/>
    <w:pPr>
      <w:keepNext/>
      <w:spacing w:before="120" w:after="120" w:line="276" w:lineRule="auto"/>
      <w:jc w:val="center"/>
    </w:pPr>
    <w:rPr>
      <w:rFonts w:ascii="Cambria" w:hAnsi="Cambria"/>
      <w:color w:val="4F81BD"/>
      <w:lang w:bidi="en-US"/>
    </w:rPr>
  </w:style>
  <w:style w:type="character" w:customStyle="1" w:styleId="Pars-CaptionChar">
    <w:name w:val="Pars-Caption Char"/>
    <w:link w:val="Pars-Caption"/>
    <w:rsid w:val="00EE1476"/>
    <w:rPr>
      <w:rFonts w:ascii="Cambria" w:hAnsi="Cambria"/>
      <w:b/>
      <w:bCs/>
      <w:color w:val="4F81BD"/>
      <w:sz w:val="18"/>
      <w:szCs w:val="18"/>
      <w:lang w:bidi="en-US"/>
    </w:rPr>
  </w:style>
  <w:style w:type="table" w:customStyle="1" w:styleId="TableGrid0">
    <w:name w:val="TableGrid"/>
    <w:rsid w:val="00EE1476"/>
    <w:rPr>
      <w:rFonts w:eastAsia="Times New Roman"/>
      <w:sz w:val="22"/>
      <w:szCs w:val="22"/>
    </w:rPr>
    <w:tblPr>
      <w:tblCellMar>
        <w:top w:w="0" w:type="dxa"/>
        <w:left w:w="0" w:type="dxa"/>
        <w:bottom w:w="0" w:type="dxa"/>
        <w:right w:w="0" w:type="dxa"/>
      </w:tblCellMar>
    </w:tblPr>
  </w:style>
  <w:style w:type="paragraph" w:customStyle="1" w:styleId="Pars-Table">
    <w:name w:val="Pars-Table"/>
    <w:basedOn w:val="0-Pars-MainTEXT"/>
    <w:link w:val="Pars-TableChar"/>
    <w:qFormat/>
    <w:rsid w:val="00EE1476"/>
    <w:pPr>
      <w:ind w:left="180" w:right="162"/>
    </w:pPr>
  </w:style>
  <w:style w:type="character" w:customStyle="1" w:styleId="Pars-TableChar">
    <w:name w:val="Pars-Table Char"/>
    <w:link w:val="Pars-Table"/>
    <w:rsid w:val="00EE1476"/>
    <w:rPr>
      <w:rFonts w:cs="Times New Roman"/>
      <w:sz w:val="22"/>
      <w:szCs w:val="23"/>
      <w:lang w:bidi="fa-IR"/>
    </w:rPr>
  </w:style>
  <w:style w:type="character" w:customStyle="1" w:styleId="articletitle">
    <w:name w:val="article_title"/>
    <w:basedOn w:val="DefaultParagraphFont"/>
    <w:rsid w:val="00EE1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539826368">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628611">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93661265">
      <w:bodyDiv w:val="1"/>
      <w:marLeft w:val="0"/>
      <w:marRight w:val="0"/>
      <w:marTop w:val="0"/>
      <w:marBottom w:val="0"/>
      <w:divBdr>
        <w:top w:val="none" w:sz="0" w:space="0" w:color="auto"/>
        <w:left w:val="none" w:sz="0" w:space="0" w:color="auto"/>
        <w:bottom w:val="none" w:sz="0" w:space="0" w:color="auto"/>
        <w:right w:val="none" w:sz="0" w:space="0" w:color="auto"/>
      </w:divBdr>
    </w:div>
    <w:div w:id="1759715783">
      <w:bodyDiv w:val="1"/>
      <w:marLeft w:val="0"/>
      <w:marRight w:val="0"/>
      <w:marTop w:val="0"/>
      <w:marBottom w:val="0"/>
      <w:divBdr>
        <w:top w:val="none" w:sz="0" w:space="0" w:color="auto"/>
        <w:left w:val="none" w:sz="0" w:space="0" w:color="auto"/>
        <w:bottom w:val="none" w:sz="0" w:space="0" w:color="auto"/>
        <w:right w:val="none" w:sz="0" w:space="0" w:color="auto"/>
      </w:divBdr>
    </w:div>
    <w:div w:id="1843426398">
      <w:bodyDiv w:val="1"/>
      <w:marLeft w:val="0"/>
      <w:marRight w:val="0"/>
      <w:marTop w:val="0"/>
      <w:marBottom w:val="0"/>
      <w:divBdr>
        <w:top w:val="none" w:sz="0" w:space="0" w:color="auto"/>
        <w:left w:val="none" w:sz="0" w:space="0" w:color="auto"/>
        <w:bottom w:val="none" w:sz="0" w:space="0" w:color="auto"/>
        <w:right w:val="none" w:sz="0" w:space="0" w:color="auto"/>
      </w:divBdr>
    </w:div>
    <w:div w:id="1948806655">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w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emf"/><Relationship Id="rId1" Type="http://schemas.openxmlformats.org/officeDocument/2006/relationships/image" Target="media/image26.jpeg"/><Relationship Id="rId4"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257C4-5361-4F37-897E-85083DF02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29</Pages>
  <Words>2941</Words>
  <Characters>16766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19668</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Ali Fathizadeh</cp:lastModifiedBy>
  <cp:revision>13</cp:revision>
  <cp:lastPrinted>2023-09-27T10:18:00Z</cp:lastPrinted>
  <dcterms:created xsi:type="dcterms:W3CDTF">2023-09-20T12:34:00Z</dcterms:created>
  <dcterms:modified xsi:type="dcterms:W3CDTF">2023-09-27T10:24:00Z</dcterms:modified>
</cp:coreProperties>
</file>