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67"/>
        <w:gridCol w:w="2084"/>
        <w:gridCol w:w="1500"/>
        <w:gridCol w:w="1350"/>
        <w:gridCol w:w="1678"/>
        <w:gridCol w:w="1766"/>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C42F4" w:rsidRDefault="00A91996" w:rsidP="00A91996">
            <w:pPr>
              <w:widowControl w:val="0"/>
              <w:jc w:val="center"/>
              <w:rPr>
                <w:rFonts w:ascii="Arial" w:hAnsi="Arial" w:cs="Arial"/>
                <w:b/>
                <w:bCs/>
                <w:sz w:val="32"/>
                <w:szCs w:val="32"/>
              </w:rPr>
            </w:pPr>
            <w:r>
              <w:rPr>
                <w:rFonts w:ascii="Arial" w:hAnsi="Arial" w:cs="Arial"/>
                <w:b/>
                <w:bCs/>
                <w:sz w:val="32"/>
                <w:szCs w:val="32"/>
              </w:rPr>
              <w:t>CALCULATION BOOK FOR (CV,PSV,PUMP&amp;LINE SIZING)-EXTENSIION OF BINAK B/C MANIFOLD</w:t>
            </w:r>
            <w:r w:rsidR="0001453F" w:rsidRPr="005F7177">
              <w:rPr>
                <w:rFonts w:ascii="Arial" w:hAnsi="Arial" w:cs="Arial"/>
                <w:b/>
                <w:bCs/>
                <w:sz w:val="32"/>
                <w:szCs w:val="32"/>
              </w:rPr>
              <w:t xml:space="preserve"> </w:t>
            </w:r>
          </w:p>
          <w:p w:rsidR="00FC42F4" w:rsidRPr="00EA3057" w:rsidRDefault="00FC42F4"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083E77"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083E77" w:rsidRPr="000E2E1E" w:rsidRDefault="00083E77" w:rsidP="00083E77">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rsidR="00083E77" w:rsidRPr="000E2E1E" w:rsidRDefault="008F1F02" w:rsidP="00083E77">
            <w:pPr>
              <w:widowControl w:val="0"/>
              <w:bidi w:val="0"/>
              <w:spacing w:before="20" w:after="20"/>
              <w:ind w:left="-64" w:right="-115" w:hanging="104"/>
              <w:jc w:val="center"/>
              <w:rPr>
                <w:rFonts w:ascii="Arial" w:hAnsi="Arial" w:cs="Arial"/>
                <w:szCs w:val="20"/>
              </w:rPr>
            </w:pPr>
            <w:r>
              <w:rPr>
                <w:rFonts w:ascii="Arial" w:hAnsi="Arial" w:cs="Arial"/>
                <w:szCs w:val="20"/>
              </w:rPr>
              <w:t>OCT</w:t>
            </w:r>
            <w:r w:rsidR="00083E77">
              <w:rPr>
                <w:rFonts w:ascii="Arial" w:hAnsi="Arial" w:cs="Arial"/>
                <w:szCs w:val="20"/>
              </w:rPr>
              <w:t>.2023</w:t>
            </w:r>
          </w:p>
        </w:tc>
        <w:tc>
          <w:tcPr>
            <w:tcW w:w="2162" w:type="dxa"/>
            <w:tcBorders>
              <w:top w:val="single" w:sz="2" w:space="0" w:color="auto"/>
              <w:left w:val="single" w:sz="2" w:space="0" w:color="auto"/>
              <w:bottom w:val="single" w:sz="2" w:space="0" w:color="auto"/>
              <w:right w:val="single" w:sz="2" w:space="0" w:color="auto"/>
            </w:tcBorders>
            <w:vAlign w:val="center"/>
          </w:tcPr>
          <w:p w:rsidR="00083E77" w:rsidRPr="000E2E1E" w:rsidRDefault="00083E77" w:rsidP="00083E77">
            <w:pPr>
              <w:widowControl w:val="0"/>
              <w:bidi w:val="0"/>
              <w:spacing w:before="20" w:after="20"/>
              <w:ind w:left="-87"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083E77" w:rsidRPr="00C66E37" w:rsidRDefault="00083E77" w:rsidP="00083E77">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083E77" w:rsidRPr="000E2E1E" w:rsidRDefault="00083E77" w:rsidP="00083E77">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083E77" w:rsidRPr="002918D6" w:rsidRDefault="008F1F02" w:rsidP="00083E77">
            <w:pPr>
              <w:widowControl w:val="0"/>
              <w:bidi w:val="0"/>
              <w:spacing w:before="20" w:after="20"/>
              <w:jc w:val="center"/>
              <w:rPr>
                <w:rFonts w:ascii="Arial" w:hAnsi="Arial" w:cs="Arial"/>
                <w:szCs w:val="20"/>
              </w:rPr>
            </w:pPr>
            <w:r>
              <w:rPr>
                <w:rFonts w:ascii="Arial" w:hAnsi="Arial" w:cs="Arial"/>
                <w:szCs w:val="20"/>
              </w:rPr>
              <w:t>S.Faramarzpour</w:t>
            </w:r>
          </w:p>
        </w:tc>
        <w:tc>
          <w:tcPr>
            <w:tcW w:w="1828" w:type="dxa"/>
            <w:tcBorders>
              <w:top w:val="single" w:sz="2" w:space="0" w:color="auto"/>
              <w:left w:val="single" w:sz="2" w:space="0" w:color="auto"/>
              <w:bottom w:val="single" w:sz="2" w:space="0" w:color="auto"/>
            </w:tcBorders>
            <w:vAlign w:val="center"/>
          </w:tcPr>
          <w:p w:rsidR="00083E77" w:rsidRPr="000E2E1E" w:rsidRDefault="00083E77" w:rsidP="00083E77">
            <w:pPr>
              <w:widowControl w:val="0"/>
              <w:bidi w:val="0"/>
              <w:spacing w:before="20" w:after="20"/>
              <w:ind w:left="180"/>
              <w:jc w:val="center"/>
              <w:rPr>
                <w:rFonts w:ascii="Arial" w:hAnsi="Arial" w:cs="Arial"/>
                <w:color w:val="000000"/>
                <w:szCs w:val="20"/>
              </w:rPr>
            </w:pPr>
          </w:p>
        </w:tc>
      </w:tr>
      <w:tr w:rsidR="00083E77"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083E77" w:rsidRPr="000E2E1E" w:rsidRDefault="00083E77" w:rsidP="00083E77">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2" w:type="dxa"/>
            <w:tcBorders>
              <w:top w:val="single" w:sz="2" w:space="0" w:color="auto"/>
              <w:left w:val="single" w:sz="2" w:space="0" w:color="auto"/>
              <w:bottom w:val="single" w:sz="2" w:space="0" w:color="auto"/>
              <w:right w:val="single" w:sz="2" w:space="0" w:color="auto"/>
            </w:tcBorders>
            <w:vAlign w:val="center"/>
          </w:tcPr>
          <w:p w:rsidR="00083E77" w:rsidRPr="000E2E1E" w:rsidRDefault="00083E77" w:rsidP="00083E77">
            <w:pPr>
              <w:widowControl w:val="0"/>
              <w:bidi w:val="0"/>
              <w:spacing w:before="20" w:after="20"/>
              <w:ind w:left="-64" w:right="-115" w:hanging="104"/>
              <w:jc w:val="center"/>
              <w:rPr>
                <w:rFonts w:ascii="Arial" w:hAnsi="Arial" w:cs="Arial"/>
                <w:szCs w:val="20"/>
              </w:rPr>
            </w:pPr>
            <w:r>
              <w:rPr>
                <w:rFonts w:ascii="Arial" w:hAnsi="Arial" w:cs="Arial"/>
                <w:szCs w:val="20"/>
              </w:rPr>
              <w:t>OCT.2022</w:t>
            </w:r>
          </w:p>
        </w:tc>
        <w:tc>
          <w:tcPr>
            <w:tcW w:w="2162" w:type="dxa"/>
            <w:tcBorders>
              <w:top w:val="single" w:sz="2" w:space="0" w:color="auto"/>
              <w:left w:val="single" w:sz="2" w:space="0" w:color="auto"/>
              <w:bottom w:val="single" w:sz="2" w:space="0" w:color="auto"/>
              <w:right w:val="single" w:sz="2" w:space="0" w:color="auto"/>
            </w:tcBorders>
            <w:vAlign w:val="center"/>
          </w:tcPr>
          <w:p w:rsidR="00083E77" w:rsidRPr="000E2E1E" w:rsidRDefault="00083E77" w:rsidP="00083E77">
            <w:pPr>
              <w:widowControl w:val="0"/>
              <w:bidi w:val="0"/>
              <w:spacing w:before="20" w:after="20"/>
              <w:ind w:left="-87"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083E77" w:rsidRPr="00C66E37" w:rsidRDefault="00083E77" w:rsidP="00083E77">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083E77" w:rsidRPr="000E2E1E" w:rsidRDefault="00083E77" w:rsidP="00083E77">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083E77" w:rsidRPr="002918D6" w:rsidRDefault="00083E77" w:rsidP="00083E77">
            <w:pPr>
              <w:widowControl w:val="0"/>
              <w:bidi w:val="0"/>
              <w:spacing w:before="20" w:after="20"/>
              <w:jc w:val="center"/>
              <w:rPr>
                <w:rFonts w:ascii="Arial" w:hAnsi="Arial" w:cs="Arial"/>
                <w:szCs w:val="20"/>
              </w:rPr>
            </w:pPr>
            <w:r w:rsidRPr="006717F7">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083E77" w:rsidRPr="000E2E1E" w:rsidRDefault="00083E77" w:rsidP="00083E77">
            <w:pPr>
              <w:widowControl w:val="0"/>
              <w:bidi w:val="0"/>
              <w:spacing w:before="20" w:after="20"/>
              <w:ind w:left="180"/>
              <w:jc w:val="center"/>
              <w:rPr>
                <w:rFonts w:ascii="Arial" w:hAnsi="Arial" w:cs="Arial"/>
                <w:color w:val="000000"/>
                <w:szCs w:val="20"/>
              </w:rPr>
            </w:pPr>
          </w:p>
        </w:tc>
      </w:tr>
      <w:tr w:rsidR="00083E77"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083E77" w:rsidRPr="000E2E1E" w:rsidRDefault="00083E77" w:rsidP="00083E77">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083E77" w:rsidRPr="000E2E1E" w:rsidRDefault="00083E77" w:rsidP="00083E77">
            <w:pPr>
              <w:widowControl w:val="0"/>
              <w:bidi w:val="0"/>
              <w:spacing w:before="20" w:after="20"/>
              <w:ind w:left="-64" w:right="-115" w:hanging="104"/>
              <w:jc w:val="center"/>
              <w:rPr>
                <w:rFonts w:ascii="Arial" w:hAnsi="Arial" w:cs="Arial"/>
                <w:szCs w:val="20"/>
              </w:rPr>
            </w:pPr>
            <w:r>
              <w:rPr>
                <w:rFonts w:ascii="Arial" w:hAnsi="Arial" w:cs="Arial"/>
                <w:szCs w:val="20"/>
              </w:rPr>
              <w:t>AUG.2022</w:t>
            </w:r>
          </w:p>
        </w:tc>
        <w:tc>
          <w:tcPr>
            <w:tcW w:w="2162" w:type="dxa"/>
            <w:tcBorders>
              <w:top w:val="single" w:sz="2" w:space="0" w:color="auto"/>
              <w:left w:val="single" w:sz="2" w:space="0" w:color="auto"/>
              <w:bottom w:val="single" w:sz="4" w:space="0" w:color="auto"/>
              <w:right w:val="single" w:sz="2" w:space="0" w:color="auto"/>
            </w:tcBorders>
            <w:vAlign w:val="center"/>
          </w:tcPr>
          <w:p w:rsidR="00083E77" w:rsidRPr="000E2E1E" w:rsidRDefault="00083E77" w:rsidP="00083E77">
            <w:pPr>
              <w:widowControl w:val="0"/>
              <w:bidi w:val="0"/>
              <w:spacing w:before="20" w:after="20"/>
              <w:ind w:left="-87"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083E77" w:rsidRPr="00C66E37" w:rsidRDefault="00083E77" w:rsidP="00083E77">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083E77" w:rsidRPr="000E2E1E" w:rsidRDefault="00083E77" w:rsidP="00083E77">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083E77" w:rsidRPr="002918D6" w:rsidRDefault="00083E77" w:rsidP="00083E77">
            <w:pPr>
              <w:widowControl w:val="0"/>
              <w:bidi w:val="0"/>
              <w:spacing w:before="20" w:after="20"/>
              <w:jc w:val="center"/>
              <w:rPr>
                <w:rFonts w:ascii="Arial" w:hAnsi="Arial" w:cs="Arial"/>
                <w:szCs w:val="20"/>
              </w:rPr>
            </w:pPr>
            <w:r w:rsidRPr="006717F7">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083E77" w:rsidRPr="00C9109A" w:rsidRDefault="00083E77" w:rsidP="00083E77">
            <w:pPr>
              <w:widowControl w:val="0"/>
              <w:bidi w:val="0"/>
              <w:spacing w:before="20" w:after="20"/>
              <w:jc w:val="center"/>
              <w:rPr>
                <w:rFonts w:ascii="Arial" w:hAnsi="Arial" w:cs="Arial"/>
                <w:szCs w:val="20"/>
              </w:rPr>
            </w:pPr>
          </w:p>
        </w:tc>
      </w:tr>
      <w:tr w:rsidR="00083E77"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083E77" w:rsidRPr="000E2E1E" w:rsidRDefault="00083E77" w:rsidP="00083E77">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083E77" w:rsidRPr="000E2E1E" w:rsidRDefault="00083E77" w:rsidP="00083E77">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4" w:space="0" w:color="auto"/>
              <w:right w:val="single" w:sz="2" w:space="0" w:color="auto"/>
            </w:tcBorders>
            <w:vAlign w:val="center"/>
          </w:tcPr>
          <w:p w:rsidR="00083E77" w:rsidRPr="000E2E1E" w:rsidRDefault="00083E77" w:rsidP="00083E77">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083E77" w:rsidRPr="00C66E37" w:rsidRDefault="00083E77" w:rsidP="00083E77">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083E77" w:rsidRPr="000E2E1E" w:rsidRDefault="00083E77" w:rsidP="00083E77">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083E77" w:rsidRPr="002918D6" w:rsidRDefault="00083E77" w:rsidP="00083E77">
            <w:pPr>
              <w:widowControl w:val="0"/>
              <w:bidi w:val="0"/>
              <w:spacing w:before="20" w:after="20"/>
              <w:jc w:val="center"/>
              <w:rPr>
                <w:rFonts w:ascii="Arial" w:hAnsi="Arial" w:cs="Arial"/>
                <w:szCs w:val="20"/>
              </w:rPr>
            </w:pPr>
            <w:r w:rsidRPr="006717F7">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083E77" w:rsidRPr="000E2E1E" w:rsidRDefault="00083E77" w:rsidP="00083E77">
            <w:pPr>
              <w:widowControl w:val="0"/>
              <w:bidi w:val="0"/>
              <w:spacing w:before="20" w:after="20"/>
              <w:ind w:left="180"/>
              <w:jc w:val="center"/>
              <w:rPr>
                <w:rFonts w:ascii="Arial" w:hAnsi="Arial" w:cs="Arial"/>
                <w:color w:val="000000"/>
                <w:szCs w:val="20"/>
              </w:rPr>
            </w:pPr>
          </w:p>
        </w:tc>
      </w:tr>
      <w:tr w:rsidR="00083E77"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083E77" w:rsidRPr="00CD3973" w:rsidRDefault="00083E77" w:rsidP="00083E7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4" w:space="0" w:color="auto"/>
              <w:right w:val="single" w:sz="2" w:space="0" w:color="auto"/>
            </w:tcBorders>
            <w:vAlign w:val="center"/>
          </w:tcPr>
          <w:p w:rsidR="00083E77" w:rsidRPr="00CD3973" w:rsidRDefault="00083E77" w:rsidP="00083E7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083E77" w:rsidRPr="00CD3973" w:rsidRDefault="00083E77" w:rsidP="00083E7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083E77" w:rsidRPr="00CD3973" w:rsidRDefault="00083E77" w:rsidP="00083E7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083E77" w:rsidRPr="00CD3973" w:rsidRDefault="00083E77" w:rsidP="00083E7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083E77" w:rsidRPr="00CD3973" w:rsidRDefault="00083E77" w:rsidP="00083E7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083E77" w:rsidRPr="00CD3973" w:rsidRDefault="00083E77" w:rsidP="00083E77">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83E77" w:rsidRPr="00FB14E1"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083E77" w:rsidRPr="00FB14E1" w:rsidRDefault="00083E77" w:rsidP="00083E77">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3" w:type="dxa"/>
            <w:gridSpan w:val="5"/>
            <w:tcBorders>
              <w:top w:val="single" w:sz="4" w:space="0" w:color="auto"/>
              <w:left w:val="single" w:sz="4" w:space="0" w:color="auto"/>
              <w:bottom w:val="single" w:sz="4" w:space="0" w:color="auto"/>
            </w:tcBorders>
            <w:vAlign w:val="center"/>
          </w:tcPr>
          <w:p w:rsidR="00083E77" w:rsidRPr="00415D42" w:rsidRDefault="00083E77" w:rsidP="00083E77">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415D42">
              <w:rPr>
                <w:rFonts w:asciiTheme="minorBidi" w:hAnsiTheme="minorBidi" w:cstheme="minorBidi"/>
                <w:b/>
                <w:bCs/>
                <w:color w:val="000000"/>
                <w:sz w:val="17"/>
                <w:szCs w:val="17"/>
              </w:rPr>
              <w:t>F0Z-707918</w:t>
            </w:r>
          </w:p>
          <w:p w:rsidR="00083E77" w:rsidRPr="0045129D" w:rsidRDefault="00083E77" w:rsidP="00083E77">
            <w:pPr>
              <w:widowControl w:val="0"/>
              <w:bidi w:val="0"/>
              <w:ind w:hanging="59"/>
              <w:jc w:val="both"/>
              <w:rPr>
                <w:rFonts w:asciiTheme="minorBidi" w:hAnsiTheme="minorBidi" w:cstheme="minorBidi"/>
                <w:b/>
                <w:bCs/>
                <w:color w:val="000000"/>
                <w:sz w:val="18"/>
                <w:szCs w:val="18"/>
              </w:rPr>
            </w:pPr>
          </w:p>
        </w:tc>
      </w:tr>
      <w:tr w:rsidR="00083E77" w:rsidRPr="00FB14E1"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083E77" w:rsidRPr="00FB14E1" w:rsidRDefault="00083E77" w:rsidP="00083E77">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083E77" w:rsidRDefault="00083E77" w:rsidP="00083E77">
            <w:pPr>
              <w:widowControl w:val="0"/>
              <w:bidi w:val="0"/>
              <w:spacing w:before="60" w:after="60"/>
              <w:ind w:hanging="57"/>
              <w:rPr>
                <w:rFonts w:asciiTheme="minorBidi" w:hAnsiTheme="minorBidi" w:cstheme="minorBidi"/>
                <w:b/>
                <w:bCs/>
                <w:color w:val="000000"/>
                <w:sz w:val="14"/>
                <w:szCs w:val="14"/>
              </w:rPr>
            </w:pPr>
          </w:p>
          <w:p w:rsidR="00083E77" w:rsidRPr="00C10E61" w:rsidRDefault="00083E77" w:rsidP="00083E7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83E77" w:rsidRPr="00C10E61" w:rsidRDefault="00083E77" w:rsidP="00083E7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83E77" w:rsidRPr="00C10E61" w:rsidRDefault="00083E77" w:rsidP="00083E7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83E77" w:rsidRPr="00C10E61" w:rsidRDefault="00083E77" w:rsidP="00083E7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83E77" w:rsidRPr="00C10E61" w:rsidRDefault="00083E77" w:rsidP="00083E7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83E77" w:rsidRPr="00C10E61" w:rsidRDefault="00083E77" w:rsidP="00083E7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83E77" w:rsidRPr="00C10E61" w:rsidRDefault="00083E77" w:rsidP="00083E7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083E77" w:rsidRPr="00C10E61" w:rsidRDefault="00083E77" w:rsidP="00083E7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83E77" w:rsidRPr="00C10E61" w:rsidRDefault="00083E77" w:rsidP="00083E7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83E77" w:rsidRPr="003B1A41" w:rsidRDefault="00083E77" w:rsidP="00083E77">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Pr="008F1F02" w:rsidRDefault="00737F90" w:rsidP="00956369">
            <w:pPr>
              <w:widowControl w:val="0"/>
              <w:jc w:val="center"/>
            </w:pPr>
            <w:r w:rsidRPr="008F1F02">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A8345C" w:rsidRPr="005F03BB" w:rsidTr="00FF0DB1">
        <w:trPr>
          <w:trHeight w:hRule="exact" w:val="170"/>
          <w:jc w:val="center"/>
        </w:trPr>
        <w:tc>
          <w:tcPr>
            <w:tcW w:w="951" w:type="dxa"/>
            <w:vAlign w:val="center"/>
          </w:tcPr>
          <w:p w:rsidR="00A8345C" w:rsidRPr="00A54E86" w:rsidRDefault="00A8345C" w:rsidP="00A8345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8345C" w:rsidRPr="00197388" w:rsidRDefault="00A8345C" w:rsidP="00A8345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A8345C" w:rsidRPr="00197388" w:rsidRDefault="00A8345C" w:rsidP="00A8345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78" w:type="dxa"/>
            <w:vAlign w:val="center"/>
          </w:tcPr>
          <w:p w:rsidR="00A8345C" w:rsidRPr="00197388" w:rsidRDefault="00A8345C" w:rsidP="00A8345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A8345C" w:rsidRPr="00197388" w:rsidRDefault="00A8345C" w:rsidP="00A8345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A8345C" w:rsidRPr="0090540C" w:rsidRDefault="00A8345C" w:rsidP="00A8345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345C" w:rsidRPr="005F03BB" w:rsidRDefault="00A8345C" w:rsidP="00A8345C">
            <w:pPr>
              <w:widowControl w:val="0"/>
              <w:spacing w:line="192" w:lineRule="auto"/>
              <w:jc w:val="center"/>
              <w:rPr>
                <w:rFonts w:cs="Arial"/>
                <w:b/>
                <w:sz w:val="16"/>
                <w:szCs w:val="16"/>
              </w:rPr>
            </w:pPr>
          </w:p>
        </w:tc>
        <w:tc>
          <w:tcPr>
            <w:tcW w:w="915" w:type="dxa"/>
            <w:shd w:val="clear" w:color="auto" w:fill="auto"/>
            <w:vAlign w:val="center"/>
          </w:tcPr>
          <w:p w:rsidR="00A8345C" w:rsidRPr="00A54E86" w:rsidRDefault="00A8345C" w:rsidP="00A8345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c>
          <w:tcPr>
            <w:tcW w:w="630"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c>
          <w:tcPr>
            <w:tcW w:w="562"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c>
          <w:tcPr>
            <w:tcW w:w="648"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c>
          <w:tcPr>
            <w:tcW w:w="649"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r>
      <w:tr w:rsidR="00A8345C" w:rsidRPr="005F03BB" w:rsidTr="00FF0DB1">
        <w:trPr>
          <w:trHeight w:hRule="exact" w:val="170"/>
          <w:jc w:val="center"/>
        </w:trPr>
        <w:tc>
          <w:tcPr>
            <w:tcW w:w="951" w:type="dxa"/>
            <w:vAlign w:val="center"/>
          </w:tcPr>
          <w:p w:rsidR="00A8345C" w:rsidRPr="00A54E86" w:rsidRDefault="00A8345C" w:rsidP="00A8345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8345C" w:rsidRPr="00197388" w:rsidRDefault="00A8345C" w:rsidP="00A8345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A8345C" w:rsidRPr="00197388" w:rsidRDefault="00A8345C" w:rsidP="00A8345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78" w:type="dxa"/>
            <w:vAlign w:val="center"/>
          </w:tcPr>
          <w:p w:rsidR="00A8345C" w:rsidRPr="00197388" w:rsidRDefault="00A8345C" w:rsidP="00A8345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A8345C" w:rsidRPr="00197388" w:rsidRDefault="00A8345C" w:rsidP="00A8345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A8345C" w:rsidRPr="00290A48" w:rsidRDefault="00A8345C" w:rsidP="00A8345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8345C" w:rsidRPr="005F03BB" w:rsidRDefault="00A8345C" w:rsidP="00A8345C">
            <w:pPr>
              <w:widowControl w:val="0"/>
              <w:spacing w:line="192" w:lineRule="auto"/>
              <w:jc w:val="center"/>
              <w:rPr>
                <w:rFonts w:cs="Arial"/>
                <w:b/>
                <w:sz w:val="16"/>
                <w:szCs w:val="16"/>
              </w:rPr>
            </w:pPr>
          </w:p>
        </w:tc>
        <w:tc>
          <w:tcPr>
            <w:tcW w:w="915" w:type="dxa"/>
            <w:shd w:val="clear" w:color="auto" w:fill="auto"/>
            <w:vAlign w:val="center"/>
          </w:tcPr>
          <w:p w:rsidR="00A8345C" w:rsidRPr="00A54E86" w:rsidRDefault="00A8345C" w:rsidP="00A8345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c>
          <w:tcPr>
            <w:tcW w:w="630"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c>
          <w:tcPr>
            <w:tcW w:w="562"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c>
          <w:tcPr>
            <w:tcW w:w="648"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c>
          <w:tcPr>
            <w:tcW w:w="649" w:type="dxa"/>
            <w:shd w:val="clear" w:color="auto" w:fill="auto"/>
            <w:vAlign w:val="center"/>
          </w:tcPr>
          <w:p w:rsidR="00A8345C" w:rsidRPr="0090540C" w:rsidRDefault="00A8345C" w:rsidP="00A8345C">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197388" w:rsidRDefault="00B55398" w:rsidP="00197388">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B55398" w:rsidRPr="00197388" w:rsidRDefault="00B55398" w:rsidP="00956369">
            <w:pPr>
              <w:widowControl w:val="0"/>
              <w:spacing w:line="192" w:lineRule="auto"/>
              <w:jc w:val="center"/>
              <w:rPr>
                <w:rFonts w:ascii="Arial" w:hAnsi="Arial" w:cs="Arial"/>
                <w:bCs/>
                <w:sz w:val="12"/>
                <w:szCs w:val="12"/>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197388" w:rsidRDefault="00B55398" w:rsidP="00197388">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B55398" w:rsidRPr="00197388" w:rsidRDefault="00B55398" w:rsidP="00956369">
            <w:pPr>
              <w:widowControl w:val="0"/>
              <w:spacing w:line="192" w:lineRule="auto"/>
              <w:jc w:val="center"/>
              <w:rPr>
                <w:rFonts w:ascii="Arial" w:hAnsi="Arial" w:cs="Arial"/>
                <w:bCs/>
                <w:sz w:val="12"/>
                <w:szCs w:val="12"/>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197388" w:rsidRDefault="00B55398" w:rsidP="00197388">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B55398" w:rsidRPr="00197388" w:rsidRDefault="00B55398" w:rsidP="00956369">
            <w:pPr>
              <w:widowControl w:val="0"/>
              <w:spacing w:line="192" w:lineRule="auto"/>
              <w:jc w:val="center"/>
              <w:rPr>
                <w:rFonts w:ascii="Arial" w:hAnsi="Arial" w:cs="Arial"/>
                <w:bCs/>
                <w:sz w:val="12"/>
                <w:szCs w:val="12"/>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140F8C" w:rsidRPr="005F03BB" w:rsidTr="00913282">
        <w:trPr>
          <w:trHeight w:hRule="exact" w:val="170"/>
          <w:jc w:val="center"/>
        </w:trPr>
        <w:tc>
          <w:tcPr>
            <w:tcW w:w="951" w:type="dxa"/>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140F8C" w:rsidRDefault="00140F8C" w:rsidP="00140F8C">
            <w:pPr>
              <w:jc w:val="center"/>
            </w:pPr>
            <w:r w:rsidRPr="00274610">
              <w:rPr>
                <w:rFonts w:ascii="Arial" w:hAnsi="Arial" w:cs="Arial"/>
                <w:bCs/>
                <w:sz w:val="12"/>
                <w:szCs w:val="12"/>
              </w:rPr>
              <w:t>X</w:t>
            </w:r>
          </w:p>
        </w:tc>
        <w:tc>
          <w:tcPr>
            <w:tcW w:w="576" w:type="dxa"/>
          </w:tcPr>
          <w:p w:rsidR="00140F8C" w:rsidRDefault="00140F8C" w:rsidP="00140F8C">
            <w:pPr>
              <w:jc w:val="center"/>
            </w:pPr>
            <w:r w:rsidRPr="00274610">
              <w:rPr>
                <w:rFonts w:ascii="Arial" w:hAnsi="Arial" w:cs="Arial"/>
                <w:bCs/>
                <w:sz w:val="12"/>
                <w:szCs w:val="12"/>
              </w:rPr>
              <w:t>X</w:t>
            </w:r>
          </w:p>
        </w:tc>
        <w:tc>
          <w:tcPr>
            <w:tcW w:w="678" w:type="dxa"/>
          </w:tcPr>
          <w:p w:rsidR="00140F8C" w:rsidRDefault="00140F8C" w:rsidP="00140F8C">
            <w:pPr>
              <w:jc w:val="center"/>
            </w:pPr>
            <w:r w:rsidRPr="00274610">
              <w:rPr>
                <w:rFonts w:ascii="Arial" w:hAnsi="Arial" w:cs="Arial"/>
                <w:bCs/>
                <w:sz w:val="12"/>
                <w:szCs w:val="12"/>
              </w:rPr>
              <w:t>X</w:t>
            </w:r>
          </w:p>
        </w:tc>
        <w:tc>
          <w:tcPr>
            <w:tcW w:w="636" w:type="dxa"/>
            <w:vAlign w:val="center"/>
          </w:tcPr>
          <w:p w:rsidR="00140F8C" w:rsidRPr="00197388" w:rsidRDefault="00140F8C" w:rsidP="00140F8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140F8C" w:rsidRPr="0090540C" w:rsidRDefault="00140F8C" w:rsidP="00140F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40F8C" w:rsidRPr="005F03BB" w:rsidRDefault="00140F8C" w:rsidP="00140F8C">
            <w:pPr>
              <w:widowControl w:val="0"/>
              <w:spacing w:line="192" w:lineRule="auto"/>
              <w:jc w:val="center"/>
              <w:rPr>
                <w:rFonts w:cs="Arial"/>
                <w:b/>
                <w:sz w:val="16"/>
                <w:szCs w:val="16"/>
              </w:rPr>
            </w:pPr>
          </w:p>
        </w:tc>
        <w:tc>
          <w:tcPr>
            <w:tcW w:w="915" w:type="dxa"/>
            <w:shd w:val="clear" w:color="auto" w:fill="auto"/>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562"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8"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9"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r>
      <w:tr w:rsidR="00140F8C" w:rsidRPr="005F03BB" w:rsidTr="00913282">
        <w:trPr>
          <w:trHeight w:hRule="exact" w:val="170"/>
          <w:jc w:val="center"/>
        </w:trPr>
        <w:tc>
          <w:tcPr>
            <w:tcW w:w="951" w:type="dxa"/>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140F8C" w:rsidRDefault="00140F8C" w:rsidP="00140F8C">
            <w:pPr>
              <w:jc w:val="center"/>
            </w:pPr>
            <w:r w:rsidRPr="00274610">
              <w:rPr>
                <w:rFonts w:ascii="Arial" w:hAnsi="Arial" w:cs="Arial"/>
                <w:bCs/>
                <w:sz w:val="12"/>
                <w:szCs w:val="12"/>
              </w:rPr>
              <w:t>X</w:t>
            </w:r>
          </w:p>
        </w:tc>
        <w:tc>
          <w:tcPr>
            <w:tcW w:w="576" w:type="dxa"/>
          </w:tcPr>
          <w:p w:rsidR="00140F8C" w:rsidRDefault="00140F8C" w:rsidP="00140F8C">
            <w:pPr>
              <w:jc w:val="center"/>
            </w:pPr>
            <w:r w:rsidRPr="00274610">
              <w:rPr>
                <w:rFonts w:ascii="Arial" w:hAnsi="Arial" w:cs="Arial"/>
                <w:bCs/>
                <w:sz w:val="12"/>
                <w:szCs w:val="12"/>
              </w:rPr>
              <w:t>X</w:t>
            </w:r>
          </w:p>
        </w:tc>
        <w:tc>
          <w:tcPr>
            <w:tcW w:w="678" w:type="dxa"/>
          </w:tcPr>
          <w:p w:rsidR="00140F8C" w:rsidRDefault="00140F8C" w:rsidP="00140F8C">
            <w:pPr>
              <w:jc w:val="center"/>
            </w:pPr>
            <w:r w:rsidRPr="00274610">
              <w:rPr>
                <w:rFonts w:ascii="Arial" w:hAnsi="Arial" w:cs="Arial"/>
                <w:bCs/>
                <w:sz w:val="12"/>
                <w:szCs w:val="12"/>
              </w:rPr>
              <w:t>X</w:t>
            </w:r>
          </w:p>
        </w:tc>
        <w:tc>
          <w:tcPr>
            <w:tcW w:w="636" w:type="dxa"/>
            <w:vAlign w:val="center"/>
          </w:tcPr>
          <w:p w:rsidR="00140F8C" w:rsidRPr="00197388" w:rsidRDefault="00140F8C" w:rsidP="00140F8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140F8C" w:rsidRPr="0090540C" w:rsidRDefault="00140F8C" w:rsidP="00140F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40F8C" w:rsidRPr="005F03BB" w:rsidRDefault="00140F8C" w:rsidP="00140F8C">
            <w:pPr>
              <w:widowControl w:val="0"/>
              <w:spacing w:line="192" w:lineRule="auto"/>
              <w:jc w:val="center"/>
              <w:rPr>
                <w:rFonts w:cs="Arial"/>
                <w:b/>
                <w:sz w:val="16"/>
                <w:szCs w:val="16"/>
              </w:rPr>
            </w:pPr>
          </w:p>
        </w:tc>
        <w:tc>
          <w:tcPr>
            <w:tcW w:w="915" w:type="dxa"/>
            <w:shd w:val="clear" w:color="auto" w:fill="auto"/>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562"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8"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9"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r>
      <w:tr w:rsidR="00140F8C" w:rsidRPr="005F03BB" w:rsidTr="00913282">
        <w:trPr>
          <w:trHeight w:hRule="exact" w:val="170"/>
          <w:jc w:val="center"/>
        </w:trPr>
        <w:tc>
          <w:tcPr>
            <w:tcW w:w="951" w:type="dxa"/>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140F8C" w:rsidRDefault="00140F8C" w:rsidP="00140F8C">
            <w:pPr>
              <w:jc w:val="center"/>
            </w:pPr>
            <w:r w:rsidRPr="00274610">
              <w:rPr>
                <w:rFonts w:ascii="Arial" w:hAnsi="Arial" w:cs="Arial"/>
                <w:bCs/>
                <w:sz w:val="12"/>
                <w:szCs w:val="12"/>
              </w:rPr>
              <w:t>X</w:t>
            </w:r>
          </w:p>
        </w:tc>
        <w:tc>
          <w:tcPr>
            <w:tcW w:w="576" w:type="dxa"/>
          </w:tcPr>
          <w:p w:rsidR="00140F8C" w:rsidRDefault="00140F8C" w:rsidP="00140F8C">
            <w:pPr>
              <w:jc w:val="center"/>
            </w:pPr>
            <w:r w:rsidRPr="00274610">
              <w:rPr>
                <w:rFonts w:ascii="Arial" w:hAnsi="Arial" w:cs="Arial"/>
                <w:bCs/>
                <w:sz w:val="12"/>
                <w:szCs w:val="12"/>
              </w:rPr>
              <w:t>X</w:t>
            </w:r>
          </w:p>
        </w:tc>
        <w:tc>
          <w:tcPr>
            <w:tcW w:w="678" w:type="dxa"/>
          </w:tcPr>
          <w:p w:rsidR="00140F8C" w:rsidRDefault="00140F8C" w:rsidP="00140F8C">
            <w:pPr>
              <w:jc w:val="center"/>
            </w:pPr>
            <w:r w:rsidRPr="00274610">
              <w:rPr>
                <w:rFonts w:ascii="Arial" w:hAnsi="Arial" w:cs="Arial"/>
                <w:bCs/>
                <w:sz w:val="12"/>
                <w:szCs w:val="12"/>
              </w:rPr>
              <w:t>X</w:t>
            </w:r>
          </w:p>
        </w:tc>
        <w:tc>
          <w:tcPr>
            <w:tcW w:w="636" w:type="dxa"/>
            <w:vAlign w:val="center"/>
          </w:tcPr>
          <w:p w:rsidR="00140F8C" w:rsidRPr="00197388" w:rsidRDefault="00140F8C" w:rsidP="00140F8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140F8C" w:rsidRPr="0090540C" w:rsidRDefault="00140F8C" w:rsidP="00140F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40F8C" w:rsidRPr="005F03BB" w:rsidRDefault="00140F8C" w:rsidP="00140F8C">
            <w:pPr>
              <w:widowControl w:val="0"/>
              <w:spacing w:line="192" w:lineRule="auto"/>
              <w:jc w:val="center"/>
              <w:rPr>
                <w:rFonts w:cs="Arial"/>
                <w:b/>
                <w:sz w:val="16"/>
                <w:szCs w:val="16"/>
              </w:rPr>
            </w:pPr>
          </w:p>
        </w:tc>
        <w:tc>
          <w:tcPr>
            <w:tcW w:w="915" w:type="dxa"/>
            <w:shd w:val="clear" w:color="auto" w:fill="auto"/>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562"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8"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9"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r>
      <w:tr w:rsidR="00140F8C" w:rsidRPr="005F03BB" w:rsidTr="00913282">
        <w:trPr>
          <w:trHeight w:hRule="exact" w:val="170"/>
          <w:jc w:val="center"/>
        </w:trPr>
        <w:tc>
          <w:tcPr>
            <w:tcW w:w="951" w:type="dxa"/>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140F8C" w:rsidRDefault="00140F8C" w:rsidP="00140F8C">
            <w:pPr>
              <w:jc w:val="center"/>
            </w:pPr>
            <w:r w:rsidRPr="00274610">
              <w:rPr>
                <w:rFonts w:ascii="Arial" w:hAnsi="Arial" w:cs="Arial"/>
                <w:bCs/>
                <w:sz w:val="12"/>
                <w:szCs w:val="12"/>
              </w:rPr>
              <w:t>X</w:t>
            </w:r>
          </w:p>
        </w:tc>
        <w:tc>
          <w:tcPr>
            <w:tcW w:w="576" w:type="dxa"/>
          </w:tcPr>
          <w:p w:rsidR="00140F8C" w:rsidRDefault="00140F8C" w:rsidP="00140F8C">
            <w:pPr>
              <w:jc w:val="center"/>
            </w:pPr>
            <w:r w:rsidRPr="00274610">
              <w:rPr>
                <w:rFonts w:ascii="Arial" w:hAnsi="Arial" w:cs="Arial"/>
                <w:bCs/>
                <w:sz w:val="12"/>
                <w:szCs w:val="12"/>
              </w:rPr>
              <w:t>X</w:t>
            </w:r>
          </w:p>
        </w:tc>
        <w:tc>
          <w:tcPr>
            <w:tcW w:w="678" w:type="dxa"/>
          </w:tcPr>
          <w:p w:rsidR="00140F8C" w:rsidRDefault="00140F8C" w:rsidP="00140F8C">
            <w:pPr>
              <w:jc w:val="center"/>
            </w:pPr>
            <w:r w:rsidRPr="00274610">
              <w:rPr>
                <w:rFonts w:ascii="Arial" w:hAnsi="Arial" w:cs="Arial"/>
                <w:bCs/>
                <w:sz w:val="12"/>
                <w:szCs w:val="12"/>
              </w:rPr>
              <w:t>X</w:t>
            </w:r>
          </w:p>
        </w:tc>
        <w:tc>
          <w:tcPr>
            <w:tcW w:w="636" w:type="dxa"/>
            <w:vAlign w:val="center"/>
          </w:tcPr>
          <w:p w:rsidR="00140F8C" w:rsidRPr="00197388" w:rsidRDefault="00140F8C" w:rsidP="00140F8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140F8C" w:rsidRPr="0090540C" w:rsidRDefault="00140F8C" w:rsidP="00140F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40F8C" w:rsidRPr="005F03BB" w:rsidRDefault="00140F8C" w:rsidP="00140F8C">
            <w:pPr>
              <w:widowControl w:val="0"/>
              <w:spacing w:line="192" w:lineRule="auto"/>
              <w:jc w:val="center"/>
              <w:rPr>
                <w:rFonts w:cs="Arial"/>
                <w:b/>
                <w:sz w:val="16"/>
                <w:szCs w:val="16"/>
              </w:rPr>
            </w:pPr>
          </w:p>
        </w:tc>
        <w:tc>
          <w:tcPr>
            <w:tcW w:w="915" w:type="dxa"/>
            <w:shd w:val="clear" w:color="auto" w:fill="auto"/>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562"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8"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9"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r>
      <w:tr w:rsidR="00140F8C" w:rsidRPr="005F03BB" w:rsidTr="00913282">
        <w:trPr>
          <w:trHeight w:hRule="exact" w:val="170"/>
          <w:jc w:val="center"/>
        </w:trPr>
        <w:tc>
          <w:tcPr>
            <w:tcW w:w="951" w:type="dxa"/>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140F8C" w:rsidRDefault="00140F8C" w:rsidP="00140F8C">
            <w:pPr>
              <w:jc w:val="center"/>
            </w:pPr>
            <w:r w:rsidRPr="00274610">
              <w:rPr>
                <w:rFonts w:ascii="Arial" w:hAnsi="Arial" w:cs="Arial"/>
                <w:bCs/>
                <w:sz w:val="12"/>
                <w:szCs w:val="12"/>
              </w:rPr>
              <w:t>X</w:t>
            </w:r>
          </w:p>
        </w:tc>
        <w:tc>
          <w:tcPr>
            <w:tcW w:w="576" w:type="dxa"/>
          </w:tcPr>
          <w:p w:rsidR="00140F8C" w:rsidRDefault="00140F8C" w:rsidP="00140F8C">
            <w:pPr>
              <w:jc w:val="center"/>
            </w:pPr>
            <w:r w:rsidRPr="00274610">
              <w:rPr>
                <w:rFonts w:ascii="Arial" w:hAnsi="Arial" w:cs="Arial"/>
                <w:bCs/>
                <w:sz w:val="12"/>
                <w:szCs w:val="12"/>
              </w:rPr>
              <w:t>X</w:t>
            </w:r>
          </w:p>
        </w:tc>
        <w:tc>
          <w:tcPr>
            <w:tcW w:w="678" w:type="dxa"/>
          </w:tcPr>
          <w:p w:rsidR="00140F8C" w:rsidRDefault="00140F8C" w:rsidP="00140F8C">
            <w:pPr>
              <w:jc w:val="center"/>
            </w:pPr>
            <w:r w:rsidRPr="00274610">
              <w:rPr>
                <w:rFonts w:ascii="Arial" w:hAnsi="Arial" w:cs="Arial"/>
                <w:bCs/>
                <w:sz w:val="12"/>
                <w:szCs w:val="12"/>
              </w:rPr>
              <w:t>X</w:t>
            </w:r>
          </w:p>
        </w:tc>
        <w:tc>
          <w:tcPr>
            <w:tcW w:w="636" w:type="dxa"/>
            <w:vAlign w:val="center"/>
          </w:tcPr>
          <w:p w:rsidR="00140F8C" w:rsidRPr="00197388" w:rsidRDefault="00140F8C" w:rsidP="00140F8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140F8C" w:rsidRPr="0090540C" w:rsidRDefault="00140F8C" w:rsidP="00140F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40F8C" w:rsidRPr="005F03BB" w:rsidRDefault="00140F8C" w:rsidP="00140F8C">
            <w:pPr>
              <w:widowControl w:val="0"/>
              <w:spacing w:line="192" w:lineRule="auto"/>
              <w:jc w:val="center"/>
              <w:rPr>
                <w:rFonts w:cs="Arial"/>
                <w:b/>
                <w:sz w:val="16"/>
                <w:szCs w:val="16"/>
              </w:rPr>
            </w:pPr>
          </w:p>
        </w:tc>
        <w:tc>
          <w:tcPr>
            <w:tcW w:w="915" w:type="dxa"/>
            <w:shd w:val="clear" w:color="auto" w:fill="auto"/>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562"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8"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9"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r>
      <w:tr w:rsidR="00140F8C" w:rsidRPr="005F03BB" w:rsidTr="00913282">
        <w:trPr>
          <w:trHeight w:hRule="exact" w:val="170"/>
          <w:jc w:val="center"/>
        </w:trPr>
        <w:tc>
          <w:tcPr>
            <w:tcW w:w="951" w:type="dxa"/>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140F8C" w:rsidRDefault="00140F8C" w:rsidP="00140F8C">
            <w:pPr>
              <w:jc w:val="center"/>
            </w:pPr>
            <w:r w:rsidRPr="00274610">
              <w:rPr>
                <w:rFonts w:ascii="Arial" w:hAnsi="Arial" w:cs="Arial"/>
                <w:bCs/>
                <w:sz w:val="12"/>
                <w:szCs w:val="12"/>
              </w:rPr>
              <w:t>X</w:t>
            </w:r>
          </w:p>
        </w:tc>
        <w:tc>
          <w:tcPr>
            <w:tcW w:w="576" w:type="dxa"/>
          </w:tcPr>
          <w:p w:rsidR="00140F8C" w:rsidRDefault="00140F8C" w:rsidP="00140F8C">
            <w:pPr>
              <w:jc w:val="center"/>
            </w:pPr>
            <w:r w:rsidRPr="00274610">
              <w:rPr>
                <w:rFonts w:ascii="Arial" w:hAnsi="Arial" w:cs="Arial"/>
                <w:bCs/>
                <w:sz w:val="12"/>
                <w:szCs w:val="12"/>
              </w:rPr>
              <w:t>X</w:t>
            </w:r>
          </w:p>
        </w:tc>
        <w:tc>
          <w:tcPr>
            <w:tcW w:w="678" w:type="dxa"/>
          </w:tcPr>
          <w:p w:rsidR="00140F8C" w:rsidRDefault="00140F8C" w:rsidP="00140F8C">
            <w:pPr>
              <w:jc w:val="center"/>
            </w:pPr>
            <w:r w:rsidRPr="00274610">
              <w:rPr>
                <w:rFonts w:ascii="Arial" w:hAnsi="Arial" w:cs="Arial"/>
                <w:bCs/>
                <w:sz w:val="12"/>
                <w:szCs w:val="12"/>
              </w:rPr>
              <w:t>X</w:t>
            </w:r>
          </w:p>
        </w:tc>
        <w:tc>
          <w:tcPr>
            <w:tcW w:w="636" w:type="dxa"/>
            <w:vAlign w:val="center"/>
          </w:tcPr>
          <w:p w:rsidR="00140F8C" w:rsidRPr="00197388" w:rsidRDefault="00140F8C" w:rsidP="00140F8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140F8C" w:rsidRPr="0090540C" w:rsidRDefault="00140F8C" w:rsidP="00140F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40F8C" w:rsidRPr="005F03BB" w:rsidRDefault="00140F8C" w:rsidP="00140F8C">
            <w:pPr>
              <w:widowControl w:val="0"/>
              <w:spacing w:line="192" w:lineRule="auto"/>
              <w:jc w:val="center"/>
              <w:rPr>
                <w:rFonts w:cs="Arial"/>
                <w:b/>
                <w:sz w:val="16"/>
                <w:szCs w:val="16"/>
              </w:rPr>
            </w:pPr>
          </w:p>
        </w:tc>
        <w:tc>
          <w:tcPr>
            <w:tcW w:w="915" w:type="dxa"/>
            <w:shd w:val="clear" w:color="auto" w:fill="auto"/>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562"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8"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9"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r>
      <w:tr w:rsidR="00140F8C" w:rsidRPr="005F03BB" w:rsidTr="00913282">
        <w:trPr>
          <w:trHeight w:hRule="exact" w:val="170"/>
          <w:jc w:val="center"/>
        </w:trPr>
        <w:tc>
          <w:tcPr>
            <w:tcW w:w="951" w:type="dxa"/>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140F8C" w:rsidRDefault="00140F8C" w:rsidP="00140F8C">
            <w:pPr>
              <w:jc w:val="center"/>
            </w:pPr>
            <w:r w:rsidRPr="00274610">
              <w:rPr>
                <w:rFonts w:ascii="Arial" w:hAnsi="Arial" w:cs="Arial"/>
                <w:bCs/>
                <w:sz w:val="12"/>
                <w:szCs w:val="12"/>
              </w:rPr>
              <w:t>X</w:t>
            </w:r>
          </w:p>
        </w:tc>
        <w:tc>
          <w:tcPr>
            <w:tcW w:w="576" w:type="dxa"/>
          </w:tcPr>
          <w:p w:rsidR="00140F8C" w:rsidRDefault="00140F8C" w:rsidP="00140F8C">
            <w:pPr>
              <w:jc w:val="center"/>
            </w:pPr>
            <w:r w:rsidRPr="00274610">
              <w:rPr>
                <w:rFonts w:ascii="Arial" w:hAnsi="Arial" w:cs="Arial"/>
                <w:bCs/>
                <w:sz w:val="12"/>
                <w:szCs w:val="12"/>
              </w:rPr>
              <w:t>X</w:t>
            </w:r>
          </w:p>
        </w:tc>
        <w:tc>
          <w:tcPr>
            <w:tcW w:w="678" w:type="dxa"/>
          </w:tcPr>
          <w:p w:rsidR="00140F8C" w:rsidRDefault="00140F8C" w:rsidP="00140F8C">
            <w:pPr>
              <w:jc w:val="center"/>
            </w:pPr>
            <w:r w:rsidRPr="00274610">
              <w:rPr>
                <w:rFonts w:ascii="Arial" w:hAnsi="Arial" w:cs="Arial"/>
                <w:bCs/>
                <w:sz w:val="12"/>
                <w:szCs w:val="12"/>
              </w:rPr>
              <w:t>X</w:t>
            </w:r>
          </w:p>
        </w:tc>
        <w:tc>
          <w:tcPr>
            <w:tcW w:w="636" w:type="dxa"/>
            <w:vAlign w:val="center"/>
          </w:tcPr>
          <w:p w:rsidR="00140F8C" w:rsidRPr="00197388" w:rsidRDefault="00140F8C" w:rsidP="00140F8C">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636" w:type="dxa"/>
            <w:vAlign w:val="center"/>
          </w:tcPr>
          <w:p w:rsidR="00140F8C" w:rsidRPr="0090540C" w:rsidRDefault="00140F8C" w:rsidP="00140F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40F8C" w:rsidRPr="005F03BB" w:rsidRDefault="00140F8C" w:rsidP="00140F8C">
            <w:pPr>
              <w:widowControl w:val="0"/>
              <w:spacing w:line="192" w:lineRule="auto"/>
              <w:jc w:val="center"/>
              <w:rPr>
                <w:rFonts w:cs="Arial"/>
                <w:b/>
                <w:sz w:val="16"/>
                <w:szCs w:val="16"/>
              </w:rPr>
            </w:pPr>
          </w:p>
        </w:tc>
        <w:tc>
          <w:tcPr>
            <w:tcW w:w="915" w:type="dxa"/>
            <w:shd w:val="clear" w:color="auto" w:fill="auto"/>
            <w:vAlign w:val="center"/>
          </w:tcPr>
          <w:p w:rsidR="00140F8C" w:rsidRPr="00A54E86" w:rsidRDefault="00140F8C" w:rsidP="00140F8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30"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562"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8"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c>
          <w:tcPr>
            <w:tcW w:w="649" w:type="dxa"/>
            <w:shd w:val="clear" w:color="auto" w:fill="auto"/>
            <w:vAlign w:val="center"/>
          </w:tcPr>
          <w:p w:rsidR="00140F8C" w:rsidRPr="0090540C" w:rsidRDefault="00140F8C" w:rsidP="00140F8C">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91996"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2726567" w:history="1">
        <w:r w:rsidR="00A91996" w:rsidRPr="00BE0404">
          <w:rPr>
            <w:rStyle w:val="Hyperlink"/>
          </w:rPr>
          <w:t>1.0</w:t>
        </w:r>
        <w:r w:rsidR="00A91996">
          <w:rPr>
            <w:rFonts w:asciiTheme="minorHAnsi" w:eastAsiaTheme="minorEastAsia" w:hAnsiTheme="minorHAnsi" w:cstheme="minorBidi"/>
            <w:b w:val="0"/>
            <w:bCs w:val="0"/>
            <w:caps w:val="0"/>
            <w:kern w:val="0"/>
            <w:sz w:val="22"/>
            <w:szCs w:val="22"/>
          </w:rPr>
          <w:tab/>
        </w:r>
        <w:r w:rsidR="00A91996" w:rsidRPr="00BE0404">
          <w:rPr>
            <w:rStyle w:val="Hyperlink"/>
          </w:rPr>
          <w:t>INTRODUCTION</w:t>
        </w:r>
        <w:r w:rsidR="00A91996">
          <w:rPr>
            <w:webHidden/>
          </w:rPr>
          <w:tab/>
        </w:r>
        <w:r w:rsidR="00A91996">
          <w:rPr>
            <w:webHidden/>
          </w:rPr>
          <w:fldChar w:fldCharType="begin"/>
        </w:r>
        <w:r w:rsidR="00A91996">
          <w:rPr>
            <w:webHidden/>
          </w:rPr>
          <w:instrText xml:space="preserve"> PAGEREF _Toc92726567 \h </w:instrText>
        </w:r>
        <w:r w:rsidR="00A91996">
          <w:rPr>
            <w:webHidden/>
          </w:rPr>
        </w:r>
        <w:r w:rsidR="00A91996">
          <w:rPr>
            <w:webHidden/>
          </w:rPr>
          <w:fldChar w:fldCharType="separate"/>
        </w:r>
        <w:r w:rsidR="008F1F02">
          <w:rPr>
            <w:webHidden/>
          </w:rPr>
          <w:t>4</w:t>
        </w:r>
        <w:r w:rsidR="00A91996">
          <w:rPr>
            <w:webHidden/>
          </w:rPr>
          <w:fldChar w:fldCharType="end"/>
        </w:r>
      </w:hyperlink>
    </w:p>
    <w:p w:rsidR="00A91996" w:rsidRDefault="00631D9A">
      <w:pPr>
        <w:pStyle w:val="TOC1"/>
        <w:rPr>
          <w:rFonts w:asciiTheme="minorHAnsi" w:eastAsiaTheme="minorEastAsia" w:hAnsiTheme="minorHAnsi" w:cstheme="minorBidi"/>
          <w:b w:val="0"/>
          <w:bCs w:val="0"/>
          <w:caps w:val="0"/>
          <w:kern w:val="0"/>
          <w:sz w:val="22"/>
          <w:szCs w:val="22"/>
        </w:rPr>
      </w:pPr>
      <w:hyperlink w:anchor="_Toc92726568" w:history="1">
        <w:r w:rsidR="00A91996" w:rsidRPr="00BE0404">
          <w:rPr>
            <w:rStyle w:val="Hyperlink"/>
          </w:rPr>
          <w:t>2.0</w:t>
        </w:r>
        <w:r w:rsidR="00A91996">
          <w:rPr>
            <w:rFonts w:asciiTheme="minorHAnsi" w:eastAsiaTheme="minorEastAsia" w:hAnsiTheme="minorHAnsi" w:cstheme="minorBidi"/>
            <w:b w:val="0"/>
            <w:bCs w:val="0"/>
            <w:caps w:val="0"/>
            <w:kern w:val="0"/>
            <w:sz w:val="22"/>
            <w:szCs w:val="22"/>
          </w:rPr>
          <w:tab/>
        </w:r>
        <w:r w:rsidR="00A91996" w:rsidRPr="00BE0404">
          <w:rPr>
            <w:rStyle w:val="Hyperlink"/>
          </w:rPr>
          <w:t>Scope</w:t>
        </w:r>
        <w:r w:rsidR="00A91996">
          <w:rPr>
            <w:webHidden/>
          </w:rPr>
          <w:tab/>
        </w:r>
        <w:r w:rsidR="00A91996">
          <w:rPr>
            <w:webHidden/>
          </w:rPr>
          <w:fldChar w:fldCharType="begin"/>
        </w:r>
        <w:r w:rsidR="00A91996">
          <w:rPr>
            <w:webHidden/>
          </w:rPr>
          <w:instrText xml:space="preserve"> PAGEREF _Toc92726568 \h </w:instrText>
        </w:r>
        <w:r w:rsidR="00A91996">
          <w:rPr>
            <w:webHidden/>
          </w:rPr>
        </w:r>
        <w:r w:rsidR="00A91996">
          <w:rPr>
            <w:webHidden/>
          </w:rPr>
          <w:fldChar w:fldCharType="separate"/>
        </w:r>
        <w:r w:rsidR="008F1F02">
          <w:rPr>
            <w:webHidden/>
          </w:rPr>
          <w:t>5</w:t>
        </w:r>
        <w:r w:rsidR="00A91996">
          <w:rPr>
            <w:webHidden/>
          </w:rPr>
          <w:fldChar w:fldCharType="end"/>
        </w:r>
      </w:hyperlink>
    </w:p>
    <w:p w:rsidR="00A91996" w:rsidRDefault="00631D9A">
      <w:pPr>
        <w:pStyle w:val="TOC1"/>
        <w:rPr>
          <w:rFonts w:asciiTheme="minorHAnsi" w:eastAsiaTheme="minorEastAsia" w:hAnsiTheme="minorHAnsi" w:cstheme="minorBidi"/>
          <w:b w:val="0"/>
          <w:bCs w:val="0"/>
          <w:caps w:val="0"/>
          <w:kern w:val="0"/>
          <w:sz w:val="22"/>
          <w:szCs w:val="22"/>
        </w:rPr>
      </w:pPr>
      <w:hyperlink w:anchor="_Toc92726569" w:history="1">
        <w:r w:rsidR="00A91996" w:rsidRPr="00BE0404">
          <w:rPr>
            <w:rStyle w:val="Hyperlink"/>
          </w:rPr>
          <w:t>3.0</w:t>
        </w:r>
        <w:r w:rsidR="00A91996">
          <w:rPr>
            <w:rFonts w:asciiTheme="minorHAnsi" w:eastAsiaTheme="minorEastAsia" w:hAnsiTheme="minorHAnsi" w:cstheme="minorBidi"/>
            <w:b w:val="0"/>
            <w:bCs w:val="0"/>
            <w:caps w:val="0"/>
            <w:kern w:val="0"/>
            <w:sz w:val="22"/>
            <w:szCs w:val="22"/>
          </w:rPr>
          <w:tab/>
        </w:r>
        <w:r w:rsidR="00A91996" w:rsidRPr="00BE0404">
          <w:rPr>
            <w:rStyle w:val="Hyperlink"/>
          </w:rPr>
          <w:t>NORMATIVE REFERENCES</w:t>
        </w:r>
        <w:r w:rsidR="00A91996">
          <w:rPr>
            <w:webHidden/>
          </w:rPr>
          <w:tab/>
        </w:r>
        <w:r w:rsidR="00A91996">
          <w:rPr>
            <w:webHidden/>
          </w:rPr>
          <w:fldChar w:fldCharType="begin"/>
        </w:r>
        <w:r w:rsidR="00A91996">
          <w:rPr>
            <w:webHidden/>
          </w:rPr>
          <w:instrText xml:space="preserve"> PAGEREF _Toc92726569 \h </w:instrText>
        </w:r>
        <w:r w:rsidR="00A91996">
          <w:rPr>
            <w:webHidden/>
          </w:rPr>
        </w:r>
        <w:r w:rsidR="00A91996">
          <w:rPr>
            <w:webHidden/>
          </w:rPr>
          <w:fldChar w:fldCharType="separate"/>
        </w:r>
        <w:r w:rsidR="008F1F02">
          <w:rPr>
            <w:webHidden/>
          </w:rPr>
          <w:t>5</w:t>
        </w:r>
        <w:r w:rsidR="00A91996">
          <w:rPr>
            <w:webHidden/>
          </w:rPr>
          <w:fldChar w:fldCharType="end"/>
        </w:r>
      </w:hyperlink>
    </w:p>
    <w:p w:rsidR="00A91996" w:rsidRDefault="00631D9A">
      <w:pPr>
        <w:pStyle w:val="TOC2"/>
        <w:rPr>
          <w:rFonts w:asciiTheme="minorHAnsi" w:eastAsiaTheme="minorEastAsia" w:hAnsiTheme="minorHAnsi" w:cstheme="minorBidi"/>
          <w:smallCaps w:val="0"/>
          <w:noProof/>
          <w:sz w:val="22"/>
          <w:szCs w:val="22"/>
        </w:rPr>
      </w:pPr>
      <w:hyperlink w:anchor="_Toc92726570" w:history="1">
        <w:r w:rsidR="00A91996" w:rsidRPr="00BE0404">
          <w:rPr>
            <w:rStyle w:val="Hyperlink"/>
            <w:noProof/>
          </w:rPr>
          <w:t>3.1</w:t>
        </w:r>
        <w:r w:rsidR="00A91996">
          <w:rPr>
            <w:rFonts w:asciiTheme="minorHAnsi" w:eastAsiaTheme="minorEastAsia" w:hAnsiTheme="minorHAnsi" w:cstheme="minorBidi"/>
            <w:smallCaps w:val="0"/>
            <w:noProof/>
            <w:sz w:val="22"/>
            <w:szCs w:val="22"/>
          </w:rPr>
          <w:tab/>
        </w:r>
        <w:r w:rsidR="00A91996" w:rsidRPr="00BE0404">
          <w:rPr>
            <w:rStyle w:val="Hyperlink"/>
            <w:noProof/>
          </w:rPr>
          <w:t>Local Codes and Standards</w:t>
        </w:r>
        <w:r w:rsidR="00A91996">
          <w:rPr>
            <w:noProof/>
            <w:webHidden/>
          </w:rPr>
          <w:tab/>
        </w:r>
        <w:r w:rsidR="00A91996">
          <w:rPr>
            <w:noProof/>
            <w:webHidden/>
          </w:rPr>
          <w:fldChar w:fldCharType="begin"/>
        </w:r>
        <w:r w:rsidR="00A91996">
          <w:rPr>
            <w:noProof/>
            <w:webHidden/>
          </w:rPr>
          <w:instrText xml:space="preserve"> PAGEREF _Toc92726570 \h </w:instrText>
        </w:r>
        <w:r w:rsidR="00A91996">
          <w:rPr>
            <w:noProof/>
            <w:webHidden/>
          </w:rPr>
        </w:r>
        <w:r w:rsidR="00A91996">
          <w:rPr>
            <w:noProof/>
            <w:webHidden/>
          </w:rPr>
          <w:fldChar w:fldCharType="separate"/>
        </w:r>
        <w:r w:rsidR="008F1F02">
          <w:rPr>
            <w:noProof/>
            <w:webHidden/>
          </w:rPr>
          <w:t>5</w:t>
        </w:r>
        <w:r w:rsidR="00A91996">
          <w:rPr>
            <w:noProof/>
            <w:webHidden/>
          </w:rPr>
          <w:fldChar w:fldCharType="end"/>
        </w:r>
      </w:hyperlink>
    </w:p>
    <w:p w:rsidR="00A91996" w:rsidRDefault="00631D9A">
      <w:pPr>
        <w:pStyle w:val="TOC2"/>
        <w:rPr>
          <w:rFonts w:asciiTheme="minorHAnsi" w:eastAsiaTheme="minorEastAsia" w:hAnsiTheme="minorHAnsi" w:cstheme="minorBidi"/>
          <w:smallCaps w:val="0"/>
          <w:noProof/>
          <w:sz w:val="22"/>
          <w:szCs w:val="22"/>
        </w:rPr>
      </w:pPr>
      <w:hyperlink w:anchor="_Toc92726571" w:history="1">
        <w:r w:rsidR="00A91996" w:rsidRPr="00BE0404">
          <w:rPr>
            <w:rStyle w:val="Hyperlink"/>
            <w:noProof/>
          </w:rPr>
          <w:t>3.2</w:t>
        </w:r>
        <w:r w:rsidR="00A91996">
          <w:rPr>
            <w:rFonts w:asciiTheme="minorHAnsi" w:eastAsiaTheme="minorEastAsia" w:hAnsiTheme="minorHAnsi" w:cstheme="minorBidi"/>
            <w:smallCaps w:val="0"/>
            <w:noProof/>
            <w:sz w:val="22"/>
            <w:szCs w:val="22"/>
          </w:rPr>
          <w:tab/>
        </w:r>
        <w:r w:rsidR="00A91996" w:rsidRPr="00BE0404">
          <w:rPr>
            <w:rStyle w:val="Hyperlink"/>
            <w:noProof/>
          </w:rPr>
          <w:t>International Codes and Standards</w:t>
        </w:r>
        <w:r w:rsidR="00A91996">
          <w:rPr>
            <w:noProof/>
            <w:webHidden/>
          </w:rPr>
          <w:tab/>
        </w:r>
        <w:r w:rsidR="00A91996">
          <w:rPr>
            <w:noProof/>
            <w:webHidden/>
          </w:rPr>
          <w:fldChar w:fldCharType="begin"/>
        </w:r>
        <w:r w:rsidR="00A91996">
          <w:rPr>
            <w:noProof/>
            <w:webHidden/>
          </w:rPr>
          <w:instrText xml:space="preserve"> PAGEREF _Toc92726571 \h </w:instrText>
        </w:r>
        <w:r w:rsidR="00A91996">
          <w:rPr>
            <w:noProof/>
            <w:webHidden/>
          </w:rPr>
        </w:r>
        <w:r w:rsidR="00A91996">
          <w:rPr>
            <w:noProof/>
            <w:webHidden/>
          </w:rPr>
          <w:fldChar w:fldCharType="separate"/>
        </w:r>
        <w:r w:rsidR="008F1F02">
          <w:rPr>
            <w:noProof/>
            <w:webHidden/>
          </w:rPr>
          <w:t>5</w:t>
        </w:r>
        <w:r w:rsidR="00A91996">
          <w:rPr>
            <w:noProof/>
            <w:webHidden/>
          </w:rPr>
          <w:fldChar w:fldCharType="end"/>
        </w:r>
      </w:hyperlink>
    </w:p>
    <w:p w:rsidR="00A91996" w:rsidRDefault="00631D9A">
      <w:pPr>
        <w:pStyle w:val="TOC2"/>
        <w:rPr>
          <w:rFonts w:asciiTheme="minorHAnsi" w:eastAsiaTheme="minorEastAsia" w:hAnsiTheme="minorHAnsi" w:cstheme="minorBidi"/>
          <w:smallCaps w:val="0"/>
          <w:noProof/>
          <w:sz w:val="22"/>
          <w:szCs w:val="22"/>
        </w:rPr>
      </w:pPr>
      <w:hyperlink w:anchor="_Toc92726572" w:history="1">
        <w:r w:rsidR="00A91996" w:rsidRPr="00BE0404">
          <w:rPr>
            <w:rStyle w:val="Hyperlink"/>
            <w:noProof/>
          </w:rPr>
          <w:t>3.3</w:t>
        </w:r>
        <w:r w:rsidR="00A91996">
          <w:rPr>
            <w:rFonts w:asciiTheme="minorHAnsi" w:eastAsiaTheme="minorEastAsia" w:hAnsiTheme="minorHAnsi" w:cstheme="minorBidi"/>
            <w:smallCaps w:val="0"/>
            <w:noProof/>
            <w:sz w:val="22"/>
            <w:szCs w:val="22"/>
          </w:rPr>
          <w:tab/>
        </w:r>
        <w:r w:rsidR="00A91996" w:rsidRPr="00BE0404">
          <w:rPr>
            <w:rStyle w:val="Hyperlink"/>
            <w:noProof/>
          </w:rPr>
          <w:t>The Project Documents</w:t>
        </w:r>
        <w:r w:rsidR="00A91996">
          <w:rPr>
            <w:noProof/>
            <w:webHidden/>
          </w:rPr>
          <w:tab/>
        </w:r>
        <w:r w:rsidR="00A91996">
          <w:rPr>
            <w:noProof/>
            <w:webHidden/>
          </w:rPr>
          <w:fldChar w:fldCharType="begin"/>
        </w:r>
        <w:r w:rsidR="00A91996">
          <w:rPr>
            <w:noProof/>
            <w:webHidden/>
          </w:rPr>
          <w:instrText xml:space="preserve"> PAGEREF _Toc92726572 \h </w:instrText>
        </w:r>
        <w:r w:rsidR="00A91996">
          <w:rPr>
            <w:noProof/>
            <w:webHidden/>
          </w:rPr>
        </w:r>
        <w:r w:rsidR="00A91996">
          <w:rPr>
            <w:noProof/>
            <w:webHidden/>
          </w:rPr>
          <w:fldChar w:fldCharType="separate"/>
        </w:r>
        <w:r w:rsidR="008F1F02">
          <w:rPr>
            <w:noProof/>
            <w:webHidden/>
          </w:rPr>
          <w:t>5</w:t>
        </w:r>
        <w:r w:rsidR="00A91996">
          <w:rPr>
            <w:noProof/>
            <w:webHidden/>
          </w:rPr>
          <w:fldChar w:fldCharType="end"/>
        </w:r>
      </w:hyperlink>
    </w:p>
    <w:p w:rsidR="00A91996" w:rsidRDefault="00631D9A">
      <w:pPr>
        <w:pStyle w:val="TOC2"/>
        <w:rPr>
          <w:rFonts w:asciiTheme="minorHAnsi" w:eastAsiaTheme="minorEastAsia" w:hAnsiTheme="minorHAnsi" w:cstheme="minorBidi"/>
          <w:smallCaps w:val="0"/>
          <w:noProof/>
          <w:sz w:val="22"/>
          <w:szCs w:val="22"/>
        </w:rPr>
      </w:pPr>
      <w:hyperlink w:anchor="_Toc92726573" w:history="1">
        <w:r w:rsidR="00A91996" w:rsidRPr="00BE0404">
          <w:rPr>
            <w:rStyle w:val="Hyperlink"/>
            <w:noProof/>
          </w:rPr>
          <w:t>3.4</w:t>
        </w:r>
        <w:r w:rsidR="00A91996">
          <w:rPr>
            <w:rFonts w:asciiTheme="minorHAnsi" w:eastAsiaTheme="minorEastAsia" w:hAnsiTheme="minorHAnsi" w:cstheme="minorBidi"/>
            <w:smallCaps w:val="0"/>
            <w:noProof/>
            <w:sz w:val="22"/>
            <w:szCs w:val="22"/>
          </w:rPr>
          <w:tab/>
        </w:r>
        <w:r w:rsidR="00A91996" w:rsidRPr="00BE0404">
          <w:rPr>
            <w:rStyle w:val="Hyperlink"/>
            <w:noProof/>
          </w:rPr>
          <w:t>ENVIRONMENTAL DATA</w:t>
        </w:r>
        <w:r w:rsidR="00A91996">
          <w:rPr>
            <w:noProof/>
            <w:webHidden/>
          </w:rPr>
          <w:tab/>
        </w:r>
        <w:r w:rsidR="00A91996">
          <w:rPr>
            <w:noProof/>
            <w:webHidden/>
          </w:rPr>
          <w:fldChar w:fldCharType="begin"/>
        </w:r>
        <w:r w:rsidR="00A91996">
          <w:rPr>
            <w:noProof/>
            <w:webHidden/>
          </w:rPr>
          <w:instrText xml:space="preserve"> PAGEREF _Toc92726573 \h </w:instrText>
        </w:r>
        <w:r w:rsidR="00A91996">
          <w:rPr>
            <w:noProof/>
            <w:webHidden/>
          </w:rPr>
        </w:r>
        <w:r w:rsidR="00A91996">
          <w:rPr>
            <w:noProof/>
            <w:webHidden/>
          </w:rPr>
          <w:fldChar w:fldCharType="separate"/>
        </w:r>
        <w:r w:rsidR="008F1F02">
          <w:rPr>
            <w:noProof/>
            <w:webHidden/>
          </w:rPr>
          <w:t>5</w:t>
        </w:r>
        <w:r w:rsidR="00A91996">
          <w:rPr>
            <w:noProof/>
            <w:webHidden/>
          </w:rPr>
          <w:fldChar w:fldCharType="end"/>
        </w:r>
      </w:hyperlink>
    </w:p>
    <w:p w:rsidR="00A91996" w:rsidRDefault="00631D9A">
      <w:pPr>
        <w:pStyle w:val="TOC2"/>
        <w:rPr>
          <w:rFonts w:asciiTheme="minorHAnsi" w:eastAsiaTheme="minorEastAsia" w:hAnsiTheme="minorHAnsi" w:cstheme="minorBidi"/>
          <w:smallCaps w:val="0"/>
          <w:noProof/>
          <w:sz w:val="22"/>
          <w:szCs w:val="22"/>
        </w:rPr>
      </w:pPr>
      <w:hyperlink w:anchor="_Toc92726574" w:history="1">
        <w:r w:rsidR="00A91996" w:rsidRPr="00BE0404">
          <w:rPr>
            <w:rStyle w:val="Hyperlink"/>
            <w:noProof/>
          </w:rPr>
          <w:t>3.5</w:t>
        </w:r>
        <w:r w:rsidR="00A91996">
          <w:rPr>
            <w:rFonts w:asciiTheme="minorHAnsi" w:eastAsiaTheme="minorEastAsia" w:hAnsiTheme="minorHAnsi" w:cstheme="minorBidi"/>
            <w:smallCaps w:val="0"/>
            <w:noProof/>
            <w:sz w:val="22"/>
            <w:szCs w:val="22"/>
          </w:rPr>
          <w:tab/>
        </w:r>
        <w:r w:rsidR="00A91996" w:rsidRPr="00BE0404">
          <w:rPr>
            <w:rStyle w:val="Hyperlink"/>
            <w:noProof/>
          </w:rPr>
          <w:t>Order of Precedence</w:t>
        </w:r>
        <w:r w:rsidR="00A91996">
          <w:rPr>
            <w:noProof/>
            <w:webHidden/>
          </w:rPr>
          <w:tab/>
        </w:r>
        <w:r w:rsidR="00A91996">
          <w:rPr>
            <w:noProof/>
            <w:webHidden/>
          </w:rPr>
          <w:fldChar w:fldCharType="begin"/>
        </w:r>
        <w:r w:rsidR="00A91996">
          <w:rPr>
            <w:noProof/>
            <w:webHidden/>
          </w:rPr>
          <w:instrText xml:space="preserve"> PAGEREF _Toc92726574 \h </w:instrText>
        </w:r>
        <w:r w:rsidR="00A91996">
          <w:rPr>
            <w:noProof/>
            <w:webHidden/>
          </w:rPr>
        </w:r>
        <w:r w:rsidR="00A91996">
          <w:rPr>
            <w:noProof/>
            <w:webHidden/>
          </w:rPr>
          <w:fldChar w:fldCharType="separate"/>
        </w:r>
        <w:r w:rsidR="008F1F02">
          <w:rPr>
            <w:noProof/>
            <w:webHidden/>
          </w:rPr>
          <w:t>5</w:t>
        </w:r>
        <w:r w:rsidR="00A91996">
          <w:rPr>
            <w:noProof/>
            <w:webHidden/>
          </w:rPr>
          <w:fldChar w:fldCharType="end"/>
        </w:r>
      </w:hyperlink>
    </w:p>
    <w:p w:rsidR="00A91996" w:rsidRDefault="00631D9A">
      <w:pPr>
        <w:pStyle w:val="TOC1"/>
        <w:rPr>
          <w:rFonts w:asciiTheme="minorHAnsi" w:eastAsiaTheme="minorEastAsia" w:hAnsiTheme="minorHAnsi" w:cstheme="minorBidi"/>
          <w:b w:val="0"/>
          <w:bCs w:val="0"/>
          <w:caps w:val="0"/>
          <w:kern w:val="0"/>
          <w:sz w:val="22"/>
          <w:szCs w:val="22"/>
        </w:rPr>
      </w:pPr>
      <w:hyperlink w:anchor="_Toc92726575" w:history="1">
        <w:r w:rsidR="00A91996" w:rsidRPr="00BE0404">
          <w:rPr>
            <w:rStyle w:val="Hyperlink"/>
          </w:rPr>
          <w:t>4.0</w:t>
        </w:r>
        <w:r w:rsidR="00A91996">
          <w:rPr>
            <w:rFonts w:asciiTheme="minorHAnsi" w:eastAsiaTheme="minorEastAsia" w:hAnsiTheme="minorHAnsi" w:cstheme="minorBidi"/>
            <w:b w:val="0"/>
            <w:bCs w:val="0"/>
            <w:caps w:val="0"/>
            <w:kern w:val="0"/>
            <w:sz w:val="22"/>
            <w:szCs w:val="22"/>
          </w:rPr>
          <w:tab/>
        </w:r>
        <w:r w:rsidR="00A91996" w:rsidRPr="00BE0404">
          <w:rPr>
            <w:rStyle w:val="Hyperlink"/>
          </w:rPr>
          <w:t>CONTROL VALVE SIZING</w:t>
        </w:r>
        <w:r w:rsidR="00A91996">
          <w:rPr>
            <w:webHidden/>
          </w:rPr>
          <w:tab/>
        </w:r>
        <w:r w:rsidR="00A91996">
          <w:rPr>
            <w:webHidden/>
          </w:rPr>
          <w:fldChar w:fldCharType="begin"/>
        </w:r>
        <w:r w:rsidR="00A91996">
          <w:rPr>
            <w:webHidden/>
          </w:rPr>
          <w:instrText xml:space="preserve"> PAGEREF _Toc92726575 \h </w:instrText>
        </w:r>
        <w:r w:rsidR="00A91996">
          <w:rPr>
            <w:webHidden/>
          </w:rPr>
        </w:r>
        <w:r w:rsidR="00A91996">
          <w:rPr>
            <w:webHidden/>
          </w:rPr>
          <w:fldChar w:fldCharType="separate"/>
        </w:r>
        <w:r w:rsidR="008F1F02">
          <w:rPr>
            <w:webHidden/>
          </w:rPr>
          <w:t>6</w:t>
        </w:r>
        <w:r w:rsidR="00A91996">
          <w:rPr>
            <w:webHidden/>
          </w:rPr>
          <w:fldChar w:fldCharType="end"/>
        </w:r>
      </w:hyperlink>
    </w:p>
    <w:p w:rsidR="00A91996" w:rsidRDefault="00631D9A">
      <w:pPr>
        <w:pStyle w:val="TOC2"/>
        <w:rPr>
          <w:rFonts w:asciiTheme="minorHAnsi" w:eastAsiaTheme="minorEastAsia" w:hAnsiTheme="minorHAnsi" w:cstheme="minorBidi"/>
          <w:smallCaps w:val="0"/>
          <w:noProof/>
          <w:sz w:val="22"/>
          <w:szCs w:val="22"/>
        </w:rPr>
      </w:pPr>
      <w:hyperlink w:anchor="_Toc92726576" w:history="1">
        <w:r w:rsidR="00A91996" w:rsidRPr="00BE0404">
          <w:rPr>
            <w:rStyle w:val="Hyperlink"/>
            <w:noProof/>
          </w:rPr>
          <w:t>4.1</w:t>
        </w:r>
        <w:r w:rsidR="00A91996">
          <w:rPr>
            <w:rFonts w:asciiTheme="minorHAnsi" w:eastAsiaTheme="minorEastAsia" w:hAnsiTheme="minorHAnsi" w:cstheme="minorBidi"/>
            <w:smallCaps w:val="0"/>
            <w:noProof/>
            <w:sz w:val="22"/>
            <w:szCs w:val="22"/>
          </w:rPr>
          <w:tab/>
        </w:r>
        <w:r w:rsidR="00A91996" w:rsidRPr="00BE0404">
          <w:rPr>
            <w:rStyle w:val="Hyperlink"/>
            <w:noProof/>
          </w:rPr>
          <w:t>Software</w:t>
        </w:r>
        <w:r w:rsidR="00A91996">
          <w:rPr>
            <w:noProof/>
            <w:webHidden/>
          </w:rPr>
          <w:tab/>
        </w:r>
        <w:r w:rsidR="00A91996">
          <w:rPr>
            <w:noProof/>
            <w:webHidden/>
          </w:rPr>
          <w:fldChar w:fldCharType="begin"/>
        </w:r>
        <w:r w:rsidR="00A91996">
          <w:rPr>
            <w:noProof/>
            <w:webHidden/>
          </w:rPr>
          <w:instrText xml:space="preserve"> PAGEREF _Toc92726576 \h </w:instrText>
        </w:r>
        <w:r w:rsidR="00A91996">
          <w:rPr>
            <w:noProof/>
            <w:webHidden/>
          </w:rPr>
        </w:r>
        <w:r w:rsidR="00A91996">
          <w:rPr>
            <w:noProof/>
            <w:webHidden/>
          </w:rPr>
          <w:fldChar w:fldCharType="separate"/>
        </w:r>
        <w:r w:rsidR="008F1F02">
          <w:rPr>
            <w:noProof/>
            <w:webHidden/>
          </w:rPr>
          <w:t>6</w:t>
        </w:r>
        <w:r w:rsidR="00A91996">
          <w:rPr>
            <w:noProof/>
            <w:webHidden/>
          </w:rPr>
          <w:fldChar w:fldCharType="end"/>
        </w:r>
      </w:hyperlink>
    </w:p>
    <w:p w:rsidR="00A91996" w:rsidRDefault="00631D9A">
      <w:pPr>
        <w:pStyle w:val="TOC2"/>
        <w:rPr>
          <w:rFonts w:asciiTheme="minorHAnsi" w:eastAsiaTheme="minorEastAsia" w:hAnsiTheme="minorHAnsi" w:cstheme="minorBidi"/>
          <w:smallCaps w:val="0"/>
          <w:noProof/>
          <w:sz w:val="22"/>
          <w:szCs w:val="22"/>
        </w:rPr>
      </w:pPr>
      <w:hyperlink w:anchor="_Toc92726577" w:history="1">
        <w:r w:rsidR="00A91996" w:rsidRPr="00BE0404">
          <w:rPr>
            <w:rStyle w:val="Hyperlink"/>
            <w:noProof/>
          </w:rPr>
          <w:t>4.2</w:t>
        </w:r>
        <w:r w:rsidR="00A91996">
          <w:rPr>
            <w:rFonts w:asciiTheme="minorHAnsi" w:eastAsiaTheme="minorEastAsia" w:hAnsiTheme="minorHAnsi" w:cstheme="minorBidi"/>
            <w:smallCaps w:val="0"/>
            <w:noProof/>
            <w:sz w:val="22"/>
            <w:szCs w:val="22"/>
          </w:rPr>
          <w:tab/>
        </w:r>
        <w:r w:rsidR="00A91996" w:rsidRPr="00BE0404">
          <w:rPr>
            <w:rStyle w:val="Hyperlink"/>
            <w:noProof/>
          </w:rPr>
          <w:t>Case Study</w:t>
        </w:r>
        <w:r w:rsidR="00A91996">
          <w:rPr>
            <w:noProof/>
            <w:webHidden/>
          </w:rPr>
          <w:tab/>
        </w:r>
        <w:r w:rsidR="00A91996">
          <w:rPr>
            <w:noProof/>
            <w:webHidden/>
          </w:rPr>
          <w:fldChar w:fldCharType="begin"/>
        </w:r>
        <w:r w:rsidR="00A91996">
          <w:rPr>
            <w:noProof/>
            <w:webHidden/>
          </w:rPr>
          <w:instrText xml:space="preserve"> PAGEREF _Toc92726577 \h </w:instrText>
        </w:r>
        <w:r w:rsidR="00A91996">
          <w:rPr>
            <w:noProof/>
            <w:webHidden/>
          </w:rPr>
        </w:r>
        <w:r w:rsidR="00A91996">
          <w:rPr>
            <w:noProof/>
            <w:webHidden/>
          </w:rPr>
          <w:fldChar w:fldCharType="separate"/>
        </w:r>
        <w:r w:rsidR="008F1F02">
          <w:rPr>
            <w:noProof/>
            <w:webHidden/>
          </w:rPr>
          <w:t>6</w:t>
        </w:r>
        <w:r w:rsidR="00A91996">
          <w:rPr>
            <w:noProof/>
            <w:webHidden/>
          </w:rPr>
          <w:fldChar w:fldCharType="end"/>
        </w:r>
      </w:hyperlink>
    </w:p>
    <w:p w:rsidR="00A91996" w:rsidRPr="00A91996" w:rsidRDefault="00631D9A" w:rsidP="00A91996">
      <w:pPr>
        <w:pStyle w:val="TOC2"/>
        <w:rPr>
          <w:rFonts w:asciiTheme="minorHAnsi" w:eastAsiaTheme="minorEastAsia" w:hAnsiTheme="minorHAnsi" w:cstheme="minorBidi"/>
          <w:smallCaps w:val="0"/>
          <w:noProof/>
          <w:sz w:val="22"/>
          <w:szCs w:val="22"/>
        </w:rPr>
      </w:pPr>
      <w:hyperlink w:anchor="_Toc92726578" w:history="1">
        <w:r w:rsidR="00A91996" w:rsidRPr="00BE0404">
          <w:rPr>
            <w:rStyle w:val="Hyperlink"/>
            <w:noProof/>
          </w:rPr>
          <w:t>4.3</w:t>
        </w:r>
        <w:r w:rsidR="00A91996">
          <w:rPr>
            <w:rFonts w:asciiTheme="minorHAnsi" w:eastAsiaTheme="minorEastAsia" w:hAnsiTheme="minorHAnsi" w:cstheme="minorBidi"/>
            <w:smallCaps w:val="0"/>
            <w:noProof/>
            <w:sz w:val="22"/>
            <w:szCs w:val="22"/>
          </w:rPr>
          <w:tab/>
        </w:r>
        <w:r w:rsidR="00A91996" w:rsidRPr="00BE0404">
          <w:rPr>
            <w:rStyle w:val="Hyperlink"/>
            <w:noProof/>
          </w:rPr>
          <w:t>SIZING</w:t>
        </w:r>
        <w:r w:rsidR="00A91996">
          <w:rPr>
            <w:noProof/>
            <w:webHidden/>
          </w:rPr>
          <w:tab/>
        </w:r>
        <w:r w:rsidR="00A91996">
          <w:rPr>
            <w:noProof/>
            <w:webHidden/>
          </w:rPr>
          <w:fldChar w:fldCharType="begin"/>
        </w:r>
        <w:r w:rsidR="00A91996">
          <w:rPr>
            <w:noProof/>
            <w:webHidden/>
          </w:rPr>
          <w:instrText xml:space="preserve"> PAGEREF _Toc92726578 \h </w:instrText>
        </w:r>
        <w:r w:rsidR="00A91996">
          <w:rPr>
            <w:noProof/>
            <w:webHidden/>
          </w:rPr>
        </w:r>
        <w:r w:rsidR="00A91996">
          <w:rPr>
            <w:noProof/>
            <w:webHidden/>
          </w:rPr>
          <w:fldChar w:fldCharType="separate"/>
        </w:r>
        <w:r w:rsidR="008F1F02">
          <w:rPr>
            <w:noProof/>
            <w:webHidden/>
          </w:rPr>
          <w:t>6</w:t>
        </w:r>
        <w:r w:rsidR="00A91996">
          <w:rPr>
            <w:noProof/>
            <w:webHidden/>
          </w:rPr>
          <w:fldChar w:fldCharType="end"/>
        </w:r>
      </w:hyperlink>
    </w:p>
    <w:p w:rsidR="00A91996" w:rsidRDefault="00631D9A">
      <w:pPr>
        <w:pStyle w:val="TOC2"/>
        <w:rPr>
          <w:rFonts w:asciiTheme="minorHAnsi" w:eastAsiaTheme="minorEastAsia" w:hAnsiTheme="minorHAnsi" w:cstheme="minorBidi"/>
          <w:smallCaps w:val="0"/>
          <w:noProof/>
          <w:sz w:val="22"/>
          <w:szCs w:val="22"/>
        </w:rPr>
      </w:pPr>
      <w:hyperlink w:anchor="_Toc92726580" w:history="1">
        <w:r w:rsidR="00A91996" w:rsidRPr="00BE0404">
          <w:rPr>
            <w:rStyle w:val="Hyperlink"/>
            <w:noProof/>
          </w:rPr>
          <w:t>4.4</w:t>
        </w:r>
        <w:r w:rsidR="00A91996">
          <w:rPr>
            <w:rFonts w:asciiTheme="minorHAnsi" w:eastAsiaTheme="minorEastAsia" w:hAnsiTheme="minorHAnsi" w:cstheme="minorBidi"/>
            <w:smallCaps w:val="0"/>
            <w:noProof/>
            <w:sz w:val="22"/>
            <w:szCs w:val="22"/>
          </w:rPr>
          <w:tab/>
        </w:r>
        <w:r w:rsidR="00A91996" w:rsidRPr="00BE0404">
          <w:rPr>
            <w:rStyle w:val="Hyperlink"/>
            <w:noProof/>
          </w:rPr>
          <w:t>DETAILS OF CALCULATION RESULT</w:t>
        </w:r>
        <w:r w:rsidR="00A91996">
          <w:rPr>
            <w:noProof/>
            <w:webHidden/>
          </w:rPr>
          <w:tab/>
        </w:r>
        <w:r w:rsidR="00A91996">
          <w:rPr>
            <w:noProof/>
            <w:webHidden/>
          </w:rPr>
          <w:fldChar w:fldCharType="begin"/>
        </w:r>
        <w:r w:rsidR="00A91996">
          <w:rPr>
            <w:noProof/>
            <w:webHidden/>
          </w:rPr>
          <w:instrText xml:space="preserve"> PAGEREF _Toc92726580 \h </w:instrText>
        </w:r>
        <w:r w:rsidR="00A91996">
          <w:rPr>
            <w:noProof/>
            <w:webHidden/>
          </w:rPr>
        </w:r>
        <w:r w:rsidR="00A91996">
          <w:rPr>
            <w:noProof/>
            <w:webHidden/>
          </w:rPr>
          <w:fldChar w:fldCharType="separate"/>
        </w:r>
        <w:r w:rsidR="008F1F02">
          <w:rPr>
            <w:noProof/>
            <w:webHidden/>
          </w:rPr>
          <w:t>6</w:t>
        </w:r>
        <w:r w:rsidR="00A91996">
          <w:rPr>
            <w:noProof/>
            <w:webHidden/>
          </w:rPr>
          <w:fldChar w:fldCharType="end"/>
        </w:r>
      </w:hyperlink>
    </w:p>
    <w:p w:rsidR="00A91996" w:rsidRDefault="00631D9A">
      <w:pPr>
        <w:pStyle w:val="TOC1"/>
        <w:rPr>
          <w:rFonts w:asciiTheme="minorHAnsi" w:eastAsiaTheme="minorEastAsia" w:hAnsiTheme="minorHAnsi" w:cstheme="minorBidi"/>
          <w:b w:val="0"/>
          <w:bCs w:val="0"/>
          <w:caps w:val="0"/>
          <w:kern w:val="0"/>
          <w:sz w:val="22"/>
          <w:szCs w:val="22"/>
        </w:rPr>
      </w:pPr>
      <w:hyperlink w:anchor="_Toc92726581" w:history="1">
        <w:r w:rsidR="00A91996" w:rsidRPr="00BE0404">
          <w:rPr>
            <w:rStyle w:val="Hyperlink"/>
          </w:rPr>
          <w:t>ATTACHMENT 1</w:t>
        </w:r>
        <w:r w:rsidR="00A91996">
          <w:rPr>
            <w:webHidden/>
          </w:rPr>
          <w:tab/>
        </w:r>
        <w:r w:rsidR="00A91996">
          <w:rPr>
            <w:webHidden/>
          </w:rPr>
          <w:fldChar w:fldCharType="begin"/>
        </w:r>
        <w:r w:rsidR="00A91996">
          <w:rPr>
            <w:webHidden/>
          </w:rPr>
          <w:instrText xml:space="preserve"> PAGEREF _Toc92726581 \h </w:instrText>
        </w:r>
        <w:r w:rsidR="00A91996">
          <w:rPr>
            <w:webHidden/>
          </w:rPr>
        </w:r>
        <w:r w:rsidR="00A91996">
          <w:rPr>
            <w:webHidden/>
          </w:rPr>
          <w:fldChar w:fldCharType="separate"/>
        </w:r>
        <w:r w:rsidR="008F1F02">
          <w:rPr>
            <w:webHidden/>
          </w:rPr>
          <w:t>6</w:t>
        </w:r>
        <w:r w:rsidR="00A91996">
          <w:rPr>
            <w:webHidden/>
          </w:rPr>
          <w:fldChar w:fldCharType="end"/>
        </w:r>
      </w:hyperlink>
    </w:p>
    <w:p w:rsidR="00A91996" w:rsidRDefault="00631D9A">
      <w:pPr>
        <w:pStyle w:val="TOC1"/>
        <w:rPr>
          <w:rFonts w:asciiTheme="minorHAnsi" w:eastAsiaTheme="minorEastAsia" w:hAnsiTheme="minorHAnsi" w:cstheme="minorBidi"/>
          <w:b w:val="0"/>
          <w:bCs w:val="0"/>
          <w:caps w:val="0"/>
          <w:kern w:val="0"/>
          <w:sz w:val="22"/>
          <w:szCs w:val="22"/>
        </w:rPr>
      </w:pPr>
      <w:hyperlink w:anchor="_Toc92726582" w:history="1">
        <w:r w:rsidR="00A91996" w:rsidRPr="00BE0404">
          <w:rPr>
            <w:rStyle w:val="Hyperlink"/>
            <w:rFonts w:asciiTheme="minorBidi" w:hAnsiTheme="minorBidi"/>
          </w:rPr>
          <w:t>5.0</w:t>
        </w:r>
        <w:r w:rsidR="00A91996">
          <w:rPr>
            <w:rFonts w:asciiTheme="minorHAnsi" w:eastAsiaTheme="minorEastAsia" w:hAnsiTheme="minorHAnsi" w:cstheme="minorBidi"/>
            <w:b w:val="0"/>
            <w:bCs w:val="0"/>
            <w:caps w:val="0"/>
            <w:kern w:val="0"/>
            <w:sz w:val="22"/>
            <w:szCs w:val="22"/>
          </w:rPr>
          <w:tab/>
        </w:r>
        <w:r w:rsidR="00A91996" w:rsidRPr="00BE0404">
          <w:rPr>
            <w:rStyle w:val="Hyperlink"/>
            <w:rFonts w:asciiTheme="minorBidi" w:hAnsiTheme="minorBidi"/>
          </w:rPr>
          <w:t>PSV SIZING CALCULATION REPORT</w:t>
        </w:r>
        <w:r w:rsidR="00A91996">
          <w:rPr>
            <w:webHidden/>
          </w:rPr>
          <w:tab/>
        </w:r>
        <w:r w:rsidR="00A91996">
          <w:rPr>
            <w:webHidden/>
          </w:rPr>
          <w:fldChar w:fldCharType="begin"/>
        </w:r>
        <w:r w:rsidR="00A91996">
          <w:rPr>
            <w:webHidden/>
          </w:rPr>
          <w:instrText xml:space="preserve"> PAGEREF _Toc92726582 \h </w:instrText>
        </w:r>
        <w:r w:rsidR="00A91996">
          <w:rPr>
            <w:webHidden/>
          </w:rPr>
        </w:r>
        <w:r w:rsidR="00A91996">
          <w:rPr>
            <w:webHidden/>
          </w:rPr>
          <w:fldChar w:fldCharType="separate"/>
        </w:r>
        <w:r w:rsidR="008F1F02">
          <w:rPr>
            <w:webHidden/>
          </w:rPr>
          <w:t>7</w:t>
        </w:r>
        <w:r w:rsidR="00A91996">
          <w:rPr>
            <w:webHidden/>
          </w:rPr>
          <w:fldChar w:fldCharType="end"/>
        </w:r>
      </w:hyperlink>
    </w:p>
    <w:p w:rsidR="00A91996" w:rsidRDefault="00631D9A">
      <w:pPr>
        <w:pStyle w:val="TOC2"/>
        <w:rPr>
          <w:rFonts w:asciiTheme="minorHAnsi" w:eastAsiaTheme="minorEastAsia" w:hAnsiTheme="minorHAnsi" w:cstheme="minorBidi"/>
          <w:smallCaps w:val="0"/>
          <w:noProof/>
          <w:sz w:val="22"/>
          <w:szCs w:val="22"/>
        </w:rPr>
      </w:pPr>
      <w:hyperlink w:anchor="_Toc92726583" w:history="1">
        <w:r w:rsidR="00A91996" w:rsidRPr="00BE0404">
          <w:rPr>
            <w:rStyle w:val="Hyperlink"/>
            <w:rFonts w:asciiTheme="minorBidi" w:hAnsiTheme="minorBidi"/>
            <w:noProof/>
          </w:rPr>
          <w:t>5.1</w:t>
        </w:r>
        <w:r w:rsidR="00A91996">
          <w:rPr>
            <w:rFonts w:asciiTheme="minorHAnsi" w:eastAsiaTheme="minorEastAsia" w:hAnsiTheme="minorHAnsi" w:cstheme="minorBidi"/>
            <w:smallCaps w:val="0"/>
            <w:noProof/>
            <w:sz w:val="22"/>
            <w:szCs w:val="22"/>
          </w:rPr>
          <w:tab/>
        </w:r>
        <w:r w:rsidR="00A91996" w:rsidRPr="00BE0404">
          <w:rPr>
            <w:rStyle w:val="Hyperlink"/>
            <w:rFonts w:asciiTheme="minorBidi" w:hAnsiTheme="minorBidi"/>
            <w:noProof/>
          </w:rPr>
          <w:t>software</w:t>
        </w:r>
        <w:r w:rsidR="00A91996">
          <w:rPr>
            <w:noProof/>
            <w:webHidden/>
          </w:rPr>
          <w:tab/>
        </w:r>
        <w:r w:rsidR="00A91996">
          <w:rPr>
            <w:noProof/>
            <w:webHidden/>
          </w:rPr>
          <w:fldChar w:fldCharType="begin"/>
        </w:r>
        <w:r w:rsidR="00A91996">
          <w:rPr>
            <w:noProof/>
            <w:webHidden/>
          </w:rPr>
          <w:instrText xml:space="preserve"> PAGEREF _Toc92726583 \h </w:instrText>
        </w:r>
        <w:r w:rsidR="00A91996">
          <w:rPr>
            <w:noProof/>
            <w:webHidden/>
          </w:rPr>
        </w:r>
        <w:r w:rsidR="00A91996">
          <w:rPr>
            <w:noProof/>
            <w:webHidden/>
          </w:rPr>
          <w:fldChar w:fldCharType="separate"/>
        </w:r>
        <w:r w:rsidR="008F1F02">
          <w:rPr>
            <w:noProof/>
            <w:webHidden/>
          </w:rPr>
          <w:t>7</w:t>
        </w:r>
        <w:r w:rsidR="00A91996">
          <w:rPr>
            <w:noProof/>
            <w:webHidden/>
          </w:rPr>
          <w:fldChar w:fldCharType="end"/>
        </w:r>
      </w:hyperlink>
    </w:p>
    <w:p w:rsidR="00A91996" w:rsidRDefault="00631D9A">
      <w:pPr>
        <w:pStyle w:val="TOC1"/>
        <w:rPr>
          <w:rFonts w:asciiTheme="minorHAnsi" w:eastAsiaTheme="minorEastAsia" w:hAnsiTheme="minorHAnsi" w:cstheme="minorBidi"/>
          <w:b w:val="0"/>
          <w:bCs w:val="0"/>
          <w:caps w:val="0"/>
          <w:kern w:val="0"/>
          <w:sz w:val="22"/>
          <w:szCs w:val="22"/>
        </w:rPr>
      </w:pPr>
      <w:hyperlink w:anchor="_Toc92726584" w:history="1">
        <w:r w:rsidR="00A91996" w:rsidRPr="00BE0404">
          <w:rPr>
            <w:rStyle w:val="Hyperlink"/>
          </w:rPr>
          <w:t>ATTACHMENT 2</w:t>
        </w:r>
        <w:r w:rsidR="00A91996">
          <w:rPr>
            <w:webHidden/>
          </w:rPr>
          <w:tab/>
        </w:r>
        <w:r w:rsidR="00A91996">
          <w:rPr>
            <w:webHidden/>
          </w:rPr>
          <w:fldChar w:fldCharType="begin"/>
        </w:r>
        <w:r w:rsidR="00A91996">
          <w:rPr>
            <w:webHidden/>
          </w:rPr>
          <w:instrText xml:space="preserve"> PAGEREF _Toc92726584 \h </w:instrText>
        </w:r>
        <w:r w:rsidR="00A91996">
          <w:rPr>
            <w:webHidden/>
          </w:rPr>
        </w:r>
        <w:r w:rsidR="00A91996">
          <w:rPr>
            <w:webHidden/>
          </w:rPr>
          <w:fldChar w:fldCharType="separate"/>
        </w:r>
        <w:r w:rsidR="008F1F02">
          <w:rPr>
            <w:webHidden/>
          </w:rPr>
          <w:t>13</w:t>
        </w:r>
        <w:r w:rsidR="00A91996">
          <w:rPr>
            <w:webHidden/>
          </w:rPr>
          <w:fldChar w:fldCharType="end"/>
        </w:r>
      </w:hyperlink>
    </w:p>
    <w:p w:rsidR="00A91996" w:rsidRDefault="00631D9A">
      <w:pPr>
        <w:pStyle w:val="TOC1"/>
        <w:rPr>
          <w:rFonts w:asciiTheme="minorHAnsi" w:eastAsiaTheme="minorEastAsia" w:hAnsiTheme="minorHAnsi" w:cstheme="minorBidi"/>
          <w:b w:val="0"/>
          <w:bCs w:val="0"/>
          <w:caps w:val="0"/>
          <w:kern w:val="0"/>
          <w:sz w:val="22"/>
          <w:szCs w:val="22"/>
        </w:rPr>
      </w:pPr>
      <w:hyperlink w:anchor="_Toc92726585" w:history="1">
        <w:r w:rsidR="00A91996" w:rsidRPr="00BE0404">
          <w:rPr>
            <w:rStyle w:val="Hyperlink"/>
          </w:rPr>
          <w:t>6.0</w:t>
        </w:r>
        <w:r w:rsidR="00A91996">
          <w:rPr>
            <w:rFonts w:asciiTheme="minorHAnsi" w:eastAsiaTheme="minorEastAsia" w:hAnsiTheme="minorHAnsi" w:cstheme="minorBidi"/>
            <w:b w:val="0"/>
            <w:bCs w:val="0"/>
            <w:caps w:val="0"/>
            <w:kern w:val="0"/>
            <w:sz w:val="22"/>
            <w:szCs w:val="22"/>
          </w:rPr>
          <w:tab/>
        </w:r>
        <w:r w:rsidR="00A91996" w:rsidRPr="00BE0404">
          <w:rPr>
            <w:rStyle w:val="Hyperlink"/>
          </w:rPr>
          <w:t>PUMP CALCULATION REPORT</w:t>
        </w:r>
        <w:r w:rsidR="00A91996">
          <w:rPr>
            <w:webHidden/>
          </w:rPr>
          <w:tab/>
        </w:r>
        <w:r w:rsidR="00A91996">
          <w:rPr>
            <w:webHidden/>
          </w:rPr>
          <w:fldChar w:fldCharType="begin"/>
        </w:r>
        <w:r w:rsidR="00A91996">
          <w:rPr>
            <w:webHidden/>
          </w:rPr>
          <w:instrText xml:space="preserve"> PAGEREF _Toc92726585 \h </w:instrText>
        </w:r>
        <w:r w:rsidR="00A91996">
          <w:rPr>
            <w:webHidden/>
          </w:rPr>
        </w:r>
        <w:r w:rsidR="00A91996">
          <w:rPr>
            <w:webHidden/>
          </w:rPr>
          <w:fldChar w:fldCharType="separate"/>
        </w:r>
        <w:r w:rsidR="008F1F02">
          <w:rPr>
            <w:webHidden/>
          </w:rPr>
          <w:t>13</w:t>
        </w:r>
        <w:r w:rsidR="00A91996">
          <w:rPr>
            <w:webHidden/>
          </w:rPr>
          <w:fldChar w:fldCharType="end"/>
        </w:r>
      </w:hyperlink>
    </w:p>
    <w:p w:rsidR="00A91996" w:rsidRDefault="00631D9A">
      <w:pPr>
        <w:pStyle w:val="TOC1"/>
        <w:rPr>
          <w:rFonts w:asciiTheme="minorHAnsi" w:eastAsiaTheme="minorEastAsia" w:hAnsiTheme="minorHAnsi" w:cstheme="minorBidi"/>
          <w:b w:val="0"/>
          <w:bCs w:val="0"/>
          <w:caps w:val="0"/>
          <w:kern w:val="0"/>
          <w:sz w:val="22"/>
          <w:szCs w:val="22"/>
        </w:rPr>
      </w:pPr>
      <w:hyperlink w:anchor="_Toc92726586" w:history="1">
        <w:r w:rsidR="00A91996" w:rsidRPr="00BE0404">
          <w:rPr>
            <w:rStyle w:val="Hyperlink"/>
          </w:rPr>
          <w:t>ATTACHMENT 3</w:t>
        </w:r>
        <w:r w:rsidR="00A91996">
          <w:rPr>
            <w:webHidden/>
          </w:rPr>
          <w:tab/>
        </w:r>
        <w:r w:rsidR="00A91996">
          <w:rPr>
            <w:webHidden/>
          </w:rPr>
          <w:fldChar w:fldCharType="begin"/>
        </w:r>
        <w:r w:rsidR="00A91996">
          <w:rPr>
            <w:webHidden/>
          </w:rPr>
          <w:instrText xml:space="preserve"> PAGEREF _Toc92726586 \h </w:instrText>
        </w:r>
        <w:r w:rsidR="00A91996">
          <w:rPr>
            <w:webHidden/>
          </w:rPr>
        </w:r>
        <w:r w:rsidR="00A91996">
          <w:rPr>
            <w:webHidden/>
          </w:rPr>
          <w:fldChar w:fldCharType="separate"/>
        </w:r>
        <w:r w:rsidR="008F1F02">
          <w:rPr>
            <w:webHidden/>
          </w:rPr>
          <w:t>13</w:t>
        </w:r>
        <w:r w:rsidR="00A91996">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2726567"/>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05154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B37004">
        <w:rPr>
          <w:rFonts w:asciiTheme="minorBidi" w:hAnsiTheme="minorBidi" w:cstheme="minorBidi"/>
          <w:sz w:val="22"/>
          <w:szCs w:val="22"/>
          <w:lang w:val="en-GB"/>
        </w:rPr>
        <w:t>wellhead facilities (</w:t>
      </w:r>
      <w:r w:rsidR="00B37004" w:rsidRPr="00847D0F">
        <w:rPr>
          <w:rFonts w:asciiTheme="minorBidi" w:hAnsiTheme="minorBidi" w:cstheme="minorBidi"/>
          <w:sz w:val="22"/>
          <w:szCs w:val="22"/>
          <w:lang w:val="en-GB"/>
        </w:rPr>
        <w:t xml:space="preserve">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w:t>
      </w:r>
      <w:r w:rsidR="00B37004">
        <w:rPr>
          <w:rFonts w:asciiTheme="minorBidi" w:hAnsiTheme="minorBidi" w:cstheme="minorBidi"/>
          <w:sz w:val="22"/>
          <w:szCs w:val="22"/>
          <w:lang w:val="en-GB"/>
        </w:rPr>
        <w:t>)</w:t>
      </w:r>
      <w:r w:rsidR="00051547">
        <w:rPr>
          <w:rFonts w:asciiTheme="minorBidi" w:hAnsiTheme="minorBidi" w:cstheme="minorBidi"/>
          <w:sz w:val="22"/>
          <w:szCs w:val="22"/>
          <w:lang w:val="en-GB"/>
        </w:rPr>
        <w:t xml:space="preserve"> for </w:t>
      </w:r>
      <w:r w:rsidR="00513154">
        <w:rPr>
          <w:rFonts w:asciiTheme="minorBidi" w:hAnsiTheme="minorBidi" w:cstheme="minorBidi"/>
          <w:sz w:val="22"/>
          <w:szCs w:val="22"/>
        </w:rPr>
        <w:t>W</w:t>
      </w:r>
      <w:r w:rsidR="00051547">
        <w:rPr>
          <w:rFonts w:asciiTheme="minorBidi" w:hAnsiTheme="minorBidi" w:cstheme="minorBidi"/>
          <w:sz w:val="22"/>
          <w:szCs w:val="22"/>
        </w:rPr>
        <w:t>007S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(with</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extension</w:t>
      </w:r>
      <w:r w:rsidR="00B37004" w:rsidRPr="00847D0F">
        <w:rPr>
          <w:rFonts w:asciiTheme="minorBidi" w:hAnsiTheme="minorBidi" w:cstheme="minorBidi"/>
          <w:sz w:val="22"/>
          <w:szCs w:val="22"/>
          <w:lang w:val="en-GB"/>
        </w:rPr>
        <w:t xml:space="preserve"> of </w:t>
      </w:r>
      <w:r w:rsidR="00B37004">
        <w:rPr>
          <w:rFonts w:asciiTheme="minorBidi" w:hAnsiTheme="minorBidi" w:cstheme="minorBidi"/>
          <w:sz w:val="22"/>
          <w:szCs w:val="22"/>
          <w:lang w:val="en-GB"/>
        </w:rPr>
        <w:t>relevant manifold)</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434BE5">
        <w:trPr>
          <w:trHeight w:val="352"/>
        </w:trPr>
        <w:tc>
          <w:tcPr>
            <w:tcW w:w="3780" w:type="dxa"/>
          </w:tcPr>
          <w:p w:rsidR="00EB2D3E" w:rsidRPr="00B516BA" w:rsidRDefault="00595E33"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44726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Wellhead Facilities, </w:t>
            </w:r>
            <w:r w:rsidR="00212E1D" w:rsidRPr="00921C0A">
              <w:rPr>
                <w:rFonts w:asciiTheme="minorBidi" w:hAnsiTheme="minorBidi" w:cstheme="minorBidi"/>
                <w:sz w:val="22"/>
                <w:szCs w:val="22"/>
              </w:rPr>
              <w:t xml:space="preserve">Electrification </w:t>
            </w:r>
            <w:r w:rsidR="00212E1D">
              <w:rPr>
                <w:rFonts w:asciiTheme="minorBidi" w:hAnsiTheme="minorBidi" w:cstheme="minorBidi"/>
                <w:sz w:val="22"/>
                <w:szCs w:val="22"/>
                <w:lang w:val="en-GB"/>
              </w:rPr>
              <w:t>Facilities, Flow</w:t>
            </w:r>
            <w:r w:rsidR="00212E1D" w:rsidRPr="00921C0A">
              <w:rPr>
                <w:rFonts w:asciiTheme="minorBidi" w:hAnsiTheme="minorBidi" w:cstheme="minorBidi"/>
                <w:sz w:val="22"/>
                <w:szCs w:val="22"/>
                <w:lang w:val="en-GB"/>
              </w:rPr>
              <w:t xml:space="preserve">lines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W007S</w:t>
            </w:r>
            <w:r w:rsidR="003C2E3B">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and Extension of Binak B/C </w:t>
            </w:r>
            <w:r w:rsidR="00212E1D" w:rsidRPr="00921C0A">
              <w:rPr>
                <w:rFonts w:asciiTheme="minorBidi" w:hAnsiTheme="minorBidi" w:cstheme="minorBidi"/>
                <w:sz w:val="22"/>
                <w:szCs w:val="22"/>
                <w:lang w:val="en-GB"/>
              </w:rPr>
              <w:t>Manifold</w:t>
            </w:r>
            <w:r w:rsidR="00212E1D">
              <w:rPr>
                <w:rFonts w:asciiTheme="minorBidi" w:hAnsiTheme="minorBidi" w:cstheme="minorBidi"/>
                <w:sz w:val="22"/>
                <w:szCs w:val="22"/>
                <w:lang w:val="en-GB"/>
              </w:rPr>
              <w:t xml:space="preserve"> </w:t>
            </w:r>
          </w:p>
        </w:tc>
      </w:tr>
      <w:tr w:rsidR="00EB2D3E" w:rsidRPr="00B516BA" w:rsidTr="00434BE5">
        <w:tc>
          <w:tcPr>
            <w:tcW w:w="3780" w:type="dxa"/>
          </w:tcPr>
          <w:p w:rsidR="00EB2D3E" w:rsidRPr="00B516BA" w:rsidRDefault="00F304F6" w:rsidP="00D8426A">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8426A">
              <w:rPr>
                <w:rFonts w:asciiTheme="minorBidi" w:hAnsiTheme="minorBidi" w:cstheme="minorBidi"/>
                <w:sz w:val="22"/>
                <w:szCs w:val="22"/>
                <w:lang w:val="en-GB"/>
              </w:rPr>
              <w:t xml:space="preserve"> (GC)</w:t>
            </w:r>
            <w:r w:rsidR="00D8426A" w:rsidRPr="00B516BA">
              <w:rPr>
                <w:rFonts w:asciiTheme="minorBidi" w:hAnsiTheme="minorBidi" w:cstheme="minorBidi"/>
                <w:sz w:val="22"/>
                <w:szCs w:val="22"/>
                <w:lang w:val="en-GB"/>
              </w:rPr>
              <w:t>:</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327E6" w:rsidP="00B65197">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595E33">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B6519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95E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92726568"/>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27058A" w:rsidRPr="0001453F" w:rsidRDefault="0027058A" w:rsidP="0001453F">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3" w:name="_Toc328298192"/>
      <w:bookmarkEnd w:id="10"/>
      <w:bookmarkEnd w:id="11"/>
      <w:bookmarkEnd w:id="12"/>
      <w:r w:rsidRPr="0001453F">
        <w:rPr>
          <w:rFonts w:ascii="Arial" w:hAnsi="Arial" w:cs="Arial"/>
          <w:snapToGrid w:val="0"/>
          <w:color w:val="000000" w:themeColor="text1"/>
          <w:sz w:val="22"/>
          <w:szCs w:val="20"/>
          <w:lang w:val="en-GB" w:eastAsia="en-GB"/>
        </w:rPr>
        <w:t xml:space="preserve">This document covers </w:t>
      </w:r>
      <w:r w:rsidR="0001453F" w:rsidRPr="0001453F">
        <w:rPr>
          <w:rFonts w:ascii="Arial" w:hAnsi="Arial" w:cs="Arial"/>
          <w:snapToGrid w:val="0"/>
          <w:color w:val="000000" w:themeColor="text1"/>
          <w:sz w:val="22"/>
          <w:szCs w:val="20"/>
          <w:lang w:eastAsia="en-GB" w:bidi="fa-IR"/>
        </w:rPr>
        <w:t>calculation report such as Pump Calculation</w:t>
      </w:r>
      <w:r w:rsidR="00B74150" w:rsidRPr="0001453F">
        <w:rPr>
          <w:rFonts w:ascii="Arial" w:hAnsi="Arial" w:cs="Arial"/>
          <w:snapToGrid w:val="0"/>
          <w:color w:val="000000" w:themeColor="text1"/>
          <w:sz w:val="22"/>
          <w:szCs w:val="20"/>
          <w:lang w:eastAsia="en-GB" w:bidi="fa-IR"/>
        </w:rPr>
        <w:t>,</w:t>
      </w:r>
      <w:r w:rsidR="00B74150" w:rsidRPr="0001453F">
        <w:rPr>
          <w:rFonts w:ascii="Arial" w:hAnsi="Arial" w:cs="Arial"/>
          <w:snapToGrid w:val="0"/>
          <w:color w:val="000000" w:themeColor="text1"/>
          <w:sz w:val="22"/>
          <w:szCs w:val="20"/>
          <w:lang w:val="en-GB" w:eastAsia="en-GB"/>
        </w:rPr>
        <w:t xml:space="preserve"> PSV</w:t>
      </w:r>
      <w:r w:rsidR="0001453F" w:rsidRPr="0001453F">
        <w:rPr>
          <w:rFonts w:ascii="Arial" w:hAnsi="Arial" w:cs="Arial"/>
          <w:snapToGrid w:val="0"/>
          <w:color w:val="000000" w:themeColor="text1"/>
          <w:sz w:val="22"/>
          <w:szCs w:val="20"/>
          <w:lang w:val="en-GB" w:eastAsia="en-GB"/>
        </w:rPr>
        <w:t xml:space="preserve"> Sizing and Control Valve Calculation for </w:t>
      </w:r>
      <w:r w:rsidR="00482CCF">
        <w:rPr>
          <w:rFonts w:ascii="Arial" w:hAnsi="Arial" w:cs="Arial"/>
          <w:snapToGrid w:val="0"/>
          <w:color w:val="000000" w:themeColor="text1"/>
          <w:sz w:val="22"/>
          <w:szCs w:val="20"/>
          <w:lang w:val="en-GB" w:eastAsia="en-GB"/>
        </w:rPr>
        <w:t xml:space="preserve">Extension </w:t>
      </w:r>
      <w:r w:rsidR="00B74150">
        <w:rPr>
          <w:rFonts w:ascii="Arial" w:hAnsi="Arial" w:cs="Arial"/>
          <w:snapToGrid w:val="0"/>
          <w:color w:val="000000" w:themeColor="text1"/>
          <w:sz w:val="22"/>
          <w:szCs w:val="20"/>
          <w:lang w:val="en-GB" w:eastAsia="en-GB"/>
        </w:rPr>
        <w:t>of</w:t>
      </w:r>
      <w:r w:rsidR="00482CCF">
        <w:rPr>
          <w:rFonts w:ascii="Arial" w:hAnsi="Arial" w:cs="Arial"/>
          <w:snapToGrid w:val="0"/>
          <w:color w:val="000000" w:themeColor="text1"/>
          <w:sz w:val="22"/>
          <w:szCs w:val="20"/>
          <w:lang w:val="en-GB" w:eastAsia="en-GB"/>
        </w:rPr>
        <w:t xml:space="preserve"> Binak M</w:t>
      </w:r>
      <w:r w:rsidR="0001453F" w:rsidRPr="0001453F">
        <w:rPr>
          <w:rFonts w:ascii="Arial" w:hAnsi="Arial" w:cs="Arial"/>
          <w:snapToGrid w:val="0"/>
          <w:color w:val="000000" w:themeColor="text1"/>
          <w:sz w:val="22"/>
          <w:szCs w:val="20"/>
          <w:lang w:val="en-GB" w:eastAsia="en-GB"/>
        </w:rPr>
        <w:t>anifold.</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92726569"/>
      <w:bookmarkEnd w:id="13"/>
      <w:r w:rsidR="00855832" w:rsidRPr="00E508B2">
        <w:rPr>
          <w:rFonts w:ascii="Arial" w:hAnsi="Arial" w:cs="Arial"/>
          <w:b/>
          <w:bCs/>
          <w:caps/>
          <w:kern w:val="28"/>
          <w:sz w:val="24"/>
        </w:rPr>
        <w:t>NORMATIVE REFERENCES</w:t>
      </w:r>
      <w:bookmarkEnd w:id="14"/>
      <w:bookmarkEnd w:id="15"/>
      <w:bookmarkEnd w:id="16"/>
    </w:p>
    <w:p w:rsidR="00855832" w:rsidRPr="00E508B2" w:rsidRDefault="00855832" w:rsidP="00EB2D3E">
      <w:pPr>
        <w:pStyle w:val="Heading2"/>
        <w:widowControl w:val="0"/>
      </w:pPr>
      <w:bookmarkStart w:id="17" w:name="_Toc343001691"/>
      <w:bookmarkStart w:id="18" w:name="_Toc343327082"/>
      <w:bookmarkStart w:id="19" w:name="_Toc343327779"/>
      <w:bookmarkStart w:id="20" w:name="_Toc92726570"/>
      <w:bookmarkStart w:id="21" w:name="_Toc325006576"/>
      <w:r w:rsidRPr="00E508B2">
        <w:t>Local Codes and Standards</w:t>
      </w:r>
      <w:bookmarkEnd w:id="17"/>
      <w:bookmarkEnd w:id="18"/>
      <w:bookmarkEnd w:id="19"/>
      <w:bookmarkEnd w:id="20"/>
    </w:p>
    <w:p w:rsidR="0027058A" w:rsidRP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IPS-E-IN</w:t>
      </w:r>
      <w:r w:rsidR="0027058A" w:rsidRPr="00482CCF">
        <w:rPr>
          <w:rFonts w:asciiTheme="minorBidi" w:hAnsiTheme="minorBidi" w:cstheme="minorBidi"/>
          <w:sz w:val="22"/>
          <w:szCs w:val="22"/>
        </w:rPr>
        <w:t>-</w:t>
      </w:r>
      <w:r w:rsidRPr="00482CCF">
        <w:rPr>
          <w:rFonts w:asciiTheme="minorBidi" w:hAnsiTheme="minorBidi" w:cstheme="minorBidi"/>
          <w:sz w:val="22"/>
          <w:szCs w:val="22"/>
        </w:rPr>
        <w:t>160</w:t>
      </w:r>
      <w:r w:rsidR="0027058A" w:rsidRPr="00482CCF">
        <w:rPr>
          <w:rFonts w:asciiTheme="minorBidi" w:hAnsiTheme="minorBidi" w:cstheme="minorBidi"/>
          <w:sz w:val="22"/>
          <w:szCs w:val="22"/>
        </w:rPr>
        <w:t xml:space="preserve">                  </w:t>
      </w:r>
      <w:r w:rsidR="0027058A" w:rsidRPr="00482CCF">
        <w:rPr>
          <w:rFonts w:asciiTheme="minorBidi" w:hAnsiTheme="minorBidi" w:cstheme="minorBidi"/>
          <w:sz w:val="22"/>
          <w:szCs w:val="22"/>
        </w:rPr>
        <w:tab/>
      </w:r>
      <w:r w:rsidRPr="00844AE4">
        <w:rPr>
          <w:rFonts w:asciiTheme="minorBidi" w:hAnsiTheme="minorBidi" w:cstheme="minorBidi"/>
          <w:sz w:val="22"/>
          <w:szCs w:val="22"/>
        </w:rPr>
        <w:t>Engineering Standard for Control Valves</w:t>
      </w:r>
    </w:p>
    <w:p w:rsidR="0027058A" w:rsidRP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IPS-M-IN-160</w:t>
      </w:r>
      <w:r w:rsidR="0027058A" w:rsidRPr="00482CCF">
        <w:rPr>
          <w:rFonts w:asciiTheme="minorBidi" w:hAnsiTheme="minorBidi" w:cstheme="minorBidi"/>
          <w:sz w:val="22"/>
          <w:szCs w:val="22"/>
        </w:rPr>
        <w:tab/>
      </w:r>
      <w:r w:rsidRPr="00844AE4">
        <w:rPr>
          <w:rFonts w:asciiTheme="minorBidi" w:hAnsiTheme="minorBidi" w:cstheme="minorBidi"/>
          <w:sz w:val="22"/>
          <w:szCs w:val="22"/>
        </w:rPr>
        <w:t>Material Standard for Control Valves</w:t>
      </w:r>
      <w:r w:rsidRPr="00482CCF">
        <w:rPr>
          <w:rFonts w:asciiTheme="minorBidi" w:hAnsiTheme="minorBidi" w:cstheme="minorBidi"/>
          <w:sz w:val="22"/>
          <w:szCs w:val="22"/>
        </w:rPr>
        <w:t xml:space="preserve"> </w:t>
      </w:r>
    </w:p>
    <w:p w:rsidR="00482CCF" w:rsidRP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IPS-E-PR-830</w:t>
      </w:r>
      <w:r w:rsidRPr="00482CCF">
        <w:rPr>
          <w:rFonts w:asciiTheme="minorBidi" w:hAnsiTheme="minorBidi" w:cstheme="minorBidi"/>
          <w:sz w:val="22"/>
          <w:szCs w:val="22"/>
        </w:rPr>
        <w:tab/>
      </w:r>
      <w:r w:rsidRPr="00844AE4">
        <w:rPr>
          <w:rFonts w:asciiTheme="minorBidi" w:hAnsiTheme="minorBidi" w:cstheme="minorBidi"/>
          <w:sz w:val="22"/>
          <w:szCs w:val="22"/>
        </w:rPr>
        <w:t>Process design of valves and control valves</w:t>
      </w:r>
    </w:p>
    <w:p w:rsidR="00482CCF" w:rsidRP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IPS-E-PR-450</w:t>
      </w:r>
      <w:r w:rsidRPr="00482CCF">
        <w:rPr>
          <w:rFonts w:asciiTheme="minorBidi" w:hAnsiTheme="minorBidi" w:cstheme="minorBidi"/>
          <w:sz w:val="22"/>
          <w:szCs w:val="22"/>
        </w:rPr>
        <w:tab/>
        <w:t xml:space="preserve">Process Design Of Pressure Relieving </w:t>
      </w:r>
      <w:r w:rsidRPr="00482CCF">
        <w:rPr>
          <w:rFonts w:asciiTheme="minorBidi" w:hAnsiTheme="minorBidi" w:cstheme="minorBidi"/>
          <w:sz w:val="22"/>
          <w:szCs w:val="22"/>
        </w:rPr>
        <w:tab/>
        <w:t>systems inclusive safety relief valves</w:t>
      </w:r>
    </w:p>
    <w:p w:rsid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IPS-E-PR-460</w:t>
      </w:r>
      <w:r w:rsidRPr="00482CCF">
        <w:rPr>
          <w:rFonts w:asciiTheme="minorBidi" w:hAnsiTheme="minorBidi" w:cstheme="minorBidi"/>
          <w:sz w:val="22"/>
          <w:szCs w:val="22"/>
        </w:rPr>
        <w:tab/>
        <w:t>Process Design Of Flare  And Blowdown Systems</w:t>
      </w:r>
    </w:p>
    <w:p w:rsidR="00482CCF" w:rsidRPr="00482CCF" w:rsidRDefault="00482CCF" w:rsidP="00854F17">
      <w:pPr>
        <w:widowControl w:val="0"/>
        <w:tabs>
          <w:tab w:val="left" w:pos="1560"/>
          <w:tab w:val="left" w:pos="4820"/>
        </w:tabs>
        <w:bidi w:val="0"/>
        <w:spacing w:before="120" w:after="120"/>
        <w:ind w:left="4820"/>
        <w:jc w:val="both"/>
        <w:rPr>
          <w:rFonts w:asciiTheme="minorBidi" w:hAnsiTheme="minorBidi" w:cstheme="minorBidi"/>
          <w:sz w:val="22"/>
          <w:szCs w:val="22"/>
        </w:rPr>
      </w:pPr>
    </w:p>
    <w:p w:rsidR="00855832" w:rsidRPr="00E508B2" w:rsidRDefault="00855832" w:rsidP="00EB2D3E">
      <w:pPr>
        <w:pStyle w:val="Heading2"/>
        <w:widowControl w:val="0"/>
      </w:pPr>
      <w:bookmarkStart w:id="22" w:name="_Toc343001692"/>
      <w:bookmarkStart w:id="23" w:name="_Toc343327083"/>
      <w:bookmarkStart w:id="24" w:name="_Toc343327780"/>
      <w:bookmarkStart w:id="25" w:name="_Toc92726571"/>
      <w:r w:rsidRPr="00E508B2">
        <w:t>International Codes and Standards</w:t>
      </w:r>
      <w:bookmarkEnd w:id="22"/>
      <w:bookmarkEnd w:id="23"/>
      <w:bookmarkEnd w:id="24"/>
      <w:bookmarkEnd w:id="25"/>
    </w:p>
    <w:p w:rsidR="00855832" w:rsidRPr="008F2F39" w:rsidRDefault="00854F17" w:rsidP="00854F17">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844AE4">
        <w:rPr>
          <w:rFonts w:asciiTheme="minorBidi" w:hAnsiTheme="minorBidi" w:cstheme="minorBidi"/>
          <w:sz w:val="22"/>
          <w:szCs w:val="22"/>
        </w:rPr>
        <w:t>API RP 553</w:t>
      </w:r>
      <w:r w:rsidR="00855832" w:rsidRPr="008F2F39">
        <w:rPr>
          <w:rFonts w:asciiTheme="minorBidi" w:hAnsiTheme="minorBidi" w:cstheme="minorBidi"/>
          <w:sz w:val="22"/>
          <w:szCs w:val="22"/>
        </w:rPr>
        <w:tab/>
      </w:r>
      <w:r w:rsidRPr="00844AE4">
        <w:rPr>
          <w:rFonts w:asciiTheme="minorBidi" w:hAnsiTheme="minorBidi" w:cstheme="minorBidi"/>
          <w:sz w:val="22"/>
          <w:szCs w:val="22"/>
        </w:rPr>
        <w:t xml:space="preserve">Refinery Valves and Accessories for Control and </w:t>
      </w:r>
      <w:r>
        <w:rPr>
          <w:rFonts w:asciiTheme="minorBidi" w:hAnsiTheme="minorBidi" w:cstheme="minorBidi"/>
          <w:sz w:val="22"/>
          <w:szCs w:val="22"/>
        </w:rPr>
        <w:t xml:space="preserve"> </w:t>
      </w:r>
      <w:r w:rsidRPr="00844AE4">
        <w:rPr>
          <w:rFonts w:asciiTheme="minorBidi" w:hAnsiTheme="minorBidi" w:cstheme="minorBidi"/>
          <w:sz w:val="22"/>
          <w:szCs w:val="22"/>
        </w:rPr>
        <w:t>Safety Instrumented Systems</w:t>
      </w:r>
    </w:p>
    <w:p w:rsidR="00855832" w:rsidRPr="008F2F39" w:rsidRDefault="00854F17" w:rsidP="008F2F39">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8F2F39">
        <w:rPr>
          <w:rFonts w:asciiTheme="minorBidi" w:hAnsiTheme="minorBidi" w:cstheme="minorBidi"/>
          <w:sz w:val="22"/>
          <w:szCs w:val="22"/>
        </w:rPr>
        <w:t>API-STD-520</w:t>
      </w:r>
      <w:r w:rsidR="00855832" w:rsidRPr="008F2F39">
        <w:rPr>
          <w:rFonts w:asciiTheme="minorBidi" w:hAnsiTheme="minorBidi" w:cstheme="minorBidi"/>
          <w:sz w:val="22"/>
          <w:szCs w:val="22"/>
        </w:rPr>
        <w:tab/>
      </w:r>
      <w:r w:rsidR="008F2F39" w:rsidRPr="008F2F39">
        <w:rPr>
          <w:rFonts w:asciiTheme="minorBidi" w:hAnsiTheme="minorBidi" w:cstheme="minorBidi"/>
          <w:sz w:val="22"/>
          <w:szCs w:val="22"/>
        </w:rPr>
        <w:t>Sizing, Selection and Installation of Pressure Relieving          Devices in Refineries, Part 1-Sizing and Selection</w:t>
      </w:r>
    </w:p>
    <w:p w:rsidR="008F2F39" w:rsidRPr="008F2F39" w:rsidRDefault="008F2F39" w:rsidP="008F2F39">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z w:val="22"/>
          <w:szCs w:val="22"/>
        </w:rPr>
      </w:pPr>
      <w:r w:rsidRPr="008F2F39">
        <w:rPr>
          <w:rFonts w:asciiTheme="minorBidi" w:hAnsiTheme="minorBidi" w:cstheme="minorBidi"/>
          <w:sz w:val="22"/>
          <w:szCs w:val="22"/>
        </w:rPr>
        <w:t>API-STD-521</w:t>
      </w:r>
      <w:r w:rsidR="00855832" w:rsidRPr="008F2F39">
        <w:rPr>
          <w:rFonts w:asciiTheme="minorBidi" w:hAnsiTheme="minorBidi" w:cstheme="minorBidi"/>
          <w:sz w:val="22"/>
          <w:szCs w:val="22"/>
        </w:rPr>
        <w:tab/>
      </w:r>
      <w:r w:rsidRPr="008F2F39">
        <w:rPr>
          <w:rFonts w:asciiTheme="minorBidi" w:hAnsiTheme="minorBidi" w:cstheme="minorBidi"/>
          <w:sz w:val="22"/>
          <w:szCs w:val="22"/>
        </w:rPr>
        <w:t>Pressure Relieving and Depressuring Systems</w:t>
      </w:r>
    </w:p>
    <w:p w:rsidR="00855832" w:rsidRPr="008F2F39" w:rsidRDefault="008F2F39" w:rsidP="008F2F39">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z w:val="22"/>
          <w:szCs w:val="22"/>
        </w:rPr>
      </w:pPr>
      <w:r w:rsidRPr="008F2F39">
        <w:rPr>
          <w:rFonts w:asciiTheme="minorBidi" w:hAnsiTheme="minorBidi" w:cstheme="minorBidi"/>
          <w:sz w:val="22"/>
          <w:szCs w:val="22"/>
        </w:rPr>
        <w:t>API-STD-526</w:t>
      </w:r>
      <w:r w:rsidRPr="008F2F39">
        <w:rPr>
          <w:rFonts w:asciiTheme="minorBidi" w:hAnsiTheme="minorBidi" w:cstheme="minorBidi"/>
          <w:sz w:val="22"/>
          <w:szCs w:val="22"/>
        </w:rPr>
        <w:tab/>
        <w:t>Flanged Steel Pressure Relief Valves</w:t>
      </w:r>
    </w:p>
    <w:p w:rsidR="00855832" w:rsidRPr="00B32163" w:rsidRDefault="00855832" w:rsidP="00EB2D3E">
      <w:pPr>
        <w:pStyle w:val="Heading2"/>
        <w:widowControl w:val="0"/>
      </w:pPr>
      <w:bookmarkStart w:id="26" w:name="_Toc343001693"/>
      <w:bookmarkStart w:id="27" w:name="_Toc343327084"/>
      <w:bookmarkStart w:id="28" w:name="_Toc343327781"/>
      <w:bookmarkStart w:id="29" w:name="_Toc92726572"/>
      <w:r w:rsidRPr="00B32163">
        <w:t>The Project Documents</w:t>
      </w:r>
      <w:bookmarkEnd w:id="26"/>
      <w:bookmarkEnd w:id="27"/>
      <w:bookmarkEnd w:id="28"/>
      <w:bookmarkEnd w:id="29"/>
    </w:p>
    <w:p w:rsidR="00855832" w:rsidRPr="008F2F39" w:rsidRDefault="008F2F39" w:rsidP="00EB2D3E">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FE19F1">
        <w:rPr>
          <w:rFonts w:asciiTheme="minorBidi" w:hAnsiTheme="minorBidi" w:cstheme="minorBidi"/>
          <w:sz w:val="22"/>
          <w:szCs w:val="22"/>
        </w:rPr>
        <w:t>BK-GNRAL-PEDCO-000-PR-DB-0001</w:t>
      </w:r>
      <w:r w:rsidR="00855832" w:rsidRPr="008F2F39">
        <w:rPr>
          <w:rFonts w:asciiTheme="minorBidi" w:hAnsiTheme="minorBidi" w:cstheme="minorBidi"/>
          <w:sz w:val="22"/>
          <w:szCs w:val="22"/>
        </w:rPr>
        <w:tab/>
        <w:t>Process</w:t>
      </w:r>
      <w:r w:rsidR="00FA442D" w:rsidRPr="008F2F39">
        <w:rPr>
          <w:rFonts w:asciiTheme="minorBidi" w:hAnsiTheme="minorBidi" w:cstheme="minorBidi"/>
          <w:sz w:val="22"/>
          <w:szCs w:val="22"/>
        </w:rPr>
        <w:t xml:space="preserve"> Basis of</w:t>
      </w:r>
      <w:r w:rsidR="00855832" w:rsidRPr="008F2F39">
        <w:rPr>
          <w:rFonts w:asciiTheme="minorBidi" w:hAnsiTheme="minorBidi" w:cstheme="minorBidi"/>
          <w:sz w:val="22"/>
          <w:szCs w:val="22"/>
        </w:rPr>
        <w:t xml:space="preserve"> Design </w:t>
      </w:r>
    </w:p>
    <w:p w:rsidR="00855832" w:rsidRPr="008F2F39" w:rsidRDefault="008F2F39" w:rsidP="00EB2D3E">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844AE4">
        <w:rPr>
          <w:rFonts w:asciiTheme="minorBidi" w:hAnsiTheme="minorBidi" w:cstheme="minorBidi"/>
          <w:sz w:val="22"/>
          <w:szCs w:val="22"/>
        </w:rPr>
        <w:t>BK-GNRAL-PEDCO-000-PR-DC-0001</w:t>
      </w:r>
      <w:r w:rsidR="00855832" w:rsidRPr="008F2F39">
        <w:rPr>
          <w:rFonts w:asciiTheme="minorBidi" w:hAnsiTheme="minorBidi" w:cstheme="minorBidi"/>
          <w:sz w:val="22"/>
          <w:szCs w:val="22"/>
        </w:rPr>
        <w:tab/>
        <w:t>Process Design Criteria</w:t>
      </w:r>
    </w:p>
    <w:p w:rsidR="00855832" w:rsidRPr="00B32163" w:rsidRDefault="00855832" w:rsidP="00EB2D3E">
      <w:pPr>
        <w:pStyle w:val="Heading2"/>
        <w:widowControl w:val="0"/>
      </w:pPr>
      <w:bookmarkStart w:id="30" w:name="_Toc341278664"/>
      <w:bookmarkStart w:id="31" w:name="_Toc341280195"/>
      <w:bookmarkStart w:id="32" w:name="_Toc343327085"/>
      <w:bookmarkStart w:id="33" w:name="_Toc343327782"/>
      <w:bookmarkStart w:id="34" w:name="_Toc92726573"/>
      <w:r w:rsidRPr="00B32163">
        <w:t>ENVIRONMENTAL DATA</w:t>
      </w:r>
      <w:bookmarkEnd w:id="30"/>
      <w:bookmarkEnd w:id="31"/>
      <w:bookmarkEnd w:id="32"/>
      <w:bookmarkEnd w:id="33"/>
      <w:bookmarkEnd w:id="34"/>
    </w:p>
    <w:p w:rsidR="00855832" w:rsidRPr="00B32163" w:rsidRDefault="00855832" w:rsidP="008F2F39">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8F2F39" w:rsidRPr="00FE19F1">
        <w:rPr>
          <w:rFonts w:asciiTheme="minorBidi" w:hAnsiTheme="minorBidi" w:cstheme="minorBidi"/>
          <w:sz w:val="22"/>
          <w:szCs w:val="22"/>
        </w:rPr>
        <w:t>BK-GNRAL-PEDCO-000-PR-DB-0001</w:t>
      </w:r>
      <w:r w:rsidR="008F2F39">
        <w:rPr>
          <w:rFonts w:ascii="Arial" w:hAnsi="Arial" w:cs="Arial"/>
          <w:sz w:val="22"/>
          <w:szCs w:val="22"/>
          <w:lang w:bidi="fa-IR"/>
        </w:rPr>
        <w:t>"</w:t>
      </w:r>
    </w:p>
    <w:p w:rsidR="00814134" w:rsidRPr="00814134" w:rsidRDefault="00814134" w:rsidP="00814134">
      <w:pPr>
        <w:pStyle w:val="Heading2"/>
        <w:widowControl w:val="0"/>
        <w:tabs>
          <w:tab w:val="clear" w:pos="1440"/>
          <w:tab w:val="num" w:pos="1572"/>
        </w:tabs>
      </w:pPr>
      <w:bookmarkStart w:id="35" w:name="_Toc83130850"/>
      <w:bookmarkStart w:id="36" w:name="_Toc83133994"/>
      <w:bookmarkStart w:id="37" w:name="_Toc83136016"/>
      <w:bookmarkStart w:id="38" w:name="_Toc92726574"/>
      <w:bookmarkEnd w:id="21"/>
      <w:r w:rsidRPr="00814134">
        <w:t>Order of Precedence</w:t>
      </w:r>
      <w:bookmarkEnd w:id="35"/>
      <w:bookmarkEnd w:id="36"/>
      <w:bookmarkEnd w:id="37"/>
      <w:bookmarkEnd w:id="38"/>
    </w:p>
    <w:p w:rsidR="00292627" w:rsidRPr="00646242" w:rsidRDefault="00440102" w:rsidP="0064624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595E33">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sidR="00595E33">
        <w:rPr>
          <w:rFonts w:ascii="Arial" w:hAnsi="Arial" w:cs="Arial"/>
          <w:sz w:val="22"/>
          <w:szCs w:val="22"/>
          <w:lang w:bidi="fa-IR"/>
        </w:rPr>
        <w:t>CLIENT</w:t>
      </w:r>
      <w:r w:rsidRPr="00440102">
        <w:rPr>
          <w:rFonts w:ascii="Arial" w:hAnsi="Arial" w:cs="Arial"/>
          <w:sz w:val="22"/>
          <w:szCs w:val="22"/>
          <w:rtl/>
          <w:lang w:bidi="fa-IR"/>
        </w:rPr>
        <w:t>.</w:t>
      </w:r>
    </w:p>
    <w:p w:rsidR="008F2F39" w:rsidRDefault="008F2F39" w:rsidP="008F2F3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9" w:name="_Toc521918383"/>
      <w:bookmarkStart w:id="40" w:name="_Toc31792384"/>
      <w:bookmarkStart w:id="41" w:name="_Toc92265819"/>
      <w:bookmarkStart w:id="42" w:name="_Toc92726575"/>
      <w:r>
        <w:rPr>
          <w:rFonts w:ascii="Arial" w:hAnsi="Arial" w:cs="Arial"/>
          <w:b/>
          <w:bCs/>
          <w:kern w:val="28"/>
          <w:sz w:val="24"/>
        </w:rPr>
        <w:lastRenderedPageBreak/>
        <w:t>CONTROL VALVE SIZING</w:t>
      </w:r>
      <w:bookmarkEnd w:id="39"/>
      <w:bookmarkEnd w:id="40"/>
      <w:bookmarkEnd w:id="41"/>
      <w:bookmarkEnd w:id="42"/>
    </w:p>
    <w:p w:rsidR="008F2F39" w:rsidRPr="00E50D4E" w:rsidRDefault="008F2F39" w:rsidP="008F2F39">
      <w:pPr>
        <w:pStyle w:val="Heading2"/>
      </w:pPr>
      <w:bookmarkStart w:id="43" w:name="_Toc354397662"/>
      <w:bookmarkStart w:id="44" w:name="_Toc408664046"/>
      <w:bookmarkStart w:id="45" w:name="_Toc521918384"/>
      <w:bookmarkStart w:id="46" w:name="_Toc31792385"/>
      <w:bookmarkStart w:id="47" w:name="_Toc92265820"/>
      <w:bookmarkStart w:id="48" w:name="_Toc92726576"/>
      <w:r>
        <w:t>S</w:t>
      </w:r>
      <w:r w:rsidRPr="00E50D4E">
        <w:t>oftware</w:t>
      </w:r>
      <w:bookmarkEnd w:id="43"/>
      <w:bookmarkEnd w:id="44"/>
      <w:bookmarkEnd w:id="45"/>
      <w:bookmarkEnd w:id="46"/>
      <w:bookmarkEnd w:id="47"/>
      <w:bookmarkEnd w:id="48"/>
    </w:p>
    <w:p w:rsidR="008F2F39" w:rsidRDefault="008F2F39" w:rsidP="00047EC1">
      <w:pPr>
        <w:pStyle w:val="TextLevel1"/>
        <w:numPr>
          <w:ilvl w:val="0"/>
          <w:numId w:val="11"/>
        </w:numPr>
        <w:spacing w:before="240" w:after="240"/>
        <w:contextualSpacing/>
        <w:jc w:val="lowKashida"/>
        <w:rPr>
          <w:rFonts w:asciiTheme="minorBidi" w:hAnsiTheme="minorBidi" w:cstheme="minorBidi"/>
        </w:rPr>
      </w:pPr>
      <w:r w:rsidRPr="00AD461F">
        <w:rPr>
          <w:rFonts w:asciiTheme="minorBidi" w:hAnsiTheme="minorBidi" w:cstheme="minorBidi"/>
          <w:lang w:bidi="fa-IR"/>
        </w:rPr>
        <w:t xml:space="preserve">The software using for sizing </w:t>
      </w:r>
      <w:r>
        <w:rPr>
          <w:rFonts w:asciiTheme="minorBidi" w:hAnsiTheme="minorBidi" w:cstheme="minorBidi"/>
          <w:lang w:bidi="fa-IR"/>
        </w:rPr>
        <w:t>Control Valves</w:t>
      </w:r>
      <w:r w:rsidRPr="00AD461F">
        <w:rPr>
          <w:rFonts w:asciiTheme="minorBidi" w:hAnsiTheme="minorBidi" w:cstheme="minorBidi"/>
          <w:lang w:bidi="fa-IR"/>
        </w:rPr>
        <w:t xml:space="preserve"> is</w:t>
      </w:r>
      <w:r>
        <w:rPr>
          <w:rFonts w:asciiTheme="minorBidi" w:hAnsiTheme="minorBidi" w:cstheme="minorBidi"/>
          <w:lang w:bidi="fa-IR"/>
        </w:rPr>
        <w:t xml:space="preserve"> </w:t>
      </w:r>
      <w:r w:rsidR="00047EC1" w:rsidRPr="00047EC1">
        <w:rPr>
          <w:rFonts w:asciiTheme="minorBidi" w:hAnsiTheme="minorBidi" w:cstheme="minorBidi"/>
          <w:lang w:bidi="fa-IR"/>
        </w:rPr>
        <w:t>Fisher</w:t>
      </w:r>
      <w:r>
        <w:rPr>
          <w:rFonts w:asciiTheme="minorBidi" w:hAnsiTheme="minorBidi" w:cstheme="minorBidi"/>
          <w:lang w:bidi="fa-IR"/>
        </w:rPr>
        <w:t xml:space="preserve">. </w:t>
      </w:r>
    </w:p>
    <w:p w:rsidR="008F2F39" w:rsidRPr="00C17C11" w:rsidRDefault="008F2F39" w:rsidP="008F2F39">
      <w:pPr>
        <w:pStyle w:val="Heading2"/>
      </w:pPr>
      <w:bookmarkStart w:id="49" w:name="_Toc521918385"/>
      <w:bookmarkStart w:id="50" w:name="_Toc31792386"/>
      <w:bookmarkStart w:id="51" w:name="_Toc92265821"/>
      <w:bookmarkStart w:id="52" w:name="_Toc92726577"/>
      <w:r w:rsidRPr="00C17C11">
        <w:t>Case Study</w:t>
      </w:r>
      <w:bookmarkEnd w:id="49"/>
      <w:bookmarkEnd w:id="50"/>
      <w:bookmarkEnd w:id="51"/>
      <w:bookmarkEnd w:id="52"/>
    </w:p>
    <w:p w:rsidR="008F2F39" w:rsidRPr="00A40CB3" w:rsidRDefault="008F2F39" w:rsidP="008F2F39">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Pr>
          <w:rFonts w:asciiTheme="minorBidi" w:hAnsiTheme="minorBidi" w:cstheme="minorBidi"/>
          <w:sz w:val="22"/>
          <w:szCs w:val="22"/>
          <w:lang w:bidi="fa-IR"/>
        </w:rPr>
        <w:t xml:space="preserve">           Three cases </w:t>
      </w:r>
      <w:r w:rsidRPr="00A40CB3">
        <w:rPr>
          <w:rFonts w:asciiTheme="minorBidi" w:hAnsiTheme="minorBidi" w:cstheme="minorBidi"/>
          <w:sz w:val="22"/>
          <w:szCs w:val="22"/>
          <w:lang w:bidi="fa-IR"/>
        </w:rPr>
        <w:t xml:space="preserve">have been considered for control valve sizing: </w:t>
      </w:r>
    </w:p>
    <w:p w:rsidR="008F2F39" w:rsidRPr="00CA45B0" w:rsidRDefault="008F2F39" w:rsidP="00434BE5">
      <w:pPr>
        <w:pStyle w:val="TextLevel1"/>
        <w:numPr>
          <w:ilvl w:val="0"/>
          <w:numId w:val="11"/>
        </w:numPr>
        <w:spacing w:before="240" w:after="240"/>
        <w:contextualSpacing/>
        <w:jc w:val="lowKashida"/>
        <w:rPr>
          <w:rFonts w:asciiTheme="minorBidi" w:hAnsiTheme="minorBidi" w:cstheme="minorBidi"/>
          <w:lang w:bidi="fa-IR"/>
        </w:rPr>
      </w:pPr>
      <w:r w:rsidRPr="00CA45B0">
        <w:rPr>
          <w:rFonts w:asciiTheme="minorBidi" w:hAnsiTheme="minorBidi" w:cstheme="minorBidi"/>
          <w:lang w:bidi="fa-IR"/>
        </w:rPr>
        <w:t xml:space="preserve">Case 1: </w:t>
      </w:r>
      <w:r w:rsidR="00434BE5" w:rsidRPr="00CA45B0">
        <w:rPr>
          <w:rFonts w:asciiTheme="minorBidi" w:hAnsiTheme="minorBidi" w:cstheme="minorBidi"/>
          <w:lang w:bidi="fa-IR"/>
        </w:rPr>
        <w:t>Maximum operating flow is equal to 110% of normal operating flow.</w:t>
      </w:r>
    </w:p>
    <w:p w:rsidR="008F2F39" w:rsidRPr="00CA45B0" w:rsidRDefault="008F2F39" w:rsidP="008F2F39">
      <w:pPr>
        <w:pStyle w:val="TextLevel1"/>
        <w:numPr>
          <w:ilvl w:val="0"/>
          <w:numId w:val="11"/>
        </w:numPr>
        <w:spacing w:before="240" w:after="240"/>
        <w:contextualSpacing/>
        <w:jc w:val="lowKashida"/>
        <w:rPr>
          <w:rFonts w:asciiTheme="minorBidi" w:hAnsiTheme="minorBidi" w:cstheme="minorBidi"/>
          <w:lang w:bidi="fa-IR"/>
        </w:rPr>
      </w:pPr>
      <w:r w:rsidRPr="00CA45B0">
        <w:rPr>
          <w:rFonts w:asciiTheme="minorBidi" w:hAnsiTheme="minorBidi" w:cstheme="minorBidi"/>
          <w:lang w:bidi="fa-IR"/>
        </w:rPr>
        <w:t>Case 2: Normal operating flow.</w:t>
      </w:r>
    </w:p>
    <w:p w:rsidR="008F2F39" w:rsidRPr="00CA45B0" w:rsidRDefault="008F2F39" w:rsidP="008F2F39">
      <w:pPr>
        <w:pStyle w:val="TextLevel1"/>
        <w:numPr>
          <w:ilvl w:val="0"/>
          <w:numId w:val="11"/>
        </w:numPr>
        <w:spacing w:before="240" w:after="240"/>
        <w:contextualSpacing/>
        <w:jc w:val="lowKashida"/>
        <w:rPr>
          <w:rFonts w:asciiTheme="minorBidi" w:hAnsiTheme="minorBidi" w:cstheme="minorBidi"/>
          <w:lang w:bidi="fa-IR"/>
        </w:rPr>
      </w:pPr>
      <w:r w:rsidRPr="00CA45B0">
        <w:rPr>
          <w:rFonts w:asciiTheme="minorBidi" w:hAnsiTheme="minorBidi" w:cstheme="minorBidi"/>
          <w:lang w:bidi="fa-IR"/>
        </w:rPr>
        <w:t xml:space="preserve">Case 3: </w:t>
      </w:r>
      <w:r w:rsidR="00434BE5" w:rsidRPr="00CA45B0">
        <w:rPr>
          <w:rFonts w:asciiTheme="minorBidi" w:hAnsiTheme="minorBidi" w:cstheme="minorBidi"/>
          <w:lang w:bidi="fa-IR"/>
        </w:rPr>
        <w:t>Minimum operating flow is equal to min operating flow</w:t>
      </w:r>
    </w:p>
    <w:p w:rsidR="008F2F39" w:rsidRPr="00A40CB3" w:rsidRDefault="008F2F39" w:rsidP="008F2F39">
      <w:pPr>
        <w:pStyle w:val="TextLevel1"/>
        <w:spacing w:before="240" w:after="240"/>
        <w:ind w:left="1500"/>
        <w:contextualSpacing/>
        <w:jc w:val="lowKashida"/>
        <w:rPr>
          <w:rFonts w:asciiTheme="minorBidi" w:hAnsiTheme="minorBidi" w:cstheme="minorBidi"/>
          <w:sz w:val="20"/>
          <w:szCs w:val="20"/>
          <w:lang w:bidi="fa-IR"/>
        </w:rPr>
      </w:pPr>
      <w:r w:rsidRPr="00A40CB3">
        <w:rPr>
          <w:rFonts w:asciiTheme="minorBidi" w:hAnsiTheme="minorBidi" w:cstheme="minorBidi"/>
          <w:sz w:val="20"/>
          <w:szCs w:val="20"/>
          <w:lang w:bidi="fa-IR"/>
        </w:rPr>
        <w:t>Note: It should be noted that the special conditions, related to each control valve is taken into account.</w:t>
      </w:r>
    </w:p>
    <w:p w:rsidR="00A91996" w:rsidRPr="00A91996" w:rsidRDefault="008F2F39" w:rsidP="00A91996">
      <w:pPr>
        <w:pStyle w:val="Heading2"/>
      </w:pPr>
      <w:bookmarkStart w:id="53" w:name="_Toc521918386"/>
      <w:bookmarkStart w:id="54" w:name="_Toc31792387"/>
      <w:bookmarkStart w:id="55" w:name="_Toc92265822"/>
      <w:bookmarkStart w:id="56" w:name="_Toc92726578"/>
      <w:r w:rsidRPr="00A40CB3">
        <w:t>SIZING</w:t>
      </w:r>
      <w:bookmarkEnd w:id="53"/>
      <w:bookmarkEnd w:id="54"/>
      <w:bookmarkEnd w:id="55"/>
      <w:bookmarkEnd w:id="56"/>
      <w:r w:rsidR="00140F8C" w:rsidRPr="00936BB0">
        <w:rPr>
          <w:rFonts w:cstheme="minorHAnsi"/>
          <w:noProof/>
          <w:lang w:val="en-US"/>
        </w:rPr>
        <mc:AlternateContent>
          <mc:Choice Requires="wps">
            <w:drawing>
              <wp:anchor distT="0" distB="0" distL="114300" distR="114300" simplePos="0" relativeHeight="251676672" behindDoc="0" locked="0" layoutInCell="1" allowOverlap="1" wp14:anchorId="52FCF6DD" wp14:editId="4D9762DD">
                <wp:simplePos x="0" y="0"/>
                <wp:positionH relativeFrom="column">
                  <wp:posOffset>0</wp:posOffset>
                </wp:positionH>
                <wp:positionV relativeFrom="paragraph">
                  <wp:posOffset>18415</wp:posOffset>
                </wp:positionV>
                <wp:extent cx="374650" cy="271145"/>
                <wp:effectExtent l="19050" t="19050" r="44450" b="14605"/>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CF6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left:0;text-align:left;margin-left:0;margin-top:1.45pt;width:29.5pt;height:2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">
                <v:textbox inset="0,0,0,0">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v:textbox>
              </v:shape>
            </w:pict>
          </mc:Fallback>
        </mc:AlternateContent>
      </w:r>
    </w:p>
    <w:p w:rsidR="00B720D2" w:rsidRDefault="008F2F39" w:rsidP="00A91996">
      <w:pPr>
        <w:pStyle w:val="TextLevel1"/>
        <w:numPr>
          <w:ilvl w:val="0"/>
          <w:numId w:val="11"/>
        </w:numPr>
        <w:spacing w:before="240" w:after="240"/>
        <w:contextualSpacing/>
        <w:jc w:val="lowKashida"/>
        <w:rPr>
          <w:rFonts w:asciiTheme="minorBidi" w:hAnsiTheme="minorBidi" w:cstheme="minorBidi"/>
          <w:lang w:bidi="fa-IR"/>
        </w:rPr>
      </w:pPr>
      <w:r w:rsidRPr="00A40CB3">
        <w:rPr>
          <w:rFonts w:asciiTheme="minorBidi" w:hAnsiTheme="minorBidi" w:cstheme="minorBidi"/>
          <w:lang w:bidi="fa-IR"/>
        </w:rPr>
        <w:t xml:space="preserve">The below table contains the details sizing for the control vales that </w:t>
      </w:r>
      <w:r>
        <w:rPr>
          <w:rFonts w:asciiTheme="minorBidi" w:hAnsiTheme="minorBidi" w:cstheme="minorBidi"/>
          <w:lang w:bidi="fa-IR"/>
        </w:rPr>
        <w:t>installed in Manifold</w:t>
      </w:r>
      <w:r w:rsidR="002D691B">
        <w:rPr>
          <w:rFonts w:asciiTheme="minorBidi" w:hAnsiTheme="minorBidi" w:cstheme="minorBidi"/>
          <w:lang w:bidi="fa-IR"/>
        </w:rPr>
        <w:t>.</w:t>
      </w:r>
    </w:p>
    <w:p w:rsidR="008C44BB" w:rsidRPr="008C44BB" w:rsidRDefault="00631D9A" w:rsidP="00E94994">
      <w:pPr>
        <w:keepNext/>
        <w:widowControl w:val="0"/>
        <w:bidi w:val="0"/>
        <w:spacing w:before="240" w:after="240" w:line="276" w:lineRule="auto"/>
        <w:ind w:left="720"/>
        <w:jc w:val="center"/>
        <w:outlineLvl w:val="0"/>
        <w:rPr>
          <w:rFonts w:ascii="Arial" w:hAnsi="Arial" w:cs="Arial"/>
          <w:color w:val="000000"/>
          <w:sz w:val="22"/>
          <w:szCs w:val="22"/>
          <w:lang w:val="en-GB"/>
        </w:rPr>
      </w:pPr>
      <w:bookmarkStart w:id="57" w:name="_GoBack"/>
      <w:r>
        <w:rPr>
          <w:noProof/>
        </w:rPr>
        <w:drawing>
          <wp:inline distT="0" distB="0" distL="0" distR="0" wp14:anchorId="10CCD876" wp14:editId="6046E02C">
            <wp:extent cx="6175612" cy="1631315"/>
            <wp:effectExtent l="0" t="0" r="0" b="698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7331" cy="1631769"/>
                    </a:xfrm>
                    <a:prstGeom prst="rect">
                      <a:avLst/>
                    </a:prstGeom>
                    <a:noFill/>
                    <a:extLst/>
                  </pic:spPr>
                </pic:pic>
              </a:graphicData>
            </a:graphic>
          </wp:inline>
        </w:drawing>
      </w:r>
      <w:bookmarkEnd w:id="57"/>
    </w:p>
    <w:p w:rsidR="008C44BB" w:rsidRDefault="008C44BB" w:rsidP="008C44BB">
      <w:pPr>
        <w:pStyle w:val="Heading2"/>
      </w:pPr>
      <w:bookmarkStart w:id="58" w:name="_Toc92265823"/>
      <w:bookmarkStart w:id="59" w:name="_Toc92726580"/>
      <w:r>
        <w:t>DETAILS OF CALCULATION RESULT</w:t>
      </w:r>
      <w:bookmarkEnd w:id="58"/>
      <w:bookmarkEnd w:id="59"/>
    </w:p>
    <w:p w:rsidR="008C44BB" w:rsidRPr="008C44BB" w:rsidRDefault="008C44BB" w:rsidP="008C44BB">
      <w:pPr>
        <w:keepNext/>
        <w:widowControl w:val="0"/>
        <w:bidi w:val="0"/>
        <w:spacing w:before="240" w:after="240" w:line="276" w:lineRule="auto"/>
        <w:jc w:val="center"/>
        <w:outlineLvl w:val="0"/>
        <w:rPr>
          <w:rFonts w:ascii="Arial" w:hAnsi="Arial" w:cs="Arial"/>
          <w:b/>
          <w:bCs/>
          <w:kern w:val="28"/>
          <w:sz w:val="40"/>
          <w:szCs w:val="40"/>
          <w:u w:val="single"/>
        </w:rPr>
      </w:pPr>
      <w:bookmarkStart w:id="60" w:name="_Toc521918387"/>
      <w:bookmarkStart w:id="61" w:name="_Toc31792388"/>
      <w:bookmarkStart w:id="62" w:name="_Toc92726581"/>
      <w:r w:rsidRPr="008C44BB">
        <w:rPr>
          <w:rFonts w:ascii="Arial" w:hAnsi="Arial" w:cs="Arial"/>
          <w:b/>
          <w:bCs/>
          <w:kern w:val="28"/>
          <w:sz w:val="40"/>
          <w:szCs w:val="40"/>
          <w:u w:val="single"/>
        </w:rPr>
        <w:t>ATTACHMENT 1</w:t>
      </w:r>
      <w:bookmarkEnd w:id="60"/>
      <w:bookmarkEnd w:id="61"/>
      <w:bookmarkEnd w:id="62"/>
    </w:p>
    <w:p w:rsidR="008C44BB" w:rsidRDefault="008C44BB" w:rsidP="008C44BB">
      <w:pPr>
        <w:pStyle w:val="Testo"/>
        <w:spacing w:before="240" w:after="240" w:line="276" w:lineRule="auto"/>
        <w:ind w:left="0"/>
        <w:jc w:val="center"/>
        <w:rPr>
          <w:b/>
          <w:bCs/>
          <w:sz w:val="40"/>
          <w:szCs w:val="40"/>
        </w:rPr>
      </w:pPr>
      <w:r w:rsidRPr="008C44BB">
        <w:rPr>
          <w:b/>
          <w:bCs/>
          <w:sz w:val="40"/>
          <w:szCs w:val="40"/>
        </w:rPr>
        <w:t>(SOFTWARE RESULT)</w:t>
      </w:r>
    </w:p>
    <w:p w:rsidR="00B0738C" w:rsidRDefault="00B0738C" w:rsidP="008C44BB">
      <w:pPr>
        <w:pStyle w:val="Testo"/>
        <w:spacing w:before="240" w:after="240" w:line="276" w:lineRule="auto"/>
        <w:ind w:left="0"/>
        <w:jc w:val="center"/>
        <w:rPr>
          <w:b/>
          <w:bCs/>
          <w:sz w:val="40"/>
          <w:szCs w:val="40"/>
        </w:rPr>
      </w:pPr>
    </w:p>
    <w:p w:rsidR="005B2634" w:rsidRDefault="005B2634" w:rsidP="00A91996">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3" w:name="_Toc40513176"/>
      <w:bookmarkStart w:id="64" w:name="_Toc92640687"/>
      <w:bookmarkStart w:id="65" w:name="_Toc92726582"/>
      <w:r w:rsidRPr="00301F75">
        <w:rPr>
          <w:rFonts w:asciiTheme="minorBidi" w:hAnsiTheme="minorBidi" w:cstheme="minorBidi"/>
          <w:b/>
          <w:bCs/>
          <w:caps/>
          <w:kern w:val="28"/>
          <w:sz w:val="24"/>
        </w:rPr>
        <w:lastRenderedPageBreak/>
        <w:t>PSV SIZING CALCULATION REPORT</w:t>
      </w:r>
      <w:bookmarkEnd w:id="63"/>
      <w:bookmarkEnd w:id="64"/>
      <w:bookmarkEnd w:id="65"/>
    </w:p>
    <w:p w:rsidR="005B2634" w:rsidRPr="00301F75" w:rsidRDefault="005B2634" w:rsidP="005B2634">
      <w:pPr>
        <w:pStyle w:val="Heading2"/>
        <w:widowControl w:val="0"/>
        <w:spacing w:line="276" w:lineRule="auto"/>
        <w:jc w:val="lowKashida"/>
        <w:rPr>
          <w:rFonts w:asciiTheme="minorBidi" w:hAnsiTheme="minorBidi" w:cstheme="minorBidi"/>
        </w:rPr>
      </w:pPr>
      <w:bookmarkStart w:id="66" w:name="_Toc40513177"/>
      <w:bookmarkStart w:id="67" w:name="_Toc92640688"/>
      <w:bookmarkStart w:id="68" w:name="_Toc92726583"/>
      <w:r w:rsidRPr="00301F75">
        <w:rPr>
          <w:rFonts w:asciiTheme="minorBidi" w:hAnsiTheme="minorBidi" w:cstheme="minorBidi"/>
        </w:rPr>
        <w:t>software</w:t>
      </w:r>
      <w:bookmarkEnd w:id="66"/>
      <w:bookmarkEnd w:id="67"/>
      <w:bookmarkEnd w:id="68"/>
    </w:p>
    <w:p w:rsidR="006951D7" w:rsidRDefault="005B2634" w:rsidP="005B2634">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AD461F">
        <w:rPr>
          <w:rFonts w:asciiTheme="minorBidi" w:hAnsiTheme="minorBidi" w:cstheme="minorBidi"/>
          <w:sz w:val="22"/>
          <w:szCs w:val="22"/>
          <w:lang w:bidi="fa-IR"/>
        </w:rPr>
        <w:t xml:space="preserve">The software using for sizing </w:t>
      </w:r>
      <w:r>
        <w:rPr>
          <w:rFonts w:asciiTheme="minorBidi" w:hAnsiTheme="minorBidi" w:cstheme="minorBidi"/>
          <w:sz w:val="22"/>
          <w:szCs w:val="22"/>
          <w:lang w:bidi="fa-IR"/>
        </w:rPr>
        <w:t>Pressure safety valve</w:t>
      </w:r>
      <w:r w:rsidRPr="00AD461F">
        <w:rPr>
          <w:rFonts w:asciiTheme="minorBidi" w:hAnsiTheme="minorBidi" w:cstheme="minorBidi"/>
          <w:sz w:val="22"/>
          <w:szCs w:val="22"/>
          <w:lang w:bidi="fa-IR"/>
        </w:rPr>
        <w:t xml:space="preserve"> is</w:t>
      </w:r>
      <w:r>
        <w:rPr>
          <w:rFonts w:asciiTheme="minorBidi" w:hAnsiTheme="minorBidi" w:cstheme="minorBidi"/>
          <w:sz w:val="22"/>
          <w:szCs w:val="22"/>
          <w:lang w:bidi="fa-IR"/>
        </w:rPr>
        <w:t xml:space="preserve"> valve star</w:t>
      </w:r>
      <w:r w:rsidRPr="00AD461F">
        <w:rPr>
          <w:rFonts w:asciiTheme="minorBidi" w:hAnsiTheme="minorBidi" w:cstheme="minorBidi"/>
          <w:sz w:val="22"/>
          <w:szCs w:val="22"/>
          <w:lang w:bidi="fa-IR"/>
        </w:rPr>
        <w:t xml:space="preserve">. </w:t>
      </w:r>
      <w:r w:rsidR="00A37DCC">
        <w:rPr>
          <w:rFonts w:asciiTheme="minorBidi" w:hAnsiTheme="minorBidi" w:cstheme="minorBidi"/>
          <w:sz w:val="22"/>
          <w:szCs w:val="22"/>
          <w:lang w:bidi="fa-IR"/>
        </w:rPr>
        <w:t xml:space="preserve">Pressure safety valve </w:t>
      </w:r>
      <w:r w:rsidR="006951D7">
        <w:rPr>
          <w:rFonts w:asciiTheme="minorBidi" w:hAnsiTheme="minorBidi" w:cstheme="minorBidi"/>
          <w:sz w:val="22"/>
          <w:szCs w:val="22"/>
          <w:lang w:bidi="fa-IR"/>
        </w:rPr>
        <w:t xml:space="preserve">sizing report </w:t>
      </w:r>
      <w:r>
        <w:rPr>
          <w:rFonts w:asciiTheme="minorBidi" w:hAnsiTheme="minorBidi" w:cstheme="minorBidi"/>
          <w:sz w:val="22"/>
          <w:szCs w:val="22"/>
          <w:lang w:bidi="fa-IR"/>
        </w:rPr>
        <w:t xml:space="preserve">have been reported as following attachment. </w:t>
      </w:r>
    </w:p>
    <w:tbl>
      <w:tblPr>
        <w:tblW w:w="0" w:type="auto"/>
        <w:tblInd w:w="108" w:type="dxa"/>
        <w:tblLook w:val="04A0" w:firstRow="1" w:lastRow="0" w:firstColumn="1" w:lastColumn="0" w:noHBand="0" w:noVBand="1"/>
      </w:tblPr>
      <w:tblGrid>
        <w:gridCol w:w="2741"/>
        <w:gridCol w:w="3783"/>
        <w:gridCol w:w="3789"/>
      </w:tblGrid>
      <w:tr w:rsidR="00CF16A6" w:rsidRPr="00CF16A6" w:rsidTr="00CF16A6">
        <w:trPr>
          <w:trHeight w:val="330"/>
        </w:trPr>
        <w:tc>
          <w:tcPr>
            <w:tcW w:w="0" w:type="auto"/>
            <w:tcBorders>
              <w:top w:val="double" w:sz="6" w:space="0" w:color="auto"/>
              <w:left w:val="double" w:sz="6" w:space="0" w:color="auto"/>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PSV No.</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PRV-1701A</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PRV-1701A</w:t>
            </w:r>
          </w:p>
        </w:tc>
      </w:tr>
      <w:tr w:rsidR="00CF16A6" w:rsidRPr="00CF16A6" w:rsidTr="00CF16A6">
        <w:trPr>
          <w:trHeight w:val="48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Service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140F8C" w:rsidP="00CF16A6">
            <w:pPr>
              <w:bidi w:val="0"/>
              <w:jc w:val="center"/>
              <w:rPr>
                <w:rFonts w:ascii="Arial" w:hAnsi="Arial" w:cs="Arial"/>
                <w:color w:val="000000"/>
                <w:sz w:val="18"/>
                <w:szCs w:val="18"/>
              </w:rPr>
            </w:pPr>
            <w:r w:rsidRPr="00936BB0">
              <w:rPr>
                <w:rFonts w:cstheme="minorHAnsi"/>
                <w:noProof/>
              </w:rPr>
              <mc:AlternateContent>
                <mc:Choice Requires="wps">
                  <w:drawing>
                    <wp:anchor distT="0" distB="0" distL="114300" distR="114300" simplePos="0" relativeHeight="251645952" behindDoc="0" locked="0" layoutInCell="1" allowOverlap="1" wp14:anchorId="31A394E8" wp14:editId="6B9468A3">
                      <wp:simplePos x="0" y="0"/>
                      <wp:positionH relativeFrom="column">
                        <wp:posOffset>-87630</wp:posOffset>
                      </wp:positionH>
                      <wp:positionV relativeFrom="paragraph">
                        <wp:posOffset>-177165</wp:posOffset>
                      </wp:positionV>
                      <wp:extent cx="374650" cy="271145"/>
                      <wp:effectExtent l="19050" t="19050" r="44450" b="1460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A394E8" id="Isosceles Triangle 5" o:spid="_x0000_s1027" type="#_x0000_t5" style="position:absolute;left:0;text-align:left;margin-left:-6.9pt;margin-top:-13.95pt;width:29.5pt;height:2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">
                      <v:textbox inset="0,0,0,0">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v:textbox>
                    </v:shape>
                  </w:pict>
                </mc:Fallback>
              </mc:AlternateContent>
            </w:r>
            <w:r w:rsidR="00CF16A6" w:rsidRPr="00CF16A6">
              <w:rPr>
                <w:rFonts w:ascii="Arial" w:hAnsi="Arial" w:cs="Arial"/>
                <w:color w:val="000000"/>
                <w:sz w:val="18"/>
                <w:szCs w:val="18"/>
              </w:rPr>
              <w:t>CRUDE OIL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CRUDE OIL</w:t>
            </w:r>
          </w:p>
        </w:tc>
      </w:tr>
      <w:tr w:rsidR="00CF16A6" w:rsidRPr="00CF16A6" w:rsidTr="00CF16A6">
        <w:trPr>
          <w:trHeight w:val="29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Fire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33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Block outlet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Fluid &amp; State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r>
      <w:tr w:rsidR="00CF16A6" w:rsidRPr="00CF16A6" w:rsidTr="00CF16A6">
        <w:trPr>
          <w:trHeight w:val="49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Operating Pressure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r>
      <w:tr w:rsidR="00CF16A6" w:rsidRPr="00CF16A6" w:rsidTr="00CF16A6">
        <w:trPr>
          <w:trHeight w:val="55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Normal Temperature (°C)</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46.19</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46.19</w:t>
            </w:r>
          </w:p>
        </w:tc>
      </w:tr>
      <w:tr w:rsidR="00CF16A6" w:rsidRPr="00CF16A6" w:rsidTr="00CF16A6">
        <w:trPr>
          <w:trHeight w:val="4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 set,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r>
      <w:tr w:rsidR="00CF16A6" w:rsidRPr="00CF16A6" w:rsidTr="00CF16A6">
        <w:trPr>
          <w:trHeight w:val="61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Required massflow (kg/hr)</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2094</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11347.034</w:t>
            </w:r>
          </w:p>
        </w:tc>
      </w:tr>
      <w:tr w:rsidR="00CF16A6" w:rsidRPr="00CF16A6" w:rsidTr="00CF16A6">
        <w:trPr>
          <w:trHeight w:val="52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Specific Heat Ratio (Cp/Cv)</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1.005</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1.005</w:t>
            </w:r>
          </w:p>
        </w:tc>
      </w:tr>
      <w:tr w:rsidR="00CF16A6" w:rsidRPr="00CF16A6" w:rsidTr="00CF16A6">
        <w:trPr>
          <w:trHeight w:val="64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Molecular Weight (kg/Kmol)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77.41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77.41</w:t>
            </w:r>
          </w:p>
        </w:tc>
      </w:tr>
      <w:tr w:rsidR="00CF16A6" w:rsidRPr="00CF16A6" w:rsidTr="00CF16A6">
        <w:trPr>
          <w:trHeight w:val="63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Compressibility Factor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72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Total Back Pressure ( Bar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Allowable Over Pressure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w:t>
            </w:r>
          </w:p>
        </w:tc>
      </w:tr>
      <w:tr w:rsidR="00CF16A6" w:rsidRPr="00CF16A6" w:rsidTr="00CF16A6">
        <w:trPr>
          <w:trHeight w:val="60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Discharge area, cm</w:t>
            </w:r>
            <w:r w:rsidRPr="00CF16A6">
              <w:rPr>
                <w:rFonts w:ascii="Arial" w:hAnsi="Arial" w:cs="Arial"/>
                <w:color w:val="000000"/>
                <w:szCs w:val="20"/>
                <w:vertAlign w:val="superscript"/>
              </w:rPr>
              <w:t>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1.539</w:t>
            </w:r>
          </w:p>
        </w:tc>
      </w:tr>
      <w:tr w:rsidR="00CF16A6" w:rsidRPr="00CF16A6" w:rsidTr="00CF16A6">
        <w:trPr>
          <w:trHeight w:val="569"/>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Orifice Designation</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D</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E</w:t>
            </w:r>
          </w:p>
        </w:tc>
      </w:tr>
      <w:tr w:rsidR="00CF16A6" w:rsidRPr="00CF16A6" w:rsidTr="00CF16A6">
        <w:trPr>
          <w:trHeight w:val="569"/>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Body size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 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 2”</w:t>
            </w:r>
          </w:p>
        </w:tc>
      </w:tr>
      <w:tr w:rsidR="00CF16A6" w:rsidRPr="00CF16A6" w:rsidTr="004407A0">
        <w:trPr>
          <w:trHeight w:val="569"/>
        </w:trPr>
        <w:tc>
          <w:tcPr>
            <w:tcW w:w="0" w:type="auto"/>
            <w:tcBorders>
              <w:top w:val="nil"/>
              <w:left w:val="double" w:sz="6" w:space="0" w:color="auto"/>
              <w:bottom w:val="single" w:sz="4"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P&amp;ID Number</w:t>
            </w:r>
          </w:p>
        </w:tc>
        <w:tc>
          <w:tcPr>
            <w:tcW w:w="0" w:type="auto"/>
            <w:tcBorders>
              <w:top w:val="nil"/>
              <w:left w:val="nil"/>
              <w:bottom w:val="single" w:sz="4"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(3/6,4/6)</w:t>
            </w:r>
          </w:p>
        </w:tc>
        <w:tc>
          <w:tcPr>
            <w:tcW w:w="0" w:type="auto"/>
            <w:tcBorders>
              <w:top w:val="nil"/>
              <w:left w:val="nil"/>
              <w:bottom w:val="single" w:sz="4"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(3/6,4/6)</w:t>
            </w:r>
          </w:p>
        </w:tc>
      </w:tr>
      <w:tr w:rsidR="00CF16A6" w:rsidRPr="00CF16A6" w:rsidTr="00140F8C">
        <w:trPr>
          <w:trHeight w:val="569"/>
        </w:trPr>
        <w:tc>
          <w:tcPr>
            <w:tcW w:w="0" w:type="auto"/>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lastRenderedPageBreak/>
              <w:t>PSV No.</w:t>
            </w:r>
          </w:p>
        </w:tc>
        <w:tc>
          <w:tcPr>
            <w:tcW w:w="0" w:type="auto"/>
            <w:tcBorders>
              <w:top w:val="double" w:sz="6" w:space="0" w:color="auto"/>
              <w:left w:val="nil"/>
              <w:bottom w:val="double" w:sz="6" w:space="0" w:color="auto"/>
              <w:right w:val="double" w:sz="6" w:space="0" w:color="auto"/>
            </w:tcBorders>
            <w:shd w:val="clear" w:color="auto" w:fill="D9D9D9" w:themeFill="background1" w:themeFillShade="D9"/>
            <w:vAlign w:val="center"/>
            <w:hideMark/>
          </w:tcPr>
          <w:p w:rsidR="00CF16A6" w:rsidRPr="00CF16A6" w:rsidRDefault="00140F8C" w:rsidP="00CF16A6">
            <w:pPr>
              <w:bidi w:val="0"/>
              <w:jc w:val="center"/>
              <w:rPr>
                <w:rFonts w:ascii="Arial" w:hAnsi="Arial" w:cs="Arial"/>
                <w:color w:val="000000"/>
                <w:sz w:val="18"/>
                <w:szCs w:val="18"/>
                <w:rtl/>
                <w:lang w:bidi="fa-IR"/>
              </w:rPr>
            </w:pPr>
            <w:r w:rsidRPr="00936BB0">
              <w:rPr>
                <w:rFonts w:cstheme="minorHAnsi"/>
                <w:noProof/>
              </w:rPr>
              <mc:AlternateContent>
                <mc:Choice Requires="wps">
                  <w:drawing>
                    <wp:anchor distT="0" distB="0" distL="114300" distR="114300" simplePos="0" relativeHeight="251659264" behindDoc="0" locked="0" layoutInCell="1" allowOverlap="1" wp14:anchorId="0CDC8314" wp14:editId="029D562F">
                      <wp:simplePos x="0" y="0"/>
                      <wp:positionH relativeFrom="column">
                        <wp:posOffset>-137795</wp:posOffset>
                      </wp:positionH>
                      <wp:positionV relativeFrom="paragraph">
                        <wp:posOffset>-195580</wp:posOffset>
                      </wp:positionV>
                      <wp:extent cx="374650" cy="271145"/>
                      <wp:effectExtent l="19050" t="19050" r="44450" b="1460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C8314" id="Isosceles Triangle 3" o:spid="_x0000_s1028" type="#_x0000_t5" style="position:absolute;left:0;text-align:left;margin-left:-10.85pt;margin-top:-15.4pt;width:29.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">
                      <v:textbox inset="0,0,0,0">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v:textbox>
                    </v:shape>
                  </w:pict>
                </mc:Fallback>
              </mc:AlternateContent>
            </w:r>
            <w:r w:rsidR="00CF16A6" w:rsidRPr="00CF16A6">
              <w:rPr>
                <w:rFonts w:ascii="Arial" w:hAnsi="Arial" w:cs="Arial"/>
                <w:color w:val="000000"/>
                <w:sz w:val="18"/>
                <w:szCs w:val="18"/>
              </w:rPr>
              <w:t>PRV-1701B</w:t>
            </w:r>
          </w:p>
        </w:tc>
        <w:tc>
          <w:tcPr>
            <w:tcW w:w="0" w:type="auto"/>
            <w:tcBorders>
              <w:top w:val="double" w:sz="6" w:space="0" w:color="auto"/>
              <w:left w:val="nil"/>
              <w:bottom w:val="double" w:sz="6" w:space="0" w:color="auto"/>
              <w:right w:val="double" w:sz="6" w:space="0" w:color="auto"/>
            </w:tcBorders>
            <w:shd w:val="clear" w:color="auto" w:fill="D9D9D9" w:themeFill="background1" w:themeFillShade="D9"/>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PRV-1701B</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Service</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CRUDE OIL</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CRUDE OIL</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Fire</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Block outlet </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Fluid &amp; State</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Operating Pressure  (Barg)</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Normal Temperature (°C)</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31.6</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31.6</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 set,  Barg</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Required massflow (kg/hr)</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2161</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17421.909</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Specific Heat Ratio (Cp/Cv)</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1.007</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1.007</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Molecular Weight (kg/Kmol)</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39.09</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39.09</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Compressibility Factor </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Total Back Pressure ( Bar )</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Allowable Over Pressure (%)</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Discharge area, cm2</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1.53</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2.54</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Orifice Designation</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D</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F</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Body size</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 × 2”</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1/2" × 2”</w:t>
            </w:r>
          </w:p>
        </w:tc>
      </w:tr>
      <w:tr w:rsidR="00CF16A6" w:rsidRPr="00CF16A6" w:rsidTr="00CF16A6">
        <w:trPr>
          <w:trHeight w:val="569"/>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P&amp;ID Number</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(4/6)</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(4/6)</w:t>
            </w:r>
          </w:p>
        </w:tc>
      </w:tr>
    </w:tbl>
    <w:p w:rsidR="00CF16A6" w:rsidRDefault="00CF16A6" w:rsidP="00CF16A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tbl>
      <w:tblPr>
        <w:tblW w:w="0" w:type="auto"/>
        <w:tblInd w:w="108" w:type="dxa"/>
        <w:tblLook w:val="04A0" w:firstRow="1" w:lastRow="0" w:firstColumn="1" w:lastColumn="0" w:noHBand="0" w:noVBand="1"/>
      </w:tblPr>
      <w:tblGrid>
        <w:gridCol w:w="2741"/>
        <w:gridCol w:w="3783"/>
        <w:gridCol w:w="3789"/>
      </w:tblGrid>
      <w:tr w:rsidR="00CF16A6" w:rsidRPr="00CF16A6" w:rsidTr="00CF16A6">
        <w:trPr>
          <w:trHeight w:val="330"/>
        </w:trPr>
        <w:tc>
          <w:tcPr>
            <w:tcW w:w="0" w:type="auto"/>
            <w:tcBorders>
              <w:top w:val="double" w:sz="6" w:space="0" w:color="auto"/>
              <w:left w:val="double" w:sz="6" w:space="0" w:color="auto"/>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lastRenderedPageBreak/>
              <w:t>PSV No.</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 C</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PRV-1701C</w:t>
            </w:r>
          </w:p>
        </w:tc>
      </w:tr>
      <w:tr w:rsidR="00CF16A6" w:rsidRPr="00CF16A6" w:rsidTr="00CF16A6">
        <w:trPr>
          <w:trHeight w:val="48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140F8C" w:rsidP="00CF16A6">
            <w:pPr>
              <w:bidi w:val="0"/>
              <w:jc w:val="center"/>
              <w:rPr>
                <w:rFonts w:ascii="Arial" w:hAnsi="Arial" w:cs="Arial"/>
                <w:color w:val="000000"/>
                <w:szCs w:val="20"/>
              </w:rPr>
            </w:pPr>
            <w:r w:rsidRPr="00936BB0">
              <w:rPr>
                <w:rFonts w:cstheme="minorHAnsi"/>
                <w:noProof/>
              </w:rPr>
              <mc:AlternateContent>
                <mc:Choice Requires="wps">
                  <w:drawing>
                    <wp:anchor distT="0" distB="0" distL="114300" distR="114300" simplePos="0" relativeHeight="251667456" behindDoc="0" locked="0" layoutInCell="1" allowOverlap="1" wp14:anchorId="0CDC8314" wp14:editId="029D562F">
                      <wp:simplePos x="0" y="0"/>
                      <wp:positionH relativeFrom="column">
                        <wp:posOffset>1473835</wp:posOffset>
                      </wp:positionH>
                      <wp:positionV relativeFrom="paragraph">
                        <wp:posOffset>-120015</wp:posOffset>
                      </wp:positionV>
                      <wp:extent cx="374650" cy="271145"/>
                      <wp:effectExtent l="19050" t="19050" r="44450" b="1460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C8314" id="Isosceles Triangle 6" o:spid="_x0000_s1029" type="#_x0000_t5" style="position:absolute;left:0;text-align:left;margin-left:116.05pt;margin-top:-9.45pt;width:29.5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">
                      <v:textbox inset="0,0,0,0">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v:textbox>
                    </v:shape>
                  </w:pict>
                </mc:Fallback>
              </mc:AlternateContent>
            </w:r>
            <w:r w:rsidR="00CF16A6" w:rsidRPr="00CF16A6">
              <w:rPr>
                <w:rFonts w:ascii="Arial" w:hAnsi="Arial" w:cs="Arial"/>
                <w:color w:val="000000"/>
                <w:szCs w:val="20"/>
              </w:rPr>
              <w:t>Service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CRUDE OIL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CRUDE OIL</w:t>
            </w:r>
          </w:p>
        </w:tc>
      </w:tr>
      <w:tr w:rsidR="00CF16A6" w:rsidRPr="00CF16A6" w:rsidTr="00CF16A6">
        <w:trPr>
          <w:trHeight w:val="48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Fire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4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Block outlet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Fluid &amp; State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r>
      <w:tr w:rsidR="00CF16A6" w:rsidRPr="00CF16A6" w:rsidTr="00CF16A6">
        <w:trPr>
          <w:trHeight w:val="49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Operating Pressure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r>
      <w:tr w:rsidR="00CF16A6" w:rsidRPr="00CF16A6" w:rsidTr="00CF16A6">
        <w:trPr>
          <w:trHeight w:val="55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Normal Temperature (°C)</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46.19</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46.19</w:t>
            </w:r>
          </w:p>
        </w:tc>
      </w:tr>
      <w:tr w:rsidR="00CF16A6" w:rsidRPr="00CF16A6" w:rsidTr="00CF16A6">
        <w:trPr>
          <w:trHeight w:val="4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 set,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r>
      <w:tr w:rsidR="00CF16A6" w:rsidRPr="00CF16A6" w:rsidTr="00CF16A6">
        <w:trPr>
          <w:trHeight w:val="61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Required massflow (kg/hr)</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2081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11347.034</w:t>
            </w:r>
          </w:p>
        </w:tc>
      </w:tr>
      <w:tr w:rsidR="00CF16A6" w:rsidRPr="00CF16A6" w:rsidTr="00CF16A6">
        <w:trPr>
          <w:trHeight w:val="52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Specific Heat Ratio (Cp/Cv)</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1.005</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1.005</w:t>
            </w:r>
          </w:p>
        </w:tc>
      </w:tr>
      <w:tr w:rsidR="00CF16A6" w:rsidRPr="00CF16A6" w:rsidTr="00CF16A6">
        <w:trPr>
          <w:trHeight w:val="64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Molecular Weight (kg/Kmol)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77.41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77.41</w:t>
            </w:r>
          </w:p>
        </w:tc>
      </w:tr>
      <w:tr w:rsidR="00CF16A6" w:rsidRPr="00CF16A6" w:rsidTr="00CF16A6">
        <w:trPr>
          <w:trHeight w:val="63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Compressibility Factor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72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Total Back Pressure ( Bar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Allowable Over Pressure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w:t>
            </w:r>
          </w:p>
        </w:tc>
      </w:tr>
      <w:tr w:rsidR="00CF16A6" w:rsidRPr="00CF16A6" w:rsidTr="00CF16A6">
        <w:trPr>
          <w:trHeight w:val="60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Discharge area, cm</w:t>
            </w:r>
            <w:r w:rsidRPr="00CF16A6">
              <w:rPr>
                <w:rFonts w:ascii="Arial" w:hAnsi="Arial" w:cs="Arial"/>
                <w:color w:val="000000"/>
                <w:szCs w:val="20"/>
                <w:vertAlign w:val="superscript"/>
              </w:rPr>
              <w:t>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1.539</w:t>
            </w:r>
          </w:p>
        </w:tc>
      </w:tr>
      <w:tr w:rsidR="00CF16A6" w:rsidRPr="00CF16A6" w:rsidTr="00CF16A6">
        <w:trPr>
          <w:trHeight w:val="70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Orifice Designation</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D</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E</w:t>
            </w:r>
          </w:p>
        </w:tc>
      </w:tr>
      <w:tr w:rsidR="00CF16A6" w:rsidRPr="00CF16A6" w:rsidTr="00CF16A6">
        <w:trPr>
          <w:trHeight w:val="7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Body size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 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 2”</w:t>
            </w:r>
          </w:p>
        </w:tc>
      </w:tr>
      <w:tr w:rsidR="00CF16A6" w:rsidRPr="00CF16A6" w:rsidTr="00CF16A6">
        <w:trPr>
          <w:trHeight w:val="1005"/>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P&amp;ID Number</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(3/6,4/6)</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(3/6,4/6)</w:t>
            </w:r>
          </w:p>
        </w:tc>
      </w:tr>
    </w:tbl>
    <w:p w:rsidR="00CF16A6" w:rsidRDefault="00CF16A6" w:rsidP="00CF16A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CF16A6" w:rsidRDefault="00CF16A6" w:rsidP="00CF16A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tbl>
      <w:tblPr>
        <w:tblW w:w="0" w:type="auto"/>
        <w:tblInd w:w="108" w:type="dxa"/>
        <w:tblLook w:val="04A0" w:firstRow="1" w:lastRow="0" w:firstColumn="1" w:lastColumn="0" w:noHBand="0" w:noVBand="1"/>
      </w:tblPr>
      <w:tblGrid>
        <w:gridCol w:w="2741"/>
        <w:gridCol w:w="3783"/>
        <w:gridCol w:w="3789"/>
      </w:tblGrid>
      <w:tr w:rsidR="00CF16A6" w:rsidRPr="00CF16A6" w:rsidTr="00CF16A6">
        <w:trPr>
          <w:trHeight w:val="330"/>
        </w:trPr>
        <w:tc>
          <w:tcPr>
            <w:tcW w:w="0" w:type="auto"/>
            <w:tcBorders>
              <w:top w:val="double" w:sz="6" w:space="0" w:color="auto"/>
              <w:left w:val="double" w:sz="6" w:space="0" w:color="auto"/>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lastRenderedPageBreak/>
              <w:t>PSV No.</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PRV-1701D</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PRV-1701D</w:t>
            </w:r>
          </w:p>
        </w:tc>
      </w:tr>
      <w:tr w:rsidR="00CF16A6" w:rsidRPr="00CF16A6" w:rsidTr="00CF16A6">
        <w:trPr>
          <w:trHeight w:val="48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Service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140F8C" w:rsidP="00CF16A6">
            <w:pPr>
              <w:bidi w:val="0"/>
              <w:jc w:val="center"/>
              <w:rPr>
                <w:rFonts w:ascii="Arial" w:hAnsi="Arial" w:cs="Arial"/>
                <w:color w:val="000000"/>
                <w:sz w:val="18"/>
                <w:szCs w:val="18"/>
              </w:rPr>
            </w:pPr>
            <w:r w:rsidRPr="00936BB0">
              <w:rPr>
                <w:rFonts w:cstheme="minorHAnsi"/>
                <w:noProof/>
              </w:rPr>
              <mc:AlternateContent>
                <mc:Choice Requires="wps">
                  <w:drawing>
                    <wp:anchor distT="0" distB="0" distL="114300" distR="114300" simplePos="0" relativeHeight="251672576" behindDoc="0" locked="0" layoutInCell="1" allowOverlap="1" wp14:anchorId="0CDC8314" wp14:editId="029D562F">
                      <wp:simplePos x="0" y="0"/>
                      <wp:positionH relativeFrom="column">
                        <wp:posOffset>-175895</wp:posOffset>
                      </wp:positionH>
                      <wp:positionV relativeFrom="paragraph">
                        <wp:posOffset>-60960</wp:posOffset>
                      </wp:positionV>
                      <wp:extent cx="374650" cy="271145"/>
                      <wp:effectExtent l="19050" t="19050" r="44450" b="1460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C8314" id="Isosceles Triangle 10" o:spid="_x0000_s1030" type="#_x0000_t5" style="position:absolute;left:0;text-align:left;margin-left:-13.85pt;margin-top:-4.8pt;width:29.5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">
                      <v:textbox inset="0,0,0,0">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v:textbox>
                    </v:shape>
                  </w:pict>
                </mc:Fallback>
              </mc:AlternateContent>
            </w:r>
            <w:r w:rsidR="00CF16A6" w:rsidRPr="00CF16A6">
              <w:rPr>
                <w:rFonts w:ascii="Arial" w:hAnsi="Arial" w:cs="Arial"/>
                <w:color w:val="000000"/>
                <w:sz w:val="18"/>
                <w:szCs w:val="18"/>
              </w:rPr>
              <w:t>CRUDE OIL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CRUDE OIL</w:t>
            </w:r>
          </w:p>
        </w:tc>
      </w:tr>
      <w:tr w:rsidR="00CF16A6" w:rsidRPr="00CF16A6" w:rsidTr="00CF16A6">
        <w:trPr>
          <w:trHeight w:val="48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Fire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4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Block outlet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Fluid &amp; State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r>
      <w:tr w:rsidR="00CF16A6" w:rsidRPr="00CF16A6" w:rsidTr="00CF16A6">
        <w:trPr>
          <w:trHeight w:val="49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Operating Pressure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r>
      <w:tr w:rsidR="00CF16A6" w:rsidRPr="00CF16A6" w:rsidTr="00CF16A6">
        <w:trPr>
          <w:trHeight w:val="55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Normal Temperature (°C)</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44.41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44.41</w:t>
            </w:r>
          </w:p>
        </w:tc>
      </w:tr>
      <w:tr w:rsidR="00CF16A6" w:rsidRPr="00CF16A6" w:rsidTr="00CF16A6">
        <w:trPr>
          <w:trHeight w:val="4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 set,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r>
      <w:tr w:rsidR="00CF16A6" w:rsidRPr="00CF16A6" w:rsidTr="00CF16A6">
        <w:trPr>
          <w:trHeight w:val="61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Required massflow (kg/hr)</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2130</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29036.515</w:t>
            </w:r>
          </w:p>
        </w:tc>
      </w:tr>
      <w:tr w:rsidR="00CF16A6" w:rsidRPr="00CF16A6" w:rsidTr="00CF16A6">
        <w:trPr>
          <w:trHeight w:val="52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Specific Heat Ratio (Cp/Cv)</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1.007</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1.007</w:t>
            </w:r>
          </w:p>
        </w:tc>
      </w:tr>
      <w:tr w:rsidR="00CF16A6" w:rsidRPr="00CF16A6" w:rsidTr="00CF16A6">
        <w:trPr>
          <w:trHeight w:val="64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Molecular Weight (kg/Kmol)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39.09</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39.09</w:t>
            </w:r>
          </w:p>
        </w:tc>
      </w:tr>
      <w:tr w:rsidR="00CF16A6" w:rsidRPr="00CF16A6" w:rsidTr="00CF16A6">
        <w:trPr>
          <w:trHeight w:val="63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Compressibility Factor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72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Total Back Pressure ( Bar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Allowable Over Pressure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w:t>
            </w:r>
          </w:p>
        </w:tc>
      </w:tr>
      <w:tr w:rsidR="00CF16A6" w:rsidRPr="00CF16A6" w:rsidTr="00CF16A6">
        <w:trPr>
          <w:trHeight w:val="60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Discharge area, cm</w:t>
            </w:r>
            <w:r w:rsidRPr="00CF16A6">
              <w:rPr>
                <w:rFonts w:ascii="Arial" w:hAnsi="Arial" w:cs="Arial"/>
                <w:color w:val="000000"/>
                <w:szCs w:val="20"/>
                <w:vertAlign w:val="superscript"/>
              </w:rPr>
              <w:t>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3.97</w:t>
            </w:r>
          </w:p>
        </w:tc>
      </w:tr>
      <w:tr w:rsidR="00CF16A6" w:rsidRPr="00CF16A6" w:rsidTr="00CF16A6">
        <w:trPr>
          <w:trHeight w:val="70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Orifice Designation</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D</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w:t>
            </w:r>
          </w:p>
        </w:tc>
      </w:tr>
      <w:tr w:rsidR="00CF16A6" w:rsidRPr="00CF16A6" w:rsidTr="00CF16A6">
        <w:trPr>
          <w:trHeight w:val="7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Body size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 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1/2” × 3”</w:t>
            </w:r>
          </w:p>
        </w:tc>
      </w:tr>
      <w:tr w:rsidR="00CF16A6" w:rsidRPr="00CF16A6" w:rsidTr="00CF16A6">
        <w:trPr>
          <w:trHeight w:val="1005"/>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P&amp;ID Number</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(4/6,5/6)</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(4/6,5/6)</w:t>
            </w:r>
          </w:p>
        </w:tc>
      </w:tr>
    </w:tbl>
    <w:p w:rsidR="00CF16A6" w:rsidRDefault="00CF16A6" w:rsidP="00CF16A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CF16A6" w:rsidRDefault="00CF16A6" w:rsidP="00CF16A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tbl>
      <w:tblPr>
        <w:tblW w:w="0" w:type="auto"/>
        <w:tblInd w:w="108" w:type="dxa"/>
        <w:tblLook w:val="04A0" w:firstRow="1" w:lastRow="0" w:firstColumn="1" w:lastColumn="0" w:noHBand="0" w:noVBand="1"/>
      </w:tblPr>
      <w:tblGrid>
        <w:gridCol w:w="2741"/>
        <w:gridCol w:w="3783"/>
        <w:gridCol w:w="3789"/>
      </w:tblGrid>
      <w:tr w:rsidR="00CF16A6" w:rsidRPr="00CF16A6" w:rsidTr="00CF16A6">
        <w:trPr>
          <w:trHeight w:val="330"/>
        </w:trPr>
        <w:tc>
          <w:tcPr>
            <w:tcW w:w="0" w:type="auto"/>
            <w:tcBorders>
              <w:top w:val="double" w:sz="6" w:space="0" w:color="auto"/>
              <w:left w:val="double" w:sz="6" w:space="0" w:color="auto"/>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lastRenderedPageBreak/>
              <w:t>PSV No.</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PRV-1701E</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PRV-1701E</w:t>
            </w:r>
          </w:p>
        </w:tc>
      </w:tr>
      <w:tr w:rsidR="00CF16A6" w:rsidRPr="00CF16A6" w:rsidTr="00CF16A6">
        <w:trPr>
          <w:trHeight w:val="48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Service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140F8C" w:rsidP="00CF16A6">
            <w:pPr>
              <w:bidi w:val="0"/>
              <w:jc w:val="center"/>
              <w:rPr>
                <w:rFonts w:ascii="Arial" w:hAnsi="Arial" w:cs="Arial"/>
                <w:color w:val="000000"/>
                <w:sz w:val="18"/>
                <w:szCs w:val="18"/>
              </w:rPr>
            </w:pPr>
            <w:r w:rsidRPr="00936BB0">
              <w:rPr>
                <w:rFonts w:cstheme="minorHAnsi"/>
                <w:noProof/>
              </w:rPr>
              <mc:AlternateContent>
                <mc:Choice Requires="wps">
                  <w:drawing>
                    <wp:anchor distT="0" distB="0" distL="114300" distR="114300" simplePos="0" relativeHeight="251673600" behindDoc="0" locked="0" layoutInCell="1" allowOverlap="1" wp14:anchorId="0CDC8314" wp14:editId="029D562F">
                      <wp:simplePos x="0" y="0"/>
                      <wp:positionH relativeFrom="column">
                        <wp:posOffset>-213995</wp:posOffset>
                      </wp:positionH>
                      <wp:positionV relativeFrom="paragraph">
                        <wp:posOffset>-112395</wp:posOffset>
                      </wp:positionV>
                      <wp:extent cx="374650" cy="271145"/>
                      <wp:effectExtent l="19050" t="19050" r="44450" b="1460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C8314" id="Isosceles Triangle 12" o:spid="_x0000_s1031" type="#_x0000_t5" style="position:absolute;left:0;text-align:left;margin-left:-16.85pt;margin-top:-8.85pt;width:29.5pt;height:2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">
                      <v:textbox inset="0,0,0,0">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v:textbox>
                    </v:shape>
                  </w:pict>
                </mc:Fallback>
              </mc:AlternateContent>
            </w:r>
            <w:r w:rsidR="00CF16A6" w:rsidRPr="00CF16A6">
              <w:rPr>
                <w:rFonts w:ascii="Arial" w:hAnsi="Arial" w:cs="Arial"/>
                <w:color w:val="000000"/>
                <w:sz w:val="18"/>
                <w:szCs w:val="18"/>
              </w:rPr>
              <w:t>CRUDE OIL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CRUDE OIL</w:t>
            </w:r>
          </w:p>
        </w:tc>
      </w:tr>
      <w:tr w:rsidR="00CF16A6" w:rsidRPr="00CF16A6" w:rsidTr="00CF16A6">
        <w:trPr>
          <w:trHeight w:val="48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Fire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4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Block outlet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Fluid &amp; State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r>
      <w:tr w:rsidR="00CF16A6" w:rsidRPr="00CF16A6" w:rsidTr="00CF16A6">
        <w:trPr>
          <w:trHeight w:val="49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Operating Pressure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r>
      <w:tr w:rsidR="00CF16A6" w:rsidRPr="00CF16A6" w:rsidTr="00CF16A6">
        <w:trPr>
          <w:trHeight w:val="55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Normal Temperature (°C)</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44.41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44.41</w:t>
            </w:r>
          </w:p>
        </w:tc>
      </w:tr>
      <w:tr w:rsidR="00CF16A6" w:rsidRPr="00CF16A6" w:rsidTr="00CF16A6">
        <w:trPr>
          <w:trHeight w:val="4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 set,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r>
      <w:tr w:rsidR="00CF16A6" w:rsidRPr="00CF16A6" w:rsidTr="00CF16A6">
        <w:trPr>
          <w:trHeight w:val="61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Required massflow (kg/hr)</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2140</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29036.515</w:t>
            </w:r>
          </w:p>
        </w:tc>
      </w:tr>
      <w:tr w:rsidR="00CF16A6" w:rsidRPr="00CF16A6" w:rsidTr="00CF16A6">
        <w:trPr>
          <w:trHeight w:val="52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Specific Heat Ratio (Cp/Cv)</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1.007</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1.007</w:t>
            </w:r>
          </w:p>
        </w:tc>
      </w:tr>
      <w:tr w:rsidR="00CF16A6" w:rsidRPr="00CF16A6" w:rsidTr="00CF16A6">
        <w:trPr>
          <w:trHeight w:val="64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Molecular Weight (kg/Kmol)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39.09</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39.09</w:t>
            </w:r>
          </w:p>
        </w:tc>
      </w:tr>
      <w:tr w:rsidR="00CF16A6" w:rsidRPr="00CF16A6" w:rsidTr="00CF16A6">
        <w:trPr>
          <w:trHeight w:val="63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Compressibility Factor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72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Total Back Pressure ( Bar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Allowable Over Pressure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w:t>
            </w:r>
          </w:p>
        </w:tc>
      </w:tr>
      <w:tr w:rsidR="00CF16A6" w:rsidRPr="00CF16A6" w:rsidTr="00CF16A6">
        <w:trPr>
          <w:trHeight w:val="60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Discharge area, cm</w:t>
            </w:r>
            <w:r w:rsidRPr="00CF16A6">
              <w:rPr>
                <w:rFonts w:ascii="Arial" w:hAnsi="Arial" w:cs="Arial"/>
                <w:color w:val="000000"/>
                <w:szCs w:val="20"/>
                <w:vertAlign w:val="superscript"/>
              </w:rPr>
              <w:t>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3.97</w:t>
            </w:r>
          </w:p>
        </w:tc>
      </w:tr>
      <w:tr w:rsidR="00CF16A6" w:rsidRPr="00CF16A6" w:rsidTr="00CF16A6">
        <w:trPr>
          <w:trHeight w:val="70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Orifice Designation</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D</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w:t>
            </w:r>
          </w:p>
        </w:tc>
      </w:tr>
      <w:tr w:rsidR="00CF16A6" w:rsidRPr="00CF16A6" w:rsidTr="00CF16A6">
        <w:trPr>
          <w:trHeight w:val="7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Body size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 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1/2” × 3”</w:t>
            </w:r>
          </w:p>
        </w:tc>
      </w:tr>
      <w:tr w:rsidR="00CF16A6" w:rsidRPr="00CF16A6" w:rsidTr="00CF16A6">
        <w:trPr>
          <w:trHeight w:val="1005"/>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P&amp;ID Number</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(4/6,5/6)</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(4/6,5/6)</w:t>
            </w:r>
          </w:p>
        </w:tc>
      </w:tr>
    </w:tbl>
    <w:p w:rsidR="00CF16A6" w:rsidRDefault="00CF16A6" w:rsidP="00CF16A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CF16A6" w:rsidRDefault="00CF16A6" w:rsidP="00CF16A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tbl>
      <w:tblPr>
        <w:tblW w:w="0" w:type="auto"/>
        <w:tblInd w:w="108" w:type="dxa"/>
        <w:tblLook w:val="04A0" w:firstRow="1" w:lastRow="0" w:firstColumn="1" w:lastColumn="0" w:noHBand="0" w:noVBand="1"/>
      </w:tblPr>
      <w:tblGrid>
        <w:gridCol w:w="2784"/>
        <w:gridCol w:w="3588"/>
        <w:gridCol w:w="3588"/>
      </w:tblGrid>
      <w:tr w:rsidR="00CF16A6" w:rsidRPr="00CF16A6" w:rsidTr="00CF16A6">
        <w:trPr>
          <w:trHeight w:val="330"/>
        </w:trPr>
        <w:tc>
          <w:tcPr>
            <w:tcW w:w="0" w:type="auto"/>
            <w:tcBorders>
              <w:top w:val="double" w:sz="6" w:space="0" w:color="auto"/>
              <w:left w:val="double" w:sz="6" w:space="0" w:color="auto"/>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lastRenderedPageBreak/>
              <w:t>PSV No.</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PRV-1701F</w:t>
            </w:r>
          </w:p>
        </w:tc>
        <w:tc>
          <w:tcPr>
            <w:tcW w:w="0" w:type="auto"/>
            <w:tcBorders>
              <w:top w:val="double" w:sz="6" w:space="0" w:color="auto"/>
              <w:left w:val="nil"/>
              <w:bottom w:val="single" w:sz="8" w:space="0" w:color="auto"/>
              <w:right w:val="double" w:sz="6" w:space="0" w:color="auto"/>
            </w:tcBorders>
            <w:shd w:val="clear" w:color="000000" w:fill="D9D9D9"/>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PRV-1701F</w:t>
            </w:r>
          </w:p>
        </w:tc>
      </w:tr>
      <w:tr w:rsidR="00CF16A6" w:rsidRPr="00CF16A6" w:rsidTr="00CF16A6">
        <w:trPr>
          <w:trHeight w:val="48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Service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140F8C" w:rsidP="00CF16A6">
            <w:pPr>
              <w:bidi w:val="0"/>
              <w:jc w:val="center"/>
              <w:rPr>
                <w:rFonts w:ascii="Arial" w:hAnsi="Arial" w:cs="Arial"/>
                <w:color w:val="000000"/>
                <w:sz w:val="18"/>
                <w:szCs w:val="18"/>
              </w:rPr>
            </w:pPr>
            <w:r w:rsidRPr="00936BB0">
              <w:rPr>
                <w:rFonts w:cstheme="minorHAnsi"/>
                <w:noProof/>
              </w:rPr>
              <mc:AlternateContent>
                <mc:Choice Requires="wps">
                  <w:drawing>
                    <wp:anchor distT="0" distB="0" distL="114300" distR="114300" simplePos="0" relativeHeight="251674624" behindDoc="0" locked="0" layoutInCell="1" allowOverlap="1" wp14:anchorId="0CDC8314" wp14:editId="029D562F">
                      <wp:simplePos x="0" y="0"/>
                      <wp:positionH relativeFrom="column">
                        <wp:posOffset>-205740</wp:posOffset>
                      </wp:positionH>
                      <wp:positionV relativeFrom="paragraph">
                        <wp:posOffset>-98425</wp:posOffset>
                      </wp:positionV>
                      <wp:extent cx="374650" cy="271145"/>
                      <wp:effectExtent l="19050" t="19050" r="44450" b="14605"/>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C8314" id="Isosceles Triangle 19" o:spid="_x0000_s1032" type="#_x0000_t5" style="position:absolute;left:0;text-align:left;margin-left:-16.2pt;margin-top:-7.75pt;width:29.5pt;height:2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">
                      <v:textbox inset="0,0,0,0">
                        <w:txbxContent>
                          <w:p w:rsidR="00140F8C" w:rsidRPr="00AA257C" w:rsidRDefault="00140F8C" w:rsidP="00140F8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v:textbox>
                    </v:shape>
                  </w:pict>
                </mc:Fallback>
              </mc:AlternateContent>
            </w:r>
            <w:r w:rsidR="00CF16A6" w:rsidRPr="00CF16A6">
              <w:rPr>
                <w:rFonts w:ascii="Arial" w:hAnsi="Arial" w:cs="Arial"/>
                <w:color w:val="000000"/>
                <w:sz w:val="18"/>
                <w:szCs w:val="18"/>
              </w:rPr>
              <w:t>CRUDE OIL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CRUDE OIL</w:t>
            </w:r>
          </w:p>
        </w:tc>
      </w:tr>
      <w:tr w:rsidR="00CF16A6" w:rsidRPr="00CF16A6" w:rsidTr="00CF16A6">
        <w:trPr>
          <w:trHeight w:val="48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Fire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4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Block outlet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YES</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Fluid &amp; State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GAS &amp; OIL / 2 PHASE</w:t>
            </w:r>
          </w:p>
        </w:tc>
      </w:tr>
      <w:tr w:rsidR="00CF16A6" w:rsidRPr="00CF16A6" w:rsidTr="00CF16A6">
        <w:trPr>
          <w:trHeight w:val="49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Operating Pressure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12.78</w:t>
            </w:r>
          </w:p>
        </w:tc>
      </w:tr>
      <w:tr w:rsidR="00CF16A6" w:rsidRPr="00CF16A6" w:rsidTr="00CF16A6">
        <w:trPr>
          <w:trHeight w:val="55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Normal Temperature (°C)</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41.77</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41.77</w:t>
            </w:r>
          </w:p>
        </w:tc>
      </w:tr>
      <w:tr w:rsidR="00CF16A6" w:rsidRPr="00CF16A6" w:rsidTr="00CF16A6">
        <w:trPr>
          <w:trHeight w:val="4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 set,  Barg</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93</w:t>
            </w:r>
          </w:p>
        </w:tc>
      </w:tr>
      <w:tr w:rsidR="00CF16A6" w:rsidRPr="00CF16A6" w:rsidTr="00CF16A6">
        <w:trPr>
          <w:trHeight w:val="61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Required massflow (kg/hr)</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2137</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11614.606</w:t>
            </w:r>
          </w:p>
        </w:tc>
      </w:tr>
      <w:tr w:rsidR="00CF16A6" w:rsidRPr="00CF16A6" w:rsidTr="00CF16A6">
        <w:trPr>
          <w:trHeight w:val="52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Specific Heat Ratio (Cp/Cv)</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1.007</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1.007</w:t>
            </w:r>
          </w:p>
        </w:tc>
      </w:tr>
      <w:tr w:rsidR="00CF16A6" w:rsidRPr="00CF16A6" w:rsidTr="00CF16A6">
        <w:trPr>
          <w:trHeight w:val="64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Molecular Weight (kg/Kmol)</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39.09</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39.09</w:t>
            </w:r>
          </w:p>
        </w:tc>
      </w:tr>
      <w:tr w:rsidR="00CF16A6" w:rsidRPr="00CF16A6" w:rsidTr="00CF16A6">
        <w:trPr>
          <w:trHeight w:val="63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 xml:space="preserve">Compressibility Factor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w:t>
            </w:r>
          </w:p>
        </w:tc>
      </w:tr>
      <w:tr w:rsidR="00CF16A6" w:rsidRPr="00CF16A6" w:rsidTr="00CF16A6">
        <w:trPr>
          <w:trHeight w:val="72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Total Back Pressure ( Bar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w:t>
            </w:r>
          </w:p>
        </w:tc>
      </w:tr>
      <w:tr w:rsidR="00CF16A6" w:rsidRPr="00CF16A6" w:rsidTr="00CF16A6">
        <w:trPr>
          <w:trHeight w:val="51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Allowable Over Pressure (%)</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21</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10</w:t>
            </w:r>
          </w:p>
        </w:tc>
      </w:tr>
      <w:tr w:rsidR="00CF16A6" w:rsidRPr="00CF16A6" w:rsidTr="00CF16A6">
        <w:trPr>
          <w:trHeight w:val="60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Discharge area, cm</w:t>
            </w:r>
            <w:r w:rsidRPr="00CF16A6">
              <w:rPr>
                <w:rFonts w:ascii="Arial" w:hAnsi="Arial" w:cs="Arial"/>
                <w:color w:val="000000"/>
                <w:szCs w:val="20"/>
                <w:vertAlign w:val="superscript"/>
              </w:rPr>
              <w:t>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1.53</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1.539</w:t>
            </w:r>
          </w:p>
        </w:tc>
      </w:tr>
      <w:tr w:rsidR="00CF16A6" w:rsidRPr="00CF16A6" w:rsidTr="00CF16A6">
        <w:trPr>
          <w:trHeight w:val="705"/>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Orifice Designation</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D</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E</w:t>
            </w:r>
          </w:p>
        </w:tc>
      </w:tr>
      <w:tr w:rsidR="00CF16A6" w:rsidRPr="00CF16A6" w:rsidTr="00CF16A6">
        <w:trPr>
          <w:trHeight w:val="750"/>
        </w:trPr>
        <w:tc>
          <w:tcPr>
            <w:tcW w:w="0" w:type="auto"/>
            <w:tcBorders>
              <w:top w:val="nil"/>
              <w:left w:val="double" w:sz="6" w:space="0" w:color="auto"/>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Body size</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 2”</w:t>
            </w:r>
          </w:p>
        </w:tc>
        <w:tc>
          <w:tcPr>
            <w:tcW w:w="0" w:type="auto"/>
            <w:tcBorders>
              <w:top w:val="nil"/>
              <w:left w:val="nil"/>
              <w:bottom w:val="single" w:sz="8"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1" × 2”</w:t>
            </w:r>
          </w:p>
        </w:tc>
      </w:tr>
      <w:tr w:rsidR="00CF16A6" w:rsidRPr="00CF16A6" w:rsidTr="00CF16A6">
        <w:trPr>
          <w:trHeight w:val="1005"/>
        </w:trPr>
        <w:tc>
          <w:tcPr>
            <w:tcW w:w="0" w:type="auto"/>
            <w:tcBorders>
              <w:top w:val="nil"/>
              <w:left w:val="double" w:sz="6" w:space="0" w:color="auto"/>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Cs w:val="20"/>
              </w:rPr>
            </w:pPr>
            <w:r w:rsidRPr="00CF16A6">
              <w:rPr>
                <w:rFonts w:ascii="Arial" w:hAnsi="Arial" w:cs="Arial"/>
                <w:color w:val="000000"/>
                <w:szCs w:val="20"/>
              </w:rPr>
              <w:t>P&amp;ID Number</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(5/6)</w:t>
            </w:r>
          </w:p>
        </w:tc>
        <w:tc>
          <w:tcPr>
            <w:tcW w:w="0" w:type="auto"/>
            <w:tcBorders>
              <w:top w:val="nil"/>
              <w:left w:val="nil"/>
              <w:bottom w:val="double" w:sz="6" w:space="0" w:color="auto"/>
              <w:right w:val="double" w:sz="6" w:space="0" w:color="auto"/>
            </w:tcBorders>
            <w:shd w:val="clear" w:color="auto" w:fill="auto"/>
            <w:vAlign w:val="center"/>
            <w:hideMark/>
          </w:tcPr>
          <w:p w:rsidR="00CF16A6" w:rsidRPr="00CF16A6" w:rsidRDefault="00CF16A6" w:rsidP="00CF16A6">
            <w:pPr>
              <w:bidi w:val="0"/>
              <w:jc w:val="center"/>
              <w:rPr>
                <w:rFonts w:ascii="Arial" w:hAnsi="Arial" w:cs="Arial"/>
                <w:color w:val="000000"/>
                <w:sz w:val="18"/>
                <w:szCs w:val="18"/>
              </w:rPr>
            </w:pPr>
            <w:r w:rsidRPr="00CF16A6">
              <w:rPr>
                <w:rFonts w:ascii="Arial" w:hAnsi="Arial" w:cs="Arial"/>
                <w:color w:val="000000"/>
                <w:sz w:val="18"/>
                <w:szCs w:val="18"/>
              </w:rPr>
              <w:t>BK-W007S-PEDCO-110-PR-PI-0001 (5/6)</w:t>
            </w:r>
          </w:p>
        </w:tc>
      </w:tr>
    </w:tbl>
    <w:p w:rsidR="00CF16A6" w:rsidRDefault="00CF16A6" w:rsidP="00CF16A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6951D7" w:rsidRDefault="006951D7" w:rsidP="006951D7">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2F2FAC" w:rsidRDefault="002F2FAC" w:rsidP="0004013D">
      <w:pPr>
        <w:keepNext/>
        <w:widowControl w:val="0"/>
        <w:bidi w:val="0"/>
        <w:spacing w:before="240" w:after="240" w:line="276" w:lineRule="auto"/>
        <w:jc w:val="center"/>
        <w:outlineLvl w:val="0"/>
        <w:rPr>
          <w:rFonts w:ascii="Arial" w:hAnsi="Arial" w:cs="Arial"/>
          <w:b/>
          <w:bCs/>
          <w:kern w:val="28"/>
          <w:sz w:val="40"/>
          <w:szCs w:val="40"/>
          <w:u w:val="single"/>
        </w:rPr>
      </w:pPr>
      <w:bookmarkStart w:id="69" w:name="_Toc92726584"/>
    </w:p>
    <w:p w:rsidR="005B2634" w:rsidRPr="008C44BB" w:rsidRDefault="005B2634" w:rsidP="002F2FAC">
      <w:pPr>
        <w:keepNext/>
        <w:widowControl w:val="0"/>
        <w:bidi w:val="0"/>
        <w:spacing w:before="240" w:after="240" w:line="276" w:lineRule="auto"/>
        <w:jc w:val="center"/>
        <w:outlineLvl w:val="0"/>
        <w:rPr>
          <w:rFonts w:ascii="Arial" w:hAnsi="Arial" w:cs="Arial"/>
          <w:b/>
          <w:bCs/>
          <w:kern w:val="28"/>
          <w:sz w:val="40"/>
          <w:szCs w:val="40"/>
          <w:u w:val="single"/>
        </w:rPr>
      </w:pPr>
      <w:r>
        <w:rPr>
          <w:rFonts w:ascii="Arial" w:hAnsi="Arial" w:cs="Arial"/>
          <w:b/>
          <w:bCs/>
          <w:kern w:val="28"/>
          <w:sz w:val="40"/>
          <w:szCs w:val="40"/>
          <w:u w:val="single"/>
        </w:rPr>
        <w:t>ATTACHMENT 2</w:t>
      </w:r>
      <w:bookmarkEnd w:id="69"/>
    </w:p>
    <w:p w:rsidR="00A91996" w:rsidRPr="00A91996" w:rsidRDefault="005B2634" w:rsidP="00A91996">
      <w:pPr>
        <w:pStyle w:val="Testo"/>
        <w:spacing w:before="240" w:after="240" w:line="276" w:lineRule="auto"/>
        <w:ind w:left="0"/>
        <w:jc w:val="center"/>
        <w:rPr>
          <w:b/>
          <w:bCs/>
          <w:sz w:val="40"/>
          <w:szCs w:val="40"/>
        </w:rPr>
      </w:pPr>
      <w:r w:rsidRPr="008C44BB">
        <w:rPr>
          <w:b/>
          <w:bCs/>
          <w:sz w:val="40"/>
          <w:szCs w:val="40"/>
        </w:rPr>
        <w:t>(SOFTWARE RESULT)</w:t>
      </w:r>
    </w:p>
    <w:p w:rsidR="002F2FAC" w:rsidRDefault="00A91996" w:rsidP="002F2FAC">
      <w:pPr>
        <w:keepNext/>
        <w:widowControl w:val="0"/>
        <w:numPr>
          <w:ilvl w:val="0"/>
          <w:numId w:val="1"/>
        </w:numPr>
        <w:tabs>
          <w:tab w:val="left" w:pos="3458"/>
        </w:tabs>
        <w:bidi w:val="0"/>
        <w:spacing w:before="240" w:after="240" w:line="276" w:lineRule="auto"/>
        <w:jc w:val="both"/>
        <w:outlineLvl w:val="0"/>
        <w:rPr>
          <w:rFonts w:ascii="Arial" w:hAnsi="Arial" w:cs="Arial"/>
          <w:b/>
          <w:bCs/>
          <w:color w:val="000000" w:themeColor="text1"/>
          <w:kern w:val="28"/>
          <w:sz w:val="24"/>
        </w:rPr>
      </w:pPr>
      <w:bookmarkStart w:id="70" w:name="_Toc92726585"/>
      <w:r>
        <w:rPr>
          <w:rFonts w:ascii="Arial" w:hAnsi="Arial" w:cs="Arial"/>
          <w:b/>
          <w:bCs/>
          <w:color w:val="000000" w:themeColor="text1"/>
          <w:kern w:val="28"/>
          <w:sz w:val="24"/>
        </w:rPr>
        <w:t xml:space="preserve">PUMP </w:t>
      </w:r>
      <w:bookmarkStart w:id="71" w:name="_Toc89072829"/>
      <w:r>
        <w:rPr>
          <w:rFonts w:ascii="Arial" w:hAnsi="Arial" w:cs="Arial"/>
          <w:b/>
          <w:bCs/>
          <w:color w:val="000000" w:themeColor="text1"/>
          <w:kern w:val="28"/>
          <w:sz w:val="24"/>
        </w:rPr>
        <w:t>CALCULATION REPORT</w:t>
      </w:r>
      <w:bookmarkEnd w:id="71"/>
      <w:bookmarkEnd w:id="70"/>
    </w:p>
    <w:p w:rsidR="002F2FAC" w:rsidRPr="002F2FAC" w:rsidRDefault="002F2FAC" w:rsidP="00B62EC9">
      <w:pPr>
        <w:keepNext/>
        <w:widowControl w:val="0"/>
        <w:tabs>
          <w:tab w:val="left" w:pos="3458"/>
        </w:tabs>
        <w:bidi w:val="0"/>
        <w:spacing w:before="240" w:after="240" w:line="276" w:lineRule="auto"/>
        <w:jc w:val="both"/>
        <w:outlineLvl w:val="0"/>
        <w:rPr>
          <w:rFonts w:ascii="Arial" w:hAnsi="Arial" w:cs="Arial"/>
          <w:b/>
          <w:bCs/>
          <w:color w:val="000000" w:themeColor="text1"/>
          <w:kern w:val="28"/>
          <w:sz w:val="24"/>
        </w:rPr>
      </w:pPr>
    </w:p>
    <w:p w:rsidR="002F2FAC" w:rsidRDefault="003872D0" w:rsidP="003872D0">
      <w:pPr>
        <w:keepNext/>
        <w:widowControl w:val="0"/>
        <w:tabs>
          <w:tab w:val="left" w:pos="3458"/>
        </w:tabs>
        <w:bidi w:val="0"/>
        <w:spacing w:before="240" w:after="240" w:line="276" w:lineRule="auto"/>
        <w:ind w:left="-284"/>
        <w:jc w:val="center"/>
        <w:outlineLvl w:val="0"/>
        <w:rPr>
          <w:rFonts w:ascii="Arial" w:hAnsi="Arial" w:cs="Arial"/>
          <w:b/>
          <w:bCs/>
          <w:color w:val="000000" w:themeColor="text1"/>
          <w:kern w:val="28"/>
          <w:sz w:val="24"/>
        </w:rPr>
      </w:pPr>
      <w:r w:rsidRPr="003872D0">
        <w:rPr>
          <w:noProof/>
        </w:rPr>
        <w:drawing>
          <wp:inline distT="0" distB="0" distL="0" distR="0" wp14:anchorId="7B73032B" wp14:editId="064D7CFD">
            <wp:extent cx="7018314" cy="9737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4256" cy="973213"/>
                    </a:xfrm>
                    <a:prstGeom prst="rect">
                      <a:avLst/>
                    </a:prstGeom>
                    <a:noFill/>
                    <a:ln>
                      <a:noFill/>
                    </a:ln>
                  </pic:spPr>
                </pic:pic>
              </a:graphicData>
            </a:graphic>
          </wp:inline>
        </w:drawing>
      </w:r>
    </w:p>
    <w:p w:rsidR="002F2FAC" w:rsidRPr="00B62EC9" w:rsidRDefault="00B62EC9" w:rsidP="002F2FAC">
      <w:pPr>
        <w:keepNext/>
        <w:widowControl w:val="0"/>
        <w:tabs>
          <w:tab w:val="left" w:pos="3458"/>
        </w:tabs>
        <w:bidi w:val="0"/>
        <w:spacing w:before="240" w:after="240" w:line="276" w:lineRule="auto"/>
        <w:ind w:left="720"/>
        <w:jc w:val="both"/>
        <w:outlineLvl w:val="0"/>
        <w:rPr>
          <w:rFonts w:ascii="Arial" w:hAnsi="Arial" w:cs="Arial"/>
          <w:color w:val="000000" w:themeColor="text1"/>
          <w:kern w:val="28"/>
          <w:sz w:val="22"/>
          <w:szCs w:val="22"/>
        </w:rPr>
      </w:pPr>
      <w:r w:rsidRPr="006951D7">
        <w:rPr>
          <w:rFonts w:ascii="Arial" w:hAnsi="Arial" w:cs="Arial"/>
          <w:color w:val="000000" w:themeColor="text1"/>
          <w:kern w:val="28"/>
          <w:sz w:val="22"/>
          <w:szCs w:val="22"/>
        </w:rPr>
        <w:t>Note</w:t>
      </w:r>
      <w:r w:rsidR="00EB69F7" w:rsidRPr="006951D7">
        <w:rPr>
          <w:rFonts w:ascii="Arial" w:hAnsi="Arial" w:cs="Arial" w:hint="cs"/>
          <w:color w:val="000000" w:themeColor="text1"/>
          <w:kern w:val="28"/>
          <w:sz w:val="22"/>
          <w:szCs w:val="22"/>
          <w:rtl/>
        </w:rPr>
        <w:t xml:space="preserve"> 1</w:t>
      </w:r>
      <w:r w:rsidRPr="006951D7">
        <w:rPr>
          <w:rFonts w:ascii="Arial" w:hAnsi="Arial" w:cs="Arial"/>
          <w:color w:val="000000" w:themeColor="text1"/>
          <w:kern w:val="28"/>
          <w:sz w:val="22"/>
          <w:szCs w:val="22"/>
        </w:rPr>
        <w:t>: According to item 141 at HAZAP Study Report</w:t>
      </w:r>
      <w:r w:rsidR="00315927" w:rsidRPr="006951D7">
        <w:rPr>
          <w:rFonts w:ascii="Arial" w:hAnsi="Arial" w:cs="Arial"/>
          <w:color w:val="000000" w:themeColor="text1"/>
          <w:kern w:val="28"/>
          <w:sz w:val="22"/>
          <w:szCs w:val="22"/>
        </w:rPr>
        <w:t>,</w:t>
      </w:r>
      <w:r w:rsidRPr="006951D7">
        <w:rPr>
          <w:rFonts w:ascii="Arial" w:hAnsi="Arial" w:cs="Arial"/>
          <w:color w:val="000000" w:themeColor="text1"/>
          <w:kern w:val="28"/>
          <w:sz w:val="22"/>
          <w:szCs w:val="22"/>
        </w:rPr>
        <w:t xml:space="preserve"> piping class downstream of sump pump to header A/B should be 300#.</w:t>
      </w:r>
    </w:p>
    <w:p w:rsidR="00A91996" w:rsidRDefault="00A91996" w:rsidP="00A91996">
      <w:pPr>
        <w:pStyle w:val="ListParagraph"/>
        <w:widowControl w:val="0"/>
        <w:bidi w:val="0"/>
        <w:spacing w:before="240" w:after="240" w:line="276" w:lineRule="auto"/>
        <w:rPr>
          <w:rFonts w:asciiTheme="minorBidi" w:hAnsiTheme="minorBidi" w:cstheme="minorBidi"/>
          <w:color w:val="000000" w:themeColor="text1"/>
          <w:sz w:val="22"/>
          <w:szCs w:val="22"/>
        </w:rPr>
      </w:pPr>
      <w:r w:rsidRPr="00207BD6">
        <w:rPr>
          <w:rFonts w:asciiTheme="minorBidi" w:hAnsiTheme="minorBidi" w:cstheme="minorBidi"/>
          <w:color w:val="000000" w:themeColor="text1"/>
          <w:sz w:val="22"/>
          <w:szCs w:val="22"/>
        </w:rPr>
        <w:t>Detail of pump calculation are given in the attached file</w:t>
      </w:r>
      <w:r>
        <w:rPr>
          <w:rFonts w:asciiTheme="minorBidi" w:hAnsiTheme="minorBidi" w:cstheme="minorBidi"/>
          <w:color w:val="000000" w:themeColor="text1"/>
          <w:sz w:val="22"/>
          <w:szCs w:val="22"/>
        </w:rPr>
        <w:t xml:space="preserve">: </w:t>
      </w:r>
    </w:p>
    <w:p w:rsidR="00A91996" w:rsidRPr="008C44BB" w:rsidRDefault="00A91996" w:rsidP="00A91996">
      <w:pPr>
        <w:keepNext/>
        <w:widowControl w:val="0"/>
        <w:bidi w:val="0"/>
        <w:spacing w:before="240" w:after="240" w:line="276" w:lineRule="auto"/>
        <w:jc w:val="center"/>
        <w:outlineLvl w:val="0"/>
        <w:rPr>
          <w:rFonts w:ascii="Arial" w:hAnsi="Arial" w:cs="Arial"/>
          <w:b/>
          <w:bCs/>
          <w:kern w:val="28"/>
          <w:sz w:val="40"/>
          <w:szCs w:val="40"/>
          <w:u w:val="single"/>
        </w:rPr>
      </w:pPr>
      <w:bookmarkStart w:id="72" w:name="_Toc92726586"/>
      <w:r>
        <w:rPr>
          <w:rFonts w:ascii="Arial" w:hAnsi="Arial" w:cs="Arial"/>
          <w:b/>
          <w:bCs/>
          <w:kern w:val="28"/>
          <w:sz w:val="40"/>
          <w:szCs w:val="40"/>
          <w:u w:val="single"/>
        </w:rPr>
        <w:t>ATTACHMENT 3</w:t>
      </w:r>
      <w:bookmarkEnd w:id="72"/>
    </w:p>
    <w:p w:rsidR="00A91996" w:rsidRPr="00A91996" w:rsidRDefault="00A91996" w:rsidP="00A91996">
      <w:pPr>
        <w:pStyle w:val="Testo"/>
        <w:spacing w:before="240" w:after="240" w:line="276" w:lineRule="auto"/>
        <w:ind w:left="0"/>
        <w:jc w:val="center"/>
        <w:rPr>
          <w:b/>
          <w:bCs/>
          <w:sz w:val="40"/>
          <w:szCs w:val="40"/>
        </w:rPr>
      </w:pPr>
      <w:r w:rsidRPr="008C44BB">
        <w:rPr>
          <w:b/>
          <w:bCs/>
          <w:sz w:val="40"/>
          <w:szCs w:val="40"/>
        </w:rPr>
        <w:t>(SOFTWARE RESULT)</w:t>
      </w:r>
    </w:p>
    <w:p w:rsidR="009953B0" w:rsidRDefault="009953B0" w:rsidP="009953B0">
      <w:pPr>
        <w:keepNext/>
        <w:widowControl w:val="0"/>
        <w:numPr>
          <w:ilvl w:val="0"/>
          <w:numId w:val="1"/>
        </w:numPr>
        <w:tabs>
          <w:tab w:val="left" w:pos="3458"/>
        </w:tabs>
        <w:bidi w:val="0"/>
        <w:spacing w:before="240" w:after="240" w:line="276" w:lineRule="auto"/>
        <w:jc w:val="both"/>
        <w:outlineLvl w:val="0"/>
        <w:rPr>
          <w:rFonts w:ascii="Arial" w:hAnsi="Arial" w:cs="Arial"/>
          <w:b/>
          <w:bCs/>
          <w:color w:val="000000" w:themeColor="text1"/>
          <w:kern w:val="28"/>
          <w:sz w:val="24"/>
        </w:rPr>
      </w:pPr>
      <w:r>
        <w:rPr>
          <w:rFonts w:ascii="Arial" w:hAnsi="Arial" w:cs="Arial"/>
          <w:b/>
          <w:bCs/>
          <w:color w:val="000000" w:themeColor="text1"/>
          <w:kern w:val="28"/>
          <w:sz w:val="24"/>
        </w:rPr>
        <w:t>LINE SIZING</w:t>
      </w:r>
    </w:p>
    <w:p w:rsidR="00482B6F" w:rsidRPr="00070DFB" w:rsidRDefault="00482B6F" w:rsidP="00482B6F">
      <w:pPr>
        <w:bidi w:val="0"/>
        <w:spacing w:before="240" w:after="240" w:line="276" w:lineRule="auto"/>
        <w:ind w:left="1378"/>
        <w:jc w:val="lowKashida"/>
        <w:rPr>
          <w:rFonts w:ascii="Arial" w:eastAsia="Cambria" w:hAnsi="Arial" w:cs="Arial"/>
          <w:sz w:val="22"/>
          <w:szCs w:val="22"/>
        </w:rPr>
      </w:pPr>
      <w:r w:rsidRPr="00070DFB">
        <w:rPr>
          <w:rFonts w:ascii="Arial" w:eastAsia="Cambria" w:hAnsi="Arial" w:cs="Arial"/>
          <w:sz w:val="22"/>
          <w:szCs w:val="22"/>
        </w:rPr>
        <w:t>Since most multiphase pipelines operate at high-pressure conditions, pressure drop is usually not a governing criterion in selecting a diameter. However, pressure drop may have to be considered for some long flow lines from wells and in most multiphase pipelines. If the available pressure drop allows, the flow velocity shall in general be sufficiently high to prevent liquid accumulation in the pipelines. It is recommended that a minimum flow velocity shall be maintained to keep liquids moving in the line and thus minimize terrain induced slugging of separator or other process equipment. Also, the flow velocity shall in general be kept low enough to prevent problems with erosion, corrosion, noise, vibration, etc. However, in some cases the maximum allowable velocity would be calculated by corrosion/erosion criteria.</w:t>
      </w:r>
    </w:p>
    <w:p w:rsidR="00482B6F" w:rsidRPr="00070DFB" w:rsidRDefault="00482B6F" w:rsidP="00482B6F">
      <w:pPr>
        <w:pStyle w:val="ListParagraph"/>
        <w:numPr>
          <w:ilvl w:val="0"/>
          <w:numId w:val="17"/>
        </w:numPr>
        <w:bidi w:val="0"/>
        <w:spacing w:before="240" w:after="240" w:line="276" w:lineRule="auto"/>
        <w:ind w:left="1134" w:hanging="434"/>
        <w:jc w:val="lowKashida"/>
        <w:rPr>
          <w:rFonts w:ascii="Arial" w:hAnsi="Arial" w:cs="Arial"/>
          <w:b/>
          <w:bCs/>
          <w:sz w:val="22"/>
          <w:szCs w:val="22"/>
        </w:rPr>
      </w:pPr>
      <w:r w:rsidRPr="00070DFB">
        <w:rPr>
          <w:rFonts w:ascii="Arial" w:hAnsi="Arial" w:cs="Arial"/>
          <w:b/>
          <w:bCs/>
          <w:sz w:val="22"/>
          <w:szCs w:val="22"/>
        </w:rPr>
        <w:lastRenderedPageBreak/>
        <w:t>Corrosion</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For corrosion resistant material (SS, Special alloys ...), no limitation of flowing velocity up to 100 m/s and no requirement for corrosion allowance.</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For non-corrosion resistant material, in corrosive fluid service, corrosion allowance for a design service life and corrosion inhibitor injection is required. The flowing velocity is limited by the inhibitor film integrity.</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 xml:space="preserve">Note that it is not often economical to use corrosion resistant alloys, thus, corrosion inhibitors are widely used as an alternative to protect the lines by formation of a protective layer inside the internal surface. However product and inhibitor layers will not protect the pipe by turbulence and shear stress. Therefore the flow velocity will be limited by the inhibitor film integrity. Where at velocities more than 6 m/sec the integrity of the inhibitor film may be broken by turbulence and result in no protection. In addition corrosion allowance will be added to pipe thickness for assurance. Determination of corrosion allowance for deep-water pipelines should be made using the corrosion inhibitor availability model reflecting actual performance and realistic inhibitor availability, rather than arbitrary inhibitor effectiveness criteria.  </w:t>
      </w:r>
    </w:p>
    <w:p w:rsidR="00482B6F" w:rsidRPr="00070DFB" w:rsidRDefault="00482B6F" w:rsidP="00482B6F">
      <w:pPr>
        <w:pStyle w:val="ListParagraph"/>
        <w:numPr>
          <w:ilvl w:val="0"/>
          <w:numId w:val="17"/>
        </w:numPr>
        <w:bidi w:val="0"/>
        <w:spacing w:before="240" w:after="240" w:line="276" w:lineRule="auto"/>
        <w:ind w:left="1134" w:hanging="434"/>
        <w:jc w:val="lowKashida"/>
        <w:rPr>
          <w:rFonts w:ascii="Arial" w:hAnsi="Arial" w:cs="Arial"/>
          <w:b/>
          <w:bCs/>
          <w:sz w:val="22"/>
          <w:szCs w:val="22"/>
        </w:rPr>
      </w:pPr>
      <w:r w:rsidRPr="00070DFB">
        <w:rPr>
          <w:rFonts w:ascii="Arial" w:hAnsi="Arial" w:cs="Arial"/>
          <w:b/>
          <w:bCs/>
          <w:sz w:val="22"/>
          <w:szCs w:val="22"/>
        </w:rPr>
        <w:t>Erosion</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For Duplex, SS or alloy material, the flowing velocity must be limited to:</w:t>
      </w:r>
    </w:p>
    <w:p w:rsidR="00482B6F" w:rsidRPr="00070DFB" w:rsidRDefault="00482B6F" w:rsidP="00482B6F">
      <w:pPr>
        <w:pStyle w:val="ListParagraph"/>
        <w:numPr>
          <w:ilvl w:val="0"/>
          <w:numId w:val="18"/>
        </w:numPr>
        <w:bidi w:val="0"/>
        <w:spacing w:before="240" w:after="240" w:line="276" w:lineRule="auto"/>
        <w:ind w:hanging="436"/>
        <w:jc w:val="lowKashida"/>
        <w:rPr>
          <w:rFonts w:ascii="Arial" w:hAnsi="Arial" w:cs="Arial"/>
          <w:sz w:val="22"/>
          <w:szCs w:val="22"/>
        </w:rPr>
      </w:pPr>
      <w:r w:rsidRPr="00070DFB">
        <w:rPr>
          <w:rFonts w:ascii="Arial" w:hAnsi="Arial" w:cs="Arial"/>
          <w:sz w:val="22"/>
          <w:szCs w:val="22"/>
        </w:rPr>
        <w:t>100 m/s in single phase vapor lines and multiphase lines in stratified flow regimes (65m/s for 13% Cr material ),</w:t>
      </w:r>
    </w:p>
    <w:p w:rsidR="00482B6F" w:rsidRPr="00070DFB" w:rsidRDefault="00482B6F" w:rsidP="00482B6F">
      <w:pPr>
        <w:pStyle w:val="ListParagraph"/>
        <w:numPr>
          <w:ilvl w:val="0"/>
          <w:numId w:val="18"/>
        </w:numPr>
        <w:bidi w:val="0"/>
        <w:spacing w:before="240" w:after="240" w:line="276" w:lineRule="auto"/>
        <w:ind w:hanging="436"/>
        <w:jc w:val="lowKashida"/>
        <w:rPr>
          <w:rFonts w:ascii="Arial" w:hAnsi="Arial" w:cs="Arial"/>
          <w:sz w:val="22"/>
          <w:szCs w:val="22"/>
        </w:rPr>
      </w:pPr>
      <w:r w:rsidRPr="00070DFB">
        <w:rPr>
          <w:rFonts w:ascii="Arial" w:hAnsi="Arial" w:cs="Arial"/>
          <w:sz w:val="22"/>
          <w:szCs w:val="22"/>
        </w:rPr>
        <w:t>20 m/s in single phase liquid lines and multiphase lines in annular, bubble or hydrodynamic slug flow regime,</w:t>
      </w:r>
    </w:p>
    <w:p w:rsidR="00482B6F" w:rsidRPr="00070DFB" w:rsidRDefault="00482B6F" w:rsidP="00482B6F">
      <w:pPr>
        <w:pStyle w:val="ListParagraph"/>
        <w:numPr>
          <w:ilvl w:val="0"/>
          <w:numId w:val="18"/>
        </w:numPr>
        <w:bidi w:val="0"/>
        <w:spacing w:before="240" w:after="240" w:line="276" w:lineRule="auto"/>
        <w:ind w:hanging="436"/>
        <w:contextualSpacing w:val="0"/>
        <w:jc w:val="lowKashida"/>
        <w:rPr>
          <w:rFonts w:ascii="Arial" w:hAnsi="Arial" w:cs="Arial"/>
          <w:sz w:val="22"/>
          <w:szCs w:val="22"/>
        </w:rPr>
      </w:pPr>
      <w:r w:rsidRPr="00070DFB">
        <w:rPr>
          <w:rFonts w:ascii="Arial" w:hAnsi="Arial" w:cs="Arial"/>
          <w:sz w:val="22"/>
          <w:szCs w:val="22"/>
        </w:rPr>
        <w:t>70 m/s in multiphase lines in mist flow regimes.</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For Carbon Steel material:</w:t>
      </w:r>
    </w:p>
    <w:p w:rsidR="00482B6F" w:rsidRPr="00070DFB" w:rsidRDefault="00482B6F" w:rsidP="00482B6F">
      <w:pPr>
        <w:pStyle w:val="ListParagraph"/>
        <w:numPr>
          <w:ilvl w:val="0"/>
          <w:numId w:val="18"/>
        </w:numPr>
        <w:bidi w:val="0"/>
        <w:spacing w:before="240" w:after="240" w:line="276" w:lineRule="auto"/>
        <w:ind w:left="1855" w:hanging="437"/>
        <w:jc w:val="lowKashida"/>
        <w:rPr>
          <w:rFonts w:ascii="Arial" w:hAnsi="Arial" w:cs="Arial"/>
          <w:sz w:val="22"/>
          <w:szCs w:val="22"/>
        </w:rPr>
      </w:pPr>
      <w:r w:rsidRPr="00070DFB">
        <w:rPr>
          <w:rFonts w:ascii="Arial" w:hAnsi="Arial" w:cs="Arial"/>
          <w:sz w:val="22"/>
          <w:szCs w:val="22"/>
        </w:rPr>
        <w:t>In case of continuous injection of corrosion inhibitor, the inhibitor film ensures a lubricating effect which drifts the erosion velocity limit. The corrosion inhibitor erosion velocity limit will be calculated taking into account the inhibitor film wall shear stress.</w:t>
      </w:r>
    </w:p>
    <w:p w:rsidR="00482B6F" w:rsidRPr="00070DFB" w:rsidRDefault="00482B6F" w:rsidP="00482B6F">
      <w:pPr>
        <w:pStyle w:val="ListParagraph"/>
        <w:numPr>
          <w:ilvl w:val="0"/>
          <w:numId w:val="18"/>
        </w:numPr>
        <w:bidi w:val="0"/>
        <w:spacing w:before="240" w:after="240" w:line="276" w:lineRule="auto"/>
        <w:ind w:hanging="436"/>
        <w:contextualSpacing w:val="0"/>
        <w:jc w:val="lowKashida"/>
        <w:rPr>
          <w:rFonts w:ascii="Arial" w:hAnsi="Arial" w:cs="Arial"/>
          <w:sz w:val="22"/>
          <w:szCs w:val="22"/>
        </w:rPr>
      </w:pPr>
      <w:r w:rsidRPr="00070DFB">
        <w:rPr>
          <w:rFonts w:ascii="Arial" w:hAnsi="Arial" w:cs="Arial"/>
          <w:sz w:val="22"/>
          <w:szCs w:val="22"/>
        </w:rPr>
        <w:t xml:space="preserve">In case of uninhibited fluid, the API RP 14 E recommendation should apply: </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The flowing velocity must be maintained below the erosional limit:</w:t>
      </w:r>
    </w:p>
    <w:p w:rsidR="00482B6F" w:rsidRPr="00E22C61" w:rsidRDefault="00482B6F" w:rsidP="00482B6F">
      <w:pPr>
        <w:autoSpaceDE w:val="0"/>
        <w:autoSpaceDN w:val="0"/>
        <w:bidi w:val="0"/>
        <w:adjustRightInd w:val="0"/>
        <w:spacing w:before="240" w:after="240" w:line="276" w:lineRule="auto"/>
        <w:jc w:val="center"/>
        <w:rPr>
          <w:rFonts w:ascii="Arial" w:hAnsi="Arial" w:cs="Arial"/>
          <w:sz w:val="22"/>
          <w:szCs w:val="22"/>
        </w:rPr>
      </w:pPr>
      <w:r w:rsidRPr="00E22C61">
        <w:rPr>
          <w:rFonts w:ascii="Arial" w:hAnsi="Arial" w:cs="Arial"/>
          <w:position w:val="-32"/>
          <w:sz w:val="22"/>
          <w:szCs w:val="22"/>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pt" o:ole="">
            <v:imagedata r:id="rId10" o:title=""/>
          </v:shape>
          <o:OLEObject Type="Embed" ProgID="Equation.3" ShapeID="_x0000_i1025" DrawAspect="Content" ObjectID="_1760266320" r:id="rId11"/>
        </w:object>
      </w:r>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lastRenderedPageBreak/>
        <w:t>V</w:t>
      </w:r>
      <w:r w:rsidRPr="00E22C61">
        <w:rPr>
          <w:rFonts w:ascii="Arial" w:hAnsi="Arial" w:cs="Arial"/>
          <w:sz w:val="22"/>
          <w:szCs w:val="22"/>
          <w:vertAlign w:val="subscript"/>
        </w:rPr>
        <w:t>e</w:t>
      </w:r>
      <w:r w:rsidRPr="00E22C61">
        <w:rPr>
          <w:rFonts w:ascii="Arial" w:hAnsi="Arial" w:cs="Arial"/>
          <w:sz w:val="22"/>
          <w:szCs w:val="22"/>
        </w:rPr>
        <w:t>: erosional velocity in m/s</w:t>
      </w:r>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position w:val="-12"/>
          <w:sz w:val="22"/>
          <w:szCs w:val="22"/>
        </w:rPr>
        <w:object w:dxaOrig="340" w:dyaOrig="360">
          <v:shape id="_x0000_i1026" type="#_x0000_t75" style="width:14.4pt;height:21.6pt" o:ole="">
            <v:imagedata r:id="rId12" o:title=""/>
          </v:shape>
          <o:OLEObject Type="Embed" ProgID="Equation.3" ShapeID="_x0000_i1026" DrawAspect="Content" ObjectID="_1760266321" r:id="rId13"/>
        </w:object>
      </w:r>
      <w:r w:rsidRPr="00E22C61">
        <w:rPr>
          <w:rFonts w:ascii="Arial" w:hAnsi="Arial" w:cs="Arial"/>
          <w:sz w:val="22"/>
          <w:szCs w:val="22"/>
        </w:rPr>
        <w:t>: Gas/liquid mixture density at flowing conditions in kg/m</w:t>
      </w:r>
      <w:r w:rsidRPr="00E22C61">
        <w:rPr>
          <w:rFonts w:ascii="Arial" w:hAnsi="Arial" w:cs="Arial"/>
          <w:sz w:val="22"/>
          <w:szCs w:val="22"/>
          <w:vertAlign w:val="superscript"/>
        </w:rPr>
        <w:t>3</w:t>
      </w:r>
    </w:p>
    <w:p w:rsidR="00482B6F" w:rsidRPr="00E22C61" w:rsidRDefault="00482B6F" w:rsidP="00482B6F">
      <w:pPr>
        <w:bidi w:val="0"/>
        <w:spacing w:before="240" w:after="240" w:line="276" w:lineRule="auto"/>
        <w:ind w:left="1134"/>
        <w:jc w:val="lowKashida"/>
        <w:rPr>
          <w:rFonts w:ascii="Arial" w:hAnsi="Arial" w:cs="Arial"/>
          <w:position w:val="-12"/>
          <w:sz w:val="22"/>
          <w:szCs w:val="22"/>
        </w:rPr>
      </w:pPr>
      <w:r w:rsidRPr="00E22C61">
        <w:rPr>
          <w:rFonts w:ascii="Arial" w:hAnsi="Arial" w:cs="Arial"/>
          <w:sz w:val="22"/>
          <w:szCs w:val="22"/>
        </w:rPr>
        <w:t xml:space="preserve">The multiphase mixture density </w:t>
      </w:r>
      <w:r w:rsidRPr="00E22C61">
        <w:rPr>
          <w:rFonts w:ascii="Arial" w:hAnsi="Arial" w:cs="Arial"/>
          <w:position w:val="-12"/>
          <w:sz w:val="22"/>
          <w:szCs w:val="22"/>
        </w:rPr>
        <w:object w:dxaOrig="340" w:dyaOrig="360">
          <v:shape id="_x0000_i1027" type="#_x0000_t75" style="width:14.4pt;height:21.6pt" o:ole="">
            <v:imagedata r:id="rId12" o:title=""/>
          </v:shape>
          <o:OLEObject Type="Embed" ProgID="Equation.3" ShapeID="_x0000_i1027" DrawAspect="Content" ObjectID="_1760266322" r:id="rId14"/>
        </w:object>
      </w:r>
      <w:r w:rsidRPr="00E22C61">
        <w:rPr>
          <w:rFonts w:ascii="Arial" w:hAnsi="Arial" w:cs="Arial"/>
          <w:sz w:val="22"/>
          <w:szCs w:val="22"/>
        </w:rPr>
        <w:t xml:space="preserve"> can be determined by the following equation:</w:t>
      </w:r>
      <w:r w:rsidRPr="00E22C61">
        <w:rPr>
          <w:rFonts w:ascii="Arial" w:hAnsi="Arial" w:cs="Arial"/>
          <w:position w:val="-12"/>
          <w:sz w:val="22"/>
          <w:szCs w:val="22"/>
        </w:rPr>
        <w:t xml:space="preserve"> </w:t>
      </w:r>
    </w:p>
    <w:p w:rsidR="00482B6F" w:rsidRPr="00E22C61" w:rsidRDefault="00631D9A" w:rsidP="00482B6F">
      <w:pPr>
        <w:autoSpaceDE w:val="0"/>
        <w:autoSpaceDN w:val="0"/>
        <w:bidi w:val="0"/>
        <w:adjustRightInd w:val="0"/>
        <w:spacing w:before="240" w:after="240" w:line="276" w:lineRule="auto"/>
        <w:ind w:left="2070"/>
        <w:jc w:val="lowKashida"/>
        <w:rPr>
          <w:rFonts w:ascii="Arial" w:hAnsi="Arial"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m</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num>
            <m:den>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L</m:t>
                      </m:r>
                    </m:sub>
                  </m:sSub>
                </m:den>
              </m:f>
              <m:r>
                <m:rPr>
                  <m:sty m:val="p"/>
                </m:rPr>
                <w:rPr>
                  <w:rFonts w:ascii="Cambria Math" w:hAnsi="Cambria Math" w:cs="Arial"/>
                  <w:sz w:val="22"/>
                  <w:szCs w:val="22"/>
                </w:rPr>
                <m:t xml:space="preserve">+ </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G</m:t>
                      </m:r>
                    </m:sub>
                  </m:sSub>
                </m:den>
              </m:f>
            </m:den>
          </m:f>
          <m:r>
            <m:rPr>
              <m:sty m:val="p"/>
            </m:rPr>
            <w:rPr>
              <w:rFonts w:ascii="Cambria Math" w:hAnsi="Cambria Math" w:cs="Arial"/>
              <w:sz w:val="22"/>
              <w:szCs w:val="22"/>
            </w:rPr>
            <m:t xml:space="preserve"> </m:t>
          </m:r>
        </m:oMath>
      </m:oMathPara>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t>Where:</w:t>
      </w:r>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t>m</w:t>
      </w:r>
      <w:r w:rsidRPr="00E22C61">
        <w:rPr>
          <w:rFonts w:ascii="Arial" w:hAnsi="Arial" w:cs="Arial"/>
          <w:sz w:val="22"/>
          <w:szCs w:val="22"/>
          <w:vertAlign w:val="subscript"/>
        </w:rPr>
        <w:t xml:space="preserve"> m :</w:t>
      </w:r>
      <w:r w:rsidRPr="00E22C61">
        <w:rPr>
          <w:rFonts w:ascii="Arial" w:hAnsi="Arial" w:cs="Arial"/>
          <w:sz w:val="22"/>
          <w:szCs w:val="22"/>
        </w:rPr>
        <w:t xml:space="preserve">total mass flow rate, kg/sec </w:t>
      </w:r>
      <m:oMath>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r>
          <m:rPr>
            <m:sty m:val="p"/>
          </m:rPr>
          <w:rPr>
            <w:rFonts w:ascii="Cambria Math" w:hAnsi="Cambria Math" w:cs="Arial"/>
            <w:sz w:val="22"/>
            <w:szCs w:val="22"/>
          </w:rPr>
          <m:t xml:space="preserve"> )</m:t>
        </m:r>
      </m:oMath>
      <w:r w:rsidRPr="00E22C61">
        <w:rPr>
          <w:rFonts w:ascii="Arial" w:hAnsi="Arial" w:cs="Arial"/>
          <w:sz w:val="22"/>
          <w:szCs w:val="22"/>
        </w:rPr>
        <w:t xml:space="preserve"> </w:t>
      </w:r>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t xml:space="preserve">m </w:t>
      </w:r>
      <w:r w:rsidRPr="00E22C61">
        <w:rPr>
          <w:rFonts w:ascii="Arial" w:hAnsi="Arial" w:cs="Arial"/>
          <w:sz w:val="22"/>
          <w:szCs w:val="22"/>
          <w:vertAlign w:val="subscript"/>
        </w:rPr>
        <w:t>L :</w:t>
      </w:r>
      <w:r w:rsidRPr="00E22C61">
        <w:rPr>
          <w:rFonts w:ascii="Arial" w:hAnsi="Arial" w:cs="Arial"/>
          <w:sz w:val="22"/>
          <w:szCs w:val="22"/>
        </w:rPr>
        <w:t xml:space="preserve">liquid mass flow rate, kg/sec </w:t>
      </w:r>
    </w:p>
    <w:p w:rsidR="00482B6F" w:rsidRPr="00070DFB"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t xml:space="preserve">m </w:t>
      </w:r>
      <w:r w:rsidRPr="00E22C61">
        <w:rPr>
          <w:rFonts w:ascii="Arial" w:hAnsi="Arial" w:cs="Arial"/>
          <w:sz w:val="22"/>
          <w:szCs w:val="22"/>
          <w:vertAlign w:val="subscript"/>
        </w:rPr>
        <w:t>G :</w:t>
      </w:r>
      <w:r w:rsidRPr="00E22C61">
        <w:rPr>
          <w:rFonts w:ascii="Arial" w:hAnsi="Arial" w:cs="Arial"/>
          <w:sz w:val="22"/>
          <w:szCs w:val="22"/>
        </w:rPr>
        <w:t>Gas mass flow rate, kg/sec</w:t>
      </w:r>
      <w:r w:rsidRPr="00070DFB">
        <w:rPr>
          <w:rFonts w:ascii="Arial" w:hAnsi="Arial" w:cs="Arial"/>
          <w:sz w:val="22"/>
          <w:szCs w:val="22"/>
        </w:rPr>
        <w:t xml:space="preserve"> </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 xml:space="preserve">C: empirical constant equal to 122.045 to 152.556 for continuous flow. “C” value up to 244 can be considered on peak flow rate only in case of absence of abrasive (solid) particles such as sand. </w:t>
      </w:r>
    </w:p>
    <w:p w:rsidR="00482B6F" w:rsidRPr="00070DFB" w:rsidRDefault="00482B6F" w:rsidP="00482B6F">
      <w:pPr>
        <w:bidi w:val="0"/>
        <w:spacing w:before="240" w:after="240" w:line="276" w:lineRule="auto"/>
        <w:ind w:left="1134"/>
        <w:jc w:val="lowKashida"/>
        <w:rPr>
          <w:rFonts w:ascii="Arial" w:hAnsi="Arial" w:cs="Arial"/>
          <w:sz w:val="22"/>
          <w:szCs w:val="22"/>
          <w:lang w:bidi="fa-IR"/>
        </w:rPr>
      </w:pPr>
      <w:r w:rsidRPr="00070DFB">
        <w:rPr>
          <w:rFonts w:ascii="Arial" w:hAnsi="Arial" w:cs="Arial"/>
          <w:sz w:val="22"/>
          <w:szCs w:val="22"/>
        </w:rPr>
        <w:t xml:space="preserve">It is widely accepted in the industry that above simple criterion is inadequate, where it is for clean service (non-corrosive and sand free) and the limits should be reduced if sand and the limits should be reduced if sand or corrosive conditions are present. </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Note:</w:t>
      </w:r>
    </w:p>
    <w:p w:rsidR="00482B6F"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If solids production is anticipated, fluid velocities should be significantly reduced.</w:t>
      </w:r>
    </w:p>
    <w:p w:rsidR="0004013D" w:rsidRPr="00070DFB" w:rsidRDefault="004A0366" w:rsidP="0004013D">
      <w:pPr>
        <w:bidi w:val="0"/>
        <w:spacing w:before="240" w:after="240" w:line="276" w:lineRule="auto"/>
        <w:ind w:left="1134"/>
        <w:jc w:val="lowKashida"/>
        <w:rPr>
          <w:rFonts w:ascii="Arial" w:hAnsi="Arial" w:cs="Arial"/>
          <w:sz w:val="22"/>
          <w:szCs w:val="22"/>
        </w:rPr>
      </w:pPr>
      <w:r w:rsidRPr="0004013D">
        <w:rPr>
          <w:noProof/>
        </w:rPr>
        <w:drawing>
          <wp:anchor distT="0" distB="0" distL="114300" distR="114300" simplePos="0" relativeHeight="251662336" behindDoc="1" locked="0" layoutInCell="1" allowOverlap="1" wp14:anchorId="6B3BE2C8" wp14:editId="737810FC">
            <wp:simplePos x="0" y="0"/>
            <wp:positionH relativeFrom="column">
              <wp:posOffset>0</wp:posOffset>
            </wp:positionH>
            <wp:positionV relativeFrom="paragraph">
              <wp:posOffset>386080</wp:posOffset>
            </wp:positionV>
            <wp:extent cx="6480175" cy="1120775"/>
            <wp:effectExtent l="0" t="0" r="0" b="3175"/>
            <wp:wrapTight wrapText="bothSides">
              <wp:wrapPolygon edited="0">
                <wp:start x="1524" y="0"/>
                <wp:lineTo x="0" y="734"/>
                <wp:lineTo x="0" y="21294"/>
                <wp:lineTo x="21526" y="21294"/>
                <wp:lineTo x="21526" y="0"/>
                <wp:lineTo x="152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6480175" cy="1120775"/>
                    </a:xfrm>
                    <a:prstGeom prst="rect">
                      <a:avLst/>
                    </a:prstGeom>
                    <a:noFill/>
                    <a:ln>
                      <a:noFill/>
                    </a:ln>
                  </pic:spPr>
                </pic:pic>
              </a:graphicData>
            </a:graphic>
          </wp:anchor>
        </w:drawing>
      </w:r>
    </w:p>
    <w:p w:rsidR="00482B6F" w:rsidRDefault="00482B6F" w:rsidP="0004013D">
      <w:pPr>
        <w:keepNext/>
        <w:widowControl w:val="0"/>
        <w:tabs>
          <w:tab w:val="left" w:pos="3458"/>
        </w:tabs>
        <w:bidi w:val="0"/>
        <w:spacing w:before="240" w:after="240" w:line="276" w:lineRule="auto"/>
        <w:ind w:left="720"/>
        <w:outlineLvl w:val="0"/>
        <w:rPr>
          <w:rFonts w:ascii="Arial" w:hAnsi="Arial" w:cs="Arial"/>
          <w:b/>
          <w:bCs/>
          <w:color w:val="000000" w:themeColor="text1"/>
          <w:kern w:val="28"/>
          <w:sz w:val="24"/>
        </w:rPr>
      </w:pPr>
    </w:p>
    <w:p w:rsidR="009953B0" w:rsidRDefault="009953B0" w:rsidP="009953B0">
      <w:pPr>
        <w:pStyle w:val="ListParagraph"/>
        <w:widowControl w:val="0"/>
        <w:bidi w:val="0"/>
        <w:spacing w:before="240" w:after="240" w:line="276" w:lineRule="auto"/>
        <w:rPr>
          <w:rFonts w:asciiTheme="minorBidi" w:hAnsiTheme="minorBidi" w:cstheme="minorBidi"/>
          <w:color w:val="000000" w:themeColor="text1"/>
          <w:sz w:val="22"/>
          <w:szCs w:val="22"/>
          <w:rtl/>
        </w:rPr>
      </w:pPr>
      <w:r w:rsidRPr="00207BD6">
        <w:rPr>
          <w:rFonts w:asciiTheme="minorBidi" w:hAnsiTheme="minorBidi" w:cstheme="minorBidi"/>
          <w:color w:val="000000" w:themeColor="text1"/>
          <w:sz w:val="22"/>
          <w:szCs w:val="22"/>
        </w:rPr>
        <w:t xml:space="preserve">Detail of </w:t>
      </w:r>
      <w:r>
        <w:rPr>
          <w:rFonts w:asciiTheme="minorBidi" w:hAnsiTheme="minorBidi" w:cstheme="minorBidi"/>
          <w:color w:val="000000" w:themeColor="text1"/>
          <w:sz w:val="22"/>
          <w:szCs w:val="22"/>
        </w:rPr>
        <w:t>line sizing</w:t>
      </w:r>
      <w:r w:rsidRPr="00207BD6">
        <w:rPr>
          <w:rFonts w:asciiTheme="minorBidi" w:hAnsiTheme="minorBidi" w:cstheme="minorBidi"/>
          <w:color w:val="000000" w:themeColor="text1"/>
          <w:sz w:val="22"/>
          <w:szCs w:val="22"/>
        </w:rPr>
        <w:t xml:space="preserve"> are given in the attached file</w:t>
      </w:r>
      <w:r>
        <w:rPr>
          <w:rFonts w:asciiTheme="minorBidi" w:hAnsiTheme="minorBidi" w:cstheme="minorBidi"/>
          <w:color w:val="000000" w:themeColor="text1"/>
          <w:sz w:val="22"/>
          <w:szCs w:val="22"/>
        </w:rPr>
        <w:t xml:space="preserve">: </w:t>
      </w: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Pr>
      </w:pPr>
    </w:p>
    <w:p w:rsidR="009953B0" w:rsidRDefault="009953B0" w:rsidP="009953B0">
      <w:pPr>
        <w:pStyle w:val="ListParagraph"/>
        <w:widowControl w:val="0"/>
        <w:bidi w:val="0"/>
        <w:spacing w:before="240" w:after="240" w:line="276" w:lineRule="auto"/>
        <w:rPr>
          <w:rFonts w:asciiTheme="minorBidi" w:hAnsiTheme="minorBidi" w:cstheme="minorBidi"/>
          <w:color w:val="000000" w:themeColor="text1"/>
          <w:sz w:val="22"/>
          <w:szCs w:val="22"/>
        </w:rPr>
      </w:pPr>
    </w:p>
    <w:p w:rsidR="009953B0" w:rsidRPr="008C44BB" w:rsidRDefault="00B85C20" w:rsidP="009953B0">
      <w:pPr>
        <w:keepNext/>
        <w:widowControl w:val="0"/>
        <w:bidi w:val="0"/>
        <w:spacing w:before="240" w:after="240" w:line="276" w:lineRule="auto"/>
        <w:jc w:val="center"/>
        <w:outlineLvl w:val="0"/>
        <w:rPr>
          <w:rFonts w:ascii="Arial" w:hAnsi="Arial" w:cs="Arial"/>
          <w:b/>
          <w:bCs/>
          <w:kern w:val="28"/>
          <w:sz w:val="40"/>
          <w:szCs w:val="40"/>
          <w:u w:val="single"/>
        </w:rPr>
      </w:pPr>
      <w:r>
        <w:rPr>
          <w:rFonts w:ascii="Arial" w:hAnsi="Arial" w:cs="Arial"/>
          <w:b/>
          <w:bCs/>
          <w:kern w:val="28"/>
          <w:sz w:val="40"/>
          <w:szCs w:val="40"/>
          <w:u w:val="single"/>
        </w:rPr>
        <w:t>ATTACHMENT 4</w:t>
      </w:r>
    </w:p>
    <w:p w:rsidR="009953B0" w:rsidRPr="00A91996" w:rsidRDefault="009953B0" w:rsidP="009953B0">
      <w:pPr>
        <w:pStyle w:val="Testo"/>
        <w:spacing w:before="240" w:after="240" w:line="276" w:lineRule="auto"/>
        <w:ind w:left="0"/>
        <w:jc w:val="center"/>
        <w:rPr>
          <w:b/>
          <w:bCs/>
          <w:sz w:val="40"/>
          <w:szCs w:val="40"/>
        </w:rPr>
      </w:pPr>
      <w:r w:rsidRPr="008C44BB">
        <w:rPr>
          <w:b/>
          <w:bCs/>
          <w:sz w:val="40"/>
          <w:szCs w:val="40"/>
        </w:rPr>
        <w:t>(SOFTWARE RESULT)</w:t>
      </w:r>
    </w:p>
    <w:p w:rsidR="00A91996" w:rsidRPr="00207BD6" w:rsidRDefault="00A91996" w:rsidP="00A91996">
      <w:pPr>
        <w:pStyle w:val="ListParagraph"/>
        <w:widowControl w:val="0"/>
        <w:bidi w:val="0"/>
        <w:spacing w:before="240" w:after="240" w:line="276" w:lineRule="auto"/>
        <w:rPr>
          <w:rFonts w:asciiTheme="minorBidi" w:hAnsiTheme="minorBidi" w:cstheme="minorBidi"/>
          <w:color w:val="000000" w:themeColor="text1"/>
          <w:sz w:val="22"/>
          <w:szCs w:val="22"/>
        </w:rPr>
      </w:pPr>
    </w:p>
    <w:p w:rsidR="005B2634" w:rsidRDefault="005B2634" w:rsidP="005B2634">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B0738C" w:rsidRPr="00B0738C" w:rsidRDefault="00B0738C" w:rsidP="005B2634">
      <w:pPr>
        <w:keepNext/>
        <w:widowControl w:val="0"/>
        <w:bidi w:val="0"/>
        <w:spacing w:before="240" w:after="240" w:line="276" w:lineRule="auto"/>
        <w:ind w:left="720"/>
        <w:jc w:val="both"/>
        <w:outlineLvl w:val="0"/>
        <w:rPr>
          <w:rFonts w:ascii="Arial" w:hAnsi="Arial" w:cs="Arial"/>
          <w:b/>
          <w:bCs/>
          <w:kern w:val="28"/>
          <w:sz w:val="24"/>
        </w:rPr>
      </w:pPr>
    </w:p>
    <w:p w:rsidR="00646242" w:rsidRDefault="00646242" w:rsidP="008C44BB">
      <w:pPr>
        <w:pStyle w:val="Heading2"/>
        <w:numPr>
          <w:ilvl w:val="0"/>
          <w:numId w:val="0"/>
        </w:numPr>
        <w:ind w:left="1440"/>
        <w:rPr>
          <w:rtl/>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sectPr w:rsidR="009F21BF" w:rsidSect="00A031B5">
      <w:headerReference w:type="default" r:id="rId16"/>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8C" w:rsidRDefault="00140F8C" w:rsidP="00053F8D">
      <w:r>
        <w:separator/>
      </w:r>
    </w:p>
  </w:endnote>
  <w:endnote w:type="continuationSeparator" w:id="0">
    <w:p w:rsidR="00140F8C" w:rsidRDefault="00140F8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8C" w:rsidRDefault="00140F8C" w:rsidP="00053F8D">
      <w:r>
        <w:separator/>
      </w:r>
    </w:p>
  </w:footnote>
  <w:footnote w:type="continuationSeparator" w:id="0">
    <w:p w:rsidR="00140F8C" w:rsidRDefault="00140F8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40F8C" w:rsidRPr="008C593B" w:rsidTr="00434BE5">
      <w:trPr>
        <w:cantSplit/>
        <w:trHeight w:val="1843"/>
        <w:jc w:val="center"/>
      </w:trPr>
      <w:tc>
        <w:tcPr>
          <w:tcW w:w="2524" w:type="dxa"/>
          <w:tcBorders>
            <w:top w:val="single" w:sz="12" w:space="0" w:color="auto"/>
            <w:left w:val="single" w:sz="12" w:space="0" w:color="auto"/>
          </w:tcBorders>
        </w:tcPr>
        <w:p w:rsidR="00140F8C" w:rsidRDefault="00140F8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49254156" wp14:editId="3548504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40F8C" w:rsidRPr="00ED37F3" w:rsidRDefault="00140F8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0048" behindDoc="0" locked="0" layoutInCell="1" allowOverlap="1" wp14:anchorId="323C1A3E" wp14:editId="46C798A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8000" behindDoc="0" locked="0" layoutInCell="1" allowOverlap="1" wp14:anchorId="72395B72" wp14:editId="1D76178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40F8C" w:rsidRPr="00FA21C4" w:rsidRDefault="00140F8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40F8C" w:rsidRDefault="00140F8C"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40F8C" w:rsidRPr="0037207F" w:rsidRDefault="00140F8C" w:rsidP="00EB2D3E">
          <w:pPr>
            <w:tabs>
              <w:tab w:val="right" w:pos="29"/>
            </w:tabs>
            <w:jc w:val="center"/>
            <w:rPr>
              <w:rFonts w:ascii="Arial" w:hAnsi="Arial" w:cs="B Zar"/>
              <w:b/>
              <w:bCs/>
              <w:sz w:val="12"/>
              <w:szCs w:val="12"/>
              <w:rtl/>
              <w:lang w:bidi="fa-IR"/>
            </w:rPr>
          </w:pPr>
        </w:p>
        <w:p w:rsidR="00140F8C" w:rsidRPr="002B2C10" w:rsidRDefault="00140F8C" w:rsidP="001A324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r w:rsidRPr="002B2C10">
            <w:rPr>
              <w:rFonts w:ascii="Arial Bold" w:hAnsi="Arial Bold" w:cs="B Zar"/>
              <w:b/>
              <w:bCs/>
              <w:sz w:val="22"/>
              <w:szCs w:val="26"/>
              <w:rtl/>
              <w:lang w:bidi="fa-IR"/>
            </w:rPr>
            <w:t xml:space="preserve"> </w:t>
          </w:r>
        </w:p>
      </w:tc>
      <w:tc>
        <w:tcPr>
          <w:tcW w:w="2327" w:type="dxa"/>
          <w:tcBorders>
            <w:top w:val="single" w:sz="12" w:space="0" w:color="auto"/>
            <w:right w:val="single" w:sz="12" w:space="0" w:color="auto"/>
          </w:tcBorders>
          <w:vAlign w:val="center"/>
        </w:tcPr>
        <w:p w:rsidR="00140F8C" w:rsidRPr="0034040D" w:rsidRDefault="00140F8C" w:rsidP="00EB2D3E">
          <w:pPr>
            <w:bidi w:val="0"/>
            <w:jc w:val="center"/>
            <w:rPr>
              <w:noProof/>
              <w:sz w:val="24"/>
              <w:rtl/>
            </w:rPr>
          </w:pPr>
          <w:r w:rsidRPr="0034040D">
            <w:rPr>
              <w:rFonts w:ascii="Arial" w:hAnsi="Arial" w:cs="B Zar"/>
              <w:noProof/>
              <w:color w:val="000000"/>
              <w:sz w:val="24"/>
            </w:rPr>
            <w:drawing>
              <wp:inline distT="0" distB="0" distL="0" distR="0" wp14:anchorId="567089B4" wp14:editId="365F901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40F8C" w:rsidRPr="0034040D" w:rsidRDefault="00140F8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40F8C" w:rsidRPr="008C593B" w:rsidTr="00434BE5">
      <w:trPr>
        <w:cantSplit/>
        <w:trHeight w:val="150"/>
        <w:jc w:val="center"/>
      </w:trPr>
      <w:tc>
        <w:tcPr>
          <w:tcW w:w="2524" w:type="dxa"/>
          <w:vMerge w:val="restart"/>
          <w:tcBorders>
            <w:left w:val="single" w:sz="12" w:space="0" w:color="auto"/>
          </w:tcBorders>
          <w:vAlign w:val="center"/>
        </w:tcPr>
        <w:p w:rsidR="00140F8C" w:rsidRPr="00F67855" w:rsidRDefault="00140F8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31D9A">
            <w:rPr>
              <w:rFonts w:ascii="Arial" w:hAnsi="Arial" w:cs="B Zar"/>
              <w:b/>
              <w:bCs/>
              <w:noProof/>
              <w:color w:val="000000"/>
              <w:sz w:val="18"/>
              <w:szCs w:val="18"/>
              <w:rtl/>
            </w:rPr>
            <w:t>15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31D9A">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140F8C" w:rsidRPr="00B649FF" w:rsidRDefault="00140F8C" w:rsidP="00EB2D3E">
          <w:pPr>
            <w:pStyle w:val="Header"/>
            <w:jc w:val="center"/>
            <w:rPr>
              <w:rFonts w:ascii="Arial" w:hAnsi="Arial" w:cs="B Zar"/>
              <w:b/>
              <w:bCs/>
              <w:color w:val="000000"/>
              <w:sz w:val="16"/>
              <w:szCs w:val="16"/>
              <w:lang w:bidi="fa-IR"/>
            </w:rPr>
          </w:pPr>
          <w:r w:rsidRPr="00B649FF">
            <w:rPr>
              <w:rFonts w:ascii="Arial" w:hAnsi="Arial" w:cs="B Zar"/>
              <w:b/>
              <w:bCs/>
              <w:color w:val="000000"/>
              <w:sz w:val="16"/>
              <w:szCs w:val="16"/>
              <w:lang w:bidi="fa-IR"/>
            </w:rPr>
            <w:t>CALCULATION BOOK FOR (CV,PSV,PUMP&amp;LINE SIZING)-EXTENSIION OF BINAK B/C MANIFOLD</w:t>
          </w:r>
        </w:p>
      </w:tc>
      <w:tc>
        <w:tcPr>
          <w:tcW w:w="2327" w:type="dxa"/>
          <w:tcBorders>
            <w:bottom w:val="nil"/>
            <w:right w:val="single" w:sz="12" w:space="0" w:color="auto"/>
          </w:tcBorders>
          <w:vAlign w:val="center"/>
        </w:tcPr>
        <w:p w:rsidR="00140F8C" w:rsidRPr="007B6EBF" w:rsidRDefault="00140F8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40F8C" w:rsidRPr="008C593B" w:rsidTr="00434BE5">
      <w:trPr>
        <w:cantSplit/>
        <w:trHeight w:val="207"/>
        <w:jc w:val="center"/>
      </w:trPr>
      <w:tc>
        <w:tcPr>
          <w:tcW w:w="2524" w:type="dxa"/>
          <w:vMerge/>
          <w:tcBorders>
            <w:left w:val="single" w:sz="12" w:space="0" w:color="auto"/>
          </w:tcBorders>
          <w:vAlign w:val="center"/>
        </w:tcPr>
        <w:p w:rsidR="00140F8C" w:rsidRPr="00F1221B" w:rsidRDefault="00140F8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40F8C" w:rsidRPr="00571B19" w:rsidRDefault="00140F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40F8C" w:rsidRPr="00571B19" w:rsidRDefault="00140F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40F8C" w:rsidRPr="00571B19" w:rsidRDefault="00140F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40F8C" w:rsidRPr="00571B19" w:rsidRDefault="00140F8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40F8C" w:rsidRPr="00571B19" w:rsidRDefault="00140F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40F8C" w:rsidRPr="00571B19" w:rsidRDefault="00140F8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40F8C" w:rsidRPr="00571B19" w:rsidRDefault="00140F8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40F8C" w:rsidRPr="00571B19" w:rsidRDefault="00140F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40F8C" w:rsidRPr="00470459" w:rsidRDefault="00140F8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40F8C" w:rsidRPr="008C593B" w:rsidTr="00434BE5">
      <w:trPr>
        <w:cantSplit/>
        <w:trHeight w:val="206"/>
        <w:jc w:val="center"/>
      </w:trPr>
      <w:tc>
        <w:tcPr>
          <w:tcW w:w="2524" w:type="dxa"/>
          <w:vMerge/>
          <w:tcBorders>
            <w:left w:val="single" w:sz="12" w:space="0" w:color="auto"/>
            <w:bottom w:val="single" w:sz="12" w:space="0" w:color="auto"/>
          </w:tcBorders>
          <w:vAlign w:val="center"/>
        </w:tcPr>
        <w:p w:rsidR="00140F8C" w:rsidRPr="008C593B" w:rsidRDefault="00140F8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40F8C" w:rsidRPr="007B6EBF" w:rsidRDefault="00140F8C"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140F8C" w:rsidRPr="007B6EBF" w:rsidRDefault="00140F8C"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40F8C" w:rsidRPr="007B6EBF" w:rsidRDefault="00140F8C"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140F8C" w:rsidRPr="007B6EBF" w:rsidRDefault="00140F8C"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140F8C" w:rsidRPr="007B6EBF" w:rsidRDefault="00140F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40F8C" w:rsidRPr="007B6EBF" w:rsidRDefault="00140F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40F8C" w:rsidRPr="007B6EBF" w:rsidRDefault="00140F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140F8C" w:rsidRPr="007B6EBF" w:rsidRDefault="00140F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40F8C" w:rsidRPr="008C593B" w:rsidRDefault="00140F8C" w:rsidP="00EB2D3E">
          <w:pPr>
            <w:bidi w:val="0"/>
            <w:jc w:val="center"/>
            <w:rPr>
              <w:rFonts w:ascii="Arial" w:hAnsi="Arial" w:cs="Arial"/>
              <w:b/>
              <w:bCs/>
              <w:rtl/>
              <w:lang w:bidi="fa-IR"/>
            </w:rPr>
          </w:pPr>
        </w:p>
      </w:tc>
    </w:tr>
  </w:tbl>
  <w:p w:rsidR="00140F8C" w:rsidRPr="00CE0376" w:rsidRDefault="00140F8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3C217513"/>
    <w:multiLevelType w:val="hybridMultilevel"/>
    <w:tmpl w:val="35288EB0"/>
    <w:lvl w:ilvl="0" w:tplc="4A74C9F2">
      <w:start w:val="1"/>
      <w:numFmt w:val="bullet"/>
      <w:lvlText w:val="-"/>
      <w:lvlJc w:val="center"/>
      <w:pPr>
        <w:ind w:left="1854"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69FB162C"/>
    <w:multiLevelType w:val="hybridMultilevel"/>
    <w:tmpl w:val="3DC2B0C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9"/>
  </w:num>
  <w:num w:numId="3">
    <w:abstractNumId w:val="7"/>
  </w:num>
  <w:num w:numId="4">
    <w:abstractNumId w:val="8"/>
  </w:num>
  <w:num w:numId="5">
    <w:abstractNumId w:val="3"/>
  </w:num>
  <w:num w:numId="6">
    <w:abstractNumId w:val="2"/>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4"/>
  </w:num>
  <w:num w:numId="13">
    <w:abstractNumId w:val="4"/>
  </w:num>
  <w:num w:numId="14">
    <w:abstractNumId w:val="4"/>
  </w:num>
  <w:num w:numId="15">
    <w:abstractNumId w:val="4"/>
  </w:num>
  <w:num w:numId="16">
    <w:abstractNumId w:val="4"/>
  </w:num>
  <w:num w:numId="17">
    <w:abstractNumId w:val="6"/>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6EB"/>
    <w:rsid w:val="0001269C"/>
    <w:rsid w:val="00013924"/>
    <w:rsid w:val="0001453F"/>
    <w:rsid w:val="00015633"/>
    <w:rsid w:val="000208CE"/>
    <w:rsid w:val="000222DB"/>
    <w:rsid w:val="00024794"/>
    <w:rsid w:val="00025DE7"/>
    <w:rsid w:val="000333BE"/>
    <w:rsid w:val="0003381E"/>
    <w:rsid w:val="0003384E"/>
    <w:rsid w:val="000352E8"/>
    <w:rsid w:val="0004013D"/>
    <w:rsid w:val="00042BC4"/>
    <w:rsid w:val="000450FE"/>
    <w:rsid w:val="00046A73"/>
    <w:rsid w:val="00047BA3"/>
    <w:rsid w:val="00047EC1"/>
    <w:rsid w:val="00050550"/>
    <w:rsid w:val="00051547"/>
    <w:rsid w:val="00053F8D"/>
    <w:rsid w:val="000648E7"/>
    <w:rsid w:val="00064A6F"/>
    <w:rsid w:val="000701F1"/>
    <w:rsid w:val="00070A5C"/>
    <w:rsid w:val="00071989"/>
    <w:rsid w:val="00074C98"/>
    <w:rsid w:val="00076618"/>
    <w:rsid w:val="00080BDD"/>
    <w:rsid w:val="00083E77"/>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0668"/>
    <w:rsid w:val="000B5831"/>
    <w:rsid w:val="000B6582"/>
    <w:rsid w:val="000B7B46"/>
    <w:rsid w:val="000C0C3C"/>
    <w:rsid w:val="000C38B1"/>
    <w:rsid w:val="000C3C86"/>
    <w:rsid w:val="000C4EAB"/>
    <w:rsid w:val="000C7433"/>
    <w:rsid w:val="000D719F"/>
    <w:rsid w:val="000D7763"/>
    <w:rsid w:val="000E2DDE"/>
    <w:rsid w:val="000E5C72"/>
    <w:rsid w:val="000F5F03"/>
    <w:rsid w:val="00101984"/>
    <w:rsid w:val="00104E21"/>
    <w:rsid w:val="00110C11"/>
    <w:rsid w:val="00112D2E"/>
    <w:rsid w:val="00113474"/>
    <w:rsid w:val="00113941"/>
    <w:rsid w:val="00123330"/>
    <w:rsid w:val="00126C3E"/>
    <w:rsid w:val="00130F25"/>
    <w:rsid w:val="00136C72"/>
    <w:rsid w:val="00140F8C"/>
    <w:rsid w:val="00144153"/>
    <w:rsid w:val="0014546A"/>
    <w:rsid w:val="0014610C"/>
    <w:rsid w:val="00150794"/>
    <w:rsid w:val="00150A83"/>
    <w:rsid w:val="001531B5"/>
    <w:rsid w:val="00154E36"/>
    <w:rsid w:val="001553C2"/>
    <w:rsid w:val="001574C8"/>
    <w:rsid w:val="00163F18"/>
    <w:rsid w:val="00164186"/>
    <w:rsid w:val="0016777A"/>
    <w:rsid w:val="001709FD"/>
    <w:rsid w:val="00174739"/>
    <w:rsid w:val="00174C8D"/>
    <w:rsid w:val="001751D5"/>
    <w:rsid w:val="00177BB0"/>
    <w:rsid w:val="00180D86"/>
    <w:rsid w:val="0018275F"/>
    <w:rsid w:val="0019579A"/>
    <w:rsid w:val="00196407"/>
    <w:rsid w:val="00197388"/>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358D"/>
    <w:rsid w:val="00206A35"/>
    <w:rsid w:val="00212E1D"/>
    <w:rsid w:val="0022151F"/>
    <w:rsid w:val="00226297"/>
    <w:rsid w:val="00230195"/>
    <w:rsid w:val="00231A23"/>
    <w:rsid w:val="00236DB2"/>
    <w:rsid w:val="002539AC"/>
    <w:rsid w:val="002545B8"/>
    <w:rsid w:val="00255456"/>
    <w:rsid w:val="00257A8D"/>
    <w:rsid w:val="00260743"/>
    <w:rsid w:val="00260DC4"/>
    <w:rsid w:val="00265187"/>
    <w:rsid w:val="0027058A"/>
    <w:rsid w:val="002758E6"/>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D691B"/>
    <w:rsid w:val="002E0372"/>
    <w:rsid w:val="002E3B0C"/>
    <w:rsid w:val="002E3D3D"/>
    <w:rsid w:val="002E4A3F"/>
    <w:rsid w:val="002E54D9"/>
    <w:rsid w:val="002E5CFC"/>
    <w:rsid w:val="002F2FAC"/>
    <w:rsid w:val="002F7477"/>
    <w:rsid w:val="002F7868"/>
    <w:rsid w:val="002F7B4E"/>
    <w:rsid w:val="003006B8"/>
    <w:rsid w:val="00300EB6"/>
    <w:rsid w:val="00302048"/>
    <w:rsid w:val="003039C9"/>
    <w:rsid w:val="0030566B"/>
    <w:rsid w:val="00306040"/>
    <w:rsid w:val="003147B4"/>
    <w:rsid w:val="00314BD5"/>
    <w:rsid w:val="0031550C"/>
    <w:rsid w:val="00315927"/>
    <w:rsid w:val="003223A8"/>
    <w:rsid w:val="00327126"/>
    <w:rsid w:val="00327C1C"/>
    <w:rsid w:val="00330C3E"/>
    <w:rsid w:val="0033267C"/>
    <w:rsid w:val="003326A4"/>
    <w:rsid w:val="003327BF"/>
    <w:rsid w:val="003327E6"/>
    <w:rsid w:val="00334B91"/>
    <w:rsid w:val="00352FCF"/>
    <w:rsid w:val="003655D9"/>
    <w:rsid w:val="00366E3B"/>
    <w:rsid w:val="0036768E"/>
    <w:rsid w:val="003715CB"/>
    <w:rsid w:val="00371D80"/>
    <w:rsid w:val="00383301"/>
    <w:rsid w:val="0038577C"/>
    <w:rsid w:val="003872D0"/>
    <w:rsid w:val="00387DEA"/>
    <w:rsid w:val="00394F1B"/>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5D42"/>
    <w:rsid w:val="0041786C"/>
    <w:rsid w:val="00417C20"/>
    <w:rsid w:val="0042473D"/>
    <w:rsid w:val="00424830"/>
    <w:rsid w:val="0042596B"/>
    <w:rsid w:val="00426114"/>
    <w:rsid w:val="00426B75"/>
    <w:rsid w:val="00434BE5"/>
    <w:rsid w:val="00440102"/>
    <w:rsid w:val="004407A0"/>
    <w:rsid w:val="00442CF5"/>
    <w:rsid w:val="0044624C"/>
    <w:rsid w:val="00446580"/>
    <w:rsid w:val="0044726A"/>
    <w:rsid w:val="00447CC2"/>
    <w:rsid w:val="00447F6C"/>
    <w:rsid w:val="00450002"/>
    <w:rsid w:val="0045046C"/>
    <w:rsid w:val="0045374C"/>
    <w:rsid w:val="004633A9"/>
    <w:rsid w:val="00470459"/>
    <w:rsid w:val="00472C85"/>
    <w:rsid w:val="004822FE"/>
    <w:rsid w:val="00482674"/>
    <w:rsid w:val="00482B6F"/>
    <w:rsid w:val="00482CCF"/>
    <w:rsid w:val="00487F42"/>
    <w:rsid w:val="004929C4"/>
    <w:rsid w:val="00495A5D"/>
    <w:rsid w:val="004A0366"/>
    <w:rsid w:val="004A2C4F"/>
    <w:rsid w:val="004A3F9E"/>
    <w:rsid w:val="004A659F"/>
    <w:rsid w:val="004B04D8"/>
    <w:rsid w:val="004B1238"/>
    <w:rsid w:val="004B5BE6"/>
    <w:rsid w:val="004B6979"/>
    <w:rsid w:val="004C0007"/>
    <w:rsid w:val="004C3241"/>
    <w:rsid w:val="004D3A6F"/>
    <w:rsid w:val="004E3E87"/>
    <w:rsid w:val="004E424D"/>
    <w:rsid w:val="004E6108"/>
    <w:rsid w:val="004E6F25"/>
    <w:rsid w:val="004E757E"/>
    <w:rsid w:val="004F0595"/>
    <w:rsid w:val="0050312F"/>
    <w:rsid w:val="0050543D"/>
    <w:rsid w:val="00506772"/>
    <w:rsid w:val="00506F7A"/>
    <w:rsid w:val="005110E0"/>
    <w:rsid w:val="00512A74"/>
    <w:rsid w:val="0051315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5E33"/>
    <w:rsid w:val="005976FC"/>
    <w:rsid w:val="005A075B"/>
    <w:rsid w:val="005A3DD9"/>
    <w:rsid w:val="005A57BF"/>
    <w:rsid w:val="005A683B"/>
    <w:rsid w:val="005B2634"/>
    <w:rsid w:val="005B6A7C"/>
    <w:rsid w:val="005B6FAD"/>
    <w:rsid w:val="005C0591"/>
    <w:rsid w:val="005C0B0A"/>
    <w:rsid w:val="005C2A36"/>
    <w:rsid w:val="005C363F"/>
    <w:rsid w:val="005C3D3F"/>
    <w:rsid w:val="005C4FCC"/>
    <w:rsid w:val="005C682E"/>
    <w:rsid w:val="005D2E2B"/>
    <w:rsid w:val="005D34AA"/>
    <w:rsid w:val="005D4379"/>
    <w:rsid w:val="005D5D4F"/>
    <w:rsid w:val="005E1155"/>
    <w:rsid w:val="005E1A4E"/>
    <w:rsid w:val="005E2BA9"/>
    <w:rsid w:val="005E3DDA"/>
    <w:rsid w:val="005E4E9A"/>
    <w:rsid w:val="005E63BA"/>
    <w:rsid w:val="005E6F19"/>
    <w:rsid w:val="005E7A61"/>
    <w:rsid w:val="005F64DD"/>
    <w:rsid w:val="005F6504"/>
    <w:rsid w:val="006018FB"/>
    <w:rsid w:val="0060299C"/>
    <w:rsid w:val="006059D8"/>
    <w:rsid w:val="00612F70"/>
    <w:rsid w:val="00613A0C"/>
    <w:rsid w:val="00614CA8"/>
    <w:rsid w:val="006159C2"/>
    <w:rsid w:val="00617241"/>
    <w:rsid w:val="00623060"/>
    <w:rsid w:val="00623755"/>
    <w:rsid w:val="00626690"/>
    <w:rsid w:val="00630525"/>
    <w:rsid w:val="00631D9A"/>
    <w:rsid w:val="00632ED4"/>
    <w:rsid w:val="00641A0B"/>
    <w:rsid w:val="006424D6"/>
    <w:rsid w:val="0064338E"/>
    <w:rsid w:val="0064421D"/>
    <w:rsid w:val="00644F74"/>
    <w:rsid w:val="00646242"/>
    <w:rsid w:val="00650180"/>
    <w:rsid w:val="006506F4"/>
    <w:rsid w:val="00654E93"/>
    <w:rsid w:val="0065552A"/>
    <w:rsid w:val="00657313"/>
    <w:rsid w:val="00660B2F"/>
    <w:rsid w:val="0066103F"/>
    <w:rsid w:val="006616C3"/>
    <w:rsid w:val="0066519A"/>
    <w:rsid w:val="00665EBE"/>
    <w:rsid w:val="00670C79"/>
    <w:rsid w:val="006717F7"/>
    <w:rsid w:val="0067377A"/>
    <w:rsid w:val="0067598D"/>
    <w:rsid w:val="0067672D"/>
    <w:rsid w:val="006800CB"/>
    <w:rsid w:val="00680EF0"/>
    <w:rsid w:val="00681424"/>
    <w:rsid w:val="006858E5"/>
    <w:rsid w:val="00687D7A"/>
    <w:rsid w:val="006913EA"/>
    <w:rsid w:val="006946F7"/>
    <w:rsid w:val="006951D7"/>
    <w:rsid w:val="00696B26"/>
    <w:rsid w:val="006A05FC"/>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767"/>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37F"/>
    <w:rsid w:val="007E5134"/>
    <w:rsid w:val="007E6F48"/>
    <w:rsid w:val="007F4D95"/>
    <w:rsid w:val="007F50DE"/>
    <w:rsid w:val="007F6E88"/>
    <w:rsid w:val="007F7B5C"/>
    <w:rsid w:val="008006D0"/>
    <w:rsid w:val="00800F3C"/>
    <w:rsid w:val="0080257D"/>
    <w:rsid w:val="00804237"/>
    <w:rsid w:val="0080489A"/>
    <w:rsid w:val="008054B6"/>
    <w:rsid w:val="0080562C"/>
    <w:rsid w:val="00805D91"/>
    <w:rsid w:val="00814134"/>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4F17"/>
    <w:rsid w:val="00855832"/>
    <w:rsid w:val="0086453D"/>
    <w:rsid w:val="008649B1"/>
    <w:rsid w:val="008872D9"/>
    <w:rsid w:val="00890A2D"/>
    <w:rsid w:val="008921D7"/>
    <w:rsid w:val="00897F48"/>
    <w:rsid w:val="008A3242"/>
    <w:rsid w:val="008A3EC7"/>
    <w:rsid w:val="008A575D"/>
    <w:rsid w:val="008A597B"/>
    <w:rsid w:val="008A7ACE"/>
    <w:rsid w:val="008B5738"/>
    <w:rsid w:val="008B5B8A"/>
    <w:rsid w:val="008C2A59"/>
    <w:rsid w:val="008C2D58"/>
    <w:rsid w:val="008C3B32"/>
    <w:rsid w:val="008C425D"/>
    <w:rsid w:val="008C44BB"/>
    <w:rsid w:val="008C6D69"/>
    <w:rsid w:val="008D1B77"/>
    <w:rsid w:val="008D2BBD"/>
    <w:rsid w:val="008D3067"/>
    <w:rsid w:val="008D34BA"/>
    <w:rsid w:val="008D591D"/>
    <w:rsid w:val="008D6AC8"/>
    <w:rsid w:val="008D7A70"/>
    <w:rsid w:val="008E3268"/>
    <w:rsid w:val="008F1F02"/>
    <w:rsid w:val="008F2F39"/>
    <w:rsid w:val="008F7539"/>
    <w:rsid w:val="00913282"/>
    <w:rsid w:val="00914E3E"/>
    <w:rsid w:val="00915C34"/>
    <w:rsid w:val="009204DD"/>
    <w:rsid w:val="009230C2"/>
    <w:rsid w:val="00923245"/>
    <w:rsid w:val="009242FA"/>
    <w:rsid w:val="00924C28"/>
    <w:rsid w:val="00933641"/>
    <w:rsid w:val="00936754"/>
    <w:rsid w:val="009375CB"/>
    <w:rsid w:val="00943759"/>
    <w:rsid w:val="00944348"/>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953B0"/>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1BF"/>
    <w:rsid w:val="009F2D00"/>
    <w:rsid w:val="009F7162"/>
    <w:rsid w:val="009F7400"/>
    <w:rsid w:val="00A01AC8"/>
    <w:rsid w:val="00A031B5"/>
    <w:rsid w:val="00A052FF"/>
    <w:rsid w:val="00A07CE6"/>
    <w:rsid w:val="00A11DA4"/>
    <w:rsid w:val="00A31D47"/>
    <w:rsid w:val="00A33135"/>
    <w:rsid w:val="00A36189"/>
    <w:rsid w:val="00A37381"/>
    <w:rsid w:val="00A37DCC"/>
    <w:rsid w:val="00A41585"/>
    <w:rsid w:val="00A415CC"/>
    <w:rsid w:val="00A51E75"/>
    <w:rsid w:val="00A528A6"/>
    <w:rsid w:val="00A61ED6"/>
    <w:rsid w:val="00A62638"/>
    <w:rsid w:val="00A651D7"/>
    <w:rsid w:val="00A70B42"/>
    <w:rsid w:val="00A72152"/>
    <w:rsid w:val="00A73566"/>
    <w:rsid w:val="00A745E1"/>
    <w:rsid w:val="00A74996"/>
    <w:rsid w:val="00A8345C"/>
    <w:rsid w:val="00A860D1"/>
    <w:rsid w:val="00A91996"/>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28E0"/>
    <w:rsid w:val="00AD4840"/>
    <w:rsid w:val="00AD6457"/>
    <w:rsid w:val="00AE73B4"/>
    <w:rsid w:val="00AF0B9D"/>
    <w:rsid w:val="00AF0FA4"/>
    <w:rsid w:val="00AF14F9"/>
    <w:rsid w:val="00AF3FA8"/>
    <w:rsid w:val="00AF4D7D"/>
    <w:rsid w:val="00AF732C"/>
    <w:rsid w:val="00B00C7D"/>
    <w:rsid w:val="00B023CF"/>
    <w:rsid w:val="00B0523E"/>
    <w:rsid w:val="00B05255"/>
    <w:rsid w:val="00B0738C"/>
    <w:rsid w:val="00B07C89"/>
    <w:rsid w:val="00B11AC7"/>
    <w:rsid w:val="00B12A9D"/>
    <w:rsid w:val="00B1456B"/>
    <w:rsid w:val="00B22573"/>
    <w:rsid w:val="00B23D05"/>
    <w:rsid w:val="00B25C71"/>
    <w:rsid w:val="00B269B5"/>
    <w:rsid w:val="00B30C55"/>
    <w:rsid w:val="00B31A83"/>
    <w:rsid w:val="00B37004"/>
    <w:rsid w:val="00B37AD4"/>
    <w:rsid w:val="00B4053D"/>
    <w:rsid w:val="00B43748"/>
    <w:rsid w:val="00B43C03"/>
    <w:rsid w:val="00B43EBD"/>
    <w:rsid w:val="00B44536"/>
    <w:rsid w:val="00B459C5"/>
    <w:rsid w:val="00B524AA"/>
    <w:rsid w:val="00B52776"/>
    <w:rsid w:val="00B54DB3"/>
    <w:rsid w:val="00B55398"/>
    <w:rsid w:val="00B5542E"/>
    <w:rsid w:val="00B56598"/>
    <w:rsid w:val="00B6232E"/>
    <w:rsid w:val="00B626EA"/>
    <w:rsid w:val="00B62C03"/>
    <w:rsid w:val="00B62EC9"/>
    <w:rsid w:val="00B649FF"/>
    <w:rsid w:val="00B65197"/>
    <w:rsid w:val="00B700F7"/>
    <w:rsid w:val="00B720D2"/>
    <w:rsid w:val="00B7346A"/>
    <w:rsid w:val="00B74150"/>
    <w:rsid w:val="00B76AD5"/>
    <w:rsid w:val="00B829AA"/>
    <w:rsid w:val="00B85C20"/>
    <w:rsid w:val="00B91F23"/>
    <w:rsid w:val="00B97347"/>
    <w:rsid w:val="00B97B4B"/>
    <w:rsid w:val="00BA7996"/>
    <w:rsid w:val="00BB64C1"/>
    <w:rsid w:val="00BB75F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61C9"/>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45B0"/>
    <w:rsid w:val="00CB0C15"/>
    <w:rsid w:val="00CC666E"/>
    <w:rsid w:val="00CC6969"/>
    <w:rsid w:val="00CD240F"/>
    <w:rsid w:val="00CD3973"/>
    <w:rsid w:val="00CD5D2A"/>
    <w:rsid w:val="00CE0376"/>
    <w:rsid w:val="00CE3C27"/>
    <w:rsid w:val="00CE599A"/>
    <w:rsid w:val="00CF0266"/>
    <w:rsid w:val="00CF16A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26A"/>
    <w:rsid w:val="00D843D0"/>
    <w:rsid w:val="00D87A7B"/>
    <w:rsid w:val="00D93BA2"/>
    <w:rsid w:val="00DA04D8"/>
    <w:rsid w:val="00DA4101"/>
    <w:rsid w:val="00DA4DC9"/>
    <w:rsid w:val="00DA5D93"/>
    <w:rsid w:val="00DB1A99"/>
    <w:rsid w:val="00DC0A10"/>
    <w:rsid w:val="00DC1966"/>
    <w:rsid w:val="00DC2472"/>
    <w:rsid w:val="00DC3E9D"/>
    <w:rsid w:val="00DC6949"/>
    <w:rsid w:val="00DD1729"/>
    <w:rsid w:val="00DD2E19"/>
    <w:rsid w:val="00DD3A59"/>
    <w:rsid w:val="00DD7807"/>
    <w:rsid w:val="00DE1759"/>
    <w:rsid w:val="00DE185F"/>
    <w:rsid w:val="00DE2526"/>
    <w:rsid w:val="00DE6328"/>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707A"/>
    <w:rsid w:val="00E56DF1"/>
    <w:rsid w:val="00E64322"/>
    <w:rsid w:val="00E65AE1"/>
    <w:rsid w:val="00E66D90"/>
    <w:rsid w:val="00E72C45"/>
    <w:rsid w:val="00E82848"/>
    <w:rsid w:val="00E860F5"/>
    <w:rsid w:val="00E8781D"/>
    <w:rsid w:val="00E90109"/>
    <w:rsid w:val="00E9342E"/>
    <w:rsid w:val="00E94994"/>
    <w:rsid w:val="00EA009D"/>
    <w:rsid w:val="00EA3057"/>
    <w:rsid w:val="00EA3A64"/>
    <w:rsid w:val="00EA58B4"/>
    <w:rsid w:val="00EA6AD5"/>
    <w:rsid w:val="00EB2106"/>
    <w:rsid w:val="00EB2A77"/>
    <w:rsid w:val="00EB2D3E"/>
    <w:rsid w:val="00EB5202"/>
    <w:rsid w:val="00EB69F7"/>
    <w:rsid w:val="00EB7C80"/>
    <w:rsid w:val="00EC0630"/>
    <w:rsid w:val="00EC0BE1"/>
    <w:rsid w:val="00EC217E"/>
    <w:rsid w:val="00EC392A"/>
    <w:rsid w:val="00EC5CDC"/>
    <w:rsid w:val="00ED0DFE"/>
    <w:rsid w:val="00ED1066"/>
    <w:rsid w:val="00ED2F17"/>
    <w:rsid w:val="00ED37F3"/>
    <w:rsid w:val="00ED4061"/>
    <w:rsid w:val="00ED6036"/>
    <w:rsid w:val="00ED6252"/>
    <w:rsid w:val="00EE2DF7"/>
    <w:rsid w:val="00EE3DFE"/>
    <w:rsid w:val="00EE410D"/>
    <w:rsid w:val="00EF480F"/>
    <w:rsid w:val="00EF6B3F"/>
    <w:rsid w:val="00F002AE"/>
    <w:rsid w:val="00F00C50"/>
    <w:rsid w:val="00F11041"/>
    <w:rsid w:val="00F1221B"/>
    <w:rsid w:val="00F12586"/>
    <w:rsid w:val="00F14B36"/>
    <w:rsid w:val="00F17385"/>
    <w:rsid w:val="00F2203F"/>
    <w:rsid w:val="00F221EF"/>
    <w:rsid w:val="00F2379E"/>
    <w:rsid w:val="00F239AE"/>
    <w:rsid w:val="00F257E2"/>
    <w:rsid w:val="00F26A88"/>
    <w:rsid w:val="00F27C91"/>
    <w:rsid w:val="00F304F6"/>
    <w:rsid w:val="00F31045"/>
    <w:rsid w:val="00F324CF"/>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91742"/>
    <w:rsid w:val="00FA21C4"/>
    <w:rsid w:val="00FA3E65"/>
    <w:rsid w:val="00FA3F45"/>
    <w:rsid w:val="00FA442D"/>
    <w:rsid w:val="00FB14E1"/>
    <w:rsid w:val="00FB21FE"/>
    <w:rsid w:val="00FB6FEA"/>
    <w:rsid w:val="00FC42F4"/>
    <w:rsid w:val="00FC4809"/>
    <w:rsid w:val="00FC4BE1"/>
    <w:rsid w:val="00FD3BF7"/>
    <w:rsid w:val="00FE25FB"/>
    <w:rsid w:val="00FE2723"/>
    <w:rsid w:val="00FF0DB1"/>
    <w:rsid w:val="00FF1C3C"/>
    <w:rsid w:val="00FF40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B77FBB7B-B633-4B93-B279-192D6EEB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8F2F39"/>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8F2F39"/>
    <w:rPr>
      <w:rFonts w:eastAsia="Times New Roman" w:cs="Times New Roman"/>
      <w:sz w:val="22"/>
      <w:szCs w:val="22"/>
    </w:rPr>
  </w:style>
  <w:style w:type="paragraph" w:customStyle="1" w:styleId="Testo">
    <w:name w:val="Testo"/>
    <w:basedOn w:val="Normal"/>
    <w:rsid w:val="008C44BB"/>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677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5979634">
      <w:bodyDiv w:val="1"/>
      <w:marLeft w:val="0"/>
      <w:marRight w:val="0"/>
      <w:marTop w:val="0"/>
      <w:marBottom w:val="0"/>
      <w:divBdr>
        <w:top w:val="none" w:sz="0" w:space="0" w:color="auto"/>
        <w:left w:val="none" w:sz="0" w:space="0" w:color="auto"/>
        <w:bottom w:val="none" w:sz="0" w:space="0" w:color="auto"/>
        <w:right w:val="none" w:sz="0" w:space="0" w:color="auto"/>
      </w:divBdr>
    </w:div>
    <w:div w:id="196771786">
      <w:bodyDiv w:val="1"/>
      <w:marLeft w:val="0"/>
      <w:marRight w:val="0"/>
      <w:marTop w:val="0"/>
      <w:marBottom w:val="0"/>
      <w:divBdr>
        <w:top w:val="none" w:sz="0" w:space="0" w:color="auto"/>
        <w:left w:val="none" w:sz="0" w:space="0" w:color="auto"/>
        <w:bottom w:val="none" w:sz="0" w:space="0" w:color="auto"/>
        <w:right w:val="none" w:sz="0" w:space="0" w:color="auto"/>
      </w:divBdr>
    </w:div>
    <w:div w:id="244416088">
      <w:bodyDiv w:val="1"/>
      <w:marLeft w:val="0"/>
      <w:marRight w:val="0"/>
      <w:marTop w:val="0"/>
      <w:marBottom w:val="0"/>
      <w:divBdr>
        <w:top w:val="none" w:sz="0" w:space="0" w:color="auto"/>
        <w:left w:val="none" w:sz="0" w:space="0" w:color="auto"/>
        <w:bottom w:val="none" w:sz="0" w:space="0" w:color="auto"/>
        <w:right w:val="none" w:sz="0" w:space="0" w:color="auto"/>
      </w:divBdr>
    </w:div>
    <w:div w:id="283195388">
      <w:bodyDiv w:val="1"/>
      <w:marLeft w:val="0"/>
      <w:marRight w:val="0"/>
      <w:marTop w:val="0"/>
      <w:marBottom w:val="0"/>
      <w:divBdr>
        <w:top w:val="none" w:sz="0" w:space="0" w:color="auto"/>
        <w:left w:val="none" w:sz="0" w:space="0" w:color="auto"/>
        <w:bottom w:val="none" w:sz="0" w:space="0" w:color="auto"/>
        <w:right w:val="none" w:sz="0" w:space="0" w:color="auto"/>
      </w:divBdr>
    </w:div>
    <w:div w:id="358899686">
      <w:bodyDiv w:val="1"/>
      <w:marLeft w:val="0"/>
      <w:marRight w:val="0"/>
      <w:marTop w:val="0"/>
      <w:marBottom w:val="0"/>
      <w:divBdr>
        <w:top w:val="none" w:sz="0" w:space="0" w:color="auto"/>
        <w:left w:val="none" w:sz="0" w:space="0" w:color="auto"/>
        <w:bottom w:val="none" w:sz="0" w:space="0" w:color="auto"/>
        <w:right w:val="none" w:sz="0" w:space="0" w:color="auto"/>
      </w:divBdr>
    </w:div>
    <w:div w:id="378549833">
      <w:bodyDiv w:val="1"/>
      <w:marLeft w:val="0"/>
      <w:marRight w:val="0"/>
      <w:marTop w:val="0"/>
      <w:marBottom w:val="0"/>
      <w:divBdr>
        <w:top w:val="none" w:sz="0" w:space="0" w:color="auto"/>
        <w:left w:val="none" w:sz="0" w:space="0" w:color="auto"/>
        <w:bottom w:val="none" w:sz="0" w:space="0" w:color="auto"/>
        <w:right w:val="none" w:sz="0" w:space="0" w:color="auto"/>
      </w:divBdr>
    </w:div>
    <w:div w:id="410352005">
      <w:bodyDiv w:val="1"/>
      <w:marLeft w:val="0"/>
      <w:marRight w:val="0"/>
      <w:marTop w:val="0"/>
      <w:marBottom w:val="0"/>
      <w:divBdr>
        <w:top w:val="none" w:sz="0" w:space="0" w:color="auto"/>
        <w:left w:val="none" w:sz="0" w:space="0" w:color="auto"/>
        <w:bottom w:val="none" w:sz="0" w:space="0" w:color="auto"/>
        <w:right w:val="none" w:sz="0" w:space="0" w:color="auto"/>
      </w:divBdr>
    </w:div>
    <w:div w:id="464665634">
      <w:bodyDiv w:val="1"/>
      <w:marLeft w:val="0"/>
      <w:marRight w:val="0"/>
      <w:marTop w:val="0"/>
      <w:marBottom w:val="0"/>
      <w:divBdr>
        <w:top w:val="none" w:sz="0" w:space="0" w:color="auto"/>
        <w:left w:val="none" w:sz="0" w:space="0" w:color="auto"/>
        <w:bottom w:val="none" w:sz="0" w:space="0" w:color="auto"/>
        <w:right w:val="none" w:sz="0" w:space="0" w:color="auto"/>
      </w:divBdr>
    </w:div>
    <w:div w:id="52625718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70255268">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4784441">
      <w:bodyDiv w:val="1"/>
      <w:marLeft w:val="0"/>
      <w:marRight w:val="0"/>
      <w:marTop w:val="0"/>
      <w:marBottom w:val="0"/>
      <w:divBdr>
        <w:top w:val="none" w:sz="0" w:space="0" w:color="auto"/>
        <w:left w:val="none" w:sz="0" w:space="0" w:color="auto"/>
        <w:bottom w:val="none" w:sz="0" w:space="0" w:color="auto"/>
        <w:right w:val="none" w:sz="0" w:space="0" w:color="auto"/>
      </w:divBdr>
    </w:div>
    <w:div w:id="842597600">
      <w:bodyDiv w:val="1"/>
      <w:marLeft w:val="0"/>
      <w:marRight w:val="0"/>
      <w:marTop w:val="0"/>
      <w:marBottom w:val="0"/>
      <w:divBdr>
        <w:top w:val="none" w:sz="0" w:space="0" w:color="auto"/>
        <w:left w:val="none" w:sz="0" w:space="0" w:color="auto"/>
        <w:bottom w:val="none" w:sz="0" w:space="0" w:color="auto"/>
        <w:right w:val="none" w:sz="0" w:space="0" w:color="auto"/>
      </w:divBdr>
    </w:div>
    <w:div w:id="97702944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91559">
      <w:bodyDiv w:val="1"/>
      <w:marLeft w:val="0"/>
      <w:marRight w:val="0"/>
      <w:marTop w:val="0"/>
      <w:marBottom w:val="0"/>
      <w:divBdr>
        <w:top w:val="none" w:sz="0" w:space="0" w:color="auto"/>
        <w:left w:val="none" w:sz="0" w:space="0" w:color="auto"/>
        <w:bottom w:val="none" w:sz="0" w:space="0" w:color="auto"/>
        <w:right w:val="none" w:sz="0" w:space="0" w:color="auto"/>
      </w:divBdr>
    </w:div>
    <w:div w:id="1151167681">
      <w:bodyDiv w:val="1"/>
      <w:marLeft w:val="0"/>
      <w:marRight w:val="0"/>
      <w:marTop w:val="0"/>
      <w:marBottom w:val="0"/>
      <w:divBdr>
        <w:top w:val="none" w:sz="0" w:space="0" w:color="auto"/>
        <w:left w:val="none" w:sz="0" w:space="0" w:color="auto"/>
        <w:bottom w:val="none" w:sz="0" w:space="0" w:color="auto"/>
        <w:right w:val="none" w:sz="0" w:space="0" w:color="auto"/>
      </w:divBdr>
    </w:div>
    <w:div w:id="1163089561">
      <w:bodyDiv w:val="1"/>
      <w:marLeft w:val="0"/>
      <w:marRight w:val="0"/>
      <w:marTop w:val="0"/>
      <w:marBottom w:val="0"/>
      <w:divBdr>
        <w:top w:val="none" w:sz="0" w:space="0" w:color="auto"/>
        <w:left w:val="none" w:sz="0" w:space="0" w:color="auto"/>
        <w:bottom w:val="none" w:sz="0" w:space="0" w:color="auto"/>
        <w:right w:val="none" w:sz="0" w:space="0" w:color="auto"/>
      </w:divBdr>
    </w:div>
    <w:div w:id="1165895788">
      <w:bodyDiv w:val="1"/>
      <w:marLeft w:val="0"/>
      <w:marRight w:val="0"/>
      <w:marTop w:val="0"/>
      <w:marBottom w:val="0"/>
      <w:divBdr>
        <w:top w:val="none" w:sz="0" w:space="0" w:color="auto"/>
        <w:left w:val="none" w:sz="0" w:space="0" w:color="auto"/>
        <w:bottom w:val="none" w:sz="0" w:space="0" w:color="auto"/>
        <w:right w:val="none" w:sz="0" w:space="0" w:color="auto"/>
      </w:divBdr>
    </w:div>
    <w:div w:id="1185902128">
      <w:bodyDiv w:val="1"/>
      <w:marLeft w:val="0"/>
      <w:marRight w:val="0"/>
      <w:marTop w:val="0"/>
      <w:marBottom w:val="0"/>
      <w:divBdr>
        <w:top w:val="none" w:sz="0" w:space="0" w:color="auto"/>
        <w:left w:val="none" w:sz="0" w:space="0" w:color="auto"/>
        <w:bottom w:val="none" w:sz="0" w:space="0" w:color="auto"/>
        <w:right w:val="none" w:sz="0" w:space="0" w:color="auto"/>
      </w:divBdr>
    </w:div>
    <w:div w:id="1236210960">
      <w:bodyDiv w:val="1"/>
      <w:marLeft w:val="0"/>
      <w:marRight w:val="0"/>
      <w:marTop w:val="0"/>
      <w:marBottom w:val="0"/>
      <w:divBdr>
        <w:top w:val="none" w:sz="0" w:space="0" w:color="auto"/>
        <w:left w:val="none" w:sz="0" w:space="0" w:color="auto"/>
        <w:bottom w:val="none" w:sz="0" w:space="0" w:color="auto"/>
        <w:right w:val="none" w:sz="0" w:space="0" w:color="auto"/>
      </w:divBdr>
    </w:div>
    <w:div w:id="1276984752">
      <w:bodyDiv w:val="1"/>
      <w:marLeft w:val="0"/>
      <w:marRight w:val="0"/>
      <w:marTop w:val="0"/>
      <w:marBottom w:val="0"/>
      <w:divBdr>
        <w:top w:val="none" w:sz="0" w:space="0" w:color="auto"/>
        <w:left w:val="none" w:sz="0" w:space="0" w:color="auto"/>
        <w:bottom w:val="none" w:sz="0" w:space="0" w:color="auto"/>
        <w:right w:val="none" w:sz="0" w:space="0" w:color="auto"/>
      </w:divBdr>
    </w:div>
    <w:div w:id="1282147790">
      <w:bodyDiv w:val="1"/>
      <w:marLeft w:val="0"/>
      <w:marRight w:val="0"/>
      <w:marTop w:val="0"/>
      <w:marBottom w:val="0"/>
      <w:divBdr>
        <w:top w:val="none" w:sz="0" w:space="0" w:color="auto"/>
        <w:left w:val="none" w:sz="0" w:space="0" w:color="auto"/>
        <w:bottom w:val="none" w:sz="0" w:space="0" w:color="auto"/>
        <w:right w:val="none" w:sz="0" w:space="0" w:color="auto"/>
      </w:divBdr>
    </w:div>
    <w:div w:id="131009294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04021">
      <w:bodyDiv w:val="1"/>
      <w:marLeft w:val="0"/>
      <w:marRight w:val="0"/>
      <w:marTop w:val="0"/>
      <w:marBottom w:val="0"/>
      <w:divBdr>
        <w:top w:val="none" w:sz="0" w:space="0" w:color="auto"/>
        <w:left w:val="none" w:sz="0" w:space="0" w:color="auto"/>
        <w:bottom w:val="none" w:sz="0" w:space="0" w:color="auto"/>
        <w:right w:val="none" w:sz="0" w:space="0" w:color="auto"/>
      </w:divBdr>
    </w:div>
    <w:div w:id="1396973696">
      <w:bodyDiv w:val="1"/>
      <w:marLeft w:val="0"/>
      <w:marRight w:val="0"/>
      <w:marTop w:val="0"/>
      <w:marBottom w:val="0"/>
      <w:divBdr>
        <w:top w:val="none" w:sz="0" w:space="0" w:color="auto"/>
        <w:left w:val="none" w:sz="0" w:space="0" w:color="auto"/>
        <w:bottom w:val="none" w:sz="0" w:space="0" w:color="auto"/>
        <w:right w:val="none" w:sz="0" w:space="0" w:color="auto"/>
      </w:divBdr>
    </w:div>
    <w:div w:id="1565752342">
      <w:bodyDiv w:val="1"/>
      <w:marLeft w:val="0"/>
      <w:marRight w:val="0"/>
      <w:marTop w:val="0"/>
      <w:marBottom w:val="0"/>
      <w:divBdr>
        <w:top w:val="none" w:sz="0" w:space="0" w:color="auto"/>
        <w:left w:val="none" w:sz="0" w:space="0" w:color="auto"/>
        <w:bottom w:val="none" w:sz="0" w:space="0" w:color="auto"/>
        <w:right w:val="none" w:sz="0" w:space="0" w:color="auto"/>
      </w:divBdr>
    </w:div>
    <w:div w:id="1666011462">
      <w:bodyDiv w:val="1"/>
      <w:marLeft w:val="0"/>
      <w:marRight w:val="0"/>
      <w:marTop w:val="0"/>
      <w:marBottom w:val="0"/>
      <w:divBdr>
        <w:top w:val="none" w:sz="0" w:space="0" w:color="auto"/>
        <w:left w:val="none" w:sz="0" w:space="0" w:color="auto"/>
        <w:bottom w:val="none" w:sz="0" w:space="0" w:color="auto"/>
        <w:right w:val="none" w:sz="0" w:space="0" w:color="auto"/>
      </w:divBdr>
    </w:div>
    <w:div w:id="1807506938">
      <w:bodyDiv w:val="1"/>
      <w:marLeft w:val="0"/>
      <w:marRight w:val="0"/>
      <w:marTop w:val="0"/>
      <w:marBottom w:val="0"/>
      <w:divBdr>
        <w:top w:val="none" w:sz="0" w:space="0" w:color="auto"/>
        <w:left w:val="none" w:sz="0" w:space="0" w:color="auto"/>
        <w:bottom w:val="none" w:sz="0" w:space="0" w:color="auto"/>
        <w:right w:val="none" w:sz="0" w:space="0" w:color="auto"/>
      </w:divBdr>
    </w:div>
    <w:div w:id="18468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AA05-B431-4434-B8DE-878A2470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5092</TotalTime>
  <Pages>16</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15866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64</cp:revision>
  <cp:lastPrinted>2023-10-29T12:42:00Z</cp:lastPrinted>
  <dcterms:created xsi:type="dcterms:W3CDTF">2022-01-10T13:02:00Z</dcterms:created>
  <dcterms:modified xsi:type="dcterms:W3CDTF">2023-10-31T10:36:00Z</dcterms:modified>
</cp:coreProperties>
</file>