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"/>
        <w:gridCol w:w="970"/>
        <w:gridCol w:w="1381"/>
        <w:gridCol w:w="2069"/>
        <w:gridCol w:w="1494"/>
        <w:gridCol w:w="1350"/>
        <w:gridCol w:w="1678"/>
        <w:gridCol w:w="1771"/>
        <w:gridCol w:w="8"/>
      </w:tblGrid>
      <w:tr w:rsidR="008F7539" w:rsidRPr="00493479" w14:paraId="4DD71473" w14:textId="77777777" w:rsidTr="006910CB">
        <w:trPr>
          <w:gridBefore w:val="1"/>
          <w:wBefore w:w="6" w:type="dxa"/>
          <w:trHeight w:val="3710"/>
          <w:jc w:val="center"/>
        </w:trPr>
        <w:tc>
          <w:tcPr>
            <w:tcW w:w="1072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B11DF5" w14:textId="77777777" w:rsidR="008F7539" w:rsidRPr="00493479" w:rsidRDefault="00DF3C71" w:rsidP="00836063">
            <w:pPr>
              <w:widowControl w:val="0"/>
              <w:bidi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493479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 w:rsidRPr="00493479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493479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493479" w14:paraId="4219BD79" w14:textId="77777777" w:rsidTr="006910CB">
        <w:trPr>
          <w:gridBefore w:val="1"/>
          <w:wBefore w:w="6" w:type="dxa"/>
          <w:trHeight w:val="3456"/>
          <w:jc w:val="center"/>
        </w:trPr>
        <w:tc>
          <w:tcPr>
            <w:tcW w:w="1072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384E74" w14:textId="77777777" w:rsidR="00F173A3" w:rsidRPr="00493479" w:rsidRDefault="005156E0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9347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DUTY SPECIFICATION FOR CHEMICAL INJECTION PACKAGE </w:t>
            </w:r>
          </w:p>
          <w:p w14:paraId="3E268757" w14:textId="77777777" w:rsidR="005156E0" w:rsidRPr="00493479" w:rsidRDefault="005156E0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6722EE38" w14:textId="77777777" w:rsidR="00F173A3" w:rsidRPr="00493479" w:rsidRDefault="00F173A3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493479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F92321" w:rsidRPr="00493479" w14:paraId="219A2731" w14:textId="77777777" w:rsidTr="0069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8" w:type="dxa"/>
            <w:gridSpan w:val="2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86B0B5" w14:textId="77777777" w:rsidR="00F92321" w:rsidRPr="00493479" w:rsidRDefault="00F92321" w:rsidP="00F9232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493479">
              <w:rPr>
                <w:rFonts w:ascii="Arial" w:hAnsi="Arial" w:cs="Arial"/>
                <w:szCs w:val="20"/>
              </w:rPr>
              <w:t>D04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360337" w14:textId="77777777" w:rsidR="00F92321" w:rsidRPr="00493479" w:rsidRDefault="00E703B9" w:rsidP="00F9232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  <w:rtl/>
                <w:lang w:bidi="fa-IR"/>
              </w:rPr>
            </w:pPr>
            <w:r w:rsidRPr="00493479">
              <w:rPr>
                <w:rFonts w:ascii="Arial" w:hAnsi="Arial" w:cs="Arial"/>
                <w:szCs w:val="20"/>
                <w:lang w:bidi="fa-IR"/>
              </w:rPr>
              <w:t>NOV</w:t>
            </w:r>
            <w:r w:rsidR="00F92321" w:rsidRPr="00493479">
              <w:rPr>
                <w:rFonts w:ascii="Arial" w:hAnsi="Arial" w:cs="Arial"/>
                <w:szCs w:val="20"/>
              </w:rPr>
              <w:t>.2023</w:t>
            </w:r>
          </w:p>
        </w:tc>
        <w:tc>
          <w:tcPr>
            <w:tcW w:w="21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2651BD" w14:textId="55488BE7" w:rsidR="00F92321" w:rsidRPr="00493479" w:rsidRDefault="00E703B9" w:rsidP="00F9232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493479">
              <w:rPr>
                <w:rFonts w:ascii="Arial" w:hAnsi="Arial" w:cs="Arial"/>
                <w:szCs w:val="20"/>
              </w:rPr>
              <w:t>AF</w:t>
            </w:r>
            <w:r w:rsidR="009064D0">
              <w:rPr>
                <w:rFonts w:ascii="Arial" w:hAnsi="Arial" w:cs="Arial"/>
                <w:szCs w:val="20"/>
              </w:rPr>
              <w:t>D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1A83C6" w14:textId="77777777" w:rsidR="00F92321" w:rsidRPr="00493479" w:rsidRDefault="00F92321" w:rsidP="00F92321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 w:rsidRPr="00493479">
              <w:rPr>
                <w:rFonts w:ascii="Arial" w:hAnsi="Arial" w:cs="Arial"/>
                <w:szCs w:val="20"/>
              </w:rPr>
              <w:t>M.Aryafar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3DFAAD" w14:textId="77777777" w:rsidR="00F92321" w:rsidRPr="00493479" w:rsidRDefault="00F92321" w:rsidP="00F9232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493479"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C69E15" w14:textId="77777777" w:rsidR="00F92321" w:rsidRPr="00493479" w:rsidRDefault="00F5286F" w:rsidP="00F9232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493479">
              <w:rPr>
                <w:rFonts w:ascii="Arial" w:hAnsi="Arial" w:cs="Arial"/>
                <w:szCs w:val="20"/>
              </w:rPr>
              <w:t>S.Faramarzpour</w:t>
            </w:r>
          </w:p>
        </w:tc>
        <w:tc>
          <w:tcPr>
            <w:tcW w:w="1839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38AB604C" w14:textId="77777777" w:rsidR="00F92321" w:rsidRPr="00493479" w:rsidRDefault="00F92321" w:rsidP="00F92321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802751" w:rsidRPr="00493479" w14:paraId="21F80378" w14:textId="77777777" w:rsidTr="0069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DE45A3" w14:textId="77777777" w:rsidR="00802751" w:rsidRPr="00493479" w:rsidRDefault="00802751" w:rsidP="0080275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493479">
              <w:rPr>
                <w:rFonts w:ascii="Arial" w:hAnsi="Arial" w:cs="Arial"/>
                <w:szCs w:val="20"/>
              </w:rPr>
              <w:t>D03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2258F4" w14:textId="77777777" w:rsidR="00802751" w:rsidRPr="00493479" w:rsidRDefault="005807D1" w:rsidP="005807D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  <w:rtl/>
                <w:lang w:bidi="fa-IR"/>
              </w:rPr>
            </w:pPr>
            <w:r w:rsidRPr="00493479">
              <w:rPr>
                <w:rFonts w:ascii="Arial" w:hAnsi="Arial" w:cs="Arial"/>
                <w:szCs w:val="20"/>
              </w:rPr>
              <w:t>FEB</w:t>
            </w:r>
            <w:r w:rsidR="00802751" w:rsidRPr="00493479">
              <w:rPr>
                <w:rFonts w:ascii="Arial" w:hAnsi="Arial" w:cs="Arial"/>
                <w:szCs w:val="20"/>
              </w:rPr>
              <w:t>.202</w:t>
            </w:r>
            <w:r w:rsidRPr="00493479"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BB6135" w14:textId="77777777" w:rsidR="00802751" w:rsidRPr="00493479" w:rsidRDefault="00802751" w:rsidP="0080275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493479"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8CFC8E" w14:textId="77777777" w:rsidR="00802751" w:rsidRPr="00493479" w:rsidRDefault="00802751" w:rsidP="00802751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 w:rsidRPr="00493479">
              <w:rPr>
                <w:rFonts w:ascii="Arial" w:hAnsi="Arial" w:cs="Arial"/>
                <w:szCs w:val="20"/>
              </w:rPr>
              <w:t>M.Aryafar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C1A64F" w14:textId="77777777" w:rsidR="00802751" w:rsidRPr="00493479" w:rsidRDefault="00802751" w:rsidP="0080275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493479"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15EC8F" w14:textId="77777777" w:rsidR="00802751" w:rsidRPr="00493479" w:rsidRDefault="00802751" w:rsidP="0080275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493479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D20E4D7" w14:textId="77777777" w:rsidR="00802751" w:rsidRPr="00493479" w:rsidRDefault="00802751" w:rsidP="00802751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613F76" w:rsidRPr="00493479" w14:paraId="7E21EAF5" w14:textId="77777777" w:rsidTr="008027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A9D3B5" w14:textId="77777777" w:rsidR="00613F76" w:rsidRPr="00493479" w:rsidRDefault="00613F76" w:rsidP="0080275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493479"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2B9AAD" w14:textId="77777777" w:rsidR="00613F76" w:rsidRPr="00493479" w:rsidRDefault="00613F76" w:rsidP="0080275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493479">
              <w:rPr>
                <w:rFonts w:ascii="Arial" w:hAnsi="Arial" w:cs="Arial"/>
                <w:szCs w:val="20"/>
              </w:rPr>
              <w:t>NOV.2022</w:t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D9A31C" w14:textId="77777777" w:rsidR="00613F76" w:rsidRPr="00493479" w:rsidRDefault="00613F76" w:rsidP="0080275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493479"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532EDB" w14:textId="77777777" w:rsidR="00613F76" w:rsidRPr="00493479" w:rsidRDefault="00613F76" w:rsidP="00802751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 w:rsidRPr="00493479">
              <w:rPr>
                <w:rFonts w:ascii="Arial" w:hAnsi="Arial" w:cs="Arial"/>
                <w:szCs w:val="20"/>
              </w:rPr>
              <w:t>M.Aryafar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395E8E" w14:textId="77777777" w:rsidR="00613F76" w:rsidRPr="00493479" w:rsidRDefault="00613F76" w:rsidP="0080275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493479"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ED1CA3" w14:textId="77777777" w:rsidR="00613F76" w:rsidRPr="00493479" w:rsidRDefault="00613F76" w:rsidP="0080275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493479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F709C1D" w14:textId="77777777" w:rsidR="00613F76" w:rsidRPr="00493479" w:rsidRDefault="00613F76" w:rsidP="00613F76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6910CB" w:rsidRPr="00493479" w14:paraId="6E2879CF" w14:textId="77777777" w:rsidTr="008027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8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3FC4D1" w14:textId="77777777" w:rsidR="006910CB" w:rsidRPr="00493479" w:rsidRDefault="006910CB" w:rsidP="0080275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493479"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76E8409" w14:textId="77777777" w:rsidR="006910CB" w:rsidRPr="00493479" w:rsidRDefault="003C34F1" w:rsidP="0080275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493479">
              <w:rPr>
                <w:rFonts w:ascii="Arial" w:hAnsi="Arial" w:cs="Arial"/>
                <w:szCs w:val="20"/>
              </w:rPr>
              <w:t>AUG</w:t>
            </w:r>
            <w:r w:rsidR="006910CB" w:rsidRPr="00493479">
              <w:rPr>
                <w:rFonts w:ascii="Arial" w:hAnsi="Arial" w:cs="Arial"/>
                <w:szCs w:val="20"/>
              </w:rPr>
              <w:t>.2022</w:t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5CBF55B" w14:textId="77777777" w:rsidR="006910CB" w:rsidRPr="00493479" w:rsidRDefault="006910CB" w:rsidP="0080275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493479"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9084B7" w14:textId="77777777" w:rsidR="006910CB" w:rsidRPr="00493479" w:rsidRDefault="006910CB" w:rsidP="00802751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 w:rsidRPr="00493479">
              <w:rPr>
                <w:rFonts w:ascii="Arial" w:hAnsi="Arial" w:cs="Arial"/>
                <w:szCs w:val="20"/>
              </w:rPr>
              <w:t>M.Aryafar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404674" w14:textId="77777777" w:rsidR="006910CB" w:rsidRPr="00493479" w:rsidRDefault="006910CB" w:rsidP="0080275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493479"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FDBD895" w14:textId="77777777" w:rsidR="006910CB" w:rsidRPr="00493479" w:rsidRDefault="006910CB" w:rsidP="0080275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493479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1010C37E" w14:textId="77777777" w:rsidR="006910CB" w:rsidRPr="00493479" w:rsidRDefault="006910CB" w:rsidP="0083606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173A3" w:rsidRPr="00493479" w14:paraId="67D0123C" w14:textId="77777777" w:rsidTr="008027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8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1D5ED84" w14:textId="77777777" w:rsidR="00F173A3" w:rsidRPr="00493479" w:rsidRDefault="005156E0" w:rsidP="0080275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493479"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705A969" w14:textId="77777777" w:rsidR="00F173A3" w:rsidRPr="00493479" w:rsidRDefault="00651D43" w:rsidP="0080275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493479">
              <w:rPr>
                <w:rFonts w:ascii="Arial" w:hAnsi="Arial" w:cs="Arial"/>
                <w:szCs w:val="20"/>
              </w:rPr>
              <w:t>MAR</w:t>
            </w:r>
            <w:r w:rsidR="00F173A3" w:rsidRPr="00493479">
              <w:rPr>
                <w:rFonts w:ascii="Arial" w:hAnsi="Arial" w:cs="Arial"/>
                <w:szCs w:val="20"/>
              </w:rPr>
              <w:t>.202</w:t>
            </w:r>
            <w:r w:rsidR="005156E0" w:rsidRPr="00493479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F40ED6D" w14:textId="77777777" w:rsidR="00F173A3" w:rsidRPr="00493479" w:rsidRDefault="005156E0" w:rsidP="0080275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493479"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8E11EA1" w14:textId="77777777" w:rsidR="00F173A3" w:rsidRPr="00493479" w:rsidRDefault="005156E0" w:rsidP="00802751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 w:rsidRPr="00493479">
              <w:rPr>
                <w:rFonts w:ascii="Arial" w:hAnsi="Arial" w:cs="Arial"/>
                <w:szCs w:val="20"/>
              </w:rPr>
              <w:t>M.Aryafar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F60CA87" w14:textId="77777777" w:rsidR="00F173A3" w:rsidRPr="00493479" w:rsidRDefault="00F173A3" w:rsidP="0080275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493479"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F464DD3" w14:textId="77777777" w:rsidR="00F173A3" w:rsidRPr="00493479" w:rsidRDefault="0056544E" w:rsidP="0080275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493479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172454A6" w14:textId="77777777" w:rsidR="00F173A3" w:rsidRPr="00493479" w:rsidRDefault="00F173A3" w:rsidP="0083606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173A3" w:rsidRPr="00493479" w14:paraId="40F45C5F" w14:textId="77777777" w:rsidTr="0069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8" w:type="dxa"/>
            <w:gridSpan w:val="2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4586EE6" w14:textId="77777777" w:rsidR="00F173A3" w:rsidRPr="00493479" w:rsidRDefault="00F173A3" w:rsidP="0083606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9347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FA344FF" w14:textId="77777777" w:rsidR="00F173A3" w:rsidRPr="00493479" w:rsidRDefault="00F173A3" w:rsidP="00836063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493479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59AC380" w14:textId="77777777" w:rsidR="00F173A3" w:rsidRPr="00493479" w:rsidRDefault="00F173A3" w:rsidP="00836063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9347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Issue/Status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D4AEFAC" w14:textId="77777777" w:rsidR="00F173A3" w:rsidRPr="00493479" w:rsidRDefault="00F173A3" w:rsidP="00836063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9347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ED98229" w14:textId="77777777" w:rsidR="00F173A3" w:rsidRPr="00493479" w:rsidRDefault="00F173A3" w:rsidP="0083606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9347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9632F39" w14:textId="77777777" w:rsidR="00F173A3" w:rsidRPr="00493479" w:rsidRDefault="00F173A3" w:rsidP="0083606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9347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3D174665" w14:textId="77777777" w:rsidR="00F173A3" w:rsidRPr="00493479" w:rsidRDefault="008D2FFC" w:rsidP="00836063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49347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="00F173A3" w:rsidRPr="00493479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F173A3" w:rsidRPr="00493479" w14:paraId="4CEE59EF" w14:textId="77777777" w:rsidTr="0069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91" w:type="dxa"/>
            <w:gridSpan w:val="3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9886D84" w14:textId="77777777" w:rsidR="00F173A3" w:rsidRPr="00493479" w:rsidRDefault="00F173A3" w:rsidP="00836063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3479"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5156E0" w:rsidRPr="0049347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5156E0" w:rsidRPr="0049347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328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1DE6C53" w14:textId="77777777" w:rsidR="00F173A3" w:rsidRPr="00493479" w:rsidRDefault="008D2FFC" w:rsidP="00836063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3479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="00F173A3" w:rsidRPr="00493479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 w:rsidR="005156E0" w:rsidRPr="00493479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5156E0" w:rsidRPr="00493479">
              <w:rPr>
                <w:rFonts w:asciiTheme="minorBidi" w:hAnsiTheme="minorBidi" w:cstheme="minorBidi"/>
                <w:color w:val="000000"/>
                <w:sz w:val="17"/>
                <w:szCs w:val="17"/>
              </w:rPr>
              <w:t>F0Z-708738</w:t>
            </w:r>
          </w:p>
        </w:tc>
      </w:tr>
      <w:tr w:rsidR="003B1A41" w:rsidRPr="00493479" w14:paraId="1F9C0679" w14:textId="77777777" w:rsidTr="0069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8" w:type="dxa"/>
            <w:gridSpan w:val="2"/>
            <w:tcBorders>
              <w:top w:val="single" w:sz="4" w:space="0" w:color="auto"/>
              <w:right w:val="nil"/>
            </w:tcBorders>
          </w:tcPr>
          <w:p w14:paraId="6EFCFEFD" w14:textId="77777777" w:rsidR="003B1A41" w:rsidRPr="00493479" w:rsidRDefault="003B1A41" w:rsidP="00836063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934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1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ACF2698" w14:textId="77777777" w:rsidR="00EB2D3E" w:rsidRPr="00493479" w:rsidRDefault="00EB2D3E" w:rsidP="0083606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78088AA1" w14:textId="77777777" w:rsidR="00823557" w:rsidRPr="00493479" w:rsidRDefault="00823557" w:rsidP="0083606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493479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14:paraId="7ABB349A" w14:textId="77777777" w:rsidR="00823557" w:rsidRPr="00493479" w:rsidRDefault="00823557" w:rsidP="0083606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493479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14:paraId="7ADDEA5C" w14:textId="77777777" w:rsidR="00823557" w:rsidRPr="00493479" w:rsidRDefault="00823557" w:rsidP="0083606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493479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2E74B359" w14:textId="77777777" w:rsidR="00823557" w:rsidRPr="00493479" w:rsidRDefault="00823557" w:rsidP="0083606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493479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AFD</w:t>
            </w:r>
            <w:r w:rsidR="00C605FB" w:rsidRPr="00493479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: </w:t>
            </w:r>
            <w:r w:rsidRPr="00493479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Approved For Design </w:t>
            </w:r>
          </w:p>
          <w:p w14:paraId="4E1134C6" w14:textId="77777777" w:rsidR="00823557" w:rsidRPr="00493479" w:rsidRDefault="00823557" w:rsidP="0083606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493479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052268CC" w14:textId="77777777" w:rsidR="00823557" w:rsidRPr="00493479" w:rsidRDefault="00823557" w:rsidP="0083606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493479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14:paraId="141B1DEC" w14:textId="77777777" w:rsidR="00823557" w:rsidRPr="00493479" w:rsidRDefault="00823557" w:rsidP="0083606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493479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493479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14:paraId="6F57A8F8" w14:textId="77777777" w:rsidR="00823557" w:rsidRPr="00493479" w:rsidRDefault="00823557" w:rsidP="0083606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493479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10FA21D1" w14:textId="77777777" w:rsidR="00823557" w:rsidRPr="00493479" w:rsidRDefault="00823557" w:rsidP="0083606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493479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 w:rsidR="008D2FFC" w:rsidRPr="00493479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493479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14:paraId="66EFFBCE" w14:textId="77777777" w:rsidR="00D26BCE" w:rsidRPr="00493479" w:rsidRDefault="00823557" w:rsidP="00836063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493479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14:paraId="3FB1145E" w14:textId="77777777" w:rsidR="008F7539" w:rsidRPr="00493479" w:rsidRDefault="008F7539" w:rsidP="00836063">
      <w:pPr>
        <w:widowControl w:val="0"/>
        <w:bidi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07672DC6" w14:textId="77777777" w:rsidR="009857EC" w:rsidRPr="00493479" w:rsidRDefault="009857EC" w:rsidP="00836063">
      <w:pPr>
        <w:widowControl w:val="0"/>
        <w:bidi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1C53AD52" w14:textId="77777777" w:rsidR="008F7539" w:rsidRPr="00493479" w:rsidRDefault="00C633DD" w:rsidP="00836063">
      <w:pPr>
        <w:widowControl w:val="0"/>
        <w:bidi w:val="0"/>
        <w:spacing w:before="120" w:after="120"/>
        <w:jc w:val="center"/>
        <w:rPr>
          <w:rFonts w:ascii="Arial" w:hAnsi="Arial" w:cs="Arial"/>
          <w:b/>
          <w:szCs w:val="20"/>
        </w:rPr>
      </w:pPr>
      <w:r w:rsidRPr="00493479">
        <w:rPr>
          <w:rFonts w:ascii="Arial" w:hAnsi="Arial" w:cs="Arial"/>
          <w:b/>
          <w:szCs w:val="20"/>
        </w:rPr>
        <w:lastRenderedPageBreak/>
        <w:t>REVISION</w:t>
      </w:r>
      <w:r w:rsidR="008F7539" w:rsidRPr="00493479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493479" w14:paraId="4B66C6B3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512CD298" w14:textId="77777777" w:rsidR="00737F90" w:rsidRPr="00493479" w:rsidRDefault="00737F90" w:rsidP="00836063">
            <w:pPr>
              <w:widowControl w:val="0"/>
              <w:bidi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3F97E6B6" w14:textId="77777777" w:rsidR="00737F90" w:rsidRPr="00493479" w:rsidRDefault="00737F90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14:paraId="417AB79F" w14:textId="77777777" w:rsidR="00737F90" w:rsidRPr="00493479" w:rsidRDefault="00737F90" w:rsidP="00836063">
            <w:pPr>
              <w:widowControl w:val="0"/>
              <w:bidi w:val="0"/>
              <w:jc w:val="center"/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14:paraId="1BE330FF" w14:textId="77777777" w:rsidR="00737F90" w:rsidRPr="00493479" w:rsidRDefault="00737F90" w:rsidP="00836063">
            <w:pPr>
              <w:widowControl w:val="0"/>
              <w:bidi w:val="0"/>
              <w:jc w:val="center"/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14:paraId="75DB5F21" w14:textId="77777777" w:rsidR="00737F90" w:rsidRPr="00493479" w:rsidRDefault="00737F90" w:rsidP="00836063">
            <w:pPr>
              <w:widowControl w:val="0"/>
              <w:bidi w:val="0"/>
              <w:jc w:val="center"/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14:paraId="7BDD738A" w14:textId="77777777" w:rsidR="00737F90" w:rsidRPr="00493479" w:rsidRDefault="00737F90" w:rsidP="00836063">
            <w:pPr>
              <w:widowControl w:val="0"/>
              <w:bidi w:val="0"/>
              <w:jc w:val="center"/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A66D64" w14:textId="77777777" w:rsidR="00737F90" w:rsidRPr="00493479" w:rsidRDefault="00737F90" w:rsidP="00836063">
            <w:pPr>
              <w:widowControl w:val="0"/>
              <w:bidi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0BF83B4" w14:textId="77777777" w:rsidR="00737F90" w:rsidRPr="00493479" w:rsidRDefault="00737F90" w:rsidP="00836063">
            <w:pPr>
              <w:widowControl w:val="0"/>
              <w:bidi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E2C32EF" w14:textId="77777777" w:rsidR="00737F90" w:rsidRPr="00493479" w:rsidRDefault="00737F90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AACA8D" w14:textId="77777777" w:rsidR="00737F90" w:rsidRPr="00493479" w:rsidRDefault="00737F90" w:rsidP="00836063">
            <w:pPr>
              <w:widowControl w:val="0"/>
              <w:bidi w:val="0"/>
              <w:jc w:val="center"/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03294C5B" w14:textId="77777777" w:rsidR="00737F90" w:rsidRPr="00493479" w:rsidRDefault="00737F90" w:rsidP="00836063">
            <w:pPr>
              <w:widowControl w:val="0"/>
              <w:bidi w:val="0"/>
              <w:jc w:val="center"/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262FD52" w14:textId="77777777" w:rsidR="00737F90" w:rsidRPr="00493479" w:rsidRDefault="00737F90" w:rsidP="00836063">
            <w:pPr>
              <w:widowControl w:val="0"/>
              <w:bidi w:val="0"/>
              <w:jc w:val="center"/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0A9D30D3" w14:textId="77777777" w:rsidR="00737F90" w:rsidRPr="00493479" w:rsidRDefault="00737F90" w:rsidP="00836063">
            <w:pPr>
              <w:widowControl w:val="0"/>
              <w:bidi w:val="0"/>
              <w:jc w:val="center"/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F92321" w:rsidRPr="00493479" w14:paraId="0F36E11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0E195C6" w14:textId="77777777" w:rsidR="00F92321" w:rsidRPr="00493479" w:rsidRDefault="00F92321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293B911E" w14:textId="77777777" w:rsidR="00F92321" w:rsidRPr="00493479" w:rsidRDefault="00F92321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9347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D3AEA9C" w14:textId="77777777" w:rsidR="00F92321" w:rsidRPr="00493479" w:rsidRDefault="00F92321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9347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8476427" w14:textId="77777777" w:rsidR="00F92321" w:rsidRPr="00493479" w:rsidRDefault="00F92321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9347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35D9DAD9" w14:textId="77777777" w:rsidR="00F92321" w:rsidRPr="00493479" w:rsidRDefault="00F92321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9347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01AD96E5" w14:textId="77777777" w:rsidR="00F92321" w:rsidRPr="00493479" w:rsidRDefault="00F92321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9347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B827D6B" w14:textId="77777777" w:rsidR="00F92321" w:rsidRPr="00493479" w:rsidRDefault="00F92321" w:rsidP="00F9232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1274D9" w14:textId="77777777" w:rsidR="00F92321" w:rsidRPr="00493479" w:rsidRDefault="00F92321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1986DE" w14:textId="77777777" w:rsidR="00F92321" w:rsidRPr="00493479" w:rsidRDefault="00F92321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957CAEB" w14:textId="77777777" w:rsidR="00F92321" w:rsidRPr="00493479" w:rsidRDefault="00F92321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8104BCD" w14:textId="77777777" w:rsidR="00F92321" w:rsidRPr="00493479" w:rsidRDefault="00F92321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38B450" w14:textId="77777777" w:rsidR="00F92321" w:rsidRPr="00493479" w:rsidRDefault="00F92321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6A4DC9" w14:textId="77777777" w:rsidR="00F92321" w:rsidRPr="00493479" w:rsidRDefault="00F92321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92321" w:rsidRPr="00493479" w14:paraId="142E204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7657390" w14:textId="77777777" w:rsidR="00F92321" w:rsidRPr="00493479" w:rsidRDefault="00F92321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1A0F371A" w14:textId="77777777" w:rsidR="00F92321" w:rsidRPr="00493479" w:rsidRDefault="00F92321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9347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4C1A77A" w14:textId="77777777" w:rsidR="00F92321" w:rsidRPr="00493479" w:rsidRDefault="00F92321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9347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442D4A7" w14:textId="77777777" w:rsidR="00F92321" w:rsidRPr="00493479" w:rsidRDefault="00F92321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9347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32E4E2A3" w14:textId="77777777" w:rsidR="00F92321" w:rsidRPr="00493479" w:rsidRDefault="00F92321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9347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11D74422" w14:textId="77777777" w:rsidR="00F92321" w:rsidRPr="00493479" w:rsidRDefault="00F92321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9347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A5D99AE" w14:textId="77777777" w:rsidR="00F92321" w:rsidRPr="00493479" w:rsidRDefault="00F92321" w:rsidP="00F9232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3DD6D12" w14:textId="77777777" w:rsidR="00F92321" w:rsidRPr="00493479" w:rsidRDefault="00F92321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AE229C" w14:textId="77777777" w:rsidR="00F92321" w:rsidRPr="00493479" w:rsidRDefault="00F92321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37270B2" w14:textId="77777777" w:rsidR="00F92321" w:rsidRPr="00493479" w:rsidRDefault="00F92321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85A3514" w14:textId="77777777" w:rsidR="00F92321" w:rsidRPr="00493479" w:rsidRDefault="00F92321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7B326FD" w14:textId="77777777" w:rsidR="00F92321" w:rsidRPr="00493479" w:rsidRDefault="00F92321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EBB93C" w14:textId="77777777" w:rsidR="00F92321" w:rsidRPr="00493479" w:rsidRDefault="00F92321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493479" w14:paraId="4DB0AB4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898B901" w14:textId="77777777" w:rsidR="00B55398" w:rsidRPr="00493479" w:rsidRDefault="00B55398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25FE2F36" w14:textId="77777777" w:rsidR="00B55398" w:rsidRPr="00493479" w:rsidRDefault="00B55398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9347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365E7E9" w14:textId="77777777" w:rsidR="00B55398" w:rsidRPr="00493479" w:rsidRDefault="00B55398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77E9F74" w14:textId="77777777" w:rsidR="00B55398" w:rsidRPr="00493479" w:rsidRDefault="00B55398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B7D564" w14:textId="77777777" w:rsidR="00B55398" w:rsidRPr="00493479" w:rsidRDefault="00B55398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825CA1" w14:textId="77777777" w:rsidR="00B55398" w:rsidRPr="00493479" w:rsidRDefault="00B55398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6287DB4" w14:textId="77777777" w:rsidR="00B55398" w:rsidRPr="00493479" w:rsidRDefault="00B55398" w:rsidP="00836063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A6B4DEB" w14:textId="77777777" w:rsidR="00B55398" w:rsidRPr="00493479" w:rsidRDefault="00B55398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198D6A9" w14:textId="77777777" w:rsidR="00B55398" w:rsidRPr="00493479" w:rsidRDefault="00B55398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6FE443" w14:textId="77777777" w:rsidR="00B55398" w:rsidRPr="00493479" w:rsidRDefault="00B55398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294DA7F" w14:textId="77777777" w:rsidR="00B55398" w:rsidRPr="00493479" w:rsidRDefault="00B55398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38F133B" w14:textId="77777777" w:rsidR="00B55398" w:rsidRPr="00493479" w:rsidRDefault="00B55398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2E170C8" w14:textId="77777777" w:rsidR="00B55398" w:rsidRPr="00493479" w:rsidRDefault="00B55398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493479" w14:paraId="7E35072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DA6CD89" w14:textId="77777777" w:rsidR="00B55398" w:rsidRPr="00493479" w:rsidRDefault="00B55398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5327A9FB" w14:textId="77777777" w:rsidR="00B55398" w:rsidRPr="00493479" w:rsidRDefault="00B55398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9347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3B0D847" w14:textId="77777777" w:rsidR="00B55398" w:rsidRPr="00493479" w:rsidRDefault="00B55398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265EA52" w14:textId="77777777" w:rsidR="00B55398" w:rsidRPr="00493479" w:rsidRDefault="00B55398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DB0D0D" w14:textId="77777777" w:rsidR="00B55398" w:rsidRPr="00493479" w:rsidRDefault="00B55398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908D95" w14:textId="77777777" w:rsidR="00B55398" w:rsidRPr="00493479" w:rsidRDefault="00B55398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4944926" w14:textId="77777777" w:rsidR="00B55398" w:rsidRPr="00493479" w:rsidRDefault="00B55398" w:rsidP="00836063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7C6FD3E" w14:textId="77777777" w:rsidR="00B55398" w:rsidRPr="00493479" w:rsidRDefault="00B55398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EDE892" w14:textId="77777777" w:rsidR="00B55398" w:rsidRPr="00493479" w:rsidRDefault="00B55398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D0019F4" w14:textId="77777777" w:rsidR="00B55398" w:rsidRPr="00493479" w:rsidRDefault="00B55398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7F09BA8" w14:textId="77777777" w:rsidR="00B55398" w:rsidRPr="00493479" w:rsidRDefault="00B55398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49032CE" w14:textId="77777777" w:rsidR="00B55398" w:rsidRPr="00493479" w:rsidRDefault="00B55398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AF9DA36" w14:textId="77777777" w:rsidR="00B55398" w:rsidRPr="00493479" w:rsidRDefault="00B55398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493479" w14:paraId="3D4732E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35F820F" w14:textId="77777777" w:rsidR="00B55398" w:rsidRPr="00493479" w:rsidRDefault="00B55398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120D6A12" w14:textId="77777777" w:rsidR="00B55398" w:rsidRPr="00493479" w:rsidRDefault="00B55398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9347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7AAE83E" w14:textId="77777777" w:rsidR="00B55398" w:rsidRPr="00493479" w:rsidRDefault="00B55398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29C52BC" w14:textId="77777777" w:rsidR="00B55398" w:rsidRPr="00493479" w:rsidRDefault="00B55398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1EE9B0" w14:textId="77777777" w:rsidR="00B55398" w:rsidRPr="00493479" w:rsidRDefault="00B55398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F7D44A" w14:textId="77777777" w:rsidR="00B55398" w:rsidRPr="00493479" w:rsidRDefault="00B55398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C97DC12" w14:textId="77777777" w:rsidR="00B55398" w:rsidRPr="00493479" w:rsidRDefault="00B55398" w:rsidP="00836063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E2796E" w14:textId="77777777" w:rsidR="00B55398" w:rsidRPr="00493479" w:rsidRDefault="00B55398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59311A" w14:textId="77777777" w:rsidR="00B55398" w:rsidRPr="00493479" w:rsidRDefault="00B55398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FBD7880" w14:textId="77777777" w:rsidR="00B55398" w:rsidRPr="00493479" w:rsidRDefault="00B55398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2C4C056" w14:textId="77777777" w:rsidR="00B55398" w:rsidRPr="00493479" w:rsidRDefault="00B55398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113640E" w14:textId="77777777" w:rsidR="00B55398" w:rsidRPr="00493479" w:rsidRDefault="00B55398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FF24B7F" w14:textId="77777777" w:rsidR="00B55398" w:rsidRPr="00493479" w:rsidRDefault="00B55398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54E6" w:rsidRPr="00493479" w14:paraId="39F29596" w14:textId="77777777" w:rsidTr="0044224A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F77E9BB" w14:textId="77777777" w:rsidR="000254E6" w:rsidRPr="00493479" w:rsidRDefault="000254E6" w:rsidP="00E02A3C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664E9EC5" w14:textId="77777777" w:rsidR="000254E6" w:rsidRPr="00493479" w:rsidRDefault="000254E6" w:rsidP="00E02A3C">
            <w:pPr>
              <w:jc w:val="center"/>
            </w:pPr>
            <w:r w:rsidRPr="0049347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12DE4DF" w14:textId="77777777" w:rsidR="000254E6" w:rsidRPr="00493479" w:rsidRDefault="000254E6" w:rsidP="00E02A3C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9347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8B24224" w14:textId="77777777" w:rsidR="000254E6" w:rsidRPr="00493479" w:rsidRDefault="000254E6" w:rsidP="00E02A3C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A00DC2" w14:textId="77777777" w:rsidR="000254E6" w:rsidRPr="00493479" w:rsidRDefault="000254E6" w:rsidP="00E02A3C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9347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4C3CAB89" w14:textId="77777777" w:rsidR="000254E6" w:rsidRPr="00493479" w:rsidRDefault="000254E6" w:rsidP="008D280F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9347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8D7B5D" w14:textId="77777777" w:rsidR="000254E6" w:rsidRPr="00493479" w:rsidRDefault="000254E6" w:rsidP="00E02A3C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C27B66" w14:textId="77777777" w:rsidR="000254E6" w:rsidRPr="00493479" w:rsidRDefault="000254E6" w:rsidP="00E02A3C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404BF03" w14:textId="77777777" w:rsidR="000254E6" w:rsidRPr="00493479" w:rsidRDefault="000254E6" w:rsidP="00E02A3C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20B074" w14:textId="77777777" w:rsidR="000254E6" w:rsidRPr="00493479" w:rsidRDefault="000254E6" w:rsidP="00E02A3C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21E2E3A" w14:textId="77777777" w:rsidR="000254E6" w:rsidRPr="00493479" w:rsidRDefault="000254E6" w:rsidP="00E02A3C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AE049FA" w14:textId="77777777" w:rsidR="000254E6" w:rsidRPr="00493479" w:rsidRDefault="000254E6" w:rsidP="00E02A3C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982CCAB" w14:textId="77777777" w:rsidR="000254E6" w:rsidRPr="00493479" w:rsidRDefault="000254E6" w:rsidP="00E02A3C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54E6" w:rsidRPr="00493479" w14:paraId="502217B9" w14:textId="77777777" w:rsidTr="0044224A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A6170B0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14:paraId="772CD791" w14:textId="77777777" w:rsidR="000254E6" w:rsidRPr="00493479" w:rsidRDefault="000254E6" w:rsidP="00F92321">
            <w:pPr>
              <w:jc w:val="center"/>
            </w:pPr>
            <w:r w:rsidRPr="0049347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E56C865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25281C4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9347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22490316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9347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6083663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9347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41B542C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778FE85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C8E252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9F51DD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B14383D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1BE7BC3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39EDA1C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54E6" w:rsidRPr="00493479" w14:paraId="764EF26E" w14:textId="77777777" w:rsidTr="0044224A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6F4ECD9" w14:textId="77777777" w:rsidR="000254E6" w:rsidRPr="00493479" w:rsidRDefault="000254E6" w:rsidP="00E60FB0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3D2F161A" w14:textId="77777777" w:rsidR="000254E6" w:rsidRPr="00493479" w:rsidRDefault="000254E6" w:rsidP="00E60FB0">
            <w:pPr>
              <w:jc w:val="center"/>
            </w:pPr>
            <w:r w:rsidRPr="0049347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26FB20B" w14:textId="77777777" w:rsidR="000254E6" w:rsidRPr="00493479" w:rsidRDefault="000254E6" w:rsidP="00E60FB0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20E3E98" w14:textId="77777777" w:rsidR="000254E6" w:rsidRPr="00493479" w:rsidRDefault="000254E6" w:rsidP="00E60FB0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9347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17840498" w14:textId="77777777" w:rsidR="000254E6" w:rsidRPr="00493479" w:rsidRDefault="000254E6" w:rsidP="00E60FB0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B0F79D" w14:textId="77777777" w:rsidR="000254E6" w:rsidRPr="00493479" w:rsidRDefault="000254E6" w:rsidP="00E60FB0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9347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61804F3" w14:textId="77777777" w:rsidR="000254E6" w:rsidRPr="00493479" w:rsidRDefault="000254E6" w:rsidP="00E60FB0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8299A0" w14:textId="77777777" w:rsidR="000254E6" w:rsidRPr="00493479" w:rsidRDefault="000254E6" w:rsidP="00E60FB0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74C3D34" w14:textId="77777777" w:rsidR="000254E6" w:rsidRPr="00493479" w:rsidRDefault="000254E6" w:rsidP="00E60FB0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D4E8EE" w14:textId="77777777" w:rsidR="000254E6" w:rsidRPr="00493479" w:rsidRDefault="000254E6" w:rsidP="00E60FB0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CF8D8A9" w14:textId="77777777" w:rsidR="000254E6" w:rsidRPr="00493479" w:rsidRDefault="000254E6" w:rsidP="00E60FB0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19CC24F" w14:textId="77777777" w:rsidR="000254E6" w:rsidRPr="00493479" w:rsidRDefault="000254E6" w:rsidP="00E60FB0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5D70E5E" w14:textId="77777777" w:rsidR="000254E6" w:rsidRPr="00493479" w:rsidRDefault="000254E6" w:rsidP="00E60FB0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54E6" w:rsidRPr="00493479" w14:paraId="209C7E4C" w14:textId="77777777" w:rsidTr="0044224A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DB74E56" w14:textId="77777777" w:rsidR="000254E6" w:rsidRPr="00493479" w:rsidRDefault="000254E6" w:rsidP="00E60FB0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14:paraId="0C451422" w14:textId="77777777" w:rsidR="000254E6" w:rsidRPr="00493479" w:rsidRDefault="000254E6" w:rsidP="00E60FB0">
            <w:pPr>
              <w:jc w:val="center"/>
            </w:pPr>
            <w:r w:rsidRPr="0049347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1221C7D" w14:textId="77777777" w:rsidR="000254E6" w:rsidRPr="00493479" w:rsidRDefault="000254E6" w:rsidP="00E60FB0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4ABD3D5" w14:textId="77777777" w:rsidR="000254E6" w:rsidRPr="00493479" w:rsidRDefault="000254E6" w:rsidP="00E60FB0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EA65D9" w14:textId="77777777" w:rsidR="000254E6" w:rsidRPr="00493479" w:rsidRDefault="000254E6" w:rsidP="00E60FB0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521D02" w14:textId="77777777" w:rsidR="000254E6" w:rsidRPr="00493479" w:rsidRDefault="000254E6" w:rsidP="00E60FB0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62FB436" w14:textId="77777777" w:rsidR="000254E6" w:rsidRPr="00493479" w:rsidRDefault="000254E6" w:rsidP="00E60FB0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F215754" w14:textId="77777777" w:rsidR="000254E6" w:rsidRPr="00493479" w:rsidRDefault="000254E6" w:rsidP="00E60FB0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2017F2" w14:textId="77777777" w:rsidR="000254E6" w:rsidRPr="00493479" w:rsidRDefault="000254E6" w:rsidP="00E60FB0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3435E00" w14:textId="77777777" w:rsidR="000254E6" w:rsidRPr="00493479" w:rsidRDefault="000254E6" w:rsidP="00E60FB0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A7A23F4" w14:textId="77777777" w:rsidR="000254E6" w:rsidRPr="00493479" w:rsidRDefault="000254E6" w:rsidP="00E60FB0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AC22E85" w14:textId="77777777" w:rsidR="000254E6" w:rsidRPr="00493479" w:rsidRDefault="000254E6" w:rsidP="00E60FB0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7F66ED" w14:textId="77777777" w:rsidR="000254E6" w:rsidRPr="00493479" w:rsidRDefault="000254E6" w:rsidP="00E60FB0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54E6" w:rsidRPr="00493479" w14:paraId="3DDB00F7" w14:textId="77777777" w:rsidTr="0044224A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EA5E82D" w14:textId="77777777" w:rsidR="000254E6" w:rsidRPr="00493479" w:rsidRDefault="000254E6" w:rsidP="00E60FB0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14:paraId="2DC8D386" w14:textId="77777777" w:rsidR="000254E6" w:rsidRPr="00493479" w:rsidRDefault="000254E6" w:rsidP="00E60FB0">
            <w:pPr>
              <w:jc w:val="center"/>
            </w:pPr>
          </w:p>
        </w:tc>
        <w:tc>
          <w:tcPr>
            <w:tcW w:w="576" w:type="dxa"/>
            <w:vAlign w:val="center"/>
          </w:tcPr>
          <w:p w14:paraId="0C6798F8" w14:textId="77777777" w:rsidR="000254E6" w:rsidRPr="00493479" w:rsidRDefault="000254E6" w:rsidP="00E60FB0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D641B09" w14:textId="77777777" w:rsidR="000254E6" w:rsidRPr="00493479" w:rsidRDefault="000254E6" w:rsidP="00E60FB0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6E2A46" w14:textId="77777777" w:rsidR="000254E6" w:rsidRPr="00493479" w:rsidRDefault="000254E6" w:rsidP="00E60FB0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58789A" w14:textId="77777777" w:rsidR="000254E6" w:rsidRPr="00493479" w:rsidRDefault="000254E6" w:rsidP="00E60FB0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A177621" w14:textId="77777777" w:rsidR="000254E6" w:rsidRPr="00493479" w:rsidRDefault="000254E6" w:rsidP="00E60FB0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11B7CB9" w14:textId="77777777" w:rsidR="000254E6" w:rsidRPr="00493479" w:rsidRDefault="000254E6" w:rsidP="00E60FB0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8C898A" w14:textId="77777777" w:rsidR="000254E6" w:rsidRPr="00493479" w:rsidRDefault="000254E6" w:rsidP="00E60FB0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856625" w14:textId="77777777" w:rsidR="000254E6" w:rsidRPr="00493479" w:rsidRDefault="000254E6" w:rsidP="00E60FB0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0AC92AC" w14:textId="77777777" w:rsidR="000254E6" w:rsidRPr="00493479" w:rsidRDefault="000254E6" w:rsidP="00E60FB0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783CCA4" w14:textId="77777777" w:rsidR="000254E6" w:rsidRPr="00493479" w:rsidRDefault="000254E6" w:rsidP="00E60FB0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4E8897" w14:textId="77777777" w:rsidR="000254E6" w:rsidRPr="00493479" w:rsidRDefault="000254E6" w:rsidP="00E60FB0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54E6" w:rsidRPr="00493479" w14:paraId="07FAF44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C0E42B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14:paraId="23FDF055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FF9B4E2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99D314C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78F95D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2034CF0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3AB593F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F8B995C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9871F3C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FC61F34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EA808FF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F6E0930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B633527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54E6" w:rsidRPr="00493479" w14:paraId="0E7DF16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7A4333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14:paraId="0A70DB97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6A4DE17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DE8CE9B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4AD745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312611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8E3643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7C48B40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1EC0BD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D4C5C3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5B39F0A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6E8E3E6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F7BE145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54E6" w:rsidRPr="00493479" w14:paraId="6D50537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0A3C8E1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14:paraId="765E10E3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1BADAAA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8636B86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20BD43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09750D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DC5906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9502B33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3960C35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5F2E70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48548B7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8438001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9272F0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54E6" w:rsidRPr="00493479" w14:paraId="399AB4E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D9E630E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14:paraId="004AE8BB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4CEFCD6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3C692B5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F70060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5D61575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101CDEC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D4594DA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16C38ED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FD0B736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51167AA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7C29E74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0459CBB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54E6" w:rsidRPr="00493479" w14:paraId="3476243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F1B1599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14:paraId="4D188F4F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23EA5F0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870B2AA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8312BB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7243DC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A2240A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4D7AA8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6775DE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521A2A2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6690AA6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6CA6E6E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EFB298E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54E6" w:rsidRPr="00493479" w14:paraId="37A2D8E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35961E0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14:paraId="070C91D0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8429E53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EC08DBF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0AD00C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5DC3959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C90CEC4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A592154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8604B31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13148B4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ABEFA2F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B9099EB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56D92BA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54E6" w:rsidRPr="00493479" w14:paraId="1AB317F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D685FB2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14:paraId="282C35F0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31DFED8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0C68952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8EFB5D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4DD9E8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AD58D2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5354B54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97A398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6BBC09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C19797E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856908B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F4000F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54E6" w:rsidRPr="00493479" w14:paraId="300B0E5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3AA3FE1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14:paraId="156197F2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C0EE665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2A99578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D80231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D91DB1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754EDF0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38D379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15A723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CB9F647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529F8B5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36F56C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571F684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54E6" w:rsidRPr="00493479" w14:paraId="0DA8AF0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3318768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14:paraId="0E2460EC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4A703CB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6495638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7D6328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51D3F2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3C994B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0D1BCCC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944B3E6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B67DEE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0A0B93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36AC066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163D32A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54E6" w:rsidRPr="00493479" w14:paraId="2BA5C30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4F5EEF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14:paraId="4EF9C3ED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EDE316A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D1A92F1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83DC73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AD0AC3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9828C4B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04CEE98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69EC6D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49FD5B5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2D66D41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72A0AB0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E8E4FE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54E6" w:rsidRPr="00493479" w14:paraId="409FCC0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138E7AD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14:paraId="4F1C876D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484478D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1B9B5BA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7D81AE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E4B346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1BE4DB6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B80B52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B971836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88BE23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EF31B7B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72248E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8F16AEC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54E6" w:rsidRPr="00493479" w14:paraId="20702AF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D622E42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4A958965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5C4C55A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8D3E97B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B10115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833D9A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6DEEE8C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1725424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A12B667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EC78A3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CDD02A6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5BB507B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E0B3EAC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54E6" w:rsidRPr="00493479" w14:paraId="67A0E42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A2D47CF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06289044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D333FCB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2232657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82980B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0FBFED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42D072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B438E17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9AED8AE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BB5A43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5828805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BA8ECD3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923FA8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54E6" w:rsidRPr="00493479" w14:paraId="19FD3FC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25E6B84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1B4F6047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F2D358B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46C06B7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4A5F91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410349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027D78B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384C908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213A6E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DCB77FC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C6D936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487BE38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6991666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54E6" w:rsidRPr="00493479" w14:paraId="5A443D5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3840D95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1C09DCA1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161DB9D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232E8AE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154276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A38E40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594D783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A1C8126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93705C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D4A664C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A43223D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855395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1E4314D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54E6" w:rsidRPr="00493479" w14:paraId="2B11713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6F177CA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788D43AA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E69D54E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D28F79E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B0198D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D1160E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47FD23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5C710B0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D81C36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DBF0927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4CEE639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062F65E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924FEF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54E6" w:rsidRPr="00493479" w14:paraId="5DB3B3C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73152AD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1A3D8ED1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69CA4D8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26CBFCD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06B9F8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19362A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43FB648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B40DDDF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8C7532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179006B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A11C915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75C1E05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3F8752B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54E6" w:rsidRPr="00493479" w14:paraId="5E5794B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205E716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477F1D7E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29B5731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C6CECA2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BEEA2E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2AACB1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2FF52B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6DD37A2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AC007F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49BB5EB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49ED188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BD95475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B89BE55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54E6" w:rsidRPr="00493479" w14:paraId="1354EDB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F07E5A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052C2F0C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B158580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3AF446F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5E1345D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A285B0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4EF89BB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48387C7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FCA3A8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1F06A5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04EE500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DB3EAA0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3CA363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54E6" w:rsidRPr="00493479" w14:paraId="4DDDBF2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2FB29C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0CE3E88F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E5D8048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40F04D4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38F51C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200092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1C2D33C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A2E5162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DF4D300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4F92E6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BC34A9C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122055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86F38AB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54E6" w:rsidRPr="00493479" w14:paraId="47E1A99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EFB1C80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12813278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179E284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F388EB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D8643C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8A0DF6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B469119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D395A4D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4A1D4D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53114D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7CB9A68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8EF3CAF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CF7C230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54E6" w:rsidRPr="00493479" w14:paraId="027C0AC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734E7BE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03AB3998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ACD4054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F29B4A1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033D5C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55C717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EC3A0F0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01DA1A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C18D2CB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5B63D3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11A1B1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F74EFDF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4231F7E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54E6" w:rsidRPr="00493479" w14:paraId="7C1E9B5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BB549D4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24DE414E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D7C1E7B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DAA4A06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E68D0A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BD8FB3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63EA26B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BE994EB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030876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6871E8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7E69F5C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7C4A3E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C38DA62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54E6" w:rsidRPr="00493479" w14:paraId="382D2AE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D3B6713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2AEE1C8B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0BC9D5C5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91A8ECD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AE53D11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6492E8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64D779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FAB2D45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4F4BAFB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B62666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5EBCA28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1B735BA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C94E833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79CDF3E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54E6" w:rsidRPr="00493479" w14:paraId="4CB0910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7D30661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35A88EC1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E7961F3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1AF66F8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0DFAB5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57B797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02ADA6C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70A2E69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A35DD0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52F570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39EB3B6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6127C9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C3FF541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54E6" w:rsidRPr="00493479" w14:paraId="56E1B47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CB8D89E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4A5AF0C7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DD3D1CB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22427DE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1A68A9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2DDC49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A689B88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A23A764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4D99240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CC82CF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C305B4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5BEC7AB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2FEDFF0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54E6" w:rsidRPr="00493479" w14:paraId="01A355F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BD5B8AA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411A0D67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F80F260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0DF0B11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B85BDF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A96BE6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C9D5A5A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A01C05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85F9FD1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82F103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564E2FF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A65217B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4C26B84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54E6" w:rsidRPr="00493479" w14:paraId="463DC5C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2248764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7E6AF1CD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7CB2F32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8DE7664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70C362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042D31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946792F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FA3C563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8D81B1E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595118F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2CF759D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BDFD9A1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5ACEE46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54E6" w:rsidRPr="00493479" w14:paraId="7D5C739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AD92EAC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08E04BFD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FCFD1AC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2AB8622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45873E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62148A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BAD9C1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7406D51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AEC312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7E731D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212F6D3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C93EDF1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1C28F8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54E6" w:rsidRPr="00493479" w14:paraId="5DFB9DA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ECAEB87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29BA7023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06CBD3D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6A4B4CA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B864F3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05A7A1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BFC8DCC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D8C1CD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8F7E28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E7B693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3540169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C71B71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974B976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54E6" w:rsidRPr="00493479" w14:paraId="0CF150C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8DB51C8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30DD17C9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CE6415A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65F08A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C9A59E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E35CD0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6C7D2B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50A99CA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2BA9294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A961A72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8169B8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EC19DAC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4CAA38E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54E6" w:rsidRPr="00493479" w14:paraId="30D219B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0B4EC77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57E0429B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168290C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3FB8B0D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123576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99AB23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7472B31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050C998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52C168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FD28FEC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BE7FBBF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DB18BE7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F50FBA1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54E6" w:rsidRPr="00493479" w14:paraId="5C336E8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7326817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33CFFA92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CCC8011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59DB86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478B3A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B53153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731FD5D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3D1CC2D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292A9B3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F84F938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598DDE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5A46426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EA2F23A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54E6" w:rsidRPr="00493479" w14:paraId="68075D4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248B4F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6101341B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638EAEB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098FD8E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4415AB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FFF5E0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488410F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A349626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70DE08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B02DBE1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7BA340F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D6BFDE2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F7D085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54E6" w:rsidRPr="00493479" w14:paraId="40B824C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D913F68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483A6CD8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46E8240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E877452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862190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C27EDC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8986D4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C0642BD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73B30B1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4C7BC96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9A8882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C7397AD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98EA763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54E6" w:rsidRPr="00493479" w14:paraId="67F7213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367DFC0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72FFB372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6940F6E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920C1E9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8BBBE0B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7680E3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E3B7CF4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35531E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7C25B65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39260F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975C44B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5F86FF3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6EB9D1D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54E6" w:rsidRPr="00493479" w14:paraId="1648849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EC270AF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5469AF68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57B0DB5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CC9CC4C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AF36AF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D19E75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4B8C1E6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EF374C2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CD33F5E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F32F3F5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0C5CCAE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F49FE69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4B1DBC2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54E6" w:rsidRPr="00493479" w14:paraId="6061094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714140F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585276EA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EA8C566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A9C474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E26D49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874682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FA8E3E3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D3B3C47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844E34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B8F5A3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B43267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7FE5823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387EB78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54E6" w:rsidRPr="00493479" w14:paraId="099C419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5ADA27E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713F6A00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8D284FA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F4431C7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3679A8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E5FE1E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C52A7CD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FC5AAE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2FC50B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A6E5D3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DCBBDA6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3755A9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1DDEB65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54E6" w:rsidRPr="00493479" w14:paraId="0947B09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A8DAED3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3878B47D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9B0DF1A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6BAB0E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8E2447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12C316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CD2F03D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3575EC7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9DBD3A2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152B170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C6DE961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F9F2A52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8275DD6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54E6" w:rsidRPr="00493479" w14:paraId="7D6971C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E4F30A8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5F0A6AA8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DAA8FC4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35A18CA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275B4E8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A9F29C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CD2BB4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C127ADA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BFFA43C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94C5DA0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1B09612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7A0D4D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5D17DE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54E6" w:rsidRPr="00493479" w14:paraId="5AB56AF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13E6F67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63449E5A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A7BDE07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018BA2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569E92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0DFCE9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8AC677E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90AEF04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8046AB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B23DC46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9C62E36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2E7C413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05A13C6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54E6" w:rsidRPr="00493479" w14:paraId="676AF02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CD59657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28F5772D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BE9BEA7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1440D8C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C87785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9E03FB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0B9148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AD15844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33EBC4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EE8877C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9A26C3F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71FA2AC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3B08F01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54E6" w:rsidRPr="00493479" w14:paraId="11626E6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C8B08DE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4CDFEF2F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5E7C34D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73C4A05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F094FC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9041FE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F407AD3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7B4CA6B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C63593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80225EA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5754FDC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0857A33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ADB0BF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54E6" w:rsidRPr="00493479" w14:paraId="475D01C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831FED3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010987DF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5AE37B9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79C9982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BA0BB4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6005C7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CA9A35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A8AA0D9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3496427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193CBF0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E0390A2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9D0442F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5D494CC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54E6" w:rsidRPr="00493479" w14:paraId="24104AA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61A9E9D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5643CD04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21D0672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E8CFDC9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F0CE9A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32DED5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09B7901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77DFD39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7682FBA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FBB900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DF52B4F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18B6EA1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D201D4A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54E6" w:rsidRPr="00493479" w14:paraId="6300627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00D5119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39ECF0CB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1DE64E0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D0CA01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3E26007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8ADA50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FE60CF3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78B909A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0376B57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1DCB23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706D215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BB65DB2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E356F6B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54E6" w:rsidRPr="00493479" w14:paraId="6F0CFD9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0CD6B95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03A50781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D1D8134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FF2A194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2D5DA5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6E433A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616026E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5680143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205563B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1CA0F0C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AFEB45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AE17A7A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72484F2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54E6" w:rsidRPr="00493479" w14:paraId="4622671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69AD92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5134B5E5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E32F5B2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4088FE5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852320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A161C8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F3129B9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1A5F8C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D04052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240680E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BE48187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4A0AD7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B8E88CA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54E6" w:rsidRPr="00493479" w14:paraId="78FD311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0D93EDC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194D5A89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79700BA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703B9F0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00E1E9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E78A8C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6BB1412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1FDD014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246B6D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D3A1E79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9AFD4AF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7F1769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BB20F2D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54E6" w:rsidRPr="00493479" w14:paraId="6996078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45180BF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65C4F22E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F8BC3E6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FE72BB1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83F6AD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9B085D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59CB67F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11F064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3400664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A4210E7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38F614F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E94E30D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0D72AE9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54E6" w:rsidRPr="00493479" w14:paraId="4121E21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BABD2E9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49C6FAB4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8C9EDC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B74519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E2AE92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4FCC63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260D864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85A59C9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D332567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2E886D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A34BDA6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45C737B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9C6F7EB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54E6" w:rsidRPr="00493479" w14:paraId="4910A27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BEB5F87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1FBC8959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EEDE3DD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74B6888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F5FBAE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C506A0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9BD561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B55DF5B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8666CDD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6B4D13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B78B63A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F3D797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5A293E6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54E6" w:rsidRPr="00493479" w14:paraId="4AF619F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E349242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61DBB335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476F22A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234FD0B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DC42EB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002CDA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C58E38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0EDF12D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4A4ED8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4BFAC48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8410AB7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244F00B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B97624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54E6" w:rsidRPr="00493479" w14:paraId="70149D68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5E503117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457816F2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B1528B8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5C7D669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79637E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EAC173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60C291A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919980" w14:textId="77777777" w:rsidR="000254E6" w:rsidRPr="00493479" w:rsidRDefault="000254E6" w:rsidP="00F9232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479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BBA68D0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953DEEF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19C5BE7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7E8807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F356FF3" w14:textId="77777777" w:rsidR="000254E6" w:rsidRPr="00493479" w:rsidRDefault="000254E6" w:rsidP="00F9232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1E7A0C8" w14:textId="77777777" w:rsidR="00327126" w:rsidRPr="00493479" w:rsidRDefault="008F7539" w:rsidP="00836063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 w:rsidRPr="00493479"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493479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14:paraId="0E0FF831" w14:textId="77777777" w:rsidR="00FE6572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493479">
        <w:fldChar w:fldCharType="begin"/>
      </w:r>
      <w:r w:rsidR="008F7539" w:rsidRPr="00493479">
        <w:instrText xml:space="preserve"> TOC \o "1-3" \h \z \u </w:instrText>
      </w:r>
      <w:r w:rsidRPr="00493479">
        <w:fldChar w:fldCharType="separate"/>
      </w:r>
      <w:hyperlink w:anchor="_Toc150761513" w:history="1">
        <w:r w:rsidR="00FE6572" w:rsidRPr="00801A56">
          <w:rPr>
            <w:rStyle w:val="Hyperlink"/>
          </w:rPr>
          <w:t>1.0</w:t>
        </w:r>
        <w:r w:rsidR="00FE6572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FE6572" w:rsidRPr="00801A56">
          <w:rPr>
            <w:rStyle w:val="Hyperlink"/>
          </w:rPr>
          <w:t>INTRODUCTION</w:t>
        </w:r>
        <w:r w:rsidR="00FE6572">
          <w:rPr>
            <w:webHidden/>
          </w:rPr>
          <w:tab/>
        </w:r>
        <w:r w:rsidR="00FE6572">
          <w:rPr>
            <w:webHidden/>
          </w:rPr>
          <w:fldChar w:fldCharType="begin"/>
        </w:r>
        <w:r w:rsidR="00FE6572">
          <w:rPr>
            <w:webHidden/>
          </w:rPr>
          <w:instrText xml:space="preserve"> PAGEREF _Toc150761513 \h </w:instrText>
        </w:r>
        <w:r w:rsidR="00FE6572">
          <w:rPr>
            <w:webHidden/>
          </w:rPr>
        </w:r>
        <w:r w:rsidR="00FE6572">
          <w:rPr>
            <w:webHidden/>
          </w:rPr>
          <w:fldChar w:fldCharType="separate"/>
        </w:r>
        <w:r w:rsidR="00637286">
          <w:rPr>
            <w:webHidden/>
          </w:rPr>
          <w:t>4</w:t>
        </w:r>
        <w:r w:rsidR="00FE6572">
          <w:rPr>
            <w:webHidden/>
          </w:rPr>
          <w:fldChar w:fldCharType="end"/>
        </w:r>
      </w:hyperlink>
    </w:p>
    <w:p w14:paraId="15B139FC" w14:textId="77777777" w:rsidR="00FE6572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50761514" w:history="1">
        <w:r w:rsidR="00FE6572" w:rsidRPr="00801A56">
          <w:rPr>
            <w:rStyle w:val="Hyperlink"/>
          </w:rPr>
          <w:t>2.0</w:t>
        </w:r>
        <w:r w:rsidR="00FE6572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FE6572" w:rsidRPr="00801A56">
          <w:rPr>
            <w:rStyle w:val="Hyperlink"/>
          </w:rPr>
          <w:t>Scope</w:t>
        </w:r>
        <w:r w:rsidR="00FE6572">
          <w:rPr>
            <w:webHidden/>
          </w:rPr>
          <w:tab/>
        </w:r>
        <w:r w:rsidR="00FE6572">
          <w:rPr>
            <w:webHidden/>
          </w:rPr>
          <w:fldChar w:fldCharType="begin"/>
        </w:r>
        <w:r w:rsidR="00FE6572">
          <w:rPr>
            <w:webHidden/>
          </w:rPr>
          <w:instrText xml:space="preserve"> PAGEREF _Toc150761514 \h </w:instrText>
        </w:r>
        <w:r w:rsidR="00FE6572">
          <w:rPr>
            <w:webHidden/>
          </w:rPr>
        </w:r>
        <w:r w:rsidR="00FE6572">
          <w:rPr>
            <w:webHidden/>
          </w:rPr>
          <w:fldChar w:fldCharType="separate"/>
        </w:r>
        <w:r w:rsidR="00637286">
          <w:rPr>
            <w:webHidden/>
          </w:rPr>
          <w:t>5</w:t>
        </w:r>
        <w:r w:rsidR="00FE6572">
          <w:rPr>
            <w:webHidden/>
          </w:rPr>
          <w:fldChar w:fldCharType="end"/>
        </w:r>
      </w:hyperlink>
    </w:p>
    <w:p w14:paraId="4B0A2547" w14:textId="77777777" w:rsidR="00FE6572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50761515" w:history="1">
        <w:r w:rsidR="00FE6572" w:rsidRPr="00801A56">
          <w:rPr>
            <w:rStyle w:val="Hyperlink"/>
          </w:rPr>
          <w:t>3.0</w:t>
        </w:r>
        <w:r w:rsidR="00FE6572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FE6572" w:rsidRPr="00801A56">
          <w:rPr>
            <w:rStyle w:val="Hyperlink"/>
          </w:rPr>
          <w:t>NORMATIVE REFERENCES</w:t>
        </w:r>
        <w:r w:rsidR="00FE6572">
          <w:rPr>
            <w:webHidden/>
          </w:rPr>
          <w:tab/>
        </w:r>
        <w:r w:rsidR="00FE6572">
          <w:rPr>
            <w:webHidden/>
          </w:rPr>
          <w:fldChar w:fldCharType="begin"/>
        </w:r>
        <w:r w:rsidR="00FE6572">
          <w:rPr>
            <w:webHidden/>
          </w:rPr>
          <w:instrText xml:space="preserve"> PAGEREF _Toc150761515 \h </w:instrText>
        </w:r>
        <w:r w:rsidR="00FE6572">
          <w:rPr>
            <w:webHidden/>
          </w:rPr>
        </w:r>
        <w:r w:rsidR="00FE6572">
          <w:rPr>
            <w:webHidden/>
          </w:rPr>
          <w:fldChar w:fldCharType="separate"/>
        </w:r>
        <w:r w:rsidR="00637286">
          <w:rPr>
            <w:webHidden/>
          </w:rPr>
          <w:t>5</w:t>
        </w:r>
        <w:r w:rsidR="00FE6572">
          <w:rPr>
            <w:webHidden/>
          </w:rPr>
          <w:fldChar w:fldCharType="end"/>
        </w:r>
      </w:hyperlink>
    </w:p>
    <w:p w14:paraId="5F44FF7D" w14:textId="77777777" w:rsidR="00FE6572" w:rsidRDefault="00000000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50761516" w:history="1">
        <w:r w:rsidR="00FE6572" w:rsidRPr="00801A56">
          <w:rPr>
            <w:rStyle w:val="Hyperlink"/>
            <w:noProof/>
          </w:rPr>
          <w:t>3.1</w:t>
        </w:r>
        <w:r w:rsidR="00FE657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FE6572" w:rsidRPr="00801A56">
          <w:rPr>
            <w:rStyle w:val="Hyperlink"/>
            <w:noProof/>
          </w:rPr>
          <w:t>Local Codes and Standards</w:t>
        </w:r>
        <w:r w:rsidR="00FE6572">
          <w:rPr>
            <w:noProof/>
            <w:webHidden/>
          </w:rPr>
          <w:tab/>
        </w:r>
        <w:r w:rsidR="00FE6572">
          <w:rPr>
            <w:noProof/>
            <w:webHidden/>
          </w:rPr>
          <w:fldChar w:fldCharType="begin"/>
        </w:r>
        <w:r w:rsidR="00FE6572">
          <w:rPr>
            <w:noProof/>
            <w:webHidden/>
          </w:rPr>
          <w:instrText xml:space="preserve"> PAGEREF _Toc150761516 \h </w:instrText>
        </w:r>
        <w:r w:rsidR="00FE6572">
          <w:rPr>
            <w:noProof/>
            <w:webHidden/>
          </w:rPr>
        </w:r>
        <w:r w:rsidR="00FE6572">
          <w:rPr>
            <w:noProof/>
            <w:webHidden/>
          </w:rPr>
          <w:fldChar w:fldCharType="separate"/>
        </w:r>
        <w:r w:rsidR="00637286">
          <w:rPr>
            <w:noProof/>
            <w:webHidden/>
          </w:rPr>
          <w:t>5</w:t>
        </w:r>
        <w:r w:rsidR="00FE6572">
          <w:rPr>
            <w:noProof/>
            <w:webHidden/>
          </w:rPr>
          <w:fldChar w:fldCharType="end"/>
        </w:r>
      </w:hyperlink>
    </w:p>
    <w:p w14:paraId="750A516C" w14:textId="77777777" w:rsidR="00FE6572" w:rsidRDefault="00000000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50761517" w:history="1">
        <w:r w:rsidR="00FE6572" w:rsidRPr="00801A56">
          <w:rPr>
            <w:rStyle w:val="Hyperlink"/>
            <w:noProof/>
          </w:rPr>
          <w:t>3.2</w:t>
        </w:r>
        <w:r w:rsidR="00FE657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FE6572" w:rsidRPr="00801A56">
          <w:rPr>
            <w:rStyle w:val="Hyperlink"/>
            <w:noProof/>
          </w:rPr>
          <w:t>The Project Documents</w:t>
        </w:r>
        <w:r w:rsidR="00FE6572">
          <w:rPr>
            <w:noProof/>
            <w:webHidden/>
          </w:rPr>
          <w:tab/>
        </w:r>
        <w:r w:rsidR="00FE6572">
          <w:rPr>
            <w:noProof/>
            <w:webHidden/>
          </w:rPr>
          <w:fldChar w:fldCharType="begin"/>
        </w:r>
        <w:r w:rsidR="00FE6572">
          <w:rPr>
            <w:noProof/>
            <w:webHidden/>
          </w:rPr>
          <w:instrText xml:space="preserve"> PAGEREF _Toc150761517 \h </w:instrText>
        </w:r>
        <w:r w:rsidR="00FE6572">
          <w:rPr>
            <w:noProof/>
            <w:webHidden/>
          </w:rPr>
        </w:r>
        <w:r w:rsidR="00FE6572">
          <w:rPr>
            <w:noProof/>
            <w:webHidden/>
          </w:rPr>
          <w:fldChar w:fldCharType="separate"/>
        </w:r>
        <w:r w:rsidR="00637286">
          <w:rPr>
            <w:noProof/>
            <w:webHidden/>
          </w:rPr>
          <w:t>5</w:t>
        </w:r>
        <w:r w:rsidR="00FE6572">
          <w:rPr>
            <w:noProof/>
            <w:webHidden/>
          </w:rPr>
          <w:fldChar w:fldCharType="end"/>
        </w:r>
      </w:hyperlink>
    </w:p>
    <w:p w14:paraId="27E29578" w14:textId="77777777" w:rsidR="00FE6572" w:rsidRDefault="00000000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50761518" w:history="1">
        <w:r w:rsidR="00FE6572" w:rsidRPr="00801A56">
          <w:rPr>
            <w:rStyle w:val="Hyperlink"/>
            <w:noProof/>
          </w:rPr>
          <w:t>3.3</w:t>
        </w:r>
        <w:r w:rsidR="00FE657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FE6572" w:rsidRPr="00801A56">
          <w:rPr>
            <w:rStyle w:val="Hyperlink"/>
            <w:noProof/>
          </w:rPr>
          <w:t>ENVIRONMENTAL DATA</w:t>
        </w:r>
        <w:r w:rsidR="00FE6572">
          <w:rPr>
            <w:noProof/>
            <w:webHidden/>
          </w:rPr>
          <w:tab/>
        </w:r>
        <w:r w:rsidR="00FE6572">
          <w:rPr>
            <w:noProof/>
            <w:webHidden/>
          </w:rPr>
          <w:fldChar w:fldCharType="begin"/>
        </w:r>
        <w:r w:rsidR="00FE6572">
          <w:rPr>
            <w:noProof/>
            <w:webHidden/>
          </w:rPr>
          <w:instrText xml:space="preserve"> PAGEREF _Toc150761518 \h </w:instrText>
        </w:r>
        <w:r w:rsidR="00FE6572">
          <w:rPr>
            <w:noProof/>
            <w:webHidden/>
          </w:rPr>
        </w:r>
        <w:r w:rsidR="00FE6572">
          <w:rPr>
            <w:noProof/>
            <w:webHidden/>
          </w:rPr>
          <w:fldChar w:fldCharType="separate"/>
        </w:r>
        <w:r w:rsidR="00637286">
          <w:rPr>
            <w:noProof/>
            <w:webHidden/>
          </w:rPr>
          <w:t>5</w:t>
        </w:r>
        <w:r w:rsidR="00FE6572">
          <w:rPr>
            <w:noProof/>
            <w:webHidden/>
          </w:rPr>
          <w:fldChar w:fldCharType="end"/>
        </w:r>
      </w:hyperlink>
    </w:p>
    <w:p w14:paraId="3A8CF28A" w14:textId="77777777" w:rsidR="00FE6572" w:rsidRDefault="00000000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50761519" w:history="1">
        <w:r w:rsidR="00FE6572" w:rsidRPr="00801A56">
          <w:rPr>
            <w:rStyle w:val="Hyperlink"/>
            <w:noProof/>
          </w:rPr>
          <w:t>3.4</w:t>
        </w:r>
        <w:r w:rsidR="00FE657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FE6572" w:rsidRPr="00801A56">
          <w:rPr>
            <w:rStyle w:val="Hyperlink"/>
            <w:noProof/>
          </w:rPr>
          <w:t>Order of Precedence</w:t>
        </w:r>
        <w:r w:rsidR="00FE6572">
          <w:rPr>
            <w:noProof/>
            <w:webHidden/>
          </w:rPr>
          <w:tab/>
        </w:r>
        <w:r w:rsidR="00FE6572">
          <w:rPr>
            <w:noProof/>
            <w:webHidden/>
          </w:rPr>
          <w:fldChar w:fldCharType="begin"/>
        </w:r>
        <w:r w:rsidR="00FE6572">
          <w:rPr>
            <w:noProof/>
            <w:webHidden/>
          </w:rPr>
          <w:instrText xml:space="preserve"> PAGEREF _Toc150761519 \h </w:instrText>
        </w:r>
        <w:r w:rsidR="00FE6572">
          <w:rPr>
            <w:noProof/>
            <w:webHidden/>
          </w:rPr>
        </w:r>
        <w:r w:rsidR="00FE6572">
          <w:rPr>
            <w:noProof/>
            <w:webHidden/>
          </w:rPr>
          <w:fldChar w:fldCharType="separate"/>
        </w:r>
        <w:r w:rsidR="00637286">
          <w:rPr>
            <w:noProof/>
            <w:webHidden/>
          </w:rPr>
          <w:t>5</w:t>
        </w:r>
        <w:r w:rsidR="00FE6572">
          <w:rPr>
            <w:noProof/>
            <w:webHidden/>
          </w:rPr>
          <w:fldChar w:fldCharType="end"/>
        </w:r>
      </w:hyperlink>
    </w:p>
    <w:p w14:paraId="4C4158B8" w14:textId="77777777" w:rsidR="00FE6572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50761520" w:history="1">
        <w:r w:rsidR="00FE6572" w:rsidRPr="00801A56">
          <w:rPr>
            <w:rStyle w:val="Hyperlink"/>
          </w:rPr>
          <w:t>4.0</w:t>
        </w:r>
        <w:r w:rsidR="00FE6572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FE6572" w:rsidRPr="00801A56">
          <w:rPr>
            <w:rStyle w:val="Hyperlink"/>
          </w:rPr>
          <w:t>Corrosion inhibitor injection package</w:t>
        </w:r>
        <w:r w:rsidR="00FE6572">
          <w:rPr>
            <w:webHidden/>
          </w:rPr>
          <w:tab/>
        </w:r>
        <w:r w:rsidR="00FE6572">
          <w:rPr>
            <w:webHidden/>
          </w:rPr>
          <w:fldChar w:fldCharType="begin"/>
        </w:r>
        <w:r w:rsidR="00FE6572">
          <w:rPr>
            <w:webHidden/>
          </w:rPr>
          <w:instrText xml:space="preserve"> PAGEREF _Toc150761520 \h </w:instrText>
        </w:r>
        <w:r w:rsidR="00FE6572">
          <w:rPr>
            <w:webHidden/>
          </w:rPr>
        </w:r>
        <w:r w:rsidR="00FE6572">
          <w:rPr>
            <w:webHidden/>
          </w:rPr>
          <w:fldChar w:fldCharType="separate"/>
        </w:r>
        <w:r w:rsidR="00637286">
          <w:rPr>
            <w:webHidden/>
          </w:rPr>
          <w:t>6</w:t>
        </w:r>
        <w:r w:rsidR="00FE6572">
          <w:rPr>
            <w:webHidden/>
          </w:rPr>
          <w:fldChar w:fldCharType="end"/>
        </w:r>
      </w:hyperlink>
    </w:p>
    <w:p w14:paraId="01F57AB7" w14:textId="77777777" w:rsidR="00FE6572" w:rsidRDefault="00000000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50761521" w:history="1">
        <w:r w:rsidR="00FE6572" w:rsidRPr="00801A56">
          <w:rPr>
            <w:rStyle w:val="Hyperlink"/>
            <w:noProof/>
          </w:rPr>
          <w:t>4.1</w:t>
        </w:r>
        <w:r w:rsidR="00FE657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FE6572" w:rsidRPr="00801A56">
          <w:rPr>
            <w:rStyle w:val="Hyperlink"/>
            <w:noProof/>
          </w:rPr>
          <w:t>Package description and requirements</w:t>
        </w:r>
        <w:r w:rsidR="00FE6572">
          <w:rPr>
            <w:noProof/>
            <w:webHidden/>
          </w:rPr>
          <w:tab/>
        </w:r>
        <w:r w:rsidR="00FE6572">
          <w:rPr>
            <w:noProof/>
            <w:webHidden/>
          </w:rPr>
          <w:fldChar w:fldCharType="begin"/>
        </w:r>
        <w:r w:rsidR="00FE6572">
          <w:rPr>
            <w:noProof/>
            <w:webHidden/>
          </w:rPr>
          <w:instrText xml:space="preserve"> PAGEREF _Toc150761521 \h </w:instrText>
        </w:r>
        <w:r w:rsidR="00FE6572">
          <w:rPr>
            <w:noProof/>
            <w:webHidden/>
          </w:rPr>
        </w:r>
        <w:r w:rsidR="00FE6572">
          <w:rPr>
            <w:noProof/>
            <w:webHidden/>
          </w:rPr>
          <w:fldChar w:fldCharType="separate"/>
        </w:r>
        <w:r w:rsidR="00637286">
          <w:rPr>
            <w:noProof/>
            <w:webHidden/>
          </w:rPr>
          <w:t>6</w:t>
        </w:r>
        <w:r w:rsidR="00FE6572">
          <w:rPr>
            <w:noProof/>
            <w:webHidden/>
          </w:rPr>
          <w:fldChar w:fldCharType="end"/>
        </w:r>
      </w:hyperlink>
    </w:p>
    <w:p w14:paraId="41717939" w14:textId="77777777" w:rsidR="00FE6572" w:rsidRDefault="00000000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50761522" w:history="1">
        <w:r w:rsidR="00FE6572" w:rsidRPr="00801A56">
          <w:rPr>
            <w:rStyle w:val="Hyperlink"/>
            <w:noProof/>
          </w:rPr>
          <w:t>4.2</w:t>
        </w:r>
        <w:r w:rsidR="00FE657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FE6572" w:rsidRPr="00801A56">
          <w:rPr>
            <w:rStyle w:val="Hyperlink"/>
            <w:noProof/>
          </w:rPr>
          <w:t>process description</w:t>
        </w:r>
        <w:r w:rsidR="00FE6572">
          <w:rPr>
            <w:noProof/>
            <w:webHidden/>
          </w:rPr>
          <w:tab/>
        </w:r>
        <w:r w:rsidR="00FE6572">
          <w:rPr>
            <w:noProof/>
            <w:webHidden/>
          </w:rPr>
          <w:fldChar w:fldCharType="begin"/>
        </w:r>
        <w:r w:rsidR="00FE6572">
          <w:rPr>
            <w:noProof/>
            <w:webHidden/>
          </w:rPr>
          <w:instrText xml:space="preserve"> PAGEREF _Toc150761522 \h </w:instrText>
        </w:r>
        <w:r w:rsidR="00FE6572">
          <w:rPr>
            <w:noProof/>
            <w:webHidden/>
          </w:rPr>
        </w:r>
        <w:r w:rsidR="00FE6572">
          <w:rPr>
            <w:noProof/>
            <w:webHidden/>
          </w:rPr>
          <w:fldChar w:fldCharType="separate"/>
        </w:r>
        <w:r w:rsidR="00637286">
          <w:rPr>
            <w:noProof/>
            <w:webHidden/>
          </w:rPr>
          <w:t>6</w:t>
        </w:r>
        <w:r w:rsidR="00FE6572">
          <w:rPr>
            <w:noProof/>
            <w:webHidden/>
          </w:rPr>
          <w:fldChar w:fldCharType="end"/>
        </w:r>
      </w:hyperlink>
    </w:p>
    <w:p w14:paraId="39446922" w14:textId="77777777" w:rsidR="00FE6572" w:rsidRDefault="00000000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50761523" w:history="1">
        <w:r w:rsidR="00FE6572" w:rsidRPr="00801A56">
          <w:rPr>
            <w:rStyle w:val="Hyperlink"/>
            <w:noProof/>
          </w:rPr>
          <w:t>4.3</w:t>
        </w:r>
        <w:r w:rsidR="00FE657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FE6572" w:rsidRPr="00801A56">
          <w:rPr>
            <w:rStyle w:val="Hyperlink"/>
            <w:noProof/>
          </w:rPr>
          <w:t>vendor scope</w:t>
        </w:r>
        <w:r w:rsidR="00FE6572">
          <w:rPr>
            <w:noProof/>
            <w:webHidden/>
          </w:rPr>
          <w:tab/>
        </w:r>
        <w:r w:rsidR="00FE6572">
          <w:rPr>
            <w:noProof/>
            <w:webHidden/>
          </w:rPr>
          <w:fldChar w:fldCharType="begin"/>
        </w:r>
        <w:r w:rsidR="00FE6572">
          <w:rPr>
            <w:noProof/>
            <w:webHidden/>
          </w:rPr>
          <w:instrText xml:space="preserve"> PAGEREF _Toc150761523 \h </w:instrText>
        </w:r>
        <w:r w:rsidR="00FE6572">
          <w:rPr>
            <w:noProof/>
            <w:webHidden/>
          </w:rPr>
        </w:r>
        <w:r w:rsidR="00FE6572">
          <w:rPr>
            <w:noProof/>
            <w:webHidden/>
          </w:rPr>
          <w:fldChar w:fldCharType="separate"/>
        </w:r>
        <w:r w:rsidR="00637286">
          <w:rPr>
            <w:noProof/>
            <w:webHidden/>
          </w:rPr>
          <w:t>6</w:t>
        </w:r>
        <w:r w:rsidR="00FE6572">
          <w:rPr>
            <w:noProof/>
            <w:webHidden/>
          </w:rPr>
          <w:fldChar w:fldCharType="end"/>
        </w:r>
      </w:hyperlink>
    </w:p>
    <w:p w14:paraId="10821DA3" w14:textId="77777777" w:rsidR="00FE6572" w:rsidRDefault="00000000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50761524" w:history="1">
        <w:r w:rsidR="00FE6572" w:rsidRPr="00801A56">
          <w:rPr>
            <w:rStyle w:val="Hyperlink"/>
            <w:noProof/>
          </w:rPr>
          <w:t>4.4</w:t>
        </w:r>
        <w:r w:rsidR="00FE657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FE6572" w:rsidRPr="00801A56">
          <w:rPr>
            <w:rStyle w:val="Hyperlink"/>
            <w:noProof/>
          </w:rPr>
          <w:t>Solvent specification</w:t>
        </w:r>
        <w:r w:rsidR="00FE6572">
          <w:rPr>
            <w:noProof/>
            <w:webHidden/>
          </w:rPr>
          <w:tab/>
        </w:r>
        <w:r w:rsidR="00FE6572">
          <w:rPr>
            <w:noProof/>
            <w:webHidden/>
          </w:rPr>
          <w:fldChar w:fldCharType="begin"/>
        </w:r>
        <w:r w:rsidR="00FE6572">
          <w:rPr>
            <w:noProof/>
            <w:webHidden/>
          </w:rPr>
          <w:instrText xml:space="preserve"> PAGEREF _Toc150761524 \h </w:instrText>
        </w:r>
        <w:r w:rsidR="00FE6572">
          <w:rPr>
            <w:noProof/>
            <w:webHidden/>
          </w:rPr>
        </w:r>
        <w:r w:rsidR="00FE6572">
          <w:rPr>
            <w:noProof/>
            <w:webHidden/>
          </w:rPr>
          <w:fldChar w:fldCharType="separate"/>
        </w:r>
        <w:r w:rsidR="00637286">
          <w:rPr>
            <w:noProof/>
            <w:webHidden/>
          </w:rPr>
          <w:t>7</w:t>
        </w:r>
        <w:r w:rsidR="00FE6572">
          <w:rPr>
            <w:noProof/>
            <w:webHidden/>
          </w:rPr>
          <w:fldChar w:fldCharType="end"/>
        </w:r>
      </w:hyperlink>
    </w:p>
    <w:p w14:paraId="6AB7B959" w14:textId="77777777" w:rsidR="00FE6572" w:rsidRDefault="00000000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50761525" w:history="1">
        <w:r w:rsidR="00FE6572" w:rsidRPr="00801A56">
          <w:rPr>
            <w:rStyle w:val="Hyperlink"/>
            <w:noProof/>
          </w:rPr>
          <w:t>4.5</w:t>
        </w:r>
        <w:r w:rsidR="00FE657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FE6572" w:rsidRPr="00801A56">
          <w:rPr>
            <w:rStyle w:val="Hyperlink"/>
            <w:noProof/>
          </w:rPr>
          <w:t>Pumps specification</w:t>
        </w:r>
        <w:r w:rsidR="00FE6572">
          <w:rPr>
            <w:noProof/>
            <w:webHidden/>
          </w:rPr>
          <w:tab/>
        </w:r>
        <w:r w:rsidR="00FE6572">
          <w:rPr>
            <w:noProof/>
            <w:webHidden/>
          </w:rPr>
          <w:fldChar w:fldCharType="begin"/>
        </w:r>
        <w:r w:rsidR="00FE6572">
          <w:rPr>
            <w:noProof/>
            <w:webHidden/>
          </w:rPr>
          <w:instrText xml:space="preserve"> PAGEREF _Toc150761525 \h </w:instrText>
        </w:r>
        <w:r w:rsidR="00FE6572">
          <w:rPr>
            <w:noProof/>
            <w:webHidden/>
          </w:rPr>
        </w:r>
        <w:r w:rsidR="00FE6572">
          <w:rPr>
            <w:noProof/>
            <w:webHidden/>
          </w:rPr>
          <w:fldChar w:fldCharType="separate"/>
        </w:r>
        <w:r w:rsidR="00637286">
          <w:rPr>
            <w:noProof/>
            <w:webHidden/>
          </w:rPr>
          <w:t>7</w:t>
        </w:r>
        <w:r w:rsidR="00FE6572">
          <w:rPr>
            <w:noProof/>
            <w:webHidden/>
          </w:rPr>
          <w:fldChar w:fldCharType="end"/>
        </w:r>
      </w:hyperlink>
    </w:p>
    <w:p w14:paraId="254E81F2" w14:textId="77777777" w:rsidR="00FE6572" w:rsidRDefault="00000000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50761526" w:history="1">
        <w:r w:rsidR="00FE6572" w:rsidRPr="00801A56">
          <w:rPr>
            <w:rStyle w:val="Hyperlink"/>
            <w:noProof/>
          </w:rPr>
          <w:t>4.6</w:t>
        </w:r>
        <w:r w:rsidR="00FE657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FE6572" w:rsidRPr="00801A56">
          <w:rPr>
            <w:rStyle w:val="Hyperlink"/>
            <w:noProof/>
          </w:rPr>
          <w:t>Tank specification</w:t>
        </w:r>
        <w:r w:rsidR="00FE6572">
          <w:rPr>
            <w:noProof/>
            <w:webHidden/>
          </w:rPr>
          <w:tab/>
        </w:r>
        <w:r w:rsidR="00FE6572">
          <w:rPr>
            <w:noProof/>
            <w:webHidden/>
          </w:rPr>
          <w:fldChar w:fldCharType="begin"/>
        </w:r>
        <w:r w:rsidR="00FE6572">
          <w:rPr>
            <w:noProof/>
            <w:webHidden/>
          </w:rPr>
          <w:instrText xml:space="preserve"> PAGEREF _Toc150761526 \h </w:instrText>
        </w:r>
        <w:r w:rsidR="00FE6572">
          <w:rPr>
            <w:noProof/>
            <w:webHidden/>
          </w:rPr>
        </w:r>
        <w:r w:rsidR="00FE6572">
          <w:rPr>
            <w:noProof/>
            <w:webHidden/>
          </w:rPr>
          <w:fldChar w:fldCharType="separate"/>
        </w:r>
        <w:r w:rsidR="00637286">
          <w:rPr>
            <w:noProof/>
            <w:webHidden/>
          </w:rPr>
          <w:t>7</w:t>
        </w:r>
        <w:r w:rsidR="00FE6572">
          <w:rPr>
            <w:noProof/>
            <w:webHidden/>
          </w:rPr>
          <w:fldChar w:fldCharType="end"/>
        </w:r>
      </w:hyperlink>
    </w:p>
    <w:p w14:paraId="4FDBE8FF" w14:textId="77777777" w:rsidR="00FE6572" w:rsidRDefault="00000000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50761527" w:history="1">
        <w:r w:rsidR="00FE6572" w:rsidRPr="00801A56">
          <w:rPr>
            <w:rStyle w:val="Hyperlink"/>
            <w:noProof/>
          </w:rPr>
          <w:t>4.7</w:t>
        </w:r>
        <w:r w:rsidR="00FE657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FE6572" w:rsidRPr="00801A56">
          <w:rPr>
            <w:rStyle w:val="Hyperlink"/>
            <w:noProof/>
          </w:rPr>
          <w:t>Package Instrument &amp; Control System</w:t>
        </w:r>
        <w:r w:rsidR="00FE6572">
          <w:rPr>
            <w:noProof/>
            <w:webHidden/>
          </w:rPr>
          <w:tab/>
        </w:r>
        <w:r w:rsidR="00FE6572">
          <w:rPr>
            <w:noProof/>
            <w:webHidden/>
          </w:rPr>
          <w:fldChar w:fldCharType="begin"/>
        </w:r>
        <w:r w:rsidR="00FE6572">
          <w:rPr>
            <w:noProof/>
            <w:webHidden/>
          </w:rPr>
          <w:instrText xml:space="preserve"> PAGEREF _Toc150761527 \h </w:instrText>
        </w:r>
        <w:r w:rsidR="00FE6572">
          <w:rPr>
            <w:noProof/>
            <w:webHidden/>
          </w:rPr>
        </w:r>
        <w:r w:rsidR="00FE6572">
          <w:rPr>
            <w:noProof/>
            <w:webHidden/>
          </w:rPr>
          <w:fldChar w:fldCharType="separate"/>
        </w:r>
        <w:r w:rsidR="00637286">
          <w:rPr>
            <w:noProof/>
            <w:webHidden/>
          </w:rPr>
          <w:t>8</w:t>
        </w:r>
        <w:r w:rsidR="00FE6572">
          <w:rPr>
            <w:noProof/>
            <w:webHidden/>
          </w:rPr>
          <w:fldChar w:fldCharType="end"/>
        </w:r>
      </w:hyperlink>
    </w:p>
    <w:p w14:paraId="42864E6F" w14:textId="77777777" w:rsidR="00FE6572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50761528" w:history="1">
        <w:r w:rsidR="00FE6572" w:rsidRPr="00801A56">
          <w:rPr>
            <w:rStyle w:val="Hyperlink"/>
          </w:rPr>
          <w:t>5.0</w:t>
        </w:r>
        <w:r w:rsidR="00FE6572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FE6572" w:rsidRPr="00801A56">
          <w:rPr>
            <w:rStyle w:val="Hyperlink"/>
          </w:rPr>
          <w:t>Methanol Injection package</w:t>
        </w:r>
        <w:r w:rsidR="00FE6572">
          <w:rPr>
            <w:webHidden/>
          </w:rPr>
          <w:tab/>
        </w:r>
        <w:r w:rsidR="00FE6572">
          <w:rPr>
            <w:webHidden/>
          </w:rPr>
          <w:fldChar w:fldCharType="begin"/>
        </w:r>
        <w:r w:rsidR="00FE6572">
          <w:rPr>
            <w:webHidden/>
          </w:rPr>
          <w:instrText xml:space="preserve"> PAGEREF _Toc150761528 \h </w:instrText>
        </w:r>
        <w:r w:rsidR="00FE6572">
          <w:rPr>
            <w:webHidden/>
          </w:rPr>
        </w:r>
        <w:r w:rsidR="00FE6572">
          <w:rPr>
            <w:webHidden/>
          </w:rPr>
          <w:fldChar w:fldCharType="separate"/>
        </w:r>
        <w:r w:rsidR="00637286">
          <w:rPr>
            <w:webHidden/>
          </w:rPr>
          <w:t>8</w:t>
        </w:r>
        <w:r w:rsidR="00FE6572">
          <w:rPr>
            <w:webHidden/>
          </w:rPr>
          <w:fldChar w:fldCharType="end"/>
        </w:r>
      </w:hyperlink>
    </w:p>
    <w:p w14:paraId="357BE353" w14:textId="77777777" w:rsidR="0057759A" w:rsidRPr="00493479" w:rsidRDefault="00BD2402" w:rsidP="00836063">
      <w:pPr>
        <w:widowControl w:val="0"/>
        <w:tabs>
          <w:tab w:val="right" w:leader="dot" w:pos="9356"/>
        </w:tabs>
        <w:bidi w:val="0"/>
        <w:mirrorIndents/>
      </w:pPr>
      <w:r w:rsidRPr="00493479">
        <w:rPr>
          <w:rFonts w:ascii="Calibri" w:hAnsi="Calibri" w:cs="Times New Roman"/>
          <w:szCs w:val="20"/>
        </w:rPr>
        <w:fldChar w:fldCharType="end"/>
      </w:r>
    </w:p>
    <w:p w14:paraId="6CCCA950" w14:textId="77777777" w:rsidR="008A3242" w:rsidRPr="00493479" w:rsidRDefault="008A3242" w:rsidP="00836063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 w:rsidRPr="00493479">
        <w:rPr>
          <w:rFonts w:ascii="Arial" w:hAnsi="Arial" w:cs="Arial"/>
          <w:sz w:val="22"/>
          <w:szCs w:val="22"/>
          <w:lang w:bidi="fa-IR"/>
        </w:rPr>
        <w:br w:type="page"/>
      </w:r>
    </w:p>
    <w:p w14:paraId="02884AD1" w14:textId="77777777" w:rsidR="00855832" w:rsidRPr="00493479" w:rsidRDefault="00855832" w:rsidP="00836063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0" w:name="_Toc343327774"/>
      <w:bookmarkStart w:id="1" w:name="_Toc325006571"/>
      <w:bookmarkStart w:id="2" w:name="_Toc328298189"/>
      <w:bookmarkStart w:id="3" w:name="_Toc150761513"/>
      <w:r w:rsidRPr="00493479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0"/>
      <w:bookmarkEnd w:id="1"/>
      <w:bookmarkEnd w:id="2"/>
      <w:bookmarkEnd w:id="3"/>
    </w:p>
    <w:p w14:paraId="41AAE501" w14:textId="77777777" w:rsidR="00DE1759" w:rsidRPr="00493479" w:rsidRDefault="00EB2D3E" w:rsidP="00836063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493479">
        <w:rPr>
          <w:rFonts w:asciiTheme="minorBidi" w:hAnsiTheme="minorBidi" w:cstheme="minorBidi"/>
          <w:sz w:val="22"/>
          <w:szCs w:val="22"/>
          <w:lang w:val="en-GB"/>
        </w:rPr>
        <w:t xml:space="preserve">Binak oilfield in Bushehr province is a part of the southern oilfields of Iran, is located 20 km northwest of Genaveh city. </w:t>
      </w:r>
    </w:p>
    <w:p w14:paraId="5420303B" w14:textId="77777777" w:rsidR="00DE1759" w:rsidRPr="00493479" w:rsidRDefault="00DE1759" w:rsidP="00836063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</w:rPr>
      </w:pPr>
      <w:r w:rsidRPr="00493479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 w:rsidR="0038577C" w:rsidRPr="00493479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493479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493479">
        <w:rPr>
          <w:rFonts w:asciiTheme="minorBidi" w:hAnsiTheme="minorBidi" w:cstheme="minorBidi"/>
          <w:sz w:val="22"/>
          <w:szCs w:val="22"/>
        </w:rPr>
        <w:t xml:space="preserve">defined </w:t>
      </w:r>
      <w:r w:rsidRPr="00493479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 Also PEDCO (as General Contractor) has assigned the EPC-packages of the Project to "Hirgan Energy - Design and Inspection" JV.</w:t>
      </w:r>
    </w:p>
    <w:p w14:paraId="71E7223E" w14:textId="77777777" w:rsidR="00EB2D3E" w:rsidRPr="00493479" w:rsidRDefault="00DE1759" w:rsidP="00836063">
      <w:pPr>
        <w:widowControl w:val="0"/>
        <w:bidi w:val="0"/>
        <w:snapToGrid w:val="0"/>
        <w:spacing w:before="240" w:after="240"/>
        <w:ind w:left="709"/>
        <w:jc w:val="both"/>
        <w:rPr>
          <w:rFonts w:ascii="Arial" w:hAnsi="Arial" w:cs="Arial"/>
          <w:sz w:val="22"/>
          <w:szCs w:val="22"/>
        </w:rPr>
      </w:pPr>
      <w:r w:rsidRPr="00493479">
        <w:rPr>
          <w:rFonts w:asciiTheme="minorBidi" w:hAnsiTheme="minorBidi" w:cstheme="minorBidi"/>
          <w:sz w:val="22"/>
          <w:szCs w:val="22"/>
          <w:lang w:val="en-GB"/>
        </w:rPr>
        <w:t xml:space="preserve">As a part of the Project, </w:t>
      </w:r>
      <w:r w:rsidR="00EB2D3E" w:rsidRPr="00493479">
        <w:rPr>
          <w:rFonts w:ascii="Arial" w:hAnsi="Arial" w:cs="Arial"/>
          <w:sz w:val="22"/>
          <w:szCs w:val="22"/>
        </w:rPr>
        <w:t xml:space="preserve">a </w:t>
      </w:r>
      <w:r w:rsidRPr="00493479">
        <w:rPr>
          <w:rFonts w:ascii="Arial" w:hAnsi="Arial" w:cs="Arial"/>
          <w:sz w:val="22"/>
          <w:szCs w:val="22"/>
        </w:rPr>
        <w:t xml:space="preserve">New Gas Compressor Station </w:t>
      </w:r>
      <w:r w:rsidR="00EB2D3E" w:rsidRPr="00493479">
        <w:rPr>
          <w:rFonts w:ascii="Arial" w:hAnsi="Arial" w:cs="Arial"/>
          <w:sz w:val="22"/>
          <w:szCs w:val="22"/>
        </w:rPr>
        <w:t>(adjacent to existing Binak GCS)</w:t>
      </w:r>
      <w:r w:rsidRPr="00493479">
        <w:rPr>
          <w:rFonts w:ascii="Arial" w:hAnsi="Arial" w:cs="Arial"/>
          <w:sz w:val="22"/>
          <w:szCs w:val="22"/>
        </w:rPr>
        <w:t xml:space="preserve"> shall be constructed</w:t>
      </w:r>
      <w:r w:rsidR="00EB2D3E" w:rsidRPr="00493479">
        <w:rPr>
          <w:rFonts w:ascii="Arial" w:hAnsi="Arial" w:cs="Arial"/>
          <w:sz w:val="22"/>
          <w:szCs w:val="22"/>
        </w:rPr>
        <w:t xml:space="preserve"> to gather of 15 MMSCFD (approx.) associated gases and compress &amp; transfer them to Sia</w:t>
      </w:r>
      <w:r w:rsidRPr="00493479">
        <w:rPr>
          <w:rFonts w:ascii="Arial" w:hAnsi="Arial" w:cs="Arial"/>
          <w:sz w:val="22"/>
          <w:szCs w:val="22"/>
        </w:rPr>
        <w:t xml:space="preserve">hmakan </w:t>
      </w:r>
      <w:r w:rsidR="00136C72" w:rsidRPr="00493479">
        <w:rPr>
          <w:rFonts w:ascii="Arial" w:hAnsi="Arial" w:cs="Arial"/>
          <w:sz w:val="22"/>
          <w:szCs w:val="22"/>
        </w:rPr>
        <w:t>GIS</w:t>
      </w:r>
      <w:r w:rsidRPr="00493479">
        <w:rPr>
          <w:rFonts w:ascii="Arial" w:hAnsi="Arial" w:cs="Arial"/>
          <w:sz w:val="22"/>
          <w:szCs w:val="22"/>
        </w:rPr>
        <w:t>.</w:t>
      </w:r>
    </w:p>
    <w:p w14:paraId="4B19AA6C" w14:textId="77777777" w:rsidR="00855832" w:rsidRPr="00493479" w:rsidRDefault="00F61F33" w:rsidP="00836063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4" w:name="_Toc343001687"/>
      <w:bookmarkStart w:id="5" w:name="_Toc343327775"/>
      <w:r w:rsidRPr="00493479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4"/>
      <w:bookmarkEnd w:id="5"/>
    </w:p>
    <w:p w14:paraId="32ABBB7D" w14:textId="77777777" w:rsidR="00EB2D3E" w:rsidRPr="00493479" w:rsidRDefault="00EB2D3E" w:rsidP="00836063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493479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5491"/>
      </w:tblGrid>
      <w:tr w:rsidR="00EB2D3E" w:rsidRPr="00493479" w14:paraId="20D6E0CD" w14:textId="77777777" w:rsidTr="00265C33">
        <w:trPr>
          <w:trHeight w:val="352"/>
        </w:trPr>
        <w:tc>
          <w:tcPr>
            <w:tcW w:w="3780" w:type="dxa"/>
          </w:tcPr>
          <w:p w14:paraId="0144847A" w14:textId="77777777" w:rsidR="00EB2D3E" w:rsidRPr="00493479" w:rsidRDefault="008D2FFC" w:rsidP="00836063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49347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EB2D3E" w:rsidRPr="0049347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493479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3C9AFC89" w14:textId="77777777" w:rsidR="00EB2D3E" w:rsidRPr="00493479" w:rsidRDefault="00EB2D3E" w:rsidP="00836063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49347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South Oilfields Company (NISOC) </w:t>
            </w:r>
          </w:p>
        </w:tc>
      </w:tr>
      <w:tr w:rsidR="00EB2D3E" w:rsidRPr="00493479" w14:paraId="3FB17652" w14:textId="77777777" w:rsidTr="00265C33">
        <w:tc>
          <w:tcPr>
            <w:tcW w:w="3780" w:type="dxa"/>
          </w:tcPr>
          <w:p w14:paraId="6E7ACCEC" w14:textId="77777777" w:rsidR="00EB2D3E" w:rsidRPr="00493479" w:rsidRDefault="00EB2D3E" w:rsidP="00836063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49347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14:paraId="78145944" w14:textId="77777777" w:rsidR="00EB2D3E" w:rsidRPr="00493479" w:rsidRDefault="00EB2D3E" w:rsidP="00836063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49347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Surface </w:t>
            </w:r>
            <w:r w:rsidR="005156E0" w:rsidRPr="0049347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Facilities</w:t>
            </w:r>
            <w:r w:rsidRPr="0049347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; New Gas Compressor Station</w:t>
            </w:r>
          </w:p>
        </w:tc>
      </w:tr>
      <w:tr w:rsidR="00EB2D3E" w:rsidRPr="00493479" w14:paraId="43BF58D9" w14:textId="77777777" w:rsidTr="00265C33">
        <w:tc>
          <w:tcPr>
            <w:tcW w:w="3780" w:type="dxa"/>
          </w:tcPr>
          <w:p w14:paraId="161501EE" w14:textId="77777777" w:rsidR="00EB2D3E" w:rsidRPr="00493479" w:rsidRDefault="003A1389" w:rsidP="00836063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49347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="00EB2D3E" w:rsidRPr="0049347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 w:rsidR="00D946AD" w:rsidRPr="0049347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14:paraId="3EF7CEA5" w14:textId="77777777" w:rsidR="00EB2D3E" w:rsidRPr="00493479" w:rsidRDefault="00EB2D3E" w:rsidP="00836063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49347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EB2D3E" w:rsidRPr="00493479" w14:paraId="5A07BEAE" w14:textId="77777777" w:rsidTr="00265C33">
        <w:tc>
          <w:tcPr>
            <w:tcW w:w="3780" w:type="dxa"/>
          </w:tcPr>
          <w:p w14:paraId="1EC04C8F" w14:textId="77777777" w:rsidR="00EB2D3E" w:rsidRPr="00493479" w:rsidRDefault="00EB2D3E" w:rsidP="00836063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49347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14:paraId="5245C79D" w14:textId="77777777" w:rsidR="00EB2D3E" w:rsidRPr="00493479" w:rsidRDefault="00EB2D3E" w:rsidP="00836063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49347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 Hirgan Energy – Design &amp; Inspection</w:t>
            </w:r>
            <w:r w:rsidR="005C44B8" w:rsidRPr="0049347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Pr="0049347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(D&amp;I) Companies</w:t>
            </w:r>
          </w:p>
        </w:tc>
      </w:tr>
      <w:tr w:rsidR="00EB2D3E" w:rsidRPr="00493479" w14:paraId="7C0D39DE" w14:textId="77777777" w:rsidTr="00265C33">
        <w:tc>
          <w:tcPr>
            <w:tcW w:w="3780" w:type="dxa"/>
          </w:tcPr>
          <w:p w14:paraId="762B0195" w14:textId="77777777" w:rsidR="00EB2D3E" w:rsidRPr="00493479" w:rsidRDefault="00EB2D3E" w:rsidP="00836063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49347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14:paraId="6AE8B24E" w14:textId="77777777" w:rsidR="00EB2D3E" w:rsidRPr="00493479" w:rsidRDefault="00EB2D3E" w:rsidP="00836063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49347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EB2D3E" w:rsidRPr="00493479" w14:paraId="193A81A7" w14:textId="77777777" w:rsidTr="00265C33">
        <w:tc>
          <w:tcPr>
            <w:tcW w:w="3780" w:type="dxa"/>
          </w:tcPr>
          <w:p w14:paraId="2271EA45" w14:textId="77777777" w:rsidR="00EB2D3E" w:rsidRPr="00493479" w:rsidRDefault="00EB2D3E" w:rsidP="00836063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49347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493479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07350CD8" w14:textId="77777777" w:rsidR="00EB2D3E" w:rsidRPr="00493479" w:rsidRDefault="00EB2D3E" w:rsidP="00836063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49347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EB2D3E" w:rsidRPr="00493479" w14:paraId="5412D6A7" w14:textId="77777777" w:rsidTr="00265C33">
        <w:tc>
          <w:tcPr>
            <w:tcW w:w="3780" w:type="dxa"/>
          </w:tcPr>
          <w:p w14:paraId="748CAC92" w14:textId="77777777" w:rsidR="00EB2D3E" w:rsidRPr="00493479" w:rsidRDefault="00EB2D3E" w:rsidP="00836063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49347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14:paraId="53C55320" w14:textId="77777777" w:rsidR="00EB2D3E" w:rsidRPr="00493479" w:rsidRDefault="00F45A37" w:rsidP="00836063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493479"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</w:t>
            </w:r>
            <w:r w:rsidRPr="0049347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93479">
              <w:rPr>
                <w:rFonts w:ascii="Arial" w:hAnsi="Arial" w:cs="Arial"/>
                <w:sz w:val="22"/>
                <w:szCs w:val="22"/>
                <w:lang w:val="en-GB"/>
              </w:rPr>
              <w:t xml:space="preserve">(GC) and approved by </w:t>
            </w:r>
            <w:r w:rsidR="008D2FFC" w:rsidRPr="00493479">
              <w:rPr>
                <w:rFonts w:ascii="Arial" w:hAnsi="Arial" w:cs="Arial"/>
                <w:sz w:val="22"/>
                <w:szCs w:val="22"/>
                <w:lang w:val="en-GB"/>
              </w:rPr>
              <w:t>CLIENT</w:t>
            </w:r>
            <w:r w:rsidRPr="00493479">
              <w:rPr>
                <w:rFonts w:ascii="Arial" w:hAnsi="Arial" w:cs="Arial"/>
                <w:sz w:val="22"/>
                <w:szCs w:val="22"/>
                <w:lang w:val="en-GB"/>
              </w:rPr>
              <w:t xml:space="preserve"> (in writing) for the inspection of goods.</w:t>
            </w:r>
          </w:p>
        </w:tc>
      </w:tr>
      <w:tr w:rsidR="00EB2D3E" w:rsidRPr="00493479" w14:paraId="04E7CD94" w14:textId="77777777" w:rsidTr="00265C33">
        <w:tc>
          <w:tcPr>
            <w:tcW w:w="3780" w:type="dxa"/>
          </w:tcPr>
          <w:p w14:paraId="71C1B150" w14:textId="77777777" w:rsidR="00EB2D3E" w:rsidRPr="00493479" w:rsidRDefault="00EB2D3E" w:rsidP="00836063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49347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14:paraId="2EBC3270" w14:textId="77777777" w:rsidR="00EB2D3E" w:rsidRPr="00493479" w:rsidRDefault="00EB2D3E" w:rsidP="00836063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49347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EB2D3E" w:rsidRPr="00493479" w14:paraId="1BEF1514" w14:textId="77777777" w:rsidTr="00265C33">
        <w:tc>
          <w:tcPr>
            <w:tcW w:w="3780" w:type="dxa"/>
          </w:tcPr>
          <w:p w14:paraId="4BC666E7" w14:textId="77777777" w:rsidR="00EB2D3E" w:rsidRPr="00493479" w:rsidRDefault="00EB2D3E" w:rsidP="00836063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49347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14:paraId="15669858" w14:textId="77777777" w:rsidR="00EB2D3E" w:rsidRPr="00493479" w:rsidRDefault="00EB2D3E" w:rsidP="00836063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49347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EB2D3E" w:rsidRPr="00493479" w14:paraId="0DE93398" w14:textId="77777777" w:rsidTr="00265C33">
        <w:tc>
          <w:tcPr>
            <w:tcW w:w="3780" w:type="dxa"/>
          </w:tcPr>
          <w:p w14:paraId="3E086114" w14:textId="77777777" w:rsidR="00EB2D3E" w:rsidRPr="00493479" w:rsidRDefault="00EB2D3E" w:rsidP="00836063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49347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493479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62811AAC" w14:textId="77777777" w:rsidR="00EB2D3E" w:rsidRPr="00493479" w:rsidRDefault="00EB2D3E" w:rsidP="00836063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49347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normally used in connection with the action by </w:t>
            </w:r>
            <w:r w:rsidR="008D2FFC" w:rsidRPr="0049347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49347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rather than by an EPC/EPD CONTRACTOR, supplier or VENDOR.</w:t>
            </w:r>
          </w:p>
        </w:tc>
      </w:tr>
      <w:tr w:rsidR="00EB2D3E" w:rsidRPr="00493479" w14:paraId="68CF893F" w14:textId="77777777" w:rsidTr="00265C33">
        <w:tc>
          <w:tcPr>
            <w:tcW w:w="3780" w:type="dxa"/>
          </w:tcPr>
          <w:p w14:paraId="466D1267" w14:textId="77777777" w:rsidR="00EB2D3E" w:rsidRPr="00493479" w:rsidRDefault="00EB2D3E" w:rsidP="00836063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49347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493479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6167DE7F" w14:textId="77777777" w:rsidR="00EB2D3E" w:rsidRPr="00493479" w:rsidRDefault="00EB2D3E" w:rsidP="00836063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49347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</w:t>
            </w:r>
            <w:r w:rsidRPr="00493479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14:paraId="7CD1314A" w14:textId="77777777" w:rsidR="005156E0" w:rsidRPr="00493479" w:rsidRDefault="005156E0" w:rsidP="00836063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6" w:name="_Toc343327080"/>
      <w:bookmarkStart w:id="7" w:name="_Toc343327777"/>
      <w:bookmarkStart w:id="8" w:name="_Toc328298191"/>
      <w:bookmarkStart w:id="9" w:name="_Toc259347570"/>
      <w:bookmarkStart w:id="10" w:name="_Toc292715166"/>
      <w:bookmarkStart w:id="11" w:name="_Toc325006574"/>
    </w:p>
    <w:p w14:paraId="005CEA4F" w14:textId="77777777" w:rsidR="005156E0" w:rsidRPr="00493479" w:rsidRDefault="005156E0" w:rsidP="00836063">
      <w:pPr>
        <w:bidi w:val="0"/>
        <w:rPr>
          <w:rFonts w:ascii="Arial" w:hAnsi="Arial" w:cs="Arial"/>
          <w:b/>
          <w:bCs/>
          <w:caps/>
          <w:kern w:val="28"/>
          <w:sz w:val="24"/>
        </w:rPr>
      </w:pPr>
      <w:r w:rsidRPr="00493479">
        <w:rPr>
          <w:rFonts w:ascii="Arial" w:hAnsi="Arial" w:cs="Arial"/>
          <w:b/>
          <w:bCs/>
          <w:caps/>
          <w:kern w:val="28"/>
          <w:sz w:val="24"/>
        </w:rPr>
        <w:br w:type="page"/>
      </w:r>
    </w:p>
    <w:p w14:paraId="07958715" w14:textId="77777777" w:rsidR="00855832" w:rsidRPr="00493479" w:rsidRDefault="00855832" w:rsidP="00836063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2" w:name="_Toc150761514"/>
      <w:r w:rsidRPr="00493479">
        <w:rPr>
          <w:rFonts w:ascii="Arial" w:hAnsi="Arial" w:cs="Arial"/>
          <w:b/>
          <w:bCs/>
          <w:caps/>
          <w:kern w:val="28"/>
          <w:sz w:val="24"/>
        </w:rPr>
        <w:lastRenderedPageBreak/>
        <w:t>Scope</w:t>
      </w:r>
      <w:bookmarkEnd w:id="6"/>
      <w:bookmarkEnd w:id="7"/>
      <w:bookmarkEnd w:id="12"/>
      <w:r w:rsidRPr="00493479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End w:id="8"/>
    </w:p>
    <w:p w14:paraId="0E6BF4D2" w14:textId="77777777" w:rsidR="00685663" w:rsidRPr="00493479" w:rsidRDefault="00685663" w:rsidP="00836063">
      <w:pPr>
        <w:widowControl w:val="0"/>
        <w:autoSpaceDE w:val="0"/>
        <w:autoSpaceDN w:val="0"/>
        <w:bidi w:val="0"/>
        <w:adjustRightInd w:val="0"/>
        <w:spacing w:before="240" w:after="240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bookmarkStart w:id="13" w:name="_Toc328298192"/>
      <w:bookmarkEnd w:id="9"/>
      <w:bookmarkEnd w:id="10"/>
      <w:bookmarkEnd w:id="11"/>
      <w:r w:rsidRPr="00493479">
        <w:rPr>
          <w:rFonts w:ascii="Arial" w:hAnsi="Arial" w:cs="Arial"/>
          <w:sz w:val="22"/>
          <w:szCs w:val="22"/>
          <w:lang w:bidi="fa-IR"/>
        </w:rPr>
        <w:t>This  specification  outlines  the  minimum  process  requirements  for  design  of  Associated  Chemical Injection packages in Binak Plant.</w:t>
      </w:r>
    </w:p>
    <w:p w14:paraId="5E9BC304" w14:textId="77777777" w:rsidR="00855832" w:rsidRPr="00493479" w:rsidRDefault="000C3C86" w:rsidP="00836063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 w:rsidRPr="00493479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Start w:id="14" w:name="_Toc343327081"/>
      <w:bookmarkStart w:id="15" w:name="_Toc343327778"/>
      <w:bookmarkStart w:id="16" w:name="_Toc150761515"/>
      <w:bookmarkEnd w:id="13"/>
      <w:r w:rsidR="00855832" w:rsidRPr="00493479">
        <w:rPr>
          <w:rFonts w:ascii="Arial" w:hAnsi="Arial" w:cs="Arial"/>
          <w:b/>
          <w:bCs/>
          <w:caps/>
          <w:kern w:val="28"/>
          <w:sz w:val="24"/>
        </w:rPr>
        <w:t>NORMATIVE REFERENCES</w:t>
      </w:r>
      <w:bookmarkEnd w:id="14"/>
      <w:bookmarkEnd w:id="15"/>
      <w:bookmarkEnd w:id="16"/>
    </w:p>
    <w:p w14:paraId="18955DE3" w14:textId="77777777" w:rsidR="00855832" w:rsidRPr="00493479" w:rsidRDefault="00855832" w:rsidP="00527EA2">
      <w:pPr>
        <w:pStyle w:val="Heading2"/>
        <w:widowControl w:val="0"/>
        <w:numPr>
          <w:ilvl w:val="1"/>
          <w:numId w:val="1"/>
        </w:numPr>
        <w:tabs>
          <w:tab w:val="clear" w:pos="1571"/>
          <w:tab w:val="num" w:pos="1440"/>
        </w:tabs>
        <w:ind w:left="1440"/>
      </w:pPr>
      <w:bookmarkStart w:id="17" w:name="_Toc343001691"/>
      <w:bookmarkStart w:id="18" w:name="_Toc343327082"/>
      <w:bookmarkStart w:id="19" w:name="_Toc343327779"/>
      <w:bookmarkStart w:id="20" w:name="_Toc150761516"/>
      <w:bookmarkStart w:id="21" w:name="_Toc325006576"/>
      <w:r w:rsidRPr="00493479">
        <w:t>Local Codes and Standards</w:t>
      </w:r>
      <w:bookmarkEnd w:id="17"/>
      <w:bookmarkEnd w:id="18"/>
      <w:bookmarkEnd w:id="19"/>
      <w:bookmarkEnd w:id="20"/>
    </w:p>
    <w:tbl>
      <w:tblPr>
        <w:tblStyle w:val="TableGrid"/>
        <w:tblW w:w="10347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5386"/>
      </w:tblGrid>
      <w:tr w:rsidR="00BB5BEC" w:rsidRPr="00493479" w14:paraId="088A690A" w14:textId="77777777" w:rsidTr="00527EA2">
        <w:trPr>
          <w:trHeight w:val="567"/>
        </w:trPr>
        <w:tc>
          <w:tcPr>
            <w:tcW w:w="4961" w:type="dxa"/>
            <w:vAlign w:val="center"/>
          </w:tcPr>
          <w:p w14:paraId="353F9F23" w14:textId="77777777" w:rsidR="00BB5BEC" w:rsidRPr="00493479" w:rsidRDefault="00BB5BEC" w:rsidP="00836063">
            <w:pPr>
              <w:pStyle w:val="ListParagraph"/>
              <w:numPr>
                <w:ilvl w:val="0"/>
                <w:numId w:val="11"/>
              </w:numPr>
              <w:bidi w:val="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493479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IPS-E-PR-492</w:t>
            </w:r>
          </w:p>
        </w:tc>
        <w:tc>
          <w:tcPr>
            <w:tcW w:w="5386" w:type="dxa"/>
            <w:vAlign w:val="center"/>
          </w:tcPr>
          <w:p w14:paraId="64C8DB1A" w14:textId="77777777" w:rsidR="00BB5BEC" w:rsidRPr="00493479" w:rsidRDefault="00BB5BEC" w:rsidP="00836063">
            <w:pPr>
              <w:bidi w:val="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493479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Process Requirements Of Caustic And Chemical Systems</w:t>
            </w:r>
          </w:p>
        </w:tc>
      </w:tr>
    </w:tbl>
    <w:p w14:paraId="40EC4A06" w14:textId="77777777" w:rsidR="00855832" w:rsidRPr="00493479" w:rsidRDefault="00855832" w:rsidP="00527EA2">
      <w:pPr>
        <w:pStyle w:val="Heading2"/>
        <w:widowControl w:val="0"/>
        <w:numPr>
          <w:ilvl w:val="1"/>
          <w:numId w:val="1"/>
        </w:numPr>
        <w:tabs>
          <w:tab w:val="clear" w:pos="1571"/>
          <w:tab w:val="num" w:pos="1440"/>
        </w:tabs>
        <w:ind w:left="1440"/>
      </w:pPr>
      <w:bookmarkStart w:id="22" w:name="_Toc343001693"/>
      <w:bookmarkStart w:id="23" w:name="_Toc343327084"/>
      <w:bookmarkStart w:id="24" w:name="_Toc343327781"/>
      <w:bookmarkStart w:id="25" w:name="_Toc150761517"/>
      <w:r w:rsidRPr="00493479">
        <w:t>The Project Documents</w:t>
      </w:r>
      <w:bookmarkEnd w:id="22"/>
      <w:bookmarkEnd w:id="23"/>
      <w:bookmarkEnd w:id="24"/>
      <w:bookmarkEnd w:id="25"/>
    </w:p>
    <w:tbl>
      <w:tblPr>
        <w:tblStyle w:val="TableGrid"/>
        <w:tblW w:w="9497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536"/>
      </w:tblGrid>
      <w:tr w:rsidR="00BB5BEC" w:rsidRPr="00493479" w14:paraId="42A9EE07" w14:textId="77777777" w:rsidTr="00265C33">
        <w:trPr>
          <w:trHeight w:val="567"/>
        </w:trPr>
        <w:tc>
          <w:tcPr>
            <w:tcW w:w="4961" w:type="dxa"/>
            <w:vAlign w:val="center"/>
          </w:tcPr>
          <w:p w14:paraId="43E09428" w14:textId="77777777" w:rsidR="00BB5BEC" w:rsidRPr="00493479" w:rsidRDefault="00BB5BEC" w:rsidP="00836063">
            <w:pPr>
              <w:pStyle w:val="ListParagraph"/>
              <w:numPr>
                <w:ilvl w:val="0"/>
                <w:numId w:val="11"/>
              </w:numPr>
              <w:bidi w:val="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493479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BK-GNRAL-PEDCO-000-PR-DC-0001</w:t>
            </w:r>
          </w:p>
        </w:tc>
        <w:tc>
          <w:tcPr>
            <w:tcW w:w="4536" w:type="dxa"/>
            <w:vAlign w:val="center"/>
          </w:tcPr>
          <w:p w14:paraId="19A0A36B" w14:textId="77777777" w:rsidR="00BB5BEC" w:rsidRPr="00493479" w:rsidRDefault="00BB5BEC" w:rsidP="00836063">
            <w:pPr>
              <w:bidi w:val="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493479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Process Design Criteria</w:t>
            </w:r>
          </w:p>
        </w:tc>
      </w:tr>
      <w:tr w:rsidR="00BB5BEC" w:rsidRPr="00493479" w14:paraId="3DCD45F1" w14:textId="77777777" w:rsidTr="00265C33">
        <w:trPr>
          <w:trHeight w:val="567"/>
        </w:trPr>
        <w:tc>
          <w:tcPr>
            <w:tcW w:w="4961" w:type="dxa"/>
            <w:vAlign w:val="center"/>
          </w:tcPr>
          <w:p w14:paraId="0C1D5831" w14:textId="77777777" w:rsidR="00BB5BEC" w:rsidRPr="00493479" w:rsidRDefault="00BB5BEC" w:rsidP="00836063">
            <w:pPr>
              <w:pStyle w:val="ListParagraph"/>
              <w:numPr>
                <w:ilvl w:val="0"/>
                <w:numId w:val="11"/>
              </w:numPr>
              <w:bidi w:val="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493479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BK-GNRAL-PEDCO-000-PR-DB-0001</w:t>
            </w:r>
          </w:p>
        </w:tc>
        <w:tc>
          <w:tcPr>
            <w:tcW w:w="4536" w:type="dxa"/>
            <w:vAlign w:val="center"/>
          </w:tcPr>
          <w:p w14:paraId="5CCCF484" w14:textId="77777777" w:rsidR="00BB5BEC" w:rsidRPr="00493479" w:rsidRDefault="00BB5BEC" w:rsidP="00836063">
            <w:pPr>
              <w:bidi w:val="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493479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Process Basis Of Design</w:t>
            </w:r>
          </w:p>
        </w:tc>
      </w:tr>
      <w:tr w:rsidR="00BC0F94" w:rsidRPr="00493479" w14:paraId="7A9FD0F8" w14:textId="77777777" w:rsidTr="00265C33">
        <w:trPr>
          <w:trHeight w:val="567"/>
        </w:trPr>
        <w:tc>
          <w:tcPr>
            <w:tcW w:w="4961" w:type="dxa"/>
            <w:vAlign w:val="center"/>
          </w:tcPr>
          <w:p w14:paraId="07010E2A" w14:textId="77777777" w:rsidR="00BC0F94" w:rsidRPr="00493479" w:rsidRDefault="00BC0F94" w:rsidP="00836063">
            <w:pPr>
              <w:pStyle w:val="ListParagraph"/>
              <w:numPr>
                <w:ilvl w:val="0"/>
                <w:numId w:val="11"/>
              </w:numPr>
              <w:bidi w:val="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493479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BK-GCS-PEDCO-120-PR-PF-0002</w:t>
            </w:r>
          </w:p>
        </w:tc>
        <w:tc>
          <w:tcPr>
            <w:tcW w:w="4536" w:type="dxa"/>
            <w:vAlign w:val="center"/>
          </w:tcPr>
          <w:p w14:paraId="4E890C0B" w14:textId="77777777" w:rsidR="009F6362" w:rsidRPr="00493479" w:rsidRDefault="00BC0F94" w:rsidP="00836063">
            <w:pPr>
              <w:bidi w:val="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493479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PFD</w:t>
            </w:r>
          </w:p>
        </w:tc>
      </w:tr>
      <w:tr w:rsidR="009F6362" w:rsidRPr="00493479" w14:paraId="7A37293F" w14:textId="77777777" w:rsidTr="00265C33">
        <w:trPr>
          <w:trHeight w:val="567"/>
        </w:trPr>
        <w:tc>
          <w:tcPr>
            <w:tcW w:w="4961" w:type="dxa"/>
            <w:vAlign w:val="center"/>
          </w:tcPr>
          <w:p w14:paraId="6020A52A" w14:textId="77777777" w:rsidR="009F6362" w:rsidRPr="00493479" w:rsidRDefault="009F6362" w:rsidP="00836063">
            <w:pPr>
              <w:pStyle w:val="ListParagraph"/>
              <w:numPr>
                <w:ilvl w:val="0"/>
                <w:numId w:val="11"/>
              </w:numPr>
              <w:bidi w:val="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493479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BK-GCS-PEDCO-120-PR-UF-0001</w:t>
            </w:r>
          </w:p>
        </w:tc>
        <w:tc>
          <w:tcPr>
            <w:tcW w:w="4536" w:type="dxa"/>
            <w:vAlign w:val="center"/>
          </w:tcPr>
          <w:p w14:paraId="5F6D2BD3" w14:textId="77777777" w:rsidR="009F6362" w:rsidRPr="00493479" w:rsidRDefault="009F6362" w:rsidP="00836063">
            <w:pPr>
              <w:bidi w:val="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493479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UFD</w:t>
            </w:r>
          </w:p>
        </w:tc>
      </w:tr>
      <w:tr w:rsidR="00BB5BEC" w:rsidRPr="00493479" w14:paraId="161E40FE" w14:textId="77777777" w:rsidTr="00265C33">
        <w:trPr>
          <w:trHeight w:val="567"/>
        </w:trPr>
        <w:tc>
          <w:tcPr>
            <w:tcW w:w="4961" w:type="dxa"/>
            <w:vAlign w:val="center"/>
          </w:tcPr>
          <w:p w14:paraId="31364FCC" w14:textId="77777777" w:rsidR="00BB5BEC" w:rsidRPr="00493479" w:rsidRDefault="006910CB" w:rsidP="005A2AED">
            <w:pPr>
              <w:pStyle w:val="ListParagraph"/>
              <w:numPr>
                <w:ilvl w:val="0"/>
                <w:numId w:val="11"/>
              </w:numPr>
              <w:bidi w:val="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493479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BK-GCS-PEDCO-120-PR-PI-00</w:t>
            </w:r>
            <w:r w:rsidRPr="00493479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eastAsia="en-GB"/>
              </w:rPr>
              <w:t>18</w:t>
            </w:r>
          </w:p>
        </w:tc>
        <w:tc>
          <w:tcPr>
            <w:tcW w:w="4536" w:type="dxa"/>
            <w:vAlign w:val="center"/>
          </w:tcPr>
          <w:p w14:paraId="0BA00CF8" w14:textId="77777777" w:rsidR="00BB5BEC" w:rsidRPr="00493479" w:rsidRDefault="00BB5BEC" w:rsidP="00836063">
            <w:pPr>
              <w:bidi w:val="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493479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P&amp;IDs</w:t>
            </w:r>
          </w:p>
        </w:tc>
      </w:tr>
    </w:tbl>
    <w:p w14:paraId="21AFFAE9" w14:textId="77777777" w:rsidR="00855832" w:rsidRPr="00493479" w:rsidRDefault="00855832" w:rsidP="00527EA2">
      <w:pPr>
        <w:pStyle w:val="Heading2"/>
        <w:widowControl w:val="0"/>
        <w:numPr>
          <w:ilvl w:val="1"/>
          <w:numId w:val="1"/>
        </w:numPr>
        <w:tabs>
          <w:tab w:val="clear" w:pos="1571"/>
          <w:tab w:val="num" w:pos="1440"/>
        </w:tabs>
        <w:ind w:left="1440"/>
      </w:pPr>
      <w:bookmarkStart w:id="26" w:name="_Toc341278664"/>
      <w:bookmarkStart w:id="27" w:name="_Toc341280195"/>
      <w:bookmarkStart w:id="28" w:name="_Toc343327085"/>
      <w:bookmarkStart w:id="29" w:name="_Toc343327782"/>
      <w:bookmarkStart w:id="30" w:name="_Toc150761518"/>
      <w:r w:rsidRPr="00493479">
        <w:t>ENVIRONMENTAL DATA</w:t>
      </w:r>
      <w:bookmarkEnd w:id="26"/>
      <w:bookmarkEnd w:id="27"/>
      <w:bookmarkEnd w:id="28"/>
      <w:bookmarkEnd w:id="29"/>
      <w:bookmarkEnd w:id="30"/>
    </w:p>
    <w:p w14:paraId="77397DAE" w14:textId="77777777" w:rsidR="00855832" w:rsidRPr="00493479" w:rsidRDefault="00855832" w:rsidP="00836063">
      <w:pPr>
        <w:widowControl w:val="0"/>
        <w:autoSpaceDE w:val="0"/>
        <w:autoSpaceDN w:val="0"/>
        <w:bidi w:val="0"/>
        <w:adjustRightInd w:val="0"/>
        <w:spacing w:before="240" w:after="240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493479">
        <w:rPr>
          <w:rFonts w:ascii="Arial" w:hAnsi="Arial" w:cs="Arial"/>
          <w:sz w:val="22"/>
          <w:szCs w:val="22"/>
          <w:lang w:bidi="fa-IR"/>
        </w:rPr>
        <w:t xml:space="preserve">Refer to "Process </w:t>
      </w:r>
      <w:r w:rsidR="005D4379" w:rsidRPr="00493479">
        <w:rPr>
          <w:rFonts w:ascii="Arial" w:hAnsi="Arial" w:cs="Arial"/>
          <w:sz w:val="22"/>
          <w:szCs w:val="22"/>
          <w:lang w:bidi="fa-IR"/>
        </w:rPr>
        <w:t xml:space="preserve">Basis of </w:t>
      </w:r>
      <w:r w:rsidRPr="00493479">
        <w:rPr>
          <w:rFonts w:ascii="Arial" w:hAnsi="Arial" w:cs="Arial"/>
          <w:sz w:val="22"/>
          <w:szCs w:val="22"/>
          <w:lang w:bidi="fa-IR"/>
        </w:rPr>
        <w:t xml:space="preserve">Design; Doc. No. </w:t>
      </w:r>
      <w:r w:rsidR="00BC0F94" w:rsidRPr="00493479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BK-GNRAL-PEDCO-000-PR-DB-0001</w:t>
      </w:r>
      <w:r w:rsidRPr="00493479">
        <w:rPr>
          <w:rFonts w:ascii="Arial" w:hAnsi="Arial" w:cs="Arial"/>
          <w:sz w:val="22"/>
          <w:szCs w:val="22"/>
          <w:lang w:bidi="fa-IR"/>
        </w:rPr>
        <w:t xml:space="preserve">". </w:t>
      </w:r>
    </w:p>
    <w:p w14:paraId="73976F86" w14:textId="77777777" w:rsidR="008A4B9D" w:rsidRPr="00493479" w:rsidRDefault="008A4B9D" w:rsidP="00527EA2">
      <w:pPr>
        <w:pStyle w:val="Heading2"/>
        <w:widowControl w:val="0"/>
        <w:numPr>
          <w:ilvl w:val="1"/>
          <w:numId w:val="1"/>
        </w:numPr>
        <w:tabs>
          <w:tab w:val="clear" w:pos="1571"/>
          <w:tab w:val="num" w:pos="1440"/>
        </w:tabs>
        <w:ind w:left="1440"/>
      </w:pPr>
      <w:bookmarkStart w:id="31" w:name="_Toc83130850"/>
      <w:bookmarkStart w:id="32" w:name="_Toc83133994"/>
      <w:bookmarkStart w:id="33" w:name="_Toc83136016"/>
      <w:bookmarkStart w:id="34" w:name="_Toc150761519"/>
      <w:bookmarkEnd w:id="21"/>
      <w:r w:rsidRPr="00493479">
        <w:t>Order of Precedence</w:t>
      </w:r>
      <w:bookmarkEnd w:id="31"/>
      <w:bookmarkEnd w:id="32"/>
      <w:bookmarkEnd w:id="33"/>
      <w:bookmarkEnd w:id="34"/>
    </w:p>
    <w:p w14:paraId="139E5680" w14:textId="77777777" w:rsidR="00836063" w:rsidRPr="00493479" w:rsidRDefault="002A5DF1" w:rsidP="00836063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493479">
        <w:rPr>
          <w:rFonts w:ascii="Arial" w:hAnsi="Arial" w:cs="Arial"/>
          <w:sz w:val="22"/>
          <w:szCs w:val="22"/>
          <w:lang w:bidi="fa-IR"/>
        </w:rPr>
        <w:t xml:space="preserve">In case of any conflict between the contents of this document or any discrepancy between this document and other project documents or reference standards, this issue must be reported to the </w:t>
      </w:r>
      <w:r w:rsidR="008D2FFC" w:rsidRPr="00493479">
        <w:rPr>
          <w:rFonts w:ascii="Arial" w:hAnsi="Arial" w:cs="Arial"/>
          <w:sz w:val="22"/>
          <w:szCs w:val="22"/>
          <w:lang w:bidi="fa-IR"/>
        </w:rPr>
        <w:t>CLIENT</w:t>
      </w:r>
      <w:r w:rsidRPr="00493479">
        <w:rPr>
          <w:rFonts w:ascii="Arial" w:hAnsi="Arial" w:cs="Arial"/>
          <w:sz w:val="22"/>
          <w:szCs w:val="22"/>
          <w:lang w:bidi="fa-IR"/>
        </w:rPr>
        <w:t xml:space="preserve">. The final decision in this situation will be made by </w:t>
      </w:r>
      <w:r w:rsidR="008D2FFC" w:rsidRPr="00493479">
        <w:rPr>
          <w:rFonts w:ascii="Arial" w:hAnsi="Arial" w:cs="Arial"/>
          <w:sz w:val="22"/>
          <w:szCs w:val="22"/>
          <w:lang w:bidi="fa-IR"/>
        </w:rPr>
        <w:t>CLIENT</w:t>
      </w:r>
      <w:r w:rsidRPr="00493479">
        <w:rPr>
          <w:rFonts w:ascii="Arial" w:hAnsi="Arial" w:cs="Arial" w:hint="cs"/>
          <w:sz w:val="22"/>
          <w:szCs w:val="22"/>
          <w:rtl/>
          <w:lang w:bidi="fa-IR"/>
        </w:rPr>
        <w:t>.</w:t>
      </w:r>
    </w:p>
    <w:p w14:paraId="3C6938DA" w14:textId="77777777" w:rsidR="00836063" w:rsidRPr="00493479" w:rsidRDefault="00836063" w:rsidP="00836063">
      <w:pPr>
        <w:bidi w:val="0"/>
        <w:rPr>
          <w:rFonts w:ascii="Arial" w:hAnsi="Arial" w:cs="Arial"/>
          <w:sz w:val="22"/>
          <w:szCs w:val="22"/>
          <w:lang w:bidi="fa-IR"/>
        </w:rPr>
      </w:pPr>
      <w:r w:rsidRPr="00493479">
        <w:rPr>
          <w:rFonts w:ascii="Arial" w:hAnsi="Arial" w:cs="Arial"/>
          <w:sz w:val="22"/>
          <w:szCs w:val="22"/>
          <w:lang w:bidi="fa-IR"/>
        </w:rPr>
        <w:br w:type="page"/>
      </w:r>
    </w:p>
    <w:p w14:paraId="2BB6E08F" w14:textId="77777777" w:rsidR="00836063" w:rsidRPr="00493479" w:rsidRDefault="00FE6572" w:rsidP="00836063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35" w:name="_Toc150761520"/>
      <w:r w:rsidRPr="00493479">
        <w:rPr>
          <w:rFonts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FE8A26" wp14:editId="2606A16F">
                <wp:simplePos x="0" y="0"/>
                <wp:positionH relativeFrom="margin">
                  <wp:posOffset>-428625</wp:posOffset>
                </wp:positionH>
                <wp:positionV relativeFrom="paragraph">
                  <wp:posOffset>11430</wp:posOffset>
                </wp:positionV>
                <wp:extent cx="467995" cy="283845"/>
                <wp:effectExtent l="19050" t="19050" r="46355" b="20955"/>
                <wp:wrapNone/>
                <wp:docPr id="10" name="Isosceles Tri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" cy="28384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F9862" w14:textId="77777777" w:rsidR="00637286" w:rsidRPr="00AA257C" w:rsidRDefault="00637286" w:rsidP="001652F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D04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FE8A2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0" o:spid="_x0000_s1026" type="#_x0000_t5" style="position:absolute;left:0;text-align:left;margin-left:-33.75pt;margin-top:.9pt;width:36.85pt;height:22.3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">
                <v:textbox inset="0,0,0,0">
                  <w:txbxContent>
                    <w:p w14:paraId="29BF9862" w14:textId="77777777" w:rsidR="00637286" w:rsidRPr="00AA257C" w:rsidRDefault="00637286" w:rsidP="001652FB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D04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6063" w:rsidRPr="00493479">
        <w:rPr>
          <w:rFonts w:ascii="Arial" w:hAnsi="Arial" w:cs="Arial"/>
          <w:b/>
          <w:bCs/>
          <w:caps/>
          <w:kern w:val="28"/>
          <w:sz w:val="24"/>
        </w:rPr>
        <w:t>Corrosion inhibitor injection package</w:t>
      </w:r>
      <w:bookmarkEnd w:id="35"/>
    </w:p>
    <w:p w14:paraId="21D18DDD" w14:textId="77777777" w:rsidR="00836063" w:rsidRPr="00493479" w:rsidRDefault="00836063" w:rsidP="002E6969">
      <w:pPr>
        <w:pStyle w:val="Heading2"/>
        <w:widowControl w:val="0"/>
        <w:numPr>
          <w:ilvl w:val="1"/>
          <w:numId w:val="1"/>
        </w:numPr>
        <w:tabs>
          <w:tab w:val="clear" w:pos="1571"/>
          <w:tab w:val="num" w:pos="1440"/>
        </w:tabs>
        <w:ind w:left="1440"/>
      </w:pPr>
      <w:bookmarkStart w:id="36" w:name="_Toc150761521"/>
      <w:r w:rsidRPr="00493479">
        <w:t>Package description and requirements</w:t>
      </w:r>
      <w:bookmarkEnd w:id="36"/>
    </w:p>
    <w:p w14:paraId="7F3C2ECC" w14:textId="77777777" w:rsidR="007C3A33" w:rsidRPr="00493479" w:rsidRDefault="007C3A33" w:rsidP="00F536CE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493479">
        <w:rPr>
          <w:rFonts w:ascii="Arial" w:hAnsi="Arial" w:cs="Arial"/>
          <w:sz w:val="22"/>
          <w:szCs w:val="22"/>
          <w:lang w:bidi="fa-IR"/>
        </w:rPr>
        <w:t xml:space="preserve">VENDOR shall include all necessary </w:t>
      </w:r>
      <w:r w:rsidR="00F0715B" w:rsidRPr="00493479">
        <w:rPr>
          <w:rFonts w:ascii="Arial" w:hAnsi="Arial" w:cs="Arial"/>
          <w:sz w:val="22"/>
          <w:szCs w:val="22"/>
          <w:lang w:bidi="fa-IR"/>
        </w:rPr>
        <w:t>equipment</w:t>
      </w:r>
      <w:r w:rsidRPr="00493479">
        <w:rPr>
          <w:rFonts w:ascii="Arial" w:hAnsi="Arial" w:cs="Arial"/>
          <w:sz w:val="22"/>
          <w:szCs w:val="22"/>
          <w:lang w:bidi="fa-IR"/>
        </w:rPr>
        <w:t xml:space="preserve"> as described below to make a complete and operable unit.</w:t>
      </w:r>
      <w:r w:rsidR="00F536CE" w:rsidRPr="00493479">
        <w:rPr>
          <w:rFonts w:ascii="Arial" w:hAnsi="Arial" w:cs="Arial"/>
          <w:sz w:val="22"/>
          <w:szCs w:val="22"/>
          <w:lang w:bidi="fa-IR"/>
        </w:rPr>
        <w:t xml:space="preserve"> The minimum</w:t>
      </w:r>
      <w:r w:rsidRPr="00493479">
        <w:rPr>
          <w:rFonts w:ascii="Arial" w:hAnsi="Arial" w:cs="Arial"/>
          <w:sz w:val="22"/>
          <w:szCs w:val="22"/>
          <w:lang w:bidi="fa-IR"/>
        </w:rPr>
        <w:t xml:space="preserve"> </w:t>
      </w:r>
      <w:r w:rsidR="00F536CE" w:rsidRPr="00493479">
        <w:rPr>
          <w:rFonts w:ascii="Arial" w:hAnsi="Arial" w:cs="Arial"/>
          <w:sz w:val="22"/>
          <w:szCs w:val="22"/>
          <w:lang w:bidi="fa-IR"/>
        </w:rPr>
        <w:t>necessary equipment is shown in P&amp;ID No. BK-GCS-PEDCO-120-PR-PI-0018 .</w:t>
      </w:r>
      <w:r w:rsidRPr="00493479">
        <w:rPr>
          <w:rFonts w:ascii="Arial" w:hAnsi="Arial" w:cs="Arial"/>
          <w:sz w:val="22"/>
          <w:szCs w:val="22"/>
          <w:lang w:bidi="fa-IR"/>
        </w:rPr>
        <w:t>This shall include but not be limited to the following:</w:t>
      </w:r>
    </w:p>
    <w:p w14:paraId="42DC4E4E" w14:textId="77777777" w:rsidR="00836063" w:rsidRPr="00493479" w:rsidRDefault="0003521A" w:rsidP="0003521A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before="240" w:after="240" w:line="276" w:lineRule="auto"/>
        <w:ind w:left="1418"/>
        <w:jc w:val="both"/>
        <w:rPr>
          <w:rFonts w:ascii="Arial" w:hAnsi="Arial" w:cs="Arial"/>
          <w:sz w:val="22"/>
          <w:szCs w:val="22"/>
          <w:lang w:bidi="fa-IR"/>
        </w:rPr>
      </w:pPr>
      <w:r w:rsidRPr="00493479">
        <w:rPr>
          <w:rFonts w:ascii="Arial" w:hAnsi="Arial" w:cs="Arial"/>
          <w:sz w:val="22"/>
          <w:szCs w:val="22"/>
          <w:lang w:bidi="fa-IR"/>
        </w:rPr>
        <w:t>One storage tank with mixer</w:t>
      </w:r>
    </w:p>
    <w:p w14:paraId="18B4EC77" w14:textId="77777777" w:rsidR="007C3A33" w:rsidRPr="00493479" w:rsidRDefault="0019245C" w:rsidP="0003521A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before="240" w:after="240" w:line="276" w:lineRule="auto"/>
        <w:ind w:left="1418"/>
        <w:jc w:val="both"/>
        <w:rPr>
          <w:rFonts w:ascii="Arial" w:hAnsi="Arial" w:cs="Arial"/>
          <w:sz w:val="22"/>
          <w:szCs w:val="22"/>
          <w:lang w:bidi="fa-IR"/>
        </w:rPr>
      </w:pPr>
      <w:r w:rsidRPr="00493479">
        <w:rPr>
          <w:rFonts w:ascii="Arial" w:hAnsi="Arial" w:cs="Arial"/>
          <w:sz w:val="22"/>
          <w:szCs w:val="22"/>
          <w:lang w:bidi="fa-IR"/>
        </w:rPr>
        <w:t>Four</w:t>
      </w:r>
      <w:r w:rsidR="00F0715B" w:rsidRPr="00493479">
        <w:rPr>
          <w:rFonts w:ascii="Arial" w:hAnsi="Arial" w:cs="Arial"/>
          <w:sz w:val="22"/>
          <w:szCs w:val="22"/>
          <w:lang w:bidi="fa-IR"/>
        </w:rPr>
        <w:t xml:space="preserve"> injection pumps</w:t>
      </w:r>
    </w:p>
    <w:p w14:paraId="6FE05ACF" w14:textId="77777777" w:rsidR="0003521A" w:rsidRPr="00493479" w:rsidRDefault="0003521A" w:rsidP="007C3A33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before="240" w:after="240" w:line="276" w:lineRule="auto"/>
        <w:ind w:left="1418"/>
        <w:jc w:val="both"/>
        <w:rPr>
          <w:rFonts w:ascii="Arial" w:hAnsi="Arial" w:cs="Arial"/>
          <w:sz w:val="22"/>
          <w:szCs w:val="22"/>
          <w:lang w:bidi="fa-IR"/>
        </w:rPr>
      </w:pPr>
      <w:r w:rsidRPr="00493479">
        <w:rPr>
          <w:rFonts w:ascii="Arial" w:hAnsi="Arial" w:cs="Arial"/>
          <w:sz w:val="22"/>
          <w:szCs w:val="22"/>
          <w:lang w:bidi="fa-IR"/>
        </w:rPr>
        <w:t>Piping and all instrumentation required for safe operation</w:t>
      </w:r>
    </w:p>
    <w:p w14:paraId="0D089F47" w14:textId="77777777" w:rsidR="007C3A33" w:rsidRPr="00493479" w:rsidRDefault="007C3A33" w:rsidP="007C3A33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before="240" w:after="240" w:line="276" w:lineRule="auto"/>
        <w:ind w:left="1418"/>
        <w:jc w:val="both"/>
        <w:rPr>
          <w:rFonts w:ascii="Arial" w:hAnsi="Arial" w:cs="Arial"/>
          <w:sz w:val="22"/>
          <w:szCs w:val="22"/>
          <w:lang w:bidi="fa-IR"/>
        </w:rPr>
      </w:pPr>
      <w:r w:rsidRPr="00493479">
        <w:rPr>
          <w:rFonts w:ascii="Arial" w:hAnsi="Arial" w:cs="Arial"/>
          <w:sz w:val="22"/>
          <w:szCs w:val="22"/>
          <w:lang w:bidi="fa-IR"/>
        </w:rPr>
        <w:t>Filters</w:t>
      </w:r>
    </w:p>
    <w:p w14:paraId="1ED325CF" w14:textId="77777777" w:rsidR="007C3A33" w:rsidRPr="00493479" w:rsidRDefault="007C3A33" w:rsidP="007C3A33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before="240" w:after="240" w:line="276" w:lineRule="auto"/>
        <w:ind w:left="1418"/>
        <w:jc w:val="both"/>
        <w:rPr>
          <w:rFonts w:ascii="Arial" w:hAnsi="Arial" w:cs="Arial"/>
          <w:sz w:val="22"/>
          <w:szCs w:val="22"/>
          <w:lang w:bidi="fa-IR"/>
        </w:rPr>
      </w:pPr>
      <w:r w:rsidRPr="00493479">
        <w:rPr>
          <w:rFonts w:ascii="Arial" w:hAnsi="Arial" w:cs="Arial"/>
          <w:sz w:val="22"/>
          <w:szCs w:val="22"/>
          <w:lang w:bidi="fa-IR"/>
        </w:rPr>
        <w:t>Pulsation dampeners</w:t>
      </w:r>
    </w:p>
    <w:p w14:paraId="255E46D3" w14:textId="77777777" w:rsidR="007C3A33" w:rsidRPr="00493479" w:rsidRDefault="007C3A33" w:rsidP="007C3A33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before="240" w:after="240" w:line="276" w:lineRule="auto"/>
        <w:ind w:left="1418"/>
        <w:jc w:val="both"/>
        <w:rPr>
          <w:rFonts w:ascii="Arial" w:hAnsi="Arial" w:cs="Arial"/>
          <w:sz w:val="22"/>
          <w:szCs w:val="22"/>
          <w:lang w:bidi="fa-IR"/>
        </w:rPr>
      </w:pPr>
      <w:r w:rsidRPr="00493479">
        <w:rPr>
          <w:rFonts w:ascii="Arial" w:hAnsi="Arial" w:cs="Arial"/>
          <w:sz w:val="22"/>
          <w:szCs w:val="22"/>
          <w:lang w:bidi="fa-IR"/>
        </w:rPr>
        <w:t>Calibration pots</w:t>
      </w:r>
    </w:p>
    <w:p w14:paraId="2CCFD137" w14:textId="77777777" w:rsidR="007C3A33" w:rsidRPr="00493479" w:rsidRDefault="007C3A33" w:rsidP="007C3A33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before="240" w:after="240" w:line="276" w:lineRule="auto"/>
        <w:ind w:left="1418"/>
        <w:jc w:val="both"/>
        <w:rPr>
          <w:rFonts w:ascii="Arial" w:hAnsi="Arial" w:cs="Arial"/>
          <w:sz w:val="22"/>
          <w:szCs w:val="22"/>
          <w:lang w:bidi="fa-IR"/>
        </w:rPr>
      </w:pPr>
      <w:r w:rsidRPr="00493479">
        <w:rPr>
          <w:rFonts w:ascii="Arial" w:hAnsi="Arial" w:cs="Arial"/>
          <w:sz w:val="22"/>
          <w:szCs w:val="22"/>
          <w:lang w:bidi="fa-IR"/>
        </w:rPr>
        <w:t>Skid</w:t>
      </w:r>
    </w:p>
    <w:p w14:paraId="3B99E62D" w14:textId="77777777" w:rsidR="007C3A33" w:rsidRPr="00493479" w:rsidRDefault="007C3A33" w:rsidP="007C3A33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before="240" w:after="240" w:line="276" w:lineRule="auto"/>
        <w:ind w:left="1418"/>
        <w:jc w:val="both"/>
        <w:rPr>
          <w:rFonts w:ascii="Arial" w:hAnsi="Arial" w:cs="Arial"/>
          <w:sz w:val="22"/>
          <w:szCs w:val="22"/>
          <w:lang w:bidi="fa-IR"/>
        </w:rPr>
      </w:pPr>
      <w:r w:rsidRPr="00493479">
        <w:rPr>
          <w:rFonts w:ascii="Arial" w:hAnsi="Arial" w:cs="Arial"/>
          <w:sz w:val="22"/>
          <w:szCs w:val="22"/>
          <w:lang w:bidi="fa-IR"/>
        </w:rPr>
        <w:t>Package Piping with supports</w:t>
      </w:r>
    </w:p>
    <w:p w14:paraId="1A2012DC" w14:textId="77777777" w:rsidR="007C3A33" w:rsidRPr="00493479" w:rsidRDefault="007C3A33" w:rsidP="007C3A33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before="240" w:after="240" w:line="276" w:lineRule="auto"/>
        <w:ind w:left="1418"/>
        <w:jc w:val="both"/>
        <w:rPr>
          <w:rFonts w:ascii="Arial" w:hAnsi="Arial" w:cs="Arial"/>
          <w:sz w:val="22"/>
          <w:szCs w:val="22"/>
          <w:lang w:bidi="fa-IR"/>
        </w:rPr>
      </w:pPr>
      <w:r w:rsidRPr="00493479">
        <w:rPr>
          <w:rFonts w:ascii="Arial" w:hAnsi="Arial" w:cs="Arial"/>
          <w:sz w:val="22"/>
          <w:szCs w:val="22"/>
          <w:lang w:bidi="fa-IR"/>
        </w:rPr>
        <w:t>Vents and drains</w:t>
      </w:r>
    </w:p>
    <w:p w14:paraId="5B803279" w14:textId="77777777" w:rsidR="007C3A33" w:rsidRPr="00493479" w:rsidRDefault="007C3A33" w:rsidP="007C3A33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before="240" w:after="240" w:line="276" w:lineRule="auto"/>
        <w:ind w:left="1418"/>
        <w:jc w:val="both"/>
        <w:rPr>
          <w:rFonts w:ascii="Arial" w:hAnsi="Arial" w:cs="Arial"/>
          <w:sz w:val="22"/>
          <w:szCs w:val="22"/>
          <w:lang w:bidi="fa-IR"/>
        </w:rPr>
      </w:pPr>
      <w:r w:rsidRPr="00493479">
        <w:rPr>
          <w:rFonts w:ascii="Arial" w:hAnsi="Arial" w:cs="Arial"/>
          <w:sz w:val="22"/>
          <w:szCs w:val="22"/>
          <w:lang w:bidi="fa-IR"/>
        </w:rPr>
        <w:t>Dampener charge kits (one / skid</w:t>
      </w:r>
      <w:r w:rsidR="00F0715B" w:rsidRPr="00493479">
        <w:rPr>
          <w:rFonts w:ascii="Arial" w:hAnsi="Arial" w:cs="Arial"/>
          <w:sz w:val="22"/>
          <w:szCs w:val="22"/>
          <w:lang w:bidi="fa-IR"/>
        </w:rPr>
        <w:t>)</w:t>
      </w:r>
    </w:p>
    <w:p w14:paraId="601D40C5" w14:textId="77777777" w:rsidR="007C3A33" w:rsidRPr="00493479" w:rsidRDefault="007C3A33" w:rsidP="007C3A33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before="240" w:after="240" w:line="276" w:lineRule="auto"/>
        <w:ind w:left="1418"/>
        <w:jc w:val="both"/>
        <w:rPr>
          <w:rFonts w:ascii="Arial" w:hAnsi="Arial" w:cs="Arial"/>
          <w:sz w:val="22"/>
          <w:szCs w:val="22"/>
          <w:lang w:bidi="fa-IR"/>
        </w:rPr>
      </w:pPr>
      <w:r w:rsidRPr="00493479">
        <w:rPr>
          <w:rFonts w:ascii="Arial" w:hAnsi="Arial" w:cs="Arial"/>
          <w:sz w:val="22"/>
          <w:szCs w:val="22"/>
          <w:lang w:bidi="fa-IR"/>
        </w:rPr>
        <w:t>Internals and accessories</w:t>
      </w:r>
    </w:p>
    <w:p w14:paraId="5D4AA639" w14:textId="77777777" w:rsidR="007C3A33" w:rsidRPr="00493479" w:rsidRDefault="007C3A33" w:rsidP="007C3A33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before="240" w:after="240" w:line="276" w:lineRule="auto"/>
        <w:ind w:left="1418"/>
        <w:jc w:val="both"/>
        <w:rPr>
          <w:rFonts w:ascii="Arial" w:hAnsi="Arial" w:cs="Arial"/>
          <w:sz w:val="22"/>
          <w:szCs w:val="22"/>
          <w:lang w:bidi="fa-IR"/>
        </w:rPr>
      </w:pPr>
      <w:r w:rsidRPr="00493479">
        <w:rPr>
          <w:rFonts w:ascii="Arial" w:hAnsi="Arial" w:cs="Arial"/>
          <w:sz w:val="22"/>
          <w:szCs w:val="22"/>
          <w:lang w:bidi="fa-IR"/>
        </w:rPr>
        <w:t>Drip pan for skids</w:t>
      </w:r>
    </w:p>
    <w:p w14:paraId="13D7BEB0" w14:textId="77777777" w:rsidR="007C3A33" w:rsidRPr="00493479" w:rsidRDefault="007C3A33" w:rsidP="007C3A33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before="240" w:after="240" w:line="276" w:lineRule="auto"/>
        <w:ind w:left="1418"/>
        <w:jc w:val="both"/>
        <w:rPr>
          <w:rFonts w:ascii="Arial" w:hAnsi="Arial" w:cs="Arial"/>
          <w:sz w:val="22"/>
          <w:szCs w:val="22"/>
          <w:lang w:bidi="fa-IR"/>
        </w:rPr>
      </w:pPr>
      <w:r w:rsidRPr="00493479">
        <w:rPr>
          <w:rFonts w:ascii="Arial" w:hAnsi="Arial" w:cs="Arial"/>
          <w:sz w:val="22"/>
          <w:szCs w:val="22"/>
          <w:lang w:bidi="fa-IR"/>
        </w:rPr>
        <w:t>Necessary platforms, ladders, handrails and davits</w:t>
      </w:r>
    </w:p>
    <w:p w14:paraId="56BB2194" w14:textId="77777777" w:rsidR="007C3A33" w:rsidRPr="00493479" w:rsidRDefault="007C3A33" w:rsidP="007C3A33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before="240" w:after="240" w:line="276" w:lineRule="auto"/>
        <w:ind w:left="1418"/>
        <w:jc w:val="both"/>
        <w:rPr>
          <w:rFonts w:ascii="Arial" w:hAnsi="Arial" w:cs="Arial"/>
          <w:sz w:val="22"/>
          <w:szCs w:val="22"/>
          <w:lang w:bidi="fa-IR"/>
        </w:rPr>
      </w:pPr>
      <w:r w:rsidRPr="00493479">
        <w:rPr>
          <w:rFonts w:ascii="Arial" w:hAnsi="Arial" w:cs="Arial"/>
          <w:sz w:val="22"/>
          <w:szCs w:val="22"/>
          <w:lang w:bidi="fa-IR"/>
        </w:rPr>
        <w:t>Package Instrumentat</w:t>
      </w:r>
      <w:r w:rsidR="00F0715B" w:rsidRPr="00493479">
        <w:rPr>
          <w:rFonts w:ascii="Arial" w:hAnsi="Arial" w:cs="Arial"/>
          <w:sz w:val="22"/>
          <w:szCs w:val="22"/>
          <w:lang w:bidi="fa-IR"/>
        </w:rPr>
        <w:t>ion &amp; cabling to junction boxes</w:t>
      </w:r>
    </w:p>
    <w:p w14:paraId="64041B15" w14:textId="77777777" w:rsidR="007C3A33" w:rsidRPr="00493479" w:rsidRDefault="007C3A33" w:rsidP="007C3A33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before="240" w:after="240" w:line="276" w:lineRule="auto"/>
        <w:ind w:left="1418"/>
        <w:jc w:val="both"/>
        <w:rPr>
          <w:rFonts w:ascii="Arial" w:hAnsi="Arial" w:cs="Arial"/>
          <w:sz w:val="22"/>
          <w:szCs w:val="22"/>
          <w:lang w:bidi="fa-IR"/>
        </w:rPr>
      </w:pPr>
      <w:r w:rsidRPr="00493479">
        <w:rPr>
          <w:rFonts w:ascii="Arial" w:hAnsi="Arial" w:cs="Arial"/>
          <w:sz w:val="22"/>
          <w:szCs w:val="22"/>
          <w:lang w:bidi="fa-IR"/>
        </w:rPr>
        <w:t>Cable trays and support</w:t>
      </w:r>
    </w:p>
    <w:p w14:paraId="0C8FD930" w14:textId="77777777" w:rsidR="001652FB" w:rsidRPr="00493479" w:rsidRDefault="001652FB" w:rsidP="001652FB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before="240" w:after="240" w:line="276" w:lineRule="auto"/>
        <w:ind w:left="1418"/>
        <w:jc w:val="both"/>
        <w:rPr>
          <w:rFonts w:ascii="Arial" w:hAnsi="Arial" w:cs="Arial"/>
          <w:sz w:val="22"/>
          <w:szCs w:val="22"/>
          <w:lang w:bidi="fa-IR"/>
        </w:rPr>
      </w:pPr>
      <w:r w:rsidRPr="00493479">
        <w:rPr>
          <w:rFonts w:ascii="Arial" w:hAnsi="Arial" w:cs="Arial"/>
          <w:sz w:val="22"/>
          <w:szCs w:val="22"/>
          <w:lang w:bidi="fa-IR"/>
        </w:rPr>
        <w:t>Local control panel</w:t>
      </w:r>
    </w:p>
    <w:p w14:paraId="058BB0C7" w14:textId="77777777" w:rsidR="007C3A33" w:rsidRPr="00493479" w:rsidRDefault="00F0715B" w:rsidP="007C3A33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before="240" w:after="240" w:line="276" w:lineRule="auto"/>
        <w:ind w:left="1418"/>
        <w:jc w:val="both"/>
        <w:rPr>
          <w:rFonts w:ascii="Arial" w:hAnsi="Arial" w:cs="Arial"/>
          <w:sz w:val="22"/>
          <w:szCs w:val="22"/>
          <w:lang w:bidi="fa-IR"/>
        </w:rPr>
      </w:pPr>
      <w:r w:rsidRPr="00493479">
        <w:rPr>
          <w:rFonts w:ascii="Arial" w:hAnsi="Arial" w:cs="Arial"/>
          <w:sz w:val="22"/>
          <w:szCs w:val="22"/>
          <w:lang w:bidi="fa-IR"/>
        </w:rPr>
        <w:t>Package Electricals</w:t>
      </w:r>
    </w:p>
    <w:p w14:paraId="5B096775" w14:textId="77777777" w:rsidR="0003521A" w:rsidRPr="00493479" w:rsidRDefault="0003521A" w:rsidP="002E6969">
      <w:pPr>
        <w:pStyle w:val="Heading2"/>
        <w:widowControl w:val="0"/>
        <w:numPr>
          <w:ilvl w:val="1"/>
          <w:numId w:val="1"/>
        </w:numPr>
        <w:tabs>
          <w:tab w:val="clear" w:pos="1571"/>
          <w:tab w:val="num" w:pos="1440"/>
        </w:tabs>
        <w:ind w:left="1440"/>
      </w:pPr>
      <w:bookmarkStart w:id="37" w:name="_Toc150761522"/>
      <w:r w:rsidRPr="00493479">
        <w:t>process description</w:t>
      </w:r>
      <w:bookmarkEnd w:id="37"/>
    </w:p>
    <w:p w14:paraId="12D2D0F1" w14:textId="77777777" w:rsidR="0003521A" w:rsidRPr="00493479" w:rsidRDefault="0003521A" w:rsidP="00F079E5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493479">
        <w:rPr>
          <w:rFonts w:ascii="Arial" w:hAnsi="Arial" w:cs="Arial"/>
          <w:sz w:val="22"/>
          <w:szCs w:val="22"/>
          <w:lang w:bidi="fa-IR"/>
        </w:rPr>
        <w:t xml:space="preserve">The package will provide corrosion inhibitor to </w:t>
      </w:r>
      <w:r w:rsidR="00F079E5" w:rsidRPr="00493479">
        <w:rPr>
          <w:rFonts w:ascii="Arial" w:hAnsi="Arial" w:cs="Arial"/>
          <w:sz w:val="22"/>
          <w:szCs w:val="22"/>
          <w:lang w:bidi="fa-IR"/>
        </w:rPr>
        <w:t>injection points</w:t>
      </w:r>
      <w:r w:rsidRPr="00493479">
        <w:rPr>
          <w:rFonts w:ascii="Arial" w:hAnsi="Arial" w:cs="Arial"/>
          <w:sz w:val="22"/>
          <w:szCs w:val="22"/>
          <w:lang w:bidi="fa-IR"/>
        </w:rPr>
        <w:t>.</w:t>
      </w:r>
    </w:p>
    <w:p w14:paraId="3CA6746F" w14:textId="77777777" w:rsidR="00836063" w:rsidRPr="00493479" w:rsidRDefault="0003521A" w:rsidP="0019245C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493479">
        <w:rPr>
          <w:rFonts w:ascii="Arial" w:hAnsi="Arial" w:cs="Arial"/>
          <w:sz w:val="22"/>
          <w:szCs w:val="22"/>
          <w:lang w:bidi="fa-IR"/>
        </w:rPr>
        <w:t xml:space="preserve">Corrosion inhibitor will be stored in tank. The capacity of tank is </w:t>
      </w:r>
      <w:r w:rsidRPr="00493479">
        <w:rPr>
          <w:rFonts w:ascii="Arial" w:hAnsi="Arial" w:cs="Arial"/>
          <w:color w:val="000000" w:themeColor="text1"/>
          <w:sz w:val="22"/>
          <w:szCs w:val="22"/>
          <w:lang w:bidi="fa-IR"/>
        </w:rPr>
        <w:t xml:space="preserve">estimated for </w:t>
      </w:r>
      <w:r w:rsidR="00FA4118" w:rsidRPr="00493479">
        <w:rPr>
          <w:rFonts w:ascii="Arial" w:hAnsi="Arial" w:cs="Arial"/>
          <w:color w:val="000000" w:themeColor="text1"/>
          <w:sz w:val="22"/>
          <w:szCs w:val="22"/>
          <w:lang w:bidi="fa-IR"/>
        </w:rPr>
        <w:t>7</w:t>
      </w:r>
      <w:r w:rsidRPr="00493479">
        <w:rPr>
          <w:rFonts w:ascii="Arial" w:hAnsi="Arial" w:cs="Arial"/>
          <w:color w:val="000000" w:themeColor="text1"/>
          <w:sz w:val="22"/>
          <w:szCs w:val="22"/>
          <w:lang w:bidi="fa-IR"/>
        </w:rPr>
        <w:t xml:space="preserve"> days </w:t>
      </w:r>
      <w:r w:rsidRPr="00493479">
        <w:rPr>
          <w:rFonts w:ascii="Arial" w:hAnsi="Arial" w:cs="Arial"/>
          <w:sz w:val="22"/>
          <w:szCs w:val="22"/>
          <w:lang w:bidi="fa-IR"/>
        </w:rPr>
        <w:t xml:space="preserve">storage of maximum corrosion inhibitor consumption </w:t>
      </w:r>
      <w:r w:rsidR="00E02503" w:rsidRPr="00493479">
        <w:rPr>
          <w:rFonts w:ascii="Arial" w:hAnsi="Arial" w:cs="Arial"/>
          <w:sz w:val="22"/>
          <w:szCs w:val="22"/>
          <w:lang w:bidi="fa-IR"/>
        </w:rPr>
        <w:t>rate.</w:t>
      </w:r>
    </w:p>
    <w:p w14:paraId="58CD99B8" w14:textId="77777777" w:rsidR="00E02503" w:rsidRPr="00493479" w:rsidRDefault="00E02503" w:rsidP="00E02503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493479">
        <w:rPr>
          <w:rFonts w:ascii="Arial" w:hAnsi="Arial" w:cs="Arial"/>
          <w:sz w:val="22"/>
          <w:szCs w:val="22"/>
          <w:lang w:bidi="fa-IR"/>
        </w:rPr>
        <w:t>Injection is ensured by metering pumps, which will be stopped bay tank lo</w:t>
      </w:r>
      <w:r w:rsidR="00A628B4" w:rsidRPr="00493479">
        <w:rPr>
          <w:rFonts w:ascii="Arial" w:hAnsi="Arial" w:cs="Arial"/>
          <w:sz w:val="22"/>
          <w:szCs w:val="22"/>
          <w:lang w:bidi="fa-IR"/>
        </w:rPr>
        <w:t>w low liquid level.</w:t>
      </w:r>
    </w:p>
    <w:p w14:paraId="628F080D" w14:textId="77777777" w:rsidR="00A628B4" w:rsidRPr="00493479" w:rsidRDefault="00A628B4" w:rsidP="002E6969">
      <w:pPr>
        <w:pStyle w:val="Heading2"/>
        <w:widowControl w:val="0"/>
        <w:numPr>
          <w:ilvl w:val="1"/>
          <w:numId w:val="1"/>
        </w:numPr>
        <w:tabs>
          <w:tab w:val="clear" w:pos="1571"/>
          <w:tab w:val="num" w:pos="1440"/>
        </w:tabs>
        <w:ind w:left="1440"/>
      </w:pPr>
      <w:bookmarkStart w:id="38" w:name="_Toc150761523"/>
      <w:r w:rsidRPr="00493479">
        <w:t>vendor scope</w:t>
      </w:r>
      <w:bookmarkEnd w:id="38"/>
    </w:p>
    <w:p w14:paraId="2434BD41" w14:textId="77777777" w:rsidR="00A628B4" w:rsidRPr="00493479" w:rsidRDefault="00A628B4" w:rsidP="00A628B4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493479">
        <w:rPr>
          <w:rFonts w:ascii="Arial" w:hAnsi="Arial" w:cs="Arial"/>
          <w:sz w:val="22"/>
          <w:szCs w:val="22"/>
          <w:lang w:bidi="fa-IR"/>
        </w:rPr>
        <w:t>The vendor shall provide a skid mounted injection package with all associated interconnecting pipe work and instrumentation to operate the package safely and efficiently.</w:t>
      </w:r>
    </w:p>
    <w:p w14:paraId="164D3AFC" w14:textId="77777777" w:rsidR="00A628B4" w:rsidRPr="00493479" w:rsidRDefault="00A628B4" w:rsidP="00A628B4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493479">
        <w:rPr>
          <w:rFonts w:ascii="Arial" w:hAnsi="Arial" w:cs="Arial"/>
          <w:sz w:val="22"/>
          <w:szCs w:val="22"/>
          <w:lang w:bidi="fa-IR"/>
        </w:rPr>
        <w:t>The design and performance of storage tank and pumping facilities shall comply with all requirements.</w:t>
      </w:r>
    </w:p>
    <w:p w14:paraId="2BDC9D41" w14:textId="77777777" w:rsidR="00A628B4" w:rsidRPr="00493479" w:rsidRDefault="00A628B4" w:rsidP="002E6969">
      <w:pPr>
        <w:pStyle w:val="Heading2"/>
        <w:widowControl w:val="0"/>
        <w:numPr>
          <w:ilvl w:val="1"/>
          <w:numId w:val="1"/>
        </w:numPr>
        <w:tabs>
          <w:tab w:val="clear" w:pos="1571"/>
          <w:tab w:val="num" w:pos="1440"/>
        </w:tabs>
        <w:ind w:left="1440"/>
      </w:pPr>
      <w:bookmarkStart w:id="39" w:name="_Toc150761524"/>
      <w:r w:rsidRPr="00493479">
        <w:lastRenderedPageBreak/>
        <w:t>Solvent specification</w:t>
      </w:r>
      <w:bookmarkEnd w:id="39"/>
    </w:p>
    <w:p w14:paraId="498999EF" w14:textId="77777777" w:rsidR="00B720D2" w:rsidRPr="00493479" w:rsidRDefault="00A628B4" w:rsidP="00836063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493479">
        <w:rPr>
          <w:rFonts w:ascii="Arial" w:hAnsi="Arial" w:cs="Arial"/>
          <w:sz w:val="22"/>
          <w:szCs w:val="22"/>
          <w:lang w:bidi="fa-IR"/>
        </w:rPr>
        <w:t>Gasoil could be used as solvent for corrosion inhibitor, with following specification:</w:t>
      </w:r>
    </w:p>
    <w:p w14:paraId="3EE33F10" w14:textId="77777777" w:rsidR="00A628B4" w:rsidRPr="00493479" w:rsidRDefault="00A628B4" w:rsidP="00A628B4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before="240" w:after="240" w:line="276" w:lineRule="auto"/>
        <w:ind w:left="1418"/>
        <w:jc w:val="both"/>
        <w:rPr>
          <w:rFonts w:ascii="Arial" w:hAnsi="Arial" w:cs="Arial"/>
          <w:sz w:val="22"/>
          <w:szCs w:val="22"/>
          <w:lang w:bidi="fa-IR"/>
        </w:rPr>
      </w:pPr>
      <w:r w:rsidRPr="00493479">
        <w:rPr>
          <w:rFonts w:ascii="Arial" w:hAnsi="Arial" w:cs="Arial"/>
          <w:sz w:val="22"/>
          <w:szCs w:val="22"/>
          <w:lang w:bidi="fa-IR"/>
        </w:rPr>
        <w:t>Specific gravity 15/15°C = 082 ~ 0.86 (Gasoil Solvent)</w:t>
      </w:r>
    </w:p>
    <w:p w14:paraId="2EF72F77" w14:textId="77777777" w:rsidR="00A628B4" w:rsidRPr="00493479" w:rsidRDefault="00A628B4" w:rsidP="00A628B4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before="240" w:after="240" w:line="276" w:lineRule="auto"/>
        <w:ind w:left="1418"/>
        <w:jc w:val="both"/>
        <w:rPr>
          <w:rFonts w:ascii="Arial" w:hAnsi="Arial" w:cs="Arial"/>
          <w:sz w:val="22"/>
          <w:szCs w:val="22"/>
          <w:lang w:bidi="fa-IR"/>
        </w:rPr>
      </w:pPr>
      <w:r w:rsidRPr="00493479">
        <w:rPr>
          <w:rFonts w:ascii="Arial" w:hAnsi="Arial" w:cs="Arial"/>
          <w:sz w:val="22"/>
          <w:szCs w:val="22"/>
          <w:lang w:bidi="fa-IR"/>
        </w:rPr>
        <w:t>Viscosity, Cst at 38°C = 2 ~ 5.5 (Gasoil as Solvent)</w:t>
      </w:r>
    </w:p>
    <w:p w14:paraId="5BE4BC39" w14:textId="77777777" w:rsidR="00A628B4" w:rsidRPr="00493479" w:rsidRDefault="00A628B4" w:rsidP="00F079E5">
      <w:pPr>
        <w:pStyle w:val="Heading2"/>
        <w:widowControl w:val="0"/>
        <w:numPr>
          <w:ilvl w:val="1"/>
          <w:numId w:val="1"/>
        </w:numPr>
        <w:tabs>
          <w:tab w:val="clear" w:pos="1571"/>
          <w:tab w:val="num" w:pos="1440"/>
        </w:tabs>
        <w:ind w:left="1440"/>
      </w:pPr>
      <w:bookmarkStart w:id="40" w:name="_Toc150761525"/>
      <w:r w:rsidRPr="00493479">
        <w:t>Pumps specification</w:t>
      </w:r>
      <w:bookmarkEnd w:id="40"/>
    </w:p>
    <w:p w14:paraId="7115C84C" w14:textId="77777777" w:rsidR="00773905" w:rsidRPr="00493479" w:rsidRDefault="00A628B4" w:rsidP="00FE6572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493479">
        <w:rPr>
          <w:rFonts w:ascii="Arial" w:hAnsi="Arial" w:cs="Arial"/>
          <w:sz w:val="22"/>
          <w:szCs w:val="22"/>
          <w:lang w:bidi="fa-IR"/>
        </w:rPr>
        <w:t>The inhibitor injection pump</w:t>
      </w:r>
      <w:r w:rsidR="001402DC" w:rsidRPr="00493479">
        <w:rPr>
          <w:rFonts w:ascii="Arial" w:hAnsi="Arial" w:cs="Arial"/>
          <w:sz w:val="22"/>
          <w:szCs w:val="22"/>
          <w:lang w:bidi="fa-IR"/>
        </w:rPr>
        <w:t>s</w:t>
      </w:r>
      <w:r w:rsidRPr="00493479">
        <w:rPr>
          <w:rFonts w:ascii="Arial" w:hAnsi="Arial" w:cs="Arial"/>
          <w:sz w:val="22"/>
          <w:szCs w:val="22"/>
          <w:lang w:bidi="fa-IR"/>
        </w:rPr>
        <w:t xml:space="preserve"> </w:t>
      </w:r>
      <w:r w:rsidR="001402DC" w:rsidRPr="00493479">
        <w:rPr>
          <w:rFonts w:ascii="Arial" w:hAnsi="Arial" w:cs="Arial"/>
          <w:sz w:val="22"/>
          <w:szCs w:val="22"/>
          <w:lang w:bidi="fa-IR"/>
        </w:rPr>
        <w:t>are 2 types of pump; One set for High Pressure consumers</w:t>
      </w:r>
      <w:r w:rsidR="00773905" w:rsidRPr="00493479">
        <w:rPr>
          <w:rFonts w:ascii="Arial" w:hAnsi="Arial" w:cs="Arial"/>
          <w:sz w:val="22"/>
          <w:szCs w:val="22"/>
          <w:lang w:bidi="fa-IR"/>
        </w:rPr>
        <w:t xml:space="preserve"> </w:t>
      </w:r>
      <w:r w:rsidR="001402DC" w:rsidRPr="00493479">
        <w:rPr>
          <w:rFonts w:ascii="Arial" w:hAnsi="Arial" w:cs="Arial"/>
          <w:sz w:val="22"/>
          <w:szCs w:val="22"/>
          <w:lang w:bidi="fa-IR"/>
        </w:rPr>
        <w:t>and One se</w:t>
      </w:r>
      <w:r w:rsidR="00773905" w:rsidRPr="00493479">
        <w:rPr>
          <w:rFonts w:ascii="Arial" w:hAnsi="Arial" w:cs="Arial"/>
          <w:sz w:val="22"/>
          <w:szCs w:val="22"/>
          <w:lang w:bidi="fa-IR"/>
        </w:rPr>
        <w:t>t for Low Pressure</w:t>
      </w:r>
      <w:r w:rsidR="00FE6572">
        <w:rPr>
          <w:rFonts w:ascii="Arial" w:hAnsi="Arial" w:cs="Arial"/>
          <w:sz w:val="22"/>
          <w:szCs w:val="22"/>
          <w:lang w:bidi="fa-IR"/>
        </w:rPr>
        <w:t xml:space="preserve"> </w:t>
      </w:r>
      <w:r w:rsidR="00FE6572" w:rsidRPr="00493479">
        <w:rPr>
          <w:rFonts w:ascii="Arial" w:hAnsi="Arial" w:cs="Arial"/>
          <w:sz w:val="22"/>
          <w:szCs w:val="22"/>
          <w:lang w:bidi="fa-IR"/>
        </w:rPr>
        <w:t>consumers</w:t>
      </w:r>
      <w:r w:rsidR="00FE6572">
        <w:rPr>
          <w:rFonts w:ascii="Arial" w:hAnsi="Arial" w:cs="Arial"/>
          <w:sz w:val="22"/>
          <w:szCs w:val="22"/>
          <w:lang w:bidi="fa-IR"/>
        </w:rPr>
        <w:t xml:space="preserve"> with following specifications:</w:t>
      </w:r>
    </w:p>
    <w:p w14:paraId="6BB1F388" w14:textId="77777777" w:rsidR="00773905" w:rsidRPr="00493479" w:rsidRDefault="00773905" w:rsidP="00773905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993"/>
        <w:jc w:val="both"/>
        <w:rPr>
          <w:rFonts w:ascii="Arial" w:hAnsi="Arial" w:cs="Arial"/>
          <w:b/>
          <w:bCs/>
          <w:sz w:val="22"/>
          <w:szCs w:val="22"/>
          <w:lang w:bidi="fa-IR"/>
        </w:rPr>
      </w:pPr>
      <w:r w:rsidRPr="00493479">
        <w:rPr>
          <w:rFonts w:ascii="Arial" w:hAnsi="Arial" w:cs="Arial"/>
          <w:b/>
          <w:bCs/>
          <w:sz w:val="22"/>
          <w:szCs w:val="22"/>
          <w:lang w:bidi="fa-IR"/>
        </w:rPr>
        <w:t>4.6.1 High Pressure</w:t>
      </w:r>
      <w:r w:rsidR="00E60FB0" w:rsidRPr="00493479">
        <w:t xml:space="preserve"> (</w:t>
      </w:r>
      <w:r w:rsidR="00E60FB0" w:rsidRPr="00493479">
        <w:rPr>
          <w:rFonts w:ascii="Arial" w:hAnsi="Arial" w:cs="Arial"/>
          <w:b/>
          <w:bCs/>
          <w:sz w:val="22"/>
          <w:szCs w:val="22"/>
          <w:lang w:bidi="fa-IR"/>
        </w:rPr>
        <w:t>P-2207A/B)</w:t>
      </w:r>
    </w:p>
    <w:p w14:paraId="24D8A636" w14:textId="77777777" w:rsidR="00773905" w:rsidRPr="00493479" w:rsidRDefault="00773905" w:rsidP="00773905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before="240" w:after="240" w:line="276" w:lineRule="auto"/>
        <w:ind w:left="1418"/>
        <w:jc w:val="both"/>
        <w:rPr>
          <w:rFonts w:ascii="Arial" w:hAnsi="Arial" w:cs="Arial"/>
          <w:sz w:val="22"/>
          <w:szCs w:val="22"/>
          <w:lang w:bidi="fa-IR"/>
        </w:rPr>
      </w:pPr>
      <w:r w:rsidRPr="00493479">
        <w:rPr>
          <w:rFonts w:ascii="Arial" w:hAnsi="Arial" w:cs="Arial"/>
          <w:sz w:val="22"/>
          <w:szCs w:val="22"/>
          <w:lang w:bidi="fa-IR"/>
        </w:rPr>
        <w:t>Quantity: 2 (1+1)</w:t>
      </w:r>
    </w:p>
    <w:p w14:paraId="266D3E8F" w14:textId="77777777" w:rsidR="00773905" w:rsidRPr="00493479" w:rsidRDefault="00773905" w:rsidP="00F5286F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before="240" w:after="240" w:line="276" w:lineRule="auto"/>
        <w:ind w:left="1418"/>
        <w:jc w:val="both"/>
        <w:rPr>
          <w:rFonts w:ascii="Arial" w:hAnsi="Arial" w:cs="Arial"/>
          <w:sz w:val="22"/>
          <w:szCs w:val="22"/>
          <w:lang w:bidi="fa-IR"/>
        </w:rPr>
      </w:pPr>
      <w:r w:rsidRPr="00493479">
        <w:rPr>
          <w:rFonts w:ascii="Arial" w:hAnsi="Arial" w:cs="Arial"/>
          <w:sz w:val="22"/>
          <w:szCs w:val="22"/>
          <w:lang w:bidi="fa-IR"/>
        </w:rPr>
        <w:t xml:space="preserve">Rated capacity: </w:t>
      </w:r>
      <w:r w:rsidR="00F5286F" w:rsidRPr="00493479">
        <w:rPr>
          <w:rFonts w:ascii="Arial" w:hAnsi="Arial" w:cs="Arial"/>
          <w:sz w:val="22"/>
          <w:szCs w:val="22"/>
          <w:lang w:bidi="fa-IR"/>
        </w:rPr>
        <w:t xml:space="preserve">1.11 lit/hr </w:t>
      </w:r>
      <w:r w:rsidRPr="00493479">
        <w:rPr>
          <w:rFonts w:ascii="Arial" w:hAnsi="Arial" w:cs="Arial"/>
          <w:sz w:val="22"/>
          <w:szCs w:val="22"/>
          <w:lang w:bidi="fa-IR"/>
        </w:rPr>
        <w:t>lit/hr</w:t>
      </w:r>
    </w:p>
    <w:p w14:paraId="4805BEBA" w14:textId="77777777" w:rsidR="003352E7" w:rsidRPr="00493479" w:rsidRDefault="003352E7" w:rsidP="003352E7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before="240" w:after="240" w:line="276" w:lineRule="auto"/>
        <w:ind w:left="1418"/>
        <w:jc w:val="both"/>
        <w:rPr>
          <w:rFonts w:ascii="Arial" w:hAnsi="Arial" w:cs="Arial"/>
          <w:sz w:val="22"/>
          <w:szCs w:val="22"/>
          <w:lang w:bidi="fa-IR"/>
        </w:rPr>
      </w:pPr>
      <w:r w:rsidRPr="00493479">
        <w:rPr>
          <w:rFonts w:ascii="Arial" w:hAnsi="Arial" w:cs="Arial"/>
          <w:sz w:val="22"/>
          <w:szCs w:val="22"/>
          <w:lang w:bidi="fa-IR"/>
        </w:rPr>
        <w:t xml:space="preserve">Type: </w:t>
      </w:r>
      <w:r>
        <w:rPr>
          <w:rFonts w:ascii="Arial" w:hAnsi="Arial" w:cs="Arial"/>
          <w:sz w:val="22"/>
          <w:szCs w:val="22"/>
          <w:lang w:bidi="fa-IR"/>
        </w:rPr>
        <w:t xml:space="preserve">P.D-Controlled Volume/Metering (Acc. to </w:t>
      </w:r>
      <w:r w:rsidRPr="006A3AE3">
        <w:rPr>
          <w:rFonts w:ascii="Arial" w:hAnsi="Arial" w:cs="Arial"/>
          <w:color w:val="000000"/>
          <w:sz w:val="22"/>
          <w:szCs w:val="22"/>
          <w:lang w:val="en-GB"/>
        </w:rPr>
        <w:t xml:space="preserve">API 675 </w:t>
      </w:r>
      <w:r>
        <w:rPr>
          <w:rFonts w:ascii="Arial" w:hAnsi="Arial" w:cs="Arial"/>
          <w:color w:val="000000"/>
          <w:sz w:val="22"/>
          <w:szCs w:val="22"/>
          <w:lang w:val="en-GB"/>
        </w:rPr>
        <w:t>Std. &amp;</w:t>
      </w:r>
      <w:r w:rsidRPr="006A3AE3">
        <w:rPr>
          <w:rFonts w:ascii="Arial" w:hAnsi="Arial" w:cs="Arial"/>
          <w:color w:val="000000"/>
          <w:sz w:val="22"/>
          <w:szCs w:val="22"/>
          <w:lang w:val="en-GB"/>
        </w:rPr>
        <w:t xml:space="preserve"> IPS-M-PM-150</w:t>
      </w:r>
      <w:r>
        <w:rPr>
          <w:rFonts w:ascii="Arial" w:hAnsi="Arial" w:cs="Arial"/>
          <w:color w:val="000000"/>
          <w:sz w:val="22"/>
          <w:szCs w:val="22"/>
          <w:lang w:val="en-GB"/>
        </w:rPr>
        <w:t>)</w:t>
      </w:r>
    </w:p>
    <w:p w14:paraId="1F72CA0D" w14:textId="77777777" w:rsidR="00773905" w:rsidRPr="00493479" w:rsidRDefault="00773905" w:rsidP="00773905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before="240" w:after="240" w:line="276" w:lineRule="auto"/>
        <w:ind w:left="1418"/>
        <w:jc w:val="both"/>
        <w:rPr>
          <w:rFonts w:ascii="Arial" w:hAnsi="Arial" w:cs="Arial"/>
          <w:sz w:val="22"/>
          <w:szCs w:val="22"/>
          <w:lang w:bidi="fa-IR"/>
        </w:rPr>
      </w:pPr>
      <w:r w:rsidRPr="00493479">
        <w:rPr>
          <w:rFonts w:ascii="Arial" w:hAnsi="Arial" w:cs="Arial"/>
          <w:sz w:val="22"/>
          <w:szCs w:val="22"/>
          <w:lang w:bidi="fa-IR"/>
        </w:rPr>
        <w:t xml:space="preserve">Discharge pressure: </w:t>
      </w:r>
      <w:r w:rsidR="007E38B8" w:rsidRPr="00493479">
        <w:rPr>
          <w:rFonts w:ascii="Arial" w:hAnsi="Arial" w:cs="Arial"/>
          <w:sz w:val="22"/>
          <w:szCs w:val="22"/>
          <w:lang w:bidi="fa-IR"/>
        </w:rPr>
        <w:t>62 barg</w:t>
      </w:r>
    </w:p>
    <w:p w14:paraId="11BE1E75" w14:textId="77777777" w:rsidR="00265C33" w:rsidRPr="00493479" w:rsidRDefault="00265C33" w:rsidP="007E38B8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before="240" w:after="240" w:line="276" w:lineRule="auto"/>
        <w:ind w:left="1418"/>
        <w:jc w:val="both"/>
        <w:rPr>
          <w:rFonts w:ascii="Arial" w:hAnsi="Arial" w:cs="Arial"/>
          <w:sz w:val="22"/>
          <w:szCs w:val="22"/>
          <w:lang w:bidi="fa-IR"/>
        </w:rPr>
      </w:pPr>
      <w:r w:rsidRPr="00493479">
        <w:rPr>
          <w:rFonts w:ascii="Arial" w:hAnsi="Arial" w:cs="Arial"/>
          <w:sz w:val="22"/>
          <w:szCs w:val="22"/>
          <w:lang w:bidi="fa-IR"/>
        </w:rPr>
        <w:t xml:space="preserve">Design temperature: </w:t>
      </w:r>
      <w:r w:rsidR="007E38B8" w:rsidRPr="00493479">
        <w:rPr>
          <w:rFonts w:ascii="Arial" w:hAnsi="Arial" w:cs="Arial"/>
          <w:sz w:val="22"/>
          <w:szCs w:val="22"/>
          <w:lang w:bidi="fa-IR"/>
        </w:rPr>
        <w:t>55</w:t>
      </w:r>
      <w:r w:rsidRPr="00493479">
        <w:rPr>
          <w:rFonts w:ascii="Arial" w:hAnsi="Arial" w:cs="Arial"/>
          <w:sz w:val="22"/>
          <w:szCs w:val="22"/>
          <w:lang w:bidi="fa-IR"/>
        </w:rPr>
        <w:t>°C</w:t>
      </w:r>
    </w:p>
    <w:p w14:paraId="45A317CA" w14:textId="77777777" w:rsidR="007E38B8" w:rsidRPr="00493479" w:rsidRDefault="007E38B8" w:rsidP="007E38B8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993"/>
        <w:jc w:val="both"/>
        <w:rPr>
          <w:rFonts w:ascii="Arial" w:hAnsi="Arial" w:cs="Arial"/>
          <w:b/>
          <w:bCs/>
          <w:sz w:val="22"/>
          <w:szCs w:val="22"/>
          <w:lang w:bidi="fa-IR"/>
        </w:rPr>
      </w:pPr>
      <w:r w:rsidRPr="00493479">
        <w:rPr>
          <w:rFonts w:ascii="Arial" w:hAnsi="Arial" w:cs="Arial"/>
          <w:b/>
          <w:bCs/>
          <w:sz w:val="22"/>
          <w:szCs w:val="22"/>
          <w:lang w:bidi="fa-IR"/>
        </w:rPr>
        <w:t>4.6.2 Low Pressure</w:t>
      </w:r>
      <w:r w:rsidR="00E60FB0" w:rsidRPr="00493479">
        <w:t xml:space="preserve"> (</w:t>
      </w:r>
      <w:r w:rsidR="00E60FB0" w:rsidRPr="00493479">
        <w:rPr>
          <w:rFonts w:ascii="Arial" w:hAnsi="Arial" w:cs="Arial"/>
          <w:b/>
          <w:bCs/>
          <w:sz w:val="22"/>
          <w:szCs w:val="22"/>
          <w:lang w:bidi="fa-IR"/>
        </w:rPr>
        <w:t>P-2207C/D)</w:t>
      </w:r>
    </w:p>
    <w:p w14:paraId="1CD47D72" w14:textId="77777777" w:rsidR="007E38B8" w:rsidRPr="00493479" w:rsidRDefault="007E38B8" w:rsidP="007E38B8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before="240" w:after="240" w:line="276" w:lineRule="auto"/>
        <w:ind w:left="1418"/>
        <w:jc w:val="both"/>
        <w:rPr>
          <w:rFonts w:ascii="Arial" w:hAnsi="Arial" w:cs="Arial"/>
          <w:sz w:val="22"/>
          <w:szCs w:val="22"/>
          <w:lang w:bidi="fa-IR"/>
        </w:rPr>
      </w:pPr>
      <w:r w:rsidRPr="00493479">
        <w:rPr>
          <w:rFonts w:ascii="Arial" w:hAnsi="Arial" w:cs="Arial"/>
          <w:sz w:val="22"/>
          <w:szCs w:val="22"/>
          <w:lang w:bidi="fa-IR"/>
        </w:rPr>
        <w:t>Quantity: 2 (1+1)</w:t>
      </w:r>
    </w:p>
    <w:p w14:paraId="1EDD48D2" w14:textId="77777777" w:rsidR="007E38B8" w:rsidRPr="00493479" w:rsidRDefault="007E38B8" w:rsidP="00F5286F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before="240" w:after="240" w:line="276" w:lineRule="auto"/>
        <w:ind w:left="1418"/>
        <w:jc w:val="both"/>
        <w:rPr>
          <w:rFonts w:ascii="Arial" w:hAnsi="Arial" w:cs="Arial"/>
          <w:sz w:val="22"/>
          <w:szCs w:val="22"/>
          <w:lang w:bidi="fa-IR"/>
        </w:rPr>
      </w:pPr>
      <w:r w:rsidRPr="00493479">
        <w:rPr>
          <w:rFonts w:ascii="Arial" w:hAnsi="Arial" w:cs="Arial"/>
          <w:sz w:val="22"/>
          <w:szCs w:val="22"/>
          <w:lang w:bidi="fa-IR"/>
        </w:rPr>
        <w:t xml:space="preserve">Rated capacity: </w:t>
      </w:r>
      <w:r w:rsidR="00F5286F" w:rsidRPr="00493479">
        <w:rPr>
          <w:rFonts w:ascii="Arial" w:hAnsi="Arial" w:cs="Arial"/>
          <w:sz w:val="22"/>
          <w:szCs w:val="22"/>
          <w:lang w:bidi="fa-IR"/>
        </w:rPr>
        <w:t>1</w:t>
      </w:r>
      <w:r w:rsidR="00F957AB" w:rsidRPr="00493479">
        <w:rPr>
          <w:rFonts w:ascii="Arial" w:hAnsi="Arial" w:cs="Arial"/>
          <w:sz w:val="22"/>
          <w:szCs w:val="22"/>
          <w:lang w:bidi="fa-IR"/>
        </w:rPr>
        <w:t>.</w:t>
      </w:r>
      <w:r w:rsidR="00F5286F" w:rsidRPr="00493479">
        <w:rPr>
          <w:rFonts w:ascii="Arial" w:hAnsi="Arial" w:cs="Arial"/>
          <w:sz w:val="22"/>
          <w:szCs w:val="22"/>
          <w:lang w:bidi="fa-IR"/>
        </w:rPr>
        <w:t>56</w:t>
      </w:r>
      <w:r w:rsidRPr="00493479">
        <w:rPr>
          <w:rFonts w:ascii="Arial" w:hAnsi="Arial" w:cs="Arial"/>
          <w:sz w:val="22"/>
          <w:szCs w:val="22"/>
          <w:lang w:bidi="fa-IR"/>
        </w:rPr>
        <w:t xml:space="preserve"> lit/hr</w:t>
      </w:r>
    </w:p>
    <w:p w14:paraId="2A3F61EE" w14:textId="77777777" w:rsidR="007E38B8" w:rsidRPr="00493479" w:rsidRDefault="007E38B8" w:rsidP="003352E7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before="240" w:after="240" w:line="276" w:lineRule="auto"/>
        <w:ind w:left="1418"/>
        <w:jc w:val="both"/>
        <w:rPr>
          <w:rFonts w:ascii="Arial" w:hAnsi="Arial" w:cs="Arial"/>
          <w:sz w:val="22"/>
          <w:szCs w:val="22"/>
          <w:lang w:bidi="fa-IR"/>
        </w:rPr>
      </w:pPr>
      <w:r w:rsidRPr="00493479">
        <w:rPr>
          <w:rFonts w:ascii="Arial" w:hAnsi="Arial" w:cs="Arial"/>
          <w:sz w:val="22"/>
          <w:szCs w:val="22"/>
          <w:lang w:bidi="fa-IR"/>
        </w:rPr>
        <w:t xml:space="preserve">Type: </w:t>
      </w:r>
      <w:r w:rsidR="003352E7">
        <w:rPr>
          <w:rFonts w:ascii="Arial" w:hAnsi="Arial" w:cs="Arial"/>
          <w:sz w:val="22"/>
          <w:szCs w:val="22"/>
          <w:lang w:bidi="fa-IR"/>
        </w:rPr>
        <w:t xml:space="preserve">P.D-Controlled Volume/Metering (Acc. to </w:t>
      </w:r>
      <w:r w:rsidR="003352E7" w:rsidRPr="006A3AE3">
        <w:rPr>
          <w:rFonts w:ascii="Arial" w:hAnsi="Arial" w:cs="Arial"/>
          <w:color w:val="000000"/>
          <w:sz w:val="22"/>
          <w:szCs w:val="22"/>
          <w:lang w:val="en-GB"/>
        </w:rPr>
        <w:t xml:space="preserve">API 675 </w:t>
      </w:r>
      <w:r w:rsidR="003352E7">
        <w:rPr>
          <w:rFonts w:ascii="Arial" w:hAnsi="Arial" w:cs="Arial"/>
          <w:color w:val="000000"/>
          <w:sz w:val="22"/>
          <w:szCs w:val="22"/>
          <w:lang w:val="en-GB"/>
        </w:rPr>
        <w:t>Std. &amp;</w:t>
      </w:r>
      <w:r w:rsidR="003352E7" w:rsidRPr="006A3AE3">
        <w:rPr>
          <w:rFonts w:ascii="Arial" w:hAnsi="Arial" w:cs="Arial"/>
          <w:color w:val="000000"/>
          <w:sz w:val="22"/>
          <w:szCs w:val="22"/>
          <w:lang w:val="en-GB"/>
        </w:rPr>
        <w:t xml:space="preserve"> IPS-M-PM-150</w:t>
      </w:r>
      <w:r w:rsidR="003352E7">
        <w:rPr>
          <w:rFonts w:ascii="Arial" w:hAnsi="Arial" w:cs="Arial"/>
          <w:color w:val="000000"/>
          <w:sz w:val="22"/>
          <w:szCs w:val="22"/>
          <w:lang w:val="en-GB"/>
        </w:rPr>
        <w:t>)</w:t>
      </w:r>
    </w:p>
    <w:p w14:paraId="5C9C9F6E" w14:textId="77777777" w:rsidR="007E38B8" w:rsidRPr="00493479" w:rsidRDefault="007E38B8" w:rsidP="007E38B8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before="240" w:after="240" w:line="276" w:lineRule="auto"/>
        <w:ind w:left="1418"/>
        <w:jc w:val="both"/>
        <w:rPr>
          <w:rFonts w:ascii="Arial" w:hAnsi="Arial" w:cs="Arial"/>
          <w:sz w:val="22"/>
          <w:szCs w:val="22"/>
          <w:lang w:bidi="fa-IR"/>
        </w:rPr>
      </w:pPr>
      <w:r w:rsidRPr="00493479">
        <w:rPr>
          <w:rFonts w:ascii="Arial" w:hAnsi="Arial" w:cs="Arial"/>
          <w:sz w:val="22"/>
          <w:szCs w:val="22"/>
          <w:lang w:bidi="fa-IR"/>
        </w:rPr>
        <w:t>Discharge pressure: 9 barg</w:t>
      </w:r>
    </w:p>
    <w:p w14:paraId="7F9D3319" w14:textId="77777777" w:rsidR="007E38B8" w:rsidRPr="00493479" w:rsidRDefault="007E38B8" w:rsidP="007E38B8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before="240" w:after="240" w:line="276" w:lineRule="auto"/>
        <w:ind w:left="1418"/>
        <w:jc w:val="both"/>
        <w:rPr>
          <w:rFonts w:ascii="Arial" w:hAnsi="Arial" w:cs="Arial"/>
          <w:sz w:val="22"/>
          <w:szCs w:val="22"/>
          <w:lang w:bidi="fa-IR"/>
        </w:rPr>
      </w:pPr>
      <w:r w:rsidRPr="00493479">
        <w:rPr>
          <w:rFonts w:ascii="Arial" w:hAnsi="Arial" w:cs="Arial"/>
          <w:sz w:val="22"/>
          <w:szCs w:val="22"/>
          <w:lang w:bidi="fa-IR"/>
        </w:rPr>
        <w:t>Design temperature: 55°C</w:t>
      </w:r>
    </w:p>
    <w:p w14:paraId="4CBE34C0" w14:textId="77777777" w:rsidR="00170ED7" w:rsidRPr="00493479" w:rsidRDefault="00170ED7" w:rsidP="002E6969">
      <w:pPr>
        <w:pStyle w:val="Heading2"/>
        <w:widowControl w:val="0"/>
        <w:numPr>
          <w:ilvl w:val="1"/>
          <w:numId w:val="1"/>
        </w:numPr>
        <w:tabs>
          <w:tab w:val="clear" w:pos="1571"/>
          <w:tab w:val="num" w:pos="1440"/>
        </w:tabs>
        <w:ind w:left="1440"/>
      </w:pPr>
      <w:bookmarkStart w:id="41" w:name="_Toc150761526"/>
      <w:r w:rsidRPr="00493479">
        <w:t>Tank specification</w:t>
      </w:r>
      <w:bookmarkEnd w:id="41"/>
    </w:p>
    <w:p w14:paraId="37FA8E88" w14:textId="77777777" w:rsidR="00170ED7" w:rsidRPr="00493479" w:rsidRDefault="00170ED7" w:rsidP="00637286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993"/>
        <w:jc w:val="both"/>
        <w:rPr>
          <w:rFonts w:ascii="Arial" w:hAnsi="Arial" w:cs="Arial"/>
          <w:b/>
          <w:bCs/>
          <w:sz w:val="22"/>
          <w:szCs w:val="22"/>
          <w:lang w:bidi="fa-IR"/>
        </w:rPr>
      </w:pPr>
      <w:r w:rsidRPr="00493479">
        <w:rPr>
          <w:rFonts w:ascii="Arial" w:hAnsi="Arial" w:cs="Arial"/>
          <w:b/>
          <w:bCs/>
          <w:sz w:val="22"/>
          <w:szCs w:val="22"/>
          <w:lang w:bidi="fa-IR"/>
        </w:rPr>
        <w:t>4.</w:t>
      </w:r>
      <w:r w:rsidR="00637286">
        <w:rPr>
          <w:rFonts w:ascii="Arial" w:hAnsi="Arial" w:cs="Arial"/>
          <w:b/>
          <w:bCs/>
          <w:sz w:val="22"/>
          <w:szCs w:val="22"/>
          <w:lang w:bidi="fa-IR"/>
        </w:rPr>
        <w:t>6</w:t>
      </w:r>
      <w:r w:rsidRPr="00493479">
        <w:rPr>
          <w:rFonts w:ascii="Arial" w:hAnsi="Arial" w:cs="Arial"/>
          <w:b/>
          <w:bCs/>
          <w:sz w:val="22"/>
          <w:szCs w:val="22"/>
          <w:lang w:bidi="fa-IR"/>
        </w:rPr>
        <w:t>.1 Operating condition</w:t>
      </w:r>
    </w:p>
    <w:p w14:paraId="223AB6A6" w14:textId="77777777" w:rsidR="00170ED7" w:rsidRPr="00493479" w:rsidRDefault="00170ED7" w:rsidP="00170ED7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before="240" w:after="240" w:line="276" w:lineRule="auto"/>
        <w:ind w:left="1418"/>
        <w:jc w:val="both"/>
        <w:rPr>
          <w:rFonts w:ascii="Arial" w:hAnsi="Arial" w:cs="Arial"/>
          <w:sz w:val="22"/>
          <w:szCs w:val="22"/>
          <w:lang w:bidi="fa-IR"/>
        </w:rPr>
      </w:pPr>
      <w:r w:rsidRPr="00493479">
        <w:rPr>
          <w:rFonts w:ascii="Arial" w:hAnsi="Arial" w:cs="Arial"/>
          <w:sz w:val="22"/>
          <w:szCs w:val="22"/>
          <w:lang w:bidi="fa-IR"/>
        </w:rPr>
        <w:t>Pressure: Atmospheric</w:t>
      </w:r>
    </w:p>
    <w:p w14:paraId="417DBD78" w14:textId="77777777" w:rsidR="00170ED7" w:rsidRPr="00493479" w:rsidRDefault="00170ED7" w:rsidP="00170ED7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before="240" w:after="240" w:line="276" w:lineRule="auto"/>
        <w:ind w:left="1418"/>
        <w:jc w:val="both"/>
        <w:rPr>
          <w:rFonts w:ascii="Arial" w:hAnsi="Arial" w:cs="Arial"/>
          <w:sz w:val="22"/>
          <w:szCs w:val="22"/>
          <w:lang w:bidi="fa-IR"/>
        </w:rPr>
      </w:pPr>
      <w:r w:rsidRPr="00493479">
        <w:rPr>
          <w:rFonts w:ascii="Arial" w:hAnsi="Arial" w:cs="Arial"/>
          <w:sz w:val="22"/>
          <w:szCs w:val="22"/>
          <w:lang w:bidi="fa-IR"/>
        </w:rPr>
        <w:t>Temperature: Ambient</w:t>
      </w:r>
    </w:p>
    <w:p w14:paraId="0FDA8328" w14:textId="77777777" w:rsidR="00170ED7" w:rsidRPr="00493479" w:rsidRDefault="00170ED7" w:rsidP="00637286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993"/>
        <w:jc w:val="both"/>
        <w:rPr>
          <w:rFonts w:ascii="Arial" w:hAnsi="Arial" w:cs="Arial"/>
          <w:b/>
          <w:bCs/>
          <w:sz w:val="22"/>
          <w:szCs w:val="22"/>
          <w:lang w:bidi="fa-IR"/>
        </w:rPr>
      </w:pPr>
      <w:r w:rsidRPr="00493479">
        <w:rPr>
          <w:rFonts w:ascii="Arial" w:hAnsi="Arial" w:cs="Arial"/>
          <w:b/>
          <w:bCs/>
          <w:sz w:val="22"/>
          <w:szCs w:val="22"/>
          <w:lang w:bidi="fa-IR"/>
        </w:rPr>
        <w:t>4.</w:t>
      </w:r>
      <w:r w:rsidR="00637286">
        <w:rPr>
          <w:rFonts w:ascii="Arial" w:hAnsi="Arial" w:cs="Arial"/>
          <w:b/>
          <w:bCs/>
          <w:sz w:val="22"/>
          <w:szCs w:val="22"/>
          <w:lang w:bidi="fa-IR"/>
        </w:rPr>
        <w:t>6</w:t>
      </w:r>
      <w:r w:rsidRPr="00493479">
        <w:rPr>
          <w:rFonts w:ascii="Arial" w:hAnsi="Arial" w:cs="Arial"/>
          <w:b/>
          <w:bCs/>
          <w:sz w:val="22"/>
          <w:szCs w:val="22"/>
          <w:lang w:bidi="fa-IR"/>
        </w:rPr>
        <w:t>.2 Design condition</w:t>
      </w:r>
    </w:p>
    <w:p w14:paraId="4CE651D9" w14:textId="77777777" w:rsidR="00170ED7" w:rsidRPr="00493479" w:rsidRDefault="00170ED7" w:rsidP="00170ED7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before="240" w:after="240" w:line="276" w:lineRule="auto"/>
        <w:ind w:left="1418"/>
        <w:jc w:val="both"/>
        <w:rPr>
          <w:rFonts w:ascii="Arial" w:hAnsi="Arial" w:cs="Arial"/>
          <w:sz w:val="22"/>
          <w:szCs w:val="22"/>
          <w:lang w:bidi="fa-IR"/>
        </w:rPr>
      </w:pPr>
      <w:r w:rsidRPr="00493479">
        <w:rPr>
          <w:rFonts w:ascii="Arial" w:hAnsi="Arial" w:cs="Arial"/>
          <w:sz w:val="22"/>
          <w:szCs w:val="22"/>
          <w:lang w:bidi="fa-IR"/>
        </w:rPr>
        <w:t>Pressure: Atm. + Full of Water</w:t>
      </w:r>
    </w:p>
    <w:p w14:paraId="3ADED423" w14:textId="77777777" w:rsidR="00170ED7" w:rsidRPr="00493479" w:rsidRDefault="00C86BC6" w:rsidP="00170ED7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before="240" w:after="240" w:line="276" w:lineRule="auto"/>
        <w:ind w:left="1418"/>
        <w:jc w:val="both"/>
        <w:rPr>
          <w:rFonts w:ascii="Arial" w:hAnsi="Arial" w:cs="Arial"/>
          <w:sz w:val="22"/>
          <w:szCs w:val="22"/>
          <w:lang w:bidi="fa-IR"/>
        </w:rPr>
      </w:pPr>
      <w:r w:rsidRPr="00493479">
        <w:rPr>
          <w:rFonts w:ascii="Arial" w:hAnsi="Arial" w:cs="Arial"/>
          <w:sz w:val="22"/>
          <w:szCs w:val="22"/>
          <w:lang w:bidi="fa-IR"/>
        </w:rPr>
        <w:t>Temperature: 5</w:t>
      </w:r>
      <w:r w:rsidR="00170ED7" w:rsidRPr="00493479">
        <w:rPr>
          <w:rFonts w:ascii="Arial" w:hAnsi="Arial" w:cs="Arial"/>
          <w:sz w:val="22"/>
          <w:szCs w:val="22"/>
          <w:lang w:bidi="fa-IR"/>
        </w:rPr>
        <w:t>5°C</w:t>
      </w:r>
    </w:p>
    <w:p w14:paraId="117D288C" w14:textId="77777777" w:rsidR="00F5286F" w:rsidRPr="00493479" w:rsidRDefault="00F5286F" w:rsidP="00637286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993"/>
        <w:jc w:val="both"/>
        <w:rPr>
          <w:rFonts w:ascii="Arial" w:hAnsi="Arial" w:cs="Arial"/>
          <w:b/>
          <w:bCs/>
          <w:sz w:val="22"/>
          <w:szCs w:val="22"/>
          <w:lang w:bidi="fa-IR"/>
        </w:rPr>
      </w:pPr>
      <w:r w:rsidRPr="00493479">
        <w:rPr>
          <w:rFonts w:ascii="Arial" w:hAnsi="Arial" w:cs="Arial"/>
          <w:b/>
          <w:bCs/>
          <w:sz w:val="22"/>
          <w:szCs w:val="22"/>
          <w:lang w:bidi="fa-IR"/>
        </w:rPr>
        <w:t>4.</w:t>
      </w:r>
      <w:r w:rsidR="00637286">
        <w:rPr>
          <w:rFonts w:ascii="Arial" w:hAnsi="Arial" w:cs="Arial"/>
          <w:b/>
          <w:bCs/>
          <w:sz w:val="22"/>
          <w:szCs w:val="22"/>
          <w:lang w:bidi="fa-IR"/>
        </w:rPr>
        <w:t>6</w:t>
      </w:r>
      <w:r w:rsidRPr="00493479">
        <w:rPr>
          <w:rFonts w:ascii="Arial" w:hAnsi="Arial" w:cs="Arial"/>
          <w:b/>
          <w:bCs/>
          <w:sz w:val="22"/>
          <w:szCs w:val="22"/>
          <w:lang w:bidi="fa-IR"/>
        </w:rPr>
        <w:t>.3 Tank Sizing (Vertical):</w:t>
      </w:r>
    </w:p>
    <w:p w14:paraId="09893092" w14:textId="77777777" w:rsidR="00F5286F" w:rsidRPr="00493479" w:rsidRDefault="00F5286F" w:rsidP="00F5286F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before="240" w:after="240" w:line="276" w:lineRule="auto"/>
        <w:ind w:left="141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93479">
        <w:rPr>
          <w:rFonts w:ascii="Arial" w:hAnsi="Arial" w:cs="Arial"/>
          <w:color w:val="000000" w:themeColor="text1"/>
          <w:sz w:val="22"/>
          <w:szCs w:val="22"/>
        </w:rPr>
        <w:t>Tank Working Capacity : 0.4 m</w:t>
      </w:r>
      <w:r w:rsidRPr="00493479">
        <w:rPr>
          <w:rFonts w:ascii="Arial" w:hAnsi="Arial" w:cs="Arial"/>
          <w:color w:val="000000" w:themeColor="text1"/>
          <w:sz w:val="22"/>
          <w:szCs w:val="22"/>
          <w:vertAlign w:val="superscript"/>
        </w:rPr>
        <w:t>3</w:t>
      </w:r>
    </w:p>
    <w:p w14:paraId="6F18FCDF" w14:textId="77777777" w:rsidR="00F5286F" w:rsidRPr="00493479" w:rsidRDefault="00F5286F" w:rsidP="00F5286F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before="240" w:after="240" w:line="276" w:lineRule="auto"/>
        <w:ind w:left="1418"/>
        <w:jc w:val="both"/>
        <w:rPr>
          <w:rFonts w:ascii="Arial" w:hAnsi="Arial" w:cs="Arial"/>
          <w:sz w:val="22"/>
          <w:szCs w:val="22"/>
          <w:lang w:bidi="fa-IR"/>
        </w:rPr>
      </w:pPr>
      <w:r w:rsidRPr="00493479">
        <w:rPr>
          <w:rFonts w:ascii="Arial" w:hAnsi="Arial" w:cs="Arial"/>
          <w:color w:val="000000" w:themeColor="text1"/>
          <w:sz w:val="22"/>
          <w:szCs w:val="22"/>
        </w:rPr>
        <w:t>Tank Nominal Capacity : 1.0 m</w:t>
      </w:r>
      <w:r w:rsidRPr="00493479">
        <w:rPr>
          <w:rFonts w:ascii="Arial" w:hAnsi="Arial" w:cs="Arial"/>
          <w:color w:val="000000" w:themeColor="text1"/>
          <w:sz w:val="22"/>
          <w:szCs w:val="22"/>
          <w:vertAlign w:val="superscript"/>
        </w:rPr>
        <w:t>3</w:t>
      </w:r>
    </w:p>
    <w:p w14:paraId="2CA9DAD1" w14:textId="77777777" w:rsidR="00717CF6" w:rsidRPr="00493479" w:rsidRDefault="00717CF6" w:rsidP="00637286">
      <w:pPr>
        <w:pStyle w:val="Heading2"/>
        <w:widowControl w:val="0"/>
        <w:numPr>
          <w:ilvl w:val="1"/>
          <w:numId w:val="1"/>
        </w:numPr>
        <w:tabs>
          <w:tab w:val="clear" w:pos="1571"/>
          <w:tab w:val="num" w:pos="1440"/>
        </w:tabs>
        <w:ind w:left="1440"/>
      </w:pPr>
      <w:bookmarkStart w:id="42" w:name="_Toc150761527"/>
      <w:r w:rsidRPr="00493479">
        <w:lastRenderedPageBreak/>
        <w:t>Package</w:t>
      </w:r>
      <w:r w:rsidR="00E80679" w:rsidRPr="00493479">
        <w:t xml:space="preserve"> Instrument &amp; </w:t>
      </w:r>
      <w:r w:rsidRPr="00493479">
        <w:t>Control System</w:t>
      </w:r>
      <w:bookmarkEnd w:id="42"/>
    </w:p>
    <w:p w14:paraId="0B3C5BAC" w14:textId="77777777" w:rsidR="001652FB" w:rsidRPr="00637286" w:rsidRDefault="00717CF6" w:rsidP="001652FB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493479">
        <w:rPr>
          <w:rFonts w:ascii="Arial" w:hAnsi="Arial" w:cs="Arial"/>
          <w:sz w:val="22"/>
          <w:szCs w:val="22"/>
          <w:lang w:bidi="fa-IR"/>
        </w:rPr>
        <w:t>Package control system is “Package type A” (Refer to Project Specifications for Instrumentation of Package Units</w:t>
      </w:r>
      <w:r w:rsidR="001652FB" w:rsidRPr="00493479">
        <w:rPr>
          <w:rFonts w:ascii="Arial" w:hAnsi="Arial" w:cs="Arial"/>
          <w:sz w:val="22"/>
          <w:szCs w:val="22"/>
          <w:lang w:bidi="fa-IR"/>
        </w:rPr>
        <w:t xml:space="preserve"> Doc. No.</w:t>
      </w:r>
      <w:r w:rsidR="001652FB" w:rsidRPr="00637286">
        <w:rPr>
          <w:rFonts w:ascii="Arial" w:hAnsi="Arial" w:cs="Arial"/>
          <w:sz w:val="22"/>
          <w:szCs w:val="22"/>
          <w:lang w:bidi="fa-IR"/>
        </w:rPr>
        <w:t xml:space="preserve"> </w:t>
      </w:r>
      <w:r w:rsidR="001652FB" w:rsidRPr="00493479">
        <w:rPr>
          <w:rFonts w:ascii="Arial" w:hAnsi="Arial" w:cs="Arial"/>
          <w:sz w:val="22"/>
          <w:szCs w:val="22"/>
          <w:lang w:bidi="fa-IR"/>
        </w:rPr>
        <w:t>BK-GNRAL-PEDCO-000-IN-SP-0004.</w:t>
      </w:r>
      <w:r w:rsidR="001652FB" w:rsidRPr="00637286">
        <w:rPr>
          <w:rFonts w:ascii="Arial" w:hAnsi="Arial" w:cs="Arial"/>
          <w:sz w:val="22"/>
          <w:szCs w:val="22"/>
          <w:lang w:bidi="fa-IR"/>
        </w:rPr>
        <w:t xml:space="preserve"> </w:t>
      </w:r>
    </w:p>
    <w:p w14:paraId="25957D7F" w14:textId="77777777" w:rsidR="001652FB" w:rsidRPr="00493479" w:rsidRDefault="001652FB" w:rsidP="001652FB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637286">
        <w:rPr>
          <w:rFonts w:ascii="Arial" w:hAnsi="Arial" w:cs="Arial"/>
          <w:sz w:val="22"/>
          <w:szCs w:val="22"/>
          <w:lang w:bidi="fa-IR"/>
        </w:rPr>
        <w:t xml:space="preserve">The package is equipped with its instruments and controlled by its attached local panel ( LCP). </w:t>
      </w:r>
      <w:r w:rsidRPr="00493479">
        <w:rPr>
          <w:rFonts w:ascii="Arial" w:hAnsi="Arial" w:cs="Arial"/>
          <w:sz w:val="22"/>
          <w:szCs w:val="22"/>
          <w:lang w:bidi="fa-IR"/>
        </w:rPr>
        <w:t>shall be connected to the PCS, ESD, for required monitoring, control functions and shutdowns as per P&amp;ID.</w:t>
      </w:r>
    </w:p>
    <w:p w14:paraId="72FC4AD3" w14:textId="77777777" w:rsidR="001652FB" w:rsidRPr="00493479" w:rsidRDefault="001652FB" w:rsidP="001652FB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493479">
        <w:rPr>
          <w:rFonts w:ascii="Arial" w:hAnsi="Arial" w:cs="Arial"/>
          <w:sz w:val="22"/>
          <w:szCs w:val="22"/>
          <w:lang w:bidi="fa-IR"/>
        </w:rPr>
        <w:t>400/230 VAC Power supply will be submitted by Contractor. Any convertor, battery backup, stabilizer, distributed system,… shall be provided by package vendor.</w:t>
      </w:r>
    </w:p>
    <w:p w14:paraId="53CF6AC0" w14:textId="77777777" w:rsidR="00E80679" w:rsidRPr="00637286" w:rsidRDefault="001652FB" w:rsidP="00E8067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493479">
        <w:rPr>
          <w:rFonts w:ascii="Arial" w:hAnsi="Arial" w:cs="Arial"/>
          <w:sz w:val="22"/>
          <w:szCs w:val="22"/>
          <w:lang w:bidi="fa-IR"/>
        </w:rPr>
        <w:t xml:space="preserve">For instrumentation and cabling refer to Specification </w:t>
      </w:r>
      <w:r w:rsidR="00E80679" w:rsidRPr="00493479">
        <w:rPr>
          <w:rFonts w:ascii="Arial" w:hAnsi="Arial" w:cs="Arial"/>
          <w:sz w:val="22"/>
          <w:szCs w:val="22"/>
          <w:lang w:bidi="fa-IR"/>
        </w:rPr>
        <w:t>f</w:t>
      </w:r>
      <w:r w:rsidRPr="00493479">
        <w:rPr>
          <w:rFonts w:ascii="Arial" w:hAnsi="Arial" w:cs="Arial"/>
          <w:sz w:val="22"/>
          <w:szCs w:val="22"/>
          <w:lang w:bidi="fa-IR"/>
        </w:rPr>
        <w:t>or Instrumentation, Doc.No.BK-GNRAL-PEDCO-000-IN-SP-0001, Specification For Instrument/F&amp;G Cables, Doc.No.BK-GNRAL-PEDCO-000-IN-SP-0010</w:t>
      </w:r>
      <w:r w:rsidR="00E80679" w:rsidRPr="00493479">
        <w:rPr>
          <w:rFonts w:ascii="Arial" w:hAnsi="Arial" w:cs="Arial"/>
          <w:sz w:val="22"/>
          <w:szCs w:val="22"/>
          <w:lang w:bidi="fa-IR"/>
        </w:rPr>
        <w:t>, Instrument &amp; Control Design Criteria, Doc.No.BK-GCS-PEDCO-120-IN-DC-</w:t>
      </w:r>
      <w:r w:rsidR="00E80679" w:rsidRPr="00637286">
        <w:rPr>
          <w:rFonts w:ascii="Arial" w:hAnsi="Arial" w:cs="Arial"/>
          <w:sz w:val="22"/>
          <w:szCs w:val="22"/>
          <w:lang w:bidi="fa-IR"/>
        </w:rPr>
        <w:t>0002.</w:t>
      </w:r>
    </w:p>
    <w:p w14:paraId="573F2961" w14:textId="77777777" w:rsidR="00FE6572" w:rsidRPr="00493479" w:rsidRDefault="00FE6572" w:rsidP="00FE6572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b/>
          <w:bCs/>
          <w:caps/>
          <w:kern w:val="28"/>
          <w:sz w:val="24"/>
        </w:rPr>
      </w:pPr>
    </w:p>
    <w:p w14:paraId="2D236214" w14:textId="77777777" w:rsidR="00E752FD" w:rsidRPr="00493479" w:rsidRDefault="00E752FD" w:rsidP="00FE6572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43" w:name="_Toc150761528"/>
      <w:r w:rsidRPr="00493479">
        <w:rPr>
          <w:rFonts w:ascii="Arial" w:hAnsi="Arial" w:cs="Arial"/>
          <w:b/>
          <w:bCs/>
          <w:caps/>
          <w:kern w:val="28"/>
          <w:sz w:val="24"/>
        </w:rPr>
        <w:t>Methanol Injection package</w:t>
      </w:r>
      <w:bookmarkEnd w:id="43"/>
    </w:p>
    <w:p w14:paraId="41766C10" w14:textId="77777777" w:rsidR="00FE6572" w:rsidRDefault="00E752FD" w:rsidP="00F876B1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493479">
        <w:rPr>
          <w:rFonts w:ascii="Arial" w:hAnsi="Arial" w:cs="Arial"/>
          <w:sz w:val="22"/>
          <w:szCs w:val="22"/>
          <w:lang w:bidi="fa-IR"/>
        </w:rPr>
        <w:t>The required methanol is supplied from the existing plant.</w:t>
      </w:r>
    </w:p>
    <w:p w14:paraId="771C70A2" w14:textId="77777777" w:rsidR="00FE6572" w:rsidRDefault="00FE6572" w:rsidP="00FE6572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</w:p>
    <w:p w14:paraId="1919FA5A" w14:textId="77777777" w:rsidR="00FE6572" w:rsidRDefault="00FE6572" w:rsidP="00FE6572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</w:p>
    <w:p w14:paraId="14A62025" w14:textId="77777777" w:rsidR="00FE6572" w:rsidRDefault="00FE6572" w:rsidP="00FE6572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</w:p>
    <w:p w14:paraId="442BEFED" w14:textId="77777777" w:rsidR="00FE6572" w:rsidRPr="00493479" w:rsidRDefault="00FE6572" w:rsidP="00FE6572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</w:p>
    <w:p w14:paraId="64A031AF" w14:textId="77777777" w:rsidR="00450F57" w:rsidRDefault="00450F57" w:rsidP="00450F57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</w:p>
    <w:p w14:paraId="709EF790" w14:textId="77777777" w:rsidR="00FE6572" w:rsidRDefault="00FE6572" w:rsidP="00FE6572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</w:p>
    <w:p w14:paraId="1D8C4C38" w14:textId="77777777" w:rsidR="00FE6572" w:rsidRPr="00493479" w:rsidRDefault="00FE6572" w:rsidP="00FE6572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</w:p>
    <w:p w14:paraId="2A54D264" w14:textId="77777777" w:rsidR="00450F57" w:rsidRPr="00493479" w:rsidRDefault="00450F57" w:rsidP="00450F57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</w:p>
    <w:p w14:paraId="13181C33" w14:textId="77777777" w:rsidR="00450F57" w:rsidRDefault="00450F57" w:rsidP="00450F57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</w:p>
    <w:sectPr w:rsidR="00450F57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F59BD" w14:textId="77777777" w:rsidR="008871A9" w:rsidRDefault="008871A9" w:rsidP="00053F8D">
      <w:r>
        <w:separator/>
      </w:r>
    </w:p>
  </w:endnote>
  <w:endnote w:type="continuationSeparator" w:id="0">
    <w:p w14:paraId="40F4FA16" w14:textId="77777777" w:rsidR="008871A9" w:rsidRDefault="008871A9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A4BAD" w14:textId="77777777" w:rsidR="008871A9" w:rsidRDefault="008871A9" w:rsidP="00053F8D">
      <w:r>
        <w:separator/>
      </w:r>
    </w:p>
  </w:footnote>
  <w:footnote w:type="continuationSeparator" w:id="0">
    <w:p w14:paraId="78EC0192" w14:textId="77777777" w:rsidR="008871A9" w:rsidRDefault="008871A9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637286" w:rsidRPr="008C593B" w14:paraId="368A99CB" w14:textId="77777777" w:rsidTr="00265C33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505EE4C0" w14:textId="77777777" w:rsidR="00637286" w:rsidRDefault="0063728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7216" behindDoc="0" locked="0" layoutInCell="1" allowOverlap="1" wp14:anchorId="2D7D0841" wp14:editId="30B27E08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37A7682" w14:textId="77777777" w:rsidR="00637286" w:rsidRPr="00ED37F3" w:rsidRDefault="0063728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6192" behindDoc="0" locked="0" layoutInCell="1" allowOverlap="1" wp14:anchorId="4A99B945" wp14:editId="06656708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5168" behindDoc="0" locked="0" layoutInCell="1" allowOverlap="1" wp14:anchorId="7B2E6503" wp14:editId="3DE60C64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6C21547B" w14:textId="77777777" w:rsidR="00637286" w:rsidRPr="00FA21C4" w:rsidRDefault="00637286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55B2EB2B" w14:textId="77777777" w:rsidR="00637286" w:rsidRDefault="00637286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14:paraId="4BF4AD75" w14:textId="77777777" w:rsidR="00637286" w:rsidRPr="0037207F" w:rsidRDefault="00637286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14:paraId="04AF3D5F" w14:textId="77777777" w:rsidR="00637286" w:rsidRPr="00822FF3" w:rsidRDefault="00637286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51D20D26" w14:textId="77777777" w:rsidR="00637286" w:rsidRPr="0034040D" w:rsidRDefault="00637286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3D762C2C" wp14:editId="798977A3">
                <wp:extent cx="845634" cy="619125"/>
                <wp:effectExtent l="0" t="0" r="0" b="0"/>
                <wp:docPr id="5" name="Picture 5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24F4805" w14:textId="77777777" w:rsidR="00637286" w:rsidRPr="0034040D" w:rsidRDefault="0063728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637286" w:rsidRPr="008C593B" w14:paraId="3CB86CFC" w14:textId="77777777" w:rsidTr="00265C33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7E3AE081" w14:textId="77777777" w:rsidR="00637286" w:rsidRPr="00F67855" w:rsidRDefault="00637286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7A1FDD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8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7A1FDD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8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33C3AAF4" w14:textId="77777777" w:rsidR="00637286" w:rsidRPr="003E261A" w:rsidRDefault="00637286" w:rsidP="00EB2D3E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5156E0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DUTY SPECIFICATION FOR CHEMICAL INJECTION PACKAGE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7482104E" w14:textId="77777777" w:rsidR="00637286" w:rsidRPr="007B6EBF" w:rsidRDefault="00637286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637286" w:rsidRPr="008C593B" w14:paraId="3482D269" w14:textId="77777777" w:rsidTr="00265C33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0A39C1B6" w14:textId="77777777" w:rsidR="00637286" w:rsidRPr="00F1221B" w:rsidRDefault="00637286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64C92580" w14:textId="77777777" w:rsidR="00637286" w:rsidRPr="00571B19" w:rsidRDefault="0063728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13B09D28" w14:textId="77777777" w:rsidR="00637286" w:rsidRPr="00571B19" w:rsidRDefault="0063728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7989D275" w14:textId="77777777" w:rsidR="00637286" w:rsidRPr="00571B19" w:rsidRDefault="0063728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375BC4EC" w14:textId="77777777" w:rsidR="00637286" w:rsidRPr="00571B19" w:rsidRDefault="00637286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569E534C" w14:textId="77777777" w:rsidR="00637286" w:rsidRPr="00571B19" w:rsidRDefault="0063728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12EE61FB" w14:textId="77777777" w:rsidR="00637286" w:rsidRPr="00571B19" w:rsidRDefault="0063728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5E3185B7" w14:textId="77777777" w:rsidR="00637286" w:rsidRPr="00571B19" w:rsidRDefault="0063728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2CE3ABC7" w14:textId="77777777" w:rsidR="00637286" w:rsidRPr="00571B19" w:rsidRDefault="0063728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3541B328" w14:textId="77777777" w:rsidR="00637286" w:rsidRPr="00470459" w:rsidRDefault="00637286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637286" w:rsidRPr="008C593B" w14:paraId="7D7F8580" w14:textId="77777777" w:rsidTr="00265C33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19CEC78F" w14:textId="77777777" w:rsidR="00637286" w:rsidRPr="008C593B" w:rsidRDefault="00637286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2CCA8261" w14:textId="77777777" w:rsidR="00637286" w:rsidRPr="007B6EBF" w:rsidRDefault="00637286" w:rsidP="00F92321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D04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6FF89D60" w14:textId="77777777" w:rsidR="00637286" w:rsidRPr="007B6EBF" w:rsidRDefault="0063728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0004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2FBA596C" w14:textId="77777777" w:rsidR="00637286" w:rsidRPr="007B6EBF" w:rsidRDefault="0063728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SP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1B054D4B" w14:textId="77777777" w:rsidR="00637286" w:rsidRPr="007B6EBF" w:rsidRDefault="0063728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PR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3572ED8B" w14:textId="77777777" w:rsidR="00637286" w:rsidRPr="007B6EBF" w:rsidRDefault="0063728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150FC949" w14:textId="77777777" w:rsidR="00637286" w:rsidRPr="007B6EBF" w:rsidRDefault="0063728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19A9BC8E" w14:textId="77777777" w:rsidR="00637286" w:rsidRPr="007B6EBF" w:rsidRDefault="0063728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1FB34E8F" w14:textId="77777777" w:rsidR="00637286" w:rsidRPr="007B6EBF" w:rsidRDefault="0063728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3CD9758D" w14:textId="77777777" w:rsidR="00637286" w:rsidRPr="008C593B" w:rsidRDefault="00637286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20317331" w14:textId="77777777" w:rsidR="00637286" w:rsidRPr="00CE0376" w:rsidRDefault="00637286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B3031"/>
    <w:multiLevelType w:val="singleLevel"/>
    <w:tmpl w:val="0AF0035A"/>
    <w:lvl w:ilvl="0">
      <w:start w:val="1"/>
      <w:numFmt w:val="bullet"/>
      <w:pStyle w:val="Bullet2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" w15:restartNumberingAfterBreak="0">
    <w:nsid w:val="0C75222D"/>
    <w:multiLevelType w:val="hybridMultilevel"/>
    <w:tmpl w:val="6DBC5654"/>
    <w:lvl w:ilvl="0" w:tplc="0409000F">
      <w:start w:val="1"/>
      <w:numFmt w:val="decimal"/>
      <w:lvlText w:val="%1."/>
      <w:lvlJc w:val="left"/>
      <w:pPr>
        <w:ind w:left="1843" w:hanging="360"/>
      </w:pPr>
    </w:lvl>
    <w:lvl w:ilvl="1" w:tplc="04090019" w:tentative="1">
      <w:start w:val="1"/>
      <w:numFmt w:val="lowerLetter"/>
      <w:lvlText w:val="%2."/>
      <w:lvlJc w:val="left"/>
      <w:pPr>
        <w:ind w:left="2563" w:hanging="360"/>
      </w:pPr>
    </w:lvl>
    <w:lvl w:ilvl="2" w:tplc="0409001B" w:tentative="1">
      <w:start w:val="1"/>
      <w:numFmt w:val="lowerRoman"/>
      <w:lvlText w:val="%3."/>
      <w:lvlJc w:val="right"/>
      <w:pPr>
        <w:ind w:left="3283" w:hanging="180"/>
      </w:pPr>
    </w:lvl>
    <w:lvl w:ilvl="3" w:tplc="0409000F" w:tentative="1">
      <w:start w:val="1"/>
      <w:numFmt w:val="decimal"/>
      <w:lvlText w:val="%4."/>
      <w:lvlJc w:val="left"/>
      <w:pPr>
        <w:ind w:left="4003" w:hanging="360"/>
      </w:pPr>
    </w:lvl>
    <w:lvl w:ilvl="4" w:tplc="04090019" w:tentative="1">
      <w:start w:val="1"/>
      <w:numFmt w:val="lowerLetter"/>
      <w:lvlText w:val="%5."/>
      <w:lvlJc w:val="left"/>
      <w:pPr>
        <w:ind w:left="4723" w:hanging="360"/>
      </w:pPr>
    </w:lvl>
    <w:lvl w:ilvl="5" w:tplc="0409001B" w:tentative="1">
      <w:start w:val="1"/>
      <w:numFmt w:val="lowerRoman"/>
      <w:lvlText w:val="%6."/>
      <w:lvlJc w:val="right"/>
      <w:pPr>
        <w:ind w:left="5443" w:hanging="180"/>
      </w:pPr>
    </w:lvl>
    <w:lvl w:ilvl="6" w:tplc="0409000F" w:tentative="1">
      <w:start w:val="1"/>
      <w:numFmt w:val="decimal"/>
      <w:lvlText w:val="%7."/>
      <w:lvlJc w:val="left"/>
      <w:pPr>
        <w:ind w:left="6163" w:hanging="360"/>
      </w:pPr>
    </w:lvl>
    <w:lvl w:ilvl="7" w:tplc="04090019" w:tentative="1">
      <w:start w:val="1"/>
      <w:numFmt w:val="lowerLetter"/>
      <w:lvlText w:val="%8."/>
      <w:lvlJc w:val="left"/>
      <w:pPr>
        <w:ind w:left="6883" w:hanging="360"/>
      </w:pPr>
    </w:lvl>
    <w:lvl w:ilvl="8" w:tplc="0409001B" w:tentative="1">
      <w:start w:val="1"/>
      <w:numFmt w:val="lowerRoman"/>
      <w:lvlText w:val="%9."/>
      <w:lvlJc w:val="right"/>
      <w:pPr>
        <w:ind w:left="7603" w:hanging="180"/>
      </w:pPr>
    </w:lvl>
  </w:abstractNum>
  <w:abstractNum w:abstractNumId="2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 w15:restartNumberingAfterBreak="0">
    <w:nsid w:val="34DA4721"/>
    <w:multiLevelType w:val="hybridMultilevel"/>
    <w:tmpl w:val="F7DA1DD2"/>
    <w:lvl w:ilvl="0" w:tplc="4D9CB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BC07B58"/>
    <w:multiLevelType w:val="hybridMultilevel"/>
    <w:tmpl w:val="F7DA1DD2"/>
    <w:lvl w:ilvl="0" w:tplc="4D9CB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66407821"/>
    <w:multiLevelType w:val="hybridMultilevel"/>
    <w:tmpl w:val="ABB490FA"/>
    <w:lvl w:ilvl="0" w:tplc="0409000F">
      <w:start w:val="1"/>
      <w:numFmt w:val="decimal"/>
      <w:lvlText w:val="%1."/>
      <w:lvlJc w:val="left"/>
      <w:pPr>
        <w:ind w:left="1168" w:hanging="360"/>
      </w:pPr>
    </w:lvl>
    <w:lvl w:ilvl="1" w:tplc="04090019" w:tentative="1">
      <w:start w:val="1"/>
      <w:numFmt w:val="lowerLetter"/>
      <w:lvlText w:val="%2."/>
      <w:lvlJc w:val="left"/>
      <w:pPr>
        <w:ind w:left="1888" w:hanging="360"/>
      </w:pPr>
    </w:lvl>
    <w:lvl w:ilvl="2" w:tplc="0409001B" w:tentative="1">
      <w:start w:val="1"/>
      <w:numFmt w:val="lowerRoman"/>
      <w:lvlText w:val="%3."/>
      <w:lvlJc w:val="right"/>
      <w:pPr>
        <w:ind w:left="2608" w:hanging="180"/>
      </w:pPr>
    </w:lvl>
    <w:lvl w:ilvl="3" w:tplc="0409000F" w:tentative="1">
      <w:start w:val="1"/>
      <w:numFmt w:val="decimal"/>
      <w:lvlText w:val="%4."/>
      <w:lvlJc w:val="left"/>
      <w:pPr>
        <w:ind w:left="3328" w:hanging="360"/>
      </w:pPr>
    </w:lvl>
    <w:lvl w:ilvl="4" w:tplc="04090019" w:tentative="1">
      <w:start w:val="1"/>
      <w:numFmt w:val="lowerLetter"/>
      <w:lvlText w:val="%5."/>
      <w:lvlJc w:val="left"/>
      <w:pPr>
        <w:ind w:left="4048" w:hanging="360"/>
      </w:pPr>
    </w:lvl>
    <w:lvl w:ilvl="5" w:tplc="0409001B" w:tentative="1">
      <w:start w:val="1"/>
      <w:numFmt w:val="lowerRoman"/>
      <w:lvlText w:val="%6."/>
      <w:lvlJc w:val="right"/>
      <w:pPr>
        <w:ind w:left="4768" w:hanging="180"/>
      </w:pPr>
    </w:lvl>
    <w:lvl w:ilvl="6" w:tplc="0409000F" w:tentative="1">
      <w:start w:val="1"/>
      <w:numFmt w:val="decimal"/>
      <w:lvlText w:val="%7."/>
      <w:lvlJc w:val="left"/>
      <w:pPr>
        <w:ind w:left="5488" w:hanging="360"/>
      </w:pPr>
    </w:lvl>
    <w:lvl w:ilvl="7" w:tplc="04090019" w:tentative="1">
      <w:start w:val="1"/>
      <w:numFmt w:val="lowerLetter"/>
      <w:lvlText w:val="%8."/>
      <w:lvlJc w:val="left"/>
      <w:pPr>
        <w:ind w:left="6208" w:hanging="360"/>
      </w:pPr>
    </w:lvl>
    <w:lvl w:ilvl="8" w:tplc="0409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9" w15:restartNumberingAfterBreak="0">
    <w:nsid w:val="6970384B"/>
    <w:multiLevelType w:val="hybridMultilevel"/>
    <w:tmpl w:val="F7DA1DD2"/>
    <w:lvl w:ilvl="0" w:tplc="4D9CB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9EB0296"/>
    <w:multiLevelType w:val="hybridMultilevel"/>
    <w:tmpl w:val="04D84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958028125">
    <w:abstractNumId w:val="7"/>
  </w:num>
  <w:num w:numId="2" w16cid:durableId="1969815607">
    <w:abstractNumId w:val="13"/>
  </w:num>
  <w:num w:numId="3" w16cid:durableId="1289051335">
    <w:abstractNumId w:val="10"/>
  </w:num>
  <w:num w:numId="4" w16cid:durableId="710350705">
    <w:abstractNumId w:val="11"/>
  </w:num>
  <w:num w:numId="5" w16cid:durableId="1001854800">
    <w:abstractNumId w:val="6"/>
  </w:num>
  <w:num w:numId="6" w16cid:durableId="171603340">
    <w:abstractNumId w:val="5"/>
  </w:num>
  <w:num w:numId="7" w16cid:durableId="848838056">
    <w:abstractNumId w:val="2"/>
  </w:num>
  <w:num w:numId="8" w16cid:durableId="1622571815">
    <w:abstractNumId w:val="7"/>
  </w:num>
  <w:num w:numId="9" w16cid:durableId="21285441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0190024">
    <w:abstractNumId w:val="7"/>
  </w:num>
  <w:num w:numId="11" w16cid:durableId="783041052">
    <w:abstractNumId w:val="12"/>
  </w:num>
  <w:num w:numId="12" w16cid:durableId="1932665345">
    <w:abstractNumId w:val="7"/>
  </w:num>
  <w:num w:numId="13" w16cid:durableId="1853059737">
    <w:abstractNumId w:val="7"/>
  </w:num>
  <w:num w:numId="14" w16cid:durableId="1917981958">
    <w:abstractNumId w:val="7"/>
  </w:num>
  <w:num w:numId="15" w16cid:durableId="107312465">
    <w:abstractNumId w:val="7"/>
  </w:num>
  <w:num w:numId="16" w16cid:durableId="1506357666">
    <w:abstractNumId w:val="7"/>
  </w:num>
  <w:num w:numId="17" w16cid:durableId="48312870">
    <w:abstractNumId w:val="7"/>
  </w:num>
  <w:num w:numId="18" w16cid:durableId="492451532">
    <w:abstractNumId w:val="1"/>
  </w:num>
  <w:num w:numId="19" w16cid:durableId="331951962">
    <w:abstractNumId w:val="3"/>
  </w:num>
  <w:num w:numId="20" w16cid:durableId="395510925">
    <w:abstractNumId w:val="7"/>
  </w:num>
  <w:num w:numId="21" w16cid:durableId="1643536329">
    <w:abstractNumId w:val="7"/>
  </w:num>
  <w:num w:numId="22" w16cid:durableId="1323044356">
    <w:abstractNumId w:val="7"/>
  </w:num>
  <w:num w:numId="23" w16cid:durableId="1003388714">
    <w:abstractNumId w:val="7"/>
  </w:num>
  <w:num w:numId="24" w16cid:durableId="1530407381">
    <w:abstractNumId w:val="8"/>
  </w:num>
  <w:num w:numId="25" w16cid:durableId="787166864">
    <w:abstractNumId w:val="9"/>
  </w:num>
  <w:num w:numId="26" w16cid:durableId="202715439">
    <w:abstractNumId w:val="4"/>
  </w:num>
  <w:num w:numId="27" w16cid:durableId="109505240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122B"/>
    <w:rsid w:val="000222DB"/>
    <w:rsid w:val="00024794"/>
    <w:rsid w:val="00025480"/>
    <w:rsid w:val="000254E6"/>
    <w:rsid w:val="00025DE7"/>
    <w:rsid w:val="000333BE"/>
    <w:rsid w:val="0003381E"/>
    <w:rsid w:val="0003384E"/>
    <w:rsid w:val="0003521A"/>
    <w:rsid w:val="000352E8"/>
    <w:rsid w:val="00042BC4"/>
    <w:rsid w:val="000450FE"/>
    <w:rsid w:val="00046A73"/>
    <w:rsid w:val="00050550"/>
    <w:rsid w:val="00053F8D"/>
    <w:rsid w:val="000648E7"/>
    <w:rsid w:val="00064A6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5F03"/>
    <w:rsid w:val="00110C11"/>
    <w:rsid w:val="00112D2E"/>
    <w:rsid w:val="00113474"/>
    <w:rsid w:val="00113941"/>
    <w:rsid w:val="00123330"/>
    <w:rsid w:val="00126C3E"/>
    <w:rsid w:val="00130F25"/>
    <w:rsid w:val="00136C72"/>
    <w:rsid w:val="001402DC"/>
    <w:rsid w:val="00144153"/>
    <w:rsid w:val="0014610C"/>
    <w:rsid w:val="00150794"/>
    <w:rsid w:val="00150A83"/>
    <w:rsid w:val="001531B5"/>
    <w:rsid w:val="00154E36"/>
    <w:rsid w:val="001553C2"/>
    <w:rsid w:val="001574C8"/>
    <w:rsid w:val="00162B13"/>
    <w:rsid w:val="00164186"/>
    <w:rsid w:val="001652FB"/>
    <w:rsid w:val="0016777A"/>
    <w:rsid w:val="00170ED7"/>
    <w:rsid w:val="00174739"/>
    <w:rsid w:val="00174C8D"/>
    <w:rsid w:val="001751D5"/>
    <w:rsid w:val="001762BF"/>
    <w:rsid w:val="00177BB0"/>
    <w:rsid w:val="00180D86"/>
    <w:rsid w:val="0018275F"/>
    <w:rsid w:val="0019245C"/>
    <w:rsid w:val="0019579A"/>
    <w:rsid w:val="00196407"/>
    <w:rsid w:val="001A4127"/>
    <w:rsid w:val="001A64FC"/>
    <w:rsid w:val="001B77A3"/>
    <w:rsid w:val="001C2BE4"/>
    <w:rsid w:val="001C55B5"/>
    <w:rsid w:val="001C7B0A"/>
    <w:rsid w:val="001D3D57"/>
    <w:rsid w:val="001D4C9F"/>
    <w:rsid w:val="001D5B7F"/>
    <w:rsid w:val="001D692B"/>
    <w:rsid w:val="001D7E1D"/>
    <w:rsid w:val="001E3690"/>
    <w:rsid w:val="001E3946"/>
    <w:rsid w:val="001E4809"/>
    <w:rsid w:val="001E4C59"/>
    <w:rsid w:val="001E5B5F"/>
    <w:rsid w:val="001F0228"/>
    <w:rsid w:val="001F20FC"/>
    <w:rsid w:val="001F284C"/>
    <w:rsid w:val="001F310F"/>
    <w:rsid w:val="001F47C8"/>
    <w:rsid w:val="001F7F5E"/>
    <w:rsid w:val="00202F81"/>
    <w:rsid w:val="00206A35"/>
    <w:rsid w:val="0022151F"/>
    <w:rsid w:val="0022505B"/>
    <w:rsid w:val="00226297"/>
    <w:rsid w:val="00231A23"/>
    <w:rsid w:val="00236DB2"/>
    <w:rsid w:val="002539AC"/>
    <w:rsid w:val="002545B8"/>
    <w:rsid w:val="00255B0C"/>
    <w:rsid w:val="00257A8D"/>
    <w:rsid w:val="00260743"/>
    <w:rsid w:val="00265187"/>
    <w:rsid w:val="00265C33"/>
    <w:rsid w:val="0027058A"/>
    <w:rsid w:val="00280952"/>
    <w:rsid w:val="00291A41"/>
    <w:rsid w:val="00292627"/>
    <w:rsid w:val="00293484"/>
    <w:rsid w:val="00293D1F"/>
    <w:rsid w:val="00294CBA"/>
    <w:rsid w:val="00295345"/>
    <w:rsid w:val="00295A85"/>
    <w:rsid w:val="002A5DF1"/>
    <w:rsid w:val="002B15CA"/>
    <w:rsid w:val="002B2368"/>
    <w:rsid w:val="002B37E0"/>
    <w:rsid w:val="002C076E"/>
    <w:rsid w:val="002C737E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E6969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15F25"/>
    <w:rsid w:val="003223A8"/>
    <w:rsid w:val="00327126"/>
    <w:rsid w:val="00327C1C"/>
    <w:rsid w:val="00330C3E"/>
    <w:rsid w:val="0033267C"/>
    <w:rsid w:val="003326A4"/>
    <w:rsid w:val="003327BF"/>
    <w:rsid w:val="00334B91"/>
    <w:rsid w:val="003352E7"/>
    <w:rsid w:val="00352FCF"/>
    <w:rsid w:val="003655D9"/>
    <w:rsid w:val="00366E3B"/>
    <w:rsid w:val="0036768E"/>
    <w:rsid w:val="003715CB"/>
    <w:rsid w:val="00371D80"/>
    <w:rsid w:val="00383301"/>
    <w:rsid w:val="0038577C"/>
    <w:rsid w:val="00387DEA"/>
    <w:rsid w:val="00394F1B"/>
    <w:rsid w:val="003A1389"/>
    <w:rsid w:val="003B02ED"/>
    <w:rsid w:val="003B1A41"/>
    <w:rsid w:val="003B1B97"/>
    <w:rsid w:val="003C208B"/>
    <w:rsid w:val="003C34F1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11071"/>
    <w:rsid w:val="004138B9"/>
    <w:rsid w:val="004150CA"/>
    <w:rsid w:val="0041786C"/>
    <w:rsid w:val="00417C20"/>
    <w:rsid w:val="0042473D"/>
    <w:rsid w:val="00424830"/>
    <w:rsid w:val="00426114"/>
    <w:rsid w:val="00426B75"/>
    <w:rsid w:val="00441D91"/>
    <w:rsid w:val="0044224A"/>
    <w:rsid w:val="0044624C"/>
    <w:rsid w:val="00446580"/>
    <w:rsid w:val="004472BA"/>
    <w:rsid w:val="00447CC2"/>
    <w:rsid w:val="00447F6C"/>
    <w:rsid w:val="00450002"/>
    <w:rsid w:val="0045046C"/>
    <w:rsid w:val="00450F57"/>
    <w:rsid w:val="0045374C"/>
    <w:rsid w:val="0046085D"/>
    <w:rsid w:val="004633A9"/>
    <w:rsid w:val="0046736F"/>
    <w:rsid w:val="00470459"/>
    <w:rsid w:val="00472C85"/>
    <w:rsid w:val="004822FE"/>
    <w:rsid w:val="00482674"/>
    <w:rsid w:val="00487F42"/>
    <w:rsid w:val="004929C4"/>
    <w:rsid w:val="00493479"/>
    <w:rsid w:val="00495A5D"/>
    <w:rsid w:val="004A2C4F"/>
    <w:rsid w:val="004A3F9E"/>
    <w:rsid w:val="004A659F"/>
    <w:rsid w:val="004B04D8"/>
    <w:rsid w:val="004B1238"/>
    <w:rsid w:val="004B5BE6"/>
    <w:rsid w:val="004C0007"/>
    <w:rsid w:val="004C3241"/>
    <w:rsid w:val="004E3E87"/>
    <w:rsid w:val="004E424D"/>
    <w:rsid w:val="004E6108"/>
    <w:rsid w:val="004E757E"/>
    <w:rsid w:val="004F0595"/>
    <w:rsid w:val="0050231F"/>
    <w:rsid w:val="0050312F"/>
    <w:rsid w:val="00506772"/>
    <w:rsid w:val="00506F7A"/>
    <w:rsid w:val="005110E0"/>
    <w:rsid w:val="00512A74"/>
    <w:rsid w:val="005156E0"/>
    <w:rsid w:val="00521131"/>
    <w:rsid w:val="0052274F"/>
    <w:rsid w:val="0052522A"/>
    <w:rsid w:val="005259D7"/>
    <w:rsid w:val="00527EA2"/>
    <w:rsid w:val="00532ECB"/>
    <w:rsid w:val="00532F7D"/>
    <w:rsid w:val="005429CA"/>
    <w:rsid w:val="00552E71"/>
    <w:rsid w:val="005533F0"/>
    <w:rsid w:val="0055514A"/>
    <w:rsid w:val="005563BA"/>
    <w:rsid w:val="00557362"/>
    <w:rsid w:val="005618E7"/>
    <w:rsid w:val="00561E6D"/>
    <w:rsid w:val="0056544E"/>
    <w:rsid w:val="00565CDC"/>
    <w:rsid w:val="005670FD"/>
    <w:rsid w:val="00571B19"/>
    <w:rsid w:val="00572507"/>
    <w:rsid w:val="00573345"/>
    <w:rsid w:val="005742DF"/>
    <w:rsid w:val="00574B8F"/>
    <w:rsid w:val="0057759A"/>
    <w:rsid w:val="005807D1"/>
    <w:rsid w:val="00584CF5"/>
    <w:rsid w:val="00586CB8"/>
    <w:rsid w:val="00593B76"/>
    <w:rsid w:val="005976FC"/>
    <w:rsid w:val="005A075B"/>
    <w:rsid w:val="005A2AED"/>
    <w:rsid w:val="005A3DD9"/>
    <w:rsid w:val="005A57BF"/>
    <w:rsid w:val="005A683B"/>
    <w:rsid w:val="005B6A7C"/>
    <w:rsid w:val="005B6FAD"/>
    <w:rsid w:val="005C0591"/>
    <w:rsid w:val="005C0B0A"/>
    <w:rsid w:val="005C2A36"/>
    <w:rsid w:val="005C363F"/>
    <w:rsid w:val="005C3D3F"/>
    <w:rsid w:val="005C44B8"/>
    <w:rsid w:val="005C60C5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3F76"/>
    <w:rsid w:val="00614CA8"/>
    <w:rsid w:val="006159C2"/>
    <w:rsid w:val="00617241"/>
    <w:rsid w:val="00623060"/>
    <w:rsid w:val="00623755"/>
    <w:rsid w:val="00626690"/>
    <w:rsid w:val="00630525"/>
    <w:rsid w:val="006325C8"/>
    <w:rsid w:val="00632ED4"/>
    <w:rsid w:val="00637286"/>
    <w:rsid w:val="00641A0B"/>
    <w:rsid w:val="006424D6"/>
    <w:rsid w:val="0064338E"/>
    <w:rsid w:val="0064421D"/>
    <w:rsid w:val="00644F74"/>
    <w:rsid w:val="00650180"/>
    <w:rsid w:val="006506F4"/>
    <w:rsid w:val="00651D43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663"/>
    <w:rsid w:val="006858E5"/>
    <w:rsid w:val="00687D7A"/>
    <w:rsid w:val="006910CB"/>
    <w:rsid w:val="006913E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61A"/>
    <w:rsid w:val="00717CF6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665"/>
    <w:rsid w:val="00751ED1"/>
    <w:rsid w:val="00753466"/>
    <w:rsid w:val="00755958"/>
    <w:rsid w:val="00762975"/>
    <w:rsid w:val="00764739"/>
    <w:rsid w:val="00773905"/>
    <w:rsid w:val="00775E6A"/>
    <w:rsid w:val="007764AE"/>
    <w:rsid w:val="00776586"/>
    <w:rsid w:val="0078450A"/>
    <w:rsid w:val="00784859"/>
    <w:rsid w:val="00787A31"/>
    <w:rsid w:val="00791741"/>
    <w:rsid w:val="007919D8"/>
    <w:rsid w:val="00792323"/>
    <w:rsid w:val="0079477B"/>
    <w:rsid w:val="007A0299"/>
    <w:rsid w:val="007A1BA6"/>
    <w:rsid w:val="007A1FDD"/>
    <w:rsid w:val="007A413F"/>
    <w:rsid w:val="007B048F"/>
    <w:rsid w:val="007B13B6"/>
    <w:rsid w:val="007B1D88"/>
    <w:rsid w:val="007B1F32"/>
    <w:rsid w:val="007B200D"/>
    <w:rsid w:val="007B6EBF"/>
    <w:rsid w:val="007B792A"/>
    <w:rsid w:val="007C3A33"/>
    <w:rsid w:val="007C3EA8"/>
    <w:rsid w:val="007C46E3"/>
    <w:rsid w:val="007D2451"/>
    <w:rsid w:val="007D4304"/>
    <w:rsid w:val="007D6811"/>
    <w:rsid w:val="007E38B8"/>
    <w:rsid w:val="007E5134"/>
    <w:rsid w:val="007F4D95"/>
    <w:rsid w:val="007F50DE"/>
    <w:rsid w:val="007F6E88"/>
    <w:rsid w:val="008006D0"/>
    <w:rsid w:val="00800F3C"/>
    <w:rsid w:val="0080257D"/>
    <w:rsid w:val="00802751"/>
    <w:rsid w:val="00804237"/>
    <w:rsid w:val="0080489A"/>
    <w:rsid w:val="008054B6"/>
    <w:rsid w:val="0080562C"/>
    <w:rsid w:val="00805D91"/>
    <w:rsid w:val="008157B8"/>
    <w:rsid w:val="00815865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063"/>
    <w:rsid w:val="00836F8B"/>
    <w:rsid w:val="008422AA"/>
    <w:rsid w:val="0084580C"/>
    <w:rsid w:val="00847D72"/>
    <w:rsid w:val="00855832"/>
    <w:rsid w:val="0086453D"/>
    <w:rsid w:val="008649B1"/>
    <w:rsid w:val="008871A9"/>
    <w:rsid w:val="00890A2D"/>
    <w:rsid w:val="008921D7"/>
    <w:rsid w:val="00897F48"/>
    <w:rsid w:val="008A3242"/>
    <w:rsid w:val="008A3EC7"/>
    <w:rsid w:val="008A4B9D"/>
    <w:rsid w:val="008A575D"/>
    <w:rsid w:val="008A7ACE"/>
    <w:rsid w:val="008B10D9"/>
    <w:rsid w:val="008B5738"/>
    <w:rsid w:val="008C2A59"/>
    <w:rsid w:val="008C2D58"/>
    <w:rsid w:val="008C3B32"/>
    <w:rsid w:val="008C425D"/>
    <w:rsid w:val="008C6D69"/>
    <w:rsid w:val="008D1B77"/>
    <w:rsid w:val="008D2BBD"/>
    <w:rsid w:val="008D2FFC"/>
    <w:rsid w:val="008D3067"/>
    <w:rsid w:val="008D34BA"/>
    <w:rsid w:val="008D6AC8"/>
    <w:rsid w:val="008D7A70"/>
    <w:rsid w:val="008E3268"/>
    <w:rsid w:val="008F67A0"/>
    <w:rsid w:val="008F7539"/>
    <w:rsid w:val="009064D0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5D84"/>
    <w:rsid w:val="00947E1D"/>
    <w:rsid w:val="00950DD4"/>
    <w:rsid w:val="00953B13"/>
    <w:rsid w:val="00956369"/>
    <w:rsid w:val="0095738C"/>
    <w:rsid w:val="00960D1A"/>
    <w:rsid w:val="0096616D"/>
    <w:rsid w:val="00970DAE"/>
    <w:rsid w:val="0098455D"/>
    <w:rsid w:val="00984CA6"/>
    <w:rsid w:val="009857EC"/>
    <w:rsid w:val="00986C1D"/>
    <w:rsid w:val="00992BB1"/>
    <w:rsid w:val="00993175"/>
    <w:rsid w:val="009A0E93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6362"/>
    <w:rsid w:val="009F7162"/>
    <w:rsid w:val="009F7400"/>
    <w:rsid w:val="00A01AC8"/>
    <w:rsid w:val="00A031B5"/>
    <w:rsid w:val="00A052FF"/>
    <w:rsid w:val="00A07CE6"/>
    <w:rsid w:val="00A11DA4"/>
    <w:rsid w:val="00A20BCD"/>
    <w:rsid w:val="00A318D7"/>
    <w:rsid w:val="00A31D47"/>
    <w:rsid w:val="00A33135"/>
    <w:rsid w:val="00A36189"/>
    <w:rsid w:val="00A37381"/>
    <w:rsid w:val="00A41585"/>
    <w:rsid w:val="00A51E75"/>
    <w:rsid w:val="00A528A6"/>
    <w:rsid w:val="00A61ED6"/>
    <w:rsid w:val="00A62638"/>
    <w:rsid w:val="00A628B4"/>
    <w:rsid w:val="00A651D7"/>
    <w:rsid w:val="00A70B42"/>
    <w:rsid w:val="00A71792"/>
    <w:rsid w:val="00A72152"/>
    <w:rsid w:val="00A73566"/>
    <w:rsid w:val="00A745E1"/>
    <w:rsid w:val="00A74996"/>
    <w:rsid w:val="00A860D1"/>
    <w:rsid w:val="00A93C6A"/>
    <w:rsid w:val="00AA1BB9"/>
    <w:rsid w:val="00AA4462"/>
    <w:rsid w:val="00AA60FC"/>
    <w:rsid w:val="00AA6C8E"/>
    <w:rsid w:val="00AA725F"/>
    <w:rsid w:val="00AB0C14"/>
    <w:rsid w:val="00AB1787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23"/>
    <w:rsid w:val="00B97347"/>
    <w:rsid w:val="00B97B4B"/>
    <w:rsid w:val="00BA7996"/>
    <w:rsid w:val="00BB5BEC"/>
    <w:rsid w:val="00BB64C1"/>
    <w:rsid w:val="00BC0F94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14E4"/>
    <w:rsid w:val="00C02308"/>
    <w:rsid w:val="00C10E61"/>
    <w:rsid w:val="00C13831"/>
    <w:rsid w:val="00C165CD"/>
    <w:rsid w:val="00C1695E"/>
    <w:rsid w:val="00C210D8"/>
    <w:rsid w:val="00C21611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406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6BC6"/>
    <w:rsid w:val="00C879FF"/>
    <w:rsid w:val="00C9109A"/>
    <w:rsid w:val="00C946AB"/>
    <w:rsid w:val="00CA0F62"/>
    <w:rsid w:val="00CB0C15"/>
    <w:rsid w:val="00CB565B"/>
    <w:rsid w:val="00CC666E"/>
    <w:rsid w:val="00CC6969"/>
    <w:rsid w:val="00CD240F"/>
    <w:rsid w:val="00CD3973"/>
    <w:rsid w:val="00CD5D2A"/>
    <w:rsid w:val="00CE0376"/>
    <w:rsid w:val="00CE3C27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1122A"/>
    <w:rsid w:val="00D20F66"/>
    <w:rsid w:val="00D22C39"/>
    <w:rsid w:val="00D26BCE"/>
    <w:rsid w:val="00D27443"/>
    <w:rsid w:val="00D37E27"/>
    <w:rsid w:val="00D54D90"/>
    <w:rsid w:val="00D56045"/>
    <w:rsid w:val="00D602F7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441"/>
    <w:rsid w:val="00D83877"/>
    <w:rsid w:val="00D843D0"/>
    <w:rsid w:val="00D87A7B"/>
    <w:rsid w:val="00D93BA2"/>
    <w:rsid w:val="00D946AD"/>
    <w:rsid w:val="00DA04D8"/>
    <w:rsid w:val="00DA4101"/>
    <w:rsid w:val="00DA4DC9"/>
    <w:rsid w:val="00DA5D93"/>
    <w:rsid w:val="00DB1A99"/>
    <w:rsid w:val="00DC0A10"/>
    <w:rsid w:val="00DC2472"/>
    <w:rsid w:val="00DC3E9D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9D"/>
    <w:rsid w:val="00E00CE8"/>
    <w:rsid w:val="00E02503"/>
    <w:rsid w:val="00E02A3C"/>
    <w:rsid w:val="00E04619"/>
    <w:rsid w:val="00E05B48"/>
    <w:rsid w:val="00E06F93"/>
    <w:rsid w:val="00E10D1B"/>
    <w:rsid w:val="00E11CFB"/>
    <w:rsid w:val="00E12AAD"/>
    <w:rsid w:val="00E12DFD"/>
    <w:rsid w:val="00E153D7"/>
    <w:rsid w:val="00E20E0A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53F80"/>
    <w:rsid w:val="00E56DF1"/>
    <w:rsid w:val="00E60FB0"/>
    <w:rsid w:val="00E64322"/>
    <w:rsid w:val="00E65AE1"/>
    <w:rsid w:val="00E66D90"/>
    <w:rsid w:val="00E703B9"/>
    <w:rsid w:val="00E71255"/>
    <w:rsid w:val="00E72C45"/>
    <w:rsid w:val="00E74A2B"/>
    <w:rsid w:val="00E752FD"/>
    <w:rsid w:val="00E80679"/>
    <w:rsid w:val="00E82848"/>
    <w:rsid w:val="00E860F5"/>
    <w:rsid w:val="00E8781D"/>
    <w:rsid w:val="00E90109"/>
    <w:rsid w:val="00E9342E"/>
    <w:rsid w:val="00E96640"/>
    <w:rsid w:val="00EA009D"/>
    <w:rsid w:val="00EA3057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0715B"/>
    <w:rsid w:val="00F079E5"/>
    <w:rsid w:val="00F11041"/>
    <w:rsid w:val="00F1221B"/>
    <w:rsid w:val="00F12586"/>
    <w:rsid w:val="00F14B36"/>
    <w:rsid w:val="00F173A3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3773D"/>
    <w:rsid w:val="00F40DF0"/>
    <w:rsid w:val="00F42723"/>
    <w:rsid w:val="00F45A37"/>
    <w:rsid w:val="00F5286F"/>
    <w:rsid w:val="00F536CE"/>
    <w:rsid w:val="00F55F7E"/>
    <w:rsid w:val="00F5641A"/>
    <w:rsid w:val="00F61F33"/>
    <w:rsid w:val="00F62DD9"/>
    <w:rsid w:val="00F639EA"/>
    <w:rsid w:val="00F64E18"/>
    <w:rsid w:val="00F67855"/>
    <w:rsid w:val="00F70D97"/>
    <w:rsid w:val="00F7463B"/>
    <w:rsid w:val="00F74B12"/>
    <w:rsid w:val="00F82018"/>
    <w:rsid w:val="00F82556"/>
    <w:rsid w:val="00F83C38"/>
    <w:rsid w:val="00F876B1"/>
    <w:rsid w:val="00F92321"/>
    <w:rsid w:val="00F957AB"/>
    <w:rsid w:val="00FA21C4"/>
    <w:rsid w:val="00FA3E65"/>
    <w:rsid w:val="00FA3F45"/>
    <w:rsid w:val="00FA4118"/>
    <w:rsid w:val="00FA442D"/>
    <w:rsid w:val="00FB14E1"/>
    <w:rsid w:val="00FB21FE"/>
    <w:rsid w:val="00FB6FEA"/>
    <w:rsid w:val="00FC0F12"/>
    <w:rsid w:val="00FC4809"/>
    <w:rsid w:val="00FC4BE1"/>
    <w:rsid w:val="00FD3BF7"/>
    <w:rsid w:val="00FE25FB"/>
    <w:rsid w:val="00FE2723"/>
    <w:rsid w:val="00FE6572"/>
    <w:rsid w:val="00FF0DB1"/>
    <w:rsid w:val="00FF1C3C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48224B"/>
  <w15:docId w15:val="{1757E2C7-4850-4CCD-A0A9-0F2F54AAA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Caption">
    <w:name w:val="caption"/>
    <w:basedOn w:val="Normal"/>
    <w:next w:val="Normal"/>
    <w:uiPriority w:val="35"/>
    <w:unhideWhenUsed/>
    <w:qFormat/>
    <w:rsid w:val="00265C33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Bullet2">
    <w:name w:val="Bullet 2"/>
    <w:basedOn w:val="Normal"/>
    <w:next w:val="Normal"/>
    <w:rsid w:val="007C3A33"/>
    <w:pPr>
      <w:numPr>
        <w:numId w:val="27"/>
      </w:numPr>
      <w:tabs>
        <w:tab w:val="clear" w:pos="720"/>
        <w:tab w:val="left" w:pos="1440"/>
      </w:tabs>
      <w:bidi w:val="0"/>
      <w:ind w:left="2880"/>
    </w:pPr>
    <w:rPr>
      <w:rFonts w:ascii="Arial" w:hAnsi="Arial" w:cs="Times New Roman"/>
      <w:noProof/>
      <w:szCs w:val="20"/>
    </w:rPr>
  </w:style>
  <w:style w:type="paragraph" w:customStyle="1" w:styleId="Testo">
    <w:name w:val="Testo"/>
    <w:basedOn w:val="Normal"/>
    <w:rsid w:val="00450F57"/>
    <w:pPr>
      <w:bidi w:val="0"/>
      <w:spacing w:line="360" w:lineRule="atLeast"/>
      <w:ind w:left="709"/>
      <w:jc w:val="both"/>
    </w:pPr>
    <w:rPr>
      <w:rFonts w:ascii="Arial" w:hAnsi="Arial" w:cs="Arial"/>
      <w:snapToGrid w:val="0"/>
      <w:sz w:val="22"/>
      <w:szCs w:val="22"/>
      <w:lang w:val="en-GB" w:eastAsia="it-IT"/>
    </w:rPr>
  </w:style>
  <w:style w:type="paragraph" w:customStyle="1" w:styleId="Normal-My">
    <w:name w:val="Normal-My"/>
    <w:basedOn w:val="Normal"/>
    <w:qFormat/>
    <w:rsid w:val="001652FB"/>
    <w:pPr>
      <w:bidi w:val="0"/>
      <w:spacing w:after="120" w:line="276" w:lineRule="auto"/>
      <w:jc w:val="both"/>
    </w:pPr>
    <w:rPr>
      <w:rFonts w:asciiTheme="minorHAnsi" w:eastAsiaTheme="minorHAnsi" w:hAnsiTheme="minorHAnsi" w:cstheme="maj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AB93A-304B-4B68-99E7-8001565A1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9435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Niloofar Ayati</dc:creator>
  <cp:lastModifiedBy>Marzieh Rajabi</cp:lastModifiedBy>
  <cp:revision>4</cp:revision>
  <cp:lastPrinted>2023-11-04T07:46:00Z</cp:lastPrinted>
  <dcterms:created xsi:type="dcterms:W3CDTF">2023-11-13T11:05:00Z</dcterms:created>
  <dcterms:modified xsi:type="dcterms:W3CDTF">2023-11-14T10:55:00Z</dcterms:modified>
</cp:coreProperties>
</file>