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376"/>
        <w:gridCol w:w="2069"/>
        <w:gridCol w:w="1523"/>
        <w:gridCol w:w="1350"/>
        <w:gridCol w:w="1678"/>
        <w:gridCol w:w="1752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77777777" w:rsidR="002E00A4" w:rsidRPr="00F45F62" w:rsidRDefault="003454C5" w:rsidP="003454C5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TBE FOR CONTROL </w:t>
            </w:r>
            <w:r w:rsidR="00F45F62" w:rsidRPr="00F45F62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VALVES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14:paraId="308DBB3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14:paraId="5D74530F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77777777"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77777777" w:rsidR="00793333" w:rsidRPr="002918D6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793333" w:rsidRPr="00C9109A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93333" w:rsidRPr="000E2E1E" w14:paraId="6EECE17A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730E4A47" w:rsidR="00793333" w:rsidRPr="000E2E1E" w:rsidRDefault="00721A9E" w:rsidP="005268A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</w:t>
            </w:r>
            <w:r w:rsidR="005268AF">
              <w:rPr>
                <w:rFonts w:ascii="Arial" w:hAnsi="Arial" w:cs="Arial"/>
                <w:szCs w:val="20"/>
              </w:rPr>
              <w:t>AR</w:t>
            </w:r>
            <w:bookmarkStart w:id="0" w:name="_GoBack"/>
            <w:bookmarkEnd w:id="0"/>
            <w:r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6C5A56E0" w:rsidR="00793333" w:rsidRPr="002918D6" w:rsidRDefault="00D340C4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793333" w:rsidRPr="000E2E1E" w:rsidRDefault="00793333" w:rsidP="0079333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14:paraId="7DFBD267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793333" w:rsidRPr="00CD3973" w:rsidRDefault="00793333" w:rsidP="0079333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93333" w:rsidRPr="00FB14E1" w14:paraId="4A1671A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793333" w:rsidRPr="00FB14E1" w:rsidRDefault="00793333" w:rsidP="0079333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1BC5CDB7" w:rsidR="00793333" w:rsidRPr="0045129D" w:rsidRDefault="00793333" w:rsidP="003D7275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3D7275">
              <w:t xml:space="preserve"> </w:t>
            </w:r>
            <w:r w:rsidR="005268AF" w:rsidRPr="005268A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F0Z-709276</w:t>
            </w:r>
          </w:p>
        </w:tc>
      </w:tr>
      <w:tr w:rsidR="00793333" w:rsidRPr="00FB14E1" w14:paraId="0268DB66" w14:textId="77777777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14:paraId="5A12C4E5" w14:textId="77777777" w:rsidR="00793333" w:rsidRPr="00FB14E1" w:rsidRDefault="00793333" w:rsidP="0079333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793333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793333" w:rsidRPr="00C10E61" w:rsidRDefault="00793333" w:rsidP="00793333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793333" w:rsidRPr="003B1A41" w:rsidRDefault="00793333" w:rsidP="0079333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93333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9E7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48C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8DB1F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F0CD0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2455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456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793333" w:rsidRPr="003454C5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DFC1AA2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B96722D" w14:textId="77777777" w:rsidR="00EB08A3" w:rsidRDefault="0065317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75A6DA19" w14:textId="77777777" w:rsidR="00EB08A3" w:rsidRDefault="0065317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1D09E24D" w14:textId="77777777" w:rsidR="00EB08A3" w:rsidRDefault="0065317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F3B6922" w14:textId="77777777" w:rsidR="00EB08A3" w:rsidRDefault="0065317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453D09EE" w14:textId="77777777" w:rsidR="00EB08A3" w:rsidRDefault="0065317B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1B2BB5D" w14:textId="77777777" w:rsidR="00EB08A3" w:rsidRDefault="0065317B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14:paraId="798C26ED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0BE40B2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DC4A409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6" w:name="_Toc343001687"/>
      <w:bookmarkStart w:id="7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>As a part of the Project, a New Gas Compressor Station (adjacent to existing Binak GCS) shall be constructed to gather of 15 MMSCFD (approx.) associated gases and compress &amp; transfer them to Siahmakan GIS.</w:t>
      </w:r>
    </w:p>
    <w:p w14:paraId="2BD5D007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14:paraId="449A5F9B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26392" w:rsidRPr="00922FD5" w14:paraId="19D4DDF3" w14:textId="77777777" w:rsidTr="00801AA9">
        <w:trPr>
          <w:trHeight w:val="352"/>
        </w:trPr>
        <w:tc>
          <w:tcPr>
            <w:tcW w:w="3780" w:type="dxa"/>
          </w:tcPr>
          <w:p w14:paraId="71528696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21B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52AA5910" w14:textId="77777777" w:rsidTr="00801AA9">
        <w:tc>
          <w:tcPr>
            <w:tcW w:w="3780" w:type="dxa"/>
          </w:tcPr>
          <w:p w14:paraId="1653826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1CBE7C1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7B9C4227" w14:textId="77777777" w:rsidTr="00801AA9">
        <w:tc>
          <w:tcPr>
            <w:tcW w:w="3780" w:type="dxa"/>
          </w:tcPr>
          <w:p w14:paraId="6C27A03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73948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0D3736F2" w14:textId="77777777" w:rsidTr="00801AA9">
        <w:tc>
          <w:tcPr>
            <w:tcW w:w="3780" w:type="dxa"/>
          </w:tcPr>
          <w:p w14:paraId="34A2DA1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6956B0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748F150D" w14:textId="77777777" w:rsidTr="00801AA9">
        <w:tc>
          <w:tcPr>
            <w:tcW w:w="3780" w:type="dxa"/>
          </w:tcPr>
          <w:p w14:paraId="1A43A82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0958EA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717DC8EE" w14:textId="77777777" w:rsidTr="00801AA9">
        <w:tc>
          <w:tcPr>
            <w:tcW w:w="3780" w:type="dxa"/>
          </w:tcPr>
          <w:p w14:paraId="302799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A2ED3B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38E5E42A" w14:textId="77777777" w:rsidTr="00801AA9">
        <w:tc>
          <w:tcPr>
            <w:tcW w:w="3780" w:type="dxa"/>
          </w:tcPr>
          <w:p w14:paraId="0192599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682899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1389806C" w14:textId="77777777" w:rsidTr="00801AA9">
        <w:tc>
          <w:tcPr>
            <w:tcW w:w="3780" w:type="dxa"/>
          </w:tcPr>
          <w:p w14:paraId="666EF0E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91DB3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057A705A" w14:textId="77777777" w:rsidTr="00801AA9">
        <w:tc>
          <w:tcPr>
            <w:tcW w:w="3780" w:type="dxa"/>
          </w:tcPr>
          <w:p w14:paraId="1D107AF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1C4B07E4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3D25AD2F" w14:textId="77777777" w:rsidTr="00801AA9">
        <w:tc>
          <w:tcPr>
            <w:tcW w:w="3780" w:type="dxa"/>
          </w:tcPr>
          <w:p w14:paraId="4534DAD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7BCB2D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397B3F62" w14:textId="77777777" w:rsidTr="00801AA9">
        <w:tc>
          <w:tcPr>
            <w:tcW w:w="3780" w:type="dxa"/>
          </w:tcPr>
          <w:p w14:paraId="6971BE1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B954B6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14:paraId="43E47055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14:paraId="2DB658A1" w14:textId="77777777" w:rsidR="005A1A17" w:rsidRPr="005A1A17" w:rsidRDefault="005A1A17" w:rsidP="00F321E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F321E6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Control and regulator 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valve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r w:rsidR="00F321E6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454C5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Control 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valve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D148F1" w:rsidRPr="00D148F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4772D39B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14:paraId="1B2CC737" w14:textId="77777777"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FE33DA8" w14:textId="77777777" w:rsidR="002B471F" w:rsidRPr="006D65EE" w:rsidRDefault="002B471F" w:rsidP="00A07696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End w:id="32"/>
      <w:bookmarkEnd w:id="33"/>
    </w:p>
    <w:p w14:paraId="6BC1241B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14:paraId="31CAD33E" w14:textId="77777777" w:rsidR="002B471F" w:rsidRPr="0034480F" w:rsidRDefault="002B471F" w:rsidP="00F45F62">
      <w:pPr>
        <w:pStyle w:val="Heading3"/>
        <w:ind w:firstLine="698"/>
      </w:pPr>
      <w:bookmarkStart w:id="43" w:name="_Toc69733726"/>
      <w:bookmarkStart w:id="44" w:name="_Toc114070154"/>
      <w:r w:rsidRPr="006D65EE">
        <w:t xml:space="preserve">VENDOR </w:t>
      </w:r>
      <w:bookmarkEnd w:id="43"/>
      <w:bookmarkEnd w:id="44"/>
      <w:r w:rsidR="00F45F62">
        <w:t>Proposal/Reply</w:t>
      </w:r>
    </w:p>
    <w:p w14:paraId="4D16ACA4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9E9F57A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D857A6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0E6D3" w14:textId="77777777" w:rsidR="0065317B" w:rsidRDefault="0065317B" w:rsidP="00053F8D">
      <w:r>
        <w:separator/>
      </w:r>
    </w:p>
  </w:endnote>
  <w:endnote w:type="continuationSeparator" w:id="0">
    <w:p w14:paraId="7BF98A6C" w14:textId="77777777" w:rsidR="0065317B" w:rsidRDefault="0065317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31831" w14:textId="77777777" w:rsidR="0065317B" w:rsidRDefault="0065317B" w:rsidP="00053F8D">
      <w:r>
        <w:separator/>
      </w:r>
    </w:p>
  </w:footnote>
  <w:footnote w:type="continuationSeparator" w:id="0">
    <w:p w14:paraId="566F8AA7" w14:textId="77777777" w:rsidR="0065317B" w:rsidRDefault="0065317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17120BA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C015165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9C50A7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CCF0305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268A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268A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52A36D66" w:rsidR="00A97C27" w:rsidRPr="00A26392" w:rsidRDefault="005268AF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268AF">
            <w:rPr>
              <w:rFonts w:asciiTheme="minorBidi" w:hAnsiTheme="minorBidi" w:cstheme="minorBidi"/>
              <w:b/>
              <w:bCs/>
              <w:sz w:val="16"/>
              <w:szCs w:val="16"/>
            </w:rPr>
            <w:t>TBE FOR CONTROL VALVES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77777777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73907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77777777" w:rsidR="003454C5" w:rsidRPr="007B6EBF" w:rsidRDefault="00A97C27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3454C5">
            <w:rPr>
              <w:rFonts w:ascii="Arial" w:hAnsi="Arial" w:cs="B Zar"/>
              <w:color w:val="000000"/>
              <w:sz w:val="16"/>
              <w:szCs w:val="16"/>
            </w:rPr>
            <w:t>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8A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317B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1A9E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0FB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48F1"/>
    <w:rsid w:val="00D20F66"/>
    <w:rsid w:val="00D22C39"/>
    <w:rsid w:val="00D26BCE"/>
    <w:rsid w:val="00D27443"/>
    <w:rsid w:val="00D27F8C"/>
    <w:rsid w:val="00D340C4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7A6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1E6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AB90-C974-4677-8621-023B72BB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4495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2</cp:revision>
  <cp:lastPrinted>2023-07-09T08:32:00Z</cp:lastPrinted>
  <dcterms:created xsi:type="dcterms:W3CDTF">2024-03-10T09:43:00Z</dcterms:created>
  <dcterms:modified xsi:type="dcterms:W3CDTF">2024-03-10T09:43:00Z</dcterms:modified>
</cp:coreProperties>
</file>