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6"/>
        <w:gridCol w:w="2143"/>
        <w:gridCol w:w="1346"/>
        <w:gridCol w:w="1350"/>
        <w:gridCol w:w="1678"/>
        <w:gridCol w:w="1813"/>
        <w:gridCol w:w="8"/>
      </w:tblGrid>
      <w:tr w:rsidR="008F7539" w:rsidRPr="00DA48B2" w:rsidTr="004A5C9F">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A48B2" w:rsidRDefault="00DF3C71" w:rsidP="00CC666E">
            <w:pPr>
              <w:widowControl w:val="0"/>
              <w:jc w:val="center"/>
              <w:rPr>
                <w:rFonts w:ascii="Arial" w:hAnsi="Arial" w:cs="B Zar"/>
                <w:b/>
                <w:bCs/>
                <w:sz w:val="36"/>
                <w:szCs w:val="36"/>
                <w:rtl/>
                <w:lang w:bidi="fa-IR"/>
              </w:rPr>
            </w:pPr>
            <w:r w:rsidRPr="00DA48B2">
              <w:rPr>
                <w:rFonts w:ascii="Arial" w:hAnsi="Arial" w:cs="B Zar" w:hint="cs"/>
                <w:b/>
                <w:bCs/>
                <w:color w:val="365F91" w:themeColor="accent1" w:themeShade="BF"/>
                <w:sz w:val="36"/>
                <w:szCs w:val="36"/>
                <w:rtl/>
                <w:lang w:bidi="fa-IR"/>
              </w:rPr>
              <w:t>طرح نگهداشت و افزایش تولید 2</w:t>
            </w:r>
            <w:r w:rsidR="00CC666E" w:rsidRPr="00DA48B2">
              <w:rPr>
                <w:rFonts w:ascii="Arial" w:hAnsi="Arial" w:cs="B Zar" w:hint="cs"/>
                <w:b/>
                <w:bCs/>
                <w:color w:val="365F91" w:themeColor="accent1" w:themeShade="BF"/>
                <w:sz w:val="36"/>
                <w:szCs w:val="36"/>
                <w:rtl/>
                <w:lang w:bidi="fa-IR"/>
              </w:rPr>
              <w:t>7</w:t>
            </w:r>
            <w:r w:rsidRPr="00DA48B2">
              <w:rPr>
                <w:rFonts w:ascii="Arial" w:hAnsi="Arial" w:cs="B Zar" w:hint="cs"/>
                <w:b/>
                <w:bCs/>
                <w:color w:val="365F91" w:themeColor="accent1" w:themeShade="BF"/>
                <w:sz w:val="36"/>
                <w:szCs w:val="36"/>
                <w:rtl/>
                <w:lang w:bidi="fa-IR"/>
              </w:rPr>
              <w:t xml:space="preserve"> مخزن</w:t>
            </w:r>
          </w:p>
        </w:tc>
      </w:tr>
      <w:tr w:rsidR="00DF3C71" w:rsidRPr="00DA48B2" w:rsidTr="004A5C9F">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355A80" w:rsidRPr="00DA48B2" w:rsidRDefault="002E7E27" w:rsidP="002E7E27">
            <w:pPr>
              <w:widowControl w:val="0"/>
              <w:jc w:val="center"/>
              <w:rPr>
                <w:rFonts w:ascii="Arial" w:hAnsi="Arial" w:cs="Arial"/>
                <w:b/>
                <w:bCs/>
                <w:sz w:val="32"/>
                <w:szCs w:val="32"/>
                <w:rtl/>
              </w:rPr>
            </w:pPr>
            <w:r w:rsidRPr="00DA48B2">
              <w:rPr>
                <w:rFonts w:ascii="Arial" w:hAnsi="Arial" w:cs="Arial"/>
                <w:b/>
                <w:bCs/>
                <w:sz w:val="32"/>
                <w:szCs w:val="32"/>
              </w:rPr>
              <w:t>ESD PHILOSOPHY</w:t>
            </w:r>
          </w:p>
        </w:tc>
      </w:tr>
      <w:tr w:rsidR="00CF5BDF" w:rsidRPr="00DA48B2" w:rsidTr="00CF5B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CF5BDF" w:rsidRPr="00DA48B2" w:rsidRDefault="00CF5BDF" w:rsidP="00CF5BDF">
            <w:pPr>
              <w:widowControl w:val="0"/>
              <w:bidi w:val="0"/>
              <w:spacing w:before="20" w:after="20"/>
              <w:jc w:val="center"/>
              <w:rPr>
                <w:rFonts w:ascii="Arial" w:hAnsi="Arial" w:cs="Arial"/>
                <w:szCs w:val="20"/>
              </w:rPr>
            </w:pPr>
            <w:r w:rsidRPr="00DA48B2">
              <w:rPr>
                <w:rFonts w:ascii="Arial" w:hAnsi="Arial" w:cs="Arial"/>
                <w:szCs w:val="20"/>
              </w:rPr>
              <w:t>D0</w:t>
            </w:r>
            <w:r>
              <w:rPr>
                <w:rFonts w:ascii="Arial" w:hAnsi="Arial" w:cs="Arial"/>
                <w:szCs w:val="20"/>
              </w:rPr>
              <w:t>4</w:t>
            </w:r>
          </w:p>
        </w:tc>
        <w:tc>
          <w:tcPr>
            <w:tcW w:w="1406" w:type="dxa"/>
            <w:tcBorders>
              <w:top w:val="single" w:sz="12" w:space="0" w:color="auto"/>
              <w:left w:val="single" w:sz="2" w:space="0" w:color="auto"/>
              <w:bottom w:val="single" w:sz="2" w:space="0" w:color="auto"/>
              <w:right w:val="single" w:sz="2" w:space="0" w:color="auto"/>
            </w:tcBorders>
            <w:vAlign w:val="center"/>
          </w:tcPr>
          <w:p w:rsidR="00CF5BDF" w:rsidRPr="00DA48B2" w:rsidRDefault="00653D46" w:rsidP="00CF5BDF">
            <w:pPr>
              <w:widowControl w:val="0"/>
              <w:bidi w:val="0"/>
              <w:spacing w:before="20" w:after="20"/>
              <w:ind w:left="-64" w:right="-115"/>
              <w:jc w:val="center"/>
              <w:rPr>
                <w:rFonts w:ascii="Arial" w:hAnsi="Arial" w:cs="Arial"/>
                <w:szCs w:val="20"/>
              </w:rPr>
            </w:pPr>
            <w:r>
              <w:rPr>
                <w:rFonts w:ascii="Arial" w:hAnsi="Arial" w:cs="Arial"/>
                <w:szCs w:val="20"/>
              </w:rPr>
              <w:t>MAY</w:t>
            </w:r>
            <w:bookmarkStart w:id="0" w:name="_GoBack"/>
            <w:bookmarkEnd w:id="0"/>
            <w:r w:rsidR="00CF5BDF" w:rsidRPr="00DA48B2">
              <w:rPr>
                <w:rFonts w:ascii="Arial" w:hAnsi="Arial" w:cs="Arial"/>
                <w:szCs w:val="20"/>
              </w:rPr>
              <w:t>.202</w:t>
            </w:r>
            <w:r w:rsidR="00CF5BDF">
              <w:rPr>
                <w:rFonts w:ascii="Arial" w:hAnsi="Arial" w:cs="Arial"/>
                <w:szCs w:val="20"/>
              </w:rPr>
              <w:t>4</w:t>
            </w:r>
          </w:p>
        </w:tc>
        <w:tc>
          <w:tcPr>
            <w:tcW w:w="2143" w:type="dxa"/>
            <w:tcBorders>
              <w:top w:val="single" w:sz="12" w:space="0" w:color="auto"/>
              <w:left w:val="single" w:sz="2" w:space="0" w:color="auto"/>
              <w:bottom w:val="single" w:sz="2" w:space="0" w:color="auto"/>
              <w:right w:val="single" w:sz="2" w:space="0" w:color="auto"/>
            </w:tcBorders>
            <w:vAlign w:val="center"/>
          </w:tcPr>
          <w:p w:rsidR="00CF5BDF" w:rsidRPr="00DA48B2" w:rsidRDefault="00CF5BDF" w:rsidP="00CF5BDF">
            <w:pPr>
              <w:widowControl w:val="0"/>
              <w:bidi w:val="0"/>
              <w:spacing w:before="20" w:after="20"/>
              <w:ind w:left="-87" w:right="-115"/>
              <w:jc w:val="center"/>
              <w:rPr>
                <w:rFonts w:ascii="Arial" w:hAnsi="Arial" w:cs="Arial"/>
                <w:szCs w:val="20"/>
              </w:rPr>
            </w:pPr>
            <w:r>
              <w:rPr>
                <w:rFonts w:ascii="Arial" w:hAnsi="Arial" w:cs="Arial"/>
                <w:szCs w:val="20"/>
              </w:rPr>
              <w:t>AFD</w:t>
            </w:r>
          </w:p>
        </w:tc>
        <w:tc>
          <w:tcPr>
            <w:tcW w:w="1346" w:type="dxa"/>
            <w:tcBorders>
              <w:top w:val="single" w:sz="12" w:space="0" w:color="auto"/>
              <w:left w:val="single" w:sz="2" w:space="0" w:color="auto"/>
              <w:bottom w:val="single" w:sz="2" w:space="0" w:color="auto"/>
              <w:right w:val="single" w:sz="2" w:space="0" w:color="auto"/>
            </w:tcBorders>
            <w:vAlign w:val="center"/>
          </w:tcPr>
          <w:p w:rsidR="00CF5BDF" w:rsidRPr="00DA48B2" w:rsidRDefault="00CF5BDF" w:rsidP="00CF5BDF">
            <w:pPr>
              <w:widowControl w:val="0"/>
              <w:bidi w:val="0"/>
              <w:spacing w:before="20" w:after="20"/>
              <w:ind w:left="-46"/>
              <w:jc w:val="center"/>
              <w:rPr>
                <w:rFonts w:ascii="Arial" w:hAnsi="Arial" w:cs="Arial"/>
                <w:szCs w:val="20"/>
              </w:rPr>
            </w:pPr>
            <w:r w:rsidRPr="00DA48B2">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CF5BDF" w:rsidRPr="00DA48B2" w:rsidRDefault="00CF5BDF" w:rsidP="00CF5BDF">
            <w:pPr>
              <w:widowControl w:val="0"/>
              <w:bidi w:val="0"/>
              <w:spacing w:before="20" w:after="20"/>
              <w:jc w:val="center"/>
              <w:rPr>
                <w:rFonts w:ascii="Arial" w:hAnsi="Arial" w:cs="Arial"/>
                <w:szCs w:val="20"/>
              </w:rPr>
            </w:pPr>
            <w:r w:rsidRPr="00DA48B2">
              <w:rPr>
                <w:rFonts w:ascii="Arial" w:hAnsi="Arial" w:cs="Arial"/>
                <w:szCs w:val="20"/>
              </w:rPr>
              <w:t>M.Fakharian</w:t>
            </w:r>
          </w:p>
        </w:tc>
        <w:tc>
          <w:tcPr>
            <w:tcW w:w="1678" w:type="dxa"/>
            <w:tcBorders>
              <w:top w:val="single" w:sz="12" w:space="0" w:color="auto"/>
              <w:left w:val="single" w:sz="2" w:space="0" w:color="auto"/>
              <w:bottom w:val="single" w:sz="2" w:space="0" w:color="auto"/>
              <w:right w:val="single" w:sz="2" w:space="0" w:color="auto"/>
            </w:tcBorders>
            <w:vAlign w:val="center"/>
          </w:tcPr>
          <w:p w:rsidR="00CF5BDF" w:rsidRPr="00DA48B2" w:rsidRDefault="00CF5BDF" w:rsidP="00CF5BDF">
            <w:pPr>
              <w:widowControl w:val="0"/>
              <w:bidi w:val="0"/>
              <w:spacing w:before="20" w:after="20"/>
              <w:jc w:val="center"/>
              <w:rPr>
                <w:rFonts w:ascii="Arial" w:hAnsi="Arial" w:cs="Arial"/>
                <w:szCs w:val="20"/>
              </w:rPr>
            </w:pPr>
            <w:r>
              <w:rPr>
                <w:rFonts w:ascii="Arial" w:hAnsi="Arial" w:cs="Arial"/>
                <w:szCs w:val="20"/>
              </w:rPr>
              <w:t>S.Faramarzpour</w:t>
            </w:r>
          </w:p>
        </w:tc>
        <w:tc>
          <w:tcPr>
            <w:tcW w:w="1813" w:type="dxa"/>
            <w:tcBorders>
              <w:left w:val="single" w:sz="2" w:space="0" w:color="auto"/>
              <w:bottom w:val="single" w:sz="2" w:space="0" w:color="auto"/>
            </w:tcBorders>
            <w:vAlign w:val="center"/>
          </w:tcPr>
          <w:p w:rsidR="00CF5BDF" w:rsidRPr="00DA48B2" w:rsidRDefault="00CF5BDF" w:rsidP="00CF5BDF">
            <w:pPr>
              <w:widowControl w:val="0"/>
              <w:bidi w:val="0"/>
              <w:spacing w:before="20" w:after="20"/>
              <w:ind w:hanging="59"/>
              <w:jc w:val="center"/>
              <w:rPr>
                <w:rFonts w:ascii="Arial" w:hAnsi="Arial" w:cs="Arial"/>
                <w:b/>
                <w:bCs/>
                <w:color w:val="000000"/>
                <w:sz w:val="17"/>
                <w:szCs w:val="17"/>
              </w:rPr>
            </w:pPr>
          </w:p>
        </w:tc>
      </w:tr>
      <w:tr w:rsidR="00214943" w:rsidRPr="00DA48B2" w:rsidTr="00CF5B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14943" w:rsidRPr="00DA48B2" w:rsidRDefault="00214943" w:rsidP="00214943">
            <w:pPr>
              <w:widowControl w:val="0"/>
              <w:bidi w:val="0"/>
              <w:spacing w:before="20" w:after="20"/>
              <w:jc w:val="center"/>
              <w:rPr>
                <w:rFonts w:ascii="Arial" w:hAnsi="Arial" w:cs="Arial"/>
                <w:szCs w:val="20"/>
              </w:rPr>
            </w:pPr>
            <w:r w:rsidRPr="00DA48B2">
              <w:rPr>
                <w:rFonts w:ascii="Arial" w:hAnsi="Arial" w:cs="Arial"/>
                <w:szCs w:val="20"/>
              </w:rPr>
              <w:t>D03</w:t>
            </w:r>
          </w:p>
        </w:tc>
        <w:tc>
          <w:tcPr>
            <w:tcW w:w="1406" w:type="dxa"/>
            <w:tcBorders>
              <w:top w:val="single" w:sz="2" w:space="0" w:color="auto"/>
              <w:left w:val="single" w:sz="2" w:space="0" w:color="auto"/>
              <w:bottom w:val="single" w:sz="2" w:space="0" w:color="auto"/>
              <w:right w:val="single" w:sz="2" w:space="0" w:color="auto"/>
            </w:tcBorders>
            <w:vAlign w:val="center"/>
          </w:tcPr>
          <w:p w:rsidR="00214943" w:rsidRPr="00DA48B2" w:rsidRDefault="00D52D83" w:rsidP="00214943">
            <w:pPr>
              <w:widowControl w:val="0"/>
              <w:bidi w:val="0"/>
              <w:spacing w:before="20" w:after="20"/>
              <w:ind w:left="-64" w:right="-115"/>
              <w:jc w:val="center"/>
              <w:rPr>
                <w:rFonts w:ascii="Arial" w:hAnsi="Arial" w:cs="Arial"/>
                <w:szCs w:val="20"/>
              </w:rPr>
            </w:pPr>
            <w:r>
              <w:rPr>
                <w:rFonts w:ascii="Arial" w:hAnsi="Arial" w:cs="Arial"/>
                <w:szCs w:val="20"/>
              </w:rPr>
              <w:t>OCT</w:t>
            </w:r>
            <w:r w:rsidR="00214943" w:rsidRPr="00DA48B2">
              <w:rPr>
                <w:rFonts w:ascii="Arial" w:hAnsi="Arial" w:cs="Arial"/>
                <w:szCs w:val="20"/>
              </w:rPr>
              <w:t>.2022</w:t>
            </w:r>
          </w:p>
        </w:tc>
        <w:tc>
          <w:tcPr>
            <w:tcW w:w="2143" w:type="dxa"/>
            <w:tcBorders>
              <w:top w:val="single" w:sz="2" w:space="0" w:color="auto"/>
              <w:left w:val="single" w:sz="2" w:space="0" w:color="auto"/>
              <w:bottom w:val="single" w:sz="2" w:space="0" w:color="auto"/>
              <w:right w:val="single" w:sz="2" w:space="0" w:color="auto"/>
            </w:tcBorders>
            <w:vAlign w:val="center"/>
          </w:tcPr>
          <w:p w:rsidR="00214943" w:rsidRPr="00DA48B2" w:rsidRDefault="00214943" w:rsidP="00214943">
            <w:pPr>
              <w:widowControl w:val="0"/>
              <w:bidi w:val="0"/>
              <w:spacing w:before="20" w:after="20"/>
              <w:ind w:left="-87" w:right="-115"/>
              <w:jc w:val="center"/>
              <w:rPr>
                <w:rFonts w:ascii="Arial" w:hAnsi="Arial" w:cs="Arial"/>
                <w:szCs w:val="20"/>
              </w:rPr>
            </w:pPr>
            <w:r w:rsidRPr="00DA48B2">
              <w:rPr>
                <w:rFonts w:ascii="Arial" w:hAnsi="Arial" w:cs="Arial"/>
                <w:szCs w:val="20"/>
              </w:rPr>
              <w:t>IFA</w:t>
            </w:r>
          </w:p>
        </w:tc>
        <w:tc>
          <w:tcPr>
            <w:tcW w:w="1346" w:type="dxa"/>
            <w:tcBorders>
              <w:top w:val="single" w:sz="2" w:space="0" w:color="auto"/>
              <w:left w:val="single" w:sz="2" w:space="0" w:color="auto"/>
              <w:bottom w:val="single" w:sz="2" w:space="0" w:color="auto"/>
              <w:right w:val="single" w:sz="2" w:space="0" w:color="auto"/>
            </w:tcBorders>
            <w:vAlign w:val="center"/>
          </w:tcPr>
          <w:p w:rsidR="00214943" w:rsidRPr="00DA48B2" w:rsidRDefault="00214943" w:rsidP="00214943">
            <w:pPr>
              <w:widowControl w:val="0"/>
              <w:bidi w:val="0"/>
              <w:spacing w:before="20" w:after="20"/>
              <w:ind w:left="-46"/>
              <w:jc w:val="center"/>
              <w:rPr>
                <w:rFonts w:ascii="Arial" w:hAnsi="Arial" w:cs="Arial"/>
                <w:szCs w:val="20"/>
              </w:rPr>
            </w:pPr>
            <w:r w:rsidRPr="00DA48B2">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214943" w:rsidRPr="00DA48B2" w:rsidRDefault="00214943" w:rsidP="00214943">
            <w:pPr>
              <w:widowControl w:val="0"/>
              <w:bidi w:val="0"/>
              <w:spacing w:before="20" w:after="20"/>
              <w:jc w:val="center"/>
              <w:rPr>
                <w:rFonts w:ascii="Arial" w:hAnsi="Arial" w:cs="Arial"/>
                <w:szCs w:val="20"/>
              </w:rPr>
            </w:pPr>
            <w:r w:rsidRPr="00DA48B2">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rsidR="00214943" w:rsidRPr="00DA48B2" w:rsidRDefault="00D52D83" w:rsidP="00214943">
            <w:pPr>
              <w:widowControl w:val="0"/>
              <w:bidi w:val="0"/>
              <w:spacing w:before="20" w:after="20"/>
              <w:jc w:val="center"/>
              <w:rPr>
                <w:rFonts w:ascii="Arial" w:hAnsi="Arial" w:cs="Arial"/>
                <w:szCs w:val="20"/>
              </w:rPr>
            </w:pPr>
            <w:r>
              <w:rPr>
                <w:rFonts w:ascii="Arial" w:hAnsi="Arial" w:cs="Arial"/>
                <w:szCs w:val="20"/>
              </w:rPr>
              <w:t>S.F</w:t>
            </w:r>
            <w:r w:rsidR="00142A70">
              <w:rPr>
                <w:rFonts w:ascii="Arial" w:hAnsi="Arial" w:cs="Arial"/>
                <w:szCs w:val="20"/>
              </w:rPr>
              <w:t>aramarzpour</w:t>
            </w:r>
          </w:p>
        </w:tc>
        <w:tc>
          <w:tcPr>
            <w:tcW w:w="1813" w:type="dxa"/>
            <w:tcBorders>
              <w:top w:val="single" w:sz="2" w:space="0" w:color="auto"/>
              <w:left w:val="single" w:sz="2" w:space="0" w:color="auto"/>
              <w:bottom w:val="single" w:sz="2" w:space="0" w:color="auto"/>
            </w:tcBorders>
            <w:vAlign w:val="center"/>
          </w:tcPr>
          <w:p w:rsidR="00214943" w:rsidRPr="00DA48B2" w:rsidRDefault="00214943" w:rsidP="00214943">
            <w:pPr>
              <w:widowControl w:val="0"/>
              <w:bidi w:val="0"/>
              <w:spacing w:before="20" w:after="20"/>
              <w:ind w:left="180"/>
              <w:jc w:val="center"/>
              <w:rPr>
                <w:rFonts w:ascii="Arial" w:hAnsi="Arial" w:cs="Arial"/>
                <w:color w:val="000000"/>
                <w:szCs w:val="20"/>
              </w:rPr>
            </w:pPr>
          </w:p>
        </w:tc>
      </w:tr>
      <w:tr w:rsidR="004A5C9F" w:rsidRPr="00DA48B2" w:rsidTr="00CF5B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4A5C9F" w:rsidRPr="00DA48B2" w:rsidRDefault="004A5C9F" w:rsidP="004A5C9F">
            <w:pPr>
              <w:widowControl w:val="0"/>
              <w:bidi w:val="0"/>
              <w:spacing w:before="20" w:after="20"/>
              <w:jc w:val="center"/>
              <w:rPr>
                <w:rFonts w:ascii="Arial" w:hAnsi="Arial" w:cs="Arial"/>
                <w:szCs w:val="20"/>
              </w:rPr>
            </w:pPr>
            <w:r w:rsidRPr="00DA48B2">
              <w:rPr>
                <w:rFonts w:ascii="Arial" w:hAnsi="Arial" w:cs="Arial"/>
                <w:szCs w:val="20"/>
              </w:rPr>
              <w:t>D02</w:t>
            </w:r>
          </w:p>
        </w:tc>
        <w:tc>
          <w:tcPr>
            <w:tcW w:w="1406" w:type="dxa"/>
            <w:tcBorders>
              <w:top w:val="single" w:sz="2" w:space="0" w:color="auto"/>
              <w:left w:val="single" w:sz="2" w:space="0" w:color="auto"/>
              <w:bottom w:val="single" w:sz="2" w:space="0" w:color="auto"/>
              <w:right w:val="single" w:sz="2" w:space="0" w:color="auto"/>
            </w:tcBorders>
            <w:vAlign w:val="center"/>
          </w:tcPr>
          <w:p w:rsidR="004A5C9F" w:rsidRPr="00DA48B2" w:rsidRDefault="00D20AFB" w:rsidP="004A5C9F">
            <w:pPr>
              <w:widowControl w:val="0"/>
              <w:bidi w:val="0"/>
              <w:spacing w:before="20" w:after="20"/>
              <w:ind w:left="-64" w:right="-115"/>
              <w:jc w:val="center"/>
              <w:rPr>
                <w:rFonts w:ascii="Arial" w:hAnsi="Arial" w:cs="Arial"/>
                <w:szCs w:val="20"/>
              </w:rPr>
            </w:pPr>
            <w:r w:rsidRPr="00DA48B2">
              <w:rPr>
                <w:rFonts w:ascii="Arial" w:hAnsi="Arial" w:cs="Arial"/>
                <w:szCs w:val="20"/>
              </w:rPr>
              <w:t>DEC</w:t>
            </w:r>
            <w:r w:rsidR="004A5C9F" w:rsidRPr="00DA48B2">
              <w:rPr>
                <w:rFonts w:ascii="Arial" w:hAnsi="Arial" w:cs="Arial"/>
                <w:szCs w:val="20"/>
              </w:rPr>
              <w:t>.2022</w:t>
            </w:r>
          </w:p>
        </w:tc>
        <w:tc>
          <w:tcPr>
            <w:tcW w:w="2143" w:type="dxa"/>
            <w:tcBorders>
              <w:top w:val="single" w:sz="2" w:space="0" w:color="auto"/>
              <w:left w:val="single" w:sz="2" w:space="0" w:color="auto"/>
              <w:bottom w:val="single" w:sz="2" w:space="0" w:color="auto"/>
              <w:right w:val="single" w:sz="2" w:space="0" w:color="auto"/>
            </w:tcBorders>
            <w:vAlign w:val="center"/>
          </w:tcPr>
          <w:p w:rsidR="004A5C9F" w:rsidRPr="00DA48B2" w:rsidRDefault="004A5C9F" w:rsidP="004A5C9F">
            <w:pPr>
              <w:widowControl w:val="0"/>
              <w:bidi w:val="0"/>
              <w:spacing w:before="20" w:after="20"/>
              <w:ind w:left="-87" w:right="-115"/>
              <w:jc w:val="center"/>
              <w:rPr>
                <w:rFonts w:ascii="Arial" w:hAnsi="Arial" w:cs="Arial"/>
                <w:szCs w:val="20"/>
              </w:rPr>
            </w:pPr>
            <w:r w:rsidRPr="00DA48B2">
              <w:rPr>
                <w:rFonts w:ascii="Arial" w:hAnsi="Arial" w:cs="Arial"/>
                <w:szCs w:val="20"/>
              </w:rPr>
              <w:t>IFA</w:t>
            </w:r>
          </w:p>
        </w:tc>
        <w:tc>
          <w:tcPr>
            <w:tcW w:w="1346" w:type="dxa"/>
            <w:tcBorders>
              <w:top w:val="single" w:sz="2" w:space="0" w:color="auto"/>
              <w:left w:val="single" w:sz="2" w:space="0" w:color="auto"/>
              <w:bottom w:val="single" w:sz="2" w:space="0" w:color="auto"/>
              <w:right w:val="single" w:sz="2" w:space="0" w:color="auto"/>
            </w:tcBorders>
            <w:vAlign w:val="center"/>
          </w:tcPr>
          <w:p w:rsidR="004A5C9F" w:rsidRPr="00DA48B2" w:rsidRDefault="004A5C9F" w:rsidP="004A5C9F">
            <w:pPr>
              <w:widowControl w:val="0"/>
              <w:bidi w:val="0"/>
              <w:spacing w:before="20" w:after="20"/>
              <w:ind w:left="-46"/>
              <w:jc w:val="center"/>
              <w:rPr>
                <w:rFonts w:ascii="Arial" w:hAnsi="Arial" w:cs="Arial"/>
                <w:szCs w:val="20"/>
              </w:rPr>
            </w:pPr>
            <w:r w:rsidRPr="00DA48B2">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4A5C9F" w:rsidRPr="00DA48B2" w:rsidRDefault="004A5C9F" w:rsidP="004A5C9F">
            <w:pPr>
              <w:widowControl w:val="0"/>
              <w:bidi w:val="0"/>
              <w:spacing w:before="20" w:after="20"/>
              <w:jc w:val="center"/>
              <w:rPr>
                <w:rFonts w:ascii="Arial" w:hAnsi="Arial" w:cs="Arial"/>
                <w:szCs w:val="20"/>
              </w:rPr>
            </w:pPr>
            <w:r w:rsidRPr="00DA48B2">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rsidR="004A5C9F" w:rsidRPr="00DA48B2" w:rsidRDefault="004A5C9F" w:rsidP="004A5C9F">
            <w:pPr>
              <w:widowControl w:val="0"/>
              <w:bidi w:val="0"/>
              <w:spacing w:before="20" w:after="20"/>
              <w:jc w:val="center"/>
              <w:rPr>
                <w:rFonts w:ascii="Arial" w:hAnsi="Arial" w:cs="Arial"/>
                <w:szCs w:val="20"/>
              </w:rPr>
            </w:pPr>
            <w:r w:rsidRPr="00DA48B2">
              <w:rPr>
                <w:rFonts w:ascii="Arial" w:hAnsi="Arial" w:cs="Arial"/>
                <w:szCs w:val="20"/>
              </w:rPr>
              <w:t>M.Mehrshad</w:t>
            </w:r>
          </w:p>
        </w:tc>
        <w:tc>
          <w:tcPr>
            <w:tcW w:w="1813" w:type="dxa"/>
            <w:tcBorders>
              <w:top w:val="single" w:sz="2" w:space="0" w:color="auto"/>
              <w:left w:val="single" w:sz="2" w:space="0" w:color="auto"/>
              <w:bottom w:val="single" w:sz="2" w:space="0" w:color="auto"/>
            </w:tcBorders>
            <w:vAlign w:val="center"/>
          </w:tcPr>
          <w:p w:rsidR="004A5C9F" w:rsidRPr="00DA48B2" w:rsidRDefault="004A5C9F" w:rsidP="004A5C9F">
            <w:pPr>
              <w:widowControl w:val="0"/>
              <w:bidi w:val="0"/>
              <w:spacing w:before="20" w:after="20"/>
              <w:ind w:left="180"/>
              <w:jc w:val="center"/>
              <w:rPr>
                <w:rFonts w:ascii="Arial" w:hAnsi="Arial" w:cs="Arial"/>
                <w:color w:val="000000"/>
                <w:szCs w:val="20"/>
              </w:rPr>
            </w:pPr>
          </w:p>
        </w:tc>
      </w:tr>
      <w:tr w:rsidR="00F760C4" w:rsidRPr="00DA48B2" w:rsidTr="00CF5B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760C4" w:rsidRPr="00DA48B2" w:rsidRDefault="00F760C4" w:rsidP="00F760C4">
            <w:pPr>
              <w:widowControl w:val="0"/>
              <w:bidi w:val="0"/>
              <w:spacing w:before="20" w:after="20"/>
              <w:jc w:val="center"/>
              <w:rPr>
                <w:rFonts w:ascii="Arial" w:hAnsi="Arial" w:cs="Arial"/>
                <w:szCs w:val="20"/>
              </w:rPr>
            </w:pPr>
            <w:r w:rsidRPr="00DA48B2">
              <w:rPr>
                <w:rFonts w:ascii="Arial" w:hAnsi="Arial" w:cs="Arial"/>
                <w:szCs w:val="20"/>
              </w:rPr>
              <w:t>D01</w:t>
            </w:r>
          </w:p>
        </w:tc>
        <w:tc>
          <w:tcPr>
            <w:tcW w:w="1406" w:type="dxa"/>
            <w:tcBorders>
              <w:top w:val="single" w:sz="2" w:space="0" w:color="auto"/>
              <w:left w:val="single" w:sz="2" w:space="0" w:color="auto"/>
              <w:bottom w:val="single" w:sz="4" w:space="0" w:color="auto"/>
              <w:right w:val="single" w:sz="2" w:space="0" w:color="auto"/>
            </w:tcBorders>
            <w:vAlign w:val="center"/>
          </w:tcPr>
          <w:p w:rsidR="00F760C4" w:rsidRPr="00DA48B2" w:rsidRDefault="00F760C4" w:rsidP="00F760C4">
            <w:pPr>
              <w:widowControl w:val="0"/>
              <w:bidi w:val="0"/>
              <w:spacing w:before="20" w:after="20"/>
              <w:ind w:left="-64" w:right="-115"/>
              <w:jc w:val="center"/>
              <w:rPr>
                <w:rFonts w:ascii="Arial" w:hAnsi="Arial" w:cs="Arial"/>
                <w:szCs w:val="20"/>
              </w:rPr>
            </w:pPr>
            <w:r w:rsidRPr="00DA48B2">
              <w:rPr>
                <w:rFonts w:ascii="Arial" w:hAnsi="Arial" w:cs="Arial"/>
                <w:szCs w:val="20"/>
              </w:rPr>
              <w:t>MAY.2022</w:t>
            </w:r>
          </w:p>
        </w:tc>
        <w:tc>
          <w:tcPr>
            <w:tcW w:w="2143" w:type="dxa"/>
            <w:tcBorders>
              <w:top w:val="single" w:sz="2" w:space="0" w:color="auto"/>
              <w:left w:val="single" w:sz="2" w:space="0" w:color="auto"/>
              <w:bottom w:val="single" w:sz="4" w:space="0" w:color="auto"/>
              <w:right w:val="single" w:sz="2" w:space="0" w:color="auto"/>
            </w:tcBorders>
            <w:vAlign w:val="center"/>
          </w:tcPr>
          <w:p w:rsidR="00F760C4" w:rsidRPr="00DA48B2" w:rsidRDefault="00F760C4" w:rsidP="00F760C4">
            <w:pPr>
              <w:widowControl w:val="0"/>
              <w:bidi w:val="0"/>
              <w:spacing w:before="20" w:after="20"/>
              <w:ind w:left="-87" w:right="-115"/>
              <w:jc w:val="center"/>
              <w:rPr>
                <w:rFonts w:ascii="Arial" w:hAnsi="Arial" w:cs="Arial"/>
                <w:szCs w:val="20"/>
              </w:rPr>
            </w:pPr>
            <w:r w:rsidRPr="00DA48B2">
              <w:rPr>
                <w:rFonts w:ascii="Arial" w:hAnsi="Arial" w:cs="Arial"/>
                <w:szCs w:val="20"/>
              </w:rPr>
              <w:t>IFA</w:t>
            </w:r>
          </w:p>
        </w:tc>
        <w:tc>
          <w:tcPr>
            <w:tcW w:w="1346" w:type="dxa"/>
            <w:tcBorders>
              <w:top w:val="single" w:sz="2" w:space="0" w:color="auto"/>
              <w:left w:val="single" w:sz="2" w:space="0" w:color="auto"/>
              <w:bottom w:val="single" w:sz="4" w:space="0" w:color="auto"/>
              <w:right w:val="single" w:sz="2" w:space="0" w:color="auto"/>
            </w:tcBorders>
            <w:vAlign w:val="center"/>
          </w:tcPr>
          <w:p w:rsidR="00F760C4" w:rsidRPr="00DA48B2" w:rsidRDefault="00F760C4" w:rsidP="00F760C4">
            <w:pPr>
              <w:widowControl w:val="0"/>
              <w:bidi w:val="0"/>
              <w:spacing w:before="20" w:after="20"/>
              <w:ind w:left="-46"/>
              <w:jc w:val="center"/>
              <w:rPr>
                <w:rFonts w:ascii="Arial" w:hAnsi="Arial" w:cs="Arial"/>
                <w:szCs w:val="20"/>
              </w:rPr>
            </w:pPr>
            <w:r w:rsidRPr="00DA48B2">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760C4" w:rsidRPr="00DA48B2" w:rsidRDefault="00F760C4" w:rsidP="00F760C4">
            <w:pPr>
              <w:widowControl w:val="0"/>
              <w:bidi w:val="0"/>
              <w:spacing w:before="20" w:after="20"/>
              <w:jc w:val="center"/>
              <w:rPr>
                <w:rFonts w:ascii="Arial" w:hAnsi="Arial" w:cs="Arial"/>
                <w:szCs w:val="20"/>
              </w:rPr>
            </w:pPr>
            <w:r w:rsidRPr="00DA48B2">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F760C4" w:rsidRPr="00DA48B2" w:rsidRDefault="00F760C4" w:rsidP="00F760C4">
            <w:pPr>
              <w:widowControl w:val="0"/>
              <w:bidi w:val="0"/>
              <w:spacing w:before="20" w:after="20"/>
              <w:jc w:val="center"/>
              <w:rPr>
                <w:rFonts w:ascii="Arial" w:hAnsi="Arial" w:cs="Arial"/>
                <w:szCs w:val="20"/>
              </w:rPr>
            </w:pPr>
            <w:r w:rsidRPr="00DA48B2">
              <w:rPr>
                <w:rFonts w:ascii="Arial" w:hAnsi="Arial" w:cs="Arial"/>
                <w:szCs w:val="20"/>
              </w:rPr>
              <w:t>M.Mehrshad</w:t>
            </w:r>
          </w:p>
        </w:tc>
        <w:tc>
          <w:tcPr>
            <w:tcW w:w="1813" w:type="dxa"/>
            <w:tcBorders>
              <w:top w:val="single" w:sz="2" w:space="0" w:color="auto"/>
              <w:left w:val="single" w:sz="2" w:space="0" w:color="auto"/>
              <w:bottom w:val="single" w:sz="4" w:space="0" w:color="auto"/>
            </w:tcBorders>
            <w:vAlign w:val="center"/>
          </w:tcPr>
          <w:p w:rsidR="00F760C4" w:rsidRPr="00DA48B2" w:rsidRDefault="00F760C4" w:rsidP="00956369">
            <w:pPr>
              <w:widowControl w:val="0"/>
              <w:bidi w:val="0"/>
              <w:spacing w:before="20" w:after="20"/>
              <w:jc w:val="center"/>
              <w:rPr>
                <w:rFonts w:ascii="Arial" w:hAnsi="Arial" w:cs="Arial"/>
                <w:szCs w:val="20"/>
              </w:rPr>
            </w:pPr>
          </w:p>
        </w:tc>
      </w:tr>
      <w:tr w:rsidR="00B05E64" w:rsidRPr="00DA48B2" w:rsidTr="00CF5B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jc w:val="center"/>
              <w:rPr>
                <w:rFonts w:ascii="Arial" w:hAnsi="Arial" w:cs="Arial"/>
                <w:szCs w:val="20"/>
              </w:rPr>
            </w:pPr>
            <w:r w:rsidRPr="00DA48B2">
              <w:rPr>
                <w:rFonts w:ascii="Arial" w:hAnsi="Arial" w:cs="Arial"/>
                <w:szCs w:val="20"/>
              </w:rPr>
              <w:t>D00</w:t>
            </w:r>
          </w:p>
        </w:tc>
        <w:tc>
          <w:tcPr>
            <w:tcW w:w="1406" w:type="dxa"/>
            <w:tcBorders>
              <w:top w:val="single" w:sz="2" w:space="0" w:color="auto"/>
              <w:left w:val="single" w:sz="2" w:space="0" w:color="auto"/>
              <w:bottom w:val="single" w:sz="4" w:space="0" w:color="auto"/>
              <w:right w:val="single" w:sz="2" w:space="0" w:color="auto"/>
            </w:tcBorders>
            <w:vAlign w:val="center"/>
          </w:tcPr>
          <w:p w:rsidR="0038749F" w:rsidRPr="00DA48B2" w:rsidRDefault="00AC63DD" w:rsidP="0038749F">
            <w:pPr>
              <w:widowControl w:val="0"/>
              <w:bidi w:val="0"/>
              <w:spacing w:before="20" w:after="20"/>
              <w:ind w:left="-64" w:right="-115"/>
              <w:jc w:val="center"/>
              <w:rPr>
                <w:rFonts w:ascii="Arial" w:hAnsi="Arial" w:cs="Arial"/>
                <w:szCs w:val="20"/>
              </w:rPr>
            </w:pPr>
            <w:r w:rsidRPr="00DA48B2">
              <w:rPr>
                <w:rFonts w:ascii="Arial" w:hAnsi="Arial" w:cs="Arial"/>
                <w:szCs w:val="20"/>
              </w:rPr>
              <w:t>FEB</w:t>
            </w:r>
            <w:r w:rsidR="008E76A0" w:rsidRPr="00DA48B2">
              <w:rPr>
                <w:rFonts w:ascii="Arial" w:hAnsi="Arial" w:cs="Arial"/>
                <w:szCs w:val="20"/>
              </w:rPr>
              <w:t>.</w:t>
            </w:r>
            <w:r w:rsidR="00B05E64" w:rsidRPr="00DA48B2">
              <w:rPr>
                <w:rFonts w:ascii="Arial" w:hAnsi="Arial" w:cs="Arial"/>
                <w:szCs w:val="20"/>
              </w:rPr>
              <w:t>202</w:t>
            </w:r>
            <w:r w:rsidR="0038749F" w:rsidRPr="00DA48B2">
              <w:rPr>
                <w:rFonts w:ascii="Arial" w:hAnsi="Arial" w:cs="Arial"/>
                <w:szCs w:val="20"/>
              </w:rPr>
              <w:t>2</w:t>
            </w:r>
          </w:p>
        </w:tc>
        <w:tc>
          <w:tcPr>
            <w:tcW w:w="2143"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683D1F">
            <w:pPr>
              <w:widowControl w:val="0"/>
              <w:bidi w:val="0"/>
              <w:spacing w:before="20" w:after="20"/>
              <w:ind w:left="-87" w:right="-115"/>
              <w:jc w:val="center"/>
              <w:rPr>
                <w:rFonts w:ascii="Arial" w:hAnsi="Arial" w:cs="Arial"/>
                <w:szCs w:val="20"/>
              </w:rPr>
            </w:pPr>
            <w:r w:rsidRPr="00DA48B2">
              <w:rPr>
                <w:rFonts w:ascii="Arial" w:hAnsi="Arial" w:cs="Arial"/>
                <w:szCs w:val="20"/>
              </w:rPr>
              <w:t>IFC</w:t>
            </w:r>
          </w:p>
        </w:tc>
        <w:tc>
          <w:tcPr>
            <w:tcW w:w="1346"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ind w:left="-46"/>
              <w:jc w:val="center"/>
              <w:rPr>
                <w:rFonts w:ascii="Arial" w:hAnsi="Arial" w:cs="Arial"/>
                <w:szCs w:val="20"/>
              </w:rPr>
            </w:pPr>
            <w:r w:rsidRPr="00DA48B2">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jc w:val="center"/>
              <w:rPr>
                <w:rFonts w:ascii="Arial" w:hAnsi="Arial" w:cs="Arial"/>
                <w:szCs w:val="20"/>
              </w:rPr>
            </w:pPr>
            <w:r w:rsidRPr="00DA48B2">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jc w:val="center"/>
              <w:rPr>
                <w:rFonts w:ascii="Arial" w:hAnsi="Arial" w:cs="Arial"/>
                <w:szCs w:val="20"/>
              </w:rPr>
            </w:pPr>
            <w:r w:rsidRPr="00DA48B2">
              <w:rPr>
                <w:rFonts w:ascii="Arial" w:hAnsi="Arial" w:cs="Arial"/>
                <w:szCs w:val="20"/>
              </w:rPr>
              <w:t>M.Mehrshad</w:t>
            </w:r>
          </w:p>
        </w:tc>
        <w:tc>
          <w:tcPr>
            <w:tcW w:w="1813" w:type="dxa"/>
            <w:tcBorders>
              <w:top w:val="single" w:sz="2" w:space="0" w:color="auto"/>
              <w:left w:val="single" w:sz="2" w:space="0" w:color="auto"/>
              <w:bottom w:val="single" w:sz="4" w:space="0" w:color="auto"/>
            </w:tcBorders>
            <w:vAlign w:val="center"/>
          </w:tcPr>
          <w:p w:rsidR="00B05E64" w:rsidRPr="00DA48B2" w:rsidRDefault="00B05E64" w:rsidP="00B05E64">
            <w:pPr>
              <w:widowControl w:val="0"/>
              <w:bidi w:val="0"/>
              <w:spacing w:before="20" w:after="20"/>
              <w:jc w:val="center"/>
              <w:rPr>
                <w:rFonts w:ascii="Arial" w:hAnsi="Arial" w:cs="Arial"/>
                <w:szCs w:val="20"/>
              </w:rPr>
            </w:pPr>
          </w:p>
        </w:tc>
      </w:tr>
      <w:tr w:rsidR="00B05E64" w:rsidRPr="00DA48B2" w:rsidTr="00CF5B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ind w:left="180" w:hanging="180"/>
              <w:jc w:val="center"/>
              <w:rPr>
                <w:rFonts w:ascii="Arial" w:hAnsi="Arial" w:cs="Arial"/>
                <w:b/>
                <w:bCs/>
                <w:color w:val="000000"/>
                <w:sz w:val="17"/>
                <w:szCs w:val="17"/>
              </w:rPr>
            </w:pPr>
            <w:r w:rsidRPr="00DA48B2">
              <w:rPr>
                <w:rFonts w:ascii="Arial" w:hAnsi="Arial" w:cs="Arial"/>
                <w:b/>
                <w:bCs/>
                <w:color w:val="000000"/>
                <w:sz w:val="17"/>
                <w:szCs w:val="17"/>
              </w:rPr>
              <w:t>Rev.</w:t>
            </w:r>
          </w:p>
        </w:tc>
        <w:tc>
          <w:tcPr>
            <w:tcW w:w="1406"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ind w:left="-64" w:firstLine="38"/>
              <w:jc w:val="center"/>
              <w:rPr>
                <w:rFonts w:ascii="Arial" w:hAnsi="Arial" w:cs="Arial"/>
                <w:b/>
                <w:bCs/>
                <w:sz w:val="17"/>
                <w:szCs w:val="17"/>
              </w:rPr>
            </w:pPr>
            <w:r w:rsidRPr="00DA48B2">
              <w:rPr>
                <w:rFonts w:ascii="Arial" w:hAnsi="Arial" w:cs="Arial"/>
                <w:b/>
                <w:bCs/>
                <w:sz w:val="17"/>
                <w:szCs w:val="17"/>
              </w:rPr>
              <w:t>Date</w:t>
            </w:r>
          </w:p>
        </w:tc>
        <w:tc>
          <w:tcPr>
            <w:tcW w:w="2143"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ind w:left="-125" w:right="-113" w:hanging="2"/>
              <w:jc w:val="center"/>
              <w:rPr>
                <w:rFonts w:ascii="Arial" w:hAnsi="Arial" w:cs="Arial"/>
                <w:b/>
                <w:bCs/>
                <w:color w:val="000000"/>
                <w:sz w:val="17"/>
                <w:szCs w:val="17"/>
              </w:rPr>
            </w:pPr>
            <w:r w:rsidRPr="00DA48B2">
              <w:rPr>
                <w:rFonts w:ascii="Arial" w:hAnsi="Arial" w:cs="Arial"/>
                <w:b/>
                <w:bCs/>
                <w:color w:val="000000"/>
                <w:sz w:val="17"/>
                <w:szCs w:val="17"/>
              </w:rPr>
              <w:t>Purpose of Issue/Status</w:t>
            </w:r>
          </w:p>
        </w:tc>
        <w:tc>
          <w:tcPr>
            <w:tcW w:w="1346"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ind w:hanging="15"/>
              <w:jc w:val="center"/>
              <w:rPr>
                <w:rFonts w:ascii="Arial" w:hAnsi="Arial" w:cs="Arial"/>
                <w:b/>
                <w:bCs/>
                <w:color w:val="000000"/>
                <w:sz w:val="17"/>
                <w:szCs w:val="17"/>
              </w:rPr>
            </w:pPr>
            <w:r w:rsidRPr="00DA48B2">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ind w:left="180" w:hanging="180"/>
              <w:jc w:val="center"/>
              <w:rPr>
                <w:rFonts w:ascii="Arial" w:hAnsi="Arial" w:cs="Arial"/>
                <w:b/>
                <w:bCs/>
                <w:color w:val="000000"/>
                <w:sz w:val="17"/>
                <w:szCs w:val="17"/>
              </w:rPr>
            </w:pPr>
            <w:r w:rsidRPr="00DA48B2">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rsidR="00B05E64" w:rsidRPr="00DA48B2" w:rsidRDefault="00B05E64" w:rsidP="00B05E64">
            <w:pPr>
              <w:widowControl w:val="0"/>
              <w:bidi w:val="0"/>
              <w:spacing w:before="20" w:after="20"/>
              <w:ind w:left="180" w:hanging="180"/>
              <w:jc w:val="center"/>
              <w:rPr>
                <w:rFonts w:ascii="Arial" w:hAnsi="Arial" w:cs="Arial"/>
                <w:b/>
                <w:bCs/>
                <w:color w:val="000000"/>
                <w:sz w:val="17"/>
                <w:szCs w:val="17"/>
              </w:rPr>
            </w:pPr>
            <w:r w:rsidRPr="00DA48B2">
              <w:rPr>
                <w:rFonts w:ascii="Arial" w:hAnsi="Arial" w:cs="Arial"/>
                <w:b/>
                <w:bCs/>
                <w:color w:val="000000"/>
                <w:sz w:val="17"/>
                <w:szCs w:val="17"/>
              </w:rPr>
              <w:t>Approved by:</w:t>
            </w:r>
          </w:p>
        </w:tc>
        <w:tc>
          <w:tcPr>
            <w:tcW w:w="1813" w:type="dxa"/>
            <w:tcBorders>
              <w:top w:val="single" w:sz="2" w:space="0" w:color="auto"/>
              <w:left w:val="single" w:sz="2" w:space="0" w:color="auto"/>
              <w:bottom w:val="single" w:sz="4" w:space="0" w:color="auto"/>
            </w:tcBorders>
            <w:vAlign w:val="center"/>
          </w:tcPr>
          <w:p w:rsidR="00B05E64" w:rsidRPr="00DA48B2" w:rsidRDefault="00582C63" w:rsidP="00B05E64">
            <w:pPr>
              <w:widowControl w:val="0"/>
              <w:bidi w:val="0"/>
              <w:spacing w:before="20" w:after="20"/>
              <w:ind w:hanging="59"/>
              <w:jc w:val="center"/>
              <w:rPr>
                <w:rFonts w:ascii="Arial" w:hAnsi="Arial" w:cs="Arial"/>
                <w:b/>
                <w:bCs/>
                <w:color w:val="000000"/>
                <w:sz w:val="17"/>
                <w:szCs w:val="17"/>
              </w:rPr>
            </w:pPr>
            <w:r w:rsidRPr="00DA48B2">
              <w:rPr>
                <w:rFonts w:ascii="Arial" w:hAnsi="Arial" w:cs="Arial"/>
                <w:b/>
                <w:bCs/>
                <w:color w:val="000000"/>
                <w:sz w:val="17"/>
                <w:szCs w:val="17"/>
              </w:rPr>
              <w:t>CLIENT</w:t>
            </w:r>
            <w:r w:rsidR="00B05E64" w:rsidRPr="00DA48B2">
              <w:rPr>
                <w:rFonts w:ascii="Arial" w:hAnsi="Arial" w:cs="Arial"/>
                <w:b/>
                <w:bCs/>
                <w:color w:val="000000"/>
                <w:sz w:val="17"/>
                <w:szCs w:val="17"/>
              </w:rPr>
              <w:t xml:space="preserve"> Approval</w:t>
            </w:r>
          </w:p>
        </w:tc>
      </w:tr>
      <w:tr w:rsidR="00535D7F" w:rsidRPr="00DA48B2" w:rsidTr="00CF5B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4" w:space="0" w:color="auto"/>
              <w:bottom w:val="single" w:sz="4" w:space="0" w:color="auto"/>
              <w:right w:val="single" w:sz="4" w:space="0" w:color="auto"/>
            </w:tcBorders>
            <w:vAlign w:val="center"/>
          </w:tcPr>
          <w:p w:rsidR="00535D7F" w:rsidRPr="00DA48B2" w:rsidRDefault="00535D7F" w:rsidP="00535D7F">
            <w:pPr>
              <w:widowControl w:val="0"/>
              <w:bidi w:val="0"/>
              <w:ind w:hanging="59"/>
              <w:rPr>
                <w:rFonts w:ascii="Arial" w:hAnsi="Arial" w:cs="Arial"/>
                <w:b/>
                <w:bCs/>
                <w:color w:val="000000"/>
                <w:sz w:val="18"/>
                <w:szCs w:val="18"/>
              </w:rPr>
            </w:pPr>
            <w:r w:rsidRPr="00DA48B2">
              <w:rPr>
                <w:rFonts w:ascii="Arial" w:hAnsi="Arial" w:cs="Arial"/>
                <w:b/>
                <w:bCs/>
                <w:sz w:val="18"/>
                <w:szCs w:val="18"/>
              </w:rPr>
              <w:t xml:space="preserve">Class: </w:t>
            </w:r>
            <w:r w:rsidRPr="00DA48B2">
              <w:rPr>
                <w:rFonts w:ascii="Arial" w:hAnsi="Arial" w:cs="Arial"/>
                <w:sz w:val="18"/>
                <w:szCs w:val="18"/>
              </w:rPr>
              <w:t>2</w:t>
            </w:r>
          </w:p>
        </w:tc>
        <w:tc>
          <w:tcPr>
            <w:tcW w:w="8330" w:type="dxa"/>
            <w:gridSpan w:val="5"/>
            <w:tcBorders>
              <w:top w:val="single" w:sz="4" w:space="0" w:color="auto"/>
              <w:left w:val="single" w:sz="4" w:space="0" w:color="auto"/>
              <w:bottom w:val="single" w:sz="4" w:space="0" w:color="auto"/>
            </w:tcBorders>
            <w:vAlign w:val="center"/>
          </w:tcPr>
          <w:p w:rsidR="00535D7F" w:rsidRPr="00DA48B2" w:rsidRDefault="00535D7F" w:rsidP="00745DAA">
            <w:pPr>
              <w:widowControl w:val="0"/>
              <w:bidi w:val="0"/>
              <w:rPr>
                <w:rFonts w:ascii="Arial" w:hAnsi="Arial" w:cs="Arial"/>
                <w:b/>
                <w:bCs/>
                <w:color w:val="000000"/>
                <w:sz w:val="18"/>
                <w:szCs w:val="18"/>
              </w:rPr>
            </w:pPr>
            <w:r w:rsidRPr="00DA48B2">
              <w:rPr>
                <w:rFonts w:asciiTheme="minorBidi" w:hAnsiTheme="minorBidi" w:cstheme="minorBidi"/>
                <w:b/>
                <w:bCs/>
                <w:color w:val="000000"/>
                <w:sz w:val="17"/>
                <w:szCs w:val="17"/>
              </w:rPr>
              <w:t xml:space="preserve">CLIENT Doc. Number: </w:t>
            </w:r>
            <w:r w:rsidR="00F760C4" w:rsidRPr="00DA48B2">
              <w:rPr>
                <w:rFonts w:asciiTheme="minorBidi" w:hAnsiTheme="minorBidi" w:cstheme="minorBidi"/>
                <w:b/>
                <w:bCs/>
                <w:color w:val="000000"/>
                <w:sz w:val="17"/>
                <w:szCs w:val="17"/>
              </w:rPr>
              <w:t xml:space="preserve">           </w:t>
            </w:r>
            <w:r w:rsidRPr="00DA48B2">
              <w:rPr>
                <w:rFonts w:asciiTheme="minorBidi" w:hAnsiTheme="minorBidi" w:cstheme="minorBidi"/>
                <w:color w:val="000000"/>
                <w:sz w:val="17"/>
                <w:szCs w:val="17"/>
              </w:rPr>
              <w:t>F0Z-7087</w:t>
            </w:r>
            <w:r w:rsidR="00745DAA" w:rsidRPr="00DA48B2">
              <w:rPr>
                <w:rFonts w:asciiTheme="minorBidi" w:hAnsiTheme="minorBidi" w:cstheme="minorBidi"/>
                <w:color w:val="000000"/>
                <w:sz w:val="17"/>
                <w:szCs w:val="17"/>
              </w:rPr>
              <w:t>31</w:t>
            </w:r>
          </w:p>
        </w:tc>
      </w:tr>
      <w:tr w:rsidR="003B1A41" w:rsidRPr="00DA48B2" w:rsidTr="00CF5B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DA48B2" w:rsidRDefault="003B1A41" w:rsidP="00956369">
            <w:pPr>
              <w:widowControl w:val="0"/>
              <w:bidi w:val="0"/>
              <w:ind w:left="180" w:hanging="180"/>
              <w:rPr>
                <w:rFonts w:ascii="Arial" w:hAnsi="Arial" w:cs="Arial"/>
                <w:b/>
                <w:bCs/>
                <w:color w:val="000000"/>
                <w:sz w:val="18"/>
                <w:szCs w:val="18"/>
              </w:rPr>
            </w:pPr>
            <w:r w:rsidRPr="00DA48B2">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Pr="00DA48B2"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DA48B2" w:rsidRDefault="00823557" w:rsidP="00EB2D3E">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color w:val="000000"/>
                <w:sz w:val="14"/>
                <w:szCs w:val="14"/>
              </w:rPr>
              <w:t>IDC: Inter-Discipline Check</w:t>
            </w:r>
          </w:p>
          <w:p w:rsidR="00823557" w:rsidRPr="00DA48B2" w:rsidRDefault="00823557" w:rsidP="00956369">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color w:val="000000"/>
                <w:sz w:val="14"/>
                <w:szCs w:val="14"/>
              </w:rPr>
              <w:t xml:space="preserve">IFC: Issued For Comment </w:t>
            </w:r>
          </w:p>
          <w:p w:rsidR="00823557" w:rsidRPr="00DA48B2" w:rsidRDefault="00823557" w:rsidP="00956369">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color w:val="000000"/>
                <w:sz w:val="14"/>
                <w:szCs w:val="14"/>
              </w:rPr>
              <w:t>IFA: Issued For Approval</w:t>
            </w:r>
          </w:p>
          <w:p w:rsidR="00823557" w:rsidRPr="00DA48B2" w:rsidRDefault="00823557" w:rsidP="00956369">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color w:val="000000"/>
                <w:sz w:val="14"/>
                <w:szCs w:val="14"/>
              </w:rPr>
              <w:t>AFD</w:t>
            </w:r>
            <w:r w:rsidR="00C605FB" w:rsidRPr="00DA48B2">
              <w:rPr>
                <w:rFonts w:asciiTheme="minorBidi" w:hAnsiTheme="minorBidi" w:cstheme="minorBidi"/>
                <w:b/>
                <w:bCs/>
                <w:color w:val="000000"/>
                <w:sz w:val="14"/>
                <w:szCs w:val="14"/>
              </w:rPr>
              <w:t xml:space="preserve">: </w:t>
            </w:r>
            <w:r w:rsidRPr="00DA48B2">
              <w:rPr>
                <w:rFonts w:asciiTheme="minorBidi" w:hAnsiTheme="minorBidi" w:cstheme="minorBidi"/>
                <w:b/>
                <w:bCs/>
                <w:color w:val="000000"/>
                <w:sz w:val="14"/>
                <w:szCs w:val="14"/>
              </w:rPr>
              <w:t xml:space="preserve">Approved For Design </w:t>
            </w:r>
          </w:p>
          <w:p w:rsidR="00823557" w:rsidRPr="00DA48B2" w:rsidRDefault="00823557" w:rsidP="00956369">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color w:val="000000"/>
                <w:sz w:val="14"/>
                <w:szCs w:val="14"/>
              </w:rPr>
              <w:t xml:space="preserve">AFC: Approved For Construction </w:t>
            </w:r>
          </w:p>
          <w:p w:rsidR="00823557" w:rsidRPr="00DA48B2" w:rsidRDefault="00823557" w:rsidP="00956369">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color w:val="000000"/>
                <w:sz w:val="14"/>
                <w:szCs w:val="14"/>
              </w:rPr>
              <w:t>AFP: Approved For Purchase</w:t>
            </w:r>
          </w:p>
          <w:p w:rsidR="00823557" w:rsidRPr="00DA48B2" w:rsidRDefault="00823557" w:rsidP="00956369">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sz w:val="14"/>
                <w:szCs w:val="14"/>
              </w:rPr>
              <w:t xml:space="preserve">AFQ: </w:t>
            </w:r>
            <w:r w:rsidRPr="00DA48B2">
              <w:rPr>
                <w:rFonts w:asciiTheme="minorBidi" w:hAnsiTheme="minorBidi" w:cstheme="minorBidi"/>
                <w:b/>
                <w:bCs/>
                <w:color w:val="000000"/>
                <w:sz w:val="14"/>
                <w:szCs w:val="14"/>
              </w:rPr>
              <w:t>Approved For Quotation</w:t>
            </w:r>
            <w:r w:rsidRPr="00DA48B2">
              <w:rPr>
                <w:rFonts w:asciiTheme="minorBidi" w:hAnsiTheme="minorBidi" w:cstheme="minorBidi"/>
                <w:sz w:val="14"/>
                <w:szCs w:val="14"/>
              </w:rPr>
              <w:t xml:space="preserve"> </w:t>
            </w:r>
          </w:p>
          <w:p w:rsidR="00823557" w:rsidRPr="00DA48B2" w:rsidRDefault="00823557" w:rsidP="00956369">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color w:val="000000"/>
                <w:sz w:val="14"/>
                <w:szCs w:val="14"/>
              </w:rPr>
              <w:t>IFI: Issued For Information</w:t>
            </w:r>
          </w:p>
          <w:p w:rsidR="00823557" w:rsidRPr="00DA48B2" w:rsidRDefault="00823557" w:rsidP="00B05E64">
            <w:pPr>
              <w:widowControl w:val="0"/>
              <w:bidi w:val="0"/>
              <w:spacing w:before="60" w:after="60"/>
              <w:ind w:hanging="57"/>
              <w:rPr>
                <w:rFonts w:asciiTheme="minorBidi" w:hAnsiTheme="minorBidi" w:cstheme="minorBidi"/>
                <w:b/>
                <w:bCs/>
                <w:color w:val="000000"/>
                <w:sz w:val="14"/>
                <w:szCs w:val="14"/>
              </w:rPr>
            </w:pPr>
            <w:r w:rsidRPr="00DA48B2">
              <w:rPr>
                <w:rFonts w:asciiTheme="minorBidi" w:hAnsiTheme="minorBidi" w:cstheme="minorBidi"/>
                <w:b/>
                <w:bCs/>
                <w:color w:val="000000"/>
                <w:sz w:val="14"/>
                <w:szCs w:val="14"/>
              </w:rPr>
              <w:t>AB-R: As-Built for C</w:t>
            </w:r>
            <w:r w:rsidR="00B05E64" w:rsidRPr="00DA48B2">
              <w:rPr>
                <w:rFonts w:asciiTheme="minorBidi" w:hAnsiTheme="minorBidi" w:cstheme="minorBidi"/>
                <w:b/>
                <w:bCs/>
                <w:color w:val="000000"/>
                <w:sz w:val="14"/>
                <w:szCs w:val="14"/>
              </w:rPr>
              <w:t>LIENT</w:t>
            </w:r>
            <w:r w:rsidRPr="00DA48B2">
              <w:rPr>
                <w:rFonts w:asciiTheme="minorBidi" w:hAnsiTheme="minorBidi" w:cstheme="minorBidi"/>
                <w:b/>
                <w:bCs/>
                <w:color w:val="000000"/>
                <w:sz w:val="14"/>
                <w:szCs w:val="14"/>
              </w:rPr>
              <w:t xml:space="preserve"> Review </w:t>
            </w:r>
          </w:p>
          <w:p w:rsidR="00D26BCE" w:rsidRPr="00DA48B2" w:rsidRDefault="00823557" w:rsidP="00956369">
            <w:pPr>
              <w:widowControl w:val="0"/>
              <w:bidi w:val="0"/>
              <w:spacing w:before="60" w:after="60"/>
              <w:ind w:hanging="58"/>
              <w:rPr>
                <w:rFonts w:ascii="Arial" w:hAnsi="Arial" w:cs="Arial"/>
                <w:b/>
                <w:bCs/>
                <w:color w:val="000000"/>
                <w:sz w:val="14"/>
                <w:szCs w:val="14"/>
              </w:rPr>
            </w:pPr>
            <w:r w:rsidRPr="00DA48B2">
              <w:rPr>
                <w:rFonts w:asciiTheme="minorBidi" w:hAnsiTheme="minorBidi" w:cstheme="minorBidi"/>
                <w:b/>
                <w:bCs/>
                <w:color w:val="000000"/>
                <w:sz w:val="14"/>
                <w:szCs w:val="14"/>
              </w:rPr>
              <w:t>AB-A: As-Built –Approved</w:t>
            </w:r>
          </w:p>
        </w:tc>
      </w:tr>
    </w:tbl>
    <w:p w:rsidR="008F7539" w:rsidRPr="00DA48B2" w:rsidRDefault="008F7539" w:rsidP="00956369">
      <w:pPr>
        <w:widowControl w:val="0"/>
        <w:spacing w:line="360" w:lineRule="auto"/>
        <w:ind w:left="720" w:right="540"/>
        <w:jc w:val="center"/>
        <w:rPr>
          <w:rFonts w:ascii="Arial" w:hAnsi="Arial" w:cs="Arial"/>
          <w:sz w:val="4"/>
          <w:szCs w:val="4"/>
          <w:lang w:bidi="fa-IR"/>
        </w:rPr>
      </w:pPr>
    </w:p>
    <w:p w:rsidR="009857EC" w:rsidRPr="00DA48B2" w:rsidRDefault="009857EC" w:rsidP="00956369">
      <w:pPr>
        <w:widowControl w:val="0"/>
        <w:spacing w:before="120" w:after="120"/>
        <w:jc w:val="center"/>
        <w:rPr>
          <w:rFonts w:ascii="Arial" w:hAnsi="Arial" w:cs="Arial"/>
          <w:b/>
          <w:szCs w:val="20"/>
        </w:rPr>
      </w:pPr>
    </w:p>
    <w:p w:rsidR="00AA4877" w:rsidRPr="00DA48B2" w:rsidRDefault="00AA4877" w:rsidP="00956369">
      <w:pPr>
        <w:widowControl w:val="0"/>
        <w:spacing w:before="120" w:after="120"/>
        <w:jc w:val="center"/>
        <w:rPr>
          <w:rFonts w:ascii="Arial" w:hAnsi="Arial" w:cs="Arial"/>
          <w:b/>
          <w:szCs w:val="20"/>
        </w:rPr>
      </w:pPr>
    </w:p>
    <w:p w:rsidR="008F7539" w:rsidRPr="00DA48B2" w:rsidRDefault="00C633DD" w:rsidP="00956369">
      <w:pPr>
        <w:widowControl w:val="0"/>
        <w:spacing w:before="120" w:after="120"/>
        <w:jc w:val="center"/>
        <w:rPr>
          <w:rFonts w:ascii="Arial" w:hAnsi="Arial" w:cs="Arial"/>
          <w:b/>
          <w:szCs w:val="20"/>
        </w:rPr>
      </w:pPr>
      <w:r w:rsidRPr="00DA48B2">
        <w:rPr>
          <w:rFonts w:ascii="Arial" w:hAnsi="Arial" w:cs="Arial"/>
          <w:b/>
          <w:szCs w:val="20"/>
        </w:rPr>
        <w:lastRenderedPageBreak/>
        <w:t>REVISION</w:t>
      </w:r>
      <w:r w:rsidR="008F7539" w:rsidRPr="00DA48B2">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DA48B2" w:rsidTr="00B5542E">
        <w:trPr>
          <w:trHeight w:hRule="exact" w:val="359"/>
          <w:jc w:val="center"/>
        </w:trPr>
        <w:tc>
          <w:tcPr>
            <w:tcW w:w="951" w:type="dxa"/>
            <w:vAlign w:val="center"/>
          </w:tcPr>
          <w:p w:rsidR="00737F90" w:rsidRPr="00DA48B2" w:rsidRDefault="00737F90" w:rsidP="00956369">
            <w:pPr>
              <w:widowControl w:val="0"/>
              <w:spacing w:before="120" w:after="120" w:line="160" w:lineRule="exact"/>
              <w:jc w:val="center"/>
              <w:rPr>
                <w:rFonts w:ascii="Arial" w:hAnsi="Arial" w:cs="Arial"/>
                <w:b/>
                <w:sz w:val="16"/>
                <w:szCs w:val="16"/>
              </w:rPr>
            </w:pPr>
            <w:r w:rsidRPr="00DA48B2">
              <w:rPr>
                <w:rFonts w:ascii="Arial" w:hAnsi="Arial" w:cs="Arial"/>
                <w:b/>
                <w:sz w:val="16"/>
                <w:szCs w:val="16"/>
              </w:rPr>
              <w:t>PAGE</w:t>
            </w:r>
          </w:p>
        </w:tc>
        <w:tc>
          <w:tcPr>
            <w:tcW w:w="540" w:type="dxa"/>
            <w:vAlign w:val="center"/>
          </w:tcPr>
          <w:p w:rsidR="00737F90" w:rsidRPr="00DA48B2" w:rsidRDefault="00737F90" w:rsidP="00956369">
            <w:pPr>
              <w:widowControl w:val="0"/>
              <w:jc w:val="center"/>
              <w:rPr>
                <w:rFonts w:ascii="Arial" w:hAnsi="Arial" w:cs="Arial"/>
                <w:b/>
                <w:sz w:val="16"/>
                <w:szCs w:val="16"/>
              </w:rPr>
            </w:pPr>
            <w:r w:rsidRPr="00DA48B2">
              <w:rPr>
                <w:rFonts w:ascii="Arial" w:hAnsi="Arial" w:cs="Arial"/>
                <w:b/>
                <w:sz w:val="16"/>
                <w:szCs w:val="16"/>
              </w:rPr>
              <w:t>D00</w:t>
            </w:r>
          </w:p>
        </w:tc>
        <w:tc>
          <w:tcPr>
            <w:tcW w:w="576" w:type="dxa"/>
            <w:vAlign w:val="center"/>
          </w:tcPr>
          <w:p w:rsidR="00737F90" w:rsidRPr="00DA48B2" w:rsidRDefault="00737F90" w:rsidP="00956369">
            <w:pPr>
              <w:widowControl w:val="0"/>
              <w:jc w:val="center"/>
            </w:pPr>
            <w:r w:rsidRPr="00DA48B2">
              <w:rPr>
                <w:rFonts w:ascii="Arial" w:hAnsi="Arial" w:cs="Arial"/>
                <w:b/>
                <w:sz w:val="16"/>
                <w:szCs w:val="16"/>
              </w:rPr>
              <w:t>D01</w:t>
            </w:r>
          </w:p>
        </w:tc>
        <w:tc>
          <w:tcPr>
            <w:tcW w:w="678" w:type="dxa"/>
            <w:vAlign w:val="center"/>
          </w:tcPr>
          <w:p w:rsidR="00737F90" w:rsidRPr="00DA48B2" w:rsidRDefault="00737F90" w:rsidP="00956369">
            <w:pPr>
              <w:widowControl w:val="0"/>
              <w:jc w:val="center"/>
            </w:pPr>
            <w:r w:rsidRPr="00DA48B2">
              <w:rPr>
                <w:rFonts w:ascii="Arial" w:hAnsi="Arial" w:cs="Arial"/>
                <w:b/>
                <w:sz w:val="16"/>
                <w:szCs w:val="16"/>
              </w:rPr>
              <w:t>D02</w:t>
            </w:r>
          </w:p>
        </w:tc>
        <w:tc>
          <w:tcPr>
            <w:tcW w:w="636" w:type="dxa"/>
            <w:vAlign w:val="center"/>
          </w:tcPr>
          <w:p w:rsidR="00737F90" w:rsidRPr="00DA48B2" w:rsidRDefault="00737F90" w:rsidP="00956369">
            <w:pPr>
              <w:widowControl w:val="0"/>
              <w:jc w:val="center"/>
            </w:pPr>
            <w:r w:rsidRPr="00DA48B2">
              <w:rPr>
                <w:rFonts w:ascii="Arial" w:hAnsi="Arial" w:cs="Arial"/>
                <w:b/>
                <w:sz w:val="16"/>
                <w:szCs w:val="16"/>
              </w:rPr>
              <w:t>D03</w:t>
            </w:r>
          </w:p>
        </w:tc>
        <w:tc>
          <w:tcPr>
            <w:tcW w:w="636" w:type="dxa"/>
            <w:vAlign w:val="center"/>
          </w:tcPr>
          <w:p w:rsidR="00737F90" w:rsidRPr="00DA48B2" w:rsidRDefault="00737F90" w:rsidP="00956369">
            <w:pPr>
              <w:widowControl w:val="0"/>
              <w:jc w:val="center"/>
            </w:pPr>
            <w:r w:rsidRPr="00DA48B2">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DA48B2"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DA48B2" w:rsidRDefault="00737F90" w:rsidP="00956369">
            <w:pPr>
              <w:widowControl w:val="0"/>
              <w:spacing w:before="120" w:after="120" w:line="160" w:lineRule="exact"/>
              <w:jc w:val="center"/>
              <w:rPr>
                <w:rFonts w:ascii="Arial" w:hAnsi="Arial" w:cs="Arial"/>
                <w:b/>
                <w:sz w:val="16"/>
                <w:szCs w:val="16"/>
              </w:rPr>
            </w:pPr>
            <w:r w:rsidRPr="00DA48B2">
              <w:rPr>
                <w:rFonts w:ascii="Arial" w:hAnsi="Arial" w:cs="Arial"/>
                <w:b/>
                <w:sz w:val="16"/>
                <w:szCs w:val="16"/>
              </w:rPr>
              <w:t>PAGE</w:t>
            </w:r>
          </w:p>
        </w:tc>
        <w:tc>
          <w:tcPr>
            <w:tcW w:w="630" w:type="dxa"/>
            <w:shd w:val="clear" w:color="auto" w:fill="auto"/>
            <w:vAlign w:val="center"/>
          </w:tcPr>
          <w:p w:rsidR="00737F90" w:rsidRPr="00DA48B2" w:rsidRDefault="00737F90" w:rsidP="00956369">
            <w:pPr>
              <w:widowControl w:val="0"/>
              <w:jc w:val="center"/>
              <w:rPr>
                <w:rFonts w:ascii="Arial" w:hAnsi="Arial" w:cs="Arial"/>
                <w:b/>
                <w:sz w:val="16"/>
                <w:szCs w:val="16"/>
              </w:rPr>
            </w:pPr>
            <w:r w:rsidRPr="00DA48B2">
              <w:rPr>
                <w:rFonts w:ascii="Arial" w:hAnsi="Arial" w:cs="Arial"/>
                <w:b/>
                <w:sz w:val="16"/>
                <w:szCs w:val="16"/>
              </w:rPr>
              <w:t>D00</w:t>
            </w:r>
          </w:p>
        </w:tc>
        <w:tc>
          <w:tcPr>
            <w:tcW w:w="630" w:type="dxa"/>
            <w:shd w:val="clear" w:color="auto" w:fill="auto"/>
            <w:vAlign w:val="center"/>
          </w:tcPr>
          <w:p w:rsidR="00737F90" w:rsidRPr="00DA48B2" w:rsidRDefault="00737F90" w:rsidP="00956369">
            <w:pPr>
              <w:widowControl w:val="0"/>
              <w:jc w:val="center"/>
            </w:pPr>
            <w:r w:rsidRPr="00DA48B2">
              <w:rPr>
                <w:rFonts w:ascii="Arial" w:hAnsi="Arial" w:cs="Arial"/>
                <w:b/>
                <w:sz w:val="16"/>
                <w:szCs w:val="16"/>
              </w:rPr>
              <w:t>D01</w:t>
            </w:r>
          </w:p>
        </w:tc>
        <w:tc>
          <w:tcPr>
            <w:tcW w:w="562" w:type="dxa"/>
            <w:shd w:val="clear" w:color="auto" w:fill="auto"/>
            <w:vAlign w:val="center"/>
          </w:tcPr>
          <w:p w:rsidR="00737F90" w:rsidRPr="00DA48B2" w:rsidRDefault="00737F90" w:rsidP="00956369">
            <w:pPr>
              <w:widowControl w:val="0"/>
              <w:jc w:val="center"/>
            </w:pPr>
            <w:r w:rsidRPr="00DA48B2">
              <w:rPr>
                <w:rFonts w:ascii="Arial" w:hAnsi="Arial" w:cs="Arial"/>
                <w:b/>
                <w:sz w:val="16"/>
                <w:szCs w:val="16"/>
              </w:rPr>
              <w:t>D02</w:t>
            </w:r>
          </w:p>
        </w:tc>
        <w:tc>
          <w:tcPr>
            <w:tcW w:w="648" w:type="dxa"/>
            <w:shd w:val="clear" w:color="auto" w:fill="auto"/>
            <w:vAlign w:val="center"/>
          </w:tcPr>
          <w:p w:rsidR="00737F90" w:rsidRPr="00DA48B2" w:rsidRDefault="00737F90" w:rsidP="00956369">
            <w:pPr>
              <w:widowControl w:val="0"/>
              <w:jc w:val="center"/>
            </w:pPr>
            <w:r w:rsidRPr="00DA48B2">
              <w:rPr>
                <w:rFonts w:ascii="Arial" w:hAnsi="Arial" w:cs="Arial"/>
                <w:b/>
                <w:sz w:val="16"/>
                <w:szCs w:val="16"/>
              </w:rPr>
              <w:t>D03</w:t>
            </w:r>
          </w:p>
        </w:tc>
        <w:tc>
          <w:tcPr>
            <w:tcW w:w="649" w:type="dxa"/>
            <w:shd w:val="clear" w:color="auto" w:fill="auto"/>
            <w:vAlign w:val="center"/>
          </w:tcPr>
          <w:p w:rsidR="00737F90" w:rsidRPr="00DA48B2" w:rsidRDefault="00737F90" w:rsidP="00956369">
            <w:pPr>
              <w:widowControl w:val="0"/>
              <w:jc w:val="center"/>
            </w:pPr>
            <w:r w:rsidRPr="00DA48B2">
              <w:rPr>
                <w:rFonts w:ascii="Arial" w:hAnsi="Arial" w:cs="Arial"/>
                <w:b/>
                <w:sz w:val="16"/>
                <w:szCs w:val="16"/>
              </w:rPr>
              <w:t>D04</w:t>
            </w:r>
          </w:p>
        </w:tc>
      </w:tr>
      <w:tr w:rsidR="00CF5BDF" w:rsidRPr="00DA48B2" w:rsidTr="006E0ED7">
        <w:trPr>
          <w:trHeight w:hRule="exact" w:val="170"/>
          <w:jc w:val="center"/>
        </w:trPr>
        <w:tc>
          <w:tcPr>
            <w:tcW w:w="951" w:type="dxa"/>
            <w:vAlign w:val="center"/>
          </w:tcPr>
          <w:p w:rsidR="00CF5BDF" w:rsidRPr="00DA48B2" w:rsidRDefault="00CF5BDF" w:rsidP="00CF5BDF">
            <w:pPr>
              <w:widowControl w:val="0"/>
              <w:jc w:val="center"/>
              <w:rPr>
                <w:rFonts w:ascii="Arial" w:hAnsi="Arial" w:cs="Arial"/>
                <w:b/>
                <w:sz w:val="16"/>
                <w:szCs w:val="16"/>
                <w:rtl/>
                <w:lang w:bidi="fa-IR"/>
              </w:rPr>
            </w:pPr>
            <w:r w:rsidRPr="00DA48B2">
              <w:rPr>
                <w:rFonts w:ascii="Arial" w:hAnsi="Arial" w:cs="Arial"/>
                <w:b/>
                <w:sz w:val="16"/>
                <w:szCs w:val="16"/>
              </w:rPr>
              <w:t>1</w:t>
            </w:r>
          </w:p>
        </w:tc>
        <w:tc>
          <w:tcPr>
            <w:tcW w:w="540" w:type="dxa"/>
            <w:vAlign w:val="center"/>
          </w:tcPr>
          <w:p w:rsidR="00CF5BDF" w:rsidRPr="00DA48B2" w:rsidRDefault="00CF5BDF" w:rsidP="00CF5BDF">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576" w:type="dxa"/>
            <w:vAlign w:val="center"/>
          </w:tcPr>
          <w:p w:rsidR="00CF5BDF" w:rsidRPr="00DA48B2" w:rsidRDefault="00CF5BDF" w:rsidP="00CF5BDF">
            <w:pPr>
              <w:widowControl w:val="0"/>
              <w:spacing w:line="192" w:lineRule="auto"/>
              <w:jc w:val="center"/>
              <w:rPr>
                <w:rFonts w:ascii="Arial" w:hAnsi="Arial" w:cs="Arial"/>
                <w:bCs/>
                <w:sz w:val="16"/>
                <w:szCs w:val="16"/>
              </w:rPr>
            </w:pPr>
          </w:p>
        </w:tc>
        <w:tc>
          <w:tcPr>
            <w:tcW w:w="678" w:type="dxa"/>
            <w:vAlign w:val="center"/>
          </w:tcPr>
          <w:p w:rsidR="00CF5BDF" w:rsidRPr="00DA48B2" w:rsidRDefault="00CF5BDF" w:rsidP="00CF5BDF">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CF5BDF" w:rsidRPr="00DA48B2" w:rsidRDefault="00CF5BDF" w:rsidP="00CF5BDF">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CF5BDF" w:rsidRPr="00DA48B2" w:rsidRDefault="00CF5BDF" w:rsidP="00CF5BDF">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F5BDF" w:rsidRPr="00DA48B2" w:rsidRDefault="00CF5BDF" w:rsidP="00CF5BDF">
            <w:pPr>
              <w:widowControl w:val="0"/>
              <w:spacing w:line="192" w:lineRule="auto"/>
              <w:jc w:val="center"/>
              <w:rPr>
                <w:rFonts w:cs="Arial"/>
                <w:b/>
                <w:sz w:val="16"/>
                <w:szCs w:val="16"/>
              </w:rPr>
            </w:pPr>
          </w:p>
        </w:tc>
        <w:tc>
          <w:tcPr>
            <w:tcW w:w="915" w:type="dxa"/>
            <w:shd w:val="clear" w:color="auto" w:fill="auto"/>
            <w:vAlign w:val="center"/>
          </w:tcPr>
          <w:p w:rsidR="00CF5BDF" w:rsidRPr="00DA48B2" w:rsidRDefault="00CF5BDF" w:rsidP="00CF5BDF">
            <w:pPr>
              <w:widowControl w:val="0"/>
              <w:jc w:val="center"/>
              <w:rPr>
                <w:rFonts w:ascii="Arial" w:hAnsi="Arial" w:cs="Arial"/>
                <w:b/>
                <w:sz w:val="16"/>
                <w:szCs w:val="16"/>
              </w:rPr>
            </w:pPr>
            <w:r w:rsidRPr="00DA48B2">
              <w:rPr>
                <w:rFonts w:ascii="Arial" w:hAnsi="Arial" w:cs="Arial"/>
                <w:b/>
                <w:sz w:val="16"/>
                <w:szCs w:val="16"/>
              </w:rPr>
              <w:t>66</w:t>
            </w:r>
          </w:p>
        </w:tc>
        <w:tc>
          <w:tcPr>
            <w:tcW w:w="630" w:type="dxa"/>
            <w:shd w:val="clear" w:color="auto" w:fill="auto"/>
            <w:vAlign w:val="center"/>
          </w:tcPr>
          <w:p w:rsidR="00CF5BDF" w:rsidRPr="00DA48B2" w:rsidRDefault="00CF5BDF" w:rsidP="00CF5BDF">
            <w:pPr>
              <w:widowControl w:val="0"/>
              <w:spacing w:line="192" w:lineRule="auto"/>
              <w:jc w:val="center"/>
              <w:rPr>
                <w:rFonts w:ascii="Arial" w:hAnsi="Arial" w:cs="Arial"/>
                <w:b/>
                <w:sz w:val="16"/>
                <w:szCs w:val="16"/>
              </w:rPr>
            </w:pPr>
          </w:p>
        </w:tc>
        <w:tc>
          <w:tcPr>
            <w:tcW w:w="630" w:type="dxa"/>
            <w:shd w:val="clear" w:color="auto" w:fill="auto"/>
            <w:vAlign w:val="center"/>
          </w:tcPr>
          <w:p w:rsidR="00CF5BDF" w:rsidRPr="00DA48B2" w:rsidRDefault="00CF5BDF" w:rsidP="00CF5BDF">
            <w:pPr>
              <w:widowControl w:val="0"/>
              <w:spacing w:line="192" w:lineRule="auto"/>
              <w:jc w:val="center"/>
              <w:rPr>
                <w:rFonts w:ascii="Arial" w:hAnsi="Arial" w:cs="Arial"/>
                <w:b/>
                <w:sz w:val="16"/>
                <w:szCs w:val="16"/>
              </w:rPr>
            </w:pPr>
          </w:p>
        </w:tc>
        <w:tc>
          <w:tcPr>
            <w:tcW w:w="562" w:type="dxa"/>
            <w:shd w:val="clear" w:color="auto" w:fill="auto"/>
            <w:vAlign w:val="center"/>
          </w:tcPr>
          <w:p w:rsidR="00CF5BDF" w:rsidRPr="00DA48B2" w:rsidRDefault="00CF5BDF" w:rsidP="00CF5BDF">
            <w:pPr>
              <w:widowControl w:val="0"/>
              <w:spacing w:line="192" w:lineRule="auto"/>
              <w:jc w:val="center"/>
              <w:rPr>
                <w:rFonts w:ascii="Arial" w:hAnsi="Arial" w:cs="Arial"/>
                <w:b/>
                <w:sz w:val="16"/>
                <w:szCs w:val="16"/>
              </w:rPr>
            </w:pPr>
          </w:p>
        </w:tc>
        <w:tc>
          <w:tcPr>
            <w:tcW w:w="648" w:type="dxa"/>
            <w:shd w:val="clear" w:color="auto" w:fill="auto"/>
            <w:vAlign w:val="center"/>
          </w:tcPr>
          <w:p w:rsidR="00CF5BDF" w:rsidRPr="00DA48B2" w:rsidRDefault="00CF5BDF" w:rsidP="00CF5BDF">
            <w:pPr>
              <w:widowControl w:val="0"/>
              <w:spacing w:line="192" w:lineRule="auto"/>
              <w:jc w:val="center"/>
              <w:rPr>
                <w:rFonts w:ascii="Arial" w:hAnsi="Arial" w:cs="Arial"/>
                <w:b/>
                <w:sz w:val="16"/>
                <w:szCs w:val="16"/>
              </w:rPr>
            </w:pPr>
          </w:p>
        </w:tc>
        <w:tc>
          <w:tcPr>
            <w:tcW w:w="649" w:type="dxa"/>
            <w:shd w:val="clear" w:color="auto" w:fill="auto"/>
            <w:vAlign w:val="center"/>
          </w:tcPr>
          <w:p w:rsidR="00CF5BDF" w:rsidRPr="00DA48B2" w:rsidRDefault="00CF5BDF" w:rsidP="00CF5BDF">
            <w:pPr>
              <w:widowControl w:val="0"/>
              <w:spacing w:line="192" w:lineRule="auto"/>
              <w:jc w:val="center"/>
              <w:rPr>
                <w:rFonts w:ascii="Arial" w:hAnsi="Arial" w:cs="Arial"/>
                <w:b/>
                <w:sz w:val="16"/>
                <w:szCs w:val="16"/>
              </w:rPr>
            </w:pPr>
          </w:p>
        </w:tc>
      </w:tr>
      <w:tr w:rsidR="00CF5BDF" w:rsidRPr="00DA48B2" w:rsidTr="006E0ED7">
        <w:trPr>
          <w:trHeight w:hRule="exact" w:val="170"/>
          <w:jc w:val="center"/>
        </w:trPr>
        <w:tc>
          <w:tcPr>
            <w:tcW w:w="951" w:type="dxa"/>
            <w:vAlign w:val="center"/>
          </w:tcPr>
          <w:p w:rsidR="00CF5BDF" w:rsidRPr="00DA48B2" w:rsidRDefault="00CF5BDF" w:rsidP="00CF5BDF">
            <w:pPr>
              <w:widowControl w:val="0"/>
              <w:jc w:val="center"/>
              <w:rPr>
                <w:rFonts w:ascii="Arial" w:hAnsi="Arial" w:cs="Arial"/>
                <w:b/>
                <w:sz w:val="16"/>
                <w:szCs w:val="16"/>
              </w:rPr>
            </w:pPr>
            <w:r w:rsidRPr="00DA48B2">
              <w:rPr>
                <w:rFonts w:ascii="Arial" w:hAnsi="Arial" w:cs="Arial"/>
                <w:b/>
                <w:sz w:val="16"/>
                <w:szCs w:val="16"/>
              </w:rPr>
              <w:t>2</w:t>
            </w:r>
          </w:p>
        </w:tc>
        <w:tc>
          <w:tcPr>
            <w:tcW w:w="540" w:type="dxa"/>
            <w:vAlign w:val="center"/>
          </w:tcPr>
          <w:p w:rsidR="00CF5BDF" w:rsidRPr="00DA48B2" w:rsidRDefault="00CF5BDF" w:rsidP="00CF5BDF">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576" w:type="dxa"/>
            <w:vAlign w:val="center"/>
          </w:tcPr>
          <w:p w:rsidR="00CF5BDF" w:rsidRPr="00DA48B2" w:rsidRDefault="00CF5BDF" w:rsidP="00CF5BDF">
            <w:pPr>
              <w:widowControl w:val="0"/>
              <w:spacing w:line="192" w:lineRule="auto"/>
              <w:jc w:val="center"/>
              <w:rPr>
                <w:rFonts w:ascii="Arial" w:hAnsi="Arial" w:cs="Arial"/>
                <w:bCs/>
                <w:sz w:val="16"/>
                <w:szCs w:val="16"/>
              </w:rPr>
            </w:pPr>
          </w:p>
        </w:tc>
        <w:tc>
          <w:tcPr>
            <w:tcW w:w="678" w:type="dxa"/>
            <w:vAlign w:val="center"/>
          </w:tcPr>
          <w:p w:rsidR="00CF5BDF" w:rsidRPr="00DA48B2" w:rsidRDefault="00CF5BDF" w:rsidP="00CF5BDF">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CF5BDF" w:rsidRPr="00DA48B2" w:rsidRDefault="00CF5BDF" w:rsidP="00CF5BDF">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CF5BDF" w:rsidRPr="00DA48B2" w:rsidRDefault="00CF5BDF" w:rsidP="00CF5BDF">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F5BDF" w:rsidRPr="00DA48B2" w:rsidRDefault="00CF5BDF" w:rsidP="00CF5BDF">
            <w:pPr>
              <w:widowControl w:val="0"/>
              <w:spacing w:line="192" w:lineRule="auto"/>
              <w:jc w:val="center"/>
              <w:rPr>
                <w:rFonts w:cs="Arial"/>
                <w:b/>
                <w:sz w:val="16"/>
                <w:szCs w:val="16"/>
              </w:rPr>
            </w:pPr>
          </w:p>
        </w:tc>
        <w:tc>
          <w:tcPr>
            <w:tcW w:w="915" w:type="dxa"/>
            <w:shd w:val="clear" w:color="auto" w:fill="auto"/>
            <w:vAlign w:val="center"/>
          </w:tcPr>
          <w:p w:rsidR="00CF5BDF" w:rsidRPr="00DA48B2" w:rsidRDefault="00CF5BDF" w:rsidP="00CF5BDF">
            <w:pPr>
              <w:widowControl w:val="0"/>
              <w:jc w:val="center"/>
              <w:rPr>
                <w:rFonts w:ascii="Arial" w:hAnsi="Arial" w:cs="Arial"/>
                <w:b/>
                <w:sz w:val="16"/>
                <w:szCs w:val="16"/>
              </w:rPr>
            </w:pPr>
            <w:r w:rsidRPr="00DA48B2">
              <w:rPr>
                <w:rFonts w:ascii="Arial" w:hAnsi="Arial" w:cs="Arial"/>
                <w:b/>
                <w:sz w:val="16"/>
                <w:szCs w:val="16"/>
              </w:rPr>
              <w:t>67</w:t>
            </w:r>
          </w:p>
        </w:tc>
        <w:tc>
          <w:tcPr>
            <w:tcW w:w="630" w:type="dxa"/>
            <w:shd w:val="clear" w:color="auto" w:fill="auto"/>
            <w:vAlign w:val="center"/>
          </w:tcPr>
          <w:p w:rsidR="00CF5BDF" w:rsidRPr="00DA48B2" w:rsidRDefault="00CF5BDF" w:rsidP="00CF5BDF">
            <w:pPr>
              <w:widowControl w:val="0"/>
              <w:spacing w:line="192" w:lineRule="auto"/>
              <w:jc w:val="center"/>
              <w:rPr>
                <w:rFonts w:ascii="Arial" w:hAnsi="Arial" w:cs="Arial"/>
                <w:b/>
                <w:sz w:val="16"/>
                <w:szCs w:val="16"/>
              </w:rPr>
            </w:pPr>
          </w:p>
        </w:tc>
        <w:tc>
          <w:tcPr>
            <w:tcW w:w="630" w:type="dxa"/>
            <w:shd w:val="clear" w:color="auto" w:fill="auto"/>
            <w:vAlign w:val="center"/>
          </w:tcPr>
          <w:p w:rsidR="00CF5BDF" w:rsidRPr="00DA48B2" w:rsidRDefault="00CF5BDF" w:rsidP="00CF5BDF">
            <w:pPr>
              <w:widowControl w:val="0"/>
              <w:spacing w:line="192" w:lineRule="auto"/>
              <w:jc w:val="center"/>
              <w:rPr>
                <w:rFonts w:ascii="Arial" w:hAnsi="Arial" w:cs="Arial"/>
                <w:b/>
                <w:sz w:val="16"/>
                <w:szCs w:val="16"/>
              </w:rPr>
            </w:pPr>
          </w:p>
        </w:tc>
        <w:tc>
          <w:tcPr>
            <w:tcW w:w="562" w:type="dxa"/>
            <w:shd w:val="clear" w:color="auto" w:fill="auto"/>
            <w:vAlign w:val="center"/>
          </w:tcPr>
          <w:p w:rsidR="00CF5BDF" w:rsidRPr="00DA48B2" w:rsidRDefault="00CF5BDF" w:rsidP="00CF5BDF">
            <w:pPr>
              <w:widowControl w:val="0"/>
              <w:spacing w:line="192" w:lineRule="auto"/>
              <w:jc w:val="center"/>
              <w:rPr>
                <w:rFonts w:ascii="Arial" w:hAnsi="Arial" w:cs="Arial"/>
                <w:b/>
                <w:sz w:val="16"/>
                <w:szCs w:val="16"/>
              </w:rPr>
            </w:pPr>
          </w:p>
        </w:tc>
        <w:tc>
          <w:tcPr>
            <w:tcW w:w="648" w:type="dxa"/>
            <w:shd w:val="clear" w:color="auto" w:fill="auto"/>
            <w:vAlign w:val="center"/>
          </w:tcPr>
          <w:p w:rsidR="00CF5BDF" w:rsidRPr="00DA48B2" w:rsidRDefault="00CF5BDF" w:rsidP="00CF5BDF">
            <w:pPr>
              <w:widowControl w:val="0"/>
              <w:spacing w:line="192" w:lineRule="auto"/>
              <w:jc w:val="center"/>
              <w:rPr>
                <w:rFonts w:ascii="Arial" w:hAnsi="Arial" w:cs="Arial"/>
                <w:b/>
                <w:sz w:val="16"/>
                <w:szCs w:val="16"/>
              </w:rPr>
            </w:pPr>
          </w:p>
        </w:tc>
        <w:tc>
          <w:tcPr>
            <w:tcW w:w="649" w:type="dxa"/>
            <w:shd w:val="clear" w:color="auto" w:fill="auto"/>
            <w:vAlign w:val="center"/>
          </w:tcPr>
          <w:p w:rsidR="00CF5BDF" w:rsidRPr="00DA48B2" w:rsidRDefault="00CF5BDF" w:rsidP="00CF5BDF">
            <w:pPr>
              <w:widowControl w:val="0"/>
              <w:spacing w:line="192" w:lineRule="auto"/>
              <w:jc w:val="center"/>
              <w:rPr>
                <w:rFonts w:ascii="Arial" w:hAnsi="Arial" w:cs="Arial"/>
                <w:b/>
                <w:sz w:val="16"/>
                <w:szCs w:val="16"/>
              </w:rPr>
            </w:pPr>
          </w:p>
        </w:tc>
      </w:tr>
      <w:tr w:rsidR="008B201C" w:rsidRPr="00DA48B2" w:rsidTr="006E0ED7">
        <w:trPr>
          <w:trHeight w:hRule="exact" w:val="170"/>
          <w:jc w:val="center"/>
        </w:trPr>
        <w:tc>
          <w:tcPr>
            <w:tcW w:w="951" w:type="dxa"/>
            <w:vAlign w:val="center"/>
          </w:tcPr>
          <w:p w:rsidR="008B201C" w:rsidRPr="00DA48B2" w:rsidRDefault="008B201C" w:rsidP="0009128D">
            <w:pPr>
              <w:widowControl w:val="0"/>
              <w:jc w:val="center"/>
              <w:rPr>
                <w:rFonts w:ascii="Arial" w:hAnsi="Arial" w:cs="Arial"/>
                <w:b/>
                <w:sz w:val="16"/>
                <w:szCs w:val="16"/>
              </w:rPr>
            </w:pPr>
            <w:r w:rsidRPr="00DA48B2">
              <w:rPr>
                <w:rFonts w:ascii="Arial" w:hAnsi="Arial" w:cs="Arial"/>
                <w:b/>
                <w:sz w:val="16"/>
                <w:szCs w:val="16"/>
              </w:rPr>
              <w:t>3</w:t>
            </w:r>
          </w:p>
        </w:tc>
        <w:tc>
          <w:tcPr>
            <w:tcW w:w="540" w:type="dxa"/>
            <w:vAlign w:val="center"/>
          </w:tcPr>
          <w:p w:rsidR="008B201C" w:rsidRPr="00DA48B2" w:rsidRDefault="008B201C" w:rsidP="006E0ED7">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576" w:type="dxa"/>
            <w:vAlign w:val="center"/>
          </w:tcPr>
          <w:p w:rsidR="008B201C" w:rsidRPr="00DA48B2" w:rsidRDefault="008B201C" w:rsidP="006A0B38">
            <w:pPr>
              <w:widowControl w:val="0"/>
              <w:spacing w:line="192" w:lineRule="auto"/>
              <w:jc w:val="center"/>
              <w:rPr>
                <w:rFonts w:ascii="Arial" w:hAnsi="Arial" w:cs="Arial"/>
                <w:bCs/>
                <w:sz w:val="16"/>
                <w:szCs w:val="16"/>
              </w:rPr>
            </w:pPr>
          </w:p>
        </w:tc>
        <w:tc>
          <w:tcPr>
            <w:tcW w:w="678" w:type="dxa"/>
            <w:vAlign w:val="center"/>
          </w:tcPr>
          <w:p w:rsidR="008B201C" w:rsidRPr="00DA48B2" w:rsidRDefault="008B201C" w:rsidP="00F6563E">
            <w:pPr>
              <w:widowControl w:val="0"/>
              <w:spacing w:line="192" w:lineRule="auto"/>
              <w:jc w:val="center"/>
              <w:rPr>
                <w:rFonts w:ascii="Arial" w:hAnsi="Arial" w:cs="Arial"/>
                <w:bCs/>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Cs/>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B201C" w:rsidRPr="00DA48B2"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DA48B2" w:rsidRDefault="008B201C" w:rsidP="00F6563E">
            <w:pPr>
              <w:widowControl w:val="0"/>
              <w:jc w:val="center"/>
              <w:rPr>
                <w:rFonts w:ascii="Arial" w:hAnsi="Arial" w:cs="Arial"/>
                <w:b/>
                <w:sz w:val="16"/>
                <w:szCs w:val="16"/>
              </w:rPr>
            </w:pPr>
            <w:r w:rsidRPr="00DA48B2">
              <w:rPr>
                <w:rFonts w:ascii="Arial" w:hAnsi="Arial" w:cs="Arial"/>
                <w:b/>
                <w:sz w:val="16"/>
                <w:szCs w:val="16"/>
              </w:rPr>
              <w:t>68</w:t>
            </w: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r>
      <w:tr w:rsidR="008B201C" w:rsidRPr="00DA48B2" w:rsidTr="006E0ED7">
        <w:trPr>
          <w:trHeight w:hRule="exact" w:val="170"/>
          <w:jc w:val="center"/>
        </w:trPr>
        <w:tc>
          <w:tcPr>
            <w:tcW w:w="951" w:type="dxa"/>
            <w:vAlign w:val="center"/>
          </w:tcPr>
          <w:p w:rsidR="008B201C" w:rsidRPr="00DA48B2" w:rsidRDefault="008B201C" w:rsidP="0009128D">
            <w:pPr>
              <w:widowControl w:val="0"/>
              <w:jc w:val="center"/>
              <w:rPr>
                <w:rFonts w:ascii="Arial" w:hAnsi="Arial" w:cs="Arial"/>
                <w:b/>
                <w:sz w:val="16"/>
                <w:szCs w:val="16"/>
              </w:rPr>
            </w:pPr>
            <w:r w:rsidRPr="00DA48B2">
              <w:rPr>
                <w:rFonts w:ascii="Arial" w:hAnsi="Arial" w:cs="Arial"/>
                <w:b/>
                <w:sz w:val="16"/>
                <w:szCs w:val="16"/>
              </w:rPr>
              <w:t>4</w:t>
            </w:r>
          </w:p>
        </w:tc>
        <w:tc>
          <w:tcPr>
            <w:tcW w:w="540" w:type="dxa"/>
            <w:vAlign w:val="center"/>
          </w:tcPr>
          <w:p w:rsidR="008B201C" w:rsidRPr="00DA48B2" w:rsidRDefault="008B201C" w:rsidP="006E0ED7">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576" w:type="dxa"/>
            <w:vAlign w:val="center"/>
          </w:tcPr>
          <w:p w:rsidR="008B201C" w:rsidRPr="00DA48B2" w:rsidRDefault="008B201C" w:rsidP="006A0B38">
            <w:pPr>
              <w:widowControl w:val="0"/>
              <w:spacing w:line="192" w:lineRule="auto"/>
              <w:jc w:val="center"/>
              <w:rPr>
                <w:rFonts w:ascii="Arial" w:hAnsi="Arial" w:cs="Arial"/>
                <w:bCs/>
                <w:sz w:val="16"/>
                <w:szCs w:val="16"/>
              </w:rPr>
            </w:pPr>
          </w:p>
        </w:tc>
        <w:tc>
          <w:tcPr>
            <w:tcW w:w="678" w:type="dxa"/>
            <w:vAlign w:val="center"/>
          </w:tcPr>
          <w:p w:rsidR="008B201C" w:rsidRPr="00DA48B2" w:rsidRDefault="008B201C" w:rsidP="00F6563E">
            <w:pPr>
              <w:widowControl w:val="0"/>
              <w:spacing w:line="192" w:lineRule="auto"/>
              <w:jc w:val="center"/>
              <w:rPr>
                <w:rFonts w:ascii="Arial" w:hAnsi="Arial" w:cs="Arial"/>
                <w:bCs/>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Cs/>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B201C" w:rsidRPr="00DA48B2"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DA48B2" w:rsidRDefault="008B201C" w:rsidP="00F6563E">
            <w:pPr>
              <w:widowControl w:val="0"/>
              <w:jc w:val="center"/>
              <w:rPr>
                <w:rFonts w:ascii="Arial" w:hAnsi="Arial" w:cs="Arial"/>
                <w:b/>
                <w:sz w:val="16"/>
                <w:szCs w:val="16"/>
              </w:rPr>
            </w:pPr>
            <w:r w:rsidRPr="00DA48B2">
              <w:rPr>
                <w:rFonts w:ascii="Arial" w:hAnsi="Arial" w:cs="Arial"/>
                <w:b/>
                <w:sz w:val="16"/>
                <w:szCs w:val="16"/>
              </w:rPr>
              <w:t>69</w:t>
            </w: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r>
      <w:tr w:rsidR="008B201C" w:rsidRPr="00DA48B2" w:rsidTr="006E0ED7">
        <w:trPr>
          <w:trHeight w:hRule="exact" w:val="170"/>
          <w:jc w:val="center"/>
        </w:trPr>
        <w:tc>
          <w:tcPr>
            <w:tcW w:w="951" w:type="dxa"/>
            <w:vAlign w:val="center"/>
          </w:tcPr>
          <w:p w:rsidR="008B201C" w:rsidRPr="00DA48B2" w:rsidRDefault="008B201C" w:rsidP="0009128D">
            <w:pPr>
              <w:widowControl w:val="0"/>
              <w:jc w:val="center"/>
              <w:rPr>
                <w:rFonts w:ascii="Arial" w:hAnsi="Arial" w:cs="Arial"/>
                <w:b/>
                <w:sz w:val="16"/>
                <w:szCs w:val="16"/>
              </w:rPr>
            </w:pPr>
            <w:r w:rsidRPr="00DA48B2">
              <w:rPr>
                <w:rFonts w:ascii="Arial" w:hAnsi="Arial" w:cs="Arial"/>
                <w:b/>
                <w:sz w:val="16"/>
                <w:szCs w:val="16"/>
              </w:rPr>
              <w:t>5</w:t>
            </w:r>
          </w:p>
        </w:tc>
        <w:tc>
          <w:tcPr>
            <w:tcW w:w="540" w:type="dxa"/>
            <w:vAlign w:val="center"/>
          </w:tcPr>
          <w:p w:rsidR="008B201C" w:rsidRPr="00DA48B2" w:rsidRDefault="008B201C" w:rsidP="006E0ED7">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576" w:type="dxa"/>
            <w:vAlign w:val="center"/>
          </w:tcPr>
          <w:p w:rsidR="008B201C" w:rsidRPr="00DA48B2" w:rsidRDefault="008B201C" w:rsidP="006A0B38">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78"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DA48B2"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DA48B2" w:rsidRDefault="008B201C" w:rsidP="00F6563E">
            <w:pPr>
              <w:widowControl w:val="0"/>
              <w:jc w:val="center"/>
              <w:rPr>
                <w:rFonts w:ascii="Arial" w:hAnsi="Arial" w:cs="Arial"/>
                <w:b/>
                <w:sz w:val="16"/>
                <w:szCs w:val="16"/>
              </w:rPr>
            </w:pPr>
            <w:r w:rsidRPr="00DA48B2">
              <w:rPr>
                <w:rFonts w:ascii="Arial" w:hAnsi="Arial" w:cs="Arial"/>
                <w:b/>
                <w:sz w:val="16"/>
                <w:szCs w:val="16"/>
              </w:rPr>
              <w:t>70</w:t>
            </w: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r>
      <w:tr w:rsidR="008B5FEA" w:rsidRPr="00DA48B2" w:rsidTr="006E0ED7">
        <w:trPr>
          <w:trHeight w:hRule="exact" w:val="170"/>
          <w:jc w:val="center"/>
        </w:trPr>
        <w:tc>
          <w:tcPr>
            <w:tcW w:w="951" w:type="dxa"/>
            <w:vAlign w:val="center"/>
          </w:tcPr>
          <w:p w:rsidR="008B5FEA" w:rsidRPr="00DA48B2" w:rsidRDefault="008B5FEA" w:rsidP="008B5FEA">
            <w:pPr>
              <w:widowControl w:val="0"/>
              <w:jc w:val="center"/>
              <w:rPr>
                <w:rFonts w:ascii="Arial" w:hAnsi="Arial" w:cs="Arial"/>
                <w:b/>
                <w:sz w:val="16"/>
                <w:szCs w:val="16"/>
              </w:rPr>
            </w:pPr>
            <w:r w:rsidRPr="00DA48B2">
              <w:rPr>
                <w:rFonts w:ascii="Arial" w:hAnsi="Arial" w:cs="Arial"/>
                <w:b/>
                <w:sz w:val="16"/>
                <w:szCs w:val="16"/>
              </w:rPr>
              <w:t>6</w:t>
            </w:r>
          </w:p>
        </w:tc>
        <w:tc>
          <w:tcPr>
            <w:tcW w:w="540" w:type="dxa"/>
            <w:vAlign w:val="center"/>
          </w:tcPr>
          <w:p w:rsidR="008B5FEA" w:rsidRPr="00DA48B2" w:rsidRDefault="008B5FEA" w:rsidP="008B5FEA">
            <w:pPr>
              <w:jc w:val="center"/>
            </w:pPr>
            <w:r w:rsidRPr="00DA48B2">
              <w:rPr>
                <w:rFonts w:ascii="Arial" w:hAnsi="Arial" w:cs="Arial"/>
                <w:bCs/>
                <w:sz w:val="16"/>
                <w:szCs w:val="16"/>
              </w:rPr>
              <w:t>X</w:t>
            </w:r>
          </w:p>
        </w:tc>
        <w:tc>
          <w:tcPr>
            <w:tcW w:w="576" w:type="dxa"/>
            <w:vAlign w:val="center"/>
          </w:tcPr>
          <w:p w:rsidR="008B5FEA" w:rsidRPr="00DA48B2" w:rsidRDefault="008B5FEA" w:rsidP="008B5FEA">
            <w:pPr>
              <w:jc w:val="center"/>
            </w:pPr>
            <w:r w:rsidRPr="00DA48B2">
              <w:rPr>
                <w:rFonts w:ascii="Arial" w:hAnsi="Arial" w:cs="Arial"/>
                <w:bCs/>
                <w:sz w:val="16"/>
                <w:szCs w:val="16"/>
              </w:rPr>
              <w:t>X</w:t>
            </w:r>
          </w:p>
        </w:tc>
        <w:tc>
          <w:tcPr>
            <w:tcW w:w="678" w:type="dxa"/>
            <w:vAlign w:val="center"/>
          </w:tcPr>
          <w:p w:rsidR="008B5FEA" w:rsidRPr="00DA48B2" w:rsidRDefault="008B5FEA" w:rsidP="008B5FEA">
            <w:pPr>
              <w:widowControl w:val="0"/>
              <w:spacing w:line="192" w:lineRule="auto"/>
              <w:jc w:val="center"/>
              <w:rPr>
                <w:rFonts w:ascii="Arial" w:hAnsi="Arial" w:cs="Arial"/>
                <w:b/>
                <w:sz w:val="16"/>
                <w:szCs w:val="16"/>
              </w:rPr>
            </w:pPr>
          </w:p>
        </w:tc>
        <w:tc>
          <w:tcPr>
            <w:tcW w:w="636" w:type="dxa"/>
            <w:vAlign w:val="center"/>
          </w:tcPr>
          <w:p w:rsidR="008B5FEA" w:rsidRPr="00DA48B2" w:rsidRDefault="008B5FEA" w:rsidP="008B5FEA">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8B5FEA" w:rsidRPr="00DA48B2" w:rsidRDefault="008B5FEA" w:rsidP="008B5FE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5FEA" w:rsidRPr="00DA48B2" w:rsidRDefault="008B5FEA" w:rsidP="008B5FEA">
            <w:pPr>
              <w:widowControl w:val="0"/>
              <w:spacing w:line="192" w:lineRule="auto"/>
              <w:jc w:val="center"/>
              <w:rPr>
                <w:rFonts w:cs="Arial"/>
                <w:b/>
                <w:sz w:val="16"/>
                <w:szCs w:val="16"/>
              </w:rPr>
            </w:pPr>
          </w:p>
        </w:tc>
        <w:tc>
          <w:tcPr>
            <w:tcW w:w="915" w:type="dxa"/>
            <w:shd w:val="clear" w:color="auto" w:fill="auto"/>
            <w:vAlign w:val="center"/>
          </w:tcPr>
          <w:p w:rsidR="008B5FEA" w:rsidRPr="00DA48B2" w:rsidRDefault="008B5FEA" w:rsidP="008B5FEA">
            <w:pPr>
              <w:widowControl w:val="0"/>
              <w:jc w:val="center"/>
              <w:rPr>
                <w:rFonts w:ascii="Arial" w:hAnsi="Arial" w:cs="Arial"/>
                <w:b/>
                <w:sz w:val="16"/>
                <w:szCs w:val="16"/>
              </w:rPr>
            </w:pPr>
            <w:r w:rsidRPr="00DA48B2">
              <w:rPr>
                <w:rFonts w:ascii="Arial" w:hAnsi="Arial" w:cs="Arial"/>
                <w:b/>
                <w:sz w:val="16"/>
                <w:szCs w:val="16"/>
              </w:rPr>
              <w:t>71</w:t>
            </w:r>
          </w:p>
        </w:tc>
        <w:tc>
          <w:tcPr>
            <w:tcW w:w="630"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30"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562"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48"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49"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r>
      <w:tr w:rsidR="008B5FEA" w:rsidRPr="00DA48B2" w:rsidTr="006E0ED7">
        <w:trPr>
          <w:trHeight w:hRule="exact" w:val="170"/>
          <w:jc w:val="center"/>
        </w:trPr>
        <w:tc>
          <w:tcPr>
            <w:tcW w:w="951" w:type="dxa"/>
            <w:vAlign w:val="center"/>
          </w:tcPr>
          <w:p w:rsidR="008B5FEA" w:rsidRPr="00DA48B2" w:rsidRDefault="008B5FEA" w:rsidP="008B5FEA">
            <w:pPr>
              <w:widowControl w:val="0"/>
              <w:jc w:val="center"/>
              <w:rPr>
                <w:rFonts w:ascii="Arial" w:hAnsi="Arial" w:cs="Arial"/>
                <w:b/>
                <w:sz w:val="16"/>
                <w:szCs w:val="16"/>
              </w:rPr>
            </w:pPr>
            <w:r w:rsidRPr="00DA48B2">
              <w:rPr>
                <w:rFonts w:ascii="Arial" w:hAnsi="Arial" w:cs="Arial"/>
                <w:b/>
                <w:sz w:val="16"/>
                <w:szCs w:val="16"/>
              </w:rPr>
              <w:t>7</w:t>
            </w:r>
          </w:p>
        </w:tc>
        <w:tc>
          <w:tcPr>
            <w:tcW w:w="540" w:type="dxa"/>
            <w:vAlign w:val="center"/>
          </w:tcPr>
          <w:p w:rsidR="008B5FEA" w:rsidRPr="00DA48B2" w:rsidRDefault="008B5FEA" w:rsidP="008B5FEA">
            <w:pPr>
              <w:jc w:val="center"/>
            </w:pPr>
            <w:r w:rsidRPr="00DA48B2">
              <w:rPr>
                <w:rFonts w:ascii="Arial" w:hAnsi="Arial" w:cs="Arial"/>
                <w:bCs/>
                <w:sz w:val="16"/>
                <w:szCs w:val="16"/>
              </w:rPr>
              <w:t>X</w:t>
            </w:r>
          </w:p>
        </w:tc>
        <w:tc>
          <w:tcPr>
            <w:tcW w:w="576" w:type="dxa"/>
            <w:vAlign w:val="center"/>
          </w:tcPr>
          <w:p w:rsidR="008B5FEA" w:rsidRPr="00DA48B2" w:rsidRDefault="008B5FEA" w:rsidP="008B5FEA">
            <w:pPr>
              <w:jc w:val="center"/>
            </w:pPr>
            <w:r w:rsidRPr="00DA48B2">
              <w:rPr>
                <w:rFonts w:ascii="Arial" w:hAnsi="Arial" w:cs="Arial"/>
                <w:bCs/>
                <w:sz w:val="16"/>
                <w:szCs w:val="16"/>
              </w:rPr>
              <w:t>X</w:t>
            </w:r>
          </w:p>
        </w:tc>
        <w:tc>
          <w:tcPr>
            <w:tcW w:w="678" w:type="dxa"/>
            <w:vAlign w:val="center"/>
          </w:tcPr>
          <w:p w:rsidR="008B5FEA" w:rsidRPr="00DA48B2" w:rsidRDefault="008B5FEA" w:rsidP="008B5FEA">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8B5FEA" w:rsidRPr="00DA48B2" w:rsidRDefault="008B5FEA" w:rsidP="008B5FEA">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8B5FEA" w:rsidRPr="00DA48B2" w:rsidRDefault="008B5FEA" w:rsidP="008B5FE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5FEA" w:rsidRPr="00DA48B2" w:rsidRDefault="008B5FEA" w:rsidP="008B5FEA">
            <w:pPr>
              <w:widowControl w:val="0"/>
              <w:spacing w:line="192" w:lineRule="auto"/>
              <w:jc w:val="center"/>
              <w:rPr>
                <w:rFonts w:cs="Arial"/>
                <w:b/>
                <w:sz w:val="16"/>
                <w:szCs w:val="16"/>
              </w:rPr>
            </w:pPr>
          </w:p>
        </w:tc>
        <w:tc>
          <w:tcPr>
            <w:tcW w:w="915" w:type="dxa"/>
            <w:shd w:val="clear" w:color="auto" w:fill="auto"/>
            <w:vAlign w:val="center"/>
          </w:tcPr>
          <w:p w:rsidR="008B5FEA" w:rsidRPr="00DA48B2" w:rsidRDefault="008B5FEA" w:rsidP="008B5FEA">
            <w:pPr>
              <w:widowControl w:val="0"/>
              <w:jc w:val="center"/>
              <w:rPr>
                <w:rFonts w:ascii="Arial" w:hAnsi="Arial" w:cs="Arial"/>
                <w:b/>
                <w:sz w:val="16"/>
                <w:szCs w:val="16"/>
              </w:rPr>
            </w:pPr>
            <w:r w:rsidRPr="00DA48B2">
              <w:rPr>
                <w:rFonts w:ascii="Arial" w:hAnsi="Arial" w:cs="Arial"/>
                <w:b/>
                <w:sz w:val="16"/>
                <w:szCs w:val="16"/>
              </w:rPr>
              <w:t>72</w:t>
            </w:r>
          </w:p>
        </w:tc>
        <w:tc>
          <w:tcPr>
            <w:tcW w:w="630"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30"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562"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48"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49"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r>
      <w:tr w:rsidR="008B5FEA" w:rsidRPr="00DA48B2" w:rsidTr="006E0ED7">
        <w:trPr>
          <w:trHeight w:hRule="exact" w:val="170"/>
          <w:jc w:val="center"/>
        </w:trPr>
        <w:tc>
          <w:tcPr>
            <w:tcW w:w="951" w:type="dxa"/>
            <w:vAlign w:val="center"/>
          </w:tcPr>
          <w:p w:rsidR="008B5FEA" w:rsidRPr="00DA48B2" w:rsidRDefault="008B5FEA" w:rsidP="008B5FEA">
            <w:pPr>
              <w:widowControl w:val="0"/>
              <w:jc w:val="center"/>
              <w:rPr>
                <w:rFonts w:ascii="Arial" w:hAnsi="Arial" w:cs="Arial"/>
                <w:b/>
                <w:sz w:val="16"/>
                <w:szCs w:val="16"/>
              </w:rPr>
            </w:pPr>
            <w:r w:rsidRPr="00DA48B2">
              <w:rPr>
                <w:rFonts w:ascii="Arial" w:hAnsi="Arial" w:cs="Arial"/>
                <w:b/>
                <w:sz w:val="16"/>
                <w:szCs w:val="16"/>
              </w:rPr>
              <w:t>8</w:t>
            </w:r>
          </w:p>
        </w:tc>
        <w:tc>
          <w:tcPr>
            <w:tcW w:w="540" w:type="dxa"/>
            <w:vAlign w:val="center"/>
          </w:tcPr>
          <w:p w:rsidR="008B5FEA" w:rsidRPr="00DA48B2" w:rsidRDefault="008B5FEA" w:rsidP="008B5FEA">
            <w:pPr>
              <w:jc w:val="center"/>
            </w:pPr>
            <w:r w:rsidRPr="00DA48B2">
              <w:rPr>
                <w:rFonts w:ascii="Arial" w:hAnsi="Arial" w:cs="Arial"/>
                <w:bCs/>
                <w:sz w:val="16"/>
                <w:szCs w:val="16"/>
              </w:rPr>
              <w:t>X</w:t>
            </w:r>
          </w:p>
        </w:tc>
        <w:tc>
          <w:tcPr>
            <w:tcW w:w="576" w:type="dxa"/>
            <w:vAlign w:val="center"/>
          </w:tcPr>
          <w:p w:rsidR="008B5FEA" w:rsidRPr="00DA48B2" w:rsidRDefault="008B5FEA" w:rsidP="008B5FEA">
            <w:pPr>
              <w:jc w:val="center"/>
            </w:pPr>
            <w:r w:rsidRPr="00DA48B2">
              <w:rPr>
                <w:rFonts w:ascii="Arial" w:hAnsi="Arial" w:cs="Arial"/>
                <w:bCs/>
                <w:sz w:val="16"/>
                <w:szCs w:val="16"/>
              </w:rPr>
              <w:t>X</w:t>
            </w:r>
          </w:p>
        </w:tc>
        <w:tc>
          <w:tcPr>
            <w:tcW w:w="678" w:type="dxa"/>
            <w:vAlign w:val="center"/>
          </w:tcPr>
          <w:p w:rsidR="008B5FEA" w:rsidRPr="00DA48B2" w:rsidRDefault="008B5FEA" w:rsidP="008B5FEA">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8B5FEA" w:rsidRPr="00DA48B2" w:rsidRDefault="008B5FEA" w:rsidP="008B5FEA">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8B5FEA" w:rsidRPr="00DA48B2" w:rsidRDefault="008B5FEA" w:rsidP="008B5FE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5FEA" w:rsidRPr="00DA48B2" w:rsidRDefault="008B5FEA" w:rsidP="008B5FEA">
            <w:pPr>
              <w:widowControl w:val="0"/>
              <w:spacing w:line="192" w:lineRule="auto"/>
              <w:jc w:val="center"/>
              <w:rPr>
                <w:rFonts w:cs="Arial"/>
                <w:b/>
                <w:sz w:val="16"/>
                <w:szCs w:val="16"/>
              </w:rPr>
            </w:pPr>
          </w:p>
        </w:tc>
        <w:tc>
          <w:tcPr>
            <w:tcW w:w="915" w:type="dxa"/>
            <w:shd w:val="clear" w:color="auto" w:fill="auto"/>
            <w:vAlign w:val="center"/>
          </w:tcPr>
          <w:p w:rsidR="008B5FEA" w:rsidRPr="00DA48B2" w:rsidRDefault="008B5FEA" w:rsidP="008B5FEA">
            <w:pPr>
              <w:widowControl w:val="0"/>
              <w:jc w:val="center"/>
              <w:rPr>
                <w:rFonts w:ascii="Arial" w:hAnsi="Arial" w:cs="Arial"/>
                <w:b/>
                <w:sz w:val="16"/>
                <w:szCs w:val="16"/>
              </w:rPr>
            </w:pPr>
            <w:r w:rsidRPr="00DA48B2">
              <w:rPr>
                <w:rFonts w:ascii="Arial" w:hAnsi="Arial" w:cs="Arial"/>
                <w:b/>
                <w:sz w:val="16"/>
                <w:szCs w:val="16"/>
              </w:rPr>
              <w:t>73</w:t>
            </w:r>
          </w:p>
        </w:tc>
        <w:tc>
          <w:tcPr>
            <w:tcW w:w="630"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30"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562"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48"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49"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r>
      <w:tr w:rsidR="008B5FEA" w:rsidRPr="00DA48B2" w:rsidTr="006E0ED7">
        <w:trPr>
          <w:trHeight w:hRule="exact" w:val="170"/>
          <w:jc w:val="center"/>
        </w:trPr>
        <w:tc>
          <w:tcPr>
            <w:tcW w:w="951" w:type="dxa"/>
            <w:vAlign w:val="center"/>
          </w:tcPr>
          <w:p w:rsidR="008B5FEA" w:rsidRPr="00DA48B2" w:rsidRDefault="008B5FEA" w:rsidP="008B5FEA">
            <w:pPr>
              <w:widowControl w:val="0"/>
              <w:jc w:val="center"/>
              <w:rPr>
                <w:rFonts w:ascii="Arial" w:hAnsi="Arial" w:cs="Arial"/>
                <w:b/>
                <w:sz w:val="16"/>
                <w:szCs w:val="16"/>
              </w:rPr>
            </w:pPr>
            <w:r w:rsidRPr="00DA48B2">
              <w:rPr>
                <w:rFonts w:ascii="Arial" w:hAnsi="Arial" w:cs="Arial"/>
                <w:b/>
                <w:sz w:val="16"/>
                <w:szCs w:val="16"/>
              </w:rPr>
              <w:t>9</w:t>
            </w:r>
          </w:p>
        </w:tc>
        <w:tc>
          <w:tcPr>
            <w:tcW w:w="540" w:type="dxa"/>
            <w:vAlign w:val="center"/>
          </w:tcPr>
          <w:p w:rsidR="008B5FEA" w:rsidRPr="00DA48B2" w:rsidRDefault="008B5FEA" w:rsidP="008B5FEA">
            <w:pPr>
              <w:jc w:val="center"/>
            </w:pPr>
            <w:r w:rsidRPr="00DA48B2">
              <w:rPr>
                <w:rFonts w:ascii="Arial" w:hAnsi="Arial" w:cs="Arial"/>
                <w:bCs/>
                <w:sz w:val="16"/>
                <w:szCs w:val="16"/>
              </w:rPr>
              <w:t>X</w:t>
            </w:r>
          </w:p>
        </w:tc>
        <w:tc>
          <w:tcPr>
            <w:tcW w:w="576" w:type="dxa"/>
            <w:vAlign w:val="center"/>
          </w:tcPr>
          <w:p w:rsidR="008B5FEA" w:rsidRPr="00DA48B2" w:rsidRDefault="008B5FEA" w:rsidP="008B5FEA">
            <w:pPr>
              <w:jc w:val="center"/>
            </w:pPr>
            <w:r w:rsidRPr="00DA48B2">
              <w:rPr>
                <w:rFonts w:ascii="Arial" w:hAnsi="Arial" w:cs="Arial"/>
                <w:bCs/>
                <w:sz w:val="16"/>
                <w:szCs w:val="16"/>
              </w:rPr>
              <w:t>X</w:t>
            </w:r>
          </w:p>
        </w:tc>
        <w:tc>
          <w:tcPr>
            <w:tcW w:w="678" w:type="dxa"/>
            <w:vAlign w:val="center"/>
          </w:tcPr>
          <w:p w:rsidR="008B5FEA" w:rsidRPr="00DA48B2" w:rsidRDefault="008B5FEA" w:rsidP="008B5FEA">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8B5FEA" w:rsidRPr="00DA48B2" w:rsidRDefault="008B5FEA" w:rsidP="008B5FEA">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8B5FEA" w:rsidRPr="00DA48B2" w:rsidRDefault="008B5FEA" w:rsidP="008B5FE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5FEA" w:rsidRPr="00DA48B2" w:rsidRDefault="008B5FEA" w:rsidP="008B5FEA">
            <w:pPr>
              <w:widowControl w:val="0"/>
              <w:spacing w:line="192" w:lineRule="auto"/>
              <w:jc w:val="center"/>
              <w:rPr>
                <w:rFonts w:cs="Arial"/>
                <w:b/>
                <w:sz w:val="16"/>
                <w:szCs w:val="16"/>
              </w:rPr>
            </w:pPr>
          </w:p>
        </w:tc>
        <w:tc>
          <w:tcPr>
            <w:tcW w:w="915" w:type="dxa"/>
            <w:shd w:val="clear" w:color="auto" w:fill="auto"/>
            <w:vAlign w:val="center"/>
          </w:tcPr>
          <w:p w:rsidR="008B5FEA" w:rsidRPr="00DA48B2" w:rsidRDefault="008B5FEA" w:rsidP="008B5FEA">
            <w:pPr>
              <w:widowControl w:val="0"/>
              <w:jc w:val="center"/>
              <w:rPr>
                <w:rFonts w:ascii="Arial" w:hAnsi="Arial" w:cs="Arial"/>
                <w:b/>
                <w:sz w:val="16"/>
                <w:szCs w:val="16"/>
              </w:rPr>
            </w:pPr>
            <w:r w:rsidRPr="00DA48B2">
              <w:rPr>
                <w:rFonts w:ascii="Arial" w:hAnsi="Arial" w:cs="Arial"/>
                <w:b/>
                <w:sz w:val="16"/>
                <w:szCs w:val="16"/>
              </w:rPr>
              <w:t>74</w:t>
            </w:r>
          </w:p>
        </w:tc>
        <w:tc>
          <w:tcPr>
            <w:tcW w:w="630"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30"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562"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48"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c>
          <w:tcPr>
            <w:tcW w:w="649" w:type="dxa"/>
            <w:shd w:val="clear" w:color="auto" w:fill="auto"/>
            <w:vAlign w:val="center"/>
          </w:tcPr>
          <w:p w:rsidR="008B5FEA" w:rsidRPr="00DA48B2" w:rsidRDefault="008B5FEA" w:rsidP="008B5FEA">
            <w:pPr>
              <w:widowControl w:val="0"/>
              <w:spacing w:line="192" w:lineRule="auto"/>
              <w:jc w:val="center"/>
              <w:rPr>
                <w:rFonts w:ascii="Arial" w:hAnsi="Arial" w:cs="Arial"/>
                <w:b/>
                <w:sz w:val="16"/>
                <w:szCs w:val="16"/>
              </w:rPr>
            </w:pPr>
          </w:p>
        </w:tc>
      </w:tr>
      <w:tr w:rsidR="008B201C" w:rsidRPr="00DA48B2" w:rsidTr="006E0ED7">
        <w:trPr>
          <w:trHeight w:hRule="exact" w:val="170"/>
          <w:jc w:val="center"/>
        </w:trPr>
        <w:tc>
          <w:tcPr>
            <w:tcW w:w="951" w:type="dxa"/>
            <w:vAlign w:val="center"/>
          </w:tcPr>
          <w:p w:rsidR="008B201C" w:rsidRPr="00DA48B2" w:rsidRDefault="008B201C" w:rsidP="0009128D">
            <w:pPr>
              <w:widowControl w:val="0"/>
              <w:jc w:val="center"/>
              <w:rPr>
                <w:rFonts w:ascii="Arial" w:hAnsi="Arial" w:cs="Arial"/>
                <w:b/>
                <w:sz w:val="16"/>
                <w:szCs w:val="16"/>
              </w:rPr>
            </w:pPr>
            <w:r w:rsidRPr="00DA48B2">
              <w:rPr>
                <w:rFonts w:ascii="Arial" w:hAnsi="Arial" w:cs="Arial"/>
                <w:b/>
                <w:sz w:val="16"/>
                <w:szCs w:val="16"/>
              </w:rPr>
              <w:t>10</w:t>
            </w:r>
          </w:p>
        </w:tc>
        <w:tc>
          <w:tcPr>
            <w:tcW w:w="540" w:type="dxa"/>
            <w:vAlign w:val="center"/>
          </w:tcPr>
          <w:p w:rsidR="008B201C" w:rsidRPr="00DA48B2" w:rsidRDefault="008B201C" w:rsidP="006E0ED7">
            <w:pPr>
              <w:jc w:val="center"/>
            </w:pPr>
            <w:r w:rsidRPr="00DA48B2">
              <w:rPr>
                <w:rFonts w:ascii="Arial" w:hAnsi="Arial" w:cs="Arial"/>
                <w:bCs/>
                <w:sz w:val="16"/>
                <w:szCs w:val="16"/>
              </w:rPr>
              <w:t>X</w:t>
            </w:r>
          </w:p>
        </w:tc>
        <w:tc>
          <w:tcPr>
            <w:tcW w:w="576" w:type="dxa"/>
            <w:vAlign w:val="center"/>
          </w:tcPr>
          <w:p w:rsidR="008B201C" w:rsidRPr="00DA48B2" w:rsidRDefault="008B201C" w:rsidP="006A0B38">
            <w:pPr>
              <w:jc w:val="center"/>
            </w:pPr>
          </w:p>
        </w:tc>
        <w:tc>
          <w:tcPr>
            <w:tcW w:w="678"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DA48B2"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DA48B2" w:rsidRDefault="008B201C" w:rsidP="00F6563E">
            <w:pPr>
              <w:widowControl w:val="0"/>
              <w:jc w:val="center"/>
              <w:rPr>
                <w:rFonts w:ascii="Arial" w:hAnsi="Arial" w:cs="Arial"/>
                <w:b/>
                <w:sz w:val="16"/>
                <w:szCs w:val="16"/>
              </w:rPr>
            </w:pPr>
            <w:r w:rsidRPr="00DA48B2">
              <w:rPr>
                <w:rFonts w:ascii="Arial" w:hAnsi="Arial" w:cs="Arial"/>
                <w:b/>
                <w:sz w:val="16"/>
                <w:szCs w:val="16"/>
              </w:rPr>
              <w:t>75</w:t>
            </w: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r>
      <w:tr w:rsidR="008B201C" w:rsidRPr="00DA48B2" w:rsidTr="006E0ED7">
        <w:trPr>
          <w:trHeight w:hRule="exact" w:val="170"/>
          <w:jc w:val="center"/>
        </w:trPr>
        <w:tc>
          <w:tcPr>
            <w:tcW w:w="951" w:type="dxa"/>
            <w:vAlign w:val="center"/>
          </w:tcPr>
          <w:p w:rsidR="008B201C" w:rsidRPr="00DA48B2" w:rsidRDefault="008B201C" w:rsidP="0009128D">
            <w:pPr>
              <w:widowControl w:val="0"/>
              <w:jc w:val="center"/>
              <w:rPr>
                <w:rFonts w:ascii="Arial" w:hAnsi="Arial" w:cs="Arial"/>
                <w:b/>
                <w:sz w:val="16"/>
                <w:szCs w:val="16"/>
              </w:rPr>
            </w:pPr>
            <w:r w:rsidRPr="00DA48B2">
              <w:rPr>
                <w:rFonts w:ascii="Arial" w:hAnsi="Arial" w:cs="Arial"/>
                <w:b/>
                <w:sz w:val="16"/>
                <w:szCs w:val="16"/>
              </w:rPr>
              <w:t>11</w:t>
            </w:r>
          </w:p>
        </w:tc>
        <w:tc>
          <w:tcPr>
            <w:tcW w:w="540" w:type="dxa"/>
            <w:vAlign w:val="center"/>
          </w:tcPr>
          <w:p w:rsidR="008B201C" w:rsidRPr="00DA48B2" w:rsidRDefault="008B201C" w:rsidP="006E0ED7">
            <w:pPr>
              <w:jc w:val="center"/>
            </w:pPr>
            <w:r w:rsidRPr="00DA48B2">
              <w:rPr>
                <w:rFonts w:ascii="Arial" w:hAnsi="Arial" w:cs="Arial"/>
                <w:bCs/>
                <w:sz w:val="16"/>
                <w:szCs w:val="16"/>
              </w:rPr>
              <w:t>X</w:t>
            </w:r>
          </w:p>
        </w:tc>
        <w:tc>
          <w:tcPr>
            <w:tcW w:w="576" w:type="dxa"/>
            <w:vAlign w:val="center"/>
          </w:tcPr>
          <w:p w:rsidR="008B201C" w:rsidRPr="00DA48B2" w:rsidRDefault="008B201C" w:rsidP="006A0B38">
            <w:pPr>
              <w:jc w:val="center"/>
            </w:pPr>
          </w:p>
        </w:tc>
        <w:tc>
          <w:tcPr>
            <w:tcW w:w="678"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DA48B2" w:rsidRDefault="008B201C"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DA48B2"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DA48B2" w:rsidRDefault="008B201C" w:rsidP="00F6563E">
            <w:pPr>
              <w:widowControl w:val="0"/>
              <w:jc w:val="center"/>
              <w:rPr>
                <w:rFonts w:ascii="Arial" w:hAnsi="Arial" w:cs="Arial"/>
                <w:b/>
                <w:sz w:val="16"/>
                <w:szCs w:val="16"/>
              </w:rPr>
            </w:pPr>
            <w:r w:rsidRPr="00DA48B2">
              <w:rPr>
                <w:rFonts w:ascii="Arial" w:hAnsi="Arial" w:cs="Arial"/>
                <w:b/>
                <w:sz w:val="16"/>
                <w:szCs w:val="16"/>
              </w:rPr>
              <w:t>76</w:t>
            </w: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DA48B2" w:rsidRDefault="008B201C" w:rsidP="00F6563E">
            <w:pPr>
              <w:widowControl w:val="0"/>
              <w:spacing w:line="192" w:lineRule="auto"/>
              <w:jc w:val="center"/>
              <w:rPr>
                <w:rFonts w:ascii="Arial" w:hAnsi="Arial" w:cs="Arial"/>
                <w:b/>
                <w:sz w:val="16"/>
                <w:szCs w:val="16"/>
              </w:rPr>
            </w:pPr>
          </w:p>
        </w:tc>
      </w:tr>
      <w:tr w:rsidR="00FD28FA" w:rsidRPr="00DA48B2" w:rsidTr="006E0ED7">
        <w:trPr>
          <w:trHeight w:hRule="exact" w:val="170"/>
          <w:jc w:val="center"/>
        </w:trPr>
        <w:tc>
          <w:tcPr>
            <w:tcW w:w="951" w:type="dxa"/>
            <w:vAlign w:val="center"/>
          </w:tcPr>
          <w:p w:rsidR="00FD28FA" w:rsidRPr="00DA48B2" w:rsidRDefault="00FD28FA" w:rsidP="00FD28FA">
            <w:pPr>
              <w:widowControl w:val="0"/>
              <w:jc w:val="center"/>
              <w:rPr>
                <w:rFonts w:ascii="Arial" w:hAnsi="Arial" w:cs="Arial"/>
                <w:b/>
                <w:sz w:val="16"/>
                <w:szCs w:val="16"/>
              </w:rPr>
            </w:pPr>
            <w:r w:rsidRPr="00DA48B2">
              <w:rPr>
                <w:rFonts w:ascii="Arial" w:hAnsi="Arial" w:cs="Arial"/>
                <w:b/>
                <w:sz w:val="16"/>
                <w:szCs w:val="16"/>
              </w:rPr>
              <w:t>12</w:t>
            </w:r>
          </w:p>
        </w:tc>
        <w:tc>
          <w:tcPr>
            <w:tcW w:w="540" w:type="dxa"/>
            <w:vAlign w:val="center"/>
          </w:tcPr>
          <w:p w:rsidR="00FD28FA" w:rsidRPr="00DA48B2" w:rsidRDefault="00FD28FA" w:rsidP="00FD28FA">
            <w:pPr>
              <w:jc w:val="center"/>
            </w:pPr>
            <w:r w:rsidRPr="00DA48B2">
              <w:rPr>
                <w:rFonts w:ascii="Arial" w:hAnsi="Arial" w:cs="Arial"/>
                <w:bCs/>
                <w:sz w:val="16"/>
                <w:szCs w:val="16"/>
              </w:rPr>
              <w:t>X</w:t>
            </w:r>
          </w:p>
        </w:tc>
        <w:tc>
          <w:tcPr>
            <w:tcW w:w="576" w:type="dxa"/>
            <w:vAlign w:val="center"/>
          </w:tcPr>
          <w:p w:rsidR="00FD28FA" w:rsidRPr="00DA48B2" w:rsidRDefault="00FD28FA" w:rsidP="00FD28FA">
            <w:pPr>
              <w:jc w:val="center"/>
            </w:pPr>
          </w:p>
        </w:tc>
        <w:tc>
          <w:tcPr>
            <w:tcW w:w="678" w:type="dxa"/>
            <w:vAlign w:val="center"/>
          </w:tcPr>
          <w:p w:rsidR="00FD28FA" w:rsidRPr="00DA48B2" w:rsidRDefault="00FD28FA" w:rsidP="00FD28FA">
            <w:pPr>
              <w:widowControl w:val="0"/>
              <w:spacing w:line="192" w:lineRule="auto"/>
              <w:jc w:val="center"/>
              <w:rPr>
                <w:rFonts w:ascii="Arial" w:hAnsi="Arial" w:cs="Arial"/>
                <w:bCs/>
                <w:sz w:val="16"/>
                <w:szCs w:val="16"/>
              </w:rPr>
            </w:pPr>
            <w:r w:rsidRPr="00DA48B2">
              <w:rPr>
                <w:rFonts w:ascii="Arial" w:hAnsi="Arial" w:cs="Arial"/>
                <w:bCs/>
                <w:sz w:val="16"/>
                <w:szCs w:val="16"/>
              </w:rPr>
              <w:t>X</w:t>
            </w:r>
          </w:p>
        </w:tc>
        <w:tc>
          <w:tcPr>
            <w:tcW w:w="636" w:type="dxa"/>
            <w:vAlign w:val="center"/>
          </w:tcPr>
          <w:p w:rsidR="00FD28FA" w:rsidRPr="00DA48B2" w:rsidRDefault="00FD28FA" w:rsidP="00FD28FA">
            <w:pPr>
              <w:widowControl w:val="0"/>
              <w:spacing w:line="192" w:lineRule="auto"/>
              <w:jc w:val="center"/>
              <w:rPr>
                <w:rFonts w:ascii="Arial" w:hAnsi="Arial" w:cs="Arial"/>
                <w:b/>
                <w:sz w:val="16"/>
                <w:szCs w:val="16"/>
              </w:rPr>
            </w:pPr>
          </w:p>
        </w:tc>
        <w:tc>
          <w:tcPr>
            <w:tcW w:w="636" w:type="dxa"/>
            <w:vAlign w:val="center"/>
          </w:tcPr>
          <w:p w:rsidR="00FD28FA" w:rsidRPr="00DA48B2" w:rsidRDefault="00FD28FA" w:rsidP="00FD28F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D28FA" w:rsidRPr="00DA48B2" w:rsidRDefault="00FD28FA" w:rsidP="00FD28FA">
            <w:pPr>
              <w:widowControl w:val="0"/>
              <w:spacing w:line="192" w:lineRule="auto"/>
              <w:jc w:val="center"/>
              <w:rPr>
                <w:rFonts w:cs="Arial"/>
                <w:b/>
                <w:sz w:val="16"/>
                <w:szCs w:val="16"/>
              </w:rPr>
            </w:pPr>
          </w:p>
        </w:tc>
        <w:tc>
          <w:tcPr>
            <w:tcW w:w="915" w:type="dxa"/>
            <w:shd w:val="clear" w:color="auto" w:fill="auto"/>
            <w:vAlign w:val="center"/>
          </w:tcPr>
          <w:p w:rsidR="00FD28FA" w:rsidRPr="00DA48B2" w:rsidRDefault="00FD28FA" w:rsidP="00FD28FA">
            <w:pPr>
              <w:widowControl w:val="0"/>
              <w:jc w:val="center"/>
              <w:rPr>
                <w:rFonts w:ascii="Arial" w:hAnsi="Arial" w:cs="Arial"/>
                <w:b/>
                <w:sz w:val="16"/>
                <w:szCs w:val="16"/>
              </w:rPr>
            </w:pPr>
            <w:r w:rsidRPr="00DA48B2">
              <w:rPr>
                <w:rFonts w:ascii="Arial" w:hAnsi="Arial" w:cs="Arial"/>
                <w:b/>
                <w:sz w:val="16"/>
                <w:szCs w:val="16"/>
              </w:rPr>
              <w:t>77</w:t>
            </w:r>
          </w:p>
        </w:tc>
        <w:tc>
          <w:tcPr>
            <w:tcW w:w="630" w:type="dxa"/>
            <w:shd w:val="clear" w:color="auto" w:fill="auto"/>
            <w:vAlign w:val="center"/>
          </w:tcPr>
          <w:p w:rsidR="00FD28FA" w:rsidRPr="00DA48B2" w:rsidRDefault="00FD28FA" w:rsidP="00FD28FA">
            <w:pPr>
              <w:widowControl w:val="0"/>
              <w:spacing w:line="192" w:lineRule="auto"/>
              <w:jc w:val="center"/>
              <w:rPr>
                <w:rFonts w:ascii="Arial" w:hAnsi="Arial" w:cs="Arial"/>
                <w:b/>
                <w:sz w:val="16"/>
                <w:szCs w:val="16"/>
              </w:rPr>
            </w:pPr>
          </w:p>
        </w:tc>
        <w:tc>
          <w:tcPr>
            <w:tcW w:w="630" w:type="dxa"/>
            <w:shd w:val="clear" w:color="auto" w:fill="auto"/>
            <w:vAlign w:val="center"/>
          </w:tcPr>
          <w:p w:rsidR="00FD28FA" w:rsidRPr="00DA48B2" w:rsidRDefault="00FD28FA" w:rsidP="00FD28FA">
            <w:pPr>
              <w:widowControl w:val="0"/>
              <w:spacing w:line="192" w:lineRule="auto"/>
              <w:jc w:val="center"/>
              <w:rPr>
                <w:rFonts w:ascii="Arial" w:hAnsi="Arial" w:cs="Arial"/>
                <w:b/>
                <w:sz w:val="16"/>
                <w:szCs w:val="16"/>
              </w:rPr>
            </w:pPr>
          </w:p>
        </w:tc>
        <w:tc>
          <w:tcPr>
            <w:tcW w:w="562" w:type="dxa"/>
            <w:shd w:val="clear" w:color="auto" w:fill="auto"/>
            <w:vAlign w:val="center"/>
          </w:tcPr>
          <w:p w:rsidR="00FD28FA" w:rsidRPr="00DA48B2" w:rsidRDefault="00FD28FA" w:rsidP="00FD28FA">
            <w:pPr>
              <w:widowControl w:val="0"/>
              <w:spacing w:line="192" w:lineRule="auto"/>
              <w:jc w:val="center"/>
              <w:rPr>
                <w:rFonts w:ascii="Arial" w:hAnsi="Arial" w:cs="Arial"/>
                <w:b/>
                <w:sz w:val="16"/>
                <w:szCs w:val="16"/>
              </w:rPr>
            </w:pPr>
          </w:p>
        </w:tc>
        <w:tc>
          <w:tcPr>
            <w:tcW w:w="648" w:type="dxa"/>
            <w:shd w:val="clear" w:color="auto" w:fill="auto"/>
            <w:vAlign w:val="center"/>
          </w:tcPr>
          <w:p w:rsidR="00FD28FA" w:rsidRPr="00DA48B2" w:rsidRDefault="00FD28FA" w:rsidP="00FD28FA">
            <w:pPr>
              <w:widowControl w:val="0"/>
              <w:spacing w:line="192" w:lineRule="auto"/>
              <w:jc w:val="center"/>
              <w:rPr>
                <w:rFonts w:ascii="Arial" w:hAnsi="Arial" w:cs="Arial"/>
                <w:b/>
                <w:sz w:val="16"/>
                <w:szCs w:val="16"/>
              </w:rPr>
            </w:pPr>
          </w:p>
        </w:tc>
        <w:tc>
          <w:tcPr>
            <w:tcW w:w="649" w:type="dxa"/>
            <w:shd w:val="clear" w:color="auto" w:fill="auto"/>
            <w:vAlign w:val="center"/>
          </w:tcPr>
          <w:p w:rsidR="00FD28FA" w:rsidRPr="00DA48B2" w:rsidRDefault="00FD28FA" w:rsidP="00FD28FA">
            <w:pPr>
              <w:widowControl w:val="0"/>
              <w:spacing w:line="192" w:lineRule="auto"/>
              <w:jc w:val="center"/>
              <w:rPr>
                <w:rFonts w:ascii="Arial" w:hAnsi="Arial" w:cs="Arial"/>
                <w:b/>
                <w:sz w:val="16"/>
                <w:szCs w:val="16"/>
              </w:rPr>
            </w:pPr>
          </w:p>
        </w:tc>
      </w:tr>
      <w:tr w:rsidR="008B201C" w:rsidRPr="00DA48B2" w:rsidTr="006E0ED7">
        <w:trPr>
          <w:trHeight w:hRule="exact" w:val="170"/>
          <w:jc w:val="center"/>
        </w:trPr>
        <w:tc>
          <w:tcPr>
            <w:tcW w:w="951" w:type="dxa"/>
            <w:vAlign w:val="center"/>
          </w:tcPr>
          <w:p w:rsidR="008B201C" w:rsidRPr="00DA48B2" w:rsidRDefault="008B201C" w:rsidP="0009128D">
            <w:pPr>
              <w:widowControl w:val="0"/>
              <w:jc w:val="center"/>
              <w:rPr>
                <w:rFonts w:ascii="Arial" w:hAnsi="Arial" w:cs="Arial"/>
                <w:b/>
                <w:sz w:val="16"/>
                <w:szCs w:val="16"/>
              </w:rPr>
            </w:pPr>
            <w:r w:rsidRPr="00DA48B2">
              <w:rPr>
                <w:rFonts w:ascii="Arial" w:hAnsi="Arial" w:cs="Arial"/>
                <w:b/>
                <w:sz w:val="16"/>
                <w:szCs w:val="16"/>
              </w:rPr>
              <w:t>13</w:t>
            </w:r>
          </w:p>
        </w:tc>
        <w:tc>
          <w:tcPr>
            <w:tcW w:w="540" w:type="dxa"/>
            <w:vAlign w:val="center"/>
          </w:tcPr>
          <w:p w:rsidR="008B201C" w:rsidRPr="00DA48B2" w:rsidRDefault="008B201C" w:rsidP="006E0ED7">
            <w:pPr>
              <w:widowControl w:val="0"/>
              <w:spacing w:line="192" w:lineRule="auto"/>
              <w:jc w:val="center"/>
              <w:rPr>
                <w:rFonts w:ascii="Arial" w:hAnsi="Arial" w:cs="Arial"/>
                <w:b/>
                <w:sz w:val="16"/>
                <w:szCs w:val="16"/>
              </w:rPr>
            </w:pPr>
            <w:r w:rsidRPr="00DA48B2">
              <w:rPr>
                <w:rFonts w:ascii="Arial" w:hAnsi="Arial" w:cs="Arial"/>
                <w:bCs/>
                <w:sz w:val="16"/>
                <w:szCs w:val="16"/>
              </w:rPr>
              <w:t>X</w:t>
            </w:r>
          </w:p>
        </w:tc>
        <w:tc>
          <w:tcPr>
            <w:tcW w:w="576" w:type="dxa"/>
            <w:vAlign w:val="center"/>
          </w:tcPr>
          <w:p w:rsidR="008B201C" w:rsidRPr="00DA48B2" w:rsidRDefault="008B201C" w:rsidP="006A0B38">
            <w:pPr>
              <w:widowControl w:val="0"/>
              <w:spacing w:line="192" w:lineRule="auto"/>
              <w:jc w:val="center"/>
              <w:rPr>
                <w:rFonts w:ascii="Arial" w:hAnsi="Arial" w:cs="Arial"/>
                <w:b/>
                <w:sz w:val="16"/>
                <w:szCs w:val="16"/>
              </w:rPr>
            </w:pPr>
          </w:p>
        </w:tc>
        <w:tc>
          <w:tcPr>
            <w:tcW w:w="678" w:type="dxa"/>
            <w:vAlign w:val="center"/>
          </w:tcPr>
          <w:p w:rsidR="008B201C" w:rsidRPr="00DA48B2" w:rsidRDefault="008B201C" w:rsidP="00956369">
            <w:pPr>
              <w:widowControl w:val="0"/>
              <w:spacing w:line="192" w:lineRule="auto"/>
              <w:jc w:val="center"/>
              <w:rPr>
                <w:rFonts w:ascii="Arial" w:hAnsi="Arial" w:cs="Arial"/>
                <w:b/>
                <w:sz w:val="16"/>
                <w:szCs w:val="16"/>
              </w:rPr>
            </w:pPr>
          </w:p>
        </w:tc>
        <w:tc>
          <w:tcPr>
            <w:tcW w:w="636" w:type="dxa"/>
            <w:vAlign w:val="center"/>
          </w:tcPr>
          <w:p w:rsidR="008B201C" w:rsidRPr="00DA48B2" w:rsidRDefault="008B201C" w:rsidP="00956369">
            <w:pPr>
              <w:widowControl w:val="0"/>
              <w:spacing w:line="192" w:lineRule="auto"/>
              <w:jc w:val="center"/>
              <w:rPr>
                <w:rFonts w:ascii="Arial" w:hAnsi="Arial" w:cs="Arial"/>
                <w:b/>
                <w:sz w:val="16"/>
                <w:szCs w:val="16"/>
              </w:rPr>
            </w:pPr>
          </w:p>
        </w:tc>
        <w:tc>
          <w:tcPr>
            <w:tcW w:w="636" w:type="dxa"/>
            <w:vAlign w:val="center"/>
          </w:tcPr>
          <w:p w:rsidR="008B201C" w:rsidRPr="00DA48B2" w:rsidRDefault="008B2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DA48B2" w:rsidRDefault="008B201C" w:rsidP="00956369">
            <w:pPr>
              <w:widowControl w:val="0"/>
              <w:spacing w:line="192" w:lineRule="auto"/>
              <w:jc w:val="center"/>
              <w:rPr>
                <w:rFonts w:cs="Arial"/>
                <w:b/>
                <w:sz w:val="16"/>
                <w:szCs w:val="16"/>
              </w:rPr>
            </w:pPr>
          </w:p>
        </w:tc>
        <w:tc>
          <w:tcPr>
            <w:tcW w:w="915" w:type="dxa"/>
            <w:shd w:val="clear" w:color="auto" w:fill="auto"/>
            <w:vAlign w:val="center"/>
          </w:tcPr>
          <w:p w:rsidR="008B201C" w:rsidRPr="00DA48B2" w:rsidRDefault="008B201C" w:rsidP="00956369">
            <w:pPr>
              <w:widowControl w:val="0"/>
              <w:jc w:val="center"/>
              <w:rPr>
                <w:rFonts w:ascii="Arial" w:hAnsi="Arial" w:cs="Arial"/>
                <w:b/>
                <w:sz w:val="16"/>
                <w:szCs w:val="16"/>
              </w:rPr>
            </w:pPr>
            <w:r w:rsidRPr="00DA48B2">
              <w:rPr>
                <w:rFonts w:ascii="Arial" w:hAnsi="Arial" w:cs="Arial"/>
                <w:b/>
                <w:sz w:val="16"/>
                <w:szCs w:val="16"/>
              </w:rPr>
              <w:t>78</w:t>
            </w:r>
          </w:p>
        </w:tc>
        <w:tc>
          <w:tcPr>
            <w:tcW w:w="630" w:type="dxa"/>
            <w:shd w:val="clear" w:color="auto" w:fill="auto"/>
            <w:vAlign w:val="center"/>
          </w:tcPr>
          <w:p w:rsidR="008B201C" w:rsidRPr="00DA48B2" w:rsidRDefault="008B2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DA48B2" w:rsidRDefault="008B2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DA48B2" w:rsidRDefault="008B2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DA48B2" w:rsidRDefault="008B2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DA48B2" w:rsidRDefault="008B201C" w:rsidP="00956369">
            <w:pPr>
              <w:widowControl w:val="0"/>
              <w:spacing w:line="192" w:lineRule="auto"/>
              <w:jc w:val="center"/>
              <w:rPr>
                <w:rFonts w:ascii="Arial" w:hAnsi="Arial" w:cs="Arial"/>
                <w:b/>
                <w:sz w:val="16"/>
                <w:szCs w:val="16"/>
              </w:rPr>
            </w:pPr>
          </w:p>
        </w:tc>
      </w:tr>
      <w:tr w:rsidR="008F7539" w:rsidRPr="00DA48B2" w:rsidTr="0009128D">
        <w:trPr>
          <w:trHeight w:hRule="exact" w:val="170"/>
          <w:jc w:val="center"/>
        </w:trPr>
        <w:tc>
          <w:tcPr>
            <w:tcW w:w="951" w:type="dxa"/>
            <w:vAlign w:val="center"/>
          </w:tcPr>
          <w:p w:rsidR="008F7539" w:rsidRPr="00DA48B2" w:rsidRDefault="008F7539" w:rsidP="0009128D">
            <w:pPr>
              <w:widowControl w:val="0"/>
              <w:jc w:val="center"/>
              <w:rPr>
                <w:rFonts w:ascii="Arial" w:hAnsi="Arial" w:cs="Arial"/>
                <w:b/>
                <w:sz w:val="16"/>
                <w:szCs w:val="16"/>
              </w:rPr>
            </w:pPr>
            <w:r w:rsidRPr="00DA48B2">
              <w:rPr>
                <w:rFonts w:ascii="Arial" w:hAnsi="Arial" w:cs="Arial"/>
                <w:b/>
                <w:sz w:val="16"/>
                <w:szCs w:val="16"/>
              </w:rPr>
              <w:t>14</w:t>
            </w:r>
          </w:p>
        </w:tc>
        <w:tc>
          <w:tcPr>
            <w:tcW w:w="540" w:type="dxa"/>
            <w:vAlign w:val="center"/>
          </w:tcPr>
          <w:p w:rsidR="008F7539" w:rsidRPr="00DA48B2"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79</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09128D">
        <w:trPr>
          <w:trHeight w:hRule="exact" w:val="170"/>
          <w:jc w:val="center"/>
        </w:trPr>
        <w:tc>
          <w:tcPr>
            <w:tcW w:w="951" w:type="dxa"/>
            <w:vAlign w:val="center"/>
          </w:tcPr>
          <w:p w:rsidR="008F7539" w:rsidRPr="00DA48B2" w:rsidRDefault="008F7539" w:rsidP="0009128D">
            <w:pPr>
              <w:widowControl w:val="0"/>
              <w:jc w:val="center"/>
              <w:rPr>
                <w:rFonts w:ascii="Arial" w:hAnsi="Arial" w:cs="Arial"/>
                <w:b/>
                <w:sz w:val="16"/>
                <w:szCs w:val="16"/>
              </w:rPr>
            </w:pPr>
            <w:r w:rsidRPr="00DA48B2">
              <w:rPr>
                <w:rFonts w:ascii="Arial" w:hAnsi="Arial" w:cs="Arial"/>
                <w:b/>
                <w:sz w:val="16"/>
                <w:szCs w:val="16"/>
              </w:rPr>
              <w:t>15</w:t>
            </w:r>
          </w:p>
        </w:tc>
        <w:tc>
          <w:tcPr>
            <w:tcW w:w="540" w:type="dxa"/>
            <w:vAlign w:val="center"/>
          </w:tcPr>
          <w:p w:rsidR="008F7539" w:rsidRPr="00DA48B2"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80</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16</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81</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17</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82</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18</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83</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19</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84</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20</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85</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21</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86</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22</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87</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23</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88</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24</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89</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25</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90</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26</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91</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27</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92</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28</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93</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29</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94</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30</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95</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31</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96</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32</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97</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33</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98</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34</w:t>
            </w:r>
          </w:p>
          <w:p w:rsidR="008F7539" w:rsidRPr="00DA48B2" w:rsidRDefault="008F7539" w:rsidP="00956369">
            <w:pPr>
              <w:widowControl w:val="0"/>
              <w:jc w:val="center"/>
              <w:rPr>
                <w:rFonts w:ascii="Arial" w:hAnsi="Arial" w:cs="Arial"/>
                <w:b/>
                <w:sz w:val="16"/>
                <w:szCs w:val="16"/>
              </w:rPr>
            </w:pP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99</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35</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100</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36</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101</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37</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102</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38</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103</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39</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104</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40</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105</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41</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106</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42</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107</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43</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108</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44</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109</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45</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110</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46</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111</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47</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112</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48</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113</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49</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114</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50</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115</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51</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116</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52</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117</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53</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118</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54</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119</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55</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120</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56</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121</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57</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122</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58</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123</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59</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124</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60</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125</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61</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126</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62</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127</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63</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128</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0"/>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64</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129</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r w:rsidR="008F7539" w:rsidRPr="00DA48B2" w:rsidTr="00FF0DB1">
        <w:trPr>
          <w:trHeight w:hRule="exact" w:val="177"/>
          <w:jc w:val="center"/>
        </w:trPr>
        <w:tc>
          <w:tcPr>
            <w:tcW w:w="951" w:type="dxa"/>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65</w:t>
            </w:r>
          </w:p>
        </w:tc>
        <w:tc>
          <w:tcPr>
            <w:tcW w:w="540"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DA48B2"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DA48B2"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DA48B2" w:rsidRDefault="008F7539" w:rsidP="00956369">
            <w:pPr>
              <w:widowControl w:val="0"/>
              <w:jc w:val="center"/>
              <w:rPr>
                <w:rFonts w:ascii="Arial" w:hAnsi="Arial" w:cs="Arial"/>
                <w:b/>
                <w:sz w:val="16"/>
                <w:szCs w:val="16"/>
              </w:rPr>
            </w:pPr>
            <w:r w:rsidRPr="00DA48B2">
              <w:rPr>
                <w:rFonts w:ascii="Arial" w:hAnsi="Arial" w:cs="Arial"/>
                <w:b/>
                <w:sz w:val="16"/>
                <w:szCs w:val="16"/>
              </w:rPr>
              <w:t>130</w:t>
            </w: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DA48B2" w:rsidRDefault="008F7539" w:rsidP="00956369">
            <w:pPr>
              <w:widowControl w:val="0"/>
              <w:spacing w:line="192" w:lineRule="auto"/>
              <w:jc w:val="center"/>
              <w:rPr>
                <w:rFonts w:ascii="Arial" w:hAnsi="Arial" w:cs="Arial"/>
                <w:b/>
                <w:sz w:val="16"/>
                <w:szCs w:val="16"/>
              </w:rPr>
            </w:pPr>
          </w:p>
        </w:tc>
      </w:tr>
    </w:tbl>
    <w:p w:rsidR="00327126" w:rsidRPr="00DA48B2" w:rsidRDefault="008F7539" w:rsidP="00956369">
      <w:pPr>
        <w:widowControl w:val="0"/>
        <w:bidi w:val="0"/>
        <w:jc w:val="center"/>
        <w:rPr>
          <w:rFonts w:ascii="Arial" w:hAnsi="Arial" w:cs="Arial"/>
          <w:b/>
          <w:bCs/>
          <w:smallCaps/>
          <w:u w:val="single"/>
        </w:rPr>
      </w:pPr>
      <w:r w:rsidRPr="00DA48B2">
        <w:rPr>
          <w:rFonts w:ascii="Calibri" w:hAnsi="Calibri" w:cs="B Zar"/>
          <w:b/>
          <w:bCs/>
          <w:caps/>
          <w:color w:val="000000"/>
          <w:sz w:val="28"/>
          <w:szCs w:val="28"/>
          <w:lang w:bidi="fa-IR"/>
        </w:rPr>
        <w:br w:type="page"/>
      </w:r>
      <w:r w:rsidR="00327126" w:rsidRPr="00DA48B2">
        <w:rPr>
          <w:rFonts w:ascii="Arial" w:hAnsi="Arial" w:cs="Arial"/>
          <w:b/>
          <w:bCs/>
          <w:smallCaps/>
          <w:sz w:val="24"/>
          <w:szCs w:val="32"/>
          <w:u w:val="single"/>
        </w:rPr>
        <w:lastRenderedPageBreak/>
        <w:t>CONTENTS</w:t>
      </w:r>
    </w:p>
    <w:p w:rsidR="0021155D" w:rsidRPr="00DA48B2" w:rsidRDefault="00BD2402">
      <w:pPr>
        <w:pStyle w:val="TOC1"/>
        <w:rPr>
          <w:rFonts w:asciiTheme="minorHAnsi" w:eastAsiaTheme="minorEastAsia" w:hAnsiTheme="minorHAnsi" w:cstheme="minorBidi"/>
          <w:b w:val="0"/>
          <w:bCs w:val="0"/>
          <w:caps w:val="0"/>
          <w:kern w:val="0"/>
          <w:sz w:val="22"/>
          <w:szCs w:val="22"/>
        </w:rPr>
      </w:pPr>
      <w:r w:rsidRPr="00DA48B2">
        <w:rPr>
          <w:rFonts w:asciiTheme="minorBidi" w:hAnsiTheme="minorBidi" w:cstheme="minorBidi"/>
        </w:rPr>
        <w:fldChar w:fldCharType="begin"/>
      </w:r>
      <w:r w:rsidR="008F7539" w:rsidRPr="00DA48B2">
        <w:rPr>
          <w:rFonts w:asciiTheme="minorBidi" w:hAnsiTheme="minorBidi" w:cstheme="minorBidi"/>
        </w:rPr>
        <w:instrText xml:space="preserve"> TOC \o "1-3" \h \z \u </w:instrText>
      </w:r>
      <w:r w:rsidRPr="00DA48B2">
        <w:rPr>
          <w:rFonts w:asciiTheme="minorBidi" w:hAnsiTheme="minorBidi" w:cstheme="minorBidi"/>
        </w:rPr>
        <w:fldChar w:fldCharType="separate"/>
      </w:r>
      <w:hyperlink w:anchor="_Toc122171601" w:history="1">
        <w:r w:rsidR="0021155D" w:rsidRPr="00DA48B2">
          <w:rPr>
            <w:rStyle w:val="Hyperlink"/>
            <w:rFonts w:asciiTheme="minorBidi" w:hAnsiTheme="minorBidi"/>
          </w:rPr>
          <w:t>1.0</w:t>
        </w:r>
        <w:r w:rsidR="0021155D" w:rsidRPr="00DA48B2">
          <w:rPr>
            <w:rFonts w:asciiTheme="minorHAnsi" w:eastAsiaTheme="minorEastAsia" w:hAnsiTheme="minorHAnsi" w:cstheme="minorBidi"/>
            <w:b w:val="0"/>
            <w:bCs w:val="0"/>
            <w:caps w:val="0"/>
            <w:kern w:val="0"/>
            <w:sz w:val="22"/>
            <w:szCs w:val="22"/>
          </w:rPr>
          <w:tab/>
        </w:r>
        <w:r w:rsidR="0021155D" w:rsidRPr="00DA48B2">
          <w:rPr>
            <w:rStyle w:val="Hyperlink"/>
            <w:rFonts w:asciiTheme="minorBidi" w:hAnsiTheme="minorBidi"/>
          </w:rPr>
          <w:t>INTRODUCTION</w:t>
        </w:r>
        <w:r w:rsidR="0021155D" w:rsidRPr="00DA48B2">
          <w:rPr>
            <w:webHidden/>
          </w:rPr>
          <w:tab/>
        </w:r>
        <w:r w:rsidR="0021155D" w:rsidRPr="00DA48B2">
          <w:rPr>
            <w:webHidden/>
          </w:rPr>
          <w:fldChar w:fldCharType="begin"/>
        </w:r>
        <w:r w:rsidR="0021155D" w:rsidRPr="00DA48B2">
          <w:rPr>
            <w:webHidden/>
          </w:rPr>
          <w:instrText xml:space="preserve"> PAGEREF _Toc122171601 \h </w:instrText>
        </w:r>
        <w:r w:rsidR="0021155D" w:rsidRPr="00DA48B2">
          <w:rPr>
            <w:webHidden/>
          </w:rPr>
        </w:r>
        <w:r w:rsidR="0021155D" w:rsidRPr="00DA48B2">
          <w:rPr>
            <w:webHidden/>
          </w:rPr>
          <w:fldChar w:fldCharType="separate"/>
        </w:r>
        <w:r w:rsidR="00CF5BDF">
          <w:rPr>
            <w:webHidden/>
          </w:rPr>
          <w:t>4</w:t>
        </w:r>
        <w:r w:rsidR="0021155D" w:rsidRPr="00DA48B2">
          <w:rPr>
            <w:webHidden/>
          </w:rPr>
          <w:fldChar w:fldCharType="end"/>
        </w:r>
      </w:hyperlink>
    </w:p>
    <w:p w:rsidR="0021155D" w:rsidRPr="00DA48B2" w:rsidRDefault="00653D46">
      <w:pPr>
        <w:pStyle w:val="TOC1"/>
        <w:rPr>
          <w:rFonts w:asciiTheme="minorHAnsi" w:eastAsiaTheme="minorEastAsia" w:hAnsiTheme="minorHAnsi" w:cstheme="minorBidi"/>
          <w:b w:val="0"/>
          <w:bCs w:val="0"/>
          <w:caps w:val="0"/>
          <w:kern w:val="0"/>
          <w:sz w:val="22"/>
          <w:szCs w:val="22"/>
        </w:rPr>
      </w:pPr>
      <w:hyperlink w:anchor="_Toc122171602" w:history="1">
        <w:r w:rsidR="0021155D" w:rsidRPr="00DA48B2">
          <w:rPr>
            <w:rStyle w:val="Hyperlink"/>
            <w:rFonts w:asciiTheme="minorBidi" w:hAnsiTheme="minorBidi"/>
          </w:rPr>
          <w:t>2.0</w:t>
        </w:r>
        <w:r w:rsidR="0021155D" w:rsidRPr="00DA48B2">
          <w:rPr>
            <w:rFonts w:asciiTheme="minorHAnsi" w:eastAsiaTheme="minorEastAsia" w:hAnsiTheme="minorHAnsi" w:cstheme="minorBidi"/>
            <w:b w:val="0"/>
            <w:bCs w:val="0"/>
            <w:caps w:val="0"/>
            <w:kern w:val="0"/>
            <w:sz w:val="22"/>
            <w:szCs w:val="22"/>
          </w:rPr>
          <w:tab/>
        </w:r>
        <w:r w:rsidR="0021155D" w:rsidRPr="00DA48B2">
          <w:rPr>
            <w:rStyle w:val="Hyperlink"/>
            <w:rFonts w:asciiTheme="minorBidi" w:hAnsiTheme="minorBidi"/>
          </w:rPr>
          <w:t>Scope</w:t>
        </w:r>
        <w:r w:rsidR="0021155D" w:rsidRPr="00DA48B2">
          <w:rPr>
            <w:webHidden/>
          </w:rPr>
          <w:tab/>
        </w:r>
        <w:r w:rsidR="0021155D" w:rsidRPr="00DA48B2">
          <w:rPr>
            <w:webHidden/>
          </w:rPr>
          <w:fldChar w:fldCharType="begin"/>
        </w:r>
        <w:r w:rsidR="0021155D" w:rsidRPr="00DA48B2">
          <w:rPr>
            <w:webHidden/>
          </w:rPr>
          <w:instrText xml:space="preserve"> PAGEREF _Toc122171602 \h </w:instrText>
        </w:r>
        <w:r w:rsidR="0021155D" w:rsidRPr="00DA48B2">
          <w:rPr>
            <w:webHidden/>
          </w:rPr>
        </w:r>
        <w:r w:rsidR="0021155D" w:rsidRPr="00DA48B2">
          <w:rPr>
            <w:webHidden/>
          </w:rPr>
          <w:fldChar w:fldCharType="separate"/>
        </w:r>
        <w:r w:rsidR="00CF5BDF">
          <w:rPr>
            <w:webHidden/>
          </w:rPr>
          <w:t>5</w:t>
        </w:r>
        <w:r w:rsidR="0021155D" w:rsidRPr="00DA48B2">
          <w:rPr>
            <w:webHidden/>
          </w:rPr>
          <w:fldChar w:fldCharType="end"/>
        </w:r>
      </w:hyperlink>
    </w:p>
    <w:p w:rsidR="0021155D" w:rsidRPr="00DA48B2" w:rsidRDefault="00653D46">
      <w:pPr>
        <w:pStyle w:val="TOC1"/>
        <w:rPr>
          <w:rFonts w:asciiTheme="minorHAnsi" w:eastAsiaTheme="minorEastAsia" w:hAnsiTheme="minorHAnsi" w:cstheme="minorBidi"/>
          <w:b w:val="0"/>
          <w:bCs w:val="0"/>
          <w:caps w:val="0"/>
          <w:kern w:val="0"/>
          <w:sz w:val="22"/>
          <w:szCs w:val="22"/>
        </w:rPr>
      </w:pPr>
      <w:hyperlink w:anchor="_Toc122171603" w:history="1">
        <w:r w:rsidR="0021155D" w:rsidRPr="00DA48B2">
          <w:rPr>
            <w:rStyle w:val="Hyperlink"/>
            <w:rFonts w:asciiTheme="minorBidi" w:hAnsiTheme="minorBidi"/>
          </w:rPr>
          <w:t>3.0</w:t>
        </w:r>
        <w:r w:rsidR="0021155D" w:rsidRPr="00DA48B2">
          <w:rPr>
            <w:rFonts w:asciiTheme="minorHAnsi" w:eastAsiaTheme="minorEastAsia" w:hAnsiTheme="minorHAnsi" w:cstheme="minorBidi"/>
            <w:b w:val="0"/>
            <w:bCs w:val="0"/>
            <w:caps w:val="0"/>
            <w:kern w:val="0"/>
            <w:sz w:val="22"/>
            <w:szCs w:val="22"/>
          </w:rPr>
          <w:tab/>
        </w:r>
        <w:r w:rsidR="0021155D" w:rsidRPr="00DA48B2">
          <w:rPr>
            <w:rStyle w:val="Hyperlink"/>
            <w:rFonts w:asciiTheme="minorBidi" w:hAnsiTheme="minorBidi"/>
          </w:rPr>
          <w:t>NORMATIVE REFERENCES</w:t>
        </w:r>
        <w:r w:rsidR="0021155D" w:rsidRPr="00DA48B2">
          <w:rPr>
            <w:webHidden/>
          </w:rPr>
          <w:tab/>
        </w:r>
        <w:r w:rsidR="0021155D" w:rsidRPr="00DA48B2">
          <w:rPr>
            <w:webHidden/>
          </w:rPr>
          <w:fldChar w:fldCharType="begin"/>
        </w:r>
        <w:r w:rsidR="0021155D" w:rsidRPr="00DA48B2">
          <w:rPr>
            <w:webHidden/>
          </w:rPr>
          <w:instrText xml:space="preserve"> PAGEREF _Toc122171603 \h </w:instrText>
        </w:r>
        <w:r w:rsidR="0021155D" w:rsidRPr="00DA48B2">
          <w:rPr>
            <w:webHidden/>
          </w:rPr>
        </w:r>
        <w:r w:rsidR="0021155D" w:rsidRPr="00DA48B2">
          <w:rPr>
            <w:webHidden/>
          </w:rPr>
          <w:fldChar w:fldCharType="separate"/>
        </w:r>
        <w:r w:rsidR="00CF5BDF">
          <w:rPr>
            <w:webHidden/>
          </w:rPr>
          <w:t>5</w:t>
        </w:r>
        <w:r w:rsidR="0021155D" w:rsidRPr="00DA48B2">
          <w:rPr>
            <w:webHidden/>
          </w:rPr>
          <w:fldChar w:fldCharType="end"/>
        </w:r>
      </w:hyperlink>
    </w:p>
    <w:p w:rsidR="0021155D" w:rsidRPr="00DA48B2" w:rsidRDefault="00653D46">
      <w:pPr>
        <w:pStyle w:val="TOC2"/>
        <w:rPr>
          <w:rFonts w:asciiTheme="minorHAnsi" w:eastAsiaTheme="minorEastAsia" w:hAnsiTheme="minorHAnsi" w:cstheme="minorBidi"/>
          <w:smallCaps w:val="0"/>
          <w:noProof/>
          <w:sz w:val="22"/>
          <w:szCs w:val="22"/>
        </w:rPr>
      </w:pPr>
      <w:hyperlink w:anchor="_Toc122171604" w:history="1">
        <w:r w:rsidR="0021155D" w:rsidRPr="00DA48B2">
          <w:rPr>
            <w:rStyle w:val="Hyperlink"/>
            <w:rFonts w:asciiTheme="minorBidi" w:hAnsiTheme="minorBidi"/>
            <w:b/>
            <w:bCs/>
            <w:caps/>
            <w:noProof/>
            <w:lang w:val="en-GB"/>
          </w:rPr>
          <w:t>3.1</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Local Codes and Standards</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_Toc122171604 \h </w:instrText>
        </w:r>
        <w:r w:rsidR="0021155D" w:rsidRPr="00DA48B2">
          <w:rPr>
            <w:noProof/>
            <w:webHidden/>
          </w:rPr>
        </w:r>
        <w:r w:rsidR="0021155D" w:rsidRPr="00DA48B2">
          <w:rPr>
            <w:noProof/>
            <w:webHidden/>
          </w:rPr>
          <w:fldChar w:fldCharType="separate"/>
        </w:r>
        <w:r w:rsidR="00CF5BDF">
          <w:rPr>
            <w:noProof/>
            <w:webHidden/>
          </w:rPr>
          <w:t>5</w:t>
        </w:r>
        <w:r w:rsidR="0021155D" w:rsidRPr="00DA48B2">
          <w:rPr>
            <w:noProof/>
            <w:webHidden/>
          </w:rPr>
          <w:fldChar w:fldCharType="end"/>
        </w:r>
      </w:hyperlink>
    </w:p>
    <w:p w:rsidR="0021155D" w:rsidRPr="00DA48B2" w:rsidRDefault="00653D46">
      <w:pPr>
        <w:pStyle w:val="TOC2"/>
        <w:rPr>
          <w:rFonts w:asciiTheme="minorHAnsi" w:eastAsiaTheme="minorEastAsia" w:hAnsiTheme="minorHAnsi" w:cstheme="minorBidi"/>
          <w:smallCaps w:val="0"/>
          <w:noProof/>
          <w:sz w:val="22"/>
          <w:szCs w:val="22"/>
        </w:rPr>
      </w:pPr>
      <w:hyperlink w:anchor="_Toc122171605" w:history="1">
        <w:r w:rsidR="0021155D" w:rsidRPr="00DA48B2">
          <w:rPr>
            <w:rStyle w:val="Hyperlink"/>
            <w:rFonts w:asciiTheme="minorBidi" w:hAnsiTheme="minorBidi"/>
            <w:b/>
            <w:bCs/>
            <w:caps/>
            <w:noProof/>
            <w:lang w:val="en-GB"/>
          </w:rPr>
          <w:t>3.2</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The Project Documents</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_Toc122171605 \h </w:instrText>
        </w:r>
        <w:r w:rsidR="0021155D" w:rsidRPr="00DA48B2">
          <w:rPr>
            <w:noProof/>
            <w:webHidden/>
          </w:rPr>
        </w:r>
        <w:r w:rsidR="0021155D" w:rsidRPr="00DA48B2">
          <w:rPr>
            <w:noProof/>
            <w:webHidden/>
          </w:rPr>
          <w:fldChar w:fldCharType="separate"/>
        </w:r>
        <w:r w:rsidR="00CF5BDF">
          <w:rPr>
            <w:noProof/>
            <w:webHidden/>
          </w:rPr>
          <w:t>5</w:t>
        </w:r>
        <w:r w:rsidR="0021155D" w:rsidRPr="00DA48B2">
          <w:rPr>
            <w:noProof/>
            <w:webHidden/>
          </w:rPr>
          <w:fldChar w:fldCharType="end"/>
        </w:r>
      </w:hyperlink>
    </w:p>
    <w:p w:rsidR="0021155D" w:rsidRPr="00DA48B2" w:rsidRDefault="00653D46">
      <w:pPr>
        <w:pStyle w:val="TOC2"/>
        <w:rPr>
          <w:rFonts w:asciiTheme="minorHAnsi" w:eastAsiaTheme="minorEastAsia" w:hAnsiTheme="minorHAnsi" w:cstheme="minorBidi"/>
          <w:smallCaps w:val="0"/>
          <w:noProof/>
          <w:sz w:val="22"/>
          <w:szCs w:val="22"/>
        </w:rPr>
      </w:pPr>
      <w:hyperlink w:anchor="_Toc122171606" w:history="1">
        <w:r w:rsidR="0021155D" w:rsidRPr="00DA48B2">
          <w:rPr>
            <w:rStyle w:val="Hyperlink"/>
            <w:rFonts w:asciiTheme="minorBidi" w:hAnsiTheme="minorBidi"/>
            <w:b/>
            <w:bCs/>
            <w:caps/>
            <w:noProof/>
            <w:lang w:val="en-GB"/>
          </w:rPr>
          <w:t>3.3</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ENVIRONMENTAL DATA</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_Toc122171606 \h </w:instrText>
        </w:r>
        <w:r w:rsidR="0021155D" w:rsidRPr="00DA48B2">
          <w:rPr>
            <w:noProof/>
            <w:webHidden/>
          </w:rPr>
        </w:r>
        <w:r w:rsidR="0021155D" w:rsidRPr="00DA48B2">
          <w:rPr>
            <w:noProof/>
            <w:webHidden/>
          </w:rPr>
          <w:fldChar w:fldCharType="separate"/>
        </w:r>
        <w:r w:rsidR="00CF5BDF">
          <w:rPr>
            <w:noProof/>
            <w:webHidden/>
          </w:rPr>
          <w:t>5</w:t>
        </w:r>
        <w:r w:rsidR="0021155D" w:rsidRPr="00DA48B2">
          <w:rPr>
            <w:noProof/>
            <w:webHidden/>
          </w:rPr>
          <w:fldChar w:fldCharType="end"/>
        </w:r>
      </w:hyperlink>
    </w:p>
    <w:p w:rsidR="0021155D" w:rsidRPr="00DA48B2" w:rsidRDefault="00653D46">
      <w:pPr>
        <w:pStyle w:val="TOC2"/>
        <w:rPr>
          <w:rFonts w:asciiTheme="minorHAnsi" w:eastAsiaTheme="minorEastAsia" w:hAnsiTheme="minorHAnsi" w:cstheme="minorBidi"/>
          <w:smallCaps w:val="0"/>
          <w:noProof/>
          <w:sz w:val="22"/>
          <w:szCs w:val="22"/>
        </w:rPr>
      </w:pPr>
      <w:hyperlink w:anchor="_Toc122171607" w:history="1">
        <w:r w:rsidR="0021155D" w:rsidRPr="00DA48B2">
          <w:rPr>
            <w:rStyle w:val="Hyperlink"/>
            <w:rFonts w:asciiTheme="minorBidi" w:hAnsiTheme="minorBidi"/>
            <w:b/>
            <w:bCs/>
            <w:caps/>
            <w:noProof/>
            <w:lang w:val="en-GB"/>
          </w:rPr>
          <w:t>3.4</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Abbreviations</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_Toc122171607 \h </w:instrText>
        </w:r>
        <w:r w:rsidR="0021155D" w:rsidRPr="00DA48B2">
          <w:rPr>
            <w:noProof/>
            <w:webHidden/>
          </w:rPr>
        </w:r>
        <w:r w:rsidR="0021155D" w:rsidRPr="00DA48B2">
          <w:rPr>
            <w:noProof/>
            <w:webHidden/>
          </w:rPr>
          <w:fldChar w:fldCharType="separate"/>
        </w:r>
        <w:r w:rsidR="00CF5BDF">
          <w:rPr>
            <w:noProof/>
            <w:webHidden/>
          </w:rPr>
          <w:t>5</w:t>
        </w:r>
        <w:r w:rsidR="0021155D" w:rsidRPr="00DA48B2">
          <w:rPr>
            <w:noProof/>
            <w:webHidden/>
          </w:rPr>
          <w:fldChar w:fldCharType="end"/>
        </w:r>
      </w:hyperlink>
    </w:p>
    <w:p w:rsidR="0021155D" w:rsidRPr="00DA48B2" w:rsidRDefault="00653D46">
      <w:pPr>
        <w:pStyle w:val="TOC1"/>
        <w:rPr>
          <w:rFonts w:asciiTheme="minorHAnsi" w:eastAsiaTheme="minorEastAsia" w:hAnsiTheme="minorHAnsi" w:cstheme="minorBidi"/>
          <w:b w:val="0"/>
          <w:bCs w:val="0"/>
          <w:caps w:val="0"/>
          <w:kern w:val="0"/>
          <w:sz w:val="22"/>
          <w:szCs w:val="22"/>
        </w:rPr>
      </w:pPr>
      <w:hyperlink w:anchor="_Toc122171608" w:history="1">
        <w:r w:rsidR="0021155D" w:rsidRPr="00DA48B2">
          <w:rPr>
            <w:rStyle w:val="Hyperlink"/>
            <w:rFonts w:asciiTheme="minorBidi" w:hAnsiTheme="minorBidi"/>
          </w:rPr>
          <w:t>4.0</w:t>
        </w:r>
        <w:r w:rsidR="0021155D" w:rsidRPr="00DA48B2">
          <w:rPr>
            <w:rFonts w:asciiTheme="minorHAnsi" w:eastAsiaTheme="minorEastAsia" w:hAnsiTheme="minorHAnsi" w:cstheme="minorBidi"/>
            <w:b w:val="0"/>
            <w:bCs w:val="0"/>
            <w:caps w:val="0"/>
            <w:kern w:val="0"/>
            <w:sz w:val="22"/>
            <w:szCs w:val="22"/>
          </w:rPr>
          <w:tab/>
        </w:r>
        <w:r w:rsidR="0021155D" w:rsidRPr="00DA48B2">
          <w:rPr>
            <w:rStyle w:val="Hyperlink"/>
            <w:rFonts w:asciiTheme="minorBidi" w:hAnsiTheme="minorBidi"/>
          </w:rPr>
          <w:t>EMERGENCY SHUTDOWN PROVISION</w:t>
        </w:r>
        <w:r w:rsidR="0021155D" w:rsidRPr="00DA48B2">
          <w:rPr>
            <w:webHidden/>
          </w:rPr>
          <w:tab/>
        </w:r>
        <w:r w:rsidR="0021155D" w:rsidRPr="00DA48B2">
          <w:rPr>
            <w:webHidden/>
          </w:rPr>
          <w:fldChar w:fldCharType="begin"/>
        </w:r>
        <w:r w:rsidR="0021155D" w:rsidRPr="00DA48B2">
          <w:rPr>
            <w:webHidden/>
          </w:rPr>
          <w:instrText xml:space="preserve"> PAGEREF _Toc122171608 \h </w:instrText>
        </w:r>
        <w:r w:rsidR="0021155D" w:rsidRPr="00DA48B2">
          <w:rPr>
            <w:webHidden/>
          </w:rPr>
        </w:r>
        <w:r w:rsidR="0021155D" w:rsidRPr="00DA48B2">
          <w:rPr>
            <w:webHidden/>
          </w:rPr>
          <w:fldChar w:fldCharType="separate"/>
        </w:r>
        <w:r w:rsidR="00CF5BDF">
          <w:rPr>
            <w:webHidden/>
          </w:rPr>
          <w:t>6</w:t>
        </w:r>
        <w:r w:rsidR="0021155D" w:rsidRPr="00DA48B2">
          <w:rPr>
            <w:webHidden/>
          </w:rPr>
          <w:fldChar w:fldCharType="end"/>
        </w:r>
      </w:hyperlink>
    </w:p>
    <w:p w:rsidR="0021155D" w:rsidRPr="00DA48B2" w:rsidRDefault="00653D46">
      <w:pPr>
        <w:pStyle w:val="TOC1"/>
        <w:rPr>
          <w:rFonts w:asciiTheme="minorHAnsi" w:eastAsiaTheme="minorEastAsia" w:hAnsiTheme="minorHAnsi" w:cstheme="minorBidi"/>
          <w:b w:val="0"/>
          <w:bCs w:val="0"/>
          <w:caps w:val="0"/>
          <w:kern w:val="0"/>
          <w:sz w:val="22"/>
          <w:szCs w:val="22"/>
        </w:rPr>
      </w:pPr>
      <w:hyperlink w:anchor="_Toc122171609" w:history="1">
        <w:r w:rsidR="0021155D" w:rsidRPr="00DA48B2">
          <w:rPr>
            <w:rStyle w:val="Hyperlink"/>
          </w:rPr>
          <w:t>5.0</w:t>
        </w:r>
        <w:r w:rsidR="0021155D" w:rsidRPr="00DA48B2">
          <w:rPr>
            <w:rFonts w:asciiTheme="minorHAnsi" w:eastAsiaTheme="minorEastAsia" w:hAnsiTheme="minorHAnsi" w:cstheme="minorBidi"/>
            <w:b w:val="0"/>
            <w:bCs w:val="0"/>
            <w:caps w:val="0"/>
            <w:kern w:val="0"/>
            <w:sz w:val="22"/>
            <w:szCs w:val="22"/>
          </w:rPr>
          <w:tab/>
        </w:r>
        <w:r w:rsidR="0021155D" w:rsidRPr="00DA48B2">
          <w:rPr>
            <w:rStyle w:val="Hyperlink"/>
          </w:rPr>
          <w:t>DESCRIPTION OF HIERARCHICAL LEVELS FOR NEW GCS</w:t>
        </w:r>
        <w:r w:rsidR="0021155D" w:rsidRPr="00DA48B2">
          <w:rPr>
            <w:webHidden/>
          </w:rPr>
          <w:tab/>
        </w:r>
        <w:r w:rsidR="0021155D" w:rsidRPr="00DA48B2">
          <w:rPr>
            <w:webHidden/>
          </w:rPr>
          <w:fldChar w:fldCharType="begin"/>
        </w:r>
        <w:r w:rsidR="0021155D" w:rsidRPr="00DA48B2">
          <w:rPr>
            <w:webHidden/>
          </w:rPr>
          <w:instrText xml:space="preserve"> PAGEREF _Toc122171609 \h </w:instrText>
        </w:r>
        <w:r w:rsidR="0021155D" w:rsidRPr="00DA48B2">
          <w:rPr>
            <w:webHidden/>
          </w:rPr>
        </w:r>
        <w:r w:rsidR="0021155D" w:rsidRPr="00DA48B2">
          <w:rPr>
            <w:webHidden/>
          </w:rPr>
          <w:fldChar w:fldCharType="separate"/>
        </w:r>
        <w:r w:rsidR="00CF5BDF">
          <w:rPr>
            <w:webHidden/>
          </w:rPr>
          <w:t>7</w:t>
        </w:r>
        <w:r w:rsidR="0021155D" w:rsidRPr="00DA48B2">
          <w:rPr>
            <w:webHidden/>
          </w:rPr>
          <w:fldChar w:fldCharType="end"/>
        </w:r>
      </w:hyperlink>
    </w:p>
    <w:p w:rsidR="0021155D" w:rsidRPr="00DA48B2" w:rsidRDefault="00653D46">
      <w:pPr>
        <w:pStyle w:val="TOC2"/>
        <w:rPr>
          <w:rFonts w:asciiTheme="minorHAnsi" w:eastAsiaTheme="minorEastAsia" w:hAnsiTheme="minorHAnsi" w:cstheme="minorBidi"/>
          <w:smallCaps w:val="0"/>
          <w:noProof/>
          <w:sz w:val="22"/>
          <w:szCs w:val="22"/>
        </w:rPr>
      </w:pPr>
      <w:hyperlink w:anchor="_Toc122171610" w:history="1">
        <w:r w:rsidR="0021155D" w:rsidRPr="00DA48B2">
          <w:rPr>
            <w:rStyle w:val="Hyperlink"/>
            <w:rFonts w:asciiTheme="minorBidi" w:hAnsiTheme="minorBidi"/>
            <w:b/>
            <w:bCs/>
            <w:caps/>
            <w:noProof/>
            <w:lang w:val="en-GB"/>
          </w:rPr>
          <w:t>5.1</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Level 0– Total Plant Shutdown with Automatic Depressurizing</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_Toc122171610 \h </w:instrText>
        </w:r>
        <w:r w:rsidR="0021155D" w:rsidRPr="00DA48B2">
          <w:rPr>
            <w:noProof/>
            <w:webHidden/>
          </w:rPr>
        </w:r>
        <w:r w:rsidR="0021155D" w:rsidRPr="00DA48B2">
          <w:rPr>
            <w:noProof/>
            <w:webHidden/>
          </w:rPr>
          <w:fldChar w:fldCharType="separate"/>
        </w:r>
        <w:r w:rsidR="00CF5BDF">
          <w:rPr>
            <w:noProof/>
            <w:webHidden/>
          </w:rPr>
          <w:t>7</w:t>
        </w:r>
        <w:r w:rsidR="0021155D" w:rsidRPr="00DA48B2">
          <w:rPr>
            <w:noProof/>
            <w:webHidden/>
          </w:rPr>
          <w:fldChar w:fldCharType="end"/>
        </w:r>
      </w:hyperlink>
    </w:p>
    <w:p w:rsidR="0021155D" w:rsidRPr="00DA48B2" w:rsidRDefault="00653D46">
      <w:pPr>
        <w:pStyle w:val="TOC2"/>
        <w:rPr>
          <w:rFonts w:asciiTheme="minorHAnsi" w:eastAsiaTheme="minorEastAsia" w:hAnsiTheme="minorHAnsi" w:cstheme="minorBidi"/>
          <w:smallCaps w:val="0"/>
          <w:noProof/>
          <w:sz w:val="22"/>
          <w:szCs w:val="22"/>
        </w:rPr>
      </w:pPr>
      <w:hyperlink w:anchor="_Toc122171611" w:history="1">
        <w:r w:rsidR="0021155D" w:rsidRPr="00DA48B2">
          <w:rPr>
            <w:rStyle w:val="Hyperlink"/>
            <w:rFonts w:asciiTheme="minorBidi" w:hAnsiTheme="minorBidi"/>
            <w:b/>
            <w:bCs/>
            <w:caps/>
            <w:noProof/>
            <w:lang w:val="en-GB"/>
          </w:rPr>
          <w:t>5.2</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Arial" w:hAnsi="Arial" w:cs="Arial"/>
            <w:noProof/>
            <w:spacing w:val="-2"/>
            <w:w w:val="102"/>
          </w:rPr>
          <w:t>.</w:t>
        </w:r>
        <w:r w:rsidR="0021155D" w:rsidRPr="00DA48B2">
          <w:rPr>
            <w:rStyle w:val="Hyperlink"/>
            <w:rFonts w:asciiTheme="minorBidi" w:hAnsiTheme="minorBidi"/>
            <w:b/>
            <w:bCs/>
            <w:caps/>
            <w:noProof/>
            <w:lang w:val="en-GB"/>
          </w:rPr>
          <w:t>LEVEL 1– process emergency shut down with/without depressurizing</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_Toc122171611 \h </w:instrText>
        </w:r>
        <w:r w:rsidR="0021155D" w:rsidRPr="00DA48B2">
          <w:rPr>
            <w:noProof/>
            <w:webHidden/>
          </w:rPr>
        </w:r>
        <w:r w:rsidR="0021155D" w:rsidRPr="00DA48B2">
          <w:rPr>
            <w:noProof/>
            <w:webHidden/>
          </w:rPr>
          <w:fldChar w:fldCharType="separate"/>
        </w:r>
        <w:r w:rsidR="00CF5BDF">
          <w:rPr>
            <w:noProof/>
            <w:webHidden/>
          </w:rPr>
          <w:t>7</w:t>
        </w:r>
        <w:r w:rsidR="0021155D" w:rsidRPr="00DA48B2">
          <w:rPr>
            <w:noProof/>
            <w:webHidden/>
          </w:rPr>
          <w:fldChar w:fldCharType="end"/>
        </w:r>
      </w:hyperlink>
    </w:p>
    <w:p w:rsidR="0021155D" w:rsidRPr="00DA48B2" w:rsidRDefault="00653D46">
      <w:pPr>
        <w:pStyle w:val="TOC2"/>
        <w:rPr>
          <w:rFonts w:asciiTheme="minorHAnsi" w:eastAsiaTheme="minorEastAsia" w:hAnsiTheme="minorHAnsi" w:cstheme="minorBidi"/>
          <w:smallCaps w:val="0"/>
          <w:noProof/>
          <w:sz w:val="22"/>
          <w:szCs w:val="22"/>
        </w:rPr>
      </w:pPr>
      <w:hyperlink w:anchor="_Toc122171612" w:history="1">
        <w:r w:rsidR="0021155D" w:rsidRPr="00DA48B2">
          <w:rPr>
            <w:rStyle w:val="Hyperlink"/>
            <w:rFonts w:asciiTheme="minorBidi" w:hAnsiTheme="minorBidi"/>
            <w:b/>
            <w:bCs/>
            <w:caps/>
            <w:noProof/>
            <w:lang w:val="en-GB"/>
          </w:rPr>
          <w:t>5.3</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LEVEL 2– gas compressor train shut down with/without depressurizing</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_Toc122171612 \h </w:instrText>
        </w:r>
        <w:r w:rsidR="0021155D" w:rsidRPr="00DA48B2">
          <w:rPr>
            <w:noProof/>
            <w:webHidden/>
          </w:rPr>
        </w:r>
        <w:r w:rsidR="0021155D" w:rsidRPr="00DA48B2">
          <w:rPr>
            <w:noProof/>
            <w:webHidden/>
          </w:rPr>
          <w:fldChar w:fldCharType="separate"/>
        </w:r>
        <w:r w:rsidR="00CF5BDF">
          <w:rPr>
            <w:noProof/>
            <w:webHidden/>
          </w:rPr>
          <w:t>8</w:t>
        </w:r>
        <w:r w:rsidR="0021155D" w:rsidRPr="00DA48B2">
          <w:rPr>
            <w:noProof/>
            <w:webHidden/>
          </w:rPr>
          <w:fldChar w:fldCharType="end"/>
        </w:r>
      </w:hyperlink>
    </w:p>
    <w:p w:rsidR="0021155D" w:rsidRPr="00DA48B2" w:rsidRDefault="00653D46">
      <w:pPr>
        <w:pStyle w:val="TOC2"/>
        <w:rPr>
          <w:rFonts w:asciiTheme="minorHAnsi" w:eastAsiaTheme="minorEastAsia" w:hAnsiTheme="minorHAnsi" w:cstheme="minorBidi"/>
          <w:smallCaps w:val="0"/>
          <w:noProof/>
          <w:sz w:val="22"/>
          <w:szCs w:val="22"/>
        </w:rPr>
      </w:pPr>
      <w:hyperlink w:anchor="_Toc122171613" w:history="1">
        <w:r w:rsidR="0021155D" w:rsidRPr="00DA48B2">
          <w:rPr>
            <w:rStyle w:val="Hyperlink"/>
            <w:rFonts w:asciiTheme="minorBidi" w:hAnsiTheme="minorBidi"/>
            <w:b/>
            <w:bCs/>
            <w:caps/>
            <w:noProof/>
            <w:lang w:val="en-GB"/>
          </w:rPr>
          <w:t>5.4</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Level 3– Equipment Shutdown</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_Toc122171613 \h </w:instrText>
        </w:r>
        <w:r w:rsidR="0021155D" w:rsidRPr="00DA48B2">
          <w:rPr>
            <w:noProof/>
            <w:webHidden/>
          </w:rPr>
        </w:r>
        <w:r w:rsidR="0021155D" w:rsidRPr="00DA48B2">
          <w:rPr>
            <w:noProof/>
            <w:webHidden/>
          </w:rPr>
          <w:fldChar w:fldCharType="separate"/>
        </w:r>
        <w:r w:rsidR="00CF5BDF">
          <w:rPr>
            <w:noProof/>
            <w:webHidden/>
          </w:rPr>
          <w:t>9</w:t>
        </w:r>
        <w:r w:rsidR="0021155D" w:rsidRPr="00DA48B2">
          <w:rPr>
            <w:noProof/>
            <w:webHidden/>
          </w:rPr>
          <w:fldChar w:fldCharType="end"/>
        </w:r>
      </w:hyperlink>
    </w:p>
    <w:p w:rsidR="0021155D" w:rsidRPr="00DA48B2" w:rsidRDefault="00653D46">
      <w:pPr>
        <w:pStyle w:val="TOC1"/>
        <w:rPr>
          <w:rFonts w:asciiTheme="minorHAnsi" w:eastAsiaTheme="minorEastAsia" w:hAnsiTheme="minorHAnsi" w:cstheme="minorBidi"/>
          <w:b w:val="0"/>
          <w:bCs w:val="0"/>
          <w:caps w:val="0"/>
          <w:kern w:val="0"/>
          <w:sz w:val="22"/>
          <w:szCs w:val="22"/>
        </w:rPr>
      </w:pPr>
      <w:hyperlink w:anchor="_Toc122171614" w:history="1">
        <w:r w:rsidR="0021155D" w:rsidRPr="00DA48B2">
          <w:rPr>
            <w:rStyle w:val="Hyperlink"/>
          </w:rPr>
          <w:t>6.0</w:t>
        </w:r>
        <w:r w:rsidR="0021155D" w:rsidRPr="00DA48B2">
          <w:rPr>
            <w:rFonts w:asciiTheme="minorHAnsi" w:eastAsiaTheme="minorEastAsia" w:hAnsiTheme="minorHAnsi" w:cstheme="minorBidi"/>
            <w:b w:val="0"/>
            <w:bCs w:val="0"/>
            <w:caps w:val="0"/>
            <w:kern w:val="0"/>
            <w:sz w:val="22"/>
            <w:szCs w:val="22"/>
          </w:rPr>
          <w:tab/>
        </w:r>
        <w:r w:rsidR="0021155D" w:rsidRPr="00DA48B2">
          <w:rPr>
            <w:rStyle w:val="Hyperlink"/>
          </w:rPr>
          <w:t>ESD System Segregation</w:t>
        </w:r>
        <w:r w:rsidR="0021155D" w:rsidRPr="00DA48B2">
          <w:rPr>
            <w:webHidden/>
          </w:rPr>
          <w:tab/>
        </w:r>
        <w:r w:rsidR="0021155D" w:rsidRPr="00DA48B2">
          <w:rPr>
            <w:webHidden/>
          </w:rPr>
          <w:fldChar w:fldCharType="begin"/>
        </w:r>
        <w:r w:rsidR="0021155D" w:rsidRPr="00DA48B2">
          <w:rPr>
            <w:webHidden/>
          </w:rPr>
          <w:instrText xml:space="preserve"> PAGEREF _Toc122171614 \h </w:instrText>
        </w:r>
        <w:r w:rsidR="0021155D" w:rsidRPr="00DA48B2">
          <w:rPr>
            <w:webHidden/>
          </w:rPr>
        </w:r>
        <w:r w:rsidR="0021155D" w:rsidRPr="00DA48B2">
          <w:rPr>
            <w:webHidden/>
          </w:rPr>
          <w:fldChar w:fldCharType="separate"/>
        </w:r>
        <w:r w:rsidR="00CF5BDF">
          <w:rPr>
            <w:webHidden/>
          </w:rPr>
          <w:t>9</w:t>
        </w:r>
        <w:r w:rsidR="0021155D" w:rsidRPr="00DA48B2">
          <w:rPr>
            <w:webHidden/>
          </w:rPr>
          <w:fldChar w:fldCharType="end"/>
        </w:r>
      </w:hyperlink>
    </w:p>
    <w:p w:rsidR="0021155D" w:rsidRPr="00DA48B2" w:rsidRDefault="00653D46">
      <w:pPr>
        <w:pStyle w:val="TOC2"/>
        <w:rPr>
          <w:rFonts w:asciiTheme="minorHAnsi" w:eastAsiaTheme="minorEastAsia" w:hAnsiTheme="minorHAnsi" w:cstheme="minorBidi"/>
          <w:smallCaps w:val="0"/>
          <w:noProof/>
          <w:sz w:val="22"/>
          <w:szCs w:val="22"/>
        </w:rPr>
      </w:pPr>
      <w:hyperlink w:anchor="_Toc122171615" w:history="1">
        <w:r w:rsidR="0021155D" w:rsidRPr="00DA48B2">
          <w:rPr>
            <w:rStyle w:val="Hyperlink"/>
            <w:rFonts w:asciiTheme="minorBidi" w:hAnsiTheme="minorBidi"/>
            <w:b/>
            <w:bCs/>
            <w:caps/>
            <w:noProof/>
            <w:lang w:val="en-GB"/>
          </w:rPr>
          <w:t>6.1</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ESD System Failure Modes</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_Toc122171615 \h </w:instrText>
        </w:r>
        <w:r w:rsidR="0021155D" w:rsidRPr="00DA48B2">
          <w:rPr>
            <w:noProof/>
            <w:webHidden/>
          </w:rPr>
        </w:r>
        <w:r w:rsidR="0021155D" w:rsidRPr="00DA48B2">
          <w:rPr>
            <w:noProof/>
            <w:webHidden/>
          </w:rPr>
          <w:fldChar w:fldCharType="separate"/>
        </w:r>
        <w:r w:rsidR="00CF5BDF">
          <w:rPr>
            <w:noProof/>
            <w:webHidden/>
          </w:rPr>
          <w:t>10</w:t>
        </w:r>
        <w:r w:rsidR="0021155D" w:rsidRPr="00DA48B2">
          <w:rPr>
            <w:noProof/>
            <w:webHidden/>
          </w:rPr>
          <w:fldChar w:fldCharType="end"/>
        </w:r>
      </w:hyperlink>
    </w:p>
    <w:p w:rsidR="0021155D" w:rsidRPr="00DA48B2" w:rsidRDefault="00653D46">
      <w:pPr>
        <w:pStyle w:val="TOC2"/>
        <w:rPr>
          <w:rFonts w:asciiTheme="minorHAnsi" w:eastAsiaTheme="minorEastAsia" w:hAnsiTheme="minorHAnsi" w:cstheme="minorBidi"/>
          <w:smallCaps w:val="0"/>
          <w:noProof/>
          <w:sz w:val="22"/>
          <w:szCs w:val="22"/>
        </w:rPr>
      </w:pPr>
      <w:hyperlink w:anchor="_Toc122171616" w:history="1">
        <w:r w:rsidR="0021155D" w:rsidRPr="00DA48B2">
          <w:rPr>
            <w:rStyle w:val="Hyperlink"/>
            <w:rFonts w:asciiTheme="minorBidi" w:hAnsiTheme="minorBidi"/>
            <w:b/>
            <w:bCs/>
            <w:caps/>
            <w:noProof/>
            <w:lang w:val="en-GB"/>
          </w:rPr>
          <w:t>6.2</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ESD Shutdown and Reset Switches</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_Toc122171616 \h </w:instrText>
        </w:r>
        <w:r w:rsidR="0021155D" w:rsidRPr="00DA48B2">
          <w:rPr>
            <w:noProof/>
            <w:webHidden/>
          </w:rPr>
        </w:r>
        <w:r w:rsidR="0021155D" w:rsidRPr="00DA48B2">
          <w:rPr>
            <w:noProof/>
            <w:webHidden/>
          </w:rPr>
          <w:fldChar w:fldCharType="separate"/>
        </w:r>
        <w:r w:rsidR="00CF5BDF">
          <w:rPr>
            <w:noProof/>
            <w:webHidden/>
          </w:rPr>
          <w:t>10</w:t>
        </w:r>
        <w:r w:rsidR="0021155D" w:rsidRPr="00DA48B2">
          <w:rPr>
            <w:noProof/>
            <w:webHidden/>
          </w:rPr>
          <w:fldChar w:fldCharType="end"/>
        </w:r>
      </w:hyperlink>
    </w:p>
    <w:p w:rsidR="0021155D" w:rsidRPr="00DA48B2" w:rsidRDefault="00653D46">
      <w:pPr>
        <w:pStyle w:val="TOC2"/>
        <w:rPr>
          <w:rFonts w:asciiTheme="minorHAnsi" w:eastAsiaTheme="minorEastAsia" w:hAnsiTheme="minorHAnsi" w:cstheme="minorBidi"/>
          <w:smallCaps w:val="0"/>
          <w:noProof/>
          <w:sz w:val="22"/>
          <w:szCs w:val="22"/>
        </w:rPr>
      </w:pPr>
      <w:hyperlink w:anchor="_Toc122171617" w:history="1">
        <w:r w:rsidR="0021155D" w:rsidRPr="00DA48B2">
          <w:rPr>
            <w:rStyle w:val="Hyperlink"/>
            <w:rFonts w:asciiTheme="minorBidi" w:hAnsiTheme="minorBidi"/>
            <w:b/>
            <w:bCs/>
            <w:caps/>
            <w:noProof/>
            <w:lang w:val="en-GB"/>
          </w:rPr>
          <w:t>6.3</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process Cause and Effects Diagrams</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_Toc122171617 \h </w:instrText>
        </w:r>
        <w:r w:rsidR="0021155D" w:rsidRPr="00DA48B2">
          <w:rPr>
            <w:noProof/>
            <w:webHidden/>
          </w:rPr>
        </w:r>
        <w:r w:rsidR="0021155D" w:rsidRPr="00DA48B2">
          <w:rPr>
            <w:noProof/>
            <w:webHidden/>
          </w:rPr>
          <w:fldChar w:fldCharType="separate"/>
        </w:r>
        <w:r w:rsidR="00CF5BDF">
          <w:rPr>
            <w:noProof/>
            <w:webHidden/>
          </w:rPr>
          <w:t>10</w:t>
        </w:r>
        <w:r w:rsidR="0021155D" w:rsidRPr="00DA48B2">
          <w:rPr>
            <w:noProof/>
            <w:webHidden/>
          </w:rPr>
          <w:fldChar w:fldCharType="end"/>
        </w:r>
      </w:hyperlink>
    </w:p>
    <w:p w:rsidR="0021155D" w:rsidRPr="00DA48B2" w:rsidRDefault="00653D46">
      <w:pPr>
        <w:pStyle w:val="TOC1"/>
        <w:rPr>
          <w:rFonts w:asciiTheme="minorHAnsi" w:eastAsiaTheme="minorEastAsia" w:hAnsiTheme="minorHAnsi" w:cstheme="minorBidi"/>
          <w:b w:val="0"/>
          <w:bCs w:val="0"/>
          <w:caps w:val="0"/>
          <w:kern w:val="0"/>
          <w:sz w:val="22"/>
          <w:szCs w:val="22"/>
        </w:rPr>
      </w:pPr>
      <w:hyperlink w:anchor="_Toc122171618" w:history="1">
        <w:r w:rsidR="0021155D" w:rsidRPr="00DA48B2">
          <w:rPr>
            <w:rStyle w:val="Hyperlink"/>
          </w:rPr>
          <w:t>7.0</w:t>
        </w:r>
        <w:r w:rsidR="0021155D" w:rsidRPr="00DA48B2">
          <w:rPr>
            <w:rFonts w:asciiTheme="minorHAnsi" w:eastAsiaTheme="minorEastAsia" w:hAnsiTheme="minorHAnsi" w:cstheme="minorBidi"/>
            <w:b w:val="0"/>
            <w:bCs w:val="0"/>
            <w:caps w:val="0"/>
            <w:kern w:val="0"/>
            <w:sz w:val="22"/>
            <w:szCs w:val="22"/>
          </w:rPr>
          <w:tab/>
        </w:r>
        <w:r w:rsidR="0021155D" w:rsidRPr="00DA48B2">
          <w:rPr>
            <w:rStyle w:val="Hyperlink"/>
          </w:rPr>
          <w:t>Fire and gas System provision</w:t>
        </w:r>
        <w:r w:rsidR="0021155D" w:rsidRPr="00DA48B2">
          <w:rPr>
            <w:webHidden/>
          </w:rPr>
          <w:tab/>
        </w:r>
        <w:r w:rsidR="0021155D" w:rsidRPr="00DA48B2">
          <w:rPr>
            <w:webHidden/>
          </w:rPr>
          <w:fldChar w:fldCharType="begin"/>
        </w:r>
        <w:r w:rsidR="0021155D" w:rsidRPr="00DA48B2">
          <w:rPr>
            <w:webHidden/>
          </w:rPr>
          <w:instrText xml:space="preserve"> PAGEREF _Toc122171618 \h </w:instrText>
        </w:r>
        <w:r w:rsidR="0021155D" w:rsidRPr="00DA48B2">
          <w:rPr>
            <w:webHidden/>
          </w:rPr>
        </w:r>
        <w:r w:rsidR="0021155D" w:rsidRPr="00DA48B2">
          <w:rPr>
            <w:webHidden/>
          </w:rPr>
          <w:fldChar w:fldCharType="separate"/>
        </w:r>
        <w:r w:rsidR="00CF5BDF">
          <w:rPr>
            <w:webHidden/>
          </w:rPr>
          <w:t>11</w:t>
        </w:r>
        <w:r w:rsidR="0021155D" w:rsidRPr="00DA48B2">
          <w:rPr>
            <w:webHidden/>
          </w:rPr>
          <w:fldChar w:fldCharType="end"/>
        </w:r>
      </w:hyperlink>
    </w:p>
    <w:p w:rsidR="0021155D" w:rsidRPr="00DA48B2" w:rsidRDefault="00653D46">
      <w:pPr>
        <w:pStyle w:val="TOC2"/>
        <w:rPr>
          <w:rFonts w:asciiTheme="minorHAnsi" w:eastAsiaTheme="minorEastAsia" w:hAnsiTheme="minorHAnsi" w:cstheme="minorBidi"/>
          <w:smallCaps w:val="0"/>
          <w:noProof/>
          <w:sz w:val="22"/>
          <w:szCs w:val="22"/>
        </w:rPr>
      </w:pPr>
      <w:hyperlink w:anchor="_Toc122171619" w:history="1">
        <w:r w:rsidR="0021155D" w:rsidRPr="00DA48B2">
          <w:rPr>
            <w:rStyle w:val="Hyperlink"/>
            <w:rFonts w:asciiTheme="minorBidi" w:hAnsiTheme="minorBidi"/>
            <w:b/>
            <w:bCs/>
            <w:caps/>
            <w:noProof/>
            <w:lang w:val="en-GB"/>
          </w:rPr>
          <w:t>7.1</w:t>
        </w:r>
        <w:r w:rsidR="0021155D" w:rsidRPr="00DA48B2">
          <w:rPr>
            <w:rFonts w:asciiTheme="minorHAnsi" w:eastAsiaTheme="minorEastAsia" w:hAnsiTheme="minorHAnsi" w:cstheme="minorBidi"/>
            <w:smallCaps w:val="0"/>
            <w:noProof/>
            <w:sz w:val="22"/>
            <w:szCs w:val="22"/>
          </w:rPr>
          <w:tab/>
        </w:r>
        <w:r w:rsidR="0021155D" w:rsidRPr="00DA48B2">
          <w:rPr>
            <w:rStyle w:val="Hyperlink"/>
            <w:rFonts w:asciiTheme="minorBidi" w:hAnsiTheme="minorBidi"/>
            <w:b/>
            <w:bCs/>
            <w:caps/>
            <w:noProof/>
            <w:lang w:val="en-GB"/>
          </w:rPr>
          <w:t>Fire &amp; gas cause and effect</w:t>
        </w:r>
        <w:r w:rsidR="0021155D" w:rsidRPr="00DA48B2">
          <w:rPr>
            <w:noProof/>
            <w:webHidden/>
          </w:rPr>
          <w:tab/>
        </w:r>
        <w:r w:rsidR="0021155D" w:rsidRPr="00DA48B2">
          <w:rPr>
            <w:noProof/>
            <w:webHidden/>
          </w:rPr>
          <w:fldChar w:fldCharType="begin"/>
        </w:r>
        <w:r w:rsidR="0021155D" w:rsidRPr="00DA48B2">
          <w:rPr>
            <w:noProof/>
            <w:webHidden/>
          </w:rPr>
          <w:instrText xml:space="preserve"> PAGEREF _Toc122171619 \h </w:instrText>
        </w:r>
        <w:r w:rsidR="0021155D" w:rsidRPr="00DA48B2">
          <w:rPr>
            <w:noProof/>
            <w:webHidden/>
          </w:rPr>
        </w:r>
        <w:r w:rsidR="0021155D" w:rsidRPr="00DA48B2">
          <w:rPr>
            <w:noProof/>
            <w:webHidden/>
          </w:rPr>
          <w:fldChar w:fldCharType="separate"/>
        </w:r>
        <w:r w:rsidR="00CF5BDF">
          <w:rPr>
            <w:noProof/>
            <w:webHidden/>
          </w:rPr>
          <w:t>12</w:t>
        </w:r>
        <w:r w:rsidR="0021155D" w:rsidRPr="00DA48B2">
          <w:rPr>
            <w:noProof/>
            <w:webHidden/>
          </w:rPr>
          <w:fldChar w:fldCharType="end"/>
        </w:r>
      </w:hyperlink>
    </w:p>
    <w:p w:rsidR="0057759A" w:rsidRPr="00DA48B2" w:rsidRDefault="00BD2402" w:rsidP="00E1608F">
      <w:pPr>
        <w:pStyle w:val="TOC2"/>
        <w:widowControl w:val="0"/>
      </w:pPr>
      <w:r w:rsidRPr="00DA48B2">
        <w:rPr>
          <w:rFonts w:asciiTheme="minorBidi" w:hAnsiTheme="minorBidi" w:cstheme="minorBidi"/>
          <w:szCs w:val="20"/>
        </w:rPr>
        <w:fldChar w:fldCharType="end"/>
      </w:r>
    </w:p>
    <w:p w:rsidR="008A3242" w:rsidRPr="00DA48B2" w:rsidRDefault="008A3242" w:rsidP="00956369">
      <w:pPr>
        <w:widowControl w:val="0"/>
        <w:bidi w:val="0"/>
        <w:rPr>
          <w:rFonts w:ascii="Arial" w:hAnsi="Arial" w:cs="Arial"/>
          <w:sz w:val="22"/>
          <w:szCs w:val="22"/>
          <w:lang w:bidi="fa-IR"/>
        </w:rPr>
      </w:pPr>
      <w:r w:rsidRPr="00DA48B2">
        <w:rPr>
          <w:rFonts w:ascii="Arial" w:hAnsi="Arial" w:cs="Arial"/>
          <w:sz w:val="22"/>
          <w:szCs w:val="22"/>
          <w:lang w:bidi="fa-IR"/>
        </w:rPr>
        <w:br w:type="page"/>
      </w:r>
    </w:p>
    <w:p w:rsidR="001D61E1" w:rsidRPr="00DA48B2"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22171601"/>
      <w:r w:rsidRPr="00DA48B2">
        <w:rPr>
          <w:rFonts w:asciiTheme="minorBidi" w:hAnsiTheme="minorBidi" w:cstheme="minorBidi"/>
          <w:b/>
          <w:bCs/>
          <w:caps/>
          <w:kern w:val="28"/>
          <w:sz w:val="24"/>
        </w:rPr>
        <w:lastRenderedPageBreak/>
        <w:t>INTRODUCTION</w:t>
      </w:r>
      <w:bookmarkEnd w:id="1"/>
      <w:bookmarkEnd w:id="2"/>
      <w:bookmarkEnd w:id="3"/>
      <w:bookmarkEnd w:id="4"/>
    </w:p>
    <w:p w:rsidR="00D253EB" w:rsidRPr="00DA48B2"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r w:rsidRPr="00DA48B2">
        <w:rPr>
          <w:rFonts w:asciiTheme="minorBidi" w:hAnsiTheme="minorBidi" w:cstheme="minorBidi"/>
          <w:sz w:val="22"/>
          <w:szCs w:val="22"/>
          <w:lang w:val="en-GB"/>
        </w:rPr>
        <w:t>Binak oilfield in Bushehr province is a part of the southern oilfields of Iran, is located 25 km northwest of Genaveh city</w:t>
      </w:r>
      <w:r w:rsidRPr="00DA48B2">
        <w:rPr>
          <w:rFonts w:asciiTheme="minorBidi" w:hAnsiTheme="minorBidi" w:cstheme="minorBidi"/>
          <w:sz w:val="22"/>
          <w:szCs w:val="22"/>
          <w:rtl/>
          <w:lang w:val="en-GB"/>
        </w:rPr>
        <w:t xml:space="preserve">. </w:t>
      </w:r>
    </w:p>
    <w:p w:rsidR="00D253EB" w:rsidRPr="00DA48B2"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r w:rsidRPr="00DA48B2">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r w:rsidRPr="00DA48B2">
        <w:rPr>
          <w:rFonts w:asciiTheme="minorBidi" w:hAnsiTheme="minorBidi" w:cstheme="minorBidi"/>
          <w:sz w:val="22"/>
          <w:szCs w:val="22"/>
          <w:rtl/>
          <w:lang w:val="en-GB"/>
        </w:rPr>
        <w:t>.</w:t>
      </w:r>
    </w:p>
    <w:p w:rsidR="00D253EB" w:rsidRPr="00DA48B2"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r w:rsidRPr="00DA48B2">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r w:rsidR="00A76213" w:rsidRPr="00DA48B2">
        <w:rPr>
          <w:rFonts w:asciiTheme="minorBidi" w:hAnsiTheme="minorBidi" w:cstheme="minorBidi"/>
          <w:sz w:val="22"/>
          <w:szCs w:val="22"/>
          <w:lang w:val="en-GB"/>
        </w:rPr>
        <w:t>.</w:t>
      </w:r>
    </w:p>
    <w:p w:rsidR="001D61E1" w:rsidRPr="00DA48B2" w:rsidRDefault="001D61E1" w:rsidP="00D84E3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5" w:name="_Toc343001687"/>
      <w:bookmarkStart w:id="6" w:name="_Toc343327775"/>
      <w:r w:rsidRPr="00DA48B2">
        <w:rPr>
          <w:rFonts w:asciiTheme="minorBidi" w:hAnsiTheme="minorBidi" w:cstheme="minorBidi"/>
          <w:b/>
          <w:bCs/>
          <w:sz w:val="22"/>
          <w:szCs w:val="22"/>
          <w:u w:val="single"/>
          <w:lang w:val="en-GB"/>
        </w:rPr>
        <w:t>GENERAL DEFINITION</w:t>
      </w:r>
      <w:bookmarkEnd w:id="5"/>
      <w:bookmarkEnd w:id="6"/>
    </w:p>
    <w:p w:rsidR="001D61E1" w:rsidRPr="00DA48B2" w:rsidRDefault="001D61E1" w:rsidP="001D61E1">
      <w:pPr>
        <w:widowControl w:val="0"/>
        <w:bidi w:val="0"/>
        <w:snapToGrid w:val="0"/>
        <w:spacing w:before="240" w:after="240" w:line="276" w:lineRule="auto"/>
        <w:ind w:left="709"/>
        <w:jc w:val="lowKashida"/>
        <w:rPr>
          <w:rFonts w:asciiTheme="minorBidi" w:hAnsiTheme="minorBidi" w:cstheme="minorBidi"/>
          <w:sz w:val="22"/>
          <w:szCs w:val="22"/>
          <w:lang w:val="en-GB"/>
        </w:rPr>
      </w:pPr>
      <w:r w:rsidRPr="00DA48B2">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2"/>
      </w:tblGrid>
      <w:tr w:rsidR="00D253EB" w:rsidRPr="00DA48B2" w:rsidTr="00CB5090">
        <w:trPr>
          <w:trHeight w:val="352"/>
        </w:trPr>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CLIENT:</w:t>
            </w:r>
            <w:r w:rsidRPr="00DA48B2">
              <w:rPr>
                <w:rFonts w:asciiTheme="minorBidi" w:hAnsiTheme="minorBidi" w:cstheme="minorBidi"/>
                <w:sz w:val="22"/>
                <w:szCs w:val="22"/>
                <w:lang w:val="en-GB"/>
              </w:rPr>
              <w:tab/>
            </w:r>
          </w:p>
        </w:tc>
        <w:tc>
          <w:tcPr>
            <w:tcW w:w="5633" w:type="dxa"/>
          </w:tcPr>
          <w:p w:rsidR="00D253EB" w:rsidRPr="00DA48B2" w:rsidRDefault="00D253EB" w:rsidP="00CB5090">
            <w:pPr>
              <w:widowControl w:val="0"/>
              <w:bidi w:val="0"/>
              <w:snapToGrid w:val="0"/>
              <w:spacing w:before="80" w:after="80"/>
              <w:jc w:val="both"/>
              <w:rPr>
                <w:rFonts w:asciiTheme="minorBidi" w:hAnsiTheme="minorBidi" w:cstheme="minorBidi"/>
                <w:sz w:val="22"/>
                <w:szCs w:val="22"/>
                <w:lang w:val="en-GB"/>
              </w:rPr>
            </w:pPr>
            <w:r w:rsidRPr="00DA48B2">
              <w:rPr>
                <w:rFonts w:asciiTheme="minorBidi" w:hAnsiTheme="minorBidi" w:cstheme="minorBidi"/>
                <w:sz w:val="22"/>
                <w:szCs w:val="22"/>
                <w:lang w:val="en-GB"/>
              </w:rPr>
              <w:t xml:space="preserve">National Iranian South Oilfields </w:t>
            </w:r>
            <w:r w:rsidR="00D456F7" w:rsidRPr="00DA48B2">
              <w:rPr>
                <w:rFonts w:asciiTheme="minorBidi" w:hAnsiTheme="minorBidi" w:cstheme="minorBidi"/>
                <w:sz w:val="22"/>
                <w:szCs w:val="22"/>
                <w:lang w:val="en-GB"/>
              </w:rPr>
              <w:t>Client</w:t>
            </w:r>
            <w:r w:rsidRPr="00DA48B2">
              <w:rPr>
                <w:rFonts w:asciiTheme="minorBidi" w:hAnsiTheme="minorBidi" w:cstheme="minorBidi"/>
                <w:sz w:val="22"/>
                <w:szCs w:val="22"/>
                <w:lang w:val="en-GB"/>
              </w:rPr>
              <w:t xml:space="preserve"> (NISOC) </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PROJECT:</w:t>
            </w:r>
          </w:p>
        </w:tc>
        <w:tc>
          <w:tcPr>
            <w:tcW w:w="5633" w:type="dxa"/>
          </w:tcPr>
          <w:p w:rsidR="00D253EB" w:rsidRPr="00DA48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 xml:space="preserve">Binak Oilfield Development – Surface </w:t>
            </w:r>
            <w:r w:rsidR="00B63C85" w:rsidRPr="00DA48B2">
              <w:rPr>
                <w:rFonts w:asciiTheme="minorBidi" w:hAnsiTheme="minorBidi" w:cstheme="minorBidi"/>
                <w:sz w:val="22"/>
                <w:szCs w:val="22"/>
                <w:lang w:val="en-GB"/>
              </w:rPr>
              <w:t>Facilities</w:t>
            </w:r>
            <w:r w:rsidRPr="00DA48B2">
              <w:rPr>
                <w:rFonts w:asciiTheme="minorBidi" w:hAnsiTheme="minorBidi" w:cstheme="minorBidi"/>
                <w:sz w:val="22"/>
                <w:szCs w:val="22"/>
                <w:lang w:val="en-GB"/>
              </w:rPr>
              <w:t>; New Gas Compressor Station</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EPD/EPC CONTRACTOR (GC):</w:t>
            </w:r>
          </w:p>
        </w:tc>
        <w:tc>
          <w:tcPr>
            <w:tcW w:w="5633" w:type="dxa"/>
          </w:tcPr>
          <w:p w:rsidR="00D253EB" w:rsidRPr="00DA48B2" w:rsidRDefault="00D253EB" w:rsidP="00B05E64">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 xml:space="preserve">Petro Iran Development </w:t>
            </w:r>
            <w:r w:rsidR="00ED3FF1" w:rsidRPr="00DA48B2">
              <w:rPr>
                <w:rFonts w:asciiTheme="minorBidi" w:hAnsiTheme="minorBidi" w:cstheme="minorBidi"/>
                <w:sz w:val="22"/>
                <w:szCs w:val="22"/>
                <w:lang w:val="en-GB"/>
              </w:rPr>
              <w:t>Company</w:t>
            </w:r>
            <w:r w:rsidRPr="00DA48B2">
              <w:rPr>
                <w:rFonts w:asciiTheme="minorBidi" w:hAnsiTheme="minorBidi" w:cstheme="minorBidi"/>
                <w:sz w:val="22"/>
                <w:szCs w:val="22"/>
                <w:lang w:val="en-GB"/>
              </w:rPr>
              <w:t xml:space="preserve"> (PEDCO)</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EPC CONTRACTOR:</w:t>
            </w:r>
          </w:p>
        </w:tc>
        <w:tc>
          <w:tcPr>
            <w:tcW w:w="5633" w:type="dxa"/>
          </w:tcPr>
          <w:p w:rsidR="00D253EB" w:rsidRPr="00DA48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Joint Venture of : Hirgan Energy – Design &amp; Inspection (D&amp;I) Companies</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VENDOR:</w:t>
            </w:r>
          </w:p>
        </w:tc>
        <w:tc>
          <w:tcPr>
            <w:tcW w:w="5633" w:type="dxa"/>
          </w:tcPr>
          <w:p w:rsidR="00D253EB" w:rsidRPr="00DA48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The firm or person who will fabricate the equipment or material.</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EXECUTOR:</w:t>
            </w:r>
            <w:r w:rsidRPr="00DA48B2">
              <w:rPr>
                <w:rFonts w:asciiTheme="minorBidi" w:hAnsiTheme="minorBidi" w:cstheme="minorBidi"/>
                <w:sz w:val="22"/>
                <w:szCs w:val="22"/>
                <w:lang w:val="en-GB"/>
              </w:rPr>
              <w:tab/>
            </w:r>
          </w:p>
        </w:tc>
        <w:tc>
          <w:tcPr>
            <w:tcW w:w="5633" w:type="dxa"/>
          </w:tcPr>
          <w:p w:rsidR="00D253EB" w:rsidRPr="00DA48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Executor is the party which carries out all or part of construction and/or commissioning for the project.</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THIRD PARTY INSPECTOR (TPI):</w:t>
            </w:r>
          </w:p>
        </w:tc>
        <w:tc>
          <w:tcPr>
            <w:tcW w:w="5633" w:type="dxa"/>
          </w:tcPr>
          <w:p w:rsidR="00D253EB" w:rsidRPr="00DA48B2" w:rsidRDefault="00D253EB" w:rsidP="00B05E64">
            <w:pPr>
              <w:widowControl w:val="0"/>
              <w:bidi w:val="0"/>
              <w:snapToGrid w:val="0"/>
              <w:spacing w:before="80" w:after="80"/>
              <w:ind w:left="34"/>
              <w:jc w:val="both"/>
              <w:rPr>
                <w:rFonts w:asciiTheme="minorBidi" w:hAnsiTheme="minorBidi" w:cstheme="minorBidi"/>
                <w:sz w:val="22"/>
                <w:szCs w:val="22"/>
                <w:lang w:val="en-GB"/>
              </w:rPr>
            </w:pPr>
            <w:r w:rsidRPr="00DA48B2">
              <w:rPr>
                <w:rFonts w:ascii="Arial" w:hAnsi="Arial" w:cs="Arial"/>
                <w:sz w:val="22"/>
                <w:szCs w:val="22"/>
                <w:lang w:val="en-GB"/>
              </w:rPr>
              <w:t>The firm appointed by EPD/EPC CONTRACTOR</w:t>
            </w:r>
            <w:r w:rsidRPr="00DA48B2">
              <w:rPr>
                <w:rFonts w:ascii="Arial" w:hAnsi="Arial" w:cs="Arial"/>
                <w:sz w:val="22"/>
                <w:szCs w:val="22"/>
              </w:rPr>
              <w:t xml:space="preserve"> </w:t>
            </w:r>
            <w:r w:rsidRPr="00DA48B2">
              <w:rPr>
                <w:rFonts w:ascii="Arial" w:hAnsi="Arial" w:cs="Arial"/>
                <w:sz w:val="22"/>
                <w:szCs w:val="22"/>
                <w:lang w:val="en-GB"/>
              </w:rPr>
              <w:t xml:space="preserve">(GC) and approved by </w:t>
            </w:r>
            <w:r w:rsidR="00582C63" w:rsidRPr="00DA48B2">
              <w:rPr>
                <w:rFonts w:ascii="Arial" w:hAnsi="Arial" w:cs="Arial"/>
                <w:sz w:val="22"/>
                <w:szCs w:val="22"/>
                <w:lang w:val="en-GB"/>
              </w:rPr>
              <w:t>CLIENT</w:t>
            </w:r>
            <w:r w:rsidRPr="00DA48B2">
              <w:rPr>
                <w:rFonts w:ascii="Arial" w:hAnsi="Arial" w:cs="Arial"/>
                <w:sz w:val="22"/>
                <w:szCs w:val="22"/>
                <w:lang w:val="en-GB"/>
              </w:rPr>
              <w:t xml:space="preserve"> (in writing) for the inspection of goods.</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SHALL:</w:t>
            </w:r>
          </w:p>
        </w:tc>
        <w:tc>
          <w:tcPr>
            <w:tcW w:w="5633" w:type="dxa"/>
          </w:tcPr>
          <w:p w:rsidR="00D253EB" w:rsidRPr="00DA48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Is used where a provision is mandatory.</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SHOULD:</w:t>
            </w:r>
          </w:p>
        </w:tc>
        <w:tc>
          <w:tcPr>
            <w:tcW w:w="5633" w:type="dxa"/>
          </w:tcPr>
          <w:p w:rsidR="00D253EB" w:rsidRPr="00DA48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Is used where a provision is advisory only.</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WILL:</w:t>
            </w:r>
            <w:r w:rsidRPr="00DA48B2">
              <w:rPr>
                <w:rFonts w:asciiTheme="minorBidi" w:hAnsiTheme="minorBidi" w:cstheme="minorBidi"/>
                <w:sz w:val="22"/>
                <w:szCs w:val="22"/>
                <w:lang w:val="en-GB"/>
              </w:rPr>
              <w:tab/>
            </w:r>
          </w:p>
        </w:tc>
        <w:tc>
          <w:tcPr>
            <w:tcW w:w="5633" w:type="dxa"/>
          </w:tcPr>
          <w:p w:rsidR="00D253EB" w:rsidRPr="00DA48B2" w:rsidRDefault="00D253EB" w:rsidP="00B05E64">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 xml:space="preserve">Is normally used in connection with the action by </w:t>
            </w:r>
            <w:r w:rsidR="00B05E64" w:rsidRPr="00DA48B2">
              <w:rPr>
                <w:rFonts w:asciiTheme="minorBidi" w:hAnsiTheme="minorBidi" w:cstheme="minorBidi"/>
                <w:sz w:val="22"/>
                <w:szCs w:val="22"/>
                <w:lang w:val="en-GB"/>
              </w:rPr>
              <w:t>Client</w:t>
            </w:r>
            <w:r w:rsidRPr="00DA48B2">
              <w:rPr>
                <w:rFonts w:asciiTheme="minorBidi" w:hAnsiTheme="minorBidi" w:cstheme="minorBidi"/>
                <w:sz w:val="22"/>
                <w:szCs w:val="22"/>
                <w:lang w:val="en-GB"/>
              </w:rPr>
              <w:t xml:space="preserve"> rather than by an EPC/EPD CONTRACTOR, supplier or VENDOR.</w:t>
            </w:r>
          </w:p>
        </w:tc>
      </w:tr>
      <w:tr w:rsidR="00D253EB" w:rsidRPr="00DA48B2" w:rsidTr="00CB5090">
        <w:tc>
          <w:tcPr>
            <w:tcW w:w="3780" w:type="dxa"/>
          </w:tcPr>
          <w:p w:rsidR="00D253EB" w:rsidRPr="00DA48B2" w:rsidRDefault="00D253EB" w:rsidP="00CB5090">
            <w:pPr>
              <w:widowControl w:val="0"/>
              <w:bidi w:val="0"/>
              <w:snapToGrid w:val="0"/>
              <w:spacing w:before="80" w:after="80"/>
              <w:rPr>
                <w:rFonts w:asciiTheme="minorBidi" w:hAnsiTheme="minorBidi" w:cstheme="minorBidi"/>
                <w:sz w:val="22"/>
                <w:szCs w:val="22"/>
                <w:lang w:val="en-GB"/>
              </w:rPr>
            </w:pPr>
            <w:r w:rsidRPr="00DA48B2">
              <w:rPr>
                <w:rFonts w:asciiTheme="minorBidi" w:hAnsiTheme="minorBidi" w:cstheme="minorBidi"/>
                <w:sz w:val="22"/>
                <w:szCs w:val="22"/>
                <w:lang w:val="en-GB"/>
              </w:rPr>
              <w:t>MAY:</w:t>
            </w:r>
            <w:r w:rsidRPr="00DA48B2">
              <w:rPr>
                <w:rFonts w:asciiTheme="minorBidi" w:hAnsiTheme="minorBidi" w:cstheme="minorBidi"/>
                <w:sz w:val="22"/>
                <w:szCs w:val="22"/>
                <w:lang w:val="en-GB"/>
              </w:rPr>
              <w:tab/>
            </w:r>
          </w:p>
        </w:tc>
        <w:tc>
          <w:tcPr>
            <w:tcW w:w="5633" w:type="dxa"/>
          </w:tcPr>
          <w:p w:rsidR="00D253EB" w:rsidRPr="00DA48B2"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DA48B2">
              <w:rPr>
                <w:rFonts w:asciiTheme="minorBidi" w:hAnsiTheme="minorBidi" w:cstheme="minorBidi"/>
                <w:sz w:val="22"/>
                <w:szCs w:val="22"/>
                <w:lang w:val="en-GB"/>
              </w:rPr>
              <w:t>Is used where</w:t>
            </w:r>
            <w:r w:rsidRPr="00DA48B2">
              <w:rPr>
                <w:rFonts w:asciiTheme="minorBidi" w:hAnsiTheme="minorBidi" w:cstheme="minorBidi"/>
                <w:sz w:val="22"/>
                <w:szCs w:val="22"/>
                <w:lang w:val="en-GB"/>
              </w:rPr>
              <w:tab/>
              <w:t>a provision is completely discretionary.</w:t>
            </w:r>
          </w:p>
        </w:tc>
      </w:tr>
    </w:tbl>
    <w:p w:rsidR="00126AAF" w:rsidRPr="00DA48B2" w:rsidRDefault="00126AAF">
      <w:pPr>
        <w:bidi w:val="0"/>
      </w:pPr>
      <w:r w:rsidRPr="00DA48B2">
        <w:br w:type="page"/>
      </w:r>
    </w:p>
    <w:p w:rsidR="001D61E1" w:rsidRPr="00DA48B2"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7" w:name="_Toc343327080"/>
      <w:bookmarkStart w:id="8" w:name="_Toc343327777"/>
      <w:bookmarkStart w:id="9" w:name="_Toc122171602"/>
      <w:bookmarkStart w:id="10" w:name="_Toc328298191"/>
      <w:bookmarkStart w:id="11" w:name="_Toc259347570"/>
      <w:bookmarkStart w:id="12" w:name="_Toc292715166"/>
      <w:bookmarkStart w:id="13" w:name="_Toc325006574"/>
      <w:r w:rsidRPr="00DA48B2">
        <w:rPr>
          <w:rFonts w:asciiTheme="minorBidi" w:hAnsiTheme="minorBidi" w:cstheme="minorBidi"/>
          <w:b/>
          <w:bCs/>
          <w:caps/>
          <w:kern w:val="28"/>
          <w:sz w:val="24"/>
        </w:rPr>
        <w:t>Scope</w:t>
      </w:r>
      <w:bookmarkEnd w:id="7"/>
      <w:bookmarkEnd w:id="8"/>
      <w:bookmarkEnd w:id="9"/>
      <w:r w:rsidRPr="00DA48B2">
        <w:rPr>
          <w:rFonts w:asciiTheme="minorBidi" w:hAnsiTheme="minorBidi" w:cstheme="minorBidi"/>
          <w:b/>
          <w:bCs/>
          <w:caps/>
          <w:kern w:val="28"/>
          <w:sz w:val="24"/>
        </w:rPr>
        <w:t xml:space="preserve"> </w:t>
      </w:r>
      <w:bookmarkEnd w:id="10"/>
    </w:p>
    <w:p w:rsidR="00AC63DD" w:rsidRPr="00DA48B2" w:rsidRDefault="00AC63DD" w:rsidP="000D4049">
      <w:pPr>
        <w:widowControl w:val="0"/>
        <w:autoSpaceDE w:val="0"/>
        <w:autoSpaceDN w:val="0"/>
        <w:bidi w:val="0"/>
        <w:adjustRightInd w:val="0"/>
        <w:spacing w:before="240" w:after="240" w:line="276" w:lineRule="auto"/>
        <w:ind w:left="709"/>
        <w:jc w:val="both"/>
        <w:rPr>
          <w:rFonts w:ascii="Arial" w:hAnsi="Arial" w:cs="Arial"/>
          <w:sz w:val="22"/>
          <w:szCs w:val="22"/>
          <w:lang w:bidi="fa-IR"/>
        </w:rPr>
      </w:pPr>
      <w:bookmarkStart w:id="14" w:name="_Toc328298192"/>
      <w:bookmarkEnd w:id="11"/>
      <w:bookmarkEnd w:id="12"/>
      <w:bookmarkEnd w:id="13"/>
      <w:r w:rsidRPr="00DA48B2">
        <w:rPr>
          <w:rFonts w:ascii="Arial" w:hAnsi="Arial" w:cs="Arial"/>
          <w:sz w:val="22"/>
          <w:szCs w:val="22"/>
          <w:lang w:bidi="fa-IR"/>
        </w:rPr>
        <w:t xml:space="preserve">The objective of this document is to define the plant emergency shutdown / F&amp;G philosophy dedicated to ensure that safe conditions are created during different emergency situations in Binak </w:t>
      </w:r>
      <w:r w:rsidR="00FF1DB4" w:rsidRPr="00DA48B2">
        <w:rPr>
          <w:rFonts w:ascii="Arial" w:hAnsi="Arial" w:cs="Arial"/>
          <w:sz w:val="22"/>
          <w:szCs w:val="22"/>
          <w:lang w:bidi="fa-IR"/>
        </w:rPr>
        <w:t>new compressor station</w:t>
      </w:r>
      <w:r w:rsidRPr="00DA48B2">
        <w:rPr>
          <w:rFonts w:ascii="Arial" w:hAnsi="Arial" w:cs="Arial"/>
          <w:sz w:val="22"/>
          <w:szCs w:val="22"/>
          <w:lang w:bidi="fa-IR"/>
        </w:rPr>
        <w:t>.</w:t>
      </w:r>
    </w:p>
    <w:p w:rsidR="001D61E1" w:rsidRPr="00DA48B2"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r w:rsidRPr="00DA48B2">
        <w:rPr>
          <w:rFonts w:asciiTheme="minorBidi" w:hAnsiTheme="minorBidi" w:cstheme="minorBidi"/>
          <w:b/>
          <w:bCs/>
          <w:caps/>
          <w:kern w:val="28"/>
          <w:sz w:val="24"/>
        </w:rPr>
        <w:t xml:space="preserve"> </w:t>
      </w:r>
      <w:bookmarkStart w:id="15" w:name="_Toc343327081"/>
      <w:bookmarkStart w:id="16" w:name="_Toc343327778"/>
      <w:bookmarkStart w:id="17" w:name="_Toc122171603"/>
      <w:bookmarkEnd w:id="14"/>
      <w:r w:rsidRPr="00DA48B2">
        <w:rPr>
          <w:rFonts w:asciiTheme="minorBidi" w:hAnsiTheme="minorBidi" w:cstheme="minorBidi"/>
          <w:b/>
          <w:bCs/>
          <w:caps/>
          <w:kern w:val="28"/>
          <w:sz w:val="24"/>
        </w:rPr>
        <w:t>NORMATIVE REFERENCES</w:t>
      </w:r>
      <w:bookmarkEnd w:id="15"/>
      <w:bookmarkEnd w:id="16"/>
      <w:bookmarkEnd w:id="17"/>
    </w:p>
    <w:p w:rsidR="00953432" w:rsidRPr="00DA48B2" w:rsidRDefault="001D61E1"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18" w:name="_Toc343001691"/>
      <w:bookmarkStart w:id="19" w:name="_Toc343327082"/>
      <w:bookmarkStart w:id="20" w:name="_Toc343327779"/>
      <w:bookmarkStart w:id="21" w:name="_Toc122171604"/>
      <w:bookmarkStart w:id="22" w:name="_Toc325006576"/>
      <w:r w:rsidRPr="00DA48B2">
        <w:rPr>
          <w:rFonts w:asciiTheme="minorBidi" w:hAnsiTheme="minorBidi" w:cstheme="minorBidi"/>
          <w:b/>
          <w:bCs/>
          <w:caps/>
          <w:sz w:val="22"/>
          <w:szCs w:val="22"/>
          <w:lang w:val="en-GB"/>
        </w:rPr>
        <w:t>Local Codes and Standards</w:t>
      </w:r>
      <w:bookmarkEnd w:id="18"/>
      <w:bookmarkEnd w:id="19"/>
      <w:bookmarkEnd w:id="20"/>
      <w:bookmarkEnd w:id="21"/>
    </w:p>
    <w:p w:rsidR="00D14CAD" w:rsidRPr="00DA48B2" w:rsidRDefault="00D14CAD" w:rsidP="00D14CAD">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DA48B2">
        <w:rPr>
          <w:rFonts w:ascii="Arial" w:hAnsi="Arial" w:cs="Arial"/>
          <w:snapToGrid w:val="0"/>
          <w:color w:val="000000" w:themeColor="text1"/>
          <w:sz w:val="22"/>
          <w:szCs w:val="20"/>
          <w:lang w:val="en-GB" w:eastAsia="en-GB"/>
        </w:rPr>
        <w:t>IPS-E-PR-470</w:t>
      </w:r>
      <w:r w:rsidRPr="00DA48B2">
        <w:rPr>
          <w:rFonts w:ascii="Arial" w:hAnsi="Arial" w:cs="Arial"/>
          <w:snapToGrid w:val="0"/>
          <w:sz w:val="22"/>
          <w:szCs w:val="20"/>
          <w:lang w:val="en-GB" w:eastAsia="en-GB"/>
        </w:rPr>
        <w:tab/>
        <w:t xml:space="preserve">Engineering Standard for Process Design of Emergency   Measures                                                           </w:t>
      </w:r>
    </w:p>
    <w:p w:rsidR="00D14CAD" w:rsidRPr="00DA48B2" w:rsidRDefault="00D14CAD" w:rsidP="00D14CAD">
      <w:pPr>
        <w:widowControl w:val="0"/>
        <w:numPr>
          <w:ilvl w:val="0"/>
          <w:numId w:val="6"/>
        </w:numPr>
        <w:tabs>
          <w:tab w:val="left" w:pos="1560"/>
          <w:tab w:val="left" w:pos="4820"/>
          <w:tab w:val="num" w:pos="7383"/>
        </w:tabs>
        <w:bidi w:val="0"/>
        <w:spacing w:before="240" w:after="240" w:line="276" w:lineRule="auto"/>
        <w:ind w:left="4820" w:hanging="3686"/>
        <w:jc w:val="both"/>
        <w:rPr>
          <w:rFonts w:asciiTheme="minorBidi" w:hAnsiTheme="minorBidi" w:cstheme="minorBidi"/>
          <w:b/>
          <w:bCs/>
          <w:caps/>
          <w:sz w:val="22"/>
          <w:szCs w:val="22"/>
          <w:lang w:val="en-GB"/>
        </w:rPr>
      </w:pPr>
      <w:r w:rsidRPr="00DA48B2">
        <w:rPr>
          <w:rFonts w:ascii="Arial" w:hAnsi="Arial" w:cs="Arial"/>
          <w:snapToGrid w:val="0"/>
          <w:sz w:val="22"/>
          <w:szCs w:val="20"/>
          <w:lang w:val="en-GB" w:eastAsia="en-GB"/>
        </w:rPr>
        <w:t>IPS-G-IN-260</w:t>
      </w:r>
      <w:r w:rsidRPr="00DA48B2">
        <w:rPr>
          <w:rFonts w:ascii="Arial" w:hAnsi="Arial" w:cs="Arial"/>
          <w:snapToGrid w:val="0"/>
          <w:sz w:val="22"/>
          <w:szCs w:val="20"/>
          <w:lang w:val="en-GB" w:eastAsia="en-GB"/>
        </w:rPr>
        <w:tab/>
        <w:t>Engineering and Installation Standard for Indicating Lights, Alarms &amp; Protective Systems</w:t>
      </w:r>
    </w:p>
    <w:p w:rsidR="001D61E1" w:rsidRPr="00DA48B2" w:rsidRDefault="001D61E1"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23" w:name="_Toc343001693"/>
      <w:bookmarkStart w:id="24" w:name="_Toc343327084"/>
      <w:bookmarkStart w:id="25" w:name="_Toc343327781"/>
      <w:bookmarkStart w:id="26" w:name="_Toc95915653"/>
      <w:bookmarkStart w:id="27" w:name="_Toc122171605"/>
      <w:r w:rsidRPr="00DA48B2">
        <w:rPr>
          <w:rFonts w:asciiTheme="minorBidi" w:hAnsiTheme="minorBidi" w:cstheme="minorBidi"/>
          <w:b/>
          <w:bCs/>
          <w:caps/>
          <w:sz w:val="22"/>
          <w:szCs w:val="22"/>
          <w:lang w:val="en-GB"/>
        </w:rPr>
        <w:t>The Project Documents</w:t>
      </w:r>
      <w:bookmarkEnd w:id="23"/>
      <w:bookmarkEnd w:id="24"/>
      <w:bookmarkEnd w:id="25"/>
      <w:bookmarkEnd w:id="26"/>
      <w:bookmarkEnd w:id="27"/>
    </w:p>
    <w:p w:rsidR="00D14CAD" w:rsidRPr="00DA48B2" w:rsidRDefault="00D14CAD" w:rsidP="00D14CAD">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DA48B2">
        <w:rPr>
          <w:rFonts w:ascii="Arial" w:hAnsi="Arial" w:cs="Arial"/>
          <w:snapToGrid w:val="0"/>
          <w:sz w:val="22"/>
          <w:szCs w:val="20"/>
          <w:lang w:val="en-GB" w:eastAsia="en-GB"/>
        </w:rPr>
        <w:t>BK-GNRAL-PEDCO-000-PR-DB-0001</w:t>
      </w:r>
      <w:r w:rsidRPr="00DA48B2">
        <w:rPr>
          <w:rFonts w:ascii="Arial" w:hAnsi="Arial" w:cs="Arial"/>
          <w:snapToGrid w:val="0"/>
          <w:sz w:val="22"/>
          <w:szCs w:val="20"/>
          <w:lang w:val="en-GB" w:eastAsia="en-GB"/>
        </w:rPr>
        <w:tab/>
        <w:t>Process Basis of Design</w:t>
      </w:r>
    </w:p>
    <w:p w:rsidR="00D14CAD" w:rsidRPr="00DA48B2" w:rsidRDefault="00D14CAD" w:rsidP="00D14CAD">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DA48B2">
        <w:rPr>
          <w:rFonts w:ascii="Arial" w:hAnsi="Arial" w:cs="Arial"/>
          <w:snapToGrid w:val="0"/>
          <w:sz w:val="22"/>
          <w:szCs w:val="20"/>
          <w:lang w:val="en-GB" w:eastAsia="en-GB"/>
        </w:rPr>
        <w:t>BK-GNRAL-PEDCO-000-PR-DC-0001</w:t>
      </w:r>
      <w:r w:rsidRPr="00DA48B2">
        <w:rPr>
          <w:rFonts w:ascii="Arial" w:hAnsi="Arial" w:cs="Arial"/>
          <w:snapToGrid w:val="0"/>
          <w:sz w:val="22"/>
          <w:szCs w:val="20"/>
          <w:lang w:val="en-GB" w:eastAsia="en-GB"/>
        </w:rPr>
        <w:tab/>
        <w:t>Process Design Criteria</w:t>
      </w:r>
    </w:p>
    <w:p w:rsidR="00D14CAD" w:rsidRPr="00DA48B2" w:rsidRDefault="00D14CAD" w:rsidP="00F016B6">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DA48B2">
        <w:rPr>
          <w:rFonts w:ascii="Arial" w:hAnsi="Arial" w:cs="Arial"/>
          <w:snapToGrid w:val="0"/>
          <w:sz w:val="22"/>
          <w:szCs w:val="20"/>
          <w:lang w:val="en-GB" w:eastAsia="en-GB"/>
        </w:rPr>
        <w:t>BK-GCS-PEDCO-120-IN-DG-0003</w:t>
      </w:r>
      <w:r w:rsidR="00F016B6" w:rsidRPr="00DA48B2">
        <w:rPr>
          <w:rFonts w:ascii="Arial" w:hAnsi="Arial" w:cs="Arial" w:hint="cs"/>
          <w:snapToGrid w:val="0"/>
          <w:sz w:val="22"/>
          <w:szCs w:val="20"/>
          <w:rtl/>
          <w:lang w:val="en-GB" w:eastAsia="en-GB"/>
        </w:rPr>
        <w:tab/>
      </w:r>
      <w:r w:rsidRPr="00DA48B2">
        <w:rPr>
          <w:rFonts w:ascii="Arial" w:hAnsi="Arial" w:cs="Arial" w:hint="cs"/>
          <w:snapToGrid w:val="0"/>
          <w:sz w:val="22"/>
          <w:szCs w:val="20"/>
          <w:rtl/>
          <w:lang w:val="en-GB" w:eastAsia="en-GB"/>
        </w:rPr>
        <w:tab/>
      </w:r>
      <w:r w:rsidR="00F016B6" w:rsidRPr="00DA48B2">
        <w:rPr>
          <w:rFonts w:ascii="Arial" w:hAnsi="Arial" w:cs="Arial"/>
          <w:snapToGrid w:val="0"/>
          <w:sz w:val="22"/>
          <w:szCs w:val="20"/>
          <w:lang w:val="en-GB" w:eastAsia="en-GB"/>
        </w:rPr>
        <w:t>ESD Level Hierarchy</w:t>
      </w:r>
    </w:p>
    <w:p w:rsidR="00F016B6" w:rsidRPr="00DA48B2" w:rsidRDefault="00F016B6" w:rsidP="00F016B6">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DA48B2">
        <w:rPr>
          <w:rFonts w:ascii="Arial" w:hAnsi="Arial" w:cs="Arial"/>
          <w:snapToGrid w:val="0"/>
          <w:sz w:val="22"/>
          <w:szCs w:val="20"/>
          <w:lang w:val="en-GB" w:eastAsia="en-GB"/>
        </w:rPr>
        <w:t>BK-GCS-PEDCO-120-PR-BD-0001</w:t>
      </w:r>
      <w:r w:rsidRPr="00DA48B2">
        <w:t xml:space="preserve"> </w:t>
      </w:r>
      <w:r w:rsidRPr="00DA48B2">
        <w:rPr>
          <w:rFonts w:hint="cs"/>
          <w:rtl/>
        </w:rPr>
        <w:tab/>
      </w:r>
      <w:r w:rsidRPr="00DA48B2">
        <w:rPr>
          <w:rFonts w:ascii="Arial" w:hAnsi="Arial" w:cs="Arial"/>
          <w:snapToGrid w:val="0"/>
          <w:sz w:val="22"/>
          <w:szCs w:val="20"/>
          <w:lang w:val="en-GB" w:eastAsia="en-GB"/>
        </w:rPr>
        <w:t>ESD Block Diagram</w:t>
      </w:r>
    </w:p>
    <w:p w:rsidR="00F016B6" w:rsidRPr="00DA48B2" w:rsidRDefault="00F016B6" w:rsidP="00F016B6">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DA48B2">
        <w:rPr>
          <w:rFonts w:ascii="Arial" w:hAnsi="Arial" w:cs="Arial"/>
          <w:snapToGrid w:val="0"/>
          <w:sz w:val="22"/>
          <w:szCs w:val="20"/>
          <w:lang w:val="en-GB" w:eastAsia="en-GB"/>
        </w:rPr>
        <w:t>BK-GCS-PEDCO-120-PR-CE-0001</w:t>
      </w:r>
      <w:r w:rsidRPr="00DA48B2">
        <w:t xml:space="preserve"> </w:t>
      </w:r>
      <w:r w:rsidRPr="00DA48B2">
        <w:rPr>
          <w:rFonts w:hint="cs"/>
          <w:rtl/>
        </w:rPr>
        <w:tab/>
      </w:r>
      <w:r w:rsidRPr="00DA48B2">
        <w:rPr>
          <w:rFonts w:ascii="Arial" w:hAnsi="Arial" w:cs="Arial"/>
          <w:snapToGrid w:val="0"/>
          <w:sz w:val="22"/>
          <w:szCs w:val="20"/>
          <w:lang w:val="en-GB" w:eastAsia="en-GB"/>
        </w:rPr>
        <w:t>Cause &amp; Effect Diagram</w:t>
      </w:r>
    </w:p>
    <w:p w:rsidR="001D61E1" w:rsidRPr="00DA48B2" w:rsidRDefault="001D61E1"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28" w:name="_Toc341278664"/>
      <w:bookmarkStart w:id="29" w:name="_Toc341280195"/>
      <w:bookmarkStart w:id="30" w:name="_Toc343327085"/>
      <w:bookmarkStart w:id="31" w:name="_Toc343327782"/>
      <w:bookmarkStart w:id="32" w:name="_Toc122171606"/>
      <w:r w:rsidRPr="00DA48B2">
        <w:rPr>
          <w:rFonts w:asciiTheme="minorBidi" w:hAnsiTheme="minorBidi" w:cstheme="minorBidi"/>
          <w:b/>
          <w:bCs/>
          <w:caps/>
          <w:sz w:val="22"/>
          <w:szCs w:val="22"/>
          <w:lang w:val="en-GB"/>
        </w:rPr>
        <w:t>ENVIRONMENTAL DATA</w:t>
      </w:r>
      <w:bookmarkEnd w:id="28"/>
      <w:bookmarkEnd w:id="29"/>
      <w:bookmarkEnd w:id="30"/>
      <w:bookmarkEnd w:id="31"/>
      <w:bookmarkEnd w:id="32"/>
    </w:p>
    <w:p w:rsidR="008C42BE" w:rsidRPr="00DA48B2" w:rsidRDefault="008C42BE" w:rsidP="000D404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 xml:space="preserve">Refer to "Process Basis of Design; Doc. No. BK-GNRAL-PEDCO-000-PR-DB-0001". </w:t>
      </w:r>
    </w:p>
    <w:p w:rsidR="00BC3B9C" w:rsidRPr="00DA48B2" w:rsidRDefault="00BC3B9C" w:rsidP="00D76A6E">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33" w:name="_Toc28693840"/>
      <w:bookmarkStart w:id="34" w:name="_Toc122171607"/>
      <w:r w:rsidRPr="00DA48B2">
        <w:rPr>
          <w:rFonts w:asciiTheme="minorBidi" w:hAnsiTheme="minorBidi" w:cstheme="minorBidi"/>
          <w:b/>
          <w:bCs/>
          <w:caps/>
          <w:sz w:val="22"/>
          <w:szCs w:val="22"/>
          <w:lang w:val="en-GB"/>
        </w:rPr>
        <w:t>Abbreviations</w:t>
      </w:r>
      <w:bookmarkEnd w:id="33"/>
      <w:bookmarkEnd w:id="34"/>
    </w:p>
    <w:p w:rsidR="00BC3B9C" w:rsidRPr="00DA48B2"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A48B2">
        <w:rPr>
          <w:rFonts w:asciiTheme="minorBidi" w:hAnsiTheme="minorBidi" w:cstheme="minorBidi"/>
          <w:sz w:val="22"/>
          <w:szCs w:val="22"/>
        </w:rPr>
        <w:t>BDV: Blow-Down Valve</w:t>
      </w:r>
    </w:p>
    <w:p w:rsidR="00BC3B9C" w:rsidRPr="00DA48B2"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A48B2">
        <w:rPr>
          <w:rFonts w:ascii="Arial" w:hAnsi="Arial" w:cs="Arial"/>
          <w:spacing w:val="-2"/>
          <w:w w:val="102"/>
          <w:sz w:val="22"/>
          <w:szCs w:val="22"/>
        </w:rPr>
        <w:t>GCS</w:t>
      </w:r>
      <w:r w:rsidRPr="00DA48B2">
        <w:rPr>
          <w:rFonts w:asciiTheme="minorBidi" w:hAnsiTheme="minorBidi" w:cstheme="minorBidi"/>
          <w:sz w:val="22"/>
          <w:szCs w:val="22"/>
        </w:rPr>
        <w:t>: Gas Compressor Station</w:t>
      </w:r>
    </w:p>
    <w:p w:rsidR="00BC3B9C" w:rsidRPr="00DA48B2"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A48B2">
        <w:rPr>
          <w:rFonts w:asciiTheme="minorBidi" w:hAnsiTheme="minorBidi" w:cstheme="minorBidi"/>
          <w:sz w:val="22"/>
          <w:szCs w:val="22"/>
        </w:rPr>
        <w:t>ESD: Emergency Shut Down</w:t>
      </w:r>
    </w:p>
    <w:p w:rsidR="00BC3B9C" w:rsidRPr="00DA48B2"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A48B2">
        <w:rPr>
          <w:rFonts w:asciiTheme="minorBidi" w:hAnsiTheme="minorBidi" w:cstheme="minorBidi"/>
          <w:sz w:val="22"/>
          <w:szCs w:val="22"/>
        </w:rPr>
        <w:t>ESDV: Emergency Shut- Down Valve</w:t>
      </w:r>
    </w:p>
    <w:p w:rsidR="00BC3B9C" w:rsidRPr="00DA48B2"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A48B2">
        <w:rPr>
          <w:rFonts w:asciiTheme="minorBidi" w:hAnsiTheme="minorBidi" w:cstheme="minorBidi"/>
          <w:sz w:val="22"/>
          <w:szCs w:val="22"/>
        </w:rPr>
        <w:t>F&amp;G: Fire and Gas</w:t>
      </w:r>
    </w:p>
    <w:p w:rsidR="00BC3B9C" w:rsidRPr="00DA48B2"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A48B2">
        <w:rPr>
          <w:rFonts w:asciiTheme="minorBidi" w:hAnsiTheme="minorBidi" w:cstheme="minorBidi"/>
          <w:sz w:val="22"/>
          <w:szCs w:val="22"/>
        </w:rPr>
        <w:t>GA/PA: General alarm / Public address</w:t>
      </w:r>
    </w:p>
    <w:p w:rsidR="00BC3B9C" w:rsidRPr="00DA48B2"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A48B2">
        <w:rPr>
          <w:rFonts w:asciiTheme="minorBidi" w:hAnsiTheme="minorBidi" w:cstheme="minorBidi"/>
          <w:sz w:val="22"/>
          <w:szCs w:val="22"/>
        </w:rPr>
        <w:t>PCS: Process control system</w:t>
      </w:r>
    </w:p>
    <w:p w:rsidR="00BC3B9C" w:rsidRPr="00DA48B2"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A48B2">
        <w:rPr>
          <w:rFonts w:asciiTheme="minorBidi" w:hAnsiTheme="minorBidi" w:cstheme="minorBidi"/>
          <w:sz w:val="22"/>
          <w:szCs w:val="22"/>
        </w:rPr>
        <w:t>UCP: Unit Control Panel</w:t>
      </w:r>
    </w:p>
    <w:p w:rsidR="00BC3B9C" w:rsidRPr="00DA48B2" w:rsidRDefault="00BC3B9C" w:rsidP="00BC3B9C">
      <w:pPr>
        <w:pStyle w:val="ListParagraph"/>
        <w:widowControl w:val="0"/>
        <w:bidi w:val="0"/>
        <w:snapToGrid w:val="0"/>
        <w:spacing w:before="240" w:after="240" w:line="276" w:lineRule="auto"/>
        <w:jc w:val="lowKashida"/>
        <w:rPr>
          <w:rFonts w:ascii="Arial" w:hAnsi="Arial" w:cs="Arial"/>
          <w:spacing w:val="-2"/>
          <w:sz w:val="22"/>
          <w:szCs w:val="22"/>
        </w:rPr>
      </w:pPr>
      <w:r w:rsidRPr="00DA48B2">
        <w:rPr>
          <w:rFonts w:ascii="Arial" w:hAnsi="Arial" w:cs="Arial"/>
          <w:spacing w:val="-2"/>
          <w:sz w:val="22"/>
          <w:szCs w:val="22"/>
        </w:rPr>
        <w:t>CCR: Central Control Room</w:t>
      </w:r>
    </w:p>
    <w:p w:rsidR="00BC3B9C" w:rsidRPr="00DA48B2" w:rsidRDefault="00BC3B9C" w:rsidP="00BC3B9C">
      <w:pPr>
        <w:pStyle w:val="ListParagraph"/>
        <w:widowControl w:val="0"/>
        <w:bidi w:val="0"/>
        <w:snapToGrid w:val="0"/>
        <w:spacing w:before="240" w:after="240" w:line="276" w:lineRule="auto"/>
        <w:jc w:val="lowKashida"/>
        <w:rPr>
          <w:rFonts w:ascii="Arial" w:hAnsi="Arial" w:cs="Arial"/>
          <w:spacing w:val="-2"/>
          <w:sz w:val="22"/>
          <w:szCs w:val="22"/>
        </w:rPr>
      </w:pPr>
      <w:r w:rsidRPr="00DA48B2">
        <w:rPr>
          <w:rFonts w:ascii="Arial" w:hAnsi="Arial" w:cs="Arial"/>
          <w:spacing w:val="-2"/>
          <w:sz w:val="22"/>
          <w:szCs w:val="22"/>
        </w:rPr>
        <w:t xml:space="preserve">UPS: uninterruptible power supply </w:t>
      </w:r>
    </w:p>
    <w:p w:rsidR="005F5336" w:rsidRPr="00DA48B2" w:rsidRDefault="005F5336" w:rsidP="005F5336">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35" w:name="_Toc78210025"/>
      <w:bookmarkStart w:id="36" w:name="_Toc122171608"/>
      <w:bookmarkEnd w:id="22"/>
      <w:r w:rsidRPr="00DA48B2">
        <w:rPr>
          <w:rFonts w:asciiTheme="minorBidi" w:hAnsiTheme="minorBidi" w:cstheme="minorBidi"/>
          <w:b/>
          <w:bCs/>
          <w:caps/>
          <w:kern w:val="28"/>
          <w:sz w:val="24"/>
        </w:rPr>
        <w:t>EMERGENCY SHUTDOWN PROVISION</w:t>
      </w:r>
      <w:bookmarkEnd w:id="35"/>
      <w:bookmarkEnd w:id="36"/>
      <w:r w:rsidR="00864D9B" w:rsidRPr="00DA48B2">
        <w:rPr>
          <w:rFonts w:asciiTheme="minorBidi" w:hAnsiTheme="minorBidi" w:cstheme="minorBidi" w:hint="cs"/>
          <w:b/>
          <w:bCs/>
          <w:caps/>
          <w:kern w:val="28"/>
          <w:sz w:val="24"/>
          <w:rtl/>
        </w:rPr>
        <w:t xml:space="preserve"> </w:t>
      </w:r>
    </w:p>
    <w:p w:rsidR="00BA1402" w:rsidRPr="00DA48B2" w:rsidRDefault="005F5336" w:rsidP="00DA48B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 xml:space="preserve">There is ESD system for Binak GCS area with dedicated ESD hierarchy depend on new added equipment. Connection with existing ESD systems </w:t>
      </w:r>
      <w:r w:rsidR="00BA1402" w:rsidRPr="00DA48B2">
        <w:rPr>
          <w:rFonts w:ascii="Arial" w:hAnsi="Arial" w:cs="Arial"/>
          <w:sz w:val="22"/>
          <w:szCs w:val="22"/>
          <w:lang w:bidi="fa-IR"/>
        </w:rPr>
        <w:t>is not requested. Only ESD0 status could be transferred between systems.</w:t>
      </w:r>
    </w:p>
    <w:p w:rsidR="005F5336" w:rsidRPr="00DA48B2" w:rsidRDefault="005F5336" w:rsidP="00BA140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 xml:space="preserve">In case of uncontrollable upsets of the operating parameters, incorrect operation or failure of critical controls or services, the compression section is provided with an emergency shutdown system (ESD), independent from PCS, both for equipment protection and personnel safety, (whose signals are alarmed on the </w:t>
      </w:r>
      <w:r w:rsidR="004C6C29" w:rsidRPr="00DA48B2">
        <w:rPr>
          <w:rFonts w:ascii="Arial" w:hAnsi="Arial" w:cs="Arial"/>
          <w:sz w:val="22"/>
          <w:szCs w:val="22"/>
          <w:lang w:bidi="fa-IR"/>
        </w:rPr>
        <w:t>ESD</w:t>
      </w:r>
      <w:r w:rsidRPr="00DA48B2">
        <w:rPr>
          <w:rFonts w:ascii="Arial" w:hAnsi="Arial" w:cs="Arial"/>
          <w:sz w:val="22"/>
          <w:szCs w:val="22"/>
          <w:lang w:bidi="fa-IR"/>
        </w:rPr>
        <w:t xml:space="preserve"> operator screen) to allow the completion of the safe shutdown procedures or to restart the plant (or the part of the plant) in shutdown phase.</w:t>
      </w:r>
    </w:p>
    <w:p w:rsidR="000B74A0"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ESD systems shall be provided for all Owner Facilities that process, transport, or</w:t>
      </w:r>
      <w:r w:rsidR="002D1A50" w:rsidRPr="00DA48B2">
        <w:rPr>
          <w:rFonts w:ascii="Arial" w:hAnsi="Arial" w:cs="Arial"/>
          <w:sz w:val="22"/>
          <w:szCs w:val="22"/>
          <w:lang w:bidi="fa-IR"/>
        </w:rPr>
        <w:t xml:space="preserve"> </w:t>
      </w:r>
      <w:r w:rsidRPr="00DA48B2">
        <w:rPr>
          <w:rFonts w:ascii="Arial" w:hAnsi="Arial" w:cs="Arial"/>
          <w:sz w:val="22"/>
          <w:szCs w:val="22"/>
          <w:lang w:bidi="fa-IR"/>
        </w:rPr>
        <w:t xml:space="preserve">otherwise handle combustible, flammable, or potentially toxic materials. This includes all installed equipment in </w:t>
      </w:r>
      <w:r w:rsidR="00BA7A62" w:rsidRPr="00DA48B2">
        <w:rPr>
          <w:rFonts w:ascii="Arial" w:hAnsi="Arial" w:cs="Arial"/>
          <w:sz w:val="22"/>
          <w:szCs w:val="22"/>
          <w:lang w:bidi="fa-IR"/>
        </w:rPr>
        <w:t>Binak</w:t>
      </w:r>
      <w:r w:rsidRPr="00DA48B2">
        <w:rPr>
          <w:rFonts w:ascii="Arial" w:hAnsi="Arial" w:cs="Arial"/>
          <w:sz w:val="22"/>
          <w:szCs w:val="22"/>
          <w:lang w:bidi="fa-IR"/>
        </w:rPr>
        <w:t xml:space="preserve"> Gas Compressor Station.</w:t>
      </w:r>
    </w:p>
    <w:p w:rsidR="005F5336" w:rsidRPr="00DA48B2" w:rsidRDefault="000B74A0" w:rsidP="000B74A0">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ESD systems shall be designed and implemented as separate and independent instrumented protection levels, which, in addition to other mechanical over-pressure protective devices (e.g., safety-relief valves), protect plant personnel, surrounding communities and the environment from potential adverse effects of emergencies (e.g., fires, explosions, and hydrocarbon or toxic gas releases)</w:t>
      </w:r>
      <w:r w:rsidR="005F5336" w:rsidRPr="00DA48B2">
        <w:rPr>
          <w:rFonts w:ascii="Arial" w:hAnsi="Arial" w:cs="Arial"/>
          <w:sz w:val="22"/>
          <w:szCs w:val="22"/>
          <w:lang w:bidi="fa-IR"/>
        </w:rPr>
        <w:t xml:space="preserve"> </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rtl/>
          <w:lang w:bidi="fa-IR"/>
        </w:rPr>
      </w:pPr>
      <w:r w:rsidRPr="00DA48B2">
        <w:rPr>
          <w:rFonts w:ascii="Arial" w:hAnsi="Arial" w:cs="Arial"/>
          <w:sz w:val="22"/>
          <w:szCs w:val="22"/>
          <w:lang w:bidi="fa-IR"/>
        </w:rPr>
        <w:t>ESD systems shall be designed and implemented as separate and independent instrumented protection levels, which, in addition to other mechanical over-pressure protective devices (e.g., safety-relief valves), protect plant personnel, surrounding communities and the environment from potential adverse effects of emergencies (e.g., fires, explosions, and hydrocarbon or toxic gas releases).</w:t>
      </w:r>
    </w:p>
    <w:p w:rsidR="00900998" w:rsidRPr="00DA48B2" w:rsidRDefault="00900998" w:rsidP="00FF7E50">
      <w:pPr>
        <w:widowControl w:val="0"/>
        <w:autoSpaceDE w:val="0"/>
        <w:autoSpaceDN w:val="0"/>
        <w:bidi w:val="0"/>
        <w:adjustRightInd w:val="0"/>
        <w:spacing w:before="240" w:after="240" w:line="276" w:lineRule="auto"/>
        <w:ind w:left="709"/>
        <w:contextualSpacing/>
        <w:jc w:val="both"/>
        <w:rPr>
          <w:rFonts w:ascii="Arial" w:hAnsi="Arial" w:cs="Arial"/>
          <w:sz w:val="22"/>
          <w:szCs w:val="22"/>
          <w:rtl/>
          <w:lang w:bidi="fa-IR"/>
        </w:rPr>
      </w:pPr>
      <w:r w:rsidRPr="00DA48B2">
        <w:rPr>
          <w:rFonts w:ascii="Arial" w:hAnsi="Arial" w:cs="Arial"/>
          <w:sz w:val="22"/>
          <w:szCs w:val="22"/>
          <w:lang w:bidi="fa-IR"/>
        </w:rPr>
        <w:t xml:space="preserve">Since the function of the existing and new stage of gas compressor station is completely independent and each one has its own area, utility and system performance. So level of ESD and condition of F&amp;G system in existing system can be sent to the new system for alarm and monitoring but it </w:t>
      </w:r>
      <w:r w:rsidR="00FF7E50" w:rsidRPr="00DA48B2">
        <w:rPr>
          <w:rFonts w:ascii="Arial" w:hAnsi="Arial" w:cs="Arial"/>
          <w:sz w:val="22"/>
          <w:szCs w:val="22"/>
          <w:lang w:bidi="fa-IR"/>
        </w:rPr>
        <w:t>will be</w:t>
      </w:r>
      <w:r w:rsidRPr="00DA48B2">
        <w:rPr>
          <w:rFonts w:ascii="Arial" w:hAnsi="Arial" w:cs="Arial"/>
          <w:sz w:val="22"/>
          <w:szCs w:val="22"/>
          <w:lang w:bidi="fa-IR"/>
        </w:rPr>
        <w:t xml:space="preserve"> ineffective in logic and system performance.(it should be noted that the ability to send and receive between the two systems is distorted, but alteration in the existing system are not within the scope of this project)</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ESD systems consist of a structured logic network of sensors or</w:t>
      </w:r>
      <w:r w:rsidR="004140D0" w:rsidRPr="00DA48B2">
        <w:rPr>
          <w:rFonts w:ascii="Arial" w:hAnsi="Arial" w:cs="Arial"/>
          <w:sz w:val="22"/>
          <w:szCs w:val="22"/>
          <w:lang w:bidi="fa-IR"/>
        </w:rPr>
        <w:t xml:space="preserve"> actuating device</w:t>
      </w:r>
      <w:r w:rsidR="004140D0" w:rsidRPr="00DA48B2">
        <w:rPr>
          <w:rFonts w:ascii="Arial" w:hAnsi="Arial" w:cs="Arial" w:hint="cs"/>
          <w:sz w:val="22"/>
          <w:szCs w:val="22"/>
          <w:rtl/>
          <w:lang w:bidi="fa-IR"/>
        </w:rPr>
        <w:t xml:space="preserve"> </w:t>
      </w:r>
      <w:r w:rsidR="004140D0" w:rsidRPr="00DA48B2">
        <w:rPr>
          <w:rFonts w:ascii="Arial" w:hAnsi="Arial" w:cs="Arial"/>
          <w:sz w:val="22"/>
          <w:szCs w:val="22"/>
          <w:lang w:bidi="fa-IR"/>
        </w:rPr>
        <w:t>,</w:t>
      </w:r>
      <w:r w:rsidRPr="00DA48B2">
        <w:rPr>
          <w:rFonts w:ascii="Arial" w:hAnsi="Arial" w:cs="Arial"/>
          <w:sz w:val="22"/>
          <w:szCs w:val="22"/>
          <w:lang w:bidi="fa-IR"/>
        </w:rPr>
        <w:t>logic solvers, emergency isolation valves, and “permissive”' interlocks (e.g., for rotating equipment). These systems react automatically upon detection of an abnormal process, condition or upset, or manually by operator intervention to do the following:</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z w:val="22"/>
          <w:szCs w:val="22"/>
        </w:rPr>
      </w:pPr>
      <w:r w:rsidRPr="00DA48B2">
        <w:rPr>
          <w:rFonts w:ascii="Arial" w:hAnsi="Arial" w:cs="Arial"/>
          <w:spacing w:val="-2"/>
          <w:sz w:val="22"/>
          <w:szCs w:val="22"/>
        </w:rPr>
        <w:t>Isolat</w:t>
      </w:r>
      <w:r w:rsidRPr="00DA48B2">
        <w:rPr>
          <w:rFonts w:ascii="Arial" w:hAnsi="Arial" w:cs="Arial"/>
          <w:sz w:val="22"/>
          <w:szCs w:val="22"/>
        </w:rPr>
        <w:t xml:space="preserve">e </w:t>
      </w:r>
      <w:r w:rsidRPr="00DA48B2">
        <w:rPr>
          <w:rFonts w:ascii="Arial" w:hAnsi="Arial" w:cs="Arial"/>
          <w:spacing w:val="-2"/>
          <w:sz w:val="22"/>
          <w:szCs w:val="22"/>
        </w:rPr>
        <w:t>hazardou</w:t>
      </w:r>
      <w:r w:rsidRPr="00DA48B2">
        <w:rPr>
          <w:rFonts w:ascii="Arial" w:hAnsi="Arial" w:cs="Arial"/>
          <w:sz w:val="22"/>
          <w:szCs w:val="22"/>
        </w:rPr>
        <w:t xml:space="preserve">s </w:t>
      </w:r>
      <w:r w:rsidRPr="00DA48B2">
        <w:rPr>
          <w:rFonts w:ascii="Arial" w:hAnsi="Arial" w:cs="Arial"/>
          <w:spacing w:val="-2"/>
          <w:sz w:val="22"/>
          <w:szCs w:val="22"/>
        </w:rPr>
        <w:t>proces</w:t>
      </w:r>
      <w:r w:rsidRPr="00DA48B2">
        <w:rPr>
          <w:rFonts w:ascii="Arial" w:hAnsi="Arial" w:cs="Arial"/>
          <w:sz w:val="22"/>
          <w:szCs w:val="22"/>
        </w:rPr>
        <w:t xml:space="preserve">s </w:t>
      </w:r>
      <w:r w:rsidRPr="00DA48B2">
        <w:rPr>
          <w:rFonts w:ascii="Arial" w:hAnsi="Arial" w:cs="Arial"/>
          <w:spacing w:val="-2"/>
          <w:sz w:val="22"/>
          <w:szCs w:val="22"/>
        </w:rPr>
        <w:t>stream</w:t>
      </w:r>
      <w:r w:rsidRPr="00DA48B2">
        <w:rPr>
          <w:rFonts w:ascii="Arial" w:hAnsi="Arial" w:cs="Arial"/>
          <w:sz w:val="22"/>
          <w:szCs w:val="22"/>
        </w:rPr>
        <w:t xml:space="preserve">s </w:t>
      </w:r>
      <w:r w:rsidRPr="00DA48B2">
        <w:rPr>
          <w:rFonts w:ascii="Arial" w:hAnsi="Arial" w:cs="Arial"/>
          <w:spacing w:val="26"/>
          <w:sz w:val="22"/>
          <w:szCs w:val="22"/>
        </w:rPr>
        <w:t xml:space="preserve"> </w:t>
      </w:r>
      <w:r w:rsidRPr="00DA48B2">
        <w:rPr>
          <w:rFonts w:ascii="Arial" w:hAnsi="Arial" w:cs="Arial"/>
          <w:spacing w:val="-3"/>
          <w:sz w:val="22"/>
          <w:szCs w:val="22"/>
        </w:rPr>
        <w:t>enterin</w:t>
      </w:r>
      <w:r w:rsidRPr="00DA48B2">
        <w:rPr>
          <w:rFonts w:ascii="Arial" w:hAnsi="Arial" w:cs="Arial"/>
          <w:sz w:val="22"/>
          <w:szCs w:val="22"/>
        </w:rPr>
        <w:t>g</w:t>
      </w:r>
      <w:r w:rsidRPr="00DA48B2">
        <w:rPr>
          <w:rFonts w:ascii="Arial" w:hAnsi="Arial" w:cs="Arial"/>
          <w:spacing w:val="14"/>
          <w:sz w:val="22"/>
          <w:szCs w:val="22"/>
        </w:rPr>
        <w:t xml:space="preserve"> </w:t>
      </w:r>
      <w:r w:rsidRPr="00DA48B2">
        <w:rPr>
          <w:rFonts w:ascii="Arial" w:hAnsi="Arial" w:cs="Arial"/>
          <w:spacing w:val="-3"/>
          <w:sz w:val="22"/>
          <w:szCs w:val="22"/>
        </w:rPr>
        <w:t>o</w:t>
      </w:r>
      <w:r w:rsidRPr="00DA48B2">
        <w:rPr>
          <w:rFonts w:ascii="Arial" w:hAnsi="Arial" w:cs="Arial"/>
          <w:sz w:val="22"/>
          <w:szCs w:val="22"/>
        </w:rPr>
        <w:t>r</w:t>
      </w:r>
      <w:r w:rsidRPr="00DA48B2">
        <w:rPr>
          <w:rFonts w:ascii="Arial" w:hAnsi="Arial" w:cs="Arial"/>
          <w:spacing w:val="2"/>
          <w:sz w:val="22"/>
          <w:szCs w:val="22"/>
        </w:rPr>
        <w:t xml:space="preserve"> </w:t>
      </w:r>
      <w:r w:rsidRPr="00DA48B2">
        <w:rPr>
          <w:rFonts w:ascii="Arial" w:hAnsi="Arial" w:cs="Arial"/>
          <w:spacing w:val="-3"/>
          <w:sz w:val="22"/>
          <w:szCs w:val="22"/>
        </w:rPr>
        <w:t>exitin</w:t>
      </w:r>
      <w:r w:rsidRPr="00DA48B2">
        <w:rPr>
          <w:rFonts w:ascii="Arial" w:hAnsi="Arial" w:cs="Arial"/>
          <w:sz w:val="22"/>
          <w:szCs w:val="22"/>
        </w:rPr>
        <w:t>g</w:t>
      </w:r>
      <w:r w:rsidRPr="00DA48B2">
        <w:rPr>
          <w:rFonts w:ascii="Arial" w:hAnsi="Arial" w:cs="Arial"/>
          <w:spacing w:val="11"/>
          <w:sz w:val="22"/>
          <w:szCs w:val="22"/>
        </w:rPr>
        <w:t xml:space="preserve"> </w:t>
      </w:r>
      <w:r w:rsidRPr="00DA48B2">
        <w:rPr>
          <w:rFonts w:ascii="Arial" w:hAnsi="Arial" w:cs="Arial"/>
          <w:spacing w:val="-3"/>
          <w:sz w:val="22"/>
          <w:szCs w:val="22"/>
        </w:rPr>
        <w:t>plan</w:t>
      </w:r>
      <w:r w:rsidRPr="00DA48B2">
        <w:rPr>
          <w:rFonts w:ascii="Arial" w:hAnsi="Arial" w:cs="Arial"/>
          <w:sz w:val="22"/>
          <w:szCs w:val="22"/>
        </w:rPr>
        <w:t>t</w:t>
      </w:r>
      <w:r w:rsidRPr="00DA48B2">
        <w:rPr>
          <w:rFonts w:ascii="Arial" w:hAnsi="Arial" w:cs="Arial"/>
          <w:spacing w:val="8"/>
          <w:sz w:val="22"/>
          <w:szCs w:val="22"/>
        </w:rPr>
        <w:t xml:space="preserve"> </w:t>
      </w:r>
      <w:r w:rsidRPr="00DA48B2">
        <w:rPr>
          <w:rFonts w:ascii="Arial" w:hAnsi="Arial" w:cs="Arial"/>
          <w:spacing w:val="-3"/>
          <w:sz w:val="22"/>
          <w:szCs w:val="22"/>
        </w:rPr>
        <w:t>equipmen</w:t>
      </w:r>
      <w:r w:rsidRPr="00DA48B2">
        <w:rPr>
          <w:rFonts w:ascii="Arial" w:hAnsi="Arial" w:cs="Arial"/>
          <w:sz w:val="22"/>
          <w:szCs w:val="22"/>
        </w:rPr>
        <w:t>t</w:t>
      </w:r>
      <w:r w:rsidRPr="00DA48B2">
        <w:rPr>
          <w:rFonts w:ascii="Arial" w:hAnsi="Arial" w:cs="Arial"/>
          <w:spacing w:val="19"/>
          <w:sz w:val="22"/>
          <w:szCs w:val="22"/>
        </w:rPr>
        <w:t xml:space="preserve"> </w:t>
      </w:r>
      <w:r w:rsidRPr="00DA48B2">
        <w:rPr>
          <w:rFonts w:ascii="Arial" w:hAnsi="Arial" w:cs="Arial"/>
          <w:spacing w:val="-3"/>
          <w:sz w:val="22"/>
          <w:szCs w:val="22"/>
        </w:rPr>
        <w:t>o</w:t>
      </w:r>
      <w:r w:rsidRPr="00DA48B2">
        <w:rPr>
          <w:rFonts w:ascii="Arial" w:hAnsi="Arial" w:cs="Arial"/>
          <w:sz w:val="22"/>
          <w:szCs w:val="22"/>
        </w:rPr>
        <w:t>r</w:t>
      </w:r>
      <w:r w:rsidRPr="00DA48B2">
        <w:rPr>
          <w:rFonts w:ascii="Arial" w:hAnsi="Arial" w:cs="Arial"/>
          <w:spacing w:val="2"/>
          <w:sz w:val="22"/>
          <w:szCs w:val="22"/>
        </w:rPr>
        <w:t xml:space="preserve"> </w:t>
      </w:r>
      <w:r w:rsidRPr="00DA48B2">
        <w:rPr>
          <w:rFonts w:ascii="Arial" w:hAnsi="Arial" w:cs="Arial"/>
          <w:spacing w:val="-3"/>
          <w:sz w:val="22"/>
          <w:szCs w:val="22"/>
        </w:rPr>
        <w:t>proces</w:t>
      </w:r>
      <w:r w:rsidRPr="00DA48B2">
        <w:rPr>
          <w:rFonts w:ascii="Arial" w:hAnsi="Arial" w:cs="Arial"/>
          <w:sz w:val="22"/>
          <w:szCs w:val="22"/>
        </w:rPr>
        <w:t>s</w:t>
      </w:r>
      <w:r w:rsidRPr="00DA48B2">
        <w:rPr>
          <w:rFonts w:ascii="Arial" w:hAnsi="Arial" w:cs="Arial"/>
          <w:spacing w:val="13"/>
          <w:sz w:val="22"/>
          <w:szCs w:val="22"/>
        </w:rPr>
        <w:t xml:space="preserve"> </w:t>
      </w:r>
      <w:r w:rsidR="002D1A50" w:rsidRPr="00DA48B2">
        <w:rPr>
          <w:rFonts w:ascii="Arial" w:hAnsi="Arial" w:cs="Arial"/>
          <w:spacing w:val="13"/>
          <w:sz w:val="22"/>
          <w:szCs w:val="22"/>
        </w:rPr>
        <w:t>u</w:t>
      </w:r>
      <w:r w:rsidRPr="00DA48B2">
        <w:rPr>
          <w:rFonts w:ascii="Arial" w:hAnsi="Arial" w:cs="Arial"/>
          <w:spacing w:val="-3"/>
          <w:w w:val="102"/>
          <w:sz w:val="22"/>
          <w:szCs w:val="22"/>
        </w:rPr>
        <w:t>nits</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6"/>
          <w:sz w:val="22"/>
          <w:szCs w:val="22"/>
        </w:rPr>
        <w:t xml:space="preserve">depressurizing of the highly pressurized sections </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Shutdown associated rotating equipment</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Electrical power isolation</w:t>
      </w:r>
    </w:p>
    <w:p w:rsidR="002D1A50" w:rsidRPr="00DA48B2" w:rsidRDefault="005F5336" w:rsidP="00BC3B9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 xml:space="preserve">The ESD system consists of at least </w:t>
      </w:r>
      <w:r w:rsidR="00BC3B9C" w:rsidRPr="00DA48B2">
        <w:rPr>
          <w:rFonts w:ascii="Arial" w:hAnsi="Arial" w:cs="Arial"/>
          <w:sz w:val="22"/>
          <w:szCs w:val="22"/>
          <w:lang w:bidi="fa-IR"/>
        </w:rPr>
        <w:t>4</w:t>
      </w:r>
      <w:r w:rsidRPr="00DA48B2">
        <w:rPr>
          <w:rFonts w:ascii="Arial" w:hAnsi="Arial" w:cs="Arial"/>
          <w:sz w:val="22"/>
          <w:szCs w:val="22"/>
          <w:lang w:bidi="fa-IR"/>
        </w:rPr>
        <w:t xml:space="preserve"> hierarchical levels of shutdown and/or isolation, as described in following section.</w:t>
      </w:r>
    </w:p>
    <w:p w:rsidR="005F5336" w:rsidRPr="00DA48B2" w:rsidRDefault="002D1A50" w:rsidP="004140D0">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r w:rsidRPr="00DA48B2">
        <w:rPr>
          <w:rFonts w:asciiTheme="minorBidi" w:hAnsiTheme="minorBidi" w:cstheme="minorBidi"/>
          <w:sz w:val="22"/>
          <w:szCs w:val="22"/>
          <w:lang w:val="en-GB"/>
        </w:rPr>
        <w:br w:type="page"/>
      </w:r>
      <w:bookmarkStart w:id="37" w:name="_Toc11677527"/>
      <w:bookmarkStart w:id="38" w:name="_Toc12100123"/>
      <w:bookmarkStart w:id="39" w:name="_Toc28693842"/>
      <w:bookmarkStart w:id="40" w:name="_Toc78210026"/>
      <w:bookmarkStart w:id="41" w:name="_Toc122171609"/>
      <w:r w:rsidR="005F5336" w:rsidRPr="00DA48B2">
        <w:rPr>
          <w:rFonts w:ascii="Arial" w:hAnsi="Arial" w:cs="Arial"/>
          <w:b/>
          <w:bCs/>
          <w:caps/>
          <w:kern w:val="28"/>
          <w:sz w:val="24"/>
        </w:rPr>
        <w:t>DESCRIPTION OF HIERARCHICAL LEVELS</w:t>
      </w:r>
      <w:bookmarkEnd w:id="37"/>
      <w:bookmarkEnd w:id="38"/>
      <w:r w:rsidR="005F5336" w:rsidRPr="00DA48B2">
        <w:rPr>
          <w:rFonts w:ascii="Arial" w:hAnsi="Arial" w:cs="Arial"/>
          <w:b/>
          <w:bCs/>
          <w:caps/>
          <w:kern w:val="28"/>
          <w:sz w:val="24"/>
        </w:rPr>
        <w:t xml:space="preserve"> FOR </w:t>
      </w:r>
      <w:r w:rsidR="004D2C79" w:rsidRPr="00DA48B2">
        <w:rPr>
          <w:rFonts w:ascii="Arial" w:hAnsi="Arial" w:cs="Arial"/>
          <w:b/>
          <w:bCs/>
          <w:caps/>
          <w:kern w:val="28"/>
          <w:sz w:val="24"/>
        </w:rPr>
        <w:t xml:space="preserve">NEW </w:t>
      </w:r>
      <w:bookmarkEnd w:id="39"/>
      <w:bookmarkEnd w:id="40"/>
      <w:r w:rsidR="004D2C79" w:rsidRPr="00DA48B2">
        <w:rPr>
          <w:rFonts w:ascii="Arial" w:hAnsi="Arial" w:cs="Arial"/>
          <w:b/>
          <w:bCs/>
          <w:caps/>
          <w:kern w:val="28"/>
          <w:sz w:val="24"/>
        </w:rPr>
        <w:t>GCS</w:t>
      </w:r>
      <w:bookmarkEnd w:id="41"/>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Binak Oilfield Development – General Facilities consists of process units, offsite area and utilities systems as the followings:</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Gas pipeline pig launcher, gas pipeline pig receiver. (through ESD of GCS)</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Gas Compressor station unit consists of two compression stages. (through ESD of GCS)</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Utilities including dehydration package, lean glycol storage tank, diesel oil system, fuel gas system, instrument and plant air system, closed drain system, corrosion inhibitor package, LP flare and ignition package, oily water sewer, potable and fire water, fuel gas system, nitrogen production package, slug catcher. (Through ESD of GCS).</w:t>
      </w:r>
    </w:p>
    <w:p w:rsidR="005F5336" w:rsidRPr="00DA48B2"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42" w:name="_Toc469995956"/>
      <w:bookmarkStart w:id="43" w:name="_Toc11677528"/>
      <w:bookmarkStart w:id="44" w:name="_Toc12100124"/>
      <w:bookmarkStart w:id="45" w:name="_Toc28693843"/>
      <w:bookmarkStart w:id="46" w:name="_Toc78210027"/>
      <w:bookmarkStart w:id="47" w:name="_Toc122171610"/>
      <w:r w:rsidRPr="00DA48B2">
        <w:rPr>
          <w:rFonts w:asciiTheme="minorBidi" w:hAnsiTheme="minorBidi" w:cstheme="minorBidi"/>
          <w:b/>
          <w:bCs/>
          <w:caps/>
          <w:sz w:val="22"/>
          <w:szCs w:val="22"/>
          <w:lang w:val="en-GB"/>
        </w:rPr>
        <w:t>Level 0– Total Plant Shutdown with Automatic Depressurizing</w:t>
      </w:r>
      <w:bookmarkEnd w:id="42"/>
      <w:bookmarkEnd w:id="43"/>
      <w:bookmarkEnd w:id="44"/>
      <w:bookmarkEnd w:id="45"/>
      <w:bookmarkEnd w:id="46"/>
      <w:bookmarkEnd w:id="47"/>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b/>
          <w:bCs/>
          <w:sz w:val="22"/>
          <w:szCs w:val="22"/>
          <w:u w:val="single"/>
          <w:lang w:bidi="fa-IR"/>
        </w:rPr>
        <w:t>ESD level 0</w:t>
      </w:r>
      <w:r w:rsidRPr="00DA48B2">
        <w:rPr>
          <w:rFonts w:ascii="Arial" w:hAnsi="Arial" w:cs="Arial"/>
          <w:sz w:val="22"/>
          <w:szCs w:val="22"/>
          <w:lang w:bidi="fa-IR"/>
        </w:rPr>
        <w:t xml:space="preserve"> is isolates and brings into safe condition, all process and utilities systems throughout the plant along with automatic depressurizing of the highly pressurized sections. It shall be initiated through the below causes:</w:t>
      </w:r>
      <w:r w:rsidR="00F81AF2" w:rsidRPr="00DA48B2">
        <w:rPr>
          <w:rFonts w:eastAsia="Calibri" w:cs="Times New Roman"/>
          <w:noProof/>
          <w:sz w:val="24"/>
        </w:rPr>
        <w:t xml:space="preserve"> </w:t>
      </w:r>
    </w:p>
    <w:p w:rsidR="005F5336" w:rsidRPr="00DA48B2" w:rsidRDefault="005F5336" w:rsidP="006645A2">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Manually from Central Control Room </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Confirmed Flammable Gas in HVAC air in-take (from F&amp;G system)</w:t>
      </w:r>
      <w:r w:rsidR="004740B8" w:rsidRPr="00DA48B2">
        <w:rPr>
          <w:rFonts w:ascii="Arial" w:hAnsi="Arial" w:cs="Arial"/>
          <w:spacing w:val="-2"/>
          <w:w w:val="102"/>
          <w:sz w:val="22"/>
          <w:szCs w:val="22"/>
        </w:rPr>
        <w:t>.</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UPS failure</w:t>
      </w:r>
      <w:r w:rsidR="004740B8" w:rsidRPr="00DA48B2">
        <w:rPr>
          <w:rFonts w:ascii="Arial" w:hAnsi="Arial" w:cs="Arial"/>
          <w:spacing w:val="-2"/>
          <w:w w:val="102"/>
          <w:sz w:val="22"/>
          <w:szCs w:val="22"/>
        </w:rPr>
        <w:t>.</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Its effects will be as the followings:</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Activation of ESD Level-1A </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Emergency &amp; Normal Power isolation which will trip all electrical sources. </w:t>
      </w:r>
    </w:p>
    <w:p w:rsidR="0066343D" w:rsidRPr="00DA48B2" w:rsidRDefault="005F5336" w:rsidP="0066343D">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UPS Battery isolation by time delay.</w:t>
      </w:r>
    </w:p>
    <w:p w:rsidR="00D4652B" w:rsidRPr="00DA48B2" w:rsidRDefault="00D4652B" w:rsidP="00D4652B">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New System ESD 0 </w:t>
      </w:r>
      <w:r w:rsidR="00BA1402" w:rsidRPr="00DA48B2">
        <w:rPr>
          <w:rFonts w:ascii="Arial" w:hAnsi="Arial" w:cs="Arial"/>
          <w:spacing w:val="-2"/>
          <w:w w:val="102"/>
          <w:sz w:val="22"/>
          <w:szCs w:val="22"/>
        </w:rPr>
        <w:t>Statues</w:t>
      </w:r>
      <w:r w:rsidRPr="00DA48B2">
        <w:rPr>
          <w:rFonts w:ascii="Arial" w:hAnsi="Arial" w:cs="Arial"/>
          <w:spacing w:val="-2"/>
          <w:w w:val="102"/>
          <w:sz w:val="22"/>
          <w:szCs w:val="22"/>
        </w:rPr>
        <w:t xml:space="preserve"> To Existing System</w:t>
      </w:r>
    </w:p>
    <w:p w:rsidR="0066343D" w:rsidRPr="00DA48B2" w:rsidRDefault="0066343D" w:rsidP="0066343D">
      <w:pPr>
        <w:pStyle w:val="ListParagraph"/>
        <w:widowControl w:val="0"/>
        <w:autoSpaceDE w:val="0"/>
        <w:autoSpaceDN w:val="0"/>
        <w:bidi w:val="0"/>
        <w:adjustRightInd w:val="0"/>
        <w:spacing w:before="240" w:after="240" w:line="276" w:lineRule="auto"/>
        <w:ind w:left="1417" w:right="6"/>
        <w:jc w:val="both"/>
        <w:rPr>
          <w:rFonts w:ascii="Arial" w:hAnsi="Arial" w:cs="Arial"/>
          <w:spacing w:val="-2"/>
          <w:w w:val="102"/>
          <w:sz w:val="22"/>
          <w:szCs w:val="22"/>
        </w:rPr>
      </w:pPr>
    </w:p>
    <w:p w:rsidR="005F5336" w:rsidRPr="00DA48B2" w:rsidRDefault="00F760C4" w:rsidP="00094D65">
      <w:pPr>
        <w:pStyle w:val="ListParagraph"/>
        <w:keepNext/>
        <w:widowControl w:val="0"/>
        <w:numPr>
          <w:ilvl w:val="1"/>
          <w:numId w:val="1"/>
        </w:numPr>
        <w:tabs>
          <w:tab w:val="num" w:pos="7383"/>
        </w:tabs>
        <w:autoSpaceDE w:val="0"/>
        <w:autoSpaceDN w:val="0"/>
        <w:bidi w:val="0"/>
        <w:adjustRightInd w:val="0"/>
        <w:spacing w:before="240" w:after="240" w:line="276" w:lineRule="auto"/>
        <w:ind w:right="6"/>
        <w:jc w:val="lowKashida"/>
        <w:outlineLvl w:val="1"/>
        <w:rPr>
          <w:rFonts w:asciiTheme="minorBidi" w:hAnsiTheme="minorBidi" w:cstheme="minorBidi"/>
          <w:b/>
          <w:bCs/>
          <w:caps/>
          <w:sz w:val="22"/>
          <w:szCs w:val="22"/>
          <w:lang w:val="en-GB"/>
        </w:rPr>
      </w:pPr>
      <w:bookmarkStart w:id="48" w:name="_Toc28693844"/>
      <w:bookmarkStart w:id="49" w:name="_Toc78210028"/>
      <w:bookmarkStart w:id="50" w:name="_Toc122171611"/>
      <w:r w:rsidRPr="00DA48B2">
        <w:rPr>
          <w:rFonts w:ascii="Arial" w:hAnsi="Arial" w:cs="Arial"/>
          <w:spacing w:val="-2"/>
          <w:w w:val="102"/>
          <w:sz w:val="22"/>
          <w:szCs w:val="22"/>
        </w:rPr>
        <w:t>.</w:t>
      </w:r>
      <w:r w:rsidR="005F5336" w:rsidRPr="00DA48B2">
        <w:rPr>
          <w:rFonts w:asciiTheme="minorBidi" w:hAnsiTheme="minorBidi" w:cstheme="minorBidi"/>
          <w:b/>
          <w:bCs/>
          <w:caps/>
          <w:sz w:val="22"/>
          <w:szCs w:val="22"/>
          <w:lang w:val="en-GB"/>
        </w:rPr>
        <w:t>LEVEL 1– process emergency shut down with/without depressurizing</w:t>
      </w:r>
      <w:bookmarkEnd w:id="48"/>
      <w:bookmarkEnd w:id="49"/>
      <w:bookmarkEnd w:id="50"/>
      <w:r w:rsidR="005F5336" w:rsidRPr="00DA48B2">
        <w:rPr>
          <w:rFonts w:asciiTheme="minorBidi" w:hAnsiTheme="minorBidi" w:cstheme="minorBidi"/>
          <w:b/>
          <w:bCs/>
          <w:caps/>
          <w:sz w:val="22"/>
          <w:szCs w:val="22"/>
          <w:lang w:val="en-GB"/>
        </w:rPr>
        <w:t xml:space="preserve"> </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b/>
          <w:bCs/>
          <w:sz w:val="22"/>
          <w:szCs w:val="22"/>
          <w:u w:val="single"/>
          <w:lang w:bidi="fa-IR"/>
        </w:rPr>
        <w:t>ESD level 1A</w:t>
      </w:r>
      <w:r w:rsidRPr="00DA48B2">
        <w:rPr>
          <w:rFonts w:ascii="Arial" w:hAnsi="Arial" w:cs="Arial"/>
          <w:sz w:val="22"/>
          <w:szCs w:val="22"/>
          <w:lang w:bidi="fa-IR"/>
        </w:rPr>
        <w:t xml:space="preserve"> is isolates and brings into safe condition, all process systems with automatic depressurizing.</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ESD level-0</w:t>
      </w:r>
    </w:p>
    <w:p w:rsidR="005F5336" w:rsidRPr="00DA48B2" w:rsidRDefault="006A0B38" w:rsidP="008B56B6">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Confirmed flammable g</w:t>
      </w:r>
      <w:r w:rsidR="005F5336" w:rsidRPr="00DA48B2">
        <w:rPr>
          <w:rFonts w:ascii="Arial" w:hAnsi="Arial" w:cs="Arial"/>
          <w:spacing w:val="-2"/>
          <w:w w:val="102"/>
          <w:sz w:val="22"/>
          <w:szCs w:val="22"/>
        </w:rPr>
        <w:t>as in fire zone (from F&amp;G system).</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Activation of ESD-1 by time delay.</w:t>
      </w:r>
    </w:p>
    <w:p w:rsidR="00982739" w:rsidRPr="00DA48B2" w:rsidRDefault="00982739" w:rsidP="00982739">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Manually from Central Control Room (CCR)</w:t>
      </w:r>
    </w:p>
    <w:p w:rsidR="002626C2" w:rsidRPr="00DA48B2" w:rsidRDefault="002626C2" w:rsidP="002626C2">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Instrument Air header Pressure Low Low (2 out of 3 voting).</w:t>
      </w:r>
      <w:r w:rsidRPr="00DA48B2">
        <w:rPr>
          <w:rFonts w:eastAsia="Calibri" w:cs="Times New Roman"/>
          <w:noProof/>
          <w:sz w:val="24"/>
        </w:rPr>
        <w:t xml:space="preserve"> </w:t>
      </w:r>
    </w:p>
    <w:p w:rsidR="00D82537" w:rsidRPr="00DA48B2" w:rsidRDefault="00D82537" w:rsidP="00D82537">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Confirmed fire</w:t>
      </w:r>
      <w:r w:rsidRPr="00DA48B2">
        <w:rPr>
          <w:rFonts w:ascii="Arial" w:hAnsi="Arial" w:cs="Arial"/>
          <w:spacing w:val="-2"/>
          <w:w w:val="102"/>
          <w:sz w:val="22"/>
          <w:szCs w:val="22"/>
          <w:rtl/>
        </w:rPr>
        <w:t xml:space="preserve"> </w:t>
      </w:r>
      <w:r w:rsidRPr="00DA48B2">
        <w:rPr>
          <w:rFonts w:ascii="Arial" w:hAnsi="Arial" w:cs="Arial" w:hint="cs"/>
          <w:spacing w:val="-2"/>
          <w:w w:val="102"/>
          <w:sz w:val="22"/>
          <w:szCs w:val="22"/>
          <w:rtl/>
        </w:rPr>
        <w:t xml:space="preserve"> </w:t>
      </w:r>
      <w:r w:rsidRPr="00DA48B2">
        <w:rPr>
          <w:rFonts w:ascii="Arial" w:hAnsi="Arial" w:cs="Arial"/>
          <w:spacing w:val="-2"/>
          <w:w w:val="102"/>
          <w:sz w:val="22"/>
          <w:szCs w:val="22"/>
        </w:rPr>
        <w:t>in fire zone (process) area (COMMAND FROM F&amp;G)</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DA48B2">
        <w:rPr>
          <w:rFonts w:ascii="Arial" w:hAnsi="Arial" w:cs="Arial"/>
          <w:sz w:val="22"/>
          <w:szCs w:val="22"/>
          <w:lang w:bidi="fa-IR"/>
        </w:rPr>
        <w:t xml:space="preserve">The effects will be as the followings: </w:t>
      </w:r>
    </w:p>
    <w:p w:rsidR="005F5336" w:rsidRDefault="00F95F85"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eastAsia="Calibri" w:cs="Times New Roman"/>
          <w:noProof/>
          <w:sz w:val="24"/>
        </w:rPr>
        <mc:AlternateContent>
          <mc:Choice Requires="wps">
            <w:drawing>
              <wp:anchor distT="0" distB="0" distL="114300" distR="114300" simplePos="0" relativeHeight="251665920" behindDoc="0" locked="0" layoutInCell="1" allowOverlap="1" wp14:anchorId="229008A1" wp14:editId="0AA7D4D8">
                <wp:simplePos x="0" y="0"/>
                <wp:positionH relativeFrom="column">
                  <wp:posOffset>68238</wp:posOffset>
                </wp:positionH>
                <wp:positionV relativeFrom="paragraph">
                  <wp:posOffset>94017</wp:posOffset>
                </wp:positionV>
                <wp:extent cx="395605" cy="320675"/>
                <wp:effectExtent l="19050" t="19050" r="42545" b="2222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 cy="320675"/>
                        </a:xfrm>
                        <a:prstGeom prst="triangle">
                          <a:avLst>
                            <a:gd name="adj" fmla="val 50000"/>
                          </a:avLst>
                        </a:prstGeom>
                        <a:solidFill>
                          <a:srgbClr val="FFFFFF"/>
                        </a:solidFill>
                        <a:ln w="9525">
                          <a:solidFill>
                            <a:srgbClr val="000000"/>
                          </a:solidFill>
                          <a:miter lim="800000"/>
                          <a:headEnd/>
                          <a:tailEnd/>
                        </a:ln>
                      </wps:spPr>
                      <wps:txbx>
                        <w:txbxContent>
                          <w:p w:rsidR="00F95F85" w:rsidRPr="00A76464" w:rsidRDefault="00F95F85" w:rsidP="00F95F85">
                            <w:pPr>
                              <w:jc w:val="center"/>
                              <w:rPr>
                                <w:rFonts w:cstheme="minorHAnsi"/>
                                <w:sz w:val="16"/>
                                <w:szCs w:val="16"/>
                              </w:rPr>
                            </w:pPr>
                            <w:r w:rsidRPr="00A76464">
                              <w:rPr>
                                <w:rFonts w:cstheme="minorHAnsi"/>
                                <w:sz w:val="16"/>
                                <w:szCs w:val="16"/>
                              </w:rPr>
                              <w:t>D0</w:t>
                            </w:r>
                            <w:r>
                              <w:rPr>
                                <w:rFonts w:cstheme="minorHAnsi"/>
                                <w:sz w:val="16"/>
                                <w:szCs w:val="16"/>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008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5.35pt;margin-top:7.4pt;width:31.15pt;height:2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n9NwIAAHMEAAAOAAAAZHJzL2Uyb0RvYy54bWysVM1u2zAMvg/YOwi6L3ZSJGuNOEXRLkOB&#10;bivQ7gEUSY61SaJGKXG6px8tO1mz3Yb5IJAi+fHnE728PjjL9hqjAV/z6aTkTHsJyvhtzb8+r99d&#10;chaT8EpY8LrmLzry69XbN8suVHoGLVilkRGIj1UXat6mFKqiiLLVTsQJBO3J2AA6kUjFbaFQdITu&#10;bDEry0XRAaqAIHWMdHs3GPkq4zeNlulL00SdmK051Zbyifnc9GexWopqiyK0Ro5liH+owgnjKekJ&#10;6k4kwXZo/oJyRiJEaNJEgiugaYzUuQfqZlr+0c1TK4LOvdBwYjiNKf4/WPl5/4jMKOKOxuOFI47u&#10;I0SprY7sGY3wW6sZGWlSXYgVBTyFR+x7jeEB5PfIPNy25KZvEKFrtVBU37T3L84CeiVSKNt0n0BR&#10;HrFLkId2aND1gDQOdsjcvJy40YfEJF1eXM0X5ZwzSaaLWbl4P88ZRHUMDhjTRw2O9ULN01h6TiD2&#10;DzFletTYo1DfOGucJbL3wrJ5Sd8IODoXojpC5mbBGrU21mYFt5tbi4xCa77O3xgcX7tZz7qaX81n&#10;81zFmS2+huizn/KfuTmTaD+scTW/PDmJqp/yB6/y603C2EGmkq0fx95PemAsHTaHkbwNqBciAGHY&#10;A9pbElrAn5x1tAM1jz92AjVn9t4Tif3CHAU8CpujILyk0JrLhJwNym0aVmsX0Gxbwp7mxj3cENWN&#10;Scc3MdQxVkovm6Sz1XmtZ6/f/4rVLwAAAP//AwBQSwMEFAAGAAgAAAAhAKzU8T7dAAAABwEAAA8A&#10;AABkcnMvZG93bnJldi54bWxMj8FOwzAQRO9I/IO1SNyoDYEWhTgVqtRDkTiQ9MDRjZckaryOYrcx&#10;fD3LiZ5WoxnNvinWyQ3ijFPoPWm4XygQSI23PbUa9vX27hlEiIasGTyhhm8MsC6vrwqTWz/TB56r&#10;2AouoZAbDV2MYy5laDp0Jiz8iMTel5+ciSynVtrJzFzuBvmg1FI60xN/6MyImw6bY3VyGuT82aS0&#10;UfX7Tv7s6mxfvW2Plda3N+n1BUTEFP/D8IfP6FAy08GfyAYxsFYrTvJ95AXsrzKedtCwfMpAloW8&#10;5C9/AQAA//8DAFBLAQItABQABgAIAAAAIQC2gziS/gAAAOEBAAATAAAAAAAAAAAAAAAAAAAAAABb&#10;Q29udGVudF9UeXBlc10ueG1sUEsBAi0AFAAGAAgAAAAhADj9If/WAAAAlAEAAAsAAAAAAAAAAAAA&#10;AAAALwEAAF9yZWxzLy5yZWxzUEsBAi0AFAAGAAgAAAAhAFzwOf03AgAAcwQAAA4AAAAAAAAAAAAA&#10;AAAALgIAAGRycy9lMm9Eb2MueG1sUEsBAi0AFAAGAAgAAAAhAKzU8T7dAAAABwEAAA8AAAAAAAAA&#10;AAAAAAAAkQQAAGRycy9kb3ducmV2LnhtbFBLBQYAAAAABAAEAPMAAACbBQAAAAA=&#10;">
                <v:textbox inset="0,0,0,0">
                  <w:txbxContent>
                    <w:p w:rsidR="00F95F85" w:rsidRPr="00A76464" w:rsidRDefault="00F95F85" w:rsidP="00F95F85">
                      <w:pPr>
                        <w:jc w:val="center"/>
                        <w:rPr>
                          <w:rFonts w:cstheme="minorHAnsi"/>
                          <w:sz w:val="16"/>
                          <w:szCs w:val="16"/>
                        </w:rPr>
                      </w:pPr>
                      <w:r w:rsidRPr="00A76464">
                        <w:rPr>
                          <w:rFonts w:cstheme="minorHAnsi"/>
                          <w:sz w:val="16"/>
                          <w:szCs w:val="16"/>
                        </w:rPr>
                        <w:t>D0</w:t>
                      </w:r>
                      <w:r>
                        <w:rPr>
                          <w:rFonts w:cstheme="minorHAnsi"/>
                          <w:sz w:val="16"/>
                          <w:szCs w:val="16"/>
                        </w:rPr>
                        <w:t>4</w:t>
                      </w:r>
                    </w:p>
                  </w:txbxContent>
                </v:textbox>
              </v:shape>
            </w:pict>
          </mc:Fallback>
        </mc:AlternateContent>
      </w:r>
      <w:r w:rsidR="005F5336" w:rsidRPr="00DA48B2">
        <w:rPr>
          <w:rFonts w:ascii="Arial" w:hAnsi="Arial" w:cs="Arial"/>
          <w:spacing w:val="-2"/>
          <w:w w:val="102"/>
          <w:sz w:val="22"/>
          <w:szCs w:val="22"/>
        </w:rPr>
        <w:t xml:space="preserve">Activation of ESD Level-1 </w:t>
      </w:r>
    </w:p>
    <w:p w:rsidR="00F95F85" w:rsidRPr="00C52544" w:rsidRDefault="00F95F85" w:rsidP="00F95F85">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highlight w:val="yellow"/>
        </w:rPr>
      </w:pPr>
      <w:r w:rsidRPr="00C52544">
        <w:rPr>
          <w:rFonts w:ascii="Arial" w:hAnsi="Arial" w:cs="Arial"/>
          <w:spacing w:val="-2"/>
          <w:w w:val="102"/>
          <w:sz w:val="22"/>
          <w:szCs w:val="22"/>
          <w:highlight w:val="yellow"/>
        </w:rPr>
        <w:t>Process Emergency Train Shutdown (with Depressurizing)</w:t>
      </w:r>
      <w:r w:rsidRPr="00C52544">
        <w:rPr>
          <w:highlight w:val="yellow"/>
        </w:rPr>
        <w:t xml:space="preserve"> </w:t>
      </w:r>
      <w:r w:rsidRPr="00C52544">
        <w:rPr>
          <w:rFonts w:ascii="Arial" w:hAnsi="Arial" w:cs="Arial"/>
          <w:spacing w:val="-2"/>
          <w:w w:val="102"/>
          <w:sz w:val="22"/>
          <w:szCs w:val="22"/>
          <w:highlight w:val="yellow"/>
        </w:rPr>
        <w:t>2 of 3 (TRAIN A,B,C)</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Activate and open all depressurizing valves in the plant (After ESDV's close confirmation). </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Activation of ESD level 2A. </w:t>
      </w:r>
    </w:p>
    <w:p w:rsidR="000021D1" w:rsidRPr="00DA48B2" w:rsidRDefault="00F01D4D" w:rsidP="00F01D4D">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Stop/Trip sump pump .</w:t>
      </w:r>
    </w:p>
    <w:p w:rsidR="00143172" w:rsidRPr="00DA48B2" w:rsidRDefault="00143172" w:rsidP="00143172">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Start air blower(FST-2201)</w:t>
      </w:r>
    </w:p>
    <w:p w:rsidR="002D56D2" w:rsidRPr="00DA48B2" w:rsidRDefault="002D56D2" w:rsidP="002D56D2">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Glycol Drain Pump (P-2104) Trip</w:t>
      </w:r>
    </w:p>
    <w:p w:rsidR="00143172" w:rsidRPr="00DA48B2" w:rsidRDefault="00143172" w:rsidP="00143172">
      <w:pPr>
        <w:pStyle w:val="ListParagraph"/>
        <w:widowControl w:val="0"/>
        <w:autoSpaceDE w:val="0"/>
        <w:autoSpaceDN w:val="0"/>
        <w:bidi w:val="0"/>
        <w:adjustRightInd w:val="0"/>
        <w:spacing w:before="240" w:after="240" w:line="276" w:lineRule="auto"/>
        <w:ind w:left="1069" w:right="6"/>
        <w:jc w:val="both"/>
        <w:rPr>
          <w:rFonts w:ascii="Arial" w:hAnsi="Arial" w:cs="Arial"/>
          <w:spacing w:val="-2"/>
          <w:w w:val="102"/>
          <w:sz w:val="22"/>
          <w:szCs w:val="22"/>
        </w:rPr>
      </w:pP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b/>
          <w:bCs/>
          <w:sz w:val="22"/>
          <w:szCs w:val="22"/>
          <w:u w:val="single"/>
          <w:lang w:bidi="fa-IR"/>
        </w:rPr>
        <w:t>ESD level 1</w:t>
      </w:r>
      <w:r w:rsidRPr="00DA48B2">
        <w:rPr>
          <w:rFonts w:ascii="Arial" w:hAnsi="Arial" w:cs="Arial"/>
          <w:sz w:val="22"/>
          <w:szCs w:val="22"/>
          <w:lang w:bidi="fa-IR"/>
        </w:rPr>
        <w:t xml:space="preserve"> isolates and brings plant into safe condition, all process systems without automatic depressurizing. </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It shall be initiated through the below causes:</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Push Button in CCR</w:t>
      </w:r>
    </w:p>
    <w:p w:rsidR="005F5336" w:rsidRPr="00DA48B2" w:rsidRDefault="004740B8"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ESD Level</w:t>
      </w:r>
      <w:r w:rsidR="005F5336" w:rsidRPr="00DA48B2">
        <w:rPr>
          <w:rFonts w:ascii="Arial" w:hAnsi="Arial" w:cs="Arial"/>
          <w:spacing w:val="-2"/>
          <w:w w:val="102"/>
          <w:sz w:val="22"/>
          <w:szCs w:val="22"/>
        </w:rPr>
        <w:t xml:space="preserve"> 1A</w:t>
      </w:r>
    </w:p>
    <w:p w:rsidR="00704178" w:rsidRPr="00DA48B2" w:rsidRDefault="00704178" w:rsidP="00704178">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PCS failure</w:t>
      </w:r>
    </w:p>
    <w:p w:rsidR="005F5336" w:rsidRPr="00DA48B2" w:rsidRDefault="005F5336" w:rsidP="00F01D4D">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Flare K.O. Drum Level High High(2 out of 3 voting</w:t>
      </w:r>
      <w:r w:rsidR="00704178" w:rsidRPr="00DA48B2">
        <w:rPr>
          <w:rFonts w:ascii="Arial" w:hAnsi="Arial" w:cs="Arial"/>
          <w:spacing w:val="-2"/>
          <w:w w:val="102"/>
          <w:sz w:val="22"/>
          <w:szCs w:val="22"/>
        </w:rPr>
        <w:t>)</w:t>
      </w:r>
      <w:r w:rsidR="00F01D4D" w:rsidRPr="00DA48B2">
        <w:rPr>
          <w:rFonts w:ascii="Arial" w:hAnsi="Arial" w:cs="Arial"/>
          <w:spacing w:val="-2"/>
          <w:w w:val="102"/>
          <w:sz w:val="22"/>
          <w:szCs w:val="22"/>
        </w:rPr>
        <w:t>.</w:t>
      </w:r>
    </w:p>
    <w:p w:rsidR="005F5336" w:rsidRPr="00DA48B2" w:rsidRDefault="005F5336" w:rsidP="00F01D4D">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Nitrogen Header Pressure Low Low</w:t>
      </w:r>
      <w:r w:rsidR="00741642" w:rsidRPr="00DA48B2">
        <w:rPr>
          <w:rFonts w:ascii="Arial" w:hAnsi="Arial" w:cs="Arial"/>
          <w:spacing w:val="-2"/>
          <w:w w:val="102"/>
          <w:sz w:val="22"/>
          <w:szCs w:val="22"/>
        </w:rPr>
        <w:t xml:space="preserve"> </w:t>
      </w:r>
      <w:r w:rsidR="00F01D4D" w:rsidRPr="00DA48B2">
        <w:rPr>
          <w:rFonts w:ascii="Arial" w:hAnsi="Arial" w:cs="Arial"/>
          <w:spacing w:val="-2"/>
          <w:w w:val="102"/>
          <w:sz w:val="22"/>
          <w:szCs w:val="22"/>
        </w:rPr>
        <w:t>.</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Flare ignition failure</w:t>
      </w:r>
      <w:r w:rsidR="004740B8" w:rsidRPr="00DA48B2">
        <w:rPr>
          <w:rFonts w:ascii="Arial" w:hAnsi="Arial" w:cs="Arial"/>
          <w:spacing w:val="-2"/>
          <w:w w:val="102"/>
          <w:sz w:val="22"/>
          <w:szCs w:val="22"/>
        </w:rPr>
        <w:t>.</w:t>
      </w:r>
    </w:p>
    <w:p w:rsidR="005F5336" w:rsidRPr="00DA48B2" w:rsidRDefault="005F5336" w:rsidP="00F01D4D">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High high liquid level inlet Knock out drum</w:t>
      </w:r>
      <w:r w:rsidR="00741642" w:rsidRPr="00DA48B2">
        <w:rPr>
          <w:rFonts w:ascii="Arial" w:hAnsi="Arial" w:cs="Arial"/>
          <w:spacing w:val="-2"/>
          <w:w w:val="102"/>
          <w:sz w:val="22"/>
          <w:szCs w:val="22"/>
        </w:rPr>
        <w:t xml:space="preserve"> </w:t>
      </w:r>
      <w:r w:rsidR="00F01D4D" w:rsidRPr="00DA48B2">
        <w:rPr>
          <w:rFonts w:ascii="Arial" w:hAnsi="Arial" w:cs="Arial"/>
          <w:spacing w:val="-2"/>
          <w:w w:val="102"/>
          <w:sz w:val="22"/>
          <w:szCs w:val="22"/>
        </w:rPr>
        <w:t>.</w:t>
      </w:r>
    </w:p>
    <w:p w:rsidR="004A18F9" w:rsidRPr="00DA48B2" w:rsidRDefault="005F5336" w:rsidP="00214943">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Low low pressure of transfer </w:t>
      </w:r>
      <w:r w:rsidR="004740B8" w:rsidRPr="00DA48B2">
        <w:rPr>
          <w:rFonts w:ascii="Arial" w:hAnsi="Arial" w:cs="Arial"/>
          <w:spacing w:val="-2"/>
          <w:w w:val="102"/>
          <w:sz w:val="22"/>
          <w:szCs w:val="22"/>
        </w:rPr>
        <w:t>gas pipeline</w:t>
      </w:r>
      <w:r w:rsidR="004A18F9" w:rsidRPr="00DA48B2">
        <w:rPr>
          <w:rFonts w:ascii="Arial" w:hAnsi="Arial" w:cs="Arial"/>
          <w:spacing w:val="-2"/>
          <w:w w:val="102"/>
          <w:sz w:val="22"/>
          <w:szCs w:val="22"/>
        </w:rPr>
        <w:t>(2 out of 3 voting).</w:t>
      </w:r>
    </w:p>
    <w:p w:rsidR="004740B8" w:rsidRPr="00DA48B2" w:rsidRDefault="004740B8" w:rsidP="004A18F9">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High high liquid level slug catcher</w:t>
      </w:r>
      <w:r w:rsidR="00741642" w:rsidRPr="00DA48B2">
        <w:rPr>
          <w:rFonts w:ascii="Arial" w:hAnsi="Arial" w:cs="Arial"/>
          <w:spacing w:val="-2"/>
          <w:w w:val="102"/>
          <w:sz w:val="22"/>
          <w:szCs w:val="22"/>
        </w:rPr>
        <w:t xml:space="preserve"> </w:t>
      </w:r>
      <w:r w:rsidR="00F01D4D" w:rsidRPr="00DA48B2">
        <w:rPr>
          <w:rFonts w:ascii="Arial" w:hAnsi="Arial" w:cs="Arial"/>
          <w:spacing w:val="-2"/>
          <w:w w:val="102"/>
          <w:sz w:val="22"/>
          <w:szCs w:val="22"/>
        </w:rPr>
        <w:t>.</w:t>
      </w:r>
    </w:p>
    <w:p w:rsidR="00C0028E" w:rsidRPr="00DA48B2" w:rsidRDefault="00C0028E" w:rsidP="00F01D4D">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High high liquid level compression discharge drum</w:t>
      </w:r>
      <w:r w:rsidR="00741642" w:rsidRPr="00DA48B2">
        <w:rPr>
          <w:rFonts w:ascii="Arial" w:hAnsi="Arial" w:cs="Arial"/>
          <w:spacing w:val="-2"/>
          <w:w w:val="102"/>
          <w:sz w:val="22"/>
          <w:szCs w:val="22"/>
        </w:rPr>
        <w:t xml:space="preserve"> </w:t>
      </w:r>
      <w:r w:rsidR="00F01D4D" w:rsidRPr="00DA48B2">
        <w:rPr>
          <w:rFonts w:ascii="Arial" w:hAnsi="Arial" w:cs="Arial"/>
          <w:spacing w:val="-2"/>
          <w:w w:val="102"/>
          <w:sz w:val="22"/>
          <w:szCs w:val="22"/>
        </w:rPr>
        <w:t>.</w:t>
      </w:r>
    </w:p>
    <w:p w:rsidR="009F1F8D" w:rsidRPr="00DA48B2" w:rsidRDefault="00741642" w:rsidP="00F01D4D">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High high  pressure on pipe from slug catcher to inlet K.O drum</w:t>
      </w:r>
      <w:r w:rsidR="009F1F8D" w:rsidRPr="00DA48B2">
        <w:rPr>
          <w:rFonts w:ascii="Arial" w:hAnsi="Arial" w:cs="Arial"/>
          <w:spacing w:val="-2"/>
          <w:w w:val="102"/>
          <w:sz w:val="22"/>
          <w:szCs w:val="22"/>
        </w:rPr>
        <w:t>.</w:t>
      </w:r>
    </w:p>
    <w:p w:rsidR="009F1F8D" w:rsidRPr="00DA48B2" w:rsidRDefault="00161941" w:rsidP="007E7D93">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DC charger failure</w:t>
      </w:r>
    </w:p>
    <w:p w:rsidR="00741642" w:rsidRPr="00DA48B2" w:rsidRDefault="00741642" w:rsidP="00A07C0F">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High high pressure on pipe to slug catcher drum </w:t>
      </w:r>
      <w:r w:rsidR="00A07C0F" w:rsidRPr="00DA48B2">
        <w:rPr>
          <w:rFonts w:ascii="Arial" w:hAnsi="Arial" w:cs="Arial"/>
          <w:spacing w:val="-2"/>
          <w:w w:val="102"/>
          <w:sz w:val="22"/>
          <w:szCs w:val="22"/>
        </w:rPr>
        <w:t>.</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The effects will be as the followings:</w:t>
      </w:r>
    </w:p>
    <w:p w:rsidR="005F5336" w:rsidRPr="00DA48B2" w:rsidRDefault="005F5336" w:rsidP="007E7D93">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Activation of ESD Level-2</w:t>
      </w:r>
    </w:p>
    <w:p w:rsidR="005F5336" w:rsidRPr="00DA48B2" w:rsidRDefault="007E77D1" w:rsidP="007E7D93">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DA48B2">
        <w:rPr>
          <w:rFonts w:eastAsia="Calibri" w:cs="Times New Roman"/>
          <w:noProof/>
          <w:sz w:val="24"/>
        </w:rPr>
        <mc:AlternateContent>
          <mc:Choice Requires="wps">
            <w:drawing>
              <wp:anchor distT="0" distB="0" distL="114300" distR="114300" simplePos="0" relativeHeight="251657728" behindDoc="0" locked="0" layoutInCell="1" allowOverlap="1" wp14:anchorId="0090CFEA" wp14:editId="4E84F888">
                <wp:simplePos x="0" y="0"/>
                <wp:positionH relativeFrom="column">
                  <wp:posOffset>102358</wp:posOffset>
                </wp:positionH>
                <wp:positionV relativeFrom="paragraph">
                  <wp:posOffset>422645</wp:posOffset>
                </wp:positionV>
                <wp:extent cx="395605" cy="320675"/>
                <wp:effectExtent l="19050" t="19050" r="42545" b="2222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 cy="320675"/>
                        </a:xfrm>
                        <a:prstGeom prst="triangle">
                          <a:avLst>
                            <a:gd name="adj" fmla="val 50000"/>
                          </a:avLst>
                        </a:prstGeom>
                        <a:solidFill>
                          <a:srgbClr val="FFFFFF"/>
                        </a:solidFill>
                        <a:ln w="9525">
                          <a:solidFill>
                            <a:srgbClr val="000000"/>
                          </a:solidFill>
                          <a:miter lim="800000"/>
                          <a:headEnd/>
                          <a:tailEnd/>
                        </a:ln>
                      </wps:spPr>
                      <wps:txbx>
                        <w:txbxContent>
                          <w:p w:rsidR="00CF5BDF" w:rsidRPr="00A76464" w:rsidRDefault="00CF5BDF" w:rsidP="00C52544">
                            <w:pPr>
                              <w:jc w:val="center"/>
                              <w:rPr>
                                <w:rFonts w:cstheme="minorHAnsi"/>
                                <w:sz w:val="16"/>
                                <w:szCs w:val="16"/>
                              </w:rPr>
                            </w:pPr>
                            <w:r w:rsidRPr="00A76464">
                              <w:rPr>
                                <w:rFonts w:cstheme="minorHAnsi"/>
                                <w:sz w:val="16"/>
                                <w:szCs w:val="16"/>
                              </w:rPr>
                              <w:t>D0</w:t>
                            </w:r>
                            <w:r w:rsidR="00C52544">
                              <w:rPr>
                                <w:rFonts w:cstheme="minorHAnsi"/>
                                <w:sz w:val="16"/>
                                <w:szCs w:val="16"/>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90CFEA" id="Isosceles Triangle 2" o:spid="_x0000_s1027" type="#_x0000_t5" style="position:absolute;left:0;text-align:left;margin-left:8.05pt;margin-top:33.3pt;width:31.15pt;height: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NkOwIAAHgEAAAOAAAAZHJzL2Uyb0RvYy54bWysVNtu2zAMfR+wfxD0vtpJka416hRFuw4F&#10;uq1Auw9gJDnWptsoJU739aNkJ2u2t2F+ECiJPDzkEX15tbOGbRVG7V3LZyc1Z8oJL7Vbt/zr8927&#10;c85iAifBeKda/qIiv1q+fXM5hEbNfe+NVMgIxMVmCC3vUwpNVUXRKwvxxAfl6LLzaCHRFteVRBgI&#10;3ZpqXtdn1eBRBvRCxUint+MlXxb8rlMifem6qBIzLSduqaxY1lVeq+UlNGuE0Gsx0YB/YGFBO0p6&#10;gLqFBGyD+i8oqwX66Lt0IrytfNdpoUoNVM2s/qOapx6CKrVQc2I4tCn+P1jxefuITMuWzzlzYEmi&#10;++ijUEZF9owa3NooNs99GkJsyP0pPGKuNIYHL75H5vxNT17qGtEPvQJJ7GbZvzoKyJtIoWw1fPKS&#10;0sAm+dKyXYc2A1Iz2K4o83JQRu0SE3R4erE4qxecCbo6nddn7xclAzT74IAxfVTesmy0PE3MSwLY&#10;PsRUxJFTiSC/cdZZQ1JvwbBFTd8EODlX0OwhS7HeaHmnjSkbXK9uDDIKbfld+abg+NrNODa0/GIx&#10;XxQWR3fxNUTOfsh/5GZ1oukw2rb8/OAETe7yByfL202gzWgTZeOmtudOj4ql3WpX9D3NHLMKKy9f&#10;SAf04zDQ8JLRe/zJ2UCD0PL4YwOoODP3jrTMU7M3cG+s9gY4QaEtFwk5Gzc3aZyvTUC97gl7Vup3&#10;/poU73TaP42Rx0SYnjdZR/Pzel+8fv8wlr8AAAD//wMAUEsDBBQABgAIAAAAIQAyGOLS3gAAAAgB&#10;AAAPAAAAZHJzL2Rvd25yZXYueG1sTI/BTsMwEETvSP0Haytxo04ApVWIU6FKPRSJA0kPPbrxkkSN&#10;11HsNoavZznBcXZGs2+KbbSDuOHke0cK0lUCAqlxpqdWwbHeP2xA+KDJ6MERKvhCD9tycVfo3LiZ&#10;PvBWhVZwCflcK+hCGHMpfdOh1X7lRiT2Pt1kdWA5tdJMeuZyO8jHJMmk1T3xh06PuOuwuVRXq0DO&#10;pybGXVK/H+T3oX46Vm/7S6XU/TK+voAIGMNfGH7xGR1KZjq7KxkvBtZZykkFWZaBYH+9eQZx5nu6&#10;TkGWhfw/oPwBAAD//wMAUEsBAi0AFAAGAAgAAAAhALaDOJL+AAAA4QEAABMAAAAAAAAAAAAAAAAA&#10;AAAAAFtDb250ZW50X1R5cGVzXS54bWxQSwECLQAUAAYACAAAACEAOP0h/9YAAACUAQAACwAAAAAA&#10;AAAAAAAAAAAvAQAAX3JlbHMvLnJlbHNQSwECLQAUAAYACAAAACEALsjjZDsCAAB4BAAADgAAAAAA&#10;AAAAAAAAAAAuAgAAZHJzL2Uyb0RvYy54bWxQSwECLQAUAAYACAAAACEAMhji0t4AAAAIAQAADwAA&#10;AAAAAAAAAAAAAACVBAAAZHJzL2Rvd25yZXYueG1sUEsFBgAAAAAEAAQA8wAAAKAFAAAAAA==&#10;">
                <v:textbox inset="0,0,0,0">
                  <w:txbxContent>
                    <w:p w:rsidR="00CF5BDF" w:rsidRPr="00A76464" w:rsidRDefault="00CF5BDF" w:rsidP="00C52544">
                      <w:pPr>
                        <w:jc w:val="center"/>
                        <w:rPr>
                          <w:rFonts w:cstheme="minorHAnsi"/>
                          <w:sz w:val="16"/>
                          <w:szCs w:val="16"/>
                        </w:rPr>
                      </w:pPr>
                      <w:r w:rsidRPr="00A76464">
                        <w:rPr>
                          <w:rFonts w:cstheme="minorHAnsi"/>
                          <w:sz w:val="16"/>
                          <w:szCs w:val="16"/>
                        </w:rPr>
                        <w:t>D0</w:t>
                      </w:r>
                      <w:r w:rsidR="00C52544">
                        <w:rPr>
                          <w:rFonts w:cstheme="minorHAnsi"/>
                          <w:sz w:val="16"/>
                          <w:szCs w:val="16"/>
                        </w:rPr>
                        <w:t>4</w:t>
                      </w:r>
                    </w:p>
                  </w:txbxContent>
                </v:textbox>
              </v:shape>
            </w:pict>
          </mc:Fallback>
        </mc:AlternateContent>
      </w:r>
      <w:r w:rsidR="005F5336" w:rsidRPr="00DA48B2">
        <w:rPr>
          <w:rFonts w:ascii="Arial" w:hAnsi="Arial" w:cs="Arial"/>
          <w:spacing w:val="-2"/>
          <w:w w:val="102"/>
          <w:sz w:val="22"/>
          <w:szCs w:val="22"/>
        </w:rPr>
        <w:t>Activation ESD level-3(All utilities will be tripped except emergency generator, fire water pumps, air system, nitrogen system, flare igniter packages and necessary l</w:t>
      </w:r>
      <w:r w:rsidR="007233C7" w:rsidRPr="00DA48B2">
        <w:rPr>
          <w:rFonts w:ascii="Arial" w:hAnsi="Arial" w:cs="Arial"/>
          <w:spacing w:val="-2"/>
          <w:w w:val="102"/>
          <w:sz w:val="22"/>
          <w:szCs w:val="22"/>
        </w:rPr>
        <w:t>ighting and ventilation systems</w:t>
      </w:r>
      <w:r w:rsidR="005F5336" w:rsidRPr="00DA48B2">
        <w:rPr>
          <w:rFonts w:ascii="Arial" w:hAnsi="Arial" w:cs="Arial"/>
          <w:spacing w:val="-2"/>
          <w:w w:val="102"/>
          <w:sz w:val="22"/>
          <w:szCs w:val="22"/>
        </w:rPr>
        <w:t>).</w:t>
      </w:r>
    </w:p>
    <w:p w:rsidR="00BD3C55" w:rsidRDefault="00BD3C55" w:rsidP="00BD3C55">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DA48B2">
        <w:rPr>
          <w:rFonts w:ascii="Arial" w:hAnsi="Arial" w:cs="Arial"/>
          <w:spacing w:val="-2"/>
          <w:w w:val="102"/>
          <w:sz w:val="22"/>
          <w:szCs w:val="22"/>
        </w:rPr>
        <w:t>Process Emergency Shutdown (without Depressurizing)</w:t>
      </w:r>
    </w:p>
    <w:p w:rsidR="00F95F85" w:rsidRDefault="00F95F85" w:rsidP="00F95F85">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highlight w:val="yellow"/>
        </w:rPr>
      </w:pPr>
      <w:r w:rsidRPr="00F95F85">
        <w:rPr>
          <w:rFonts w:ascii="Arial" w:hAnsi="Arial" w:cs="Arial"/>
          <w:spacing w:val="-2"/>
          <w:w w:val="102"/>
          <w:sz w:val="22"/>
          <w:szCs w:val="22"/>
          <w:highlight w:val="yellow"/>
        </w:rPr>
        <w:t>Close Binak Inlet Gas Pipeline Shut Down Valve</w:t>
      </w:r>
    </w:p>
    <w:p w:rsidR="00F95F85" w:rsidRDefault="00F95F85" w:rsidP="00F95F85">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highlight w:val="yellow"/>
        </w:rPr>
      </w:pPr>
      <w:r w:rsidRPr="00F95F85">
        <w:rPr>
          <w:rFonts w:ascii="Arial" w:hAnsi="Arial" w:cs="Arial"/>
          <w:spacing w:val="-2"/>
          <w:w w:val="102"/>
          <w:sz w:val="22"/>
          <w:szCs w:val="22"/>
          <w:highlight w:val="yellow"/>
        </w:rPr>
        <w:t>Close Golkhari Inlet Gas Pipeline Shut Down Valve</w:t>
      </w:r>
    </w:p>
    <w:p w:rsidR="00F95F85" w:rsidRDefault="00F95F85" w:rsidP="00F95F85">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highlight w:val="yellow"/>
        </w:rPr>
      </w:pPr>
      <w:r w:rsidRPr="00F95F85">
        <w:rPr>
          <w:rFonts w:ascii="Arial" w:hAnsi="Arial" w:cs="Arial"/>
          <w:spacing w:val="-2"/>
          <w:w w:val="102"/>
          <w:sz w:val="22"/>
          <w:szCs w:val="22"/>
          <w:highlight w:val="yellow"/>
        </w:rPr>
        <w:t>Close ESD Valves Into Dehydration Package (PK-2101)</w:t>
      </w:r>
    </w:p>
    <w:p w:rsidR="00F95F85" w:rsidRDefault="00F95F85" w:rsidP="00F95F85">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highlight w:val="yellow"/>
        </w:rPr>
      </w:pPr>
      <w:r w:rsidRPr="00F95F85">
        <w:rPr>
          <w:rFonts w:ascii="Arial" w:hAnsi="Arial" w:cs="Arial"/>
          <w:spacing w:val="-2"/>
          <w:w w:val="102"/>
          <w:sz w:val="22"/>
          <w:szCs w:val="22"/>
          <w:highlight w:val="yellow"/>
        </w:rPr>
        <w:t>Trip Fire Water Diesel Pump (P-2206</w:t>
      </w:r>
      <w:r>
        <w:rPr>
          <w:rFonts w:ascii="Arial" w:hAnsi="Arial" w:cs="Arial"/>
          <w:spacing w:val="-2"/>
          <w:w w:val="102"/>
          <w:sz w:val="22"/>
          <w:szCs w:val="22"/>
          <w:highlight w:val="yellow"/>
        </w:rPr>
        <w:t>)</w:t>
      </w:r>
    </w:p>
    <w:p w:rsidR="00C52544" w:rsidRPr="00F95F85" w:rsidRDefault="00C52544" w:rsidP="00C52544">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highlight w:val="yellow"/>
        </w:rPr>
      </w:pPr>
      <w:r w:rsidRPr="00C52544">
        <w:rPr>
          <w:rFonts w:ascii="Arial" w:hAnsi="Arial" w:cs="Arial"/>
          <w:spacing w:val="-2"/>
          <w:w w:val="102"/>
          <w:sz w:val="22"/>
          <w:szCs w:val="22"/>
          <w:highlight w:val="yellow"/>
        </w:rPr>
        <w:t>Stop/Trip Nitrogen Package</w:t>
      </w:r>
    </w:p>
    <w:p w:rsidR="005F5336" w:rsidRPr="00DA48B2" w:rsidRDefault="005F5336" w:rsidP="004A18F9">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DA48B2">
        <w:rPr>
          <w:rFonts w:ascii="Arial" w:hAnsi="Arial" w:cs="Arial"/>
          <w:spacing w:val="-2"/>
          <w:w w:val="102"/>
          <w:sz w:val="22"/>
          <w:szCs w:val="22"/>
        </w:rPr>
        <w:t>Close all shutdown valves in the plant</w:t>
      </w:r>
      <w:r w:rsidR="004A18F9" w:rsidRPr="00DA48B2">
        <w:rPr>
          <w:rFonts w:ascii="Arial" w:hAnsi="Arial" w:cs="Arial"/>
          <w:spacing w:val="-2"/>
          <w:w w:val="102"/>
          <w:sz w:val="22"/>
          <w:szCs w:val="22"/>
        </w:rPr>
        <w:t xml:space="preserve"> and From dehydration (Pk-2101) to Pl-3201</w:t>
      </w:r>
    </w:p>
    <w:p w:rsidR="000422D8" w:rsidRPr="00DA48B2" w:rsidRDefault="002E4E79" w:rsidP="002E4E79">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DA48B2">
        <w:rPr>
          <w:rFonts w:ascii="Arial" w:hAnsi="Arial" w:cs="Arial"/>
          <w:spacing w:val="-2"/>
          <w:w w:val="102"/>
          <w:sz w:val="22"/>
          <w:szCs w:val="22"/>
        </w:rPr>
        <w:tab/>
        <w:t xml:space="preserve">Stop/trip </w:t>
      </w:r>
      <w:r w:rsidR="000422D8" w:rsidRPr="00DA48B2">
        <w:rPr>
          <w:rFonts w:ascii="Arial" w:hAnsi="Arial" w:cs="Arial"/>
          <w:spacing w:val="-2"/>
          <w:w w:val="102"/>
          <w:sz w:val="22"/>
          <w:szCs w:val="22"/>
        </w:rPr>
        <w:t>Corrosion inhibitor injection package (PK-2207)</w:t>
      </w:r>
    </w:p>
    <w:p w:rsidR="005F5336" w:rsidRPr="00DA48B2"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51" w:name="_Toc28693845"/>
      <w:bookmarkStart w:id="52" w:name="_Toc78210029"/>
      <w:bookmarkStart w:id="53" w:name="_Toc122171612"/>
      <w:r w:rsidRPr="00DA48B2">
        <w:rPr>
          <w:rFonts w:asciiTheme="minorBidi" w:hAnsiTheme="minorBidi" w:cstheme="minorBidi"/>
          <w:b/>
          <w:bCs/>
          <w:caps/>
          <w:sz w:val="22"/>
          <w:szCs w:val="22"/>
          <w:lang w:val="en-GB"/>
        </w:rPr>
        <w:t>LEVEL 2– gas compressor train shut down with/without depressurizing</w:t>
      </w:r>
      <w:bookmarkEnd w:id="51"/>
      <w:bookmarkEnd w:id="52"/>
      <w:bookmarkEnd w:id="53"/>
      <w:r w:rsidRPr="00DA48B2">
        <w:rPr>
          <w:rFonts w:asciiTheme="minorBidi" w:hAnsiTheme="minorBidi" w:cstheme="minorBidi"/>
          <w:b/>
          <w:bCs/>
          <w:caps/>
          <w:sz w:val="22"/>
          <w:szCs w:val="22"/>
          <w:lang w:val="en-GB"/>
        </w:rPr>
        <w:t xml:space="preserve"> </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b/>
          <w:bCs/>
          <w:sz w:val="22"/>
          <w:szCs w:val="22"/>
          <w:u w:val="single"/>
          <w:lang w:bidi="fa-IR"/>
        </w:rPr>
        <w:t>ESD level 2A (for each train)</w:t>
      </w:r>
      <w:r w:rsidRPr="00DA48B2">
        <w:rPr>
          <w:rFonts w:ascii="Arial" w:hAnsi="Arial" w:cs="Arial"/>
          <w:sz w:val="22"/>
          <w:szCs w:val="22"/>
          <w:lang w:bidi="fa-IR"/>
        </w:rPr>
        <w:t xml:space="preserve"> will be activated by the below causes for 2nd and 1st stages compressor in train with automatic depressurizing:  </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ESD Level 1A</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Compressor failure signal form compressor package. (Depressurized Shutdown).  </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Shut down push button in CCR for each dedicated train of GCS.</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ESD2 with time delay.</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The effects of ESD level 2A will be as the followings:</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Activation of ESD Level-2</w:t>
      </w:r>
    </w:p>
    <w:p w:rsidR="00EF277B" w:rsidRPr="00DA48B2" w:rsidRDefault="005F5336" w:rsidP="00A07C0F">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Activate and open all depressurizing valves in the specified train</w:t>
      </w:r>
      <w:r w:rsidR="00EF277B" w:rsidRPr="00DA48B2">
        <w:rPr>
          <w:rFonts w:ascii="Arial" w:hAnsi="Arial" w:cs="Arial"/>
          <w:spacing w:val="-2"/>
          <w:w w:val="102"/>
          <w:sz w:val="22"/>
          <w:szCs w:val="22"/>
        </w:rPr>
        <w:t xml:space="preserve"> </w:t>
      </w:r>
      <w:r w:rsidR="00A07C0F" w:rsidRPr="00DA48B2">
        <w:rPr>
          <w:rFonts w:ascii="Arial" w:hAnsi="Arial" w:cs="Arial"/>
          <w:spacing w:val="-2"/>
          <w:w w:val="102"/>
          <w:sz w:val="22"/>
          <w:szCs w:val="22"/>
        </w:rPr>
        <w:t>.</w:t>
      </w:r>
    </w:p>
    <w:p w:rsidR="005F5336" w:rsidRPr="00DA48B2" w:rsidRDefault="00EF277B" w:rsidP="00085477">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Open </w:t>
      </w:r>
      <w:r w:rsidR="00085477" w:rsidRPr="00DA48B2">
        <w:rPr>
          <w:rFonts w:ascii="Arial" w:hAnsi="Arial" w:cs="Arial"/>
          <w:spacing w:val="-2"/>
          <w:w w:val="102"/>
          <w:sz w:val="22"/>
          <w:szCs w:val="22"/>
        </w:rPr>
        <w:t>ESDV</w:t>
      </w:r>
      <w:r w:rsidRPr="00DA48B2">
        <w:rPr>
          <w:rFonts w:ascii="Arial" w:hAnsi="Arial" w:cs="Arial"/>
          <w:spacing w:val="-2"/>
          <w:w w:val="102"/>
          <w:sz w:val="22"/>
          <w:szCs w:val="22"/>
        </w:rPr>
        <w:t xml:space="preserve"> valve of 1st  stage bypass gas compression train A/B/C </w:t>
      </w:r>
      <w:r w:rsidR="00A07C0F" w:rsidRPr="00DA48B2">
        <w:rPr>
          <w:rFonts w:ascii="Arial" w:hAnsi="Arial" w:cs="Arial"/>
          <w:spacing w:val="-2"/>
          <w:w w:val="102"/>
          <w:sz w:val="22"/>
          <w:szCs w:val="22"/>
        </w:rPr>
        <w:t>.</w:t>
      </w:r>
    </w:p>
    <w:p w:rsidR="008A4F56" w:rsidRPr="00DA48B2" w:rsidRDefault="00CA76E4" w:rsidP="00CA76E4">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Compressor Train </w:t>
      </w:r>
      <w:r w:rsidR="008A4F56" w:rsidRPr="00DA48B2">
        <w:rPr>
          <w:rFonts w:ascii="Arial" w:hAnsi="Arial" w:cs="Arial"/>
          <w:spacing w:val="-2"/>
          <w:w w:val="102"/>
          <w:sz w:val="22"/>
          <w:szCs w:val="22"/>
        </w:rPr>
        <w:t>A</w:t>
      </w:r>
      <w:r w:rsidRPr="00DA48B2">
        <w:rPr>
          <w:rFonts w:ascii="Arial" w:hAnsi="Arial" w:cs="Arial"/>
          <w:spacing w:val="-2"/>
          <w:w w:val="102"/>
          <w:sz w:val="22"/>
          <w:szCs w:val="22"/>
        </w:rPr>
        <w:t>/B/C</w:t>
      </w:r>
      <w:r w:rsidR="008A4F56" w:rsidRPr="00DA48B2">
        <w:rPr>
          <w:rFonts w:ascii="Arial" w:hAnsi="Arial" w:cs="Arial"/>
          <w:spacing w:val="-2"/>
          <w:w w:val="102"/>
          <w:sz w:val="22"/>
          <w:szCs w:val="22"/>
        </w:rPr>
        <w:t xml:space="preserve"> ESD 2A </w:t>
      </w:r>
      <w:r w:rsidRPr="00DA48B2">
        <w:rPr>
          <w:rFonts w:ascii="Arial" w:hAnsi="Arial" w:cs="Arial"/>
          <w:spacing w:val="-2"/>
          <w:w w:val="102"/>
          <w:sz w:val="22"/>
          <w:szCs w:val="22"/>
        </w:rPr>
        <w:t>Command (Trip)</w:t>
      </w:r>
      <w:r w:rsidR="007E77D1" w:rsidRPr="00DA48B2">
        <w:rPr>
          <w:rFonts w:eastAsia="Calibri" w:cs="Times New Roman"/>
          <w:noProof/>
          <w:sz w:val="24"/>
        </w:rPr>
        <w:t xml:space="preserve"> </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b/>
          <w:bCs/>
          <w:sz w:val="22"/>
          <w:szCs w:val="22"/>
          <w:u w:val="single"/>
          <w:lang w:bidi="fa-IR"/>
        </w:rPr>
        <w:t>ESD level 2(for each train)</w:t>
      </w:r>
      <w:r w:rsidRPr="00DA48B2">
        <w:rPr>
          <w:rFonts w:ascii="Arial" w:hAnsi="Arial" w:cs="Arial"/>
          <w:sz w:val="22"/>
          <w:szCs w:val="22"/>
          <w:lang w:bidi="fa-IR"/>
        </w:rPr>
        <w:t xml:space="preserve"> will be activated by the below causes for 2nd and 1st stages compressor in train without automatic depressurizing:  </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ESD Level-1</w:t>
      </w:r>
    </w:p>
    <w:p w:rsidR="004740B8" w:rsidRPr="00DA48B2" w:rsidRDefault="004740B8"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ESD Level 2A</w:t>
      </w:r>
    </w:p>
    <w:p w:rsidR="00085477" w:rsidRPr="00DA48B2" w:rsidRDefault="005F5336" w:rsidP="00CA6D35">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Compressor failure signal form compressor packag</w:t>
      </w:r>
      <w:r w:rsidR="00085477" w:rsidRPr="00DA48B2">
        <w:rPr>
          <w:rFonts w:ascii="Arial" w:hAnsi="Arial" w:cs="Arial"/>
          <w:spacing w:val="-2"/>
          <w:w w:val="102"/>
          <w:sz w:val="22"/>
          <w:szCs w:val="22"/>
        </w:rPr>
        <w:t xml:space="preserve">e (Pressurized ShutdownHigh </w:t>
      </w:r>
      <w:r w:rsidR="00CA6D35" w:rsidRPr="00DA48B2">
        <w:rPr>
          <w:rFonts w:ascii="Arial" w:hAnsi="Arial" w:cs="Arial"/>
          <w:spacing w:val="-2"/>
          <w:w w:val="102"/>
          <w:sz w:val="22"/>
          <w:szCs w:val="22"/>
        </w:rPr>
        <w:t>)</w:t>
      </w:r>
      <w:r w:rsidRPr="00DA48B2">
        <w:rPr>
          <w:rFonts w:ascii="Arial" w:hAnsi="Arial" w:cs="Arial"/>
          <w:spacing w:val="-2"/>
          <w:w w:val="102"/>
          <w:sz w:val="22"/>
          <w:szCs w:val="22"/>
        </w:rPr>
        <w:t xml:space="preserve"> </w:t>
      </w:r>
    </w:p>
    <w:p w:rsidR="005F5336" w:rsidRPr="00DA48B2" w:rsidRDefault="00085477" w:rsidP="00085477">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High high </w:t>
      </w:r>
      <w:r w:rsidR="005F5336" w:rsidRPr="00DA48B2">
        <w:rPr>
          <w:rFonts w:ascii="Arial" w:hAnsi="Arial" w:cs="Arial"/>
          <w:spacing w:val="-2"/>
          <w:w w:val="102"/>
          <w:sz w:val="22"/>
          <w:szCs w:val="22"/>
        </w:rPr>
        <w:t>level in train compressor inlet scrubbers (1st, 2nd stage</w:t>
      </w:r>
      <w:r w:rsidR="00CA6D35" w:rsidRPr="00DA48B2">
        <w:rPr>
          <w:rFonts w:ascii="Arial" w:hAnsi="Arial" w:cs="Arial"/>
          <w:spacing w:val="-2"/>
          <w:w w:val="102"/>
          <w:sz w:val="22"/>
          <w:szCs w:val="22"/>
        </w:rPr>
        <w:t>)</w:t>
      </w:r>
    </w:p>
    <w:p w:rsidR="005F5336" w:rsidRPr="00DA48B2" w:rsidRDefault="005F5336" w:rsidP="00CA6D35">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Low Low pressure in suction of each train compressors (1st, 2nd stage</w:t>
      </w:r>
      <w:r w:rsidR="00CA6D35" w:rsidRPr="00DA48B2">
        <w:rPr>
          <w:rFonts w:ascii="Arial" w:hAnsi="Arial" w:cs="Arial"/>
          <w:spacing w:val="-2"/>
          <w:w w:val="102"/>
          <w:sz w:val="22"/>
          <w:szCs w:val="22"/>
        </w:rPr>
        <w:t>)</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High High pressure in discharge of each train compressors (1st, 2nd stage).</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High High temperature in discharge of each train compressors (1st, 2nd stage).</w:t>
      </w:r>
    </w:p>
    <w:p w:rsidR="005F5336" w:rsidRPr="00DA48B2"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 xml:space="preserve">Shut down push button in CCR for dedicated GCS train. </w:t>
      </w:r>
    </w:p>
    <w:p w:rsidR="004740B8" w:rsidRPr="00DA48B2" w:rsidRDefault="004740B8"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High High temperature in discharge of each train air cooler (1st, 2nd stage).</w:t>
      </w:r>
    </w:p>
    <w:p w:rsidR="00CA6D35" w:rsidRPr="00DA48B2" w:rsidRDefault="00CA6D35" w:rsidP="00CA6D35">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A48B2">
        <w:rPr>
          <w:rFonts w:ascii="Arial" w:hAnsi="Arial" w:cs="Arial"/>
          <w:spacing w:val="-2"/>
          <w:w w:val="102"/>
          <w:sz w:val="22"/>
          <w:szCs w:val="22"/>
        </w:rPr>
        <w:t>High-high pressure in suction of compressor 1st stage</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The effects of ESD level 2 will be as the followings:</w:t>
      </w:r>
    </w:p>
    <w:p w:rsidR="005F5336" w:rsidRPr="00DA48B2" w:rsidRDefault="005F5336" w:rsidP="00BA7A62">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DA48B2">
        <w:rPr>
          <w:rFonts w:ascii="Arial" w:hAnsi="Arial" w:cs="Arial"/>
          <w:spacing w:val="-2"/>
          <w:w w:val="102"/>
          <w:sz w:val="22"/>
          <w:szCs w:val="22"/>
        </w:rPr>
        <w:t>Activation of ESD Level-3 (1st, 2nd stage Air coolers and scrubbers).</w:t>
      </w:r>
    </w:p>
    <w:p w:rsidR="005F5336" w:rsidRPr="00DA48B2" w:rsidRDefault="005F5336" w:rsidP="00BA7A62">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DA48B2">
        <w:rPr>
          <w:rFonts w:ascii="Arial" w:hAnsi="Arial" w:cs="Arial"/>
          <w:spacing w:val="-2"/>
          <w:w w:val="102"/>
          <w:sz w:val="22"/>
          <w:szCs w:val="22"/>
        </w:rPr>
        <w:t>Close all shutdown valves in the dedicated GCS train to isolate them.</w:t>
      </w:r>
    </w:p>
    <w:p w:rsidR="005F5336" w:rsidRPr="00DA48B2" w:rsidRDefault="005F5336" w:rsidP="00BA7A62">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DA48B2">
        <w:rPr>
          <w:rFonts w:ascii="Arial" w:hAnsi="Arial" w:cs="Arial"/>
          <w:spacing w:val="-2"/>
          <w:w w:val="102"/>
          <w:sz w:val="22"/>
          <w:szCs w:val="22"/>
        </w:rPr>
        <w:t>Trip compressors 1st, 2nd stage of</w:t>
      </w:r>
      <w:r w:rsidRPr="00DA48B2">
        <w:rPr>
          <w:rFonts w:ascii="Arial" w:hAnsi="Arial" w:cs="Arial" w:hint="cs"/>
          <w:spacing w:val="-2"/>
          <w:w w:val="102"/>
          <w:sz w:val="22"/>
          <w:szCs w:val="22"/>
          <w:rtl/>
        </w:rPr>
        <w:t xml:space="preserve"> </w:t>
      </w:r>
      <w:r w:rsidRPr="00DA48B2">
        <w:rPr>
          <w:rFonts w:ascii="Arial" w:hAnsi="Arial" w:cs="Arial"/>
          <w:spacing w:val="-2"/>
          <w:w w:val="102"/>
          <w:sz w:val="22"/>
          <w:szCs w:val="22"/>
        </w:rPr>
        <w:t>train.</w:t>
      </w:r>
    </w:p>
    <w:p w:rsidR="005F5336" w:rsidRPr="00DA48B2"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54" w:name="_Toc28693846"/>
      <w:bookmarkStart w:id="55" w:name="_Toc78210030"/>
      <w:bookmarkStart w:id="56" w:name="_Toc122171613"/>
      <w:r w:rsidRPr="00DA48B2">
        <w:rPr>
          <w:rFonts w:asciiTheme="minorBidi" w:hAnsiTheme="minorBidi" w:cstheme="minorBidi"/>
          <w:b/>
          <w:bCs/>
          <w:caps/>
          <w:sz w:val="22"/>
          <w:szCs w:val="22"/>
          <w:lang w:val="en-GB"/>
        </w:rPr>
        <w:t>Level 3– Equipment Shutdown</w:t>
      </w:r>
      <w:bookmarkEnd w:id="54"/>
      <w:bookmarkEnd w:id="55"/>
      <w:bookmarkEnd w:id="56"/>
      <w:r w:rsidRPr="00DA48B2">
        <w:rPr>
          <w:rFonts w:asciiTheme="minorBidi" w:hAnsiTheme="minorBidi" w:cstheme="minorBidi"/>
          <w:b/>
          <w:bCs/>
          <w:caps/>
          <w:sz w:val="22"/>
          <w:szCs w:val="22"/>
          <w:lang w:val="en-GB"/>
        </w:rPr>
        <w:t xml:space="preserve"> </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DA48B2">
        <w:rPr>
          <w:rFonts w:ascii="Arial" w:hAnsi="Arial" w:cs="Arial"/>
          <w:sz w:val="22"/>
          <w:szCs w:val="22"/>
          <w:lang w:bidi="fa-IR"/>
        </w:rPr>
        <w:t xml:space="preserve">ESD level 3 are activated by upper ESD levels and brings into safe conditions and isolates one or some process equipment or packaged unit. It is initiated manually or automatically in case of abnormal operating condition. </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In this level of shutdown one or some equipment (pump, vessel or/and valve) are shut down due to the upset of a governing variable of the equipment (e.g. LSLL shutting down a pump, closing valve, etc.).</w:t>
      </w:r>
    </w:p>
    <w:p w:rsidR="005F5336" w:rsidRPr="00DA48B2" w:rsidRDefault="005F5336" w:rsidP="005F5336">
      <w:pPr>
        <w:keepNext/>
        <w:widowControl w:val="0"/>
        <w:numPr>
          <w:ilvl w:val="0"/>
          <w:numId w:val="1"/>
        </w:numPr>
        <w:bidi w:val="0"/>
        <w:spacing w:before="240" w:after="240"/>
        <w:jc w:val="both"/>
        <w:outlineLvl w:val="0"/>
        <w:rPr>
          <w:rFonts w:ascii="Arial" w:hAnsi="Arial" w:cs="Arial"/>
          <w:b/>
          <w:bCs/>
          <w:caps/>
          <w:kern w:val="28"/>
          <w:sz w:val="24"/>
        </w:rPr>
      </w:pPr>
      <w:bookmarkStart w:id="57" w:name="_Toc78210033"/>
      <w:bookmarkStart w:id="58" w:name="_Toc122171614"/>
      <w:r w:rsidRPr="00DA48B2">
        <w:rPr>
          <w:rFonts w:ascii="Arial" w:hAnsi="Arial" w:cs="Arial"/>
          <w:b/>
          <w:bCs/>
          <w:caps/>
          <w:kern w:val="28"/>
          <w:sz w:val="24"/>
        </w:rPr>
        <w:t>ESD System Segregation</w:t>
      </w:r>
      <w:bookmarkEnd w:id="57"/>
      <w:bookmarkEnd w:id="58"/>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ESD systems, associated logic and alarms shall be designed such that they are segregated from, and totally independent of, other regulatory control and monitoring systems.</w:t>
      </w:r>
    </w:p>
    <w:p w:rsidR="005F5336" w:rsidRPr="00DA48B2"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59" w:name="_Toc357063429"/>
      <w:bookmarkStart w:id="60" w:name="_Toc412621325"/>
      <w:bookmarkStart w:id="61" w:name="_Toc469995962"/>
      <w:bookmarkStart w:id="62" w:name="_Toc78210034"/>
      <w:bookmarkStart w:id="63" w:name="_Toc122171615"/>
      <w:r w:rsidRPr="00DA48B2">
        <w:rPr>
          <w:rFonts w:asciiTheme="minorBidi" w:hAnsiTheme="minorBidi" w:cstheme="minorBidi"/>
          <w:b/>
          <w:bCs/>
          <w:caps/>
          <w:sz w:val="22"/>
          <w:szCs w:val="22"/>
          <w:lang w:val="en-GB"/>
        </w:rPr>
        <w:t>ESD System Failure Modes</w:t>
      </w:r>
      <w:bookmarkEnd w:id="59"/>
      <w:bookmarkEnd w:id="60"/>
      <w:bookmarkEnd w:id="61"/>
      <w:bookmarkEnd w:id="62"/>
      <w:bookmarkEnd w:id="63"/>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All ESD loops and systems shall have a defined failure or fail-safe state. The fail-safe state shall be the de-energized state. This means that all ESD modules, subsystem components, process measuring elements and final control elements shall be designed and implemented in such a manner that there is a defined "de-energized" failure state: fail-open, fail-close, or fail-steady.</w:t>
      </w:r>
    </w:p>
    <w:p w:rsidR="005F5336" w:rsidRPr="00DA48B2"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64" w:name="_Toc357063430"/>
      <w:bookmarkStart w:id="65" w:name="_Toc412621326"/>
      <w:bookmarkStart w:id="66" w:name="_Toc469995963"/>
      <w:bookmarkStart w:id="67" w:name="_Toc78210035"/>
      <w:bookmarkStart w:id="68" w:name="_Toc122171616"/>
      <w:r w:rsidRPr="00DA48B2">
        <w:rPr>
          <w:rFonts w:asciiTheme="minorBidi" w:hAnsiTheme="minorBidi" w:cstheme="minorBidi"/>
          <w:b/>
          <w:bCs/>
          <w:caps/>
          <w:sz w:val="22"/>
          <w:szCs w:val="22"/>
          <w:lang w:val="en-GB"/>
        </w:rPr>
        <w:t>ESD Shutdown and Reset Switches</w:t>
      </w:r>
      <w:bookmarkEnd w:id="64"/>
      <w:bookmarkEnd w:id="65"/>
      <w:bookmarkEnd w:id="66"/>
      <w:bookmarkEnd w:id="67"/>
      <w:bookmarkEnd w:id="68"/>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ESD Shutdown – Push/Pull Button Switches:</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Push or pull button switches shall be used to manually initiate a shutdown, and shall be readily accessible to operations personnel, either within an operator's console/MMI, in a strategic location inside the CCR, or within the process facility itself, outside of a fire-hazardous zone.</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ESD push buttons shall be provided with an extended guard, shroud or similar feature to reduce the risk of accidental actuation. Pull buttons do not require a physical protective guard or shroud.</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Bypasses shall not be permitted for manual ESD push/pull buttons.</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ESD logic shall be configured such that actuation of the ESD push/pull button shall initiate a shutdown immediately.</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The re-energization of ESD system logic and output devices shall only be permitted by separate manual reset action. Automatic reset action for ESD logic manipulating final shutdown elements shall not be permitted.</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Actuation of a manual ESD push/pull button or software-configured switch in an electronic system shall initiate an event log/histogram, to time-tag the initiation of the event with its specific tag number and descriptor.</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ESD Reset Pushbutton:</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ESD circuitry and/or logic shall be designed such that if it is de-energized for any reason, it can only be reset (i.e., re-energized) by deliberate actuation of a reset push button. If an ESD system has been reset or is in its normal operating state, the actuation of its reset button shall not cause any abnormal transient or change of state within the ESD logic.</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ESD reset push buttons shall be located in proximity to ESD push/pull buttons, readily accessible to operations personnel, i.e., within an operator's console/MMI. As an option to manual hardwired switches, software-implemented reset buttons may be configured within an operator’s workstation graphic display.</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Actuation of a manual reset push button switch in an electronic system shall also initiate an event histogram, to time-tag the actuation of the switch with its specific tag number and descriptor.</w:t>
      </w:r>
    </w:p>
    <w:p w:rsidR="005F5336" w:rsidRPr="00DA48B2"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69" w:name="_Toc357063431"/>
      <w:bookmarkStart w:id="70" w:name="_Toc412621327"/>
      <w:bookmarkStart w:id="71" w:name="_Toc469995964"/>
      <w:bookmarkStart w:id="72" w:name="_Toc78210036"/>
      <w:bookmarkStart w:id="73" w:name="_Toc122171617"/>
      <w:r w:rsidRPr="00DA48B2">
        <w:rPr>
          <w:rFonts w:asciiTheme="minorBidi" w:hAnsiTheme="minorBidi" w:cstheme="minorBidi"/>
          <w:b/>
          <w:bCs/>
          <w:caps/>
          <w:sz w:val="22"/>
          <w:szCs w:val="22"/>
          <w:lang w:val="en-GB"/>
        </w:rPr>
        <w:t>process Cause and Effects Diagrams</w:t>
      </w:r>
      <w:bookmarkEnd w:id="69"/>
      <w:bookmarkEnd w:id="70"/>
      <w:bookmarkEnd w:id="71"/>
      <w:bookmarkEnd w:id="72"/>
      <w:bookmarkEnd w:id="73"/>
    </w:p>
    <w:p w:rsidR="00AD37F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All causes and effects mentioned in this document including , all shut-down commands resulting to actions such as trip of rotating equipment and packages, closing the ESDVs and permissive/ opening of blow-down valves interlocks and resulting actions will  be identified on the cause and effects diagrams.</w:t>
      </w:r>
    </w:p>
    <w:p w:rsidR="005F5336" w:rsidRPr="00DA48B2" w:rsidRDefault="005F5336" w:rsidP="005F5336">
      <w:pPr>
        <w:keepNext/>
        <w:widowControl w:val="0"/>
        <w:numPr>
          <w:ilvl w:val="0"/>
          <w:numId w:val="1"/>
        </w:numPr>
        <w:bidi w:val="0"/>
        <w:spacing w:before="240" w:after="240"/>
        <w:jc w:val="both"/>
        <w:outlineLvl w:val="0"/>
        <w:rPr>
          <w:rFonts w:ascii="Arial" w:hAnsi="Arial" w:cs="Arial"/>
          <w:b/>
          <w:bCs/>
          <w:caps/>
          <w:kern w:val="28"/>
          <w:sz w:val="24"/>
        </w:rPr>
      </w:pPr>
      <w:bookmarkStart w:id="74" w:name="_Toc469995965"/>
      <w:bookmarkStart w:id="75" w:name="_Toc78210037"/>
      <w:bookmarkStart w:id="76" w:name="_Toc122171618"/>
      <w:r w:rsidRPr="00DA48B2">
        <w:rPr>
          <w:rFonts w:ascii="Arial" w:hAnsi="Arial" w:cs="Arial"/>
          <w:b/>
          <w:bCs/>
          <w:caps/>
          <w:kern w:val="28"/>
          <w:sz w:val="24"/>
        </w:rPr>
        <w:t>Fire and gas System provision</w:t>
      </w:r>
      <w:bookmarkEnd w:id="74"/>
      <w:bookmarkEnd w:id="75"/>
      <w:bookmarkEnd w:id="76"/>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The prime objective of the F&amp;G system is to monitor the sites to protect personnel and plant from the effects of flammable and toxic gases, smoke and fire.</w:t>
      </w:r>
    </w:p>
    <w:p w:rsidR="00BA7A62"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The F&amp;G functions shall be carried out by dedicated processors which is designed to be authorized to send alarm, take automat action and monitor fire and g</w:t>
      </w:r>
      <w:r w:rsidR="00BA7A62" w:rsidRPr="00DA48B2">
        <w:rPr>
          <w:rFonts w:ascii="Arial" w:hAnsi="Arial" w:cs="Arial"/>
          <w:sz w:val="22"/>
          <w:szCs w:val="22"/>
          <w:lang w:bidi="fa-IR"/>
        </w:rPr>
        <w:t>as status in whole the plant.</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Automat actions shall be performed directly by F&amp;G system (ex. Deluge valves opening) or shall be handed over to ESD (ex. shutdown/ blow down request).</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 xml:space="preserve">The F&amp;G system shall employ a PLC Based Monitoring and safety system with an architecture complying with the requirements of IEC 61508 to achieve SIL 3 requirements, and shall be certified by TUV. </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For cases which voting is required, 2oo3 shall be implemented. The F&amp;G system shall be fully redundant.</w:t>
      </w:r>
    </w:p>
    <w:p w:rsidR="005F5336" w:rsidRPr="00DA48B2" w:rsidRDefault="005F5336" w:rsidP="00DA48B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 xml:space="preserve">The F&amp;G systems will be installed in the CCR of the process area that they are protecting. A dedicated Operator Work Station (OWS) </w:t>
      </w:r>
      <w:r w:rsidR="00BA1402" w:rsidRPr="00DA48B2">
        <w:rPr>
          <w:rFonts w:ascii="Arial" w:hAnsi="Arial" w:cs="Arial"/>
          <w:sz w:val="22"/>
          <w:szCs w:val="22"/>
          <w:lang w:bidi="fa-IR"/>
        </w:rPr>
        <w:t>/</w:t>
      </w:r>
      <w:r w:rsidRPr="00DA48B2">
        <w:rPr>
          <w:rFonts w:ascii="Arial" w:hAnsi="Arial" w:cs="Arial"/>
          <w:sz w:val="22"/>
          <w:szCs w:val="22"/>
          <w:lang w:bidi="fa-IR"/>
        </w:rPr>
        <w:t xml:space="preserve"> Engineering Work Station (EWS) to be considered for authorized person taking adequate actions. </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 xml:space="preserve">The F&amp;G systems will be connected to control room local network to provide overview information on the monitoring station. </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Where the VENDOR has as part of their standard product range a number of system architectures that are each capable of achieving the availability and reliability requirements of this specification, each architecture shall be offered.</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Where gas detectors are provided within buildings, F&amp;G system shall generate all necessary protective action, such as HVAC closure.</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Refer to Fire &amp; Gas Cause and Effect Diagram, for detail of F&amp;G automate actions.</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The primary objectives of the Fire &amp; Gas are to:</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Provide early detection of the presence of fires or flammable gas releases.</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Communicate detection information to personnel so that response measures can be initiated.</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Initiate automatic executive actions as required appropriate to the level of emergency to minimize the likelihood of escalation.</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These objectives should be pursued as far as reasonably practicable through the provision of the following measures in the design:</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Awareness of potential high-risk leak areas and a corresponding concentration of coverage with suitable type detectors consistent with the manning and workgroup distribution levels.</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Prompt detection of fire and gas leaks through links to initiate alarms and automatic executive actions for safeguarding.</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 xml:space="preserve">The Fire &amp; Gas system shall be supported by manual call points to enable personnel to raise the alarm on discovery of a hazardous condition.  </w:t>
      </w:r>
    </w:p>
    <w:p w:rsidR="005F5336" w:rsidRPr="00DA48B2"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77" w:name="_Toc469995966"/>
      <w:bookmarkStart w:id="78" w:name="_Toc78210038"/>
      <w:bookmarkStart w:id="79" w:name="_Toc122171619"/>
      <w:r w:rsidRPr="00DA48B2">
        <w:rPr>
          <w:rFonts w:asciiTheme="minorBidi" w:hAnsiTheme="minorBidi" w:cstheme="minorBidi"/>
          <w:b/>
          <w:bCs/>
          <w:caps/>
          <w:sz w:val="22"/>
          <w:szCs w:val="22"/>
          <w:lang w:val="en-GB"/>
        </w:rPr>
        <w:t>Fire &amp; gas cause and effect</w:t>
      </w:r>
      <w:bookmarkEnd w:id="77"/>
      <w:bookmarkEnd w:id="78"/>
      <w:bookmarkEnd w:id="79"/>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F&amp;G logic shall be shown schematically in a cause and effect diagram. Each cause shown in this diagram shall cause an alarm, activate fire-fighting devices or initiate shut down.</w:t>
      </w:r>
    </w:p>
    <w:p w:rsidR="005F5336" w:rsidRPr="00DA48B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DA48B2">
        <w:rPr>
          <w:rFonts w:ascii="Arial" w:hAnsi="Arial" w:cs="Arial"/>
          <w:sz w:val="22"/>
          <w:szCs w:val="22"/>
          <w:lang w:bidi="fa-IR"/>
        </w:rPr>
        <w:t xml:space="preserve">System suitable rooting logic is to be considered for causes which lead process system to shut down. </w:t>
      </w:r>
    </w:p>
    <w:p w:rsidR="005F5336" w:rsidRPr="00DA48B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A48B2">
        <w:rPr>
          <w:rFonts w:ascii="Arial" w:hAnsi="Arial" w:cs="Arial"/>
          <w:sz w:val="22"/>
          <w:szCs w:val="22"/>
          <w:lang w:bidi="fa-IR"/>
        </w:rPr>
        <w:t>As minimum the following action shall be implemented in F&amp;G system logic:</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Total shut down &amp; automatic depressurizing (level 0) to be initiated in case of activation of confirmed gas detection in HVAC air in-take.</w:t>
      </w:r>
    </w:p>
    <w:p w:rsidR="005F5336" w:rsidRPr="00DA48B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Unit Shut down and automatic depressurizing (level 1A per process unit area) to be initiated in case of activation of confirmed toxic gas detection in each process unit area.</w:t>
      </w:r>
    </w:p>
    <w:p w:rsidR="00FD28FA" w:rsidRPr="00DA48B2" w:rsidRDefault="005F5336" w:rsidP="00214943">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DA48B2">
        <w:rPr>
          <w:rFonts w:ascii="Arial" w:hAnsi="Arial" w:cs="Arial"/>
          <w:spacing w:val="-2"/>
          <w:sz w:val="22"/>
          <w:szCs w:val="22"/>
        </w:rPr>
        <w:t>Total shut down &amp; depressurize (level 1A) to be initiated in case of activation of confirmed Flammable gas in process unit area.in additionally power sources to process area shall be isolated.</w:t>
      </w:r>
      <w:r w:rsidR="00FD28FA" w:rsidRPr="00DA48B2">
        <w:rPr>
          <w:rFonts w:ascii="Arial" w:hAnsi="Arial" w:cs="Arial"/>
          <w:spacing w:val="-2"/>
          <w:sz w:val="22"/>
          <w:szCs w:val="22"/>
        </w:rPr>
        <w:t xml:space="preserve"> Total shut down &amp; depressurize (level 1A) to be initiated in case of activation of confirmed Fire in process unit area</w:t>
      </w:r>
    </w:p>
    <w:p w:rsidR="005F5336" w:rsidRPr="00D10DE2" w:rsidRDefault="005F5336" w:rsidP="005F5336">
      <w:pPr>
        <w:bidi w:val="0"/>
        <w:ind w:firstLine="720"/>
        <w:rPr>
          <w:rFonts w:ascii="Arial" w:hAnsi="Arial" w:cs="Arial"/>
          <w:sz w:val="22"/>
          <w:szCs w:val="22"/>
        </w:rPr>
      </w:pPr>
    </w:p>
    <w:p w:rsidR="005F5336" w:rsidRDefault="005F5336" w:rsidP="005F5336">
      <w:pPr>
        <w:bidi w:val="0"/>
        <w:spacing w:before="240" w:after="240" w:line="276" w:lineRule="auto"/>
        <w:ind w:left="1495"/>
        <w:contextualSpacing/>
        <w:jc w:val="lowKashida"/>
        <w:rPr>
          <w:rFonts w:asciiTheme="minorBidi" w:eastAsia="Cambria" w:hAnsiTheme="minorBidi" w:cstheme="minorBidi"/>
          <w:sz w:val="22"/>
          <w:szCs w:val="22"/>
        </w:rPr>
      </w:pPr>
    </w:p>
    <w:sectPr w:rsidR="005F5336" w:rsidSect="00CF5BDF">
      <w:headerReference w:type="even" r:id="rId8"/>
      <w:headerReference w:type="default" r:id="rId9"/>
      <w:pgSz w:w="11907" w:h="16840" w:code="9"/>
      <w:pgMar w:top="3427" w:right="850" w:bottom="850" w:left="850" w:header="446" w:footer="6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BDF" w:rsidRDefault="00CF5BDF" w:rsidP="00053F8D">
      <w:r>
        <w:separator/>
      </w:r>
    </w:p>
  </w:endnote>
  <w:endnote w:type="continuationSeparator" w:id="0">
    <w:p w:rsidR="00CF5BDF" w:rsidRDefault="00CF5BD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BDF" w:rsidRDefault="00CF5BDF" w:rsidP="00053F8D">
      <w:r>
        <w:separator/>
      </w:r>
    </w:p>
  </w:footnote>
  <w:footnote w:type="continuationSeparator" w:id="0">
    <w:p w:rsidR="00CF5BDF" w:rsidRDefault="00CF5BD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BDF" w:rsidRDefault="00CF5BDF">
    <w:pPr>
      <w:pStyle w:val="Header"/>
    </w:pPr>
  </w:p>
  <w:p w:rsidR="00CF5BDF" w:rsidRDefault="00CF5B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F5BDF" w:rsidRPr="008C593B" w:rsidTr="001D61E1">
      <w:trPr>
        <w:cantSplit/>
        <w:trHeight w:val="1843"/>
        <w:jc w:val="center"/>
      </w:trPr>
      <w:tc>
        <w:tcPr>
          <w:tcW w:w="2524" w:type="dxa"/>
          <w:tcBorders>
            <w:top w:val="single" w:sz="12" w:space="0" w:color="auto"/>
            <w:left w:val="single" w:sz="12" w:space="0" w:color="auto"/>
          </w:tcBorders>
        </w:tcPr>
        <w:p w:rsidR="00CF5BDF" w:rsidRDefault="00CF5BD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1EE35289" wp14:editId="11E2043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F5BDF" w:rsidRPr="00ED37F3" w:rsidRDefault="00CF5BD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4656" behindDoc="0" locked="0" layoutInCell="1" allowOverlap="1" wp14:anchorId="26C7D55F" wp14:editId="5B5163D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C712AFE" wp14:editId="7C8B28F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F5BDF" w:rsidRPr="00FA21C4" w:rsidRDefault="00CF5BDF" w:rsidP="00D253E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F5BDF" w:rsidRDefault="00CF5BDF" w:rsidP="00D253EB">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CF5BDF" w:rsidRPr="0037207F" w:rsidRDefault="00CF5BDF" w:rsidP="00D253EB">
          <w:pPr>
            <w:tabs>
              <w:tab w:val="right" w:pos="29"/>
            </w:tabs>
            <w:jc w:val="center"/>
            <w:rPr>
              <w:rFonts w:ascii="Arial" w:hAnsi="Arial" w:cs="B Zar"/>
              <w:b/>
              <w:bCs/>
              <w:sz w:val="12"/>
              <w:szCs w:val="12"/>
              <w:rtl/>
              <w:lang w:bidi="fa-IR"/>
            </w:rPr>
          </w:pPr>
        </w:p>
        <w:p w:rsidR="00CF5BDF" w:rsidRPr="00822FF3" w:rsidRDefault="00CF5BDF" w:rsidP="00D253EB">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CF5BDF" w:rsidRPr="0034040D" w:rsidRDefault="00CF5BDF" w:rsidP="00EB2D3E">
          <w:pPr>
            <w:bidi w:val="0"/>
            <w:jc w:val="center"/>
            <w:rPr>
              <w:noProof/>
              <w:sz w:val="24"/>
              <w:rtl/>
            </w:rPr>
          </w:pPr>
          <w:r w:rsidRPr="0034040D">
            <w:rPr>
              <w:rFonts w:ascii="Arial" w:hAnsi="Arial" w:cs="B Zar"/>
              <w:noProof/>
              <w:color w:val="000000"/>
              <w:sz w:val="24"/>
            </w:rPr>
            <w:drawing>
              <wp:inline distT="0" distB="0" distL="0" distR="0" wp14:anchorId="01AF6BA5" wp14:editId="41C1393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F5BDF" w:rsidRPr="0034040D" w:rsidRDefault="00CF5BD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F5BDF" w:rsidRPr="008C593B" w:rsidTr="00D318CF">
      <w:trPr>
        <w:cantSplit/>
        <w:trHeight w:val="150"/>
        <w:jc w:val="center"/>
      </w:trPr>
      <w:tc>
        <w:tcPr>
          <w:tcW w:w="2524" w:type="dxa"/>
          <w:vMerge w:val="restart"/>
          <w:tcBorders>
            <w:left w:val="single" w:sz="12" w:space="0" w:color="auto"/>
          </w:tcBorders>
          <w:vAlign w:val="center"/>
        </w:tcPr>
        <w:p w:rsidR="00CF5BDF" w:rsidRPr="00F67855" w:rsidRDefault="00CF5BD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53D46">
            <w:rPr>
              <w:rFonts w:ascii="Arial" w:hAnsi="Arial" w:cs="B Zar"/>
              <w:b/>
              <w:bCs/>
              <w:noProof/>
              <w:color w:val="000000"/>
              <w:sz w:val="18"/>
              <w:szCs w:val="18"/>
              <w:rtl/>
            </w:rPr>
            <w:t>10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53D46">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shd w:val="clear" w:color="auto" w:fill="auto"/>
          <w:vAlign w:val="center"/>
        </w:tcPr>
        <w:p w:rsidR="00CF5BDF" w:rsidRPr="00D318CF" w:rsidRDefault="00CF5BDF" w:rsidP="00EB2D3E">
          <w:pPr>
            <w:pStyle w:val="Header"/>
            <w:jc w:val="center"/>
            <w:rPr>
              <w:rFonts w:ascii="Arial" w:hAnsi="Arial" w:cs="B Zar"/>
              <w:b/>
              <w:bCs/>
              <w:color w:val="000000"/>
              <w:sz w:val="16"/>
              <w:szCs w:val="16"/>
              <w:lang w:bidi="fa-IR"/>
            </w:rPr>
          </w:pPr>
          <w:r w:rsidRPr="00D318CF">
            <w:rPr>
              <w:rFonts w:ascii="Arial" w:hAnsi="Arial" w:cs="B Zar"/>
              <w:b/>
              <w:bCs/>
              <w:color w:val="000000"/>
              <w:sz w:val="16"/>
              <w:szCs w:val="16"/>
              <w:lang w:bidi="fa-IR"/>
            </w:rPr>
            <w:t>ESD PHILOSOPHY</w:t>
          </w:r>
        </w:p>
      </w:tc>
      <w:tc>
        <w:tcPr>
          <w:tcW w:w="2327" w:type="dxa"/>
          <w:tcBorders>
            <w:bottom w:val="nil"/>
            <w:right w:val="single" w:sz="12" w:space="0" w:color="auto"/>
          </w:tcBorders>
          <w:vAlign w:val="center"/>
        </w:tcPr>
        <w:p w:rsidR="00CF5BDF" w:rsidRPr="007B6EBF" w:rsidRDefault="00CF5BD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F5BDF" w:rsidRPr="008C593B" w:rsidTr="001D61E1">
      <w:trPr>
        <w:cantSplit/>
        <w:trHeight w:val="207"/>
        <w:jc w:val="center"/>
      </w:trPr>
      <w:tc>
        <w:tcPr>
          <w:tcW w:w="2524" w:type="dxa"/>
          <w:vMerge/>
          <w:tcBorders>
            <w:left w:val="single" w:sz="12" w:space="0" w:color="auto"/>
          </w:tcBorders>
          <w:vAlign w:val="center"/>
        </w:tcPr>
        <w:p w:rsidR="00CF5BDF" w:rsidRPr="00F1221B" w:rsidRDefault="00CF5BD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F5BDF" w:rsidRPr="00571B19" w:rsidRDefault="00CF5BD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F5BDF" w:rsidRPr="00571B19" w:rsidRDefault="00CF5BD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F5BDF" w:rsidRPr="00571B19" w:rsidRDefault="00CF5BD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F5BDF" w:rsidRPr="00571B19" w:rsidRDefault="00CF5BD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F5BDF" w:rsidRPr="00571B19" w:rsidRDefault="00CF5BD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F5BDF" w:rsidRPr="00571B19" w:rsidRDefault="00CF5BD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F5BDF" w:rsidRPr="00571B19" w:rsidRDefault="00CF5BD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F5BDF" w:rsidRPr="00571B19" w:rsidRDefault="00CF5BD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F5BDF" w:rsidRPr="00470459" w:rsidRDefault="00CF5BD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F5BDF" w:rsidRPr="008C593B" w:rsidTr="001D61E1">
      <w:trPr>
        <w:cantSplit/>
        <w:trHeight w:val="206"/>
        <w:jc w:val="center"/>
      </w:trPr>
      <w:tc>
        <w:tcPr>
          <w:tcW w:w="2524" w:type="dxa"/>
          <w:vMerge/>
          <w:tcBorders>
            <w:left w:val="single" w:sz="12" w:space="0" w:color="auto"/>
            <w:bottom w:val="single" w:sz="12" w:space="0" w:color="auto"/>
          </w:tcBorders>
          <w:vAlign w:val="center"/>
        </w:tcPr>
        <w:p w:rsidR="00CF5BDF" w:rsidRPr="008C593B" w:rsidRDefault="00CF5BD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F5BDF" w:rsidRPr="00D318CF" w:rsidRDefault="00CF5BDF" w:rsidP="00653D46">
          <w:pPr>
            <w:pStyle w:val="Header"/>
            <w:bidi w:val="0"/>
            <w:jc w:val="center"/>
            <w:rPr>
              <w:rFonts w:ascii="Arial" w:hAnsi="Arial" w:cs="B Zar"/>
              <w:color w:val="000000"/>
              <w:sz w:val="16"/>
              <w:szCs w:val="16"/>
            </w:rPr>
          </w:pPr>
          <w:r>
            <w:rPr>
              <w:rFonts w:ascii="Arial" w:hAnsi="Arial" w:cs="B Zar"/>
              <w:color w:val="000000"/>
              <w:sz w:val="16"/>
              <w:szCs w:val="16"/>
            </w:rPr>
            <w:t>D0</w:t>
          </w:r>
          <w:r w:rsidR="00653D46">
            <w:rPr>
              <w:rFonts w:ascii="Arial" w:hAnsi="Arial" w:cs="B Zar"/>
              <w:color w:val="000000"/>
              <w:sz w:val="16"/>
              <w:szCs w:val="16"/>
            </w:rPr>
            <w:t>4</w:t>
          </w:r>
        </w:p>
      </w:tc>
      <w:tc>
        <w:tcPr>
          <w:tcW w:w="711" w:type="dxa"/>
          <w:tcBorders>
            <w:bottom w:val="single" w:sz="12" w:space="0" w:color="auto"/>
          </w:tcBorders>
          <w:vAlign w:val="center"/>
        </w:tcPr>
        <w:p w:rsidR="00CF5BDF" w:rsidRPr="00D318CF" w:rsidRDefault="00CF5BDF" w:rsidP="00D318CF">
          <w:pPr>
            <w:pStyle w:val="Header"/>
            <w:bidi w:val="0"/>
            <w:jc w:val="center"/>
            <w:rPr>
              <w:rFonts w:ascii="Arial" w:hAnsi="Arial" w:cs="B Zar"/>
              <w:color w:val="000000"/>
              <w:sz w:val="16"/>
              <w:szCs w:val="16"/>
            </w:rPr>
          </w:pPr>
          <w:r w:rsidRPr="00D318CF">
            <w:rPr>
              <w:rFonts w:ascii="Arial" w:hAnsi="Arial" w:cs="B Zar"/>
              <w:color w:val="000000"/>
              <w:sz w:val="16"/>
              <w:szCs w:val="16"/>
            </w:rPr>
            <w:t>0005</w:t>
          </w:r>
        </w:p>
      </w:tc>
      <w:tc>
        <w:tcPr>
          <w:tcW w:w="900" w:type="dxa"/>
          <w:tcBorders>
            <w:bottom w:val="single" w:sz="12" w:space="0" w:color="auto"/>
          </w:tcBorders>
          <w:vAlign w:val="center"/>
        </w:tcPr>
        <w:p w:rsidR="00CF5BDF" w:rsidRPr="00D318CF" w:rsidRDefault="00CF5BDF" w:rsidP="00EB2D3E">
          <w:pPr>
            <w:pStyle w:val="Header"/>
            <w:bidi w:val="0"/>
            <w:jc w:val="center"/>
            <w:rPr>
              <w:rFonts w:ascii="Arial" w:hAnsi="Arial" w:cs="B Zar"/>
              <w:color w:val="000000"/>
              <w:sz w:val="16"/>
              <w:szCs w:val="16"/>
            </w:rPr>
          </w:pPr>
          <w:r w:rsidRPr="00D318CF">
            <w:rPr>
              <w:rFonts w:ascii="Arial" w:hAnsi="Arial" w:cs="B Zar"/>
              <w:color w:val="000000"/>
              <w:sz w:val="16"/>
              <w:szCs w:val="16"/>
            </w:rPr>
            <w:t>PH</w:t>
          </w:r>
        </w:p>
      </w:tc>
      <w:tc>
        <w:tcPr>
          <w:tcW w:w="540" w:type="dxa"/>
          <w:tcBorders>
            <w:bottom w:val="single" w:sz="12" w:space="0" w:color="auto"/>
          </w:tcBorders>
          <w:vAlign w:val="center"/>
        </w:tcPr>
        <w:p w:rsidR="00CF5BDF" w:rsidRPr="00D318CF" w:rsidRDefault="00CF5BDF" w:rsidP="00EB2D3E">
          <w:pPr>
            <w:pStyle w:val="Header"/>
            <w:bidi w:val="0"/>
            <w:jc w:val="center"/>
            <w:rPr>
              <w:rFonts w:ascii="Arial" w:hAnsi="Arial" w:cs="B Zar"/>
              <w:color w:val="000000"/>
              <w:sz w:val="16"/>
              <w:szCs w:val="16"/>
            </w:rPr>
          </w:pPr>
          <w:r w:rsidRPr="00D318CF">
            <w:rPr>
              <w:rFonts w:ascii="Arial" w:hAnsi="Arial" w:cs="B Zar"/>
              <w:color w:val="000000"/>
              <w:sz w:val="16"/>
              <w:szCs w:val="16"/>
            </w:rPr>
            <w:t>PR</w:t>
          </w:r>
        </w:p>
      </w:tc>
      <w:tc>
        <w:tcPr>
          <w:tcW w:w="720" w:type="dxa"/>
          <w:tcBorders>
            <w:bottom w:val="single" w:sz="12" w:space="0" w:color="auto"/>
          </w:tcBorders>
          <w:vAlign w:val="center"/>
        </w:tcPr>
        <w:p w:rsidR="00CF5BDF" w:rsidRPr="00D318CF" w:rsidRDefault="00CF5BDF" w:rsidP="00EB2D3E">
          <w:pPr>
            <w:pStyle w:val="Header"/>
            <w:bidi w:val="0"/>
            <w:jc w:val="center"/>
            <w:rPr>
              <w:rFonts w:ascii="Arial" w:hAnsi="Arial" w:cs="B Zar"/>
              <w:color w:val="000000"/>
              <w:sz w:val="16"/>
              <w:szCs w:val="16"/>
              <w:lang w:bidi="fa-IR"/>
            </w:rPr>
          </w:pPr>
          <w:r w:rsidRPr="00D318CF">
            <w:rPr>
              <w:rFonts w:ascii="Arial" w:hAnsi="Arial" w:cs="B Zar"/>
              <w:color w:val="000000"/>
              <w:sz w:val="16"/>
              <w:szCs w:val="16"/>
              <w:lang w:bidi="fa-IR"/>
            </w:rPr>
            <w:t>120</w:t>
          </w:r>
        </w:p>
      </w:tc>
      <w:tc>
        <w:tcPr>
          <w:tcW w:w="900" w:type="dxa"/>
          <w:tcBorders>
            <w:bottom w:val="single" w:sz="12" w:space="0" w:color="auto"/>
          </w:tcBorders>
          <w:vAlign w:val="center"/>
        </w:tcPr>
        <w:p w:rsidR="00CF5BDF" w:rsidRPr="00D318CF" w:rsidRDefault="00CF5BDF" w:rsidP="00EB2D3E">
          <w:pPr>
            <w:pStyle w:val="Header"/>
            <w:bidi w:val="0"/>
            <w:jc w:val="center"/>
            <w:rPr>
              <w:rFonts w:ascii="Arial" w:hAnsi="Arial" w:cs="B Zar"/>
              <w:color w:val="000000"/>
              <w:sz w:val="16"/>
              <w:szCs w:val="16"/>
              <w:lang w:bidi="fa-IR"/>
            </w:rPr>
          </w:pPr>
          <w:r w:rsidRPr="00D318CF">
            <w:rPr>
              <w:rFonts w:ascii="Arial" w:hAnsi="Arial" w:cs="B Zar"/>
              <w:color w:val="000000"/>
              <w:sz w:val="16"/>
              <w:szCs w:val="16"/>
              <w:lang w:bidi="fa-IR"/>
            </w:rPr>
            <w:t>PEDCO</w:t>
          </w:r>
        </w:p>
      </w:tc>
      <w:tc>
        <w:tcPr>
          <w:tcW w:w="810" w:type="dxa"/>
          <w:tcBorders>
            <w:bottom w:val="single" w:sz="12" w:space="0" w:color="auto"/>
          </w:tcBorders>
          <w:vAlign w:val="center"/>
        </w:tcPr>
        <w:p w:rsidR="00CF5BDF" w:rsidRPr="00D318CF" w:rsidRDefault="00CF5BDF" w:rsidP="00EB2D3E">
          <w:pPr>
            <w:pStyle w:val="Header"/>
            <w:bidi w:val="0"/>
            <w:jc w:val="center"/>
            <w:rPr>
              <w:rFonts w:ascii="Arial" w:hAnsi="Arial" w:cs="B Zar"/>
              <w:color w:val="000000"/>
              <w:sz w:val="16"/>
              <w:szCs w:val="16"/>
              <w:lang w:bidi="fa-IR"/>
            </w:rPr>
          </w:pPr>
          <w:r w:rsidRPr="00D318CF">
            <w:rPr>
              <w:rFonts w:ascii="Arial" w:hAnsi="Arial" w:cs="B Zar"/>
              <w:color w:val="000000"/>
              <w:sz w:val="16"/>
              <w:szCs w:val="16"/>
              <w:lang w:bidi="fa-IR"/>
            </w:rPr>
            <w:t>GCS</w:t>
          </w:r>
        </w:p>
      </w:tc>
      <w:tc>
        <w:tcPr>
          <w:tcW w:w="720" w:type="dxa"/>
          <w:tcBorders>
            <w:bottom w:val="single" w:sz="12" w:space="0" w:color="auto"/>
          </w:tcBorders>
          <w:vAlign w:val="center"/>
        </w:tcPr>
        <w:p w:rsidR="00CF5BDF" w:rsidRPr="00D318CF" w:rsidRDefault="00CF5BDF" w:rsidP="00EB2D3E">
          <w:pPr>
            <w:pStyle w:val="Header"/>
            <w:bidi w:val="0"/>
            <w:jc w:val="center"/>
            <w:rPr>
              <w:rFonts w:ascii="Arial" w:hAnsi="Arial" w:cs="B Zar"/>
              <w:color w:val="000000"/>
              <w:sz w:val="16"/>
              <w:szCs w:val="16"/>
              <w:lang w:bidi="fa-IR"/>
            </w:rPr>
          </w:pPr>
          <w:r w:rsidRPr="00D318CF">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F5BDF" w:rsidRPr="008C593B" w:rsidRDefault="00CF5BDF" w:rsidP="00EB2D3E">
          <w:pPr>
            <w:bidi w:val="0"/>
            <w:jc w:val="center"/>
            <w:rPr>
              <w:rFonts w:ascii="Arial" w:hAnsi="Arial" w:cs="Arial"/>
              <w:b/>
              <w:bCs/>
              <w:rtl/>
              <w:lang w:bidi="fa-IR"/>
            </w:rPr>
          </w:pPr>
        </w:p>
      </w:tc>
    </w:tr>
  </w:tbl>
  <w:p w:rsidR="00CF5BDF" w:rsidRPr="00CE0376" w:rsidRDefault="00CF5BDF" w:rsidP="00AA4877">
    <w:pPr>
      <w:pStyle w:val="Header"/>
      <w:tabs>
        <w:tab w:val="left" w:pos="5023"/>
        <w:tab w:val="center" w:pos="5102"/>
      </w:tabs>
      <w:bidi w:val="0"/>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01B93"/>
    <w:multiLevelType w:val="hybridMultilevel"/>
    <w:tmpl w:val="77D25584"/>
    <w:lvl w:ilvl="0" w:tplc="35F6747E">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CBB16E4"/>
    <w:multiLevelType w:val="hybridMultilevel"/>
    <w:tmpl w:val="A634AF08"/>
    <w:lvl w:ilvl="0" w:tplc="7BEEFD8C">
      <w:start w:val="1"/>
      <w:numFmt w:val="bullet"/>
      <w:lvlText w:val=""/>
      <w:lvlJc w:val="right"/>
      <w:pPr>
        <w:ind w:left="1495"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2" w15:restartNumberingAfterBreak="0">
    <w:nsid w:val="103C0060"/>
    <w:multiLevelType w:val="hybridMultilevel"/>
    <w:tmpl w:val="2BEC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536EB"/>
    <w:multiLevelType w:val="hybridMultilevel"/>
    <w:tmpl w:val="6C9AD5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3C81A0D"/>
    <w:multiLevelType w:val="multilevel"/>
    <w:tmpl w:val="9B045F22"/>
    <w:lvl w:ilvl="0">
      <w:start w:val="1"/>
      <w:numFmt w:val="decimal"/>
      <w:lvlText w:val="%1.0"/>
      <w:lvlJc w:val="left"/>
      <w:pPr>
        <w:ind w:left="360" w:hanging="360"/>
      </w:pPr>
      <w:rPr>
        <w:rFonts w:asciiTheme="minorBidi" w:hAnsiTheme="minorBidi" w:cstheme="minorBidi" w:hint="default"/>
        <w:b/>
        <w:bCs/>
        <w:sz w:val="24"/>
        <w:szCs w:val="24"/>
      </w:rPr>
    </w:lvl>
    <w:lvl w:ilvl="1">
      <w:start w:val="1"/>
      <w:numFmt w:val="decimal"/>
      <w:lvlText w:val="%1.%2."/>
      <w:lvlJc w:val="left"/>
      <w:pPr>
        <w:ind w:left="79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884D9D"/>
    <w:multiLevelType w:val="hybridMultilevel"/>
    <w:tmpl w:val="AFAC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B661CB7"/>
    <w:multiLevelType w:val="hybridMultilevel"/>
    <w:tmpl w:val="D67A8D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2424C6E"/>
    <w:multiLevelType w:val="hybridMultilevel"/>
    <w:tmpl w:val="D7CA065A"/>
    <w:lvl w:ilvl="0" w:tplc="965CB64A">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3B08512F"/>
    <w:multiLevelType w:val="hybridMultilevel"/>
    <w:tmpl w:val="762CD162"/>
    <w:lvl w:ilvl="0" w:tplc="7BEEFD8C">
      <w:start w:val="1"/>
      <w:numFmt w:val="bullet"/>
      <w:lvlText w:val=""/>
      <w:lvlJc w:val="righ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10" w15:restartNumberingAfterBreak="0">
    <w:nsid w:val="43857B38"/>
    <w:multiLevelType w:val="hybridMultilevel"/>
    <w:tmpl w:val="BF662C38"/>
    <w:lvl w:ilvl="0" w:tplc="04090003">
      <w:start w:val="1"/>
      <w:numFmt w:val="bullet"/>
      <w:lvlText w:val="o"/>
      <w:lvlJc w:val="left"/>
      <w:pPr>
        <w:ind w:left="1495"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D2CC0"/>
    <w:multiLevelType w:val="hybridMultilevel"/>
    <w:tmpl w:val="0B284BC8"/>
    <w:lvl w:ilvl="0" w:tplc="7BEEFD8C">
      <w:start w:val="1"/>
      <w:numFmt w:val="bullet"/>
      <w:lvlText w:val=""/>
      <w:lvlJc w:val="right"/>
      <w:pPr>
        <w:ind w:left="657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9DF7A02"/>
    <w:multiLevelType w:val="hybridMultilevel"/>
    <w:tmpl w:val="DCE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8D7589D"/>
    <w:multiLevelType w:val="hybridMultilevel"/>
    <w:tmpl w:val="942E0E48"/>
    <w:lvl w:ilvl="0" w:tplc="7BEEFD8C">
      <w:start w:val="1"/>
      <w:numFmt w:val="bullet"/>
      <w:lvlText w:val=""/>
      <w:lvlJc w:val="righ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9" w15:restartNumberingAfterBreak="0">
    <w:nsid w:val="793B1C6B"/>
    <w:multiLevelType w:val="hybridMultilevel"/>
    <w:tmpl w:val="341A5788"/>
    <w:lvl w:ilvl="0" w:tplc="04090001">
      <w:start w:val="1"/>
      <w:numFmt w:val="bullet"/>
      <w:lvlText w:val=""/>
      <w:lvlJc w:val="left"/>
      <w:pPr>
        <w:tabs>
          <w:tab w:val="num" w:pos="913"/>
        </w:tabs>
        <w:ind w:left="913" w:hanging="360"/>
      </w:pPr>
      <w:rPr>
        <w:rFonts w:ascii="Symbol" w:hAnsi="Symbol" w:hint="default"/>
      </w:rPr>
    </w:lvl>
    <w:lvl w:ilvl="1" w:tplc="921CD63A">
      <w:start w:val="2"/>
      <w:numFmt w:val="bullet"/>
      <w:lvlText w:val="-"/>
      <w:lvlJc w:val="left"/>
      <w:pPr>
        <w:tabs>
          <w:tab w:val="num" w:pos="1633"/>
        </w:tabs>
        <w:ind w:left="1633" w:hanging="360"/>
      </w:pPr>
      <w:rPr>
        <w:rFonts w:ascii="Arial" w:eastAsia="SimSun" w:hAnsi="Arial" w:cs="Arial" w:hint="default"/>
      </w:rPr>
    </w:lvl>
    <w:lvl w:ilvl="2" w:tplc="04090005" w:tentative="1">
      <w:start w:val="1"/>
      <w:numFmt w:val="bullet"/>
      <w:lvlText w:val=""/>
      <w:lvlJc w:val="left"/>
      <w:pPr>
        <w:tabs>
          <w:tab w:val="num" w:pos="2353"/>
        </w:tabs>
        <w:ind w:left="2353" w:hanging="360"/>
      </w:pPr>
      <w:rPr>
        <w:rFonts w:ascii="Wingdings" w:hAnsi="Wingdings" w:hint="default"/>
      </w:rPr>
    </w:lvl>
    <w:lvl w:ilvl="3" w:tplc="04090001" w:tentative="1">
      <w:start w:val="1"/>
      <w:numFmt w:val="bullet"/>
      <w:lvlText w:val=""/>
      <w:lvlJc w:val="left"/>
      <w:pPr>
        <w:tabs>
          <w:tab w:val="num" w:pos="3073"/>
        </w:tabs>
        <w:ind w:left="3073" w:hanging="360"/>
      </w:pPr>
      <w:rPr>
        <w:rFonts w:ascii="Symbol" w:hAnsi="Symbol" w:hint="default"/>
      </w:rPr>
    </w:lvl>
    <w:lvl w:ilvl="4" w:tplc="04090003" w:tentative="1">
      <w:start w:val="1"/>
      <w:numFmt w:val="bullet"/>
      <w:lvlText w:val="o"/>
      <w:lvlJc w:val="left"/>
      <w:pPr>
        <w:tabs>
          <w:tab w:val="num" w:pos="3793"/>
        </w:tabs>
        <w:ind w:left="3793" w:hanging="360"/>
      </w:pPr>
      <w:rPr>
        <w:rFonts w:ascii="Courier New" w:hAnsi="Courier New" w:cs="Courier New" w:hint="default"/>
      </w:rPr>
    </w:lvl>
    <w:lvl w:ilvl="5" w:tplc="04090005" w:tentative="1">
      <w:start w:val="1"/>
      <w:numFmt w:val="bullet"/>
      <w:lvlText w:val=""/>
      <w:lvlJc w:val="left"/>
      <w:pPr>
        <w:tabs>
          <w:tab w:val="num" w:pos="4513"/>
        </w:tabs>
        <w:ind w:left="4513" w:hanging="360"/>
      </w:pPr>
      <w:rPr>
        <w:rFonts w:ascii="Wingdings" w:hAnsi="Wingdings" w:hint="default"/>
      </w:rPr>
    </w:lvl>
    <w:lvl w:ilvl="6" w:tplc="04090001" w:tentative="1">
      <w:start w:val="1"/>
      <w:numFmt w:val="bullet"/>
      <w:lvlText w:val=""/>
      <w:lvlJc w:val="left"/>
      <w:pPr>
        <w:tabs>
          <w:tab w:val="num" w:pos="5233"/>
        </w:tabs>
        <w:ind w:left="5233" w:hanging="360"/>
      </w:pPr>
      <w:rPr>
        <w:rFonts w:ascii="Symbol" w:hAnsi="Symbol" w:hint="default"/>
      </w:rPr>
    </w:lvl>
    <w:lvl w:ilvl="7" w:tplc="04090003" w:tentative="1">
      <w:start w:val="1"/>
      <w:numFmt w:val="bullet"/>
      <w:lvlText w:val="o"/>
      <w:lvlJc w:val="left"/>
      <w:pPr>
        <w:tabs>
          <w:tab w:val="num" w:pos="5953"/>
        </w:tabs>
        <w:ind w:left="5953" w:hanging="360"/>
      </w:pPr>
      <w:rPr>
        <w:rFonts w:ascii="Courier New" w:hAnsi="Courier New" w:cs="Courier New" w:hint="default"/>
      </w:rPr>
    </w:lvl>
    <w:lvl w:ilvl="8" w:tplc="04090005" w:tentative="1">
      <w:start w:val="1"/>
      <w:numFmt w:val="bullet"/>
      <w:lvlText w:val=""/>
      <w:lvlJc w:val="left"/>
      <w:pPr>
        <w:tabs>
          <w:tab w:val="num" w:pos="6673"/>
        </w:tabs>
        <w:ind w:left="6673" w:hanging="360"/>
      </w:pPr>
      <w:rPr>
        <w:rFonts w:ascii="Wingdings" w:hAnsi="Wingdings" w:hint="default"/>
      </w:rPr>
    </w:lvl>
  </w:abstractNum>
  <w:abstractNum w:abstractNumId="20" w15:restartNumberingAfterBreak="0">
    <w:nsid w:val="7C260CE9"/>
    <w:multiLevelType w:val="hybridMultilevel"/>
    <w:tmpl w:val="EA2666C4"/>
    <w:lvl w:ilvl="0" w:tplc="04090001">
      <w:start w:val="1"/>
      <w:numFmt w:val="bullet"/>
      <w:lvlText w:val=""/>
      <w:lvlJc w:val="left"/>
      <w:pPr>
        <w:tabs>
          <w:tab w:val="num" w:pos="2231"/>
        </w:tabs>
        <w:ind w:left="2231" w:hanging="360"/>
      </w:pPr>
      <w:rPr>
        <w:rFonts w:ascii="Symbol" w:hAnsi="Symbol" w:hint="default"/>
      </w:rPr>
    </w:lvl>
    <w:lvl w:ilvl="1" w:tplc="04090003" w:tentative="1">
      <w:start w:val="1"/>
      <w:numFmt w:val="bullet"/>
      <w:lvlText w:val="o"/>
      <w:lvlJc w:val="left"/>
      <w:pPr>
        <w:tabs>
          <w:tab w:val="num" w:pos="2411"/>
        </w:tabs>
        <w:ind w:left="2411" w:hanging="360"/>
      </w:pPr>
      <w:rPr>
        <w:rFonts w:ascii="Courier New" w:hAnsi="Courier New" w:cs="Courier New" w:hint="default"/>
      </w:rPr>
    </w:lvl>
    <w:lvl w:ilvl="2" w:tplc="04090005" w:tentative="1">
      <w:start w:val="1"/>
      <w:numFmt w:val="bullet"/>
      <w:lvlText w:val=""/>
      <w:lvlJc w:val="left"/>
      <w:pPr>
        <w:tabs>
          <w:tab w:val="num" w:pos="3131"/>
        </w:tabs>
        <w:ind w:left="3131" w:hanging="360"/>
      </w:pPr>
      <w:rPr>
        <w:rFonts w:ascii="Wingdings" w:hAnsi="Wingdings" w:hint="default"/>
      </w:rPr>
    </w:lvl>
    <w:lvl w:ilvl="3" w:tplc="04090001" w:tentative="1">
      <w:start w:val="1"/>
      <w:numFmt w:val="bullet"/>
      <w:lvlText w:val=""/>
      <w:lvlJc w:val="left"/>
      <w:pPr>
        <w:tabs>
          <w:tab w:val="num" w:pos="3851"/>
        </w:tabs>
        <w:ind w:left="3851" w:hanging="360"/>
      </w:pPr>
      <w:rPr>
        <w:rFonts w:ascii="Symbol" w:hAnsi="Symbol" w:hint="default"/>
      </w:rPr>
    </w:lvl>
    <w:lvl w:ilvl="4" w:tplc="04090003" w:tentative="1">
      <w:start w:val="1"/>
      <w:numFmt w:val="bullet"/>
      <w:lvlText w:val="o"/>
      <w:lvlJc w:val="left"/>
      <w:pPr>
        <w:tabs>
          <w:tab w:val="num" w:pos="4571"/>
        </w:tabs>
        <w:ind w:left="4571" w:hanging="360"/>
      </w:pPr>
      <w:rPr>
        <w:rFonts w:ascii="Courier New" w:hAnsi="Courier New" w:cs="Courier New" w:hint="default"/>
      </w:rPr>
    </w:lvl>
    <w:lvl w:ilvl="5" w:tplc="04090005" w:tentative="1">
      <w:start w:val="1"/>
      <w:numFmt w:val="bullet"/>
      <w:lvlText w:val=""/>
      <w:lvlJc w:val="left"/>
      <w:pPr>
        <w:tabs>
          <w:tab w:val="num" w:pos="5291"/>
        </w:tabs>
        <w:ind w:left="5291" w:hanging="360"/>
      </w:pPr>
      <w:rPr>
        <w:rFonts w:ascii="Wingdings" w:hAnsi="Wingdings" w:hint="default"/>
      </w:rPr>
    </w:lvl>
    <w:lvl w:ilvl="6" w:tplc="04090001" w:tentative="1">
      <w:start w:val="1"/>
      <w:numFmt w:val="bullet"/>
      <w:lvlText w:val=""/>
      <w:lvlJc w:val="left"/>
      <w:pPr>
        <w:tabs>
          <w:tab w:val="num" w:pos="6011"/>
        </w:tabs>
        <w:ind w:left="6011" w:hanging="360"/>
      </w:pPr>
      <w:rPr>
        <w:rFonts w:ascii="Symbol" w:hAnsi="Symbol" w:hint="default"/>
      </w:rPr>
    </w:lvl>
    <w:lvl w:ilvl="7" w:tplc="04090003" w:tentative="1">
      <w:start w:val="1"/>
      <w:numFmt w:val="bullet"/>
      <w:lvlText w:val="o"/>
      <w:lvlJc w:val="left"/>
      <w:pPr>
        <w:tabs>
          <w:tab w:val="num" w:pos="6731"/>
        </w:tabs>
        <w:ind w:left="6731" w:hanging="360"/>
      </w:pPr>
      <w:rPr>
        <w:rFonts w:ascii="Courier New" w:hAnsi="Courier New" w:cs="Courier New" w:hint="default"/>
      </w:rPr>
    </w:lvl>
    <w:lvl w:ilvl="8" w:tplc="04090005" w:tentative="1">
      <w:start w:val="1"/>
      <w:numFmt w:val="bullet"/>
      <w:lvlText w:val=""/>
      <w:lvlJc w:val="left"/>
      <w:pPr>
        <w:tabs>
          <w:tab w:val="num" w:pos="7451"/>
        </w:tabs>
        <w:ind w:left="7451" w:hanging="360"/>
      </w:pPr>
      <w:rPr>
        <w:rFonts w:ascii="Wingdings" w:hAnsi="Wingdings" w:hint="default"/>
      </w:rPr>
    </w:lvl>
  </w:abstractNum>
  <w:abstractNum w:abstractNumId="21" w15:restartNumberingAfterBreak="0">
    <w:nsid w:val="7C3E30BD"/>
    <w:multiLevelType w:val="multilevel"/>
    <w:tmpl w:val="784ED1D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Heading3"/>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D074B13"/>
    <w:multiLevelType w:val="hybridMultilevel"/>
    <w:tmpl w:val="978C61EC"/>
    <w:lvl w:ilvl="0" w:tplc="7BEEFD8C">
      <w:start w:val="1"/>
      <w:numFmt w:val="bullet"/>
      <w:lvlText w:val=""/>
      <w:lvlJc w:val="righ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23" w15:restartNumberingAfterBreak="0">
    <w:nsid w:val="7D115313"/>
    <w:multiLevelType w:val="multilevel"/>
    <w:tmpl w:val="DC6233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3"/>
  </w:num>
  <w:num w:numId="3">
    <w:abstractNumId w:val="17"/>
  </w:num>
  <w:num w:numId="4">
    <w:abstractNumId w:val="18"/>
  </w:num>
  <w:num w:numId="5">
    <w:abstractNumId w:val="13"/>
  </w:num>
  <w:num w:numId="6">
    <w:abstractNumId w:val="12"/>
  </w:num>
  <w:num w:numId="7">
    <w:abstractNumId w:val="6"/>
  </w:num>
  <w:num w:numId="8">
    <w:abstractNumId w:val="15"/>
  </w:num>
  <w:num w:numId="9">
    <w:abstractNumId w:val="16"/>
  </w:num>
  <w:num w:numId="10">
    <w:abstractNumId w:val="9"/>
  </w:num>
  <w:num w:numId="11">
    <w:abstractNumId w:val="11"/>
  </w:num>
  <w:num w:numId="12">
    <w:abstractNumId w:val="1"/>
  </w:num>
  <w:num w:numId="13">
    <w:abstractNumId w:val="21"/>
  </w:num>
  <w:num w:numId="14">
    <w:abstractNumId w:val="21"/>
  </w:num>
  <w:num w:numId="15">
    <w:abstractNumId w:val="21"/>
  </w:num>
  <w:num w:numId="16">
    <w:abstractNumId w:val="21"/>
  </w:num>
  <w:num w:numId="17">
    <w:abstractNumId w:val="22"/>
  </w:num>
  <w:num w:numId="18">
    <w:abstractNumId w:val="3"/>
  </w:num>
  <w:num w:numId="19">
    <w:abstractNumId w:val="19"/>
  </w:num>
  <w:num w:numId="20">
    <w:abstractNumId w:val="7"/>
  </w:num>
  <w:num w:numId="21">
    <w:abstractNumId w:val="0"/>
  </w:num>
  <w:num w:numId="22">
    <w:abstractNumId w:val="4"/>
  </w:num>
  <w:num w:numId="23">
    <w:abstractNumId w:val="20"/>
  </w:num>
  <w:num w:numId="24">
    <w:abstractNumId w:val="21"/>
  </w:num>
  <w:num w:numId="25">
    <w:abstractNumId w:val="21"/>
  </w:num>
  <w:num w:numId="26">
    <w:abstractNumId w:val="14"/>
  </w:num>
  <w:num w:numId="27">
    <w:abstractNumId w:val="10"/>
  </w:num>
  <w:num w:numId="28">
    <w:abstractNumId w:val="2"/>
  </w:num>
  <w:num w:numId="29">
    <w:abstractNumId w:val="8"/>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21D1"/>
    <w:rsid w:val="00007140"/>
    <w:rsid w:val="0001269C"/>
    <w:rsid w:val="00013924"/>
    <w:rsid w:val="00015633"/>
    <w:rsid w:val="000179F4"/>
    <w:rsid w:val="000208CE"/>
    <w:rsid w:val="000222DB"/>
    <w:rsid w:val="00024029"/>
    <w:rsid w:val="00024794"/>
    <w:rsid w:val="00025DE7"/>
    <w:rsid w:val="00027E4A"/>
    <w:rsid w:val="000333BE"/>
    <w:rsid w:val="0003381E"/>
    <w:rsid w:val="0003384E"/>
    <w:rsid w:val="000352E8"/>
    <w:rsid w:val="000422D8"/>
    <w:rsid w:val="0004254E"/>
    <w:rsid w:val="00042BC4"/>
    <w:rsid w:val="000450FE"/>
    <w:rsid w:val="00046A73"/>
    <w:rsid w:val="00047F8D"/>
    <w:rsid w:val="00050550"/>
    <w:rsid w:val="00053BB3"/>
    <w:rsid w:val="00053F8D"/>
    <w:rsid w:val="000566C2"/>
    <w:rsid w:val="000648E7"/>
    <w:rsid w:val="00064A6F"/>
    <w:rsid w:val="000701F1"/>
    <w:rsid w:val="00070A5C"/>
    <w:rsid w:val="00071989"/>
    <w:rsid w:val="00074090"/>
    <w:rsid w:val="00080BDD"/>
    <w:rsid w:val="000847DA"/>
    <w:rsid w:val="00085477"/>
    <w:rsid w:val="00085909"/>
    <w:rsid w:val="00086790"/>
    <w:rsid w:val="0008722B"/>
    <w:rsid w:val="00087D8D"/>
    <w:rsid w:val="00090AC4"/>
    <w:rsid w:val="0009128D"/>
    <w:rsid w:val="000913D5"/>
    <w:rsid w:val="00091822"/>
    <w:rsid w:val="0009491A"/>
    <w:rsid w:val="00094D65"/>
    <w:rsid w:val="000967D6"/>
    <w:rsid w:val="00097E0E"/>
    <w:rsid w:val="000A23E4"/>
    <w:rsid w:val="000A295F"/>
    <w:rsid w:val="000A33BC"/>
    <w:rsid w:val="000A44D4"/>
    <w:rsid w:val="000A4E5E"/>
    <w:rsid w:val="000A6A96"/>
    <w:rsid w:val="000A6B82"/>
    <w:rsid w:val="000B027C"/>
    <w:rsid w:val="000B6582"/>
    <w:rsid w:val="000B74A0"/>
    <w:rsid w:val="000B7B46"/>
    <w:rsid w:val="000C0C3C"/>
    <w:rsid w:val="000C38B1"/>
    <w:rsid w:val="000C3C86"/>
    <w:rsid w:val="000C4EAB"/>
    <w:rsid w:val="000C5108"/>
    <w:rsid w:val="000C7433"/>
    <w:rsid w:val="000D0AD8"/>
    <w:rsid w:val="000D4049"/>
    <w:rsid w:val="000D719F"/>
    <w:rsid w:val="000D7763"/>
    <w:rsid w:val="000E2DDE"/>
    <w:rsid w:val="000E461F"/>
    <w:rsid w:val="000E5C72"/>
    <w:rsid w:val="000E7587"/>
    <w:rsid w:val="000F2D45"/>
    <w:rsid w:val="000F3D8F"/>
    <w:rsid w:val="000F5F03"/>
    <w:rsid w:val="00103B11"/>
    <w:rsid w:val="00110C11"/>
    <w:rsid w:val="00112D2E"/>
    <w:rsid w:val="00113474"/>
    <w:rsid w:val="00113941"/>
    <w:rsid w:val="001220FA"/>
    <w:rsid w:val="00123330"/>
    <w:rsid w:val="00126AAF"/>
    <w:rsid w:val="00126C3E"/>
    <w:rsid w:val="00130F25"/>
    <w:rsid w:val="00136C72"/>
    <w:rsid w:val="00137E95"/>
    <w:rsid w:val="00141B69"/>
    <w:rsid w:val="00142A70"/>
    <w:rsid w:val="00143172"/>
    <w:rsid w:val="00144153"/>
    <w:rsid w:val="001442AD"/>
    <w:rsid w:val="0014610C"/>
    <w:rsid w:val="00150794"/>
    <w:rsid w:val="0015088B"/>
    <w:rsid w:val="00150A83"/>
    <w:rsid w:val="001531B5"/>
    <w:rsid w:val="00154E36"/>
    <w:rsid w:val="001553C2"/>
    <w:rsid w:val="001574C8"/>
    <w:rsid w:val="00161941"/>
    <w:rsid w:val="00164186"/>
    <w:rsid w:val="00164644"/>
    <w:rsid w:val="00167502"/>
    <w:rsid w:val="0016777A"/>
    <w:rsid w:val="00174739"/>
    <w:rsid w:val="00174C8D"/>
    <w:rsid w:val="001751D5"/>
    <w:rsid w:val="00177BB0"/>
    <w:rsid w:val="00180D86"/>
    <w:rsid w:val="0018275F"/>
    <w:rsid w:val="00184BD4"/>
    <w:rsid w:val="001928E3"/>
    <w:rsid w:val="00194C54"/>
    <w:rsid w:val="0019579A"/>
    <w:rsid w:val="00195AE1"/>
    <w:rsid w:val="00196407"/>
    <w:rsid w:val="001A1AEE"/>
    <w:rsid w:val="001A4127"/>
    <w:rsid w:val="001A4425"/>
    <w:rsid w:val="001A64FC"/>
    <w:rsid w:val="001B77A3"/>
    <w:rsid w:val="001C2BE4"/>
    <w:rsid w:val="001C55B5"/>
    <w:rsid w:val="001C5754"/>
    <w:rsid w:val="001C731C"/>
    <w:rsid w:val="001C7B0A"/>
    <w:rsid w:val="001D3D57"/>
    <w:rsid w:val="001D4C9F"/>
    <w:rsid w:val="001D5B7F"/>
    <w:rsid w:val="001D61E1"/>
    <w:rsid w:val="001D692B"/>
    <w:rsid w:val="001D7F50"/>
    <w:rsid w:val="001E3690"/>
    <w:rsid w:val="001E3946"/>
    <w:rsid w:val="001E4809"/>
    <w:rsid w:val="001E4C59"/>
    <w:rsid w:val="001E5B5F"/>
    <w:rsid w:val="001E75D9"/>
    <w:rsid w:val="001F0228"/>
    <w:rsid w:val="001F20FC"/>
    <w:rsid w:val="001F310F"/>
    <w:rsid w:val="001F47C8"/>
    <w:rsid w:val="001F6555"/>
    <w:rsid w:val="001F7F5E"/>
    <w:rsid w:val="00202F81"/>
    <w:rsid w:val="00206A35"/>
    <w:rsid w:val="002107DF"/>
    <w:rsid w:val="0021155D"/>
    <w:rsid w:val="00214943"/>
    <w:rsid w:val="0022151F"/>
    <w:rsid w:val="00226297"/>
    <w:rsid w:val="00231A23"/>
    <w:rsid w:val="0023536A"/>
    <w:rsid w:val="00236DB2"/>
    <w:rsid w:val="00241300"/>
    <w:rsid w:val="00247630"/>
    <w:rsid w:val="00253771"/>
    <w:rsid w:val="002539AC"/>
    <w:rsid w:val="002545B8"/>
    <w:rsid w:val="00257A8D"/>
    <w:rsid w:val="00260743"/>
    <w:rsid w:val="002626C2"/>
    <w:rsid w:val="00265187"/>
    <w:rsid w:val="0027058A"/>
    <w:rsid w:val="002741D1"/>
    <w:rsid w:val="00280952"/>
    <w:rsid w:val="00291A41"/>
    <w:rsid w:val="00292627"/>
    <w:rsid w:val="00293484"/>
    <w:rsid w:val="00294CBA"/>
    <w:rsid w:val="00295345"/>
    <w:rsid w:val="00295A85"/>
    <w:rsid w:val="002B15CA"/>
    <w:rsid w:val="002B2154"/>
    <w:rsid w:val="002B2368"/>
    <w:rsid w:val="002B37E0"/>
    <w:rsid w:val="002C076E"/>
    <w:rsid w:val="002C1F0E"/>
    <w:rsid w:val="002C737E"/>
    <w:rsid w:val="002D05AE"/>
    <w:rsid w:val="002D0A01"/>
    <w:rsid w:val="002D111E"/>
    <w:rsid w:val="002D1A50"/>
    <w:rsid w:val="002D33E4"/>
    <w:rsid w:val="002D56D2"/>
    <w:rsid w:val="002D76BB"/>
    <w:rsid w:val="002E0372"/>
    <w:rsid w:val="002E370A"/>
    <w:rsid w:val="002E3B0C"/>
    <w:rsid w:val="002E3D3D"/>
    <w:rsid w:val="002E4A3F"/>
    <w:rsid w:val="002E4E79"/>
    <w:rsid w:val="002E54D9"/>
    <w:rsid w:val="002E5CFC"/>
    <w:rsid w:val="002E7E27"/>
    <w:rsid w:val="002F7477"/>
    <w:rsid w:val="002F7868"/>
    <w:rsid w:val="002F7B4E"/>
    <w:rsid w:val="003006B8"/>
    <w:rsid w:val="00300EB6"/>
    <w:rsid w:val="00302048"/>
    <w:rsid w:val="003039C9"/>
    <w:rsid w:val="00304C76"/>
    <w:rsid w:val="0030566B"/>
    <w:rsid w:val="00306040"/>
    <w:rsid w:val="003147B4"/>
    <w:rsid w:val="00314BD5"/>
    <w:rsid w:val="0031550C"/>
    <w:rsid w:val="00315EDD"/>
    <w:rsid w:val="003223A8"/>
    <w:rsid w:val="00327126"/>
    <w:rsid w:val="0032745E"/>
    <w:rsid w:val="00327C1C"/>
    <w:rsid w:val="00330C3E"/>
    <w:rsid w:val="0033267C"/>
    <w:rsid w:val="003326A4"/>
    <w:rsid w:val="003327BF"/>
    <w:rsid w:val="00334B91"/>
    <w:rsid w:val="00343048"/>
    <w:rsid w:val="00352FCF"/>
    <w:rsid w:val="00355A80"/>
    <w:rsid w:val="00362F63"/>
    <w:rsid w:val="00364F61"/>
    <w:rsid w:val="003655D9"/>
    <w:rsid w:val="00366E3B"/>
    <w:rsid w:val="0036768E"/>
    <w:rsid w:val="003715CB"/>
    <w:rsid w:val="00371D80"/>
    <w:rsid w:val="00375838"/>
    <w:rsid w:val="00383301"/>
    <w:rsid w:val="0038577C"/>
    <w:rsid w:val="0038749F"/>
    <w:rsid w:val="00387DEA"/>
    <w:rsid w:val="00394F1B"/>
    <w:rsid w:val="00396C93"/>
    <w:rsid w:val="00396CE2"/>
    <w:rsid w:val="003A4BA2"/>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10C2"/>
    <w:rsid w:val="003F3138"/>
    <w:rsid w:val="003F3781"/>
    <w:rsid w:val="003F4A02"/>
    <w:rsid w:val="003F4ED4"/>
    <w:rsid w:val="003F6F9C"/>
    <w:rsid w:val="004007D5"/>
    <w:rsid w:val="004036EA"/>
    <w:rsid w:val="00411071"/>
    <w:rsid w:val="004138B9"/>
    <w:rsid w:val="00413E1B"/>
    <w:rsid w:val="004140D0"/>
    <w:rsid w:val="0041786C"/>
    <w:rsid w:val="004179DD"/>
    <w:rsid w:val="00417C20"/>
    <w:rsid w:val="004228CA"/>
    <w:rsid w:val="0042473D"/>
    <w:rsid w:val="00424830"/>
    <w:rsid w:val="00426114"/>
    <w:rsid w:val="00426B75"/>
    <w:rsid w:val="00440F62"/>
    <w:rsid w:val="0044624C"/>
    <w:rsid w:val="00446580"/>
    <w:rsid w:val="00447CC2"/>
    <w:rsid w:val="00447F6C"/>
    <w:rsid w:val="00450002"/>
    <w:rsid w:val="0045046C"/>
    <w:rsid w:val="0045374C"/>
    <w:rsid w:val="004633A9"/>
    <w:rsid w:val="00470459"/>
    <w:rsid w:val="00472C85"/>
    <w:rsid w:val="004740B8"/>
    <w:rsid w:val="004822FE"/>
    <w:rsid w:val="00482674"/>
    <w:rsid w:val="0048752A"/>
    <w:rsid w:val="00487F42"/>
    <w:rsid w:val="004929C4"/>
    <w:rsid w:val="00495A5D"/>
    <w:rsid w:val="004A18F9"/>
    <w:rsid w:val="004A2C4F"/>
    <w:rsid w:val="004A3F9E"/>
    <w:rsid w:val="004A5C9F"/>
    <w:rsid w:val="004A659F"/>
    <w:rsid w:val="004B04D8"/>
    <w:rsid w:val="004B1238"/>
    <w:rsid w:val="004B5BE6"/>
    <w:rsid w:val="004C0007"/>
    <w:rsid w:val="004C3241"/>
    <w:rsid w:val="004C3835"/>
    <w:rsid w:val="004C6C29"/>
    <w:rsid w:val="004D00C3"/>
    <w:rsid w:val="004D2421"/>
    <w:rsid w:val="004D2C79"/>
    <w:rsid w:val="004E3E87"/>
    <w:rsid w:val="004E424D"/>
    <w:rsid w:val="004E6108"/>
    <w:rsid w:val="004E757E"/>
    <w:rsid w:val="004F0595"/>
    <w:rsid w:val="0050312F"/>
    <w:rsid w:val="00503B5F"/>
    <w:rsid w:val="00506772"/>
    <w:rsid w:val="00506F7A"/>
    <w:rsid w:val="005110E0"/>
    <w:rsid w:val="00512A74"/>
    <w:rsid w:val="005134CB"/>
    <w:rsid w:val="00521131"/>
    <w:rsid w:val="0052274F"/>
    <w:rsid w:val="0052522A"/>
    <w:rsid w:val="005259D7"/>
    <w:rsid w:val="005313D8"/>
    <w:rsid w:val="00532ECB"/>
    <w:rsid w:val="00532F7D"/>
    <w:rsid w:val="00535D7F"/>
    <w:rsid w:val="005429CA"/>
    <w:rsid w:val="00550466"/>
    <w:rsid w:val="00552E71"/>
    <w:rsid w:val="005533F0"/>
    <w:rsid w:val="0055514A"/>
    <w:rsid w:val="005563BA"/>
    <w:rsid w:val="00557362"/>
    <w:rsid w:val="005618E7"/>
    <w:rsid w:val="00561930"/>
    <w:rsid w:val="00561E6D"/>
    <w:rsid w:val="005651E6"/>
    <w:rsid w:val="00565CDC"/>
    <w:rsid w:val="005670FD"/>
    <w:rsid w:val="00571B19"/>
    <w:rsid w:val="00572507"/>
    <w:rsid w:val="00573345"/>
    <w:rsid w:val="005742DF"/>
    <w:rsid w:val="00574B8F"/>
    <w:rsid w:val="0057759A"/>
    <w:rsid w:val="00582C63"/>
    <w:rsid w:val="00584CF5"/>
    <w:rsid w:val="00586CB8"/>
    <w:rsid w:val="00593B76"/>
    <w:rsid w:val="005976FC"/>
    <w:rsid w:val="005A075B"/>
    <w:rsid w:val="005A3DD9"/>
    <w:rsid w:val="005A57BF"/>
    <w:rsid w:val="005A683B"/>
    <w:rsid w:val="005B6A7C"/>
    <w:rsid w:val="005B6FAD"/>
    <w:rsid w:val="005B7ECB"/>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BE4"/>
    <w:rsid w:val="005F5336"/>
    <w:rsid w:val="005F64DD"/>
    <w:rsid w:val="005F6504"/>
    <w:rsid w:val="005F73B6"/>
    <w:rsid w:val="006018FB"/>
    <w:rsid w:val="0060299C"/>
    <w:rsid w:val="00603798"/>
    <w:rsid w:val="00607F0C"/>
    <w:rsid w:val="00612F70"/>
    <w:rsid w:val="00613A0C"/>
    <w:rsid w:val="00614AE8"/>
    <w:rsid w:val="00614CA8"/>
    <w:rsid w:val="006159C2"/>
    <w:rsid w:val="00617241"/>
    <w:rsid w:val="0062214F"/>
    <w:rsid w:val="00623060"/>
    <w:rsid w:val="00623755"/>
    <w:rsid w:val="00626690"/>
    <w:rsid w:val="00630525"/>
    <w:rsid w:val="0063130A"/>
    <w:rsid w:val="00632ED4"/>
    <w:rsid w:val="006357FC"/>
    <w:rsid w:val="0064095B"/>
    <w:rsid w:val="00641A0B"/>
    <w:rsid w:val="006424D6"/>
    <w:rsid w:val="0064338E"/>
    <w:rsid w:val="0064421D"/>
    <w:rsid w:val="00644F74"/>
    <w:rsid w:val="00650180"/>
    <w:rsid w:val="006506F4"/>
    <w:rsid w:val="00653D46"/>
    <w:rsid w:val="00654E93"/>
    <w:rsid w:val="0065552A"/>
    <w:rsid w:val="00656EC4"/>
    <w:rsid w:val="00657313"/>
    <w:rsid w:val="00657BFB"/>
    <w:rsid w:val="00660B2F"/>
    <w:rsid w:val="0066103F"/>
    <w:rsid w:val="006616C3"/>
    <w:rsid w:val="0066343D"/>
    <w:rsid w:val="006645A2"/>
    <w:rsid w:val="0066519A"/>
    <w:rsid w:val="00665EBE"/>
    <w:rsid w:val="00670C79"/>
    <w:rsid w:val="00672B9C"/>
    <w:rsid w:val="0067377A"/>
    <w:rsid w:val="0067598D"/>
    <w:rsid w:val="0067672D"/>
    <w:rsid w:val="006800CB"/>
    <w:rsid w:val="00680EF0"/>
    <w:rsid w:val="00681424"/>
    <w:rsid w:val="00683D1F"/>
    <w:rsid w:val="00685749"/>
    <w:rsid w:val="006858E5"/>
    <w:rsid w:val="0068625E"/>
    <w:rsid w:val="00687D7A"/>
    <w:rsid w:val="006913EA"/>
    <w:rsid w:val="006934C5"/>
    <w:rsid w:val="006946F7"/>
    <w:rsid w:val="00696B26"/>
    <w:rsid w:val="006A0B38"/>
    <w:rsid w:val="006A2F9B"/>
    <w:rsid w:val="006A4516"/>
    <w:rsid w:val="006A5BD3"/>
    <w:rsid w:val="006A71F7"/>
    <w:rsid w:val="006B3415"/>
    <w:rsid w:val="006B3F9C"/>
    <w:rsid w:val="006B4601"/>
    <w:rsid w:val="006B6A69"/>
    <w:rsid w:val="006B7CE7"/>
    <w:rsid w:val="006C1D9F"/>
    <w:rsid w:val="006C3483"/>
    <w:rsid w:val="006C4B3C"/>
    <w:rsid w:val="006C4D8F"/>
    <w:rsid w:val="006D09FE"/>
    <w:rsid w:val="006D4B08"/>
    <w:rsid w:val="006D4E25"/>
    <w:rsid w:val="006D59C2"/>
    <w:rsid w:val="006D7CE3"/>
    <w:rsid w:val="006E0ED7"/>
    <w:rsid w:val="006E1A44"/>
    <w:rsid w:val="006E2505"/>
    <w:rsid w:val="006E2C22"/>
    <w:rsid w:val="006E48FE"/>
    <w:rsid w:val="006E5329"/>
    <w:rsid w:val="006E7645"/>
    <w:rsid w:val="006F552E"/>
    <w:rsid w:val="006F7F7B"/>
    <w:rsid w:val="007031D7"/>
    <w:rsid w:val="007040A4"/>
    <w:rsid w:val="00704178"/>
    <w:rsid w:val="007075EE"/>
    <w:rsid w:val="0071361A"/>
    <w:rsid w:val="007233C7"/>
    <w:rsid w:val="00723BE6"/>
    <w:rsid w:val="00724686"/>
    <w:rsid w:val="00724C3D"/>
    <w:rsid w:val="00727098"/>
    <w:rsid w:val="0072735E"/>
    <w:rsid w:val="00730A4D"/>
    <w:rsid w:val="007310CB"/>
    <w:rsid w:val="00732F2F"/>
    <w:rsid w:val="00733639"/>
    <w:rsid w:val="00734E7D"/>
    <w:rsid w:val="00735B02"/>
    <w:rsid w:val="00735D0E"/>
    <w:rsid w:val="00735F4F"/>
    <w:rsid w:val="00736740"/>
    <w:rsid w:val="00736C4F"/>
    <w:rsid w:val="00737635"/>
    <w:rsid w:val="00737F90"/>
    <w:rsid w:val="007402E7"/>
    <w:rsid w:val="00741642"/>
    <w:rsid w:val="007440EB"/>
    <w:rsid w:val="00745DAA"/>
    <w:rsid w:val="007463F1"/>
    <w:rsid w:val="0074659C"/>
    <w:rsid w:val="00750665"/>
    <w:rsid w:val="00751ED1"/>
    <w:rsid w:val="00752967"/>
    <w:rsid w:val="00753466"/>
    <w:rsid w:val="00753A46"/>
    <w:rsid w:val="00755958"/>
    <w:rsid w:val="00762975"/>
    <w:rsid w:val="00764739"/>
    <w:rsid w:val="0077047E"/>
    <w:rsid w:val="00775E6A"/>
    <w:rsid w:val="00776586"/>
    <w:rsid w:val="007818C7"/>
    <w:rsid w:val="00781A77"/>
    <w:rsid w:val="0078450A"/>
    <w:rsid w:val="0079157F"/>
    <w:rsid w:val="00791741"/>
    <w:rsid w:val="007919D8"/>
    <w:rsid w:val="00792323"/>
    <w:rsid w:val="0079477B"/>
    <w:rsid w:val="007A0299"/>
    <w:rsid w:val="007A1BA6"/>
    <w:rsid w:val="007A413F"/>
    <w:rsid w:val="007B048F"/>
    <w:rsid w:val="007B13B6"/>
    <w:rsid w:val="007B1F32"/>
    <w:rsid w:val="007B200D"/>
    <w:rsid w:val="007B6EBF"/>
    <w:rsid w:val="007B792A"/>
    <w:rsid w:val="007C3E02"/>
    <w:rsid w:val="007C3EA8"/>
    <w:rsid w:val="007C46E3"/>
    <w:rsid w:val="007C6944"/>
    <w:rsid w:val="007D2451"/>
    <w:rsid w:val="007D4304"/>
    <w:rsid w:val="007D6811"/>
    <w:rsid w:val="007E5134"/>
    <w:rsid w:val="007E77D1"/>
    <w:rsid w:val="007E7D93"/>
    <w:rsid w:val="007F0A22"/>
    <w:rsid w:val="007F4D95"/>
    <w:rsid w:val="007F50DE"/>
    <w:rsid w:val="007F6E88"/>
    <w:rsid w:val="008006D0"/>
    <w:rsid w:val="00800F3C"/>
    <w:rsid w:val="0080257D"/>
    <w:rsid w:val="00804237"/>
    <w:rsid w:val="0080489A"/>
    <w:rsid w:val="008054B6"/>
    <w:rsid w:val="0080562C"/>
    <w:rsid w:val="00805D91"/>
    <w:rsid w:val="008124F2"/>
    <w:rsid w:val="008157B8"/>
    <w:rsid w:val="00815865"/>
    <w:rsid w:val="008208C2"/>
    <w:rsid w:val="0082104D"/>
    <w:rsid w:val="00821229"/>
    <w:rsid w:val="0082197D"/>
    <w:rsid w:val="00821E84"/>
    <w:rsid w:val="00821E8D"/>
    <w:rsid w:val="008224EA"/>
    <w:rsid w:val="00822FF3"/>
    <w:rsid w:val="00823557"/>
    <w:rsid w:val="0082436C"/>
    <w:rsid w:val="00825126"/>
    <w:rsid w:val="00826B3B"/>
    <w:rsid w:val="008313BE"/>
    <w:rsid w:val="00831481"/>
    <w:rsid w:val="00835FA6"/>
    <w:rsid w:val="00836F8B"/>
    <w:rsid w:val="0083740D"/>
    <w:rsid w:val="00840FBE"/>
    <w:rsid w:val="008422AA"/>
    <w:rsid w:val="0084580C"/>
    <w:rsid w:val="00847D72"/>
    <w:rsid w:val="00854843"/>
    <w:rsid w:val="00855832"/>
    <w:rsid w:val="0086453D"/>
    <w:rsid w:val="008649B1"/>
    <w:rsid w:val="00864D9B"/>
    <w:rsid w:val="0088255C"/>
    <w:rsid w:val="00884EB6"/>
    <w:rsid w:val="00890A2D"/>
    <w:rsid w:val="008921D7"/>
    <w:rsid w:val="00893E6A"/>
    <w:rsid w:val="00897F48"/>
    <w:rsid w:val="008A0DE8"/>
    <w:rsid w:val="008A1097"/>
    <w:rsid w:val="008A3242"/>
    <w:rsid w:val="008A3EC7"/>
    <w:rsid w:val="008A4F56"/>
    <w:rsid w:val="008A575D"/>
    <w:rsid w:val="008A583C"/>
    <w:rsid w:val="008A7ACE"/>
    <w:rsid w:val="008B0E43"/>
    <w:rsid w:val="008B201C"/>
    <w:rsid w:val="008B56B6"/>
    <w:rsid w:val="008B5738"/>
    <w:rsid w:val="008B5FEA"/>
    <w:rsid w:val="008C2A59"/>
    <w:rsid w:val="008C2C7A"/>
    <w:rsid w:val="008C2D58"/>
    <w:rsid w:val="008C3B32"/>
    <w:rsid w:val="008C425D"/>
    <w:rsid w:val="008C42BE"/>
    <w:rsid w:val="008C6D69"/>
    <w:rsid w:val="008C74C8"/>
    <w:rsid w:val="008C7B67"/>
    <w:rsid w:val="008D1B77"/>
    <w:rsid w:val="008D2BBD"/>
    <w:rsid w:val="008D3067"/>
    <w:rsid w:val="008D34BA"/>
    <w:rsid w:val="008D6AC8"/>
    <w:rsid w:val="008D7A70"/>
    <w:rsid w:val="008E3268"/>
    <w:rsid w:val="008E76A0"/>
    <w:rsid w:val="008F4523"/>
    <w:rsid w:val="008F7539"/>
    <w:rsid w:val="00900998"/>
    <w:rsid w:val="00905682"/>
    <w:rsid w:val="00914E3E"/>
    <w:rsid w:val="00915C34"/>
    <w:rsid w:val="009204DD"/>
    <w:rsid w:val="00922C5F"/>
    <w:rsid w:val="009230C2"/>
    <w:rsid w:val="00923245"/>
    <w:rsid w:val="009242FA"/>
    <w:rsid w:val="00924C28"/>
    <w:rsid w:val="00933641"/>
    <w:rsid w:val="00936754"/>
    <w:rsid w:val="009375CB"/>
    <w:rsid w:val="009425B8"/>
    <w:rsid w:val="00943759"/>
    <w:rsid w:val="00945D84"/>
    <w:rsid w:val="00947E1D"/>
    <w:rsid w:val="00950DD4"/>
    <w:rsid w:val="00951A52"/>
    <w:rsid w:val="00953432"/>
    <w:rsid w:val="00953B13"/>
    <w:rsid w:val="00956369"/>
    <w:rsid w:val="0095738C"/>
    <w:rsid w:val="00960D1A"/>
    <w:rsid w:val="0096616D"/>
    <w:rsid w:val="009678A5"/>
    <w:rsid w:val="00970DAE"/>
    <w:rsid w:val="0097490C"/>
    <w:rsid w:val="00975A4A"/>
    <w:rsid w:val="00976619"/>
    <w:rsid w:val="00982739"/>
    <w:rsid w:val="0098455D"/>
    <w:rsid w:val="00984CA6"/>
    <w:rsid w:val="009857EC"/>
    <w:rsid w:val="00985E5A"/>
    <w:rsid w:val="00986C1D"/>
    <w:rsid w:val="00992BB1"/>
    <w:rsid w:val="00993175"/>
    <w:rsid w:val="009A0E93"/>
    <w:rsid w:val="009A320C"/>
    <w:rsid w:val="009A3B1B"/>
    <w:rsid w:val="009A47E8"/>
    <w:rsid w:val="009B328B"/>
    <w:rsid w:val="009B350E"/>
    <w:rsid w:val="009B6ABD"/>
    <w:rsid w:val="009B6BE8"/>
    <w:rsid w:val="009B70B5"/>
    <w:rsid w:val="009C1887"/>
    <w:rsid w:val="009C3981"/>
    <w:rsid w:val="009C410A"/>
    <w:rsid w:val="009C51B9"/>
    <w:rsid w:val="009C534A"/>
    <w:rsid w:val="009D165C"/>
    <w:rsid w:val="009D22BE"/>
    <w:rsid w:val="009D29E7"/>
    <w:rsid w:val="009F1F8D"/>
    <w:rsid w:val="009F2D00"/>
    <w:rsid w:val="009F7162"/>
    <w:rsid w:val="009F7400"/>
    <w:rsid w:val="00A01AC8"/>
    <w:rsid w:val="00A031B5"/>
    <w:rsid w:val="00A052FF"/>
    <w:rsid w:val="00A07C0F"/>
    <w:rsid w:val="00A07CE6"/>
    <w:rsid w:val="00A11DA4"/>
    <w:rsid w:val="00A22EBB"/>
    <w:rsid w:val="00A31D47"/>
    <w:rsid w:val="00A33135"/>
    <w:rsid w:val="00A36189"/>
    <w:rsid w:val="00A37381"/>
    <w:rsid w:val="00A41585"/>
    <w:rsid w:val="00A51E75"/>
    <w:rsid w:val="00A528A6"/>
    <w:rsid w:val="00A61ED6"/>
    <w:rsid w:val="00A62638"/>
    <w:rsid w:val="00A63A86"/>
    <w:rsid w:val="00A651D7"/>
    <w:rsid w:val="00A70B42"/>
    <w:rsid w:val="00A72152"/>
    <w:rsid w:val="00A73566"/>
    <w:rsid w:val="00A745E1"/>
    <w:rsid w:val="00A74996"/>
    <w:rsid w:val="00A76213"/>
    <w:rsid w:val="00A76464"/>
    <w:rsid w:val="00A860D1"/>
    <w:rsid w:val="00A92C2E"/>
    <w:rsid w:val="00A93C6A"/>
    <w:rsid w:val="00A95638"/>
    <w:rsid w:val="00A95B46"/>
    <w:rsid w:val="00AA1BB9"/>
    <w:rsid w:val="00AA257C"/>
    <w:rsid w:val="00AA4462"/>
    <w:rsid w:val="00AA4877"/>
    <w:rsid w:val="00AA60FC"/>
    <w:rsid w:val="00AA725F"/>
    <w:rsid w:val="00AB0C14"/>
    <w:rsid w:val="00AB5FF3"/>
    <w:rsid w:val="00AC0600"/>
    <w:rsid w:val="00AC0648"/>
    <w:rsid w:val="00AC13F9"/>
    <w:rsid w:val="00AC2306"/>
    <w:rsid w:val="00AC3817"/>
    <w:rsid w:val="00AC3CD1"/>
    <w:rsid w:val="00AC3CF2"/>
    <w:rsid w:val="00AC3EDA"/>
    <w:rsid w:val="00AC53C8"/>
    <w:rsid w:val="00AC5741"/>
    <w:rsid w:val="00AC5831"/>
    <w:rsid w:val="00AC63DD"/>
    <w:rsid w:val="00AC79DC"/>
    <w:rsid w:val="00AD1748"/>
    <w:rsid w:val="00AD37F6"/>
    <w:rsid w:val="00AD6457"/>
    <w:rsid w:val="00AE1CA5"/>
    <w:rsid w:val="00AE31C2"/>
    <w:rsid w:val="00AE73B4"/>
    <w:rsid w:val="00AF0B9D"/>
    <w:rsid w:val="00AF0FA4"/>
    <w:rsid w:val="00AF14F9"/>
    <w:rsid w:val="00AF4D7D"/>
    <w:rsid w:val="00AF732C"/>
    <w:rsid w:val="00B00C7D"/>
    <w:rsid w:val="00B0523E"/>
    <w:rsid w:val="00B05255"/>
    <w:rsid w:val="00B05E64"/>
    <w:rsid w:val="00B07983"/>
    <w:rsid w:val="00B07C89"/>
    <w:rsid w:val="00B11AC7"/>
    <w:rsid w:val="00B12A9D"/>
    <w:rsid w:val="00B1456B"/>
    <w:rsid w:val="00B17CFE"/>
    <w:rsid w:val="00B21C10"/>
    <w:rsid w:val="00B22573"/>
    <w:rsid w:val="00B23D05"/>
    <w:rsid w:val="00B24B18"/>
    <w:rsid w:val="00B25C71"/>
    <w:rsid w:val="00B269B5"/>
    <w:rsid w:val="00B30C55"/>
    <w:rsid w:val="00B31A83"/>
    <w:rsid w:val="00B4053D"/>
    <w:rsid w:val="00B43748"/>
    <w:rsid w:val="00B43C03"/>
    <w:rsid w:val="00B43EBD"/>
    <w:rsid w:val="00B44536"/>
    <w:rsid w:val="00B459C5"/>
    <w:rsid w:val="00B4717A"/>
    <w:rsid w:val="00B4755E"/>
    <w:rsid w:val="00B524AA"/>
    <w:rsid w:val="00B52776"/>
    <w:rsid w:val="00B55398"/>
    <w:rsid w:val="00B5542E"/>
    <w:rsid w:val="00B55E9B"/>
    <w:rsid w:val="00B56598"/>
    <w:rsid w:val="00B5758D"/>
    <w:rsid w:val="00B6232E"/>
    <w:rsid w:val="00B626EA"/>
    <w:rsid w:val="00B62C03"/>
    <w:rsid w:val="00B63C85"/>
    <w:rsid w:val="00B6728C"/>
    <w:rsid w:val="00B700F7"/>
    <w:rsid w:val="00B720D2"/>
    <w:rsid w:val="00B7346A"/>
    <w:rsid w:val="00B76AD5"/>
    <w:rsid w:val="00B87035"/>
    <w:rsid w:val="00B91F23"/>
    <w:rsid w:val="00B97347"/>
    <w:rsid w:val="00B97B4B"/>
    <w:rsid w:val="00BA1402"/>
    <w:rsid w:val="00BA7996"/>
    <w:rsid w:val="00BA7A62"/>
    <w:rsid w:val="00BB3E54"/>
    <w:rsid w:val="00BB64C1"/>
    <w:rsid w:val="00BC0F3C"/>
    <w:rsid w:val="00BC1489"/>
    <w:rsid w:val="00BC1743"/>
    <w:rsid w:val="00BC3B9C"/>
    <w:rsid w:val="00BC7AC4"/>
    <w:rsid w:val="00BD2402"/>
    <w:rsid w:val="00BD3793"/>
    <w:rsid w:val="00BD3C55"/>
    <w:rsid w:val="00BD3EA5"/>
    <w:rsid w:val="00BD4215"/>
    <w:rsid w:val="00BD451F"/>
    <w:rsid w:val="00BD4713"/>
    <w:rsid w:val="00BD7937"/>
    <w:rsid w:val="00BE0A4A"/>
    <w:rsid w:val="00BE259C"/>
    <w:rsid w:val="00BE2CB4"/>
    <w:rsid w:val="00BE401A"/>
    <w:rsid w:val="00BE6B87"/>
    <w:rsid w:val="00BE7407"/>
    <w:rsid w:val="00BF0474"/>
    <w:rsid w:val="00BF5317"/>
    <w:rsid w:val="00BF678F"/>
    <w:rsid w:val="00BF7B75"/>
    <w:rsid w:val="00C0028E"/>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5452"/>
    <w:rsid w:val="00C369B5"/>
    <w:rsid w:val="00C36DDE"/>
    <w:rsid w:val="00C36E94"/>
    <w:rsid w:val="00C37927"/>
    <w:rsid w:val="00C41454"/>
    <w:rsid w:val="00C4732D"/>
    <w:rsid w:val="00C4767B"/>
    <w:rsid w:val="00C52544"/>
    <w:rsid w:val="00C53C22"/>
    <w:rsid w:val="00C5721E"/>
    <w:rsid w:val="00C57D6F"/>
    <w:rsid w:val="00C605FB"/>
    <w:rsid w:val="00C633DD"/>
    <w:rsid w:val="00C66309"/>
    <w:rsid w:val="00C67515"/>
    <w:rsid w:val="00C7094F"/>
    <w:rsid w:val="00C7134C"/>
    <w:rsid w:val="00C71535"/>
    <w:rsid w:val="00C71831"/>
    <w:rsid w:val="00C7494E"/>
    <w:rsid w:val="00C74CA3"/>
    <w:rsid w:val="00C74CE8"/>
    <w:rsid w:val="00C82D74"/>
    <w:rsid w:val="00C8617F"/>
    <w:rsid w:val="00C879FF"/>
    <w:rsid w:val="00C90646"/>
    <w:rsid w:val="00C9109A"/>
    <w:rsid w:val="00C946AB"/>
    <w:rsid w:val="00C97D20"/>
    <w:rsid w:val="00CA0F62"/>
    <w:rsid w:val="00CA6D35"/>
    <w:rsid w:val="00CA76E4"/>
    <w:rsid w:val="00CB00EB"/>
    <w:rsid w:val="00CB0C15"/>
    <w:rsid w:val="00CB2504"/>
    <w:rsid w:val="00CB5090"/>
    <w:rsid w:val="00CC666E"/>
    <w:rsid w:val="00CC6969"/>
    <w:rsid w:val="00CD240F"/>
    <w:rsid w:val="00CD3973"/>
    <w:rsid w:val="00CD5D2A"/>
    <w:rsid w:val="00CE0376"/>
    <w:rsid w:val="00CE3C27"/>
    <w:rsid w:val="00CE599A"/>
    <w:rsid w:val="00CF0266"/>
    <w:rsid w:val="00CF4F91"/>
    <w:rsid w:val="00CF5BDF"/>
    <w:rsid w:val="00D00287"/>
    <w:rsid w:val="00D009AE"/>
    <w:rsid w:val="00D022BF"/>
    <w:rsid w:val="00D04174"/>
    <w:rsid w:val="00D053D5"/>
    <w:rsid w:val="00D10A86"/>
    <w:rsid w:val="00D14CAD"/>
    <w:rsid w:val="00D20AFB"/>
    <w:rsid w:val="00D20F66"/>
    <w:rsid w:val="00D22C39"/>
    <w:rsid w:val="00D25041"/>
    <w:rsid w:val="00D253EB"/>
    <w:rsid w:val="00D26BCE"/>
    <w:rsid w:val="00D27443"/>
    <w:rsid w:val="00D3011F"/>
    <w:rsid w:val="00D312D3"/>
    <w:rsid w:val="00D318CF"/>
    <w:rsid w:val="00D33200"/>
    <w:rsid w:val="00D37E27"/>
    <w:rsid w:val="00D4182A"/>
    <w:rsid w:val="00D456F7"/>
    <w:rsid w:val="00D4652B"/>
    <w:rsid w:val="00D52D83"/>
    <w:rsid w:val="00D54D90"/>
    <w:rsid w:val="00D56045"/>
    <w:rsid w:val="00D602F7"/>
    <w:rsid w:val="00D61099"/>
    <w:rsid w:val="00D636EF"/>
    <w:rsid w:val="00D6606E"/>
    <w:rsid w:val="00D6623B"/>
    <w:rsid w:val="00D70889"/>
    <w:rsid w:val="00D72DED"/>
    <w:rsid w:val="00D74F6F"/>
    <w:rsid w:val="00D76A6E"/>
    <w:rsid w:val="00D76F37"/>
    <w:rsid w:val="00D813B2"/>
    <w:rsid w:val="00D82106"/>
    <w:rsid w:val="00D82537"/>
    <w:rsid w:val="00D83877"/>
    <w:rsid w:val="00D843D0"/>
    <w:rsid w:val="00D84E30"/>
    <w:rsid w:val="00D87A7B"/>
    <w:rsid w:val="00D909F0"/>
    <w:rsid w:val="00D90BBA"/>
    <w:rsid w:val="00D93BA2"/>
    <w:rsid w:val="00DA04D8"/>
    <w:rsid w:val="00DA4101"/>
    <w:rsid w:val="00DA48B2"/>
    <w:rsid w:val="00DA4DC9"/>
    <w:rsid w:val="00DA5D93"/>
    <w:rsid w:val="00DB1A99"/>
    <w:rsid w:val="00DC0A10"/>
    <w:rsid w:val="00DC2472"/>
    <w:rsid w:val="00DC3E9D"/>
    <w:rsid w:val="00DC60C1"/>
    <w:rsid w:val="00DD1729"/>
    <w:rsid w:val="00DD2E19"/>
    <w:rsid w:val="00DD7807"/>
    <w:rsid w:val="00DE1759"/>
    <w:rsid w:val="00DE185F"/>
    <w:rsid w:val="00DE2526"/>
    <w:rsid w:val="00DE79DB"/>
    <w:rsid w:val="00DF059D"/>
    <w:rsid w:val="00DF15F6"/>
    <w:rsid w:val="00DF2630"/>
    <w:rsid w:val="00DF3C71"/>
    <w:rsid w:val="00DF5BA9"/>
    <w:rsid w:val="00E00CE8"/>
    <w:rsid w:val="00E01044"/>
    <w:rsid w:val="00E04619"/>
    <w:rsid w:val="00E06F93"/>
    <w:rsid w:val="00E10D1B"/>
    <w:rsid w:val="00E11CFB"/>
    <w:rsid w:val="00E12AAD"/>
    <w:rsid w:val="00E12DFD"/>
    <w:rsid w:val="00E153D7"/>
    <w:rsid w:val="00E1608F"/>
    <w:rsid w:val="00E20E0A"/>
    <w:rsid w:val="00E2483B"/>
    <w:rsid w:val="00E24B2C"/>
    <w:rsid w:val="00E26A7D"/>
    <w:rsid w:val="00E27AF3"/>
    <w:rsid w:val="00E33279"/>
    <w:rsid w:val="00E335AF"/>
    <w:rsid w:val="00E34FDE"/>
    <w:rsid w:val="00E36326"/>
    <w:rsid w:val="00E378FE"/>
    <w:rsid w:val="00E41370"/>
    <w:rsid w:val="00E42337"/>
    <w:rsid w:val="00E4347A"/>
    <w:rsid w:val="00E47519"/>
    <w:rsid w:val="00E56DF1"/>
    <w:rsid w:val="00E57576"/>
    <w:rsid w:val="00E64322"/>
    <w:rsid w:val="00E65AE1"/>
    <w:rsid w:val="00E66D90"/>
    <w:rsid w:val="00E72C45"/>
    <w:rsid w:val="00E82848"/>
    <w:rsid w:val="00E860F5"/>
    <w:rsid w:val="00E8781D"/>
    <w:rsid w:val="00E90109"/>
    <w:rsid w:val="00E902CF"/>
    <w:rsid w:val="00E9342E"/>
    <w:rsid w:val="00EA009D"/>
    <w:rsid w:val="00EA3057"/>
    <w:rsid w:val="00EA58B4"/>
    <w:rsid w:val="00EA6AD5"/>
    <w:rsid w:val="00EA723D"/>
    <w:rsid w:val="00EB2106"/>
    <w:rsid w:val="00EB2A77"/>
    <w:rsid w:val="00EB2D3E"/>
    <w:rsid w:val="00EB54DA"/>
    <w:rsid w:val="00EB7180"/>
    <w:rsid w:val="00EB7C80"/>
    <w:rsid w:val="00EC0630"/>
    <w:rsid w:val="00EC0BE1"/>
    <w:rsid w:val="00EC217E"/>
    <w:rsid w:val="00EC392A"/>
    <w:rsid w:val="00EC5CDC"/>
    <w:rsid w:val="00ED0DFE"/>
    <w:rsid w:val="00ED1066"/>
    <w:rsid w:val="00ED1845"/>
    <w:rsid w:val="00ED2F17"/>
    <w:rsid w:val="00ED37F3"/>
    <w:rsid w:val="00ED3FF1"/>
    <w:rsid w:val="00ED4061"/>
    <w:rsid w:val="00ED5F06"/>
    <w:rsid w:val="00ED6036"/>
    <w:rsid w:val="00ED6252"/>
    <w:rsid w:val="00EE3DFE"/>
    <w:rsid w:val="00EE410D"/>
    <w:rsid w:val="00EF277B"/>
    <w:rsid w:val="00EF480F"/>
    <w:rsid w:val="00EF6B3F"/>
    <w:rsid w:val="00F002AE"/>
    <w:rsid w:val="00F00C50"/>
    <w:rsid w:val="00F016B6"/>
    <w:rsid w:val="00F01D4D"/>
    <w:rsid w:val="00F11041"/>
    <w:rsid w:val="00F1221B"/>
    <w:rsid w:val="00F12586"/>
    <w:rsid w:val="00F14B36"/>
    <w:rsid w:val="00F2203F"/>
    <w:rsid w:val="00F221EF"/>
    <w:rsid w:val="00F2379E"/>
    <w:rsid w:val="00F239AE"/>
    <w:rsid w:val="00F257E2"/>
    <w:rsid w:val="00F26A88"/>
    <w:rsid w:val="00F27C91"/>
    <w:rsid w:val="00F31045"/>
    <w:rsid w:val="00F31731"/>
    <w:rsid w:val="00F33BFB"/>
    <w:rsid w:val="00F33E8E"/>
    <w:rsid w:val="00F365BF"/>
    <w:rsid w:val="00F37DF0"/>
    <w:rsid w:val="00F40DF0"/>
    <w:rsid w:val="00F42723"/>
    <w:rsid w:val="00F45453"/>
    <w:rsid w:val="00F52F9C"/>
    <w:rsid w:val="00F55F7E"/>
    <w:rsid w:val="00F5641A"/>
    <w:rsid w:val="00F60270"/>
    <w:rsid w:val="00F61F33"/>
    <w:rsid w:val="00F6228E"/>
    <w:rsid w:val="00F62DD9"/>
    <w:rsid w:val="00F639EA"/>
    <w:rsid w:val="00F64E18"/>
    <w:rsid w:val="00F6563E"/>
    <w:rsid w:val="00F67855"/>
    <w:rsid w:val="00F70D97"/>
    <w:rsid w:val="00F7463B"/>
    <w:rsid w:val="00F74B12"/>
    <w:rsid w:val="00F760C4"/>
    <w:rsid w:val="00F81AF2"/>
    <w:rsid w:val="00F82018"/>
    <w:rsid w:val="00F82556"/>
    <w:rsid w:val="00F83C38"/>
    <w:rsid w:val="00F95F85"/>
    <w:rsid w:val="00FA21C4"/>
    <w:rsid w:val="00FA3E65"/>
    <w:rsid w:val="00FA3F45"/>
    <w:rsid w:val="00FA442D"/>
    <w:rsid w:val="00FB14E1"/>
    <w:rsid w:val="00FB21FE"/>
    <w:rsid w:val="00FB368A"/>
    <w:rsid w:val="00FB6FEA"/>
    <w:rsid w:val="00FC4809"/>
    <w:rsid w:val="00FC4BE1"/>
    <w:rsid w:val="00FD28FA"/>
    <w:rsid w:val="00FD3BF7"/>
    <w:rsid w:val="00FE25FB"/>
    <w:rsid w:val="00FE2723"/>
    <w:rsid w:val="00FF0DB1"/>
    <w:rsid w:val="00FF1C3C"/>
    <w:rsid w:val="00FF1DB4"/>
    <w:rsid w:val="00FF7E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315F449-2DC3-4708-A899-C7559546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2107DF"/>
    <w:pPr>
      <w:keepNext/>
      <w:keepLines/>
      <w:widowControl w:val="0"/>
      <w:numPr>
        <w:ilvl w:val="2"/>
        <w:numId w:val="13"/>
      </w:numPr>
      <w:bidi w:val="0"/>
      <w:spacing w:before="240" w:after="60"/>
      <w:ind w:left="720"/>
      <w:jc w:val="lowKashida"/>
      <w:outlineLvl w:val="2"/>
    </w:pPr>
    <w:rPr>
      <w:rFonts w:asciiTheme="minorBidi" w:eastAsia="Cambria"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2107DF"/>
    <w:rPr>
      <w:rFonts w:asciiTheme="minorBidi" w:eastAsia="Cambria"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numbering" w:customStyle="1" w:styleId="NoList1">
    <w:name w:val="No List1"/>
    <w:next w:val="NoList"/>
    <w:uiPriority w:val="99"/>
    <w:semiHidden/>
    <w:unhideWhenUsed/>
    <w:rsid w:val="001D61E1"/>
  </w:style>
  <w:style w:type="table" w:customStyle="1" w:styleId="TableGrid1">
    <w:name w:val="Table Grid1"/>
    <w:basedOn w:val="TableNormal"/>
    <w:next w:val="TableGrid"/>
    <w:uiPriority w:val="59"/>
    <w:rsid w:val="001D61E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126AA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8C945-62A0-4868-A7B0-CA7A60C7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3245</Words>
  <Characters>18502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21704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Shokufeh Azagh</cp:lastModifiedBy>
  <cp:revision>8</cp:revision>
  <cp:lastPrinted>2024-03-02T12:21:00Z</cp:lastPrinted>
  <dcterms:created xsi:type="dcterms:W3CDTF">2023-09-26T05:17:00Z</dcterms:created>
  <dcterms:modified xsi:type="dcterms:W3CDTF">2024-05-01T04:25:00Z</dcterms:modified>
</cp:coreProperties>
</file>