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3"/>
        <w:gridCol w:w="1405"/>
        <w:gridCol w:w="2155"/>
        <w:gridCol w:w="1533"/>
        <w:gridCol w:w="1350"/>
        <w:gridCol w:w="1458"/>
        <w:gridCol w:w="1843"/>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F173A3" w:rsidRDefault="00687E14" w:rsidP="00C53E9A">
            <w:pPr>
              <w:widowControl w:val="0"/>
              <w:bidi w:val="0"/>
              <w:jc w:val="center"/>
              <w:rPr>
                <w:rFonts w:ascii="Arial" w:hAnsi="Arial" w:cs="Arial"/>
                <w:b/>
                <w:bCs/>
                <w:sz w:val="32"/>
                <w:szCs w:val="32"/>
              </w:rPr>
            </w:pPr>
            <w:r w:rsidRPr="00CE2D90">
              <w:rPr>
                <w:rFonts w:ascii="Arial" w:hAnsi="Arial" w:cs="Arial"/>
                <w:b/>
                <w:bCs/>
                <w:sz w:val="32"/>
                <w:szCs w:val="32"/>
              </w:rPr>
              <w:t xml:space="preserve">PMR FOR </w:t>
            </w:r>
            <w:r w:rsidR="006E3A8B">
              <w:rPr>
                <w:rFonts w:ascii="Arial" w:hAnsi="Arial" w:cs="Arial"/>
                <w:b/>
                <w:bCs/>
                <w:sz w:val="32"/>
                <w:szCs w:val="32"/>
              </w:rPr>
              <w:t>TRANSFORMERS</w:t>
            </w:r>
          </w:p>
          <w:p w:rsidR="00B136C6" w:rsidRDefault="00B136C6" w:rsidP="00B136C6">
            <w:pPr>
              <w:widowControl w:val="0"/>
              <w:bidi w:val="0"/>
              <w:jc w:val="center"/>
              <w:rPr>
                <w:rFonts w:ascii="Arial" w:hAnsi="Arial" w:cs="Arial"/>
                <w:b/>
                <w:bCs/>
                <w:sz w:val="32"/>
                <w:szCs w:val="32"/>
              </w:rPr>
            </w:pPr>
          </w:p>
          <w:p w:rsidR="00B136C6" w:rsidRDefault="00B136C6" w:rsidP="00B136C6">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9C50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9C5013" w:rsidRPr="000E2E1E" w:rsidRDefault="009C5013" w:rsidP="009C5013">
            <w:pPr>
              <w:widowControl w:val="0"/>
              <w:bidi w:val="0"/>
              <w:spacing w:before="20" w:after="20"/>
              <w:jc w:val="center"/>
              <w:rPr>
                <w:rFonts w:ascii="Arial" w:hAnsi="Arial" w:cs="Arial"/>
                <w:szCs w:val="20"/>
              </w:rPr>
            </w:pPr>
            <w:r>
              <w:rPr>
                <w:rFonts w:ascii="Arial" w:hAnsi="Arial" w:cs="Arial"/>
                <w:szCs w:val="20"/>
              </w:rPr>
              <w:t>D03</w:t>
            </w:r>
          </w:p>
        </w:tc>
        <w:tc>
          <w:tcPr>
            <w:tcW w:w="1405" w:type="dxa"/>
            <w:tcBorders>
              <w:top w:val="single" w:sz="2" w:space="0" w:color="auto"/>
              <w:left w:val="single" w:sz="2" w:space="0" w:color="auto"/>
              <w:bottom w:val="single" w:sz="2" w:space="0" w:color="auto"/>
              <w:right w:val="single" w:sz="2" w:space="0" w:color="auto"/>
            </w:tcBorders>
            <w:vAlign w:val="center"/>
          </w:tcPr>
          <w:p w:rsidR="009C5013" w:rsidRPr="000E2E1E" w:rsidRDefault="009C5013" w:rsidP="009C5013">
            <w:pPr>
              <w:widowControl w:val="0"/>
              <w:bidi w:val="0"/>
              <w:spacing w:before="20" w:after="20"/>
              <w:ind w:left="-64" w:right="-115"/>
              <w:jc w:val="center"/>
              <w:rPr>
                <w:rFonts w:ascii="Arial" w:hAnsi="Arial" w:cs="Arial"/>
                <w:szCs w:val="20"/>
              </w:rPr>
            </w:pPr>
            <w:r>
              <w:rPr>
                <w:rFonts w:ascii="Arial" w:hAnsi="Arial" w:cs="Arial"/>
                <w:szCs w:val="20"/>
              </w:rPr>
              <w:t>Sep. 2024</w:t>
            </w:r>
          </w:p>
        </w:tc>
        <w:tc>
          <w:tcPr>
            <w:tcW w:w="2155" w:type="dxa"/>
            <w:tcBorders>
              <w:top w:val="single" w:sz="2" w:space="0" w:color="auto"/>
              <w:left w:val="single" w:sz="2" w:space="0" w:color="auto"/>
              <w:bottom w:val="single" w:sz="2" w:space="0" w:color="auto"/>
              <w:right w:val="single" w:sz="2" w:space="0" w:color="auto"/>
            </w:tcBorders>
            <w:vAlign w:val="center"/>
          </w:tcPr>
          <w:p w:rsidR="009C5013" w:rsidRPr="000E2E1E" w:rsidRDefault="009C5013" w:rsidP="009C5013">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9C5013" w:rsidRPr="00C66E37" w:rsidRDefault="009C5013" w:rsidP="009C5013">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9C5013" w:rsidRPr="000E2E1E" w:rsidRDefault="009C5013" w:rsidP="009C50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9C5013" w:rsidRPr="002918D6" w:rsidRDefault="009C5013" w:rsidP="009C5013">
            <w:pPr>
              <w:widowControl w:val="0"/>
              <w:bidi w:val="0"/>
              <w:spacing w:before="20" w:after="20"/>
              <w:jc w:val="center"/>
              <w:rPr>
                <w:rFonts w:ascii="Arial" w:hAnsi="Arial" w:cs="Arial"/>
                <w:szCs w:val="20"/>
              </w:rPr>
            </w:pPr>
            <w:proofErr w:type="spellStart"/>
            <w:r>
              <w:rPr>
                <w:rFonts w:ascii="Arial" w:hAnsi="Arial" w:cs="Arial"/>
                <w:szCs w:val="20"/>
              </w:rPr>
              <w:t>M.sadeghian</w:t>
            </w:r>
            <w:proofErr w:type="spellEnd"/>
          </w:p>
        </w:tc>
        <w:tc>
          <w:tcPr>
            <w:tcW w:w="1843" w:type="dxa"/>
            <w:tcBorders>
              <w:top w:val="single" w:sz="2" w:space="0" w:color="auto"/>
              <w:left w:val="single" w:sz="2" w:space="0" w:color="auto"/>
              <w:bottom w:val="single" w:sz="2" w:space="0" w:color="auto"/>
            </w:tcBorders>
            <w:vAlign w:val="center"/>
          </w:tcPr>
          <w:p w:rsidR="009C5013" w:rsidRPr="000E2E1E" w:rsidRDefault="009C5013" w:rsidP="009C5013">
            <w:pPr>
              <w:widowControl w:val="0"/>
              <w:bidi w:val="0"/>
              <w:spacing w:before="20" w:after="20"/>
              <w:ind w:left="180"/>
              <w:jc w:val="center"/>
              <w:rPr>
                <w:rFonts w:ascii="Arial" w:hAnsi="Arial" w:cs="Arial"/>
                <w:color w:val="000000"/>
                <w:szCs w:val="20"/>
              </w:rPr>
            </w:pPr>
          </w:p>
        </w:tc>
      </w:tr>
      <w:tr w:rsidR="009C50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9C5013" w:rsidRPr="000E2E1E" w:rsidRDefault="009C5013" w:rsidP="009C5013">
            <w:pPr>
              <w:widowControl w:val="0"/>
              <w:bidi w:val="0"/>
              <w:spacing w:before="20" w:after="20"/>
              <w:jc w:val="center"/>
              <w:rPr>
                <w:rFonts w:ascii="Arial" w:hAnsi="Arial" w:cs="Arial"/>
                <w:szCs w:val="20"/>
              </w:rPr>
            </w:pPr>
            <w:r>
              <w:rPr>
                <w:rFonts w:ascii="Arial" w:hAnsi="Arial" w:cs="Arial"/>
                <w:szCs w:val="20"/>
              </w:rPr>
              <w:t>D02</w:t>
            </w:r>
          </w:p>
        </w:tc>
        <w:tc>
          <w:tcPr>
            <w:tcW w:w="1405" w:type="dxa"/>
            <w:tcBorders>
              <w:top w:val="single" w:sz="2" w:space="0" w:color="auto"/>
              <w:left w:val="single" w:sz="2" w:space="0" w:color="auto"/>
              <w:bottom w:val="single" w:sz="2" w:space="0" w:color="auto"/>
              <w:right w:val="single" w:sz="2" w:space="0" w:color="auto"/>
            </w:tcBorders>
            <w:vAlign w:val="center"/>
          </w:tcPr>
          <w:p w:rsidR="009C5013" w:rsidRPr="000E2E1E" w:rsidRDefault="009C5013" w:rsidP="009C5013">
            <w:pPr>
              <w:widowControl w:val="0"/>
              <w:bidi w:val="0"/>
              <w:spacing w:before="20" w:after="20"/>
              <w:ind w:left="-64" w:right="-115"/>
              <w:jc w:val="center"/>
              <w:rPr>
                <w:rFonts w:ascii="Arial" w:hAnsi="Arial" w:cs="Arial"/>
                <w:szCs w:val="20"/>
              </w:rPr>
            </w:pPr>
            <w:r>
              <w:rPr>
                <w:rFonts w:ascii="Arial" w:hAnsi="Arial" w:cs="Arial"/>
                <w:szCs w:val="20"/>
              </w:rPr>
              <w:t>May. 2023</w:t>
            </w:r>
          </w:p>
        </w:tc>
        <w:tc>
          <w:tcPr>
            <w:tcW w:w="2155" w:type="dxa"/>
            <w:tcBorders>
              <w:top w:val="single" w:sz="2" w:space="0" w:color="auto"/>
              <w:left w:val="single" w:sz="2" w:space="0" w:color="auto"/>
              <w:bottom w:val="single" w:sz="2" w:space="0" w:color="auto"/>
              <w:right w:val="single" w:sz="2" w:space="0" w:color="auto"/>
            </w:tcBorders>
            <w:vAlign w:val="center"/>
          </w:tcPr>
          <w:p w:rsidR="009C5013" w:rsidRPr="000E2E1E" w:rsidRDefault="009C5013" w:rsidP="009C5013">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2" w:space="0" w:color="auto"/>
              <w:right w:val="single" w:sz="2" w:space="0" w:color="auto"/>
            </w:tcBorders>
            <w:vAlign w:val="center"/>
          </w:tcPr>
          <w:p w:rsidR="009C5013" w:rsidRPr="00C66E37" w:rsidRDefault="009C5013" w:rsidP="009C5013">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2" w:space="0" w:color="auto"/>
              <w:right w:val="single" w:sz="2" w:space="0" w:color="auto"/>
            </w:tcBorders>
            <w:vAlign w:val="center"/>
          </w:tcPr>
          <w:p w:rsidR="009C5013" w:rsidRPr="000E2E1E" w:rsidRDefault="009C5013" w:rsidP="009C50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2" w:space="0" w:color="auto"/>
              <w:right w:val="single" w:sz="2" w:space="0" w:color="auto"/>
            </w:tcBorders>
            <w:vAlign w:val="center"/>
          </w:tcPr>
          <w:p w:rsidR="009C5013" w:rsidRPr="002918D6" w:rsidRDefault="009C5013" w:rsidP="009C5013">
            <w:pPr>
              <w:widowControl w:val="0"/>
              <w:bidi w:val="0"/>
              <w:spacing w:before="20" w:after="20"/>
              <w:jc w:val="center"/>
              <w:rPr>
                <w:rFonts w:ascii="Arial" w:hAnsi="Arial" w:cs="Arial"/>
                <w:szCs w:val="20"/>
              </w:rPr>
            </w:pPr>
            <w:proofErr w:type="spellStart"/>
            <w:r>
              <w:rPr>
                <w:rFonts w:ascii="Arial" w:hAnsi="Arial" w:cs="Arial"/>
                <w:szCs w:val="20"/>
              </w:rPr>
              <w:t>A.M.Mohseni</w:t>
            </w:r>
            <w:proofErr w:type="spellEnd"/>
          </w:p>
        </w:tc>
        <w:tc>
          <w:tcPr>
            <w:tcW w:w="1843" w:type="dxa"/>
            <w:tcBorders>
              <w:top w:val="single" w:sz="2" w:space="0" w:color="auto"/>
              <w:left w:val="single" w:sz="2" w:space="0" w:color="auto"/>
              <w:bottom w:val="single" w:sz="2" w:space="0" w:color="auto"/>
            </w:tcBorders>
            <w:vAlign w:val="center"/>
          </w:tcPr>
          <w:p w:rsidR="009C5013" w:rsidRPr="000E2E1E" w:rsidRDefault="009C5013" w:rsidP="009C5013">
            <w:pPr>
              <w:widowControl w:val="0"/>
              <w:bidi w:val="0"/>
              <w:spacing w:before="20" w:after="20"/>
              <w:ind w:left="180"/>
              <w:jc w:val="center"/>
              <w:rPr>
                <w:rFonts w:ascii="Arial" w:hAnsi="Arial" w:cs="Arial"/>
                <w:color w:val="000000"/>
                <w:szCs w:val="20"/>
              </w:rPr>
            </w:pPr>
          </w:p>
        </w:tc>
      </w:tr>
      <w:tr w:rsidR="009C50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9C5013" w:rsidRPr="000E2E1E" w:rsidRDefault="009C5013" w:rsidP="009C5013">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9C5013" w:rsidRPr="000E2E1E" w:rsidRDefault="009C5013" w:rsidP="009C5013">
            <w:pPr>
              <w:widowControl w:val="0"/>
              <w:bidi w:val="0"/>
              <w:spacing w:before="20" w:after="20"/>
              <w:ind w:left="-64" w:right="-115"/>
              <w:jc w:val="center"/>
              <w:rPr>
                <w:rFonts w:ascii="Arial" w:hAnsi="Arial" w:cs="Arial"/>
                <w:szCs w:val="20"/>
              </w:rPr>
            </w:pPr>
            <w:r>
              <w:rPr>
                <w:rFonts w:ascii="Arial" w:hAnsi="Arial" w:cs="Arial"/>
                <w:szCs w:val="20"/>
              </w:rPr>
              <w:t>Nov. 2022</w:t>
            </w:r>
          </w:p>
        </w:tc>
        <w:tc>
          <w:tcPr>
            <w:tcW w:w="2155" w:type="dxa"/>
            <w:tcBorders>
              <w:top w:val="single" w:sz="2" w:space="0" w:color="auto"/>
              <w:left w:val="single" w:sz="2" w:space="0" w:color="auto"/>
              <w:bottom w:val="single" w:sz="4" w:space="0" w:color="auto"/>
              <w:right w:val="single" w:sz="2" w:space="0" w:color="auto"/>
            </w:tcBorders>
            <w:vAlign w:val="center"/>
          </w:tcPr>
          <w:p w:rsidR="009C5013" w:rsidRPr="000E2E1E" w:rsidRDefault="009C5013" w:rsidP="009C50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9C5013" w:rsidRPr="00C66E37" w:rsidRDefault="009C5013" w:rsidP="009C5013">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C5013" w:rsidRPr="000E2E1E" w:rsidRDefault="009C5013" w:rsidP="009C50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9C5013" w:rsidRPr="002918D6" w:rsidRDefault="009C5013" w:rsidP="009C50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9C5013" w:rsidRPr="00C9109A" w:rsidRDefault="009C5013" w:rsidP="009C5013">
            <w:pPr>
              <w:widowControl w:val="0"/>
              <w:bidi w:val="0"/>
              <w:spacing w:before="20" w:after="20"/>
              <w:jc w:val="center"/>
              <w:rPr>
                <w:rFonts w:ascii="Arial" w:hAnsi="Arial" w:cs="Arial"/>
                <w:szCs w:val="20"/>
              </w:rPr>
            </w:pPr>
          </w:p>
        </w:tc>
      </w:tr>
      <w:tr w:rsidR="009C50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9C5013" w:rsidRPr="000E2E1E" w:rsidRDefault="009C5013" w:rsidP="009C5013">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9C5013" w:rsidRPr="000E2E1E" w:rsidRDefault="009C5013" w:rsidP="009C5013">
            <w:pPr>
              <w:widowControl w:val="0"/>
              <w:bidi w:val="0"/>
              <w:spacing w:before="20" w:after="20"/>
              <w:ind w:left="-64" w:right="-115"/>
              <w:jc w:val="center"/>
              <w:rPr>
                <w:rFonts w:ascii="Arial" w:hAnsi="Arial" w:cs="Arial"/>
                <w:szCs w:val="20"/>
              </w:rPr>
            </w:pPr>
            <w:r>
              <w:rPr>
                <w:rFonts w:ascii="Arial" w:hAnsi="Arial" w:cs="Arial"/>
                <w:szCs w:val="20"/>
              </w:rPr>
              <w:t>Aug. 2022</w:t>
            </w:r>
          </w:p>
        </w:tc>
        <w:tc>
          <w:tcPr>
            <w:tcW w:w="2155" w:type="dxa"/>
            <w:tcBorders>
              <w:top w:val="single" w:sz="2" w:space="0" w:color="auto"/>
              <w:left w:val="single" w:sz="2" w:space="0" w:color="auto"/>
              <w:bottom w:val="single" w:sz="4" w:space="0" w:color="auto"/>
              <w:right w:val="single" w:sz="2" w:space="0" w:color="auto"/>
            </w:tcBorders>
            <w:vAlign w:val="center"/>
          </w:tcPr>
          <w:p w:rsidR="009C5013" w:rsidRPr="000E2E1E" w:rsidRDefault="009C5013" w:rsidP="009C5013">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9C5013" w:rsidRPr="00C66E37" w:rsidRDefault="009C5013" w:rsidP="009C5013">
            <w:pPr>
              <w:widowControl w:val="0"/>
              <w:bidi w:val="0"/>
              <w:spacing w:before="20" w:after="20"/>
              <w:ind w:left="-46"/>
              <w:jc w:val="center"/>
              <w:rPr>
                <w:rFonts w:ascii="Arial" w:hAnsi="Arial" w:cs="Arial"/>
                <w:szCs w:val="20"/>
              </w:rPr>
            </w:pPr>
            <w:proofErr w:type="spellStart"/>
            <w:r>
              <w:rPr>
                <w:rFonts w:ascii="Arial" w:hAnsi="Arial" w:cs="Arial"/>
                <w:szCs w:val="20"/>
              </w:rPr>
              <w:t>H.Shakiba</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9C5013" w:rsidRPr="000E2E1E" w:rsidRDefault="009C5013" w:rsidP="009C5013">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9C5013" w:rsidRPr="002918D6" w:rsidRDefault="009C5013" w:rsidP="009C5013">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9C5013" w:rsidRPr="00C9109A" w:rsidRDefault="009C5013" w:rsidP="009C5013">
            <w:pPr>
              <w:widowControl w:val="0"/>
              <w:bidi w:val="0"/>
              <w:spacing w:before="20" w:after="20"/>
              <w:jc w:val="center"/>
              <w:rPr>
                <w:rFonts w:ascii="Arial" w:hAnsi="Arial" w:cs="Arial"/>
                <w:szCs w:val="20"/>
              </w:rPr>
            </w:pPr>
          </w:p>
        </w:tc>
      </w:tr>
      <w:tr w:rsidR="009C5013"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9C5013" w:rsidRPr="00CD3973" w:rsidRDefault="009C5013" w:rsidP="009C50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9C5013" w:rsidRPr="00CD3973" w:rsidRDefault="009C5013" w:rsidP="009C5013">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9C5013" w:rsidRPr="00CD3973" w:rsidRDefault="009C5013" w:rsidP="009C5013">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9C5013" w:rsidRPr="00CD3973" w:rsidRDefault="009C5013" w:rsidP="009C5013">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9C5013" w:rsidRPr="00CD3973" w:rsidRDefault="009C5013" w:rsidP="009C50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9C5013" w:rsidRPr="00CD3973" w:rsidRDefault="009C5013" w:rsidP="009C5013">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9C5013" w:rsidRPr="00CD3973" w:rsidRDefault="009C5013" w:rsidP="009C5013">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9C50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9C5013" w:rsidRPr="00FB14E1" w:rsidRDefault="009C5013" w:rsidP="009C5013">
            <w:pPr>
              <w:widowControl w:val="0"/>
              <w:bidi w:val="0"/>
              <w:ind w:hanging="59"/>
              <w:jc w:val="both"/>
              <w:rPr>
                <w:rFonts w:ascii="Arial" w:hAnsi="Arial" w:cs="Arial"/>
                <w:b/>
                <w:bCs/>
                <w:color w:val="000000"/>
                <w:sz w:val="18"/>
                <w:szCs w:val="18"/>
              </w:rPr>
            </w:pPr>
            <w:r>
              <w:rPr>
                <w:rFonts w:ascii="Arial" w:hAnsi="Arial" w:cs="Arial"/>
                <w:b/>
                <w:bCs/>
                <w:sz w:val="18"/>
                <w:szCs w:val="18"/>
              </w:rPr>
              <w:t>Class:3</w:t>
            </w:r>
          </w:p>
        </w:tc>
        <w:tc>
          <w:tcPr>
            <w:tcW w:w="8339" w:type="dxa"/>
            <w:gridSpan w:val="5"/>
            <w:tcBorders>
              <w:top w:val="single" w:sz="12" w:space="0" w:color="auto"/>
              <w:left w:val="single" w:sz="2" w:space="0" w:color="auto"/>
              <w:bottom w:val="single" w:sz="4" w:space="0" w:color="auto"/>
            </w:tcBorders>
            <w:vAlign w:val="center"/>
          </w:tcPr>
          <w:p w:rsidR="009C5013" w:rsidRPr="00FB14E1" w:rsidRDefault="009C5013" w:rsidP="009C5013">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t xml:space="preserve"> </w:t>
            </w:r>
            <w:r w:rsidRPr="00ED0BF5">
              <w:rPr>
                <w:rFonts w:asciiTheme="minorBidi" w:hAnsiTheme="minorBidi" w:cstheme="minorBidi"/>
                <w:b/>
                <w:bCs/>
                <w:color w:val="000000"/>
                <w:sz w:val="17"/>
                <w:szCs w:val="17"/>
              </w:rPr>
              <w:t>F0Z-709327</w:t>
            </w:r>
          </w:p>
        </w:tc>
      </w:tr>
      <w:tr w:rsidR="009C5013"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9C5013" w:rsidRPr="004815E5" w:rsidRDefault="009C5013" w:rsidP="009C5013">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Status:</w:t>
            </w:r>
          </w:p>
        </w:tc>
        <w:tc>
          <w:tcPr>
            <w:tcW w:w="9744" w:type="dxa"/>
            <w:gridSpan w:val="6"/>
            <w:tcBorders>
              <w:top w:val="single" w:sz="4" w:space="0" w:color="auto"/>
              <w:left w:val="nil"/>
              <w:bottom w:val="single" w:sz="12" w:space="0" w:color="auto"/>
            </w:tcBorders>
          </w:tcPr>
          <w:p w:rsidR="009C5013" w:rsidRDefault="009C5013" w:rsidP="009C5013">
            <w:pPr>
              <w:widowControl w:val="0"/>
              <w:bidi w:val="0"/>
              <w:spacing w:before="60" w:after="60"/>
              <w:ind w:hanging="57"/>
              <w:rPr>
                <w:rFonts w:asciiTheme="minorBidi" w:hAnsiTheme="minorBidi" w:cstheme="minorBidi"/>
                <w:b/>
                <w:bCs/>
                <w:color w:val="000000"/>
                <w:sz w:val="14"/>
                <w:szCs w:val="14"/>
              </w:rPr>
            </w:pPr>
          </w:p>
          <w:p w:rsidR="009C5013" w:rsidRPr="00C10E61" w:rsidRDefault="009C5013" w:rsidP="009C50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9C5013" w:rsidRPr="00C10E61" w:rsidRDefault="009C5013" w:rsidP="009C50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9C5013" w:rsidRPr="00C10E61" w:rsidRDefault="009C5013" w:rsidP="009C50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9C5013" w:rsidRPr="00C10E61" w:rsidRDefault="009C5013" w:rsidP="009C50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9C5013" w:rsidRPr="00C10E61" w:rsidRDefault="009C5013" w:rsidP="009C50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9C5013" w:rsidRPr="00C10E61" w:rsidRDefault="009C5013" w:rsidP="009C50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9C5013" w:rsidRPr="00C10E61" w:rsidRDefault="009C5013" w:rsidP="009C5013">
            <w:pPr>
              <w:widowControl w:val="0"/>
              <w:bidi w:val="0"/>
              <w:spacing w:before="60" w:after="60"/>
              <w:ind w:hanging="57"/>
              <w:rPr>
                <w:rFonts w:asciiTheme="minorBidi" w:hAnsiTheme="minorBidi" w:cstheme="minorBidi"/>
                <w:b/>
                <w:bCs/>
                <w:color w:val="000000"/>
                <w:sz w:val="14"/>
                <w:szCs w:val="14"/>
              </w:rPr>
            </w:pPr>
            <w:r w:rsidRPr="004815E5">
              <w:rPr>
                <w:rFonts w:asciiTheme="minorBidi" w:hAnsiTheme="minorBidi" w:cstheme="minorBidi"/>
                <w:b/>
                <w:bCs/>
                <w:color w:val="000000"/>
                <w:sz w:val="14"/>
                <w:szCs w:val="14"/>
              </w:rPr>
              <w:t xml:space="preserve">AFQ: Approved For Quotation </w:t>
            </w:r>
          </w:p>
          <w:p w:rsidR="009C5013" w:rsidRPr="00C10E61" w:rsidRDefault="009C5013" w:rsidP="009C50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9C5013" w:rsidRPr="00C10E61" w:rsidRDefault="009C5013" w:rsidP="009C50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9C5013" w:rsidRPr="004815E5" w:rsidRDefault="009C5013" w:rsidP="009C5013">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6E3A8B" w:rsidRPr="005F03BB" w:rsidTr="00D959D1">
        <w:trPr>
          <w:trHeight w:hRule="exact" w:val="288"/>
          <w:jc w:val="center"/>
        </w:trPr>
        <w:tc>
          <w:tcPr>
            <w:tcW w:w="951" w:type="dxa"/>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6E3A8B" w:rsidRDefault="006E3A8B" w:rsidP="00D959D1">
            <w:pPr>
              <w:widowControl w:val="0"/>
              <w:jc w:val="center"/>
            </w:pPr>
            <w:r>
              <w:rPr>
                <w:rFonts w:ascii="Arial" w:hAnsi="Arial" w:cs="Arial"/>
                <w:b/>
                <w:sz w:val="16"/>
                <w:szCs w:val="16"/>
              </w:rPr>
              <w:t>D01</w:t>
            </w:r>
          </w:p>
        </w:tc>
        <w:tc>
          <w:tcPr>
            <w:tcW w:w="678" w:type="dxa"/>
            <w:vAlign w:val="center"/>
          </w:tcPr>
          <w:p w:rsidR="006E3A8B" w:rsidRDefault="006E3A8B" w:rsidP="00D959D1">
            <w:pPr>
              <w:widowControl w:val="0"/>
              <w:jc w:val="center"/>
            </w:pPr>
            <w:r>
              <w:rPr>
                <w:rFonts w:ascii="Arial" w:hAnsi="Arial" w:cs="Arial"/>
                <w:b/>
                <w:sz w:val="16"/>
                <w:szCs w:val="16"/>
              </w:rPr>
              <w:t>D02</w:t>
            </w:r>
          </w:p>
        </w:tc>
        <w:tc>
          <w:tcPr>
            <w:tcW w:w="636" w:type="dxa"/>
            <w:vAlign w:val="center"/>
          </w:tcPr>
          <w:p w:rsidR="006E3A8B" w:rsidRDefault="006E3A8B" w:rsidP="00D959D1">
            <w:pPr>
              <w:widowControl w:val="0"/>
              <w:jc w:val="center"/>
            </w:pPr>
            <w:r>
              <w:rPr>
                <w:rFonts w:ascii="Arial" w:hAnsi="Arial" w:cs="Arial"/>
                <w:b/>
                <w:sz w:val="16"/>
                <w:szCs w:val="16"/>
              </w:rPr>
              <w:t>D03</w:t>
            </w:r>
          </w:p>
        </w:tc>
        <w:tc>
          <w:tcPr>
            <w:tcW w:w="636" w:type="dxa"/>
            <w:vAlign w:val="center"/>
          </w:tcPr>
          <w:p w:rsidR="006E3A8B" w:rsidRDefault="006E3A8B" w:rsidP="00D959D1">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6E3A8B" w:rsidRPr="005F03BB" w:rsidRDefault="006E3A8B" w:rsidP="00D959D1">
            <w:pPr>
              <w:widowControl w:val="0"/>
              <w:spacing w:line="160" w:lineRule="exact"/>
              <w:jc w:val="center"/>
              <w:rPr>
                <w:rFonts w:cs="Arial"/>
                <w:b/>
                <w:sz w:val="16"/>
                <w:szCs w:val="16"/>
                <w:lang w:bidi="fa-IR"/>
              </w:rPr>
            </w:pPr>
          </w:p>
        </w:tc>
        <w:tc>
          <w:tcPr>
            <w:tcW w:w="915" w:type="dxa"/>
            <w:shd w:val="clear" w:color="auto" w:fill="auto"/>
            <w:vAlign w:val="center"/>
          </w:tcPr>
          <w:p w:rsidR="006E3A8B" w:rsidRPr="0090540C" w:rsidRDefault="006E3A8B" w:rsidP="00D959D1">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6E3A8B" w:rsidRPr="0090540C" w:rsidRDefault="006E3A8B" w:rsidP="00D959D1">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6E3A8B" w:rsidRDefault="006E3A8B" w:rsidP="00D959D1">
            <w:pPr>
              <w:widowControl w:val="0"/>
              <w:jc w:val="center"/>
            </w:pPr>
            <w:r>
              <w:rPr>
                <w:rFonts w:ascii="Arial" w:hAnsi="Arial" w:cs="Arial"/>
                <w:b/>
                <w:sz w:val="16"/>
                <w:szCs w:val="16"/>
              </w:rPr>
              <w:t>D01</w:t>
            </w:r>
          </w:p>
        </w:tc>
        <w:tc>
          <w:tcPr>
            <w:tcW w:w="562" w:type="dxa"/>
            <w:shd w:val="clear" w:color="auto" w:fill="auto"/>
            <w:vAlign w:val="center"/>
          </w:tcPr>
          <w:p w:rsidR="006E3A8B" w:rsidRDefault="006E3A8B" w:rsidP="00D959D1">
            <w:pPr>
              <w:widowControl w:val="0"/>
              <w:jc w:val="center"/>
            </w:pPr>
            <w:r>
              <w:rPr>
                <w:rFonts w:ascii="Arial" w:hAnsi="Arial" w:cs="Arial"/>
                <w:b/>
                <w:sz w:val="16"/>
                <w:szCs w:val="16"/>
              </w:rPr>
              <w:t>D02</w:t>
            </w:r>
          </w:p>
        </w:tc>
        <w:tc>
          <w:tcPr>
            <w:tcW w:w="648" w:type="dxa"/>
            <w:shd w:val="clear" w:color="auto" w:fill="auto"/>
            <w:vAlign w:val="center"/>
          </w:tcPr>
          <w:p w:rsidR="006E3A8B" w:rsidRDefault="006E3A8B" w:rsidP="00D959D1">
            <w:pPr>
              <w:widowControl w:val="0"/>
              <w:jc w:val="center"/>
            </w:pPr>
            <w:r>
              <w:rPr>
                <w:rFonts w:ascii="Arial" w:hAnsi="Arial" w:cs="Arial"/>
                <w:b/>
                <w:sz w:val="16"/>
                <w:szCs w:val="16"/>
              </w:rPr>
              <w:t>D03</w:t>
            </w:r>
          </w:p>
        </w:tc>
        <w:tc>
          <w:tcPr>
            <w:tcW w:w="649" w:type="dxa"/>
            <w:shd w:val="clear" w:color="auto" w:fill="auto"/>
            <w:vAlign w:val="center"/>
          </w:tcPr>
          <w:p w:rsidR="006E3A8B" w:rsidRDefault="006E3A8B" w:rsidP="00D959D1">
            <w:pPr>
              <w:widowControl w:val="0"/>
              <w:jc w:val="center"/>
            </w:pPr>
            <w:r>
              <w:rPr>
                <w:rFonts w:ascii="Arial" w:hAnsi="Arial" w:cs="Arial"/>
                <w:b/>
                <w:sz w:val="16"/>
                <w:szCs w:val="16"/>
              </w:rPr>
              <w:t>D04</w:t>
            </w:r>
          </w:p>
        </w:tc>
      </w:tr>
      <w:tr w:rsidR="009C5013" w:rsidRPr="005F03BB" w:rsidTr="00D959D1">
        <w:trPr>
          <w:trHeight w:hRule="exact" w:val="216"/>
          <w:jc w:val="center"/>
        </w:trPr>
        <w:tc>
          <w:tcPr>
            <w:tcW w:w="951" w:type="dxa"/>
            <w:vAlign w:val="center"/>
          </w:tcPr>
          <w:p w:rsidR="009C5013" w:rsidRPr="00A54E86" w:rsidRDefault="009C5013" w:rsidP="009C5013">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9C5013" w:rsidRPr="00290A48" w:rsidRDefault="009C5013" w:rsidP="009C501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C5013" w:rsidRPr="00290A48" w:rsidRDefault="009C5013" w:rsidP="009C501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C5013" w:rsidRPr="00290A48" w:rsidRDefault="009C5013" w:rsidP="009C501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C5013" w:rsidRPr="00290A48" w:rsidRDefault="009C5013" w:rsidP="009C501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C5013" w:rsidRPr="0090540C" w:rsidRDefault="009C5013" w:rsidP="009C501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9C5013" w:rsidRPr="005F03BB" w:rsidRDefault="009C5013" w:rsidP="009C5013">
            <w:pPr>
              <w:widowControl w:val="0"/>
              <w:spacing w:line="192" w:lineRule="auto"/>
              <w:jc w:val="center"/>
              <w:rPr>
                <w:rFonts w:cs="Arial"/>
                <w:b/>
                <w:sz w:val="16"/>
                <w:szCs w:val="16"/>
              </w:rPr>
            </w:pPr>
          </w:p>
        </w:tc>
        <w:tc>
          <w:tcPr>
            <w:tcW w:w="915" w:type="dxa"/>
            <w:shd w:val="clear" w:color="auto" w:fill="auto"/>
            <w:vAlign w:val="center"/>
          </w:tcPr>
          <w:p w:rsidR="009C5013" w:rsidRPr="00A54E86" w:rsidRDefault="009C5013" w:rsidP="009C5013">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9C5013" w:rsidRPr="0090540C" w:rsidRDefault="009C5013" w:rsidP="009C5013">
            <w:pPr>
              <w:widowControl w:val="0"/>
              <w:spacing w:line="192" w:lineRule="auto"/>
              <w:jc w:val="center"/>
              <w:rPr>
                <w:rFonts w:ascii="Arial" w:hAnsi="Arial" w:cs="Arial"/>
                <w:b/>
                <w:sz w:val="16"/>
                <w:szCs w:val="16"/>
              </w:rPr>
            </w:pPr>
          </w:p>
        </w:tc>
        <w:tc>
          <w:tcPr>
            <w:tcW w:w="630" w:type="dxa"/>
            <w:shd w:val="clear" w:color="auto" w:fill="auto"/>
            <w:vAlign w:val="center"/>
          </w:tcPr>
          <w:p w:rsidR="009C5013" w:rsidRPr="0090540C" w:rsidRDefault="009C5013" w:rsidP="009C5013">
            <w:pPr>
              <w:widowControl w:val="0"/>
              <w:spacing w:line="192" w:lineRule="auto"/>
              <w:jc w:val="center"/>
              <w:rPr>
                <w:rFonts w:ascii="Arial" w:hAnsi="Arial" w:cs="Arial"/>
                <w:b/>
                <w:sz w:val="16"/>
                <w:szCs w:val="16"/>
              </w:rPr>
            </w:pPr>
          </w:p>
        </w:tc>
        <w:tc>
          <w:tcPr>
            <w:tcW w:w="562" w:type="dxa"/>
            <w:shd w:val="clear" w:color="auto" w:fill="auto"/>
            <w:vAlign w:val="center"/>
          </w:tcPr>
          <w:p w:rsidR="009C5013" w:rsidRPr="0090540C" w:rsidRDefault="009C5013" w:rsidP="009C5013">
            <w:pPr>
              <w:widowControl w:val="0"/>
              <w:spacing w:line="192" w:lineRule="auto"/>
              <w:jc w:val="center"/>
              <w:rPr>
                <w:rFonts w:ascii="Arial" w:hAnsi="Arial" w:cs="Arial"/>
                <w:b/>
                <w:sz w:val="16"/>
                <w:szCs w:val="16"/>
              </w:rPr>
            </w:pPr>
          </w:p>
        </w:tc>
        <w:tc>
          <w:tcPr>
            <w:tcW w:w="648" w:type="dxa"/>
            <w:shd w:val="clear" w:color="auto" w:fill="auto"/>
            <w:vAlign w:val="center"/>
          </w:tcPr>
          <w:p w:rsidR="009C5013" w:rsidRPr="0090540C" w:rsidRDefault="009C5013" w:rsidP="009C5013">
            <w:pPr>
              <w:widowControl w:val="0"/>
              <w:spacing w:line="192" w:lineRule="auto"/>
              <w:jc w:val="center"/>
              <w:rPr>
                <w:rFonts w:ascii="Arial" w:hAnsi="Arial" w:cs="Arial"/>
                <w:b/>
                <w:sz w:val="16"/>
                <w:szCs w:val="16"/>
              </w:rPr>
            </w:pPr>
          </w:p>
        </w:tc>
        <w:tc>
          <w:tcPr>
            <w:tcW w:w="649" w:type="dxa"/>
            <w:shd w:val="clear" w:color="auto" w:fill="auto"/>
            <w:vAlign w:val="center"/>
          </w:tcPr>
          <w:p w:rsidR="009C5013" w:rsidRPr="0090540C" w:rsidRDefault="009C5013" w:rsidP="009C5013">
            <w:pPr>
              <w:widowControl w:val="0"/>
              <w:spacing w:line="192" w:lineRule="auto"/>
              <w:jc w:val="center"/>
              <w:rPr>
                <w:rFonts w:ascii="Arial" w:hAnsi="Arial" w:cs="Arial"/>
                <w:b/>
                <w:sz w:val="16"/>
                <w:szCs w:val="16"/>
              </w:rPr>
            </w:pPr>
          </w:p>
        </w:tc>
      </w:tr>
      <w:tr w:rsidR="009C5013" w:rsidRPr="005F03BB" w:rsidTr="00D959D1">
        <w:trPr>
          <w:trHeight w:hRule="exact" w:val="216"/>
          <w:jc w:val="center"/>
        </w:trPr>
        <w:tc>
          <w:tcPr>
            <w:tcW w:w="951" w:type="dxa"/>
            <w:vAlign w:val="center"/>
          </w:tcPr>
          <w:p w:rsidR="009C5013" w:rsidRPr="00A54E86" w:rsidRDefault="009C5013" w:rsidP="009C5013">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9C5013" w:rsidRPr="00290A48" w:rsidRDefault="009C5013" w:rsidP="009C501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9C5013" w:rsidRPr="00290A48" w:rsidRDefault="009C5013" w:rsidP="009C5013">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9C5013" w:rsidRPr="00290A48" w:rsidRDefault="009C5013" w:rsidP="009C501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C5013" w:rsidRPr="00290A48" w:rsidRDefault="009C5013" w:rsidP="009C501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9C5013" w:rsidRPr="00290A48" w:rsidRDefault="009C5013" w:rsidP="009C5013">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9C5013" w:rsidRPr="005F03BB" w:rsidRDefault="009C5013" w:rsidP="009C5013">
            <w:pPr>
              <w:widowControl w:val="0"/>
              <w:spacing w:line="192" w:lineRule="auto"/>
              <w:jc w:val="center"/>
              <w:rPr>
                <w:rFonts w:cs="Arial"/>
                <w:b/>
                <w:sz w:val="16"/>
                <w:szCs w:val="16"/>
              </w:rPr>
            </w:pPr>
          </w:p>
        </w:tc>
        <w:tc>
          <w:tcPr>
            <w:tcW w:w="915" w:type="dxa"/>
            <w:shd w:val="clear" w:color="auto" w:fill="auto"/>
            <w:vAlign w:val="center"/>
          </w:tcPr>
          <w:p w:rsidR="009C5013" w:rsidRPr="00A54E86" w:rsidRDefault="009C5013" w:rsidP="009C5013">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9C5013" w:rsidRPr="0090540C" w:rsidRDefault="009C5013" w:rsidP="009C5013">
            <w:pPr>
              <w:widowControl w:val="0"/>
              <w:spacing w:line="192" w:lineRule="auto"/>
              <w:jc w:val="center"/>
              <w:rPr>
                <w:rFonts w:ascii="Arial" w:hAnsi="Arial" w:cs="Arial"/>
                <w:b/>
                <w:sz w:val="16"/>
                <w:szCs w:val="16"/>
              </w:rPr>
            </w:pPr>
          </w:p>
        </w:tc>
        <w:tc>
          <w:tcPr>
            <w:tcW w:w="630" w:type="dxa"/>
            <w:shd w:val="clear" w:color="auto" w:fill="auto"/>
            <w:vAlign w:val="center"/>
          </w:tcPr>
          <w:p w:rsidR="009C5013" w:rsidRPr="0090540C" w:rsidRDefault="009C5013" w:rsidP="009C5013">
            <w:pPr>
              <w:widowControl w:val="0"/>
              <w:spacing w:line="192" w:lineRule="auto"/>
              <w:jc w:val="center"/>
              <w:rPr>
                <w:rFonts w:ascii="Arial" w:hAnsi="Arial" w:cs="Arial"/>
                <w:b/>
                <w:sz w:val="16"/>
                <w:szCs w:val="16"/>
              </w:rPr>
            </w:pPr>
          </w:p>
        </w:tc>
        <w:tc>
          <w:tcPr>
            <w:tcW w:w="562" w:type="dxa"/>
            <w:shd w:val="clear" w:color="auto" w:fill="auto"/>
            <w:vAlign w:val="center"/>
          </w:tcPr>
          <w:p w:rsidR="009C5013" w:rsidRPr="0090540C" w:rsidRDefault="009C5013" w:rsidP="009C5013">
            <w:pPr>
              <w:widowControl w:val="0"/>
              <w:spacing w:line="192" w:lineRule="auto"/>
              <w:jc w:val="center"/>
              <w:rPr>
                <w:rFonts w:ascii="Arial" w:hAnsi="Arial" w:cs="Arial"/>
                <w:b/>
                <w:sz w:val="16"/>
                <w:szCs w:val="16"/>
              </w:rPr>
            </w:pPr>
          </w:p>
        </w:tc>
        <w:tc>
          <w:tcPr>
            <w:tcW w:w="648" w:type="dxa"/>
            <w:shd w:val="clear" w:color="auto" w:fill="auto"/>
            <w:vAlign w:val="center"/>
          </w:tcPr>
          <w:p w:rsidR="009C5013" w:rsidRPr="0090540C" w:rsidRDefault="009C5013" w:rsidP="009C5013">
            <w:pPr>
              <w:widowControl w:val="0"/>
              <w:spacing w:line="192" w:lineRule="auto"/>
              <w:jc w:val="center"/>
              <w:rPr>
                <w:rFonts w:ascii="Arial" w:hAnsi="Arial" w:cs="Arial"/>
                <w:b/>
                <w:sz w:val="16"/>
                <w:szCs w:val="16"/>
              </w:rPr>
            </w:pPr>
          </w:p>
        </w:tc>
        <w:tc>
          <w:tcPr>
            <w:tcW w:w="649" w:type="dxa"/>
            <w:shd w:val="clear" w:color="auto" w:fill="auto"/>
            <w:vAlign w:val="center"/>
          </w:tcPr>
          <w:p w:rsidR="009C5013" w:rsidRPr="0090540C" w:rsidRDefault="009C5013" w:rsidP="009C5013">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41278F"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6E3A8B" w:rsidRPr="005F03BB" w:rsidTr="00D959D1">
        <w:trPr>
          <w:trHeight w:hRule="exact" w:val="216"/>
          <w:jc w:val="center"/>
        </w:trPr>
        <w:tc>
          <w:tcPr>
            <w:tcW w:w="951" w:type="dxa"/>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6E3A8B" w:rsidRPr="00290A48" w:rsidRDefault="006E3A8B" w:rsidP="00D959D1">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78"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636" w:type="dxa"/>
            <w:vAlign w:val="center"/>
          </w:tcPr>
          <w:p w:rsidR="006E3A8B" w:rsidRPr="00290A48" w:rsidRDefault="006E3A8B" w:rsidP="00D959D1">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E3A8B" w:rsidRPr="005F03BB" w:rsidRDefault="006E3A8B" w:rsidP="00D959D1">
            <w:pPr>
              <w:widowControl w:val="0"/>
              <w:spacing w:line="192" w:lineRule="auto"/>
              <w:jc w:val="center"/>
              <w:rPr>
                <w:rFonts w:cs="Arial"/>
                <w:b/>
                <w:sz w:val="16"/>
                <w:szCs w:val="16"/>
              </w:rPr>
            </w:pPr>
          </w:p>
        </w:tc>
        <w:tc>
          <w:tcPr>
            <w:tcW w:w="915" w:type="dxa"/>
            <w:shd w:val="clear" w:color="auto" w:fill="auto"/>
            <w:vAlign w:val="center"/>
          </w:tcPr>
          <w:p w:rsidR="006E3A8B" w:rsidRPr="00A54E86" w:rsidRDefault="006E3A8B" w:rsidP="00D959D1">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30"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562"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c>
          <w:tcPr>
            <w:tcW w:w="648"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6E3A8B" w:rsidRPr="0090540C" w:rsidRDefault="006E3A8B" w:rsidP="00D959D1">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D46903" w:rsidRPr="00290A48" w:rsidRDefault="00D46903" w:rsidP="00D4690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46903" w:rsidRPr="00B909F2" w:rsidRDefault="00D46903" w:rsidP="00D46903">
            <w:pPr>
              <w:widowControl w:val="0"/>
              <w:spacing w:line="192" w:lineRule="auto"/>
              <w:jc w:val="center"/>
              <w:rPr>
                <w:rFonts w:ascii="Arial" w:hAnsi="Arial" w:cs="Arial"/>
                <w:bCs/>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290A48" w:rsidRDefault="00D46903" w:rsidP="00D4690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D46903" w:rsidRPr="00290A48" w:rsidRDefault="00D46903" w:rsidP="00D4690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46903" w:rsidRPr="00B909F2" w:rsidRDefault="00D46903" w:rsidP="00D46903">
            <w:pPr>
              <w:widowControl w:val="0"/>
              <w:spacing w:line="192" w:lineRule="auto"/>
              <w:jc w:val="center"/>
              <w:rPr>
                <w:rFonts w:ascii="Arial" w:hAnsi="Arial" w:cs="Arial"/>
                <w:bCs/>
                <w:sz w:val="16"/>
                <w:szCs w:val="16"/>
              </w:rPr>
            </w:pPr>
          </w:p>
        </w:tc>
        <w:tc>
          <w:tcPr>
            <w:tcW w:w="678" w:type="dxa"/>
            <w:vAlign w:val="center"/>
          </w:tcPr>
          <w:p w:rsidR="00D46903" w:rsidRPr="00C779E8" w:rsidRDefault="00D46903" w:rsidP="00D46903">
            <w:pPr>
              <w:widowControl w:val="0"/>
              <w:spacing w:line="192" w:lineRule="auto"/>
              <w:jc w:val="center"/>
              <w:rPr>
                <w:rFonts w:ascii="Arial" w:hAnsi="Arial" w:cs="Arial"/>
                <w:bCs/>
                <w:sz w:val="16"/>
                <w:szCs w:val="16"/>
              </w:rPr>
            </w:pPr>
          </w:p>
        </w:tc>
        <w:tc>
          <w:tcPr>
            <w:tcW w:w="636" w:type="dxa"/>
            <w:vAlign w:val="center"/>
          </w:tcPr>
          <w:p w:rsidR="00D46903" w:rsidRPr="00290A48" w:rsidRDefault="00D46903" w:rsidP="00D4690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D46903" w:rsidRPr="007105FA" w:rsidRDefault="00D46903" w:rsidP="00D4690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46903" w:rsidRPr="00B909F2" w:rsidRDefault="00D46903" w:rsidP="00D46903">
            <w:pPr>
              <w:widowControl w:val="0"/>
              <w:spacing w:line="192" w:lineRule="auto"/>
              <w:jc w:val="center"/>
              <w:rPr>
                <w:rFonts w:ascii="Arial" w:hAnsi="Arial" w:cs="Arial"/>
                <w:bCs/>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D46903" w:rsidRPr="00290A48" w:rsidRDefault="00D46903" w:rsidP="00D4690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D46903" w:rsidRPr="00290A48" w:rsidRDefault="00D46903" w:rsidP="00D4690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D46903" w:rsidRPr="007105FA" w:rsidRDefault="00D46903" w:rsidP="00D4690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46903" w:rsidRPr="007105FA" w:rsidRDefault="00D46903" w:rsidP="00D4690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78" w:type="dxa"/>
            <w:vAlign w:val="center"/>
          </w:tcPr>
          <w:p w:rsidR="00D46903" w:rsidRPr="007105FA" w:rsidRDefault="00D46903" w:rsidP="00D4690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36" w:type="dxa"/>
            <w:vAlign w:val="center"/>
          </w:tcPr>
          <w:p w:rsidR="00D46903" w:rsidRPr="00290A48" w:rsidRDefault="00D46903" w:rsidP="00D46903">
            <w:pPr>
              <w:widowControl w:val="0"/>
              <w:spacing w:line="192" w:lineRule="auto"/>
              <w:jc w:val="center"/>
              <w:rPr>
                <w:rFonts w:ascii="Arial" w:hAnsi="Arial" w:cs="Arial"/>
                <w:bCs/>
                <w:sz w:val="16"/>
                <w:szCs w:val="16"/>
              </w:rPr>
            </w:pPr>
            <w:r>
              <w:rPr>
                <w:rFonts w:ascii="Arial" w:hAnsi="Arial" w:cs="Arial"/>
                <w:bCs/>
                <w:sz w:val="16"/>
                <w:szCs w:val="16"/>
              </w:rPr>
              <w:t>X</w:t>
            </w: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D46903" w:rsidRPr="00290A48" w:rsidRDefault="00D46903" w:rsidP="00D4690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D46903" w:rsidRPr="00290A48" w:rsidRDefault="00D46903" w:rsidP="00D4690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7105FA" w:rsidRDefault="00D46903" w:rsidP="00D4690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D46903" w:rsidRPr="007105FA" w:rsidRDefault="00D46903" w:rsidP="00D46903">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D46903" w:rsidRPr="00290A48" w:rsidRDefault="00D46903" w:rsidP="00D46903">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D46903" w:rsidRPr="00290A48" w:rsidRDefault="00D46903" w:rsidP="00D46903">
            <w:pPr>
              <w:widowControl w:val="0"/>
              <w:spacing w:line="192" w:lineRule="auto"/>
              <w:jc w:val="center"/>
              <w:rPr>
                <w:rFonts w:ascii="Arial" w:hAnsi="Arial" w:cs="Arial"/>
                <w:bCs/>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D46903" w:rsidRPr="007105FA" w:rsidRDefault="00D46903" w:rsidP="00D46903">
            <w:pPr>
              <w:widowControl w:val="0"/>
              <w:spacing w:line="192" w:lineRule="auto"/>
              <w:jc w:val="center"/>
              <w:rPr>
                <w:rFonts w:ascii="Arial" w:hAnsi="Arial" w:cs="Arial"/>
                <w:bCs/>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D46903" w:rsidRPr="00290A48" w:rsidRDefault="00D46903" w:rsidP="00D46903">
            <w:pPr>
              <w:widowControl w:val="0"/>
              <w:spacing w:line="192" w:lineRule="auto"/>
              <w:jc w:val="center"/>
              <w:rPr>
                <w:rFonts w:ascii="Arial" w:hAnsi="Arial" w:cs="Arial"/>
                <w:bCs/>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D46903" w:rsidRPr="00290A48" w:rsidRDefault="00D46903" w:rsidP="00D46903">
            <w:pPr>
              <w:widowControl w:val="0"/>
              <w:spacing w:line="192" w:lineRule="auto"/>
              <w:jc w:val="center"/>
              <w:rPr>
                <w:rFonts w:ascii="Arial" w:hAnsi="Arial" w:cs="Arial"/>
                <w:bCs/>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D46903" w:rsidRPr="007105FA" w:rsidRDefault="00D46903" w:rsidP="00D46903">
            <w:pPr>
              <w:widowControl w:val="0"/>
              <w:spacing w:line="192" w:lineRule="auto"/>
              <w:jc w:val="center"/>
              <w:rPr>
                <w:rFonts w:ascii="Arial" w:hAnsi="Arial" w:cs="Arial"/>
                <w:bCs/>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D46903" w:rsidRPr="00290A48" w:rsidRDefault="00D46903" w:rsidP="00D46903">
            <w:pPr>
              <w:widowControl w:val="0"/>
              <w:spacing w:line="192" w:lineRule="auto"/>
              <w:jc w:val="center"/>
              <w:rPr>
                <w:rFonts w:ascii="Arial" w:hAnsi="Arial" w:cs="Arial"/>
                <w:bCs/>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D46903" w:rsidRPr="00290A48" w:rsidRDefault="00D46903" w:rsidP="00D46903">
            <w:pPr>
              <w:widowControl w:val="0"/>
              <w:spacing w:line="192" w:lineRule="auto"/>
              <w:jc w:val="center"/>
              <w:rPr>
                <w:rFonts w:ascii="Arial" w:hAnsi="Arial" w:cs="Arial"/>
                <w:bCs/>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34</w:t>
            </w:r>
          </w:p>
          <w:p w:rsidR="00D46903" w:rsidRPr="00A54E86" w:rsidRDefault="00D46903" w:rsidP="00D46903">
            <w:pPr>
              <w:widowControl w:val="0"/>
              <w:jc w:val="center"/>
              <w:rPr>
                <w:rFonts w:ascii="Arial" w:hAnsi="Arial" w:cs="Arial"/>
                <w:b/>
                <w:sz w:val="16"/>
                <w:szCs w:val="16"/>
              </w:rPr>
            </w:pP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r w:rsidR="00D46903" w:rsidRPr="005F03BB" w:rsidTr="00D959D1">
        <w:trPr>
          <w:trHeight w:hRule="exact" w:val="216"/>
          <w:jc w:val="center"/>
        </w:trPr>
        <w:tc>
          <w:tcPr>
            <w:tcW w:w="951" w:type="dxa"/>
            <w:vAlign w:val="center"/>
          </w:tcPr>
          <w:p w:rsidR="00D46903" w:rsidRPr="00A54E86" w:rsidRDefault="00D46903" w:rsidP="00D46903">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57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78"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636" w:type="dxa"/>
            <w:vAlign w:val="center"/>
          </w:tcPr>
          <w:p w:rsidR="00D46903" w:rsidRPr="0090540C" w:rsidRDefault="00D46903" w:rsidP="00D46903">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D46903" w:rsidRPr="005F03BB" w:rsidRDefault="00D46903" w:rsidP="00D46903">
            <w:pPr>
              <w:widowControl w:val="0"/>
              <w:spacing w:line="192" w:lineRule="auto"/>
              <w:jc w:val="center"/>
              <w:rPr>
                <w:rFonts w:cs="Arial"/>
                <w:b/>
                <w:sz w:val="16"/>
                <w:szCs w:val="16"/>
              </w:rPr>
            </w:pPr>
          </w:p>
        </w:tc>
        <w:tc>
          <w:tcPr>
            <w:tcW w:w="915" w:type="dxa"/>
            <w:shd w:val="clear" w:color="auto" w:fill="auto"/>
            <w:vAlign w:val="center"/>
          </w:tcPr>
          <w:p w:rsidR="00D46903" w:rsidRPr="00A54E86" w:rsidRDefault="00D46903" w:rsidP="00D46903">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30"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562"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8"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c>
          <w:tcPr>
            <w:tcW w:w="649" w:type="dxa"/>
            <w:shd w:val="clear" w:color="auto" w:fill="auto"/>
            <w:vAlign w:val="center"/>
          </w:tcPr>
          <w:p w:rsidR="00D46903" w:rsidRPr="0090540C" w:rsidRDefault="00D46903" w:rsidP="00D46903">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t>CONTENTS</w:t>
      </w:r>
    </w:p>
    <w:p w:rsidR="00B02A04"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77306197" w:history="1">
        <w:r w:rsidR="00B02A04" w:rsidRPr="00BC7B75">
          <w:rPr>
            <w:rStyle w:val="Hyperlink"/>
          </w:rPr>
          <w:t>1.0</w:t>
        </w:r>
        <w:r w:rsidR="00B02A04">
          <w:rPr>
            <w:rFonts w:asciiTheme="minorHAnsi" w:eastAsiaTheme="minorEastAsia" w:hAnsiTheme="minorHAnsi" w:cstheme="minorBidi"/>
            <w:b w:val="0"/>
            <w:bCs w:val="0"/>
            <w:caps w:val="0"/>
            <w:kern w:val="0"/>
            <w:sz w:val="22"/>
            <w:szCs w:val="22"/>
          </w:rPr>
          <w:tab/>
        </w:r>
        <w:r w:rsidR="00B02A04" w:rsidRPr="00BC7B75">
          <w:rPr>
            <w:rStyle w:val="Hyperlink"/>
          </w:rPr>
          <w:t>INTRODUCTION</w:t>
        </w:r>
        <w:r w:rsidR="00B02A04">
          <w:rPr>
            <w:webHidden/>
          </w:rPr>
          <w:tab/>
        </w:r>
        <w:r w:rsidR="00B02A04">
          <w:rPr>
            <w:webHidden/>
          </w:rPr>
          <w:fldChar w:fldCharType="begin"/>
        </w:r>
        <w:r w:rsidR="00B02A04">
          <w:rPr>
            <w:webHidden/>
          </w:rPr>
          <w:instrText xml:space="preserve"> PAGEREF _Toc177306197 \h </w:instrText>
        </w:r>
        <w:r w:rsidR="00B02A04">
          <w:rPr>
            <w:webHidden/>
          </w:rPr>
        </w:r>
        <w:r w:rsidR="00B02A04">
          <w:rPr>
            <w:webHidden/>
          </w:rPr>
          <w:fldChar w:fldCharType="separate"/>
        </w:r>
        <w:r w:rsidR="006A5B1E">
          <w:rPr>
            <w:webHidden/>
          </w:rPr>
          <w:t>4</w:t>
        </w:r>
        <w:r w:rsidR="00B02A04">
          <w:rPr>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198" w:history="1">
        <w:r w:rsidRPr="00BC7B75">
          <w:rPr>
            <w:rStyle w:val="Hyperlink"/>
          </w:rPr>
          <w:t>2.0</w:t>
        </w:r>
        <w:r>
          <w:rPr>
            <w:rFonts w:asciiTheme="minorHAnsi" w:eastAsiaTheme="minorEastAsia" w:hAnsiTheme="minorHAnsi" w:cstheme="minorBidi"/>
            <w:b w:val="0"/>
            <w:bCs w:val="0"/>
            <w:caps w:val="0"/>
            <w:kern w:val="0"/>
            <w:sz w:val="22"/>
            <w:szCs w:val="22"/>
          </w:rPr>
          <w:tab/>
        </w:r>
        <w:r w:rsidRPr="00BC7B75">
          <w:rPr>
            <w:rStyle w:val="Hyperlink"/>
          </w:rPr>
          <w:t>GENERAL</w:t>
        </w:r>
        <w:r>
          <w:rPr>
            <w:webHidden/>
          </w:rPr>
          <w:tab/>
        </w:r>
        <w:r>
          <w:rPr>
            <w:webHidden/>
          </w:rPr>
          <w:fldChar w:fldCharType="begin"/>
        </w:r>
        <w:r>
          <w:rPr>
            <w:webHidden/>
          </w:rPr>
          <w:instrText xml:space="preserve"> PAGEREF _Toc177306198 \h </w:instrText>
        </w:r>
        <w:r>
          <w:rPr>
            <w:webHidden/>
          </w:rPr>
        </w:r>
        <w:r>
          <w:rPr>
            <w:webHidden/>
          </w:rPr>
          <w:fldChar w:fldCharType="separate"/>
        </w:r>
        <w:r w:rsidR="006A5B1E">
          <w:rPr>
            <w:webHidden/>
          </w:rPr>
          <w:t>5</w:t>
        </w:r>
        <w:r>
          <w:rPr>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199" w:history="1">
        <w:r w:rsidRPr="00BC7B75">
          <w:rPr>
            <w:rStyle w:val="Hyperlink"/>
          </w:rPr>
          <w:t>3.0</w:t>
        </w:r>
        <w:r>
          <w:rPr>
            <w:rFonts w:asciiTheme="minorHAnsi" w:eastAsiaTheme="minorEastAsia" w:hAnsiTheme="minorHAnsi" w:cstheme="minorBidi"/>
            <w:b w:val="0"/>
            <w:bCs w:val="0"/>
            <w:caps w:val="0"/>
            <w:kern w:val="0"/>
            <w:sz w:val="22"/>
            <w:szCs w:val="22"/>
          </w:rPr>
          <w:tab/>
        </w:r>
        <w:r w:rsidRPr="00BC7B75">
          <w:rPr>
            <w:rStyle w:val="Hyperlink"/>
          </w:rPr>
          <w:t>reference / ATTACHED DOCUMENTS</w:t>
        </w:r>
        <w:r>
          <w:rPr>
            <w:webHidden/>
          </w:rPr>
          <w:tab/>
        </w:r>
        <w:r>
          <w:rPr>
            <w:webHidden/>
          </w:rPr>
          <w:fldChar w:fldCharType="begin"/>
        </w:r>
        <w:r>
          <w:rPr>
            <w:webHidden/>
          </w:rPr>
          <w:instrText xml:space="preserve"> PAGEREF _Toc177306199 \h </w:instrText>
        </w:r>
        <w:r>
          <w:rPr>
            <w:webHidden/>
          </w:rPr>
        </w:r>
        <w:r>
          <w:rPr>
            <w:webHidden/>
          </w:rPr>
          <w:fldChar w:fldCharType="separate"/>
        </w:r>
        <w:r w:rsidR="006A5B1E">
          <w:rPr>
            <w:webHidden/>
          </w:rPr>
          <w:t>5</w:t>
        </w:r>
        <w:r>
          <w:rPr>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00" w:history="1">
        <w:r w:rsidRPr="00BC7B75">
          <w:rPr>
            <w:rStyle w:val="Hyperlink"/>
          </w:rPr>
          <w:t>4.0</w:t>
        </w:r>
        <w:r>
          <w:rPr>
            <w:rFonts w:asciiTheme="minorHAnsi" w:eastAsiaTheme="minorEastAsia" w:hAnsiTheme="minorHAnsi" w:cstheme="minorBidi"/>
            <w:b w:val="0"/>
            <w:bCs w:val="0"/>
            <w:caps w:val="0"/>
            <w:kern w:val="0"/>
            <w:sz w:val="22"/>
            <w:szCs w:val="22"/>
          </w:rPr>
          <w:tab/>
        </w:r>
        <w:r w:rsidRPr="00BC7B75">
          <w:rPr>
            <w:rStyle w:val="Hyperlink"/>
          </w:rPr>
          <w:t>SUBJECT OF THE SUPPLY</w:t>
        </w:r>
        <w:r>
          <w:rPr>
            <w:webHidden/>
          </w:rPr>
          <w:tab/>
        </w:r>
        <w:r>
          <w:rPr>
            <w:webHidden/>
          </w:rPr>
          <w:fldChar w:fldCharType="begin"/>
        </w:r>
        <w:r>
          <w:rPr>
            <w:webHidden/>
          </w:rPr>
          <w:instrText xml:space="preserve"> PAGEREF _Toc177306200 \h </w:instrText>
        </w:r>
        <w:r>
          <w:rPr>
            <w:webHidden/>
          </w:rPr>
        </w:r>
        <w:r>
          <w:rPr>
            <w:webHidden/>
          </w:rPr>
          <w:fldChar w:fldCharType="separate"/>
        </w:r>
        <w:r w:rsidR="006A5B1E">
          <w:rPr>
            <w:webHidden/>
          </w:rPr>
          <w:t>6</w:t>
        </w:r>
        <w:r>
          <w:rPr>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01" w:history="1">
        <w:r w:rsidRPr="00BC7B75">
          <w:rPr>
            <w:rStyle w:val="Hyperlink"/>
          </w:rPr>
          <w:t>5.0</w:t>
        </w:r>
        <w:r>
          <w:rPr>
            <w:rFonts w:asciiTheme="minorHAnsi" w:eastAsiaTheme="minorEastAsia" w:hAnsiTheme="minorHAnsi" w:cstheme="minorBidi"/>
            <w:b w:val="0"/>
            <w:bCs w:val="0"/>
            <w:caps w:val="0"/>
            <w:kern w:val="0"/>
            <w:sz w:val="22"/>
            <w:szCs w:val="22"/>
          </w:rPr>
          <w:tab/>
        </w:r>
        <w:r w:rsidRPr="00BC7B75">
          <w:rPr>
            <w:rStyle w:val="Hyperlink"/>
          </w:rPr>
          <w:t>LIMITS OF SUPPLY</w:t>
        </w:r>
        <w:r>
          <w:rPr>
            <w:webHidden/>
          </w:rPr>
          <w:tab/>
        </w:r>
        <w:r>
          <w:rPr>
            <w:webHidden/>
          </w:rPr>
          <w:fldChar w:fldCharType="begin"/>
        </w:r>
        <w:r>
          <w:rPr>
            <w:webHidden/>
          </w:rPr>
          <w:instrText xml:space="preserve"> PAGEREF _Toc177306201 \h </w:instrText>
        </w:r>
        <w:r>
          <w:rPr>
            <w:webHidden/>
          </w:rPr>
        </w:r>
        <w:r>
          <w:rPr>
            <w:webHidden/>
          </w:rPr>
          <w:fldChar w:fldCharType="separate"/>
        </w:r>
        <w:r w:rsidR="006A5B1E">
          <w:rPr>
            <w:webHidden/>
          </w:rPr>
          <w:t>6</w:t>
        </w:r>
        <w:r>
          <w:rPr>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02" w:history="1">
        <w:r w:rsidRPr="00BC7B75">
          <w:rPr>
            <w:rStyle w:val="Hyperlink"/>
          </w:rPr>
          <w:t>5.1</w:t>
        </w:r>
        <w:r>
          <w:rPr>
            <w:rFonts w:asciiTheme="minorHAnsi" w:eastAsiaTheme="minorEastAsia" w:hAnsiTheme="minorHAnsi" w:cstheme="minorBidi"/>
            <w:b w:val="0"/>
            <w:bCs w:val="0"/>
            <w:caps w:val="0"/>
            <w:kern w:val="0"/>
            <w:sz w:val="22"/>
            <w:szCs w:val="22"/>
          </w:rPr>
          <w:tab/>
        </w:r>
        <w:r w:rsidRPr="00BC7B75">
          <w:rPr>
            <w:rStyle w:val="Hyperlink"/>
          </w:rPr>
          <w:t>scope of supply</w:t>
        </w:r>
        <w:r>
          <w:rPr>
            <w:webHidden/>
          </w:rPr>
          <w:tab/>
        </w:r>
        <w:r>
          <w:rPr>
            <w:webHidden/>
          </w:rPr>
          <w:fldChar w:fldCharType="begin"/>
        </w:r>
        <w:r>
          <w:rPr>
            <w:webHidden/>
          </w:rPr>
          <w:instrText xml:space="preserve"> PAGEREF _Toc177306202 \h </w:instrText>
        </w:r>
        <w:r>
          <w:rPr>
            <w:webHidden/>
          </w:rPr>
        </w:r>
        <w:r>
          <w:rPr>
            <w:webHidden/>
          </w:rPr>
          <w:fldChar w:fldCharType="separate"/>
        </w:r>
        <w:r w:rsidR="006A5B1E">
          <w:rPr>
            <w:webHidden/>
          </w:rPr>
          <w:t>6</w:t>
        </w:r>
        <w:r>
          <w:rPr>
            <w:webHidden/>
          </w:rPr>
          <w:fldChar w:fldCharType="end"/>
        </w:r>
      </w:hyperlink>
    </w:p>
    <w:p w:rsidR="00B02A04" w:rsidRDefault="00B02A04">
      <w:pPr>
        <w:pStyle w:val="TOC3"/>
        <w:tabs>
          <w:tab w:val="left" w:pos="880"/>
          <w:tab w:val="right" w:leader="dot" w:pos="10195"/>
        </w:tabs>
        <w:rPr>
          <w:rFonts w:eastAsiaTheme="minorEastAsia" w:cstheme="minorBidi"/>
          <w:smallCaps w:val="0"/>
          <w:noProof/>
          <w:sz w:val="22"/>
          <w:szCs w:val="22"/>
          <w:lang w:bidi="ar-SA"/>
        </w:rPr>
      </w:pPr>
      <w:hyperlink w:anchor="_Toc177306203" w:history="1">
        <w:r w:rsidRPr="00BC7B75">
          <w:rPr>
            <w:rStyle w:val="Hyperlink"/>
            <w:noProof/>
          </w:rPr>
          <w:t>5.1.1</w:t>
        </w:r>
        <w:r>
          <w:rPr>
            <w:rFonts w:eastAsiaTheme="minorEastAsia" w:cstheme="minorBidi"/>
            <w:smallCaps w:val="0"/>
            <w:noProof/>
            <w:sz w:val="22"/>
            <w:szCs w:val="22"/>
            <w:lang w:bidi="ar-SA"/>
          </w:rPr>
          <w:tab/>
        </w:r>
        <w:r w:rsidRPr="00BC7B75">
          <w:rPr>
            <w:rStyle w:val="Hyperlink"/>
            <w:noProof/>
          </w:rPr>
          <w:t>main description</w:t>
        </w:r>
        <w:r>
          <w:rPr>
            <w:noProof/>
            <w:webHidden/>
          </w:rPr>
          <w:tab/>
        </w:r>
        <w:r>
          <w:rPr>
            <w:noProof/>
            <w:webHidden/>
          </w:rPr>
          <w:fldChar w:fldCharType="begin"/>
        </w:r>
        <w:r>
          <w:rPr>
            <w:noProof/>
            <w:webHidden/>
          </w:rPr>
          <w:instrText xml:space="preserve"> PAGEREF _Toc177306203 \h </w:instrText>
        </w:r>
        <w:r>
          <w:rPr>
            <w:noProof/>
            <w:webHidden/>
          </w:rPr>
        </w:r>
        <w:r>
          <w:rPr>
            <w:noProof/>
            <w:webHidden/>
          </w:rPr>
          <w:fldChar w:fldCharType="separate"/>
        </w:r>
        <w:r w:rsidR="006A5B1E">
          <w:rPr>
            <w:noProof/>
            <w:webHidden/>
          </w:rPr>
          <w:t>6</w:t>
        </w:r>
        <w:r>
          <w:rPr>
            <w:noProof/>
            <w:webHidden/>
          </w:rPr>
          <w:fldChar w:fldCharType="end"/>
        </w:r>
      </w:hyperlink>
    </w:p>
    <w:p w:rsidR="00B02A04" w:rsidRDefault="00B02A04">
      <w:pPr>
        <w:pStyle w:val="TOC3"/>
        <w:tabs>
          <w:tab w:val="left" w:pos="880"/>
          <w:tab w:val="right" w:leader="dot" w:pos="10195"/>
        </w:tabs>
        <w:rPr>
          <w:rFonts w:eastAsiaTheme="minorEastAsia" w:cstheme="minorBidi"/>
          <w:smallCaps w:val="0"/>
          <w:noProof/>
          <w:sz w:val="22"/>
          <w:szCs w:val="22"/>
          <w:lang w:bidi="ar-SA"/>
        </w:rPr>
      </w:pPr>
      <w:hyperlink w:anchor="_Toc177306204" w:history="1">
        <w:r w:rsidRPr="00BC7B75">
          <w:rPr>
            <w:rStyle w:val="Hyperlink"/>
            <w:noProof/>
          </w:rPr>
          <w:t>5.1.2</w:t>
        </w:r>
        <w:r>
          <w:rPr>
            <w:rFonts w:eastAsiaTheme="minorEastAsia" w:cstheme="minorBidi"/>
            <w:smallCaps w:val="0"/>
            <w:noProof/>
            <w:sz w:val="22"/>
            <w:szCs w:val="22"/>
            <w:lang w:bidi="ar-SA"/>
          </w:rPr>
          <w:tab/>
        </w:r>
        <w:r w:rsidRPr="00BC7B75">
          <w:rPr>
            <w:rStyle w:val="Hyperlink"/>
            <w:noProof/>
          </w:rPr>
          <w:t>Spare parts</w:t>
        </w:r>
        <w:r>
          <w:rPr>
            <w:noProof/>
            <w:webHidden/>
          </w:rPr>
          <w:tab/>
        </w:r>
        <w:r>
          <w:rPr>
            <w:noProof/>
            <w:webHidden/>
          </w:rPr>
          <w:fldChar w:fldCharType="begin"/>
        </w:r>
        <w:r>
          <w:rPr>
            <w:noProof/>
            <w:webHidden/>
          </w:rPr>
          <w:instrText xml:space="preserve"> PAGEREF _Toc177306204 \h </w:instrText>
        </w:r>
        <w:r>
          <w:rPr>
            <w:noProof/>
            <w:webHidden/>
          </w:rPr>
        </w:r>
        <w:r>
          <w:rPr>
            <w:noProof/>
            <w:webHidden/>
          </w:rPr>
          <w:fldChar w:fldCharType="separate"/>
        </w:r>
        <w:r w:rsidR="006A5B1E">
          <w:rPr>
            <w:noProof/>
            <w:webHidden/>
          </w:rPr>
          <w:t>7</w:t>
        </w:r>
        <w:r>
          <w:rPr>
            <w:noProof/>
            <w:webHidden/>
          </w:rPr>
          <w:fldChar w:fldCharType="end"/>
        </w:r>
      </w:hyperlink>
    </w:p>
    <w:p w:rsidR="00B02A04" w:rsidRDefault="00B02A04">
      <w:pPr>
        <w:pStyle w:val="TOC3"/>
        <w:tabs>
          <w:tab w:val="left" w:pos="880"/>
          <w:tab w:val="right" w:leader="dot" w:pos="10195"/>
        </w:tabs>
        <w:rPr>
          <w:rFonts w:eastAsiaTheme="minorEastAsia" w:cstheme="minorBidi"/>
          <w:smallCaps w:val="0"/>
          <w:noProof/>
          <w:sz w:val="22"/>
          <w:szCs w:val="22"/>
          <w:lang w:bidi="ar-SA"/>
        </w:rPr>
      </w:pPr>
      <w:hyperlink w:anchor="_Toc177306205" w:history="1">
        <w:r w:rsidRPr="00BC7B75">
          <w:rPr>
            <w:rStyle w:val="Hyperlink"/>
            <w:noProof/>
          </w:rPr>
          <w:t>5.1.3</w:t>
        </w:r>
        <w:r>
          <w:rPr>
            <w:rFonts w:eastAsiaTheme="minorEastAsia" w:cstheme="minorBidi"/>
            <w:smallCaps w:val="0"/>
            <w:noProof/>
            <w:sz w:val="22"/>
            <w:szCs w:val="22"/>
            <w:lang w:bidi="ar-SA"/>
          </w:rPr>
          <w:tab/>
        </w:r>
        <w:r w:rsidRPr="00BC7B75">
          <w:rPr>
            <w:rStyle w:val="Hyperlink"/>
            <w:noProof/>
          </w:rPr>
          <w:t>Other items</w:t>
        </w:r>
        <w:r>
          <w:rPr>
            <w:noProof/>
            <w:webHidden/>
          </w:rPr>
          <w:tab/>
        </w:r>
        <w:r>
          <w:rPr>
            <w:noProof/>
            <w:webHidden/>
          </w:rPr>
          <w:fldChar w:fldCharType="begin"/>
        </w:r>
        <w:r>
          <w:rPr>
            <w:noProof/>
            <w:webHidden/>
          </w:rPr>
          <w:instrText xml:space="preserve"> PAGEREF _Toc177306205 \h </w:instrText>
        </w:r>
        <w:r>
          <w:rPr>
            <w:noProof/>
            <w:webHidden/>
          </w:rPr>
        </w:r>
        <w:r>
          <w:rPr>
            <w:noProof/>
            <w:webHidden/>
          </w:rPr>
          <w:fldChar w:fldCharType="separate"/>
        </w:r>
        <w:r w:rsidR="006A5B1E">
          <w:rPr>
            <w:noProof/>
            <w:webHidden/>
          </w:rPr>
          <w:t>7</w:t>
        </w:r>
        <w:r>
          <w:rPr>
            <w:noProof/>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06" w:history="1">
        <w:r w:rsidRPr="00BC7B75">
          <w:rPr>
            <w:rStyle w:val="Hyperlink"/>
          </w:rPr>
          <w:t>5.2</w:t>
        </w:r>
        <w:r>
          <w:rPr>
            <w:rFonts w:asciiTheme="minorHAnsi" w:eastAsiaTheme="minorEastAsia" w:hAnsiTheme="minorHAnsi" w:cstheme="minorBidi"/>
            <w:b w:val="0"/>
            <w:bCs w:val="0"/>
            <w:caps w:val="0"/>
            <w:kern w:val="0"/>
            <w:sz w:val="22"/>
            <w:szCs w:val="22"/>
          </w:rPr>
          <w:tab/>
        </w:r>
        <w:r w:rsidRPr="00BC7B75">
          <w:rPr>
            <w:rStyle w:val="Hyperlink"/>
          </w:rPr>
          <w:t>Exclusions</w:t>
        </w:r>
        <w:bookmarkStart w:id="0" w:name="_GoBack"/>
        <w:bookmarkEnd w:id="0"/>
        <w:r>
          <w:rPr>
            <w:webHidden/>
          </w:rPr>
          <w:tab/>
        </w:r>
        <w:r>
          <w:rPr>
            <w:webHidden/>
          </w:rPr>
          <w:fldChar w:fldCharType="begin"/>
        </w:r>
        <w:r>
          <w:rPr>
            <w:webHidden/>
          </w:rPr>
          <w:instrText xml:space="preserve"> PAGEREF _Toc177306206 \h </w:instrText>
        </w:r>
        <w:r>
          <w:rPr>
            <w:webHidden/>
          </w:rPr>
        </w:r>
        <w:r>
          <w:rPr>
            <w:webHidden/>
          </w:rPr>
          <w:fldChar w:fldCharType="separate"/>
        </w:r>
        <w:r w:rsidR="006A5B1E">
          <w:rPr>
            <w:webHidden/>
          </w:rPr>
          <w:t>7</w:t>
        </w:r>
        <w:r>
          <w:rPr>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07" w:history="1">
        <w:r w:rsidRPr="00BC7B75">
          <w:rPr>
            <w:rStyle w:val="Hyperlink"/>
          </w:rPr>
          <w:t>5.3</w:t>
        </w:r>
        <w:r>
          <w:rPr>
            <w:rFonts w:asciiTheme="minorHAnsi" w:eastAsiaTheme="minorEastAsia" w:hAnsiTheme="minorHAnsi" w:cstheme="minorBidi"/>
            <w:b w:val="0"/>
            <w:bCs w:val="0"/>
            <w:caps w:val="0"/>
            <w:kern w:val="0"/>
            <w:sz w:val="22"/>
            <w:szCs w:val="22"/>
          </w:rPr>
          <w:tab/>
        </w:r>
        <w:r w:rsidRPr="00BC7B75">
          <w:rPr>
            <w:rStyle w:val="Hyperlink"/>
          </w:rPr>
          <w:t>Battery Limits</w:t>
        </w:r>
        <w:r>
          <w:rPr>
            <w:webHidden/>
          </w:rPr>
          <w:tab/>
        </w:r>
        <w:r>
          <w:rPr>
            <w:webHidden/>
          </w:rPr>
          <w:fldChar w:fldCharType="begin"/>
        </w:r>
        <w:r>
          <w:rPr>
            <w:webHidden/>
          </w:rPr>
          <w:instrText xml:space="preserve"> PAGEREF _Toc177306207 \h </w:instrText>
        </w:r>
        <w:r>
          <w:rPr>
            <w:webHidden/>
          </w:rPr>
        </w:r>
        <w:r>
          <w:rPr>
            <w:webHidden/>
          </w:rPr>
          <w:fldChar w:fldCharType="separate"/>
        </w:r>
        <w:r w:rsidR="006A5B1E">
          <w:rPr>
            <w:webHidden/>
          </w:rPr>
          <w:t>7</w:t>
        </w:r>
        <w:r>
          <w:rPr>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08" w:history="1">
        <w:r w:rsidRPr="00BC7B75">
          <w:rPr>
            <w:rStyle w:val="Hyperlink"/>
          </w:rPr>
          <w:t>6.0</w:t>
        </w:r>
        <w:r>
          <w:rPr>
            <w:rFonts w:asciiTheme="minorHAnsi" w:eastAsiaTheme="minorEastAsia" w:hAnsiTheme="minorHAnsi" w:cstheme="minorBidi"/>
            <w:b w:val="0"/>
            <w:bCs w:val="0"/>
            <w:caps w:val="0"/>
            <w:kern w:val="0"/>
            <w:sz w:val="22"/>
            <w:szCs w:val="22"/>
          </w:rPr>
          <w:tab/>
        </w:r>
        <w:r w:rsidRPr="00BC7B75">
          <w:rPr>
            <w:rStyle w:val="Hyperlink"/>
          </w:rPr>
          <w:t>INSPECTION AND TESTS</w:t>
        </w:r>
        <w:r>
          <w:rPr>
            <w:webHidden/>
          </w:rPr>
          <w:tab/>
        </w:r>
        <w:r>
          <w:rPr>
            <w:webHidden/>
          </w:rPr>
          <w:fldChar w:fldCharType="begin"/>
        </w:r>
        <w:r>
          <w:rPr>
            <w:webHidden/>
          </w:rPr>
          <w:instrText xml:space="preserve"> PAGEREF _Toc177306208 \h </w:instrText>
        </w:r>
        <w:r>
          <w:rPr>
            <w:webHidden/>
          </w:rPr>
        </w:r>
        <w:r>
          <w:rPr>
            <w:webHidden/>
          </w:rPr>
          <w:fldChar w:fldCharType="separate"/>
        </w:r>
        <w:r w:rsidR="006A5B1E">
          <w:rPr>
            <w:webHidden/>
          </w:rPr>
          <w:t>7</w:t>
        </w:r>
        <w:r>
          <w:rPr>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09" w:history="1">
        <w:r w:rsidRPr="00BC7B75">
          <w:rPr>
            <w:rStyle w:val="Hyperlink"/>
          </w:rPr>
          <w:t>7.0</w:t>
        </w:r>
        <w:r>
          <w:rPr>
            <w:rFonts w:asciiTheme="minorHAnsi" w:eastAsiaTheme="minorEastAsia" w:hAnsiTheme="minorHAnsi" w:cstheme="minorBidi"/>
            <w:b w:val="0"/>
            <w:bCs w:val="0"/>
            <w:caps w:val="0"/>
            <w:kern w:val="0"/>
            <w:sz w:val="22"/>
            <w:szCs w:val="22"/>
          </w:rPr>
          <w:tab/>
        </w:r>
        <w:r w:rsidRPr="00BC7B75">
          <w:rPr>
            <w:rStyle w:val="Hyperlink"/>
          </w:rPr>
          <w:t>VENDOR DOCUMENTATION REQUIREMENTS &amp; SCHEDULE</w:t>
        </w:r>
        <w:r>
          <w:rPr>
            <w:webHidden/>
          </w:rPr>
          <w:tab/>
        </w:r>
        <w:r>
          <w:rPr>
            <w:webHidden/>
          </w:rPr>
          <w:fldChar w:fldCharType="begin"/>
        </w:r>
        <w:r>
          <w:rPr>
            <w:webHidden/>
          </w:rPr>
          <w:instrText xml:space="preserve"> PAGEREF _Toc177306209 \h </w:instrText>
        </w:r>
        <w:r>
          <w:rPr>
            <w:webHidden/>
          </w:rPr>
        </w:r>
        <w:r>
          <w:rPr>
            <w:webHidden/>
          </w:rPr>
          <w:fldChar w:fldCharType="separate"/>
        </w:r>
        <w:r w:rsidR="006A5B1E">
          <w:rPr>
            <w:webHidden/>
          </w:rPr>
          <w:t>8</w:t>
        </w:r>
        <w:r>
          <w:rPr>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10" w:history="1">
        <w:r w:rsidRPr="00BC7B75">
          <w:rPr>
            <w:rStyle w:val="Hyperlink"/>
          </w:rPr>
          <w:t>8.0</w:t>
        </w:r>
        <w:r>
          <w:rPr>
            <w:rFonts w:asciiTheme="minorHAnsi" w:eastAsiaTheme="minorEastAsia" w:hAnsiTheme="minorHAnsi" w:cstheme="minorBidi"/>
            <w:b w:val="0"/>
            <w:bCs w:val="0"/>
            <w:caps w:val="0"/>
            <w:kern w:val="0"/>
            <w:sz w:val="22"/>
            <w:szCs w:val="22"/>
          </w:rPr>
          <w:tab/>
        </w:r>
        <w:r w:rsidRPr="00BC7B75">
          <w:rPr>
            <w:rStyle w:val="Hyperlink"/>
          </w:rPr>
          <w:t>UNIT RESPONSIBILITY</w:t>
        </w:r>
        <w:r>
          <w:rPr>
            <w:webHidden/>
          </w:rPr>
          <w:tab/>
        </w:r>
        <w:r>
          <w:rPr>
            <w:webHidden/>
          </w:rPr>
          <w:fldChar w:fldCharType="begin"/>
        </w:r>
        <w:r>
          <w:rPr>
            <w:webHidden/>
          </w:rPr>
          <w:instrText xml:space="preserve"> PAGEREF _Toc177306210 \h </w:instrText>
        </w:r>
        <w:r>
          <w:rPr>
            <w:webHidden/>
          </w:rPr>
        </w:r>
        <w:r>
          <w:rPr>
            <w:webHidden/>
          </w:rPr>
          <w:fldChar w:fldCharType="separate"/>
        </w:r>
        <w:r w:rsidR="006A5B1E">
          <w:rPr>
            <w:webHidden/>
          </w:rPr>
          <w:t>8</w:t>
        </w:r>
        <w:r>
          <w:rPr>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11" w:history="1">
        <w:r w:rsidRPr="00BC7B75">
          <w:rPr>
            <w:rStyle w:val="Hyperlink"/>
          </w:rPr>
          <w:t>9.0</w:t>
        </w:r>
        <w:r>
          <w:rPr>
            <w:rFonts w:asciiTheme="minorHAnsi" w:eastAsiaTheme="minorEastAsia" w:hAnsiTheme="minorHAnsi" w:cstheme="minorBidi"/>
            <w:b w:val="0"/>
            <w:bCs w:val="0"/>
            <w:caps w:val="0"/>
            <w:kern w:val="0"/>
            <w:sz w:val="22"/>
            <w:szCs w:val="22"/>
          </w:rPr>
          <w:tab/>
        </w:r>
        <w:r w:rsidRPr="00BC7B75">
          <w:rPr>
            <w:rStyle w:val="Hyperlink"/>
          </w:rPr>
          <w:t>GUARANTEE AND WARRANTY</w:t>
        </w:r>
        <w:r>
          <w:rPr>
            <w:webHidden/>
          </w:rPr>
          <w:tab/>
        </w:r>
        <w:r>
          <w:rPr>
            <w:webHidden/>
          </w:rPr>
          <w:fldChar w:fldCharType="begin"/>
        </w:r>
        <w:r>
          <w:rPr>
            <w:webHidden/>
          </w:rPr>
          <w:instrText xml:space="preserve"> PAGEREF _Toc177306211 \h </w:instrText>
        </w:r>
        <w:r>
          <w:rPr>
            <w:webHidden/>
          </w:rPr>
        </w:r>
        <w:r>
          <w:rPr>
            <w:webHidden/>
          </w:rPr>
          <w:fldChar w:fldCharType="separate"/>
        </w:r>
        <w:r w:rsidR="006A5B1E">
          <w:rPr>
            <w:webHidden/>
          </w:rPr>
          <w:t>8</w:t>
        </w:r>
        <w:r>
          <w:rPr>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12" w:history="1">
        <w:r w:rsidRPr="00BC7B75">
          <w:rPr>
            <w:rStyle w:val="Hyperlink"/>
          </w:rPr>
          <w:t>10.0</w:t>
        </w:r>
        <w:r>
          <w:rPr>
            <w:rFonts w:asciiTheme="minorHAnsi" w:eastAsiaTheme="minorEastAsia" w:hAnsiTheme="minorHAnsi" w:cstheme="minorBidi"/>
            <w:b w:val="0"/>
            <w:bCs w:val="0"/>
            <w:caps w:val="0"/>
            <w:kern w:val="0"/>
            <w:sz w:val="22"/>
            <w:szCs w:val="22"/>
          </w:rPr>
          <w:tab/>
        </w:r>
        <w:r w:rsidRPr="00BC7B75">
          <w:rPr>
            <w:rStyle w:val="Hyperlink"/>
          </w:rPr>
          <w:t>DEVIATION</w:t>
        </w:r>
        <w:r>
          <w:rPr>
            <w:webHidden/>
          </w:rPr>
          <w:tab/>
        </w:r>
        <w:r>
          <w:rPr>
            <w:webHidden/>
          </w:rPr>
          <w:fldChar w:fldCharType="begin"/>
        </w:r>
        <w:r>
          <w:rPr>
            <w:webHidden/>
          </w:rPr>
          <w:instrText xml:space="preserve"> PAGEREF _Toc177306212 \h </w:instrText>
        </w:r>
        <w:r>
          <w:rPr>
            <w:webHidden/>
          </w:rPr>
        </w:r>
        <w:r>
          <w:rPr>
            <w:webHidden/>
          </w:rPr>
          <w:fldChar w:fldCharType="separate"/>
        </w:r>
        <w:r w:rsidR="006A5B1E">
          <w:rPr>
            <w:webHidden/>
          </w:rPr>
          <w:t>9</w:t>
        </w:r>
        <w:r>
          <w:rPr>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13" w:history="1">
        <w:r w:rsidRPr="00BC7B75">
          <w:rPr>
            <w:rStyle w:val="Hyperlink"/>
          </w:rPr>
          <w:t>11.0</w:t>
        </w:r>
        <w:r>
          <w:rPr>
            <w:rFonts w:asciiTheme="minorHAnsi" w:eastAsiaTheme="minorEastAsia" w:hAnsiTheme="minorHAnsi" w:cstheme="minorBidi"/>
            <w:b w:val="0"/>
            <w:bCs w:val="0"/>
            <w:caps w:val="0"/>
            <w:kern w:val="0"/>
            <w:sz w:val="22"/>
            <w:szCs w:val="22"/>
          </w:rPr>
          <w:tab/>
        </w:r>
        <w:r w:rsidRPr="00BC7B75">
          <w:rPr>
            <w:rStyle w:val="Hyperlink"/>
          </w:rPr>
          <w:t>PRICE BREAKDOWN</w:t>
        </w:r>
        <w:r>
          <w:rPr>
            <w:webHidden/>
          </w:rPr>
          <w:tab/>
        </w:r>
        <w:r>
          <w:rPr>
            <w:webHidden/>
          </w:rPr>
          <w:fldChar w:fldCharType="begin"/>
        </w:r>
        <w:r>
          <w:rPr>
            <w:webHidden/>
          </w:rPr>
          <w:instrText xml:space="preserve"> PAGEREF _Toc177306213 \h </w:instrText>
        </w:r>
        <w:r>
          <w:rPr>
            <w:webHidden/>
          </w:rPr>
        </w:r>
        <w:r>
          <w:rPr>
            <w:webHidden/>
          </w:rPr>
          <w:fldChar w:fldCharType="separate"/>
        </w:r>
        <w:r w:rsidR="006A5B1E">
          <w:rPr>
            <w:webHidden/>
          </w:rPr>
          <w:t>9</w:t>
        </w:r>
        <w:r>
          <w:rPr>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14" w:history="1">
        <w:r w:rsidRPr="00BC7B75">
          <w:rPr>
            <w:rStyle w:val="Hyperlink"/>
            <w:rFonts w:eastAsiaTheme="majorEastAsia"/>
          </w:rPr>
          <w:t>ATTACHMENT 1</w:t>
        </w:r>
        <w:r>
          <w:rPr>
            <w:webHidden/>
          </w:rPr>
          <w:tab/>
        </w:r>
        <w:r>
          <w:rPr>
            <w:webHidden/>
          </w:rPr>
          <w:fldChar w:fldCharType="begin"/>
        </w:r>
        <w:r>
          <w:rPr>
            <w:webHidden/>
          </w:rPr>
          <w:instrText xml:space="preserve"> PAGEREF _Toc177306214 \h </w:instrText>
        </w:r>
        <w:r>
          <w:rPr>
            <w:webHidden/>
          </w:rPr>
        </w:r>
        <w:r>
          <w:rPr>
            <w:webHidden/>
          </w:rPr>
          <w:fldChar w:fldCharType="separate"/>
        </w:r>
        <w:r w:rsidR="006A5B1E">
          <w:rPr>
            <w:webHidden/>
          </w:rPr>
          <w:t>10</w:t>
        </w:r>
        <w:r>
          <w:rPr>
            <w:webHidden/>
          </w:rPr>
          <w:fldChar w:fldCharType="end"/>
        </w:r>
      </w:hyperlink>
    </w:p>
    <w:p w:rsidR="00B02A04" w:rsidRDefault="00B02A04">
      <w:pPr>
        <w:pStyle w:val="TOC2"/>
        <w:rPr>
          <w:rFonts w:asciiTheme="minorHAnsi" w:eastAsiaTheme="minorEastAsia" w:hAnsiTheme="minorHAnsi" w:cstheme="minorBidi"/>
          <w:smallCaps w:val="0"/>
          <w:noProof/>
          <w:sz w:val="22"/>
          <w:szCs w:val="22"/>
        </w:rPr>
      </w:pPr>
      <w:hyperlink w:anchor="_Toc177306215" w:history="1">
        <w:r w:rsidRPr="00BC7B75">
          <w:rPr>
            <w:rStyle w:val="Hyperlink"/>
            <w:rFonts w:eastAsiaTheme="minorHAnsi"/>
            <w:noProof/>
          </w:rPr>
          <w:t>11.1</w:t>
        </w:r>
        <w:r>
          <w:rPr>
            <w:rFonts w:asciiTheme="minorHAnsi" w:eastAsiaTheme="minorEastAsia" w:hAnsiTheme="minorHAnsi" w:cstheme="minorBidi"/>
            <w:smallCaps w:val="0"/>
            <w:noProof/>
            <w:sz w:val="22"/>
            <w:szCs w:val="22"/>
          </w:rPr>
          <w:tab/>
        </w:r>
        <w:r w:rsidRPr="00BC7B75">
          <w:rPr>
            <w:rStyle w:val="Hyperlink"/>
            <w:rFonts w:eastAsiaTheme="minorHAnsi"/>
            <w:noProof/>
          </w:rPr>
          <w:t>LIST OF REFERENCE / APPLICABLE DOCUMENTS</w:t>
        </w:r>
        <w:r>
          <w:rPr>
            <w:noProof/>
            <w:webHidden/>
          </w:rPr>
          <w:tab/>
        </w:r>
        <w:r>
          <w:rPr>
            <w:noProof/>
            <w:webHidden/>
          </w:rPr>
          <w:fldChar w:fldCharType="begin"/>
        </w:r>
        <w:r>
          <w:rPr>
            <w:noProof/>
            <w:webHidden/>
          </w:rPr>
          <w:instrText xml:space="preserve"> PAGEREF _Toc177306215 \h </w:instrText>
        </w:r>
        <w:r>
          <w:rPr>
            <w:noProof/>
            <w:webHidden/>
          </w:rPr>
        </w:r>
        <w:r>
          <w:rPr>
            <w:noProof/>
            <w:webHidden/>
          </w:rPr>
          <w:fldChar w:fldCharType="separate"/>
        </w:r>
        <w:r w:rsidR="006A5B1E">
          <w:rPr>
            <w:noProof/>
            <w:webHidden/>
          </w:rPr>
          <w:t>10</w:t>
        </w:r>
        <w:r>
          <w:rPr>
            <w:noProof/>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16" w:history="1">
        <w:r w:rsidRPr="00BC7B75">
          <w:rPr>
            <w:rStyle w:val="Hyperlink"/>
            <w:rFonts w:eastAsiaTheme="majorEastAsia"/>
          </w:rPr>
          <w:t>ATTACHMENT 2</w:t>
        </w:r>
        <w:r>
          <w:rPr>
            <w:webHidden/>
          </w:rPr>
          <w:tab/>
        </w:r>
        <w:r>
          <w:rPr>
            <w:webHidden/>
          </w:rPr>
          <w:fldChar w:fldCharType="begin"/>
        </w:r>
        <w:r>
          <w:rPr>
            <w:webHidden/>
          </w:rPr>
          <w:instrText xml:space="preserve"> PAGEREF _Toc177306216 \h </w:instrText>
        </w:r>
        <w:r>
          <w:rPr>
            <w:webHidden/>
          </w:rPr>
        </w:r>
        <w:r>
          <w:rPr>
            <w:webHidden/>
          </w:rPr>
          <w:fldChar w:fldCharType="separate"/>
        </w:r>
        <w:r w:rsidR="006A5B1E">
          <w:rPr>
            <w:webHidden/>
          </w:rPr>
          <w:t>10</w:t>
        </w:r>
        <w:r>
          <w:rPr>
            <w:webHidden/>
          </w:rPr>
          <w:fldChar w:fldCharType="end"/>
        </w:r>
      </w:hyperlink>
    </w:p>
    <w:p w:rsidR="00B02A04" w:rsidRDefault="00B02A04">
      <w:pPr>
        <w:pStyle w:val="TOC2"/>
        <w:rPr>
          <w:rFonts w:asciiTheme="minorHAnsi" w:eastAsiaTheme="minorEastAsia" w:hAnsiTheme="minorHAnsi" w:cstheme="minorBidi"/>
          <w:smallCaps w:val="0"/>
          <w:noProof/>
          <w:sz w:val="22"/>
          <w:szCs w:val="22"/>
        </w:rPr>
      </w:pPr>
      <w:hyperlink w:anchor="_Toc177306217" w:history="1">
        <w:r w:rsidRPr="00BC7B75">
          <w:rPr>
            <w:rStyle w:val="Hyperlink"/>
            <w:rFonts w:eastAsiaTheme="minorHAnsi"/>
            <w:noProof/>
          </w:rPr>
          <w:t>11.2</w:t>
        </w:r>
        <w:r>
          <w:rPr>
            <w:rFonts w:asciiTheme="minorHAnsi" w:eastAsiaTheme="minorEastAsia" w:hAnsiTheme="minorHAnsi" w:cstheme="minorBidi"/>
            <w:smallCaps w:val="0"/>
            <w:noProof/>
            <w:sz w:val="22"/>
            <w:szCs w:val="22"/>
          </w:rPr>
          <w:tab/>
        </w:r>
        <w:r w:rsidRPr="00BC7B75">
          <w:rPr>
            <w:rStyle w:val="Hyperlink"/>
            <w:rFonts w:eastAsiaTheme="minorHAnsi"/>
            <w:noProof/>
          </w:rPr>
          <w:t>VENDOR DOCUMENTS MIN. REQUIREMENT</w:t>
        </w:r>
        <w:r>
          <w:rPr>
            <w:noProof/>
            <w:webHidden/>
          </w:rPr>
          <w:tab/>
        </w:r>
        <w:r>
          <w:rPr>
            <w:noProof/>
            <w:webHidden/>
          </w:rPr>
          <w:fldChar w:fldCharType="begin"/>
        </w:r>
        <w:r>
          <w:rPr>
            <w:noProof/>
            <w:webHidden/>
          </w:rPr>
          <w:instrText xml:space="preserve"> PAGEREF _Toc177306217 \h </w:instrText>
        </w:r>
        <w:r>
          <w:rPr>
            <w:noProof/>
            <w:webHidden/>
          </w:rPr>
        </w:r>
        <w:r>
          <w:rPr>
            <w:noProof/>
            <w:webHidden/>
          </w:rPr>
          <w:fldChar w:fldCharType="separate"/>
        </w:r>
        <w:r w:rsidR="006A5B1E">
          <w:rPr>
            <w:noProof/>
            <w:webHidden/>
          </w:rPr>
          <w:t>10</w:t>
        </w:r>
        <w:r>
          <w:rPr>
            <w:noProof/>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18" w:history="1">
        <w:r w:rsidRPr="00BC7B75">
          <w:rPr>
            <w:rStyle w:val="Hyperlink"/>
            <w:rFonts w:eastAsiaTheme="majorEastAsia"/>
          </w:rPr>
          <w:t>ATTACHMENT 3</w:t>
        </w:r>
        <w:r>
          <w:rPr>
            <w:webHidden/>
          </w:rPr>
          <w:tab/>
        </w:r>
        <w:r>
          <w:rPr>
            <w:webHidden/>
          </w:rPr>
          <w:fldChar w:fldCharType="begin"/>
        </w:r>
        <w:r>
          <w:rPr>
            <w:webHidden/>
          </w:rPr>
          <w:instrText xml:space="preserve"> PAGEREF _Toc177306218 \h </w:instrText>
        </w:r>
        <w:r>
          <w:rPr>
            <w:webHidden/>
          </w:rPr>
        </w:r>
        <w:r>
          <w:rPr>
            <w:webHidden/>
          </w:rPr>
          <w:fldChar w:fldCharType="separate"/>
        </w:r>
        <w:r w:rsidR="006A5B1E">
          <w:rPr>
            <w:webHidden/>
          </w:rPr>
          <w:t>13</w:t>
        </w:r>
        <w:r>
          <w:rPr>
            <w:webHidden/>
          </w:rPr>
          <w:fldChar w:fldCharType="end"/>
        </w:r>
      </w:hyperlink>
    </w:p>
    <w:p w:rsidR="00B02A04" w:rsidRDefault="00B02A04">
      <w:pPr>
        <w:pStyle w:val="TOC2"/>
        <w:rPr>
          <w:rFonts w:asciiTheme="minorHAnsi" w:eastAsiaTheme="minorEastAsia" w:hAnsiTheme="minorHAnsi" w:cstheme="minorBidi"/>
          <w:smallCaps w:val="0"/>
          <w:noProof/>
          <w:sz w:val="22"/>
          <w:szCs w:val="22"/>
        </w:rPr>
      </w:pPr>
      <w:hyperlink w:anchor="_Toc177306219" w:history="1">
        <w:r w:rsidRPr="00BC7B75">
          <w:rPr>
            <w:rStyle w:val="Hyperlink"/>
            <w:rFonts w:eastAsiaTheme="minorHAnsi"/>
            <w:noProof/>
          </w:rPr>
          <w:t>11.3</w:t>
        </w:r>
        <w:r>
          <w:rPr>
            <w:rFonts w:asciiTheme="minorHAnsi" w:eastAsiaTheme="minorEastAsia" w:hAnsiTheme="minorHAnsi" w:cstheme="minorBidi"/>
            <w:smallCaps w:val="0"/>
            <w:noProof/>
            <w:sz w:val="22"/>
            <w:szCs w:val="22"/>
          </w:rPr>
          <w:tab/>
        </w:r>
        <w:r w:rsidRPr="00BC7B75">
          <w:rPr>
            <w:rStyle w:val="Hyperlink"/>
            <w:rFonts w:eastAsiaTheme="minorHAnsi"/>
            <w:noProof/>
          </w:rPr>
          <w:t>DEVIATIONS / EXCEPTIONS TO JOB SPECIFICATION</w:t>
        </w:r>
        <w:r>
          <w:rPr>
            <w:noProof/>
            <w:webHidden/>
          </w:rPr>
          <w:tab/>
        </w:r>
        <w:r>
          <w:rPr>
            <w:noProof/>
            <w:webHidden/>
          </w:rPr>
          <w:fldChar w:fldCharType="begin"/>
        </w:r>
        <w:r>
          <w:rPr>
            <w:noProof/>
            <w:webHidden/>
          </w:rPr>
          <w:instrText xml:space="preserve"> PAGEREF _Toc177306219 \h </w:instrText>
        </w:r>
        <w:r>
          <w:rPr>
            <w:noProof/>
            <w:webHidden/>
          </w:rPr>
        </w:r>
        <w:r>
          <w:rPr>
            <w:noProof/>
            <w:webHidden/>
          </w:rPr>
          <w:fldChar w:fldCharType="separate"/>
        </w:r>
        <w:r w:rsidR="006A5B1E">
          <w:rPr>
            <w:noProof/>
            <w:webHidden/>
          </w:rPr>
          <w:t>13</w:t>
        </w:r>
        <w:r>
          <w:rPr>
            <w:noProof/>
            <w:webHidden/>
          </w:rPr>
          <w:fldChar w:fldCharType="end"/>
        </w:r>
      </w:hyperlink>
    </w:p>
    <w:p w:rsidR="00B02A04" w:rsidRDefault="00B02A04">
      <w:pPr>
        <w:pStyle w:val="TOC1"/>
        <w:rPr>
          <w:rFonts w:asciiTheme="minorHAnsi" w:eastAsiaTheme="minorEastAsia" w:hAnsiTheme="minorHAnsi" w:cstheme="minorBidi"/>
          <w:b w:val="0"/>
          <w:bCs w:val="0"/>
          <w:caps w:val="0"/>
          <w:kern w:val="0"/>
          <w:sz w:val="22"/>
          <w:szCs w:val="22"/>
        </w:rPr>
      </w:pPr>
      <w:hyperlink w:anchor="_Toc177306220" w:history="1">
        <w:r w:rsidRPr="00BC7B75">
          <w:rPr>
            <w:rStyle w:val="Hyperlink"/>
            <w:rFonts w:eastAsiaTheme="majorEastAsia"/>
          </w:rPr>
          <w:t>ATTACHMENT 4</w:t>
        </w:r>
        <w:r>
          <w:rPr>
            <w:webHidden/>
          </w:rPr>
          <w:tab/>
        </w:r>
        <w:r>
          <w:rPr>
            <w:webHidden/>
          </w:rPr>
          <w:fldChar w:fldCharType="begin"/>
        </w:r>
        <w:r>
          <w:rPr>
            <w:webHidden/>
          </w:rPr>
          <w:instrText xml:space="preserve"> PAGEREF _Toc177306220 \h </w:instrText>
        </w:r>
        <w:r>
          <w:rPr>
            <w:webHidden/>
          </w:rPr>
        </w:r>
        <w:r>
          <w:rPr>
            <w:webHidden/>
          </w:rPr>
          <w:fldChar w:fldCharType="separate"/>
        </w:r>
        <w:r w:rsidR="006A5B1E">
          <w:rPr>
            <w:webHidden/>
          </w:rPr>
          <w:t>14</w:t>
        </w:r>
        <w:r>
          <w:rPr>
            <w:webHidden/>
          </w:rPr>
          <w:fldChar w:fldCharType="end"/>
        </w:r>
      </w:hyperlink>
    </w:p>
    <w:p w:rsidR="00B02A04" w:rsidRDefault="00B02A04">
      <w:pPr>
        <w:pStyle w:val="TOC2"/>
        <w:rPr>
          <w:rFonts w:asciiTheme="minorHAnsi" w:eastAsiaTheme="minorEastAsia" w:hAnsiTheme="minorHAnsi" w:cstheme="minorBidi"/>
          <w:smallCaps w:val="0"/>
          <w:noProof/>
          <w:sz w:val="22"/>
          <w:szCs w:val="22"/>
        </w:rPr>
      </w:pPr>
      <w:hyperlink w:anchor="_Toc177306221" w:history="1">
        <w:r w:rsidRPr="00BC7B75">
          <w:rPr>
            <w:rStyle w:val="Hyperlink"/>
            <w:rFonts w:eastAsiaTheme="minorHAnsi"/>
            <w:noProof/>
          </w:rPr>
          <w:t>11.4</w:t>
        </w:r>
        <w:r>
          <w:rPr>
            <w:rFonts w:asciiTheme="minorHAnsi" w:eastAsiaTheme="minorEastAsia" w:hAnsiTheme="minorHAnsi" w:cstheme="minorBidi"/>
            <w:smallCaps w:val="0"/>
            <w:noProof/>
            <w:sz w:val="22"/>
            <w:szCs w:val="22"/>
          </w:rPr>
          <w:tab/>
        </w:r>
        <w:r w:rsidRPr="00BC7B75">
          <w:rPr>
            <w:rStyle w:val="Hyperlink"/>
            <w:rFonts w:eastAsiaTheme="minorHAnsi"/>
            <w:noProof/>
          </w:rPr>
          <w:t>ALTERNATIVES TO JOB SPECIFICATION</w:t>
        </w:r>
        <w:r>
          <w:rPr>
            <w:noProof/>
            <w:webHidden/>
          </w:rPr>
          <w:tab/>
        </w:r>
        <w:r>
          <w:rPr>
            <w:noProof/>
            <w:webHidden/>
          </w:rPr>
          <w:fldChar w:fldCharType="begin"/>
        </w:r>
        <w:r>
          <w:rPr>
            <w:noProof/>
            <w:webHidden/>
          </w:rPr>
          <w:instrText xml:space="preserve"> PAGEREF _Toc177306221 \h </w:instrText>
        </w:r>
        <w:r>
          <w:rPr>
            <w:noProof/>
            <w:webHidden/>
          </w:rPr>
        </w:r>
        <w:r>
          <w:rPr>
            <w:noProof/>
            <w:webHidden/>
          </w:rPr>
          <w:fldChar w:fldCharType="separate"/>
        </w:r>
        <w:r w:rsidR="006A5B1E">
          <w:rPr>
            <w:noProof/>
            <w:webHidden/>
          </w:rPr>
          <w:t>14</w:t>
        </w:r>
        <w:r>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855832" w:rsidRPr="004E686A" w:rsidRDefault="00855832" w:rsidP="00EB2D3E">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325006571"/>
      <w:bookmarkStart w:id="3" w:name="_Toc328298189"/>
      <w:bookmarkStart w:id="4" w:name="_Toc177306197"/>
      <w:r w:rsidRPr="004E686A">
        <w:rPr>
          <w:rFonts w:ascii="Arial" w:hAnsi="Arial" w:cs="Arial"/>
          <w:b/>
          <w:bCs/>
          <w:caps/>
          <w:kern w:val="28"/>
          <w:sz w:val="24"/>
        </w:rPr>
        <w:t>INTRODUCTION</w:t>
      </w:r>
      <w:bookmarkEnd w:id="1"/>
      <w:bookmarkEnd w:id="2"/>
      <w:bookmarkEnd w:id="3"/>
      <w:bookmarkEnd w:id="4"/>
    </w:p>
    <w:p w:rsidR="00DE1759" w:rsidRDefault="00EB2D3E" w:rsidP="000C11E5">
      <w:pPr>
        <w:widowControl w:val="0"/>
        <w:bidi w:val="0"/>
        <w:snapToGrid w:val="0"/>
        <w:spacing w:line="360" w:lineRule="auto"/>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DE1759" w:rsidRPr="00184766" w:rsidRDefault="00DE1759" w:rsidP="000C11E5">
      <w:pPr>
        <w:widowControl w:val="0"/>
        <w:bidi w:val="0"/>
        <w:snapToGrid w:val="0"/>
        <w:spacing w:line="360" w:lineRule="auto"/>
        <w:ind w:left="709"/>
        <w:jc w:val="mediumKashida"/>
        <w:rPr>
          <w:rFonts w:asciiTheme="minorBidi" w:hAnsiTheme="minorBidi" w:cstheme="minorBidi"/>
          <w:sz w:val="22"/>
          <w:szCs w:val="22"/>
        </w:rPr>
      </w:pPr>
      <w:r w:rsidRPr="00184766">
        <w:rPr>
          <w:rFonts w:asciiTheme="minorBidi" w:hAnsiTheme="minorBidi" w:cstheme="minorBidi"/>
          <w:sz w:val="22"/>
          <w:szCs w:val="22"/>
          <w:lang w:val="en-GB"/>
        </w:rPr>
        <w:t xml:space="preserve">With the aim of increasing production of oil from Binak oilfield, an EPC/EPD </w:t>
      </w:r>
      <w:r w:rsidR="0038577C">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EB2D3E" w:rsidRDefault="00DE1759" w:rsidP="000C11E5">
      <w:pPr>
        <w:widowControl w:val="0"/>
        <w:bidi w:val="0"/>
        <w:snapToGrid w:val="0"/>
        <w:spacing w:line="360" w:lineRule="auto"/>
        <w:ind w:left="709"/>
        <w:jc w:val="both"/>
        <w:rPr>
          <w:rFonts w:ascii="Arial" w:hAnsi="Arial" w:cs="Arial"/>
          <w:sz w:val="22"/>
          <w:szCs w:val="22"/>
        </w:rPr>
      </w:pPr>
      <w:r>
        <w:rPr>
          <w:rFonts w:asciiTheme="minorBidi" w:hAnsiTheme="minorBidi" w:cstheme="minorBidi"/>
          <w:sz w:val="22"/>
          <w:szCs w:val="22"/>
          <w:lang w:val="en-GB"/>
        </w:rPr>
        <w:t xml:space="preserve">As a part of the Project, </w:t>
      </w:r>
      <w:r w:rsidR="00EB2D3E" w:rsidRPr="00AF57D1">
        <w:rPr>
          <w:rFonts w:ascii="Arial" w:hAnsi="Arial" w:cs="Arial"/>
          <w:sz w:val="22"/>
          <w:szCs w:val="22"/>
        </w:rPr>
        <w:t xml:space="preserve">a </w:t>
      </w:r>
      <w:r>
        <w:rPr>
          <w:rFonts w:ascii="Arial" w:hAnsi="Arial" w:cs="Arial"/>
          <w:sz w:val="22"/>
          <w:szCs w:val="22"/>
        </w:rPr>
        <w:t xml:space="preserve">New Gas </w:t>
      </w:r>
      <w:r w:rsidRPr="00AF57D1">
        <w:rPr>
          <w:rFonts w:ascii="Arial" w:hAnsi="Arial" w:cs="Arial"/>
          <w:sz w:val="22"/>
          <w:szCs w:val="22"/>
        </w:rPr>
        <w:t xml:space="preserve">Compressor Station </w:t>
      </w:r>
      <w:r w:rsidR="00EB2D3E" w:rsidRPr="00AF57D1">
        <w:rPr>
          <w:rFonts w:ascii="Arial" w:hAnsi="Arial" w:cs="Arial"/>
          <w:sz w:val="22"/>
          <w:szCs w:val="22"/>
        </w:rPr>
        <w:t>(adjacent to existing Binak GCS)</w:t>
      </w:r>
      <w:r>
        <w:rPr>
          <w:rFonts w:ascii="Arial" w:hAnsi="Arial" w:cs="Arial"/>
          <w:sz w:val="22"/>
          <w:szCs w:val="22"/>
        </w:rPr>
        <w:t xml:space="preserve"> shall be constructed</w:t>
      </w:r>
      <w:r w:rsidR="00EB2D3E" w:rsidRPr="00AF57D1">
        <w:rPr>
          <w:rFonts w:ascii="Arial" w:hAnsi="Arial" w:cs="Arial"/>
          <w:sz w:val="22"/>
          <w:szCs w:val="22"/>
        </w:rPr>
        <w:t xml:space="preserve"> to gather of 15 MMSCFD (approx.) associated gases and compress &amp; transfer them to </w:t>
      </w:r>
      <w:proofErr w:type="spellStart"/>
      <w:r w:rsidR="00EB2D3E" w:rsidRPr="00AF57D1">
        <w:rPr>
          <w:rFonts w:ascii="Arial" w:hAnsi="Arial" w:cs="Arial"/>
          <w:sz w:val="22"/>
          <w:szCs w:val="22"/>
        </w:rPr>
        <w:t>Sia</w:t>
      </w:r>
      <w:r>
        <w:rPr>
          <w:rFonts w:ascii="Arial" w:hAnsi="Arial" w:cs="Arial"/>
          <w:sz w:val="22"/>
          <w:szCs w:val="22"/>
        </w:rPr>
        <w:t>hmakan</w:t>
      </w:r>
      <w:proofErr w:type="spellEnd"/>
      <w:r>
        <w:rPr>
          <w:rFonts w:ascii="Arial" w:hAnsi="Arial" w:cs="Arial"/>
          <w:sz w:val="22"/>
          <w:szCs w:val="22"/>
        </w:rPr>
        <w:t xml:space="preserve"> </w:t>
      </w:r>
      <w:r w:rsidR="00136C72">
        <w:rPr>
          <w:rFonts w:ascii="Arial" w:hAnsi="Arial" w:cs="Arial"/>
          <w:sz w:val="22"/>
          <w:szCs w:val="22"/>
        </w:rPr>
        <w:t>GIS</w:t>
      </w:r>
      <w:r>
        <w:rPr>
          <w:rFonts w:ascii="Arial" w:hAnsi="Arial" w:cs="Arial"/>
          <w:sz w:val="22"/>
          <w:szCs w:val="22"/>
        </w:rPr>
        <w:t>.</w:t>
      </w:r>
    </w:p>
    <w:p w:rsidR="00855832" w:rsidRPr="0027058A" w:rsidRDefault="00F61F33" w:rsidP="00EB2D3E">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 w:name="_Toc343001687"/>
      <w:bookmarkStart w:id="6" w:name="_Toc343327775"/>
      <w:r w:rsidRPr="0027058A">
        <w:rPr>
          <w:rFonts w:asciiTheme="minorBidi" w:hAnsiTheme="minorBidi" w:cstheme="minorBidi"/>
          <w:b/>
          <w:bCs/>
          <w:sz w:val="22"/>
          <w:szCs w:val="22"/>
          <w:u w:val="single"/>
          <w:lang w:val="en-GB"/>
        </w:rPr>
        <w:t>GENERAL DEFINITION</w:t>
      </w:r>
      <w:bookmarkEnd w:id="5"/>
      <w:bookmarkEnd w:id="6"/>
    </w:p>
    <w:p w:rsidR="00EB2D3E" w:rsidRPr="00B516BA" w:rsidRDefault="00EB2D3E" w:rsidP="00EB2D3E">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EB2D3E" w:rsidRPr="00B516BA" w:rsidTr="00124FB9">
        <w:trPr>
          <w:trHeight w:val="352"/>
        </w:trPr>
        <w:tc>
          <w:tcPr>
            <w:tcW w:w="3780" w:type="dxa"/>
          </w:tcPr>
          <w:p w:rsidR="00EB2D3E" w:rsidRPr="00B516BA" w:rsidRDefault="008D2FFC"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00EB2D3E" w:rsidRPr="00B516BA">
              <w:rPr>
                <w:rFonts w:asciiTheme="minorBidi" w:hAnsiTheme="minorBidi" w:cstheme="minorBidi"/>
                <w:sz w:val="22"/>
                <w:szCs w:val="22"/>
                <w:lang w:val="en-GB"/>
              </w:rPr>
              <w:t>:</w:t>
            </w:r>
            <w:r w:rsidR="00EB2D3E"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Binak Oilfield Development – Surface </w:t>
            </w:r>
            <w:r w:rsidR="001706A2">
              <w:rPr>
                <w:rFonts w:asciiTheme="minorBidi" w:hAnsiTheme="minorBidi" w:cstheme="minorBidi"/>
                <w:sz w:val="22"/>
                <w:szCs w:val="22"/>
                <w:lang w:val="en-GB"/>
              </w:rPr>
              <w:t>Facilities</w:t>
            </w:r>
            <w:r w:rsidRPr="00B516BA">
              <w:rPr>
                <w:rFonts w:asciiTheme="minorBidi" w:hAnsiTheme="minorBidi" w:cstheme="minorBidi"/>
                <w:sz w:val="22"/>
                <w:szCs w:val="22"/>
                <w:lang w:val="en-GB"/>
              </w:rPr>
              <w:t xml:space="preserve">; </w:t>
            </w:r>
            <w:r w:rsidRPr="00AB5092">
              <w:rPr>
                <w:rFonts w:asciiTheme="minorBidi" w:hAnsiTheme="minorBidi" w:cstheme="minorBidi"/>
                <w:sz w:val="22"/>
                <w:szCs w:val="22"/>
                <w:lang w:val="en-GB"/>
              </w:rPr>
              <w:t>New Gas Compressor Station</w:t>
            </w:r>
          </w:p>
        </w:tc>
      </w:tr>
      <w:tr w:rsidR="00EB2D3E" w:rsidRPr="00B516BA" w:rsidTr="00124FB9">
        <w:tc>
          <w:tcPr>
            <w:tcW w:w="3780" w:type="dxa"/>
          </w:tcPr>
          <w:p w:rsidR="00EB2D3E" w:rsidRPr="00B516BA" w:rsidRDefault="003A1389" w:rsidP="000C11E5">
            <w:pPr>
              <w:widowControl w:val="0"/>
              <w:bidi w:val="0"/>
              <w:snapToGrid w:val="0"/>
              <w:spacing w:line="360" w:lineRule="auto"/>
              <w:rPr>
                <w:rFonts w:asciiTheme="minorBidi" w:hAnsiTheme="minorBidi" w:cstheme="minorBidi"/>
                <w:sz w:val="22"/>
                <w:szCs w:val="22"/>
                <w:lang w:val="en-GB"/>
              </w:rPr>
            </w:pPr>
            <w:r>
              <w:rPr>
                <w:rFonts w:asciiTheme="minorBidi" w:hAnsiTheme="minorBidi" w:cstheme="minorBidi"/>
                <w:sz w:val="22"/>
                <w:szCs w:val="22"/>
                <w:lang w:val="en-GB"/>
              </w:rPr>
              <w:t>EPD/EPC</w:t>
            </w:r>
            <w:r w:rsidR="00EB2D3E" w:rsidRPr="00B516BA">
              <w:rPr>
                <w:rFonts w:asciiTheme="minorBidi" w:hAnsiTheme="minorBidi" w:cstheme="minorBidi"/>
                <w:sz w:val="22"/>
                <w:szCs w:val="22"/>
                <w:lang w:val="en-GB"/>
              </w:rPr>
              <w:t xml:space="preserve"> CONTRACTOR</w:t>
            </w:r>
            <w:r w:rsidR="00D946AD">
              <w:rPr>
                <w:rFonts w:asciiTheme="minorBidi" w:hAnsiTheme="minorBidi" w:cstheme="minorBidi"/>
                <w:sz w:val="22"/>
                <w:szCs w:val="22"/>
                <w:lang w:val="en-GB"/>
              </w:rPr>
              <w:t xml:space="preserve"> (GC):</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w:t>
            </w:r>
            <w:r w:rsidR="005C44B8">
              <w:rPr>
                <w:rFonts w:asciiTheme="minorBidi" w:hAnsiTheme="minorBidi" w:cstheme="minorBidi"/>
                <w:sz w:val="22"/>
                <w:szCs w:val="22"/>
                <w:lang w:val="en-GB"/>
              </w:rPr>
              <w:t xml:space="preserve"> </w:t>
            </w:r>
            <w:r w:rsidRPr="00B516BA">
              <w:rPr>
                <w:rFonts w:asciiTheme="minorBidi" w:hAnsiTheme="minorBidi" w:cstheme="minorBidi"/>
                <w:sz w:val="22"/>
                <w:szCs w:val="22"/>
                <w:lang w:val="en-GB"/>
              </w:rPr>
              <w:t>(D&amp;I) Companies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EB2D3E" w:rsidRPr="00B516BA" w:rsidRDefault="00F45A37" w:rsidP="000C11E5">
            <w:pPr>
              <w:widowControl w:val="0"/>
              <w:bidi w:val="0"/>
              <w:snapToGrid w:val="0"/>
              <w:spacing w:line="360" w:lineRule="auto"/>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w:t>
            </w:r>
            <w:r>
              <w:rPr>
                <w:rFonts w:ascii="Arial" w:hAnsi="Arial" w:cs="Arial"/>
                <w:sz w:val="22"/>
                <w:szCs w:val="22"/>
              </w:rPr>
              <w:t xml:space="preserve"> </w:t>
            </w:r>
            <w:r>
              <w:rPr>
                <w:rFonts w:ascii="Arial" w:hAnsi="Arial" w:cs="Arial"/>
                <w:sz w:val="22"/>
                <w:szCs w:val="22"/>
                <w:lang w:val="en-GB"/>
              </w:rPr>
              <w:t xml:space="preserve">(GC) and approved by </w:t>
            </w:r>
            <w:r w:rsidR="008D2FFC">
              <w:rPr>
                <w:rFonts w:ascii="Arial" w:hAnsi="Arial" w:cs="Arial"/>
                <w:sz w:val="22"/>
                <w:szCs w:val="22"/>
                <w:lang w:val="en-GB"/>
              </w:rPr>
              <w:t>CLIENT</w:t>
            </w:r>
            <w:r>
              <w:rPr>
                <w:rFonts w:ascii="Arial" w:hAnsi="Arial" w:cs="Arial"/>
                <w:sz w:val="22"/>
                <w:szCs w:val="22"/>
                <w:lang w:val="en-GB"/>
              </w:rPr>
              <w:t xml:space="preserve"> (in writing) for the inspection of goods.</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w:t>
            </w:r>
            <w:r w:rsidR="008D2FFC">
              <w:rPr>
                <w:rFonts w:asciiTheme="minorBidi" w:hAnsiTheme="minorBidi" w:cstheme="minorBidi"/>
                <w:sz w:val="22"/>
                <w:szCs w:val="22"/>
                <w:lang w:val="en-GB"/>
              </w:rPr>
              <w:t>CLIENT</w:t>
            </w:r>
            <w:r>
              <w:rPr>
                <w:rFonts w:asciiTheme="minorBidi" w:hAnsiTheme="minorBidi" w:cstheme="minorBidi"/>
                <w:sz w:val="22"/>
                <w:szCs w:val="22"/>
                <w:lang w:val="en-GB"/>
              </w:rPr>
              <w:t xml:space="preserve"> rather </w:t>
            </w:r>
            <w:r w:rsidRPr="00B516BA">
              <w:rPr>
                <w:rFonts w:asciiTheme="minorBidi" w:hAnsiTheme="minorBidi" w:cstheme="minorBidi"/>
                <w:sz w:val="22"/>
                <w:szCs w:val="22"/>
                <w:lang w:val="en-GB"/>
              </w:rPr>
              <w:t>than by an EPC/EPD CONTRACTOR, supplier or VENDOR.</w:t>
            </w:r>
          </w:p>
        </w:tc>
      </w:tr>
      <w:tr w:rsidR="00EB2D3E" w:rsidRPr="00B516BA" w:rsidTr="00124FB9">
        <w:tc>
          <w:tcPr>
            <w:tcW w:w="3780" w:type="dxa"/>
          </w:tcPr>
          <w:p w:rsidR="00EB2D3E" w:rsidRPr="00B516BA" w:rsidRDefault="00EB2D3E" w:rsidP="000C11E5">
            <w:pPr>
              <w:widowControl w:val="0"/>
              <w:bidi w:val="0"/>
              <w:snapToGrid w:val="0"/>
              <w:spacing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EB2D3E" w:rsidRPr="00B516BA" w:rsidRDefault="00EB2D3E" w:rsidP="000C11E5">
            <w:pPr>
              <w:widowControl w:val="0"/>
              <w:bidi w:val="0"/>
              <w:snapToGrid w:val="0"/>
              <w:spacing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7" w:name="_Toc273182409"/>
      <w:bookmarkStart w:id="8" w:name="_Toc12468074"/>
      <w:bookmarkStart w:id="9" w:name="_Toc13909545"/>
      <w:bookmarkStart w:id="10" w:name="_Toc177306198"/>
      <w:r w:rsidRPr="00CE2D90">
        <w:rPr>
          <w:rFonts w:ascii="Arial" w:hAnsi="Arial" w:cs="Arial"/>
          <w:b/>
          <w:bCs/>
          <w:caps/>
          <w:kern w:val="28"/>
          <w:sz w:val="24"/>
        </w:rPr>
        <w:t>GENERAL</w:t>
      </w:r>
      <w:bookmarkEnd w:id="7"/>
      <w:bookmarkEnd w:id="8"/>
      <w:bookmarkEnd w:id="9"/>
      <w:bookmarkEnd w:id="10"/>
    </w:p>
    <w:p w:rsidR="00687E14" w:rsidRPr="002B5E11"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E6109C"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61312" behindDoc="0" locked="0" layoutInCell="1" allowOverlap="1" wp14:anchorId="2842C24F" wp14:editId="24250D2B">
                <wp:simplePos x="0" y="0"/>
                <wp:positionH relativeFrom="column">
                  <wp:posOffset>-256871</wp:posOffset>
                </wp:positionH>
                <wp:positionV relativeFrom="paragraph">
                  <wp:posOffset>731520</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334B15" w:rsidRPr="00B21B15" w:rsidRDefault="00334B15" w:rsidP="009C5013">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2842C24F" id="Group 5" o:spid="_x0000_s1026" style="position:absolute;left:0;text-align:left;margin-left:-20.25pt;margin-top:57.6pt;width:43.5pt;height:33.65pt;z-index:251661312;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6"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334B15" w:rsidRPr="00B21B15" w:rsidRDefault="00334B15" w:rsidP="009C5013">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v:textbox>
                </v:shape>
              </v:group>
            </w:pict>
          </mc:Fallback>
        </mc:AlternateContent>
      </w:r>
      <w:r w:rsidR="00687E14" w:rsidRPr="002B5E11">
        <w:rPr>
          <w:rFonts w:asciiTheme="minorBidi" w:eastAsiaTheme="minorHAnsi" w:hAnsiTheme="minorBidi" w:cstheme="minorBidi"/>
          <w:sz w:val="22"/>
          <w:szCs w:val="28"/>
        </w:rPr>
        <w:t>This material requisition covers the requirements for the design, manuf</w:t>
      </w:r>
      <w:r w:rsidR="000C11E5">
        <w:rPr>
          <w:rFonts w:asciiTheme="minorBidi" w:eastAsiaTheme="minorHAnsi" w:hAnsiTheme="minorBidi" w:cstheme="minorBidi"/>
          <w:sz w:val="22"/>
          <w:szCs w:val="28"/>
        </w:rPr>
        <w:t xml:space="preserve">acturing, testing and supply of Power Transformers </w:t>
      </w:r>
      <w:r w:rsidR="00687E14" w:rsidRPr="002B5E11">
        <w:rPr>
          <w:rFonts w:asciiTheme="minorBidi" w:eastAsiaTheme="minorHAnsi" w:hAnsiTheme="minorBidi" w:cstheme="minorBidi"/>
          <w:sz w:val="22"/>
          <w:szCs w:val="28"/>
        </w:rPr>
        <w:t xml:space="preserve">as listed </w:t>
      </w:r>
      <w:r w:rsidR="00687E14">
        <w:rPr>
          <w:rFonts w:asciiTheme="minorBidi" w:eastAsiaTheme="minorHAnsi" w:hAnsiTheme="minorBidi" w:cstheme="minorBidi"/>
          <w:sz w:val="22"/>
          <w:szCs w:val="28"/>
        </w:rPr>
        <w:t>below</w:t>
      </w:r>
      <w:r w:rsidR="00687E14" w:rsidRPr="002B5E11">
        <w:rPr>
          <w:rFonts w:asciiTheme="minorBidi" w:eastAsiaTheme="minorHAnsi" w:hAnsiTheme="minorBidi" w:cstheme="minorBidi"/>
          <w:sz w:val="22"/>
          <w:szCs w:val="28"/>
        </w:rPr>
        <w:t>. All equipment</w:t>
      </w:r>
      <w:r w:rsidR="00687E14">
        <w:rPr>
          <w:rFonts w:asciiTheme="minorBidi" w:eastAsiaTheme="minorHAnsi" w:hAnsiTheme="minorBidi" w:cstheme="minorBidi"/>
          <w:sz w:val="22"/>
          <w:szCs w:val="28"/>
        </w:rPr>
        <w:t>/devices/items</w:t>
      </w:r>
      <w:r w:rsidR="00687E14"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r w:rsidR="009C5013" w:rsidRPr="009C5013">
        <w:rPr>
          <w:rFonts w:asciiTheme="minorBidi" w:hAnsiTheme="minorBidi" w:cstheme="minorBidi"/>
          <w:noProof/>
          <w:highlight w:val="green"/>
          <w:shd w:val="clear" w:color="auto" w:fill="D9D9D9" w:themeFill="background1" w:themeFillShade="D9"/>
        </w:rPr>
        <w:t xml:space="preserve"> </w:t>
      </w:r>
    </w:p>
    <w:p w:rsidR="00687E14" w:rsidRDefault="00687E14" w:rsidP="001212D2">
      <w:pPr>
        <w:pStyle w:val="ListParagraph"/>
        <w:numPr>
          <w:ilvl w:val="0"/>
          <w:numId w:val="20"/>
        </w:numPr>
        <w:bidi w:val="0"/>
        <w:spacing w:line="360"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687E14" w:rsidRPr="002B5E11" w:rsidRDefault="00687E14" w:rsidP="00687E14">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10552" w:type="dxa"/>
        <w:jc w:val="center"/>
        <w:tblLook w:val="04A0" w:firstRow="1" w:lastRow="0" w:firstColumn="1" w:lastColumn="0" w:noHBand="0" w:noVBand="1"/>
      </w:tblPr>
      <w:tblGrid>
        <w:gridCol w:w="687"/>
        <w:gridCol w:w="1297"/>
        <w:gridCol w:w="5246"/>
        <w:gridCol w:w="3322"/>
      </w:tblGrid>
      <w:tr w:rsidR="00687E14" w:rsidRPr="002B5E11" w:rsidTr="00492020">
        <w:trPr>
          <w:trHeight w:val="510"/>
          <w:jc w:val="center"/>
        </w:trPr>
        <w:tc>
          <w:tcPr>
            <w:tcW w:w="687"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297"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5246"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3322" w:type="dxa"/>
            <w:shd w:val="clear" w:color="auto" w:fill="FBD4B4" w:themeFill="accent6" w:themeFillTint="66"/>
            <w:vAlign w:val="center"/>
          </w:tcPr>
          <w:p w:rsidR="00687E14" w:rsidRPr="002B5E11" w:rsidRDefault="00687E14" w:rsidP="00492020">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687E14" w:rsidRPr="002B5E11" w:rsidTr="00492020">
        <w:trPr>
          <w:trHeight w:val="737"/>
          <w:jc w:val="center"/>
        </w:trPr>
        <w:tc>
          <w:tcPr>
            <w:tcW w:w="687" w:type="dxa"/>
            <w:vAlign w:val="center"/>
          </w:tcPr>
          <w:p w:rsidR="00687E14" w:rsidRPr="00F9159C" w:rsidRDefault="000C11E5" w:rsidP="00492020">
            <w:pPr>
              <w:bidi w:val="0"/>
              <w:spacing w:line="360" w:lineRule="auto"/>
              <w:jc w:val="center"/>
              <w:rPr>
                <w:rFonts w:asciiTheme="minorBidi" w:hAnsiTheme="minorBidi" w:cstheme="minorBidi"/>
              </w:rPr>
            </w:pPr>
            <w:r w:rsidRPr="00F9159C">
              <w:rPr>
                <w:rFonts w:asciiTheme="minorBidi" w:hAnsiTheme="minorBidi" w:cstheme="minorBidi"/>
              </w:rPr>
              <w:t>1</w:t>
            </w:r>
          </w:p>
        </w:tc>
        <w:tc>
          <w:tcPr>
            <w:tcW w:w="1297" w:type="dxa"/>
            <w:vAlign w:val="center"/>
          </w:tcPr>
          <w:p w:rsidR="00687E14" w:rsidRPr="00566390" w:rsidRDefault="0059539C" w:rsidP="00492020">
            <w:pPr>
              <w:bidi w:val="0"/>
              <w:jc w:val="center"/>
              <w:rPr>
                <w:rFonts w:asciiTheme="minorBidi" w:hAnsiTheme="minorBidi" w:cstheme="minorBidi"/>
                <w:szCs w:val="20"/>
              </w:rPr>
            </w:pPr>
            <w:r w:rsidRPr="00566390">
              <w:rPr>
                <w:rFonts w:asciiTheme="minorBidi" w:hAnsiTheme="minorBidi" w:cstheme="minorBidi"/>
                <w:szCs w:val="20"/>
              </w:rPr>
              <w:t>1250 KVA</w:t>
            </w:r>
          </w:p>
        </w:tc>
        <w:tc>
          <w:tcPr>
            <w:tcW w:w="5246" w:type="dxa"/>
            <w:vAlign w:val="center"/>
          </w:tcPr>
          <w:p w:rsidR="00687E14" w:rsidRPr="00F9159C" w:rsidRDefault="0059539C" w:rsidP="00492020">
            <w:pPr>
              <w:bidi w:val="0"/>
              <w:jc w:val="center"/>
              <w:rPr>
                <w:rFonts w:asciiTheme="minorBidi" w:hAnsiTheme="minorBidi" w:cstheme="minorBidi"/>
                <w:szCs w:val="20"/>
              </w:rPr>
            </w:pPr>
            <w:r w:rsidRPr="00566390">
              <w:rPr>
                <w:rFonts w:asciiTheme="minorBidi" w:hAnsiTheme="minorBidi" w:cstheme="minorBidi"/>
                <w:szCs w:val="20"/>
              </w:rPr>
              <w:t>11/0.42 KV</w:t>
            </w:r>
            <w:r w:rsidR="00F9159C" w:rsidRPr="00566390">
              <w:rPr>
                <w:rFonts w:asciiTheme="minorBidi" w:hAnsiTheme="minorBidi" w:cstheme="minorBidi"/>
                <w:szCs w:val="20"/>
              </w:rPr>
              <w:t xml:space="preserve">, </w:t>
            </w:r>
            <w:r w:rsidR="00F9159C" w:rsidRPr="00F9159C">
              <w:rPr>
                <w:rFonts w:asciiTheme="minorBidi" w:hAnsiTheme="minorBidi" w:cstheme="minorBidi"/>
                <w:szCs w:val="20"/>
              </w:rPr>
              <w:t xml:space="preserve">Hermitically Sealed With Pillow Nitrogen, </w:t>
            </w:r>
            <w:r w:rsidR="00F9159C" w:rsidRPr="00566390">
              <w:rPr>
                <w:rFonts w:asciiTheme="minorBidi" w:hAnsiTheme="minorBidi" w:cstheme="minorBidi"/>
                <w:szCs w:val="20"/>
              </w:rPr>
              <w:t>ONAN, Dyn11, Z=5%</w:t>
            </w:r>
          </w:p>
        </w:tc>
        <w:tc>
          <w:tcPr>
            <w:tcW w:w="3322" w:type="dxa"/>
            <w:vAlign w:val="center"/>
          </w:tcPr>
          <w:p w:rsidR="00F9159C" w:rsidRPr="00566390" w:rsidRDefault="0059539C" w:rsidP="00492020">
            <w:pPr>
              <w:bidi w:val="0"/>
              <w:jc w:val="center"/>
              <w:rPr>
                <w:rFonts w:asciiTheme="minorBidi" w:hAnsiTheme="minorBidi" w:cstheme="minorBidi"/>
                <w:szCs w:val="20"/>
              </w:rPr>
            </w:pPr>
            <w:r w:rsidRPr="00566390">
              <w:rPr>
                <w:rFonts w:asciiTheme="minorBidi" w:hAnsiTheme="minorBidi" w:cstheme="minorBidi"/>
                <w:szCs w:val="20"/>
              </w:rPr>
              <w:t>2</w:t>
            </w:r>
          </w:p>
          <w:p w:rsidR="0059539C" w:rsidRPr="00566390" w:rsidRDefault="0059539C" w:rsidP="00492020">
            <w:pPr>
              <w:bidi w:val="0"/>
              <w:jc w:val="center"/>
              <w:rPr>
                <w:rFonts w:asciiTheme="minorBidi" w:hAnsiTheme="minorBidi" w:cstheme="minorBidi"/>
                <w:szCs w:val="20"/>
              </w:rPr>
            </w:pPr>
            <w:r w:rsidRPr="00566390">
              <w:rPr>
                <w:rFonts w:asciiTheme="minorBidi" w:hAnsiTheme="minorBidi" w:cstheme="minorBidi"/>
                <w:szCs w:val="20"/>
              </w:rPr>
              <w:t>(</w:t>
            </w:r>
            <w:r w:rsidRPr="00F9159C">
              <w:rPr>
                <w:rFonts w:asciiTheme="minorBidi" w:hAnsiTheme="minorBidi" w:cstheme="minorBidi"/>
                <w:szCs w:val="20"/>
              </w:rPr>
              <w:t>GCS-TR-001 &amp; GCS-TR-002)</w:t>
            </w:r>
          </w:p>
        </w:tc>
      </w:tr>
      <w:tr w:rsidR="00F9159C" w:rsidRPr="002B5E11" w:rsidTr="00492020">
        <w:trPr>
          <w:trHeight w:val="737"/>
          <w:jc w:val="center"/>
        </w:trPr>
        <w:tc>
          <w:tcPr>
            <w:tcW w:w="687" w:type="dxa"/>
            <w:vAlign w:val="center"/>
          </w:tcPr>
          <w:p w:rsidR="00F9159C" w:rsidRPr="00F9159C" w:rsidRDefault="00F9159C" w:rsidP="00492020">
            <w:pPr>
              <w:bidi w:val="0"/>
              <w:spacing w:line="360" w:lineRule="auto"/>
              <w:jc w:val="center"/>
              <w:rPr>
                <w:rFonts w:asciiTheme="minorBidi" w:hAnsiTheme="minorBidi" w:cstheme="minorBidi"/>
              </w:rPr>
            </w:pPr>
            <w:r w:rsidRPr="00F9159C">
              <w:rPr>
                <w:rFonts w:asciiTheme="minorBidi" w:hAnsiTheme="minorBidi" w:cstheme="minorBidi"/>
              </w:rPr>
              <w:t>2</w:t>
            </w:r>
          </w:p>
        </w:tc>
        <w:tc>
          <w:tcPr>
            <w:tcW w:w="1297" w:type="dxa"/>
            <w:vAlign w:val="center"/>
          </w:tcPr>
          <w:p w:rsidR="00F9159C" w:rsidRPr="00566390" w:rsidRDefault="00F9159C" w:rsidP="00492020">
            <w:pPr>
              <w:bidi w:val="0"/>
              <w:jc w:val="center"/>
              <w:rPr>
                <w:rFonts w:asciiTheme="minorBidi" w:hAnsiTheme="minorBidi" w:cstheme="minorBidi"/>
                <w:szCs w:val="20"/>
              </w:rPr>
            </w:pPr>
            <w:r w:rsidRPr="00566390">
              <w:rPr>
                <w:rFonts w:asciiTheme="minorBidi" w:hAnsiTheme="minorBidi" w:cstheme="minorBidi"/>
                <w:szCs w:val="20"/>
              </w:rPr>
              <w:t>800 KVA</w:t>
            </w:r>
          </w:p>
        </w:tc>
        <w:tc>
          <w:tcPr>
            <w:tcW w:w="5246" w:type="dxa"/>
            <w:vAlign w:val="center"/>
          </w:tcPr>
          <w:p w:rsidR="00F9159C" w:rsidRPr="00F9159C" w:rsidRDefault="009C5013" w:rsidP="00492020">
            <w:pPr>
              <w:bidi w:val="0"/>
              <w:jc w:val="center"/>
              <w:rPr>
                <w:rFonts w:asciiTheme="minorBidi" w:hAnsiTheme="minorBidi" w:cstheme="minorBidi"/>
                <w:szCs w:val="20"/>
              </w:rPr>
            </w:pPr>
            <w:r w:rsidRPr="009C5013">
              <w:rPr>
                <w:rFonts w:asciiTheme="minorBidi" w:hAnsiTheme="minorBidi" w:cstheme="minorBidi"/>
                <w:szCs w:val="20"/>
                <w:highlight w:val="lightGray"/>
              </w:rPr>
              <w:t>11/3.45</w:t>
            </w:r>
            <w:r w:rsidR="00F9159C" w:rsidRPr="00566390">
              <w:rPr>
                <w:rFonts w:asciiTheme="minorBidi" w:hAnsiTheme="minorBidi" w:cstheme="minorBidi"/>
                <w:szCs w:val="20"/>
              </w:rPr>
              <w:t xml:space="preserve"> KV, </w:t>
            </w:r>
            <w:r w:rsidR="00F9159C" w:rsidRPr="00F9159C">
              <w:rPr>
                <w:rFonts w:asciiTheme="minorBidi" w:hAnsiTheme="minorBidi" w:cstheme="minorBidi"/>
                <w:szCs w:val="20"/>
              </w:rPr>
              <w:t xml:space="preserve">Hermitically Sealed With Pillow Nitrogen, </w:t>
            </w:r>
            <w:r w:rsidR="00F9159C" w:rsidRPr="00566390">
              <w:rPr>
                <w:rFonts w:asciiTheme="minorBidi" w:hAnsiTheme="minorBidi" w:cstheme="minorBidi"/>
                <w:szCs w:val="20"/>
              </w:rPr>
              <w:t>ONAN, Dyn11, Z=5%</w:t>
            </w:r>
          </w:p>
        </w:tc>
        <w:tc>
          <w:tcPr>
            <w:tcW w:w="3322" w:type="dxa"/>
            <w:vAlign w:val="center"/>
          </w:tcPr>
          <w:p w:rsidR="00F9159C" w:rsidRPr="00566390" w:rsidRDefault="00F9159C" w:rsidP="00492020">
            <w:pPr>
              <w:bidi w:val="0"/>
              <w:jc w:val="center"/>
              <w:rPr>
                <w:rFonts w:asciiTheme="minorBidi" w:hAnsiTheme="minorBidi" w:cstheme="minorBidi"/>
                <w:szCs w:val="20"/>
              </w:rPr>
            </w:pPr>
            <w:r w:rsidRPr="00566390">
              <w:rPr>
                <w:rFonts w:asciiTheme="minorBidi" w:hAnsiTheme="minorBidi" w:cstheme="minorBidi"/>
                <w:szCs w:val="20"/>
              </w:rPr>
              <w:t>1</w:t>
            </w:r>
          </w:p>
          <w:p w:rsidR="00F9159C" w:rsidRPr="00566390" w:rsidRDefault="00F9159C" w:rsidP="00492020">
            <w:pPr>
              <w:bidi w:val="0"/>
              <w:jc w:val="center"/>
              <w:rPr>
                <w:rFonts w:asciiTheme="minorBidi" w:hAnsiTheme="minorBidi" w:cstheme="minorBidi"/>
                <w:szCs w:val="20"/>
              </w:rPr>
            </w:pPr>
            <w:r w:rsidRPr="00566390">
              <w:rPr>
                <w:rFonts w:asciiTheme="minorBidi" w:hAnsiTheme="minorBidi" w:cstheme="minorBidi"/>
                <w:szCs w:val="20"/>
              </w:rPr>
              <w:t>(</w:t>
            </w:r>
            <w:r w:rsidRPr="00F9159C">
              <w:rPr>
                <w:rFonts w:asciiTheme="minorBidi" w:hAnsiTheme="minorBidi" w:cstheme="minorBidi"/>
                <w:szCs w:val="20"/>
              </w:rPr>
              <w:t>GCS-TR-003)</w:t>
            </w:r>
          </w:p>
        </w:tc>
      </w:tr>
    </w:tbl>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1" w:name="_Toc273182410"/>
      <w:bookmarkStart w:id="12" w:name="_Toc12468075"/>
      <w:bookmarkStart w:id="13" w:name="_Toc13909546"/>
      <w:bookmarkStart w:id="14" w:name="_Toc177306199"/>
      <w:r w:rsidRPr="001107AE">
        <w:rPr>
          <w:rFonts w:ascii="Arial" w:hAnsi="Arial" w:cs="Arial"/>
          <w:b/>
          <w:bCs/>
          <w:caps/>
          <w:kern w:val="28"/>
          <w:sz w:val="24"/>
        </w:rPr>
        <w:t>reference / ATTACHED DOCUMENTS</w:t>
      </w:r>
      <w:bookmarkEnd w:id="11"/>
      <w:bookmarkEnd w:id="12"/>
      <w:bookmarkEnd w:id="13"/>
      <w:bookmarkEnd w:id="14"/>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D959D1">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D959D1">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D959D1">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D959D1">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D959D1">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5" w:name="_Toc273182411"/>
      <w:bookmarkStart w:id="16" w:name="_Toc12468076"/>
      <w:bookmarkStart w:id="17" w:name="_Toc13909547"/>
      <w:bookmarkStart w:id="18" w:name="_Toc177306200"/>
      <w:r w:rsidRPr="002A37FB">
        <w:rPr>
          <w:rFonts w:ascii="Arial" w:hAnsi="Arial" w:cs="Arial"/>
          <w:b/>
          <w:bCs/>
          <w:caps/>
          <w:kern w:val="28"/>
          <w:sz w:val="24"/>
        </w:rPr>
        <w:t>SUBJECT OF THE SUPPLY</w:t>
      </w:r>
      <w:bookmarkEnd w:id="15"/>
      <w:bookmarkEnd w:id="16"/>
      <w:bookmarkEnd w:id="17"/>
      <w:bookmarkEnd w:id="18"/>
    </w:p>
    <w:p w:rsidR="00687E14" w:rsidRPr="002A37FB" w:rsidRDefault="00687E14" w:rsidP="008F645E">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526950">
        <w:rPr>
          <w:rFonts w:asciiTheme="minorBidi" w:eastAsiaTheme="minorHAnsi" w:hAnsiTheme="minorBidi" w:cstheme="minorBidi"/>
          <w:sz w:val="22"/>
          <w:szCs w:val="22"/>
        </w:rPr>
        <w:t xml:space="preserve">3 power </w:t>
      </w:r>
      <w:r w:rsidR="008F645E">
        <w:rPr>
          <w:rFonts w:asciiTheme="minorBidi" w:eastAsiaTheme="minorHAnsi" w:hAnsiTheme="minorBidi" w:cstheme="minorBidi"/>
          <w:sz w:val="22"/>
          <w:szCs w:val="22"/>
        </w:rPr>
        <w:t xml:space="preserve">transformers.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526950">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9C5013"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9" w:name="_Toc273182412"/>
      <w:bookmarkStart w:id="20" w:name="_Toc12468077"/>
      <w:bookmarkStart w:id="21" w:name="_Toc13909548"/>
      <w:bookmarkStart w:id="22" w:name="_Toc177306201"/>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63360" behindDoc="0" locked="0" layoutInCell="1" allowOverlap="1" wp14:anchorId="79E77B7F" wp14:editId="40799EEA">
                <wp:simplePos x="0" y="0"/>
                <wp:positionH relativeFrom="column">
                  <wp:posOffset>4539615</wp:posOffset>
                </wp:positionH>
                <wp:positionV relativeFrom="paragraph">
                  <wp:posOffset>378019</wp:posOffset>
                </wp:positionV>
                <wp:extent cx="552450" cy="427441"/>
                <wp:effectExtent l="0" t="0" r="19050" b="10795"/>
                <wp:wrapNone/>
                <wp:docPr id="11" name="Group 11"/>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12" name="Isosceles Triangle 12"/>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334B15" w:rsidRPr="00B21B15" w:rsidRDefault="00334B15" w:rsidP="009C5013">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9E77B7F" id="Group 11" o:spid="_x0000_s1029" style="position:absolute;left:0;text-align:left;margin-left:357.45pt;margin-top:29.75pt;width:43.5pt;height:33.65pt;z-index:251663360;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">
                <v:shape id="Isosceles Triangle 12"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MoIcIA&#10;AADbAAAADwAAAGRycy9kb3ducmV2LnhtbERP32vCMBB+H/g/hBv4NlMLinRGGaIo+qTbYHs7mlsb&#10;1lxKE5v63xthsLf7+H7ecj3YRvTUeeNYwXSSgSAunTZcKfh4370sQPiArLFxTApu5GG9Gj0tsdAu&#10;8pn6S6hECmFfoII6hLaQ0pc1WfQT1xIn7sd1FkOCXSV1hzGF20bmWTaXFg2nhhpb2tRU/l6uVkGM&#10;+Wl7/jz2s9l2v/ialiZuvo1S4+fh7RVEoCH8i//cB53m5/D4JR0gV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0yghwgAAANsAAAAPAAAAAAAAAAAAAAAAAJgCAABkcnMvZG93&#10;bnJldi54bWxQSwUGAAAAAAQABAD1AAAAhwMAAAAA&#10;" filled="f" strokecolor="#7f7f7f [1612]" strokeweight="1pt"/>
                <v:shape id="Text Box 2" o:sp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lH5T78A&#10;AADbAAAADwAAAGRycy9kb3ducmV2LnhtbERPS2vCQBC+F/wPywje6sZKS4muIj7AQy+18T5kx2ww&#10;OxuyUxP/vSsUepuP7znL9eAbdaMu1oENzKYZKOIy2JorA8XP4fUTVBRki01gMnCnCOvV6GWJuQ09&#10;f9PtJJVKIRxzNOBE2lzrWDryGKehJU7cJXQeJcGu0rbDPoX7Rr9l2Yf2WHNqcNjS1lF5Pf16AyJ2&#10;M7sXex+P5+Fr17usfMfCmMl42CxACQ3yL/5zH22aP4fnL+kAvXo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A6UflPvwAAANsAAAAPAAAAAAAAAAAAAAAAAJgCAABkcnMvZG93bnJl&#10;di54bWxQSwUGAAAAAAQABAD1AAAAhAMAAAAA&#10;" filled="f" stroked="f">
                  <v:textbox style="mso-fit-shape-to-text:t">
                    <w:txbxContent>
                      <w:p w:rsidR="00334B15" w:rsidRPr="00B21B15" w:rsidRDefault="00334B15" w:rsidP="009C5013">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v:textbox>
                </v:shape>
              </v:group>
            </w:pict>
          </mc:Fallback>
        </mc:AlternateContent>
      </w:r>
      <w:r w:rsidR="00687E14" w:rsidRPr="002A37FB">
        <w:rPr>
          <w:rFonts w:ascii="Arial" w:hAnsi="Arial" w:cs="Arial"/>
          <w:b/>
          <w:bCs/>
          <w:caps/>
          <w:kern w:val="28"/>
          <w:sz w:val="24"/>
        </w:rPr>
        <w:t>LIMITS OF SUPPLY</w:t>
      </w:r>
      <w:bookmarkEnd w:id="19"/>
      <w:bookmarkEnd w:id="20"/>
      <w:bookmarkEnd w:id="21"/>
      <w:bookmarkEnd w:id="22"/>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3" w:name="_Toc12468078"/>
      <w:bookmarkStart w:id="24" w:name="_Toc13909549"/>
      <w:bookmarkStart w:id="25" w:name="_Toc177306202"/>
      <w:r w:rsidRPr="005D38AC">
        <w:rPr>
          <w:rFonts w:ascii="Arial" w:hAnsi="Arial" w:cs="Arial"/>
          <w:b/>
          <w:bCs/>
          <w:caps/>
          <w:kern w:val="28"/>
          <w:sz w:val="22"/>
          <w:szCs w:val="22"/>
        </w:rPr>
        <w:t>scope of supply</w:t>
      </w:r>
      <w:bookmarkEnd w:id="23"/>
      <w:bookmarkEnd w:id="24"/>
      <w:bookmarkEnd w:id="25"/>
    </w:p>
    <w:p w:rsidR="00687E14" w:rsidRPr="00F51BF4" w:rsidRDefault="00687E14" w:rsidP="00F51BF4">
      <w:pPr>
        <w:pStyle w:val="Heading3"/>
      </w:pPr>
      <w:bookmarkStart w:id="26" w:name="_Toc177306203"/>
      <w:r w:rsidRPr="00F51BF4">
        <w:t>main description</w:t>
      </w:r>
      <w:bookmarkEnd w:id="26"/>
    </w:p>
    <w:p w:rsidR="00687E14" w:rsidRPr="00F16C4E" w:rsidRDefault="00445482" w:rsidP="009C5013">
      <w:pPr>
        <w:bidi w:val="0"/>
        <w:spacing w:line="360" w:lineRule="auto"/>
        <w:ind w:left="1350"/>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Two </w:t>
      </w:r>
      <w:r w:rsidR="008F645E">
        <w:rPr>
          <w:rFonts w:asciiTheme="minorBidi" w:eastAsiaTheme="minorHAnsi" w:hAnsiTheme="minorBidi" w:cstheme="minorBidi"/>
          <w:sz w:val="22"/>
          <w:szCs w:val="22"/>
        </w:rPr>
        <w:t>Power transformer</w:t>
      </w:r>
      <w:r w:rsidR="005A1C58">
        <w:rPr>
          <w:rFonts w:asciiTheme="minorBidi" w:eastAsiaTheme="minorHAnsi" w:hAnsiTheme="minorBidi" w:cstheme="minorBidi"/>
          <w:sz w:val="22"/>
          <w:szCs w:val="22"/>
        </w:rPr>
        <w:t>s</w:t>
      </w:r>
      <w:r w:rsidR="008F645E">
        <w:rPr>
          <w:rFonts w:asciiTheme="minorBidi" w:eastAsiaTheme="minorHAnsi" w:hAnsiTheme="minorBidi" w:cstheme="minorBidi"/>
          <w:sz w:val="22"/>
          <w:szCs w:val="22"/>
        </w:rPr>
        <w:t xml:space="preserve"> 11/0.42 KV</w:t>
      </w:r>
      <w:r>
        <w:rPr>
          <w:rFonts w:asciiTheme="minorBidi" w:eastAsiaTheme="minorHAnsi" w:hAnsiTheme="minorBidi" w:cstheme="minorBidi"/>
          <w:sz w:val="22"/>
          <w:szCs w:val="22"/>
        </w:rPr>
        <w:t xml:space="preserve"> &amp; one transformer </w:t>
      </w:r>
      <w:r w:rsidRPr="009C5013">
        <w:rPr>
          <w:rFonts w:asciiTheme="minorBidi" w:eastAsiaTheme="minorHAnsi" w:hAnsiTheme="minorBidi" w:cstheme="minorBidi"/>
          <w:sz w:val="22"/>
          <w:szCs w:val="22"/>
          <w:highlight w:val="lightGray"/>
        </w:rPr>
        <w:t>11/3.</w:t>
      </w:r>
      <w:r w:rsidR="009C5013" w:rsidRPr="009C5013">
        <w:rPr>
          <w:rFonts w:asciiTheme="minorBidi" w:eastAsiaTheme="minorHAnsi" w:hAnsiTheme="minorBidi" w:cstheme="minorBidi"/>
          <w:sz w:val="22"/>
          <w:szCs w:val="22"/>
          <w:highlight w:val="lightGray"/>
        </w:rPr>
        <w:t>45</w:t>
      </w:r>
      <w:r>
        <w:rPr>
          <w:rFonts w:asciiTheme="minorBidi" w:eastAsiaTheme="minorHAnsi" w:hAnsiTheme="minorBidi" w:cstheme="minorBidi"/>
          <w:sz w:val="22"/>
          <w:szCs w:val="22"/>
        </w:rPr>
        <w:t xml:space="preserve"> KV</w:t>
      </w:r>
      <w:r w:rsidR="008F645E">
        <w:rPr>
          <w:rFonts w:asciiTheme="minorBidi" w:eastAsiaTheme="minorHAnsi" w:hAnsiTheme="minorBidi" w:cstheme="minorBidi"/>
          <w:sz w:val="22"/>
          <w:szCs w:val="22"/>
        </w:rPr>
        <w:t xml:space="preserve"> ACC to “</w:t>
      </w:r>
      <w:r w:rsidR="008F645E" w:rsidRPr="00526950">
        <w:rPr>
          <w:rFonts w:asciiTheme="minorBidi" w:eastAsiaTheme="minorHAnsi" w:hAnsiTheme="minorBidi" w:cstheme="minorBidi"/>
          <w:sz w:val="22"/>
          <w:szCs w:val="22"/>
        </w:rPr>
        <w:t>Data Sheets for Power Transformers</w:t>
      </w:r>
      <w:r w:rsidR="008F645E">
        <w:rPr>
          <w:rFonts w:asciiTheme="minorBidi" w:eastAsiaTheme="minorHAnsi" w:hAnsiTheme="minorBidi" w:cstheme="minorBidi"/>
          <w:sz w:val="22"/>
          <w:szCs w:val="22"/>
        </w:rPr>
        <w:t xml:space="preserve"> (</w:t>
      </w:r>
      <w:r w:rsidR="008F645E" w:rsidRPr="00526950">
        <w:rPr>
          <w:rFonts w:asciiTheme="minorBidi" w:eastAsiaTheme="minorHAnsi" w:hAnsiTheme="minorBidi" w:cstheme="minorBidi"/>
          <w:sz w:val="22"/>
          <w:szCs w:val="22"/>
        </w:rPr>
        <w:t>BK-GCS-PEDCO-120-EL-DT-0011</w:t>
      </w:r>
      <w:r w:rsidR="008F645E">
        <w:rPr>
          <w:rFonts w:asciiTheme="minorBidi" w:eastAsiaTheme="minorHAnsi" w:hAnsiTheme="minorBidi" w:cstheme="minorBidi"/>
          <w:sz w:val="22"/>
          <w:szCs w:val="22"/>
        </w:rPr>
        <w:t xml:space="preserve">)”. </w:t>
      </w:r>
      <w:r w:rsidR="00687E14" w:rsidRPr="00957DAD">
        <w:rPr>
          <w:rFonts w:asciiTheme="minorBidi" w:eastAsiaTheme="minorHAnsi" w:hAnsiTheme="minorBidi" w:cstheme="minorBidi"/>
          <w:sz w:val="22"/>
          <w:szCs w:val="22"/>
        </w:rPr>
        <w:t>The supplier shall assume overall responsibility</w:t>
      </w:r>
      <w:r w:rsidR="00687E14" w:rsidRPr="00F16C4E">
        <w:rPr>
          <w:rFonts w:asciiTheme="minorBidi" w:eastAsiaTheme="minorHAnsi" w:hAnsiTheme="minorBidi" w:cstheme="minorBidi"/>
          <w:sz w:val="22"/>
          <w:szCs w:val="22"/>
        </w:rPr>
        <w:t xml:space="preserve"> for the design, manufacture, assembly, test and performance of all </w:t>
      </w:r>
      <w:r w:rsidR="00687E14" w:rsidRPr="002A37FB">
        <w:rPr>
          <w:rFonts w:asciiTheme="minorBidi" w:eastAsiaTheme="minorHAnsi" w:hAnsiTheme="minorBidi" w:cstheme="minorBidi"/>
          <w:sz w:val="22"/>
          <w:szCs w:val="22"/>
        </w:rPr>
        <w:t>equipment</w:t>
      </w:r>
      <w:r w:rsidR="00687E14">
        <w:rPr>
          <w:rFonts w:asciiTheme="minorBidi" w:eastAsiaTheme="minorHAnsi" w:hAnsiTheme="minorBidi" w:cstheme="minorBidi"/>
          <w:sz w:val="22"/>
          <w:szCs w:val="22"/>
        </w:rPr>
        <w:t>/devices/items</w:t>
      </w:r>
      <w:r w:rsidR="00687E14" w:rsidRPr="002A37FB">
        <w:rPr>
          <w:rFonts w:asciiTheme="minorBidi" w:eastAsiaTheme="minorHAnsi" w:hAnsiTheme="minorBidi" w:cstheme="minorBidi"/>
          <w:sz w:val="22"/>
          <w:szCs w:val="22"/>
        </w:rPr>
        <w:t xml:space="preserve"> </w:t>
      </w:r>
      <w:r w:rsidR="00687E14"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The quality plan applied to the scope of supply shall include:</w:t>
      </w:r>
    </w:p>
    <w:p w:rsidR="00687E14" w:rsidRPr="00F16C4E" w:rsidRDefault="005A1C58" w:rsidP="005A1C58">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QA/QC organization </w:t>
      </w:r>
      <w:r w:rsidR="00687E14" w:rsidRPr="00F16C4E">
        <w:rPr>
          <w:rFonts w:asciiTheme="minorBidi" w:eastAsiaTheme="minorHAnsi" w:hAnsiTheme="minorBidi" w:cstheme="minorBidi"/>
          <w:sz w:val="22"/>
          <w:szCs w:val="22"/>
        </w:rPr>
        <w:t>and procedures that shall be submitted for approval</w:t>
      </w:r>
      <w:r w:rsidR="00687E14">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8F645E">
      <w:pPr>
        <w:numPr>
          <w:ilvl w:val="1"/>
          <w:numId w:val="14"/>
        </w:numPr>
        <w:autoSpaceDE w:val="0"/>
        <w:autoSpaceDN w:val="0"/>
        <w:bidi w:val="0"/>
        <w:adjustRightInd w:val="0"/>
        <w:spacing w:line="360"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687E14" w:rsidRPr="00900DCB"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8F645E">
      <w:pPr>
        <w:pStyle w:val="ListParagraph"/>
        <w:numPr>
          <w:ilvl w:val="0"/>
          <w:numId w:val="23"/>
        </w:numPr>
        <w:autoSpaceDE w:val="0"/>
        <w:autoSpaceDN w:val="0"/>
        <w:bidi w:val="0"/>
        <w:adjustRightInd w:val="0"/>
        <w:spacing w:line="360"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8F645E">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F51BF4">
      <w:pPr>
        <w:pStyle w:val="Heading3"/>
      </w:pPr>
      <w:bookmarkStart w:id="27" w:name="_Toc12468050"/>
      <w:bookmarkStart w:id="28" w:name="_Toc12468091"/>
      <w:bookmarkStart w:id="29" w:name="_Toc13905928"/>
      <w:bookmarkStart w:id="30" w:name="_Toc13909562"/>
      <w:bookmarkStart w:id="31" w:name="_Toc177306204"/>
      <w:r w:rsidRPr="00D702B9">
        <w:t>Spare parts</w:t>
      </w:r>
      <w:bookmarkEnd w:id="27"/>
      <w:bookmarkEnd w:id="28"/>
      <w:bookmarkEnd w:id="29"/>
      <w:bookmarkEnd w:id="30"/>
      <w:bookmarkEnd w:id="31"/>
    </w:p>
    <w:p w:rsidR="00687E14" w:rsidRDefault="00687E14" w:rsidP="00F51BF4">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F51BF4">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F51BF4">
      <w:pPr>
        <w:pStyle w:val="Heading3"/>
        <w:spacing w:before="0" w:after="0" w:line="360" w:lineRule="auto"/>
      </w:pPr>
      <w:bookmarkStart w:id="32" w:name="_Toc12468051"/>
      <w:bookmarkStart w:id="33" w:name="_Toc12468092"/>
      <w:bookmarkStart w:id="34" w:name="_Toc13905929"/>
      <w:bookmarkStart w:id="35" w:name="_Toc13909563"/>
      <w:bookmarkStart w:id="36" w:name="_Toc177306205"/>
      <w:r w:rsidRPr="00D702B9">
        <w:t>Other items</w:t>
      </w:r>
      <w:bookmarkEnd w:id="32"/>
      <w:bookmarkEnd w:id="33"/>
      <w:bookmarkEnd w:id="34"/>
      <w:bookmarkEnd w:id="35"/>
      <w:bookmarkEnd w:id="36"/>
    </w:p>
    <w:p w:rsidR="005A1C58" w:rsidRPr="00911F8C" w:rsidRDefault="005A1C58" w:rsidP="005A1C58">
      <w:pPr>
        <w:autoSpaceDE w:val="0"/>
        <w:autoSpaceDN w:val="0"/>
        <w:bidi w:val="0"/>
        <w:adjustRightInd w:val="0"/>
        <w:spacing w:line="360" w:lineRule="auto"/>
        <w:ind w:left="1418"/>
        <w:contextualSpacing/>
        <w:jc w:val="both"/>
        <w:rPr>
          <w:rFonts w:asciiTheme="minorBidi" w:eastAsiaTheme="minorHAnsi" w:hAnsiTheme="minorBidi" w:cstheme="minorBidi"/>
          <w:sz w:val="22"/>
          <w:szCs w:val="22"/>
        </w:rPr>
      </w:pPr>
      <w:r w:rsidRPr="00AE60C4">
        <w:rPr>
          <w:rFonts w:asciiTheme="minorBidi" w:eastAsiaTheme="minorHAnsi" w:hAnsiTheme="minorBidi" w:cstheme="minorBidi"/>
          <w:sz w:val="22"/>
          <w:szCs w:val="22"/>
        </w:rPr>
        <w:t>Special tools required for installation and maintenance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7" w:name="_Toc12468094"/>
      <w:bookmarkStart w:id="38" w:name="_Toc13909565"/>
      <w:bookmarkStart w:id="39" w:name="_Toc177306206"/>
      <w:r w:rsidRPr="005D38AC">
        <w:rPr>
          <w:rFonts w:ascii="Arial" w:hAnsi="Arial" w:cs="Arial"/>
          <w:b/>
          <w:bCs/>
          <w:caps/>
          <w:kern w:val="28"/>
          <w:sz w:val="22"/>
          <w:szCs w:val="22"/>
        </w:rPr>
        <w:t>Exclusions</w:t>
      </w:r>
      <w:bookmarkEnd w:id="37"/>
      <w:bookmarkEnd w:id="38"/>
      <w:bookmarkEnd w:id="39"/>
    </w:p>
    <w:p w:rsidR="00687E14" w:rsidRDefault="00687E14"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6C50D9" w:rsidRDefault="006C50D9" w:rsidP="006C50D9">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0" w:name="_Toc12468095"/>
      <w:bookmarkStart w:id="41" w:name="_Toc13909566"/>
      <w:bookmarkStart w:id="42" w:name="_Toc177306207"/>
      <w:r w:rsidRPr="005D38AC">
        <w:rPr>
          <w:rFonts w:ascii="Arial" w:hAnsi="Arial" w:cs="Arial"/>
          <w:b/>
          <w:bCs/>
          <w:caps/>
          <w:kern w:val="28"/>
          <w:sz w:val="22"/>
          <w:szCs w:val="22"/>
        </w:rPr>
        <w:t>Battery Limits</w:t>
      </w:r>
      <w:bookmarkEnd w:id="40"/>
      <w:bookmarkEnd w:id="41"/>
      <w:bookmarkEnd w:id="42"/>
    </w:p>
    <w:p w:rsidR="00687E14" w:rsidRDefault="00687E14"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bookmarkStart w:id="43" w:name="_Toc273182413"/>
      <w:bookmarkStart w:id="44" w:name="_Toc12468096"/>
      <w:bookmarkStart w:id="45" w:name="_Toc13909567"/>
      <w:r w:rsidRPr="00CC4EA2">
        <w:rPr>
          <w:rFonts w:asciiTheme="minorBidi" w:eastAsiaTheme="minorHAnsi" w:hAnsiTheme="minorBidi" w:cstheme="minorBidi"/>
          <w:sz w:val="22"/>
          <w:szCs w:val="28"/>
        </w:rPr>
        <w:t>The battery limits are summarized as follows:</w:t>
      </w:r>
    </w:p>
    <w:p w:rsidR="006C50D9" w:rsidRDefault="006C50D9" w:rsidP="006C50D9">
      <w:pPr>
        <w:tabs>
          <w:tab w:val="left" w:pos="1350"/>
        </w:tabs>
        <w:autoSpaceDE w:val="0"/>
        <w:autoSpaceDN w:val="0"/>
        <w:bidi w:val="0"/>
        <w:adjustRightInd w:val="0"/>
        <w:spacing w:line="360" w:lineRule="auto"/>
        <w:ind w:left="1349"/>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6" w:name="_Toc177306208"/>
      <w:r w:rsidRPr="00CC4EA2">
        <w:rPr>
          <w:rFonts w:ascii="Arial" w:hAnsi="Arial" w:cs="Arial"/>
          <w:b/>
          <w:bCs/>
          <w:caps/>
          <w:kern w:val="28"/>
          <w:sz w:val="24"/>
        </w:rPr>
        <w:t>INSPECTION AND TESTS</w:t>
      </w:r>
      <w:bookmarkEnd w:id="43"/>
      <w:bookmarkEnd w:id="44"/>
      <w:bookmarkEnd w:id="45"/>
      <w:bookmarkEnd w:id="46"/>
    </w:p>
    <w:p w:rsidR="00687E14" w:rsidRDefault="00687E14" w:rsidP="005A1C58">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005A1C58" w:rsidRPr="00222722">
        <w:rPr>
          <w:rFonts w:asciiTheme="minorBidi" w:eastAsiaTheme="minorHAnsi" w:hAnsiTheme="minorBidi" w:cstheme="minorBidi"/>
          <w:sz w:val="22"/>
          <w:szCs w:val="22"/>
        </w:rPr>
        <w:t>(Doc. No. ICE-EID-MI-SP01-Rev01 &amp; ICE-EID-MI-SP02-REV-01) and data sheets (if any)</w:t>
      </w:r>
      <w:r w:rsidR="005A1C58">
        <w:rPr>
          <w:rFonts w:asciiTheme="minorBidi" w:eastAsiaTheme="minorHAnsi" w:hAnsiTheme="minorBidi" w:cstheme="minorBidi"/>
          <w:sz w:val="22"/>
          <w:szCs w:val="22"/>
        </w:rPr>
        <w:t>.</w:t>
      </w:r>
    </w:p>
    <w:p w:rsidR="00687E14" w:rsidRDefault="00687E14" w:rsidP="000D3DB7">
      <w:pPr>
        <w:bidi w:val="0"/>
        <w:spacing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3909568"/>
      <w:bookmarkStart w:id="48" w:name="_Toc177306209"/>
      <w:r w:rsidRPr="00E73FC0">
        <w:rPr>
          <w:rFonts w:ascii="Arial" w:hAnsi="Arial" w:cs="Arial"/>
          <w:b/>
          <w:bCs/>
          <w:caps/>
          <w:kern w:val="28"/>
          <w:sz w:val="24"/>
        </w:rPr>
        <w:t>VENDOR DOCUMENTATION REQUIREMENTS &amp; SCHEDULE</w:t>
      </w:r>
      <w:bookmarkEnd w:id="47"/>
      <w:bookmarkEnd w:id="48"/>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49" w:name="_Toc12468098"/>
      <w:r w:rsidRPr="00E73FC0">
        <w:rPr>
          <w:rFonts w:asciiTheme="minorBidi" w:eastAsiaTheme="minorHAnsi" w:hAnsiTheme="minorBidi" w:cstheme="minorBidi"/>
          <w:sz w:val="22"/>
          <w:szCs w:val="28"/>
        </w:rPr>
        <w:t>Vendor document shall be according to attachment 2 of this document.</w:t>
      </w:r>
      <w:bookmarkEnd w:id="49"/>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9"/>
      <w:r w:rsidRPr="00E73FC0">
        <w:rPr>
          <w:rFonts w:asciiTheme="minorBidi" w:eastAsiaTheme="minorHAnsi" w:hAnsiTheme="minorBidi" w:cstheme="minorBidi"/>
          <w:sz w:val="22"/>
          <w:szCs w:val="28"/>
        </w:rPr>
        <w:t>All documents, preliminary or final, are to be stamped and signed by the supplier.</w:t>
      </w:r>
      <w:bookmarkEnd w:id="50"/>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1"/>
    </w:p>
    <w:p w:rsidR="00687E14" w:rsidRPr="00E73FC0"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2"/>
    </w:p>
    <w:p w:rsidR="00687E14" w:rsidRDefault="00687E14" w:rsidP="00757D0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2"/>
      <w:r w:rsidRPr="00E73FC0">
        <w:rPr>
          <w:rFonts w:asciiTheme="minorBidi" w:eastAsiaTheme="minorHAnsi" w:hAnsiTheme="minorBidi" w:cstheme="minorBidi"/>
          <w:sz w:val="22"/>
          <w:szCs w:val="28"/>
        </w:rPr>
        <w:t>All vendor drawings and documents shall be in English language.</w:t>
      </w:r>
      <w:bookmarkEnd w:id="53"/>
    </w:p>
    <w:p w:rsidR="00907842" w:rsidRPr="0027058A" w:rsidRDefault="00687E14" w:rsidP="00757D04">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54"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5" w:name="_Toc273182415"/>
      <w:bookmarkStart w:id="56" w:name="_Toc12468104"/>
      <w:bookmarkStart w:id="57" w:name="_Toc13909569"/>
      <w:bookmarkStart w:id="58" w:name="_Toc177306210"/>
      <w:bookmarkEnd w:id="54"/>
      <w:r w:rsidRPr="00C62699">
        <w:rPr>
          <w:rFonts w:ascii="Arial" w:hAnsi="Arial" w:cs="Arial"/>
          <w:b/>
          <w:bCs/>
          <w:caps/>
          <w:kern w:val="28"/>
          <w:sz w:val="24"/>
        </w:rPr>
        <w:t>UNIT RESPONSIBILITY</w:t>
      </w:r>
      <w:bookmarkEnd w:id="55"/>
      <w:bookmarkEnd w:id="56"/>
      <w:bookmarkEnd w:id="57"/>
      <w:bookmarkEnd w:id="58"/>
    </w:p>
    <w:p w:rsidR="00687E14" w:rsidRPr="00C62699"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757D04">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9" w:name="_Toc273182416"/>
      <w:bookmarkStart w:id="60" w:name="_Toc12468105"/>
      <w:bookmarkStart w:id="61" w:name="_Toc13909570"/>
      <w:bookmarkStart w:id="62" w:name="_Toc177306211"/>
      <w:r w:rsidRPr="00C62699">
        <w:rPr>
          <w:rFonts w:ascii="Arial" w:hAnsi="Arial" w:cs="Arial"/>
          <w:b/>
          <w:bCs/>
          <w:caps/>
          <w:kern w:val="28"/>
          <w:sz w:val="24"/>
        </w:rPr>
        <w:t>GUARANTEE AND WARRANTY</w:t>
      </w:r>
      <w:bookmarkEnd w:id="59"/>
      <w:bookmarkEnd w:id="60"/>
      <w:bookmarkEnd w:id="61"/>
      <w:bookmarkEnd w:id="62"/>
    </w:p>
    <w:p w:rsidR="00687E14" w:rsidRDefault="00687E14" w:rsidP="00F51BF4">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Default="00907842" w:rsidP="00F51BF4">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F51BF4">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F51BF4">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w:t>
      </w:r>
      <w:r w:rsidR="00F51BF4">
        <w:rPr>
          <w:rFonts w:asciiTheme="minorBidi" w:eastAsiaTheme="minorHAnsi" w:hAnsiTheme="minorBidi" w:cstheme="minorBidi"/>
          <w:sz w:val="22"/>
          <w:szCs w:val="22"/>
        </w:rPr>
        <w:t xml:space="preserve">e parts in the warranty period. </w:t>
      </w:r>
      <w:r w:rsidRPr="00B10160">
        <w:rPr>
          <w:rFonts w:asciiTheme="minorBidi" w:eastAsiaTheme="minorHAnsi" w:hAnsiTheme="minorBidi" w:cstheme="minorBidi"/>
          <w:sz w:val="22"/>
          <w:szCs w:val="22"/>
        </w:rPr>
        <w:t xml:space="preserve">Vendor shall ensure a correct </w:t>
      </w:r>
      <w:r w:rsidR="00F51BF4">
        <w:rPr>
          <w:rFonts w:asciiTheme="minorBidi" w:eastAsiaTheme="minorHAnsi" w:hAnsiTheme="minorBidi" w:cstheme="minorBidi"/>
          <w:sz w:val="22"/>
          <w:szCs w:val="22"/>
        </w:rPr>
        <w:t>&amp;</w:t>
      </w:r>
      <w:r w:rsidRPr="00B10160">
        <w:rPr>
          <w:rFonts w:asciiTheme="minorBidi" w:eastAsiaTheme="minorHAnsi" w:hAnsiTheme="minorBidi" w:cstheme="minorBidi"/>
          <w:sz w:val="22"/>
          <w:szCs w:val="22"/>
        </w:rPr>
        <w:t xml:space="preserve"> safe operation of the unit, providing all safety protection Devices.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821982">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3" w:name="_Toc273182417"/>
      <w:bookmarkStart w:id="64" w:name="_Toc12468106"/>
      <w:bookmarkStart w:id="65" w:name="_Toc13909571"/>
      <w:bookmarkStart w:id="66" w:name="_Toc177306212"/>
      <w:r w:rsidRPr="009D5E33">
        <w:rPr>
          <w:rFonts w:ascii="Arial" w:hAnsi="Arial" w:cs="Arial"/>
          <w:b/>
          <w:bCs/>
          <w:caps/>
          <w:kern w:val="28"/>
          <w:sz w:val="24"/>
        </w:rPr>
        <w:t>DEVIATION</w:t>
      </w:r>
      <w:bookmarkEnd w:id="63"/>
      <w:bookmarkEnd w:id="64"/>
      <w:bookmarkEnd w:id="65"/>
      <w:bookmarkEnd w:id="66"/>
    </w:p>
    <w:p w:rsidR="00687E14" w:rsidRPr="009D5E33"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B55733">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7" w:name="_Toc273182418"/>
      <w:bookmarkStart w:id="68" w:name="_Toc12468107"/>
      <w:bookmarkStart w:id="69" w:name="_Toc13909572"/>
      <w:bookmarkStart w:id="70" w:name="_Toc177306213"/>
      <w:r w:rsidRPr="004F177C">
        <w:rPr>
          <w:rFonts w:ascii="Arial" w:hAnsi="Arial" w:cs="Arial"/>
          <w:b/>
          <w:bCs/>
          <w:caps/>
          <w:kern w:val="28"/>
          <w:sz w:val="24"/>
        </w:rPr>
        <w:t>PRICE BREAKDOWN</w:t>
      </w:r>
      <w:bookmarkEnd w:id="67"/>
      <w:bookmarkEnd w:id="68"/>
      <w:bookmarkEnd w:id="69"/>
      <w:bookmarkEnd w:id="70"/>
    </w:p>
    <w:p w:rsidR="00687E14" w:rsidRPr="007337F4" w:rsidRDefault="00687E14" w:rsidP="00B55733">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B55733">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1" w:name="_Toc272928621"/>
      <w:bookmarkStart w:id="72" w:name="_Toc273182419"/>
      <w:bookmarkStart w:id="73" w:name="_Toc12468108"/>
      <w:bookmarkStart w:id="74" w:name="_Toc13909573"/>
      <w:bookmarkStart w:id="75" w:name="_Toc272928623"/>
      <w:bookmarkStart w:id="76" w:name="_Toc177306214"/>
      <w:r w:rsidR="00274B38"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59264" behindDoc="0" locked="0" layoutInCell="1" allowOverlap="1" wp14:anchorId="76B98D5F" wp14:editId="47716A06">
                <wp:simplePos x="0" y="0"/>
                <wp:positionH relativeFrom="column">
                  <wp:posOffset>5648325</wp:posOffset>
                </wp:positionH>
                <wp:positionV relativeFrom="paragraph">
                  <wp:posOffset>56515</wp:posOffset>
                </wp:positionV>
                <wp:extent cx="552450" cy="427441"/>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441"/>
                          <a:chOff x="0" y="0"/>
                          <a:chExt cx="552450" cy="428326"/>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334B15" w:rsidRPr="00B21B15" w:rsidRDefault="00334B15" w:rsidP="009C5013">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76B98D5F" id="Group 2" o:spid="_x0000_s1032" style="position:absolute;margin-left:444.75pt;margin-top:4.45pt;width:43.5pt;height:33.65pt;z-index:251659264;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">
                <v:shape id="Isosceles Triangle 3" o:spid="_x0000_s1033"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 id="Text Box 2" o:spid="_x0000_s1034"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334B15" w:rsidRPr="00B21B15" w:rsidRDefault="00334B15" w:rsidP="009C5013">
                        <w:pPr>
                          <w:bidi w:val="0"/>
                          <w:rPr>
                            <w:rFonts w:asciiTheme="minorBidi" w:hAnsiTheme="minorBidi" w:cstheme="minorBidi"/>
                          </w:rPr>
                        </w:pPr>
                        <w:r w:rsidRPr="00B21B15">
                          <w:rPr>
                            <w:rFonts w:asciiTheme="minorBidi" w:hAnsiTheme="minorBidi" w:cstheme="minorBidi"/>
                          </w:rPr>
                          <w:t>D0</w:t>
                        </w:r>
                        <w:r>
                          <w:rPr>
                            <w:rFonts w:asciiTheme="minorBidi" w:hAnsiTheme="minorBidi" w:cstheme="minorBidi"/>
                          </w:rPr>
                          <w:t>3</w:t>
                        </w:r>
                      </w:p>
                    </w:txbxContent>
                  </v:textbox>
                </v:shape>
              </v:group>
            </w:pict>
          </mc:Fallback>
        </mc:AlternateContent>
      </w:r>
      <w:r w:rsidRPr="00B274C0">
        <w:rPr>
          <w:rFonts w:eastAsiaTheme="majorEastAsia"/>
          <w:u w:val="single"/>
        </w:rPr>
        <w:t>ATTACHMENT 1</w:t>
      </w:r>
      <w:bookmarkEnd w:id="71"/>
      <w:bookmarkEnd w:id="72"/>
      <w:bookmarkEnd w:id="73"/>
      <w:bookmarkEnd w:id="74"/>
      <w:bookmarkEnd w:id="76"/>
    </w:p>
    <w:p w:rsidR="00687E14" w:rsidRPr="00B274C0" w:rsidRDefault="00687E14" w:rsidP="00687E14">
      <w:pPr>
        <w:pStyle w:val="Heading2"/>
        <w:spacing w:before="0"/>
        <w:rPr>
          <w:rFonts w:eastAsiaTheme="minorHAnsi"/>
          <w:u w:val="single"/>
        </w:rPr>
      </w:pPr>
      <w:bookmarkStart w:id="77" w:name="_Toc13909574"/>
      <w:bookmarkStart w:id="78" w:name="_Toc177306215"/>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7"/>
      <w:bookmarkEnd w:id="78"/>
    </w:p>
    <w:tbl>
      <w:tblPr>
        <w:tblW w:w="1106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733"/>
        <w:gridCol w:w="6077"/>
        <w:gridCol w:w="724"/>
      </w:tblGrid>
      <w:tr w:rsidR="00C97D6C" w:rsidRPr="004F177C" w:rsidTr="002A52B9">
        <w:trPr>
          <w:trHeight w:val="620"/>
          <w:tblHeader/>
          <w:jc w:val="center"/>
        </w:trPr>
        <w:tc>
          <w:tcPr>
            <w:tcW w:w="530"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bookmarkStart w:id="79" w:name="_Toc272928622"/>
            <w:bookmarkStart w:id="80" w:name="_Toc273182420"/>
            <w:bookmarkStart w:id="81" w:name="_Toc12468109"/>
            <w:bookmarkStart w:id="82" w:name="_Toc13909575"/>
            <w:r w:rsidRPr="004F177C">
              <w:rPr>
                <w:rFonts w:asciiTheme="minorBidi" w:hAnsiTheme="minorBidi" w:cstheme="minorBidi"/>
                <w:b/>
                <w:bCs/>
                <w:color w:val="000000"/>
                <w:sz w:val="19"/>
                <w:szCs w:val="19"/>
              </w:rPr>
              <w:t>No.</w:t>
            </w:r>
          </w:p>
        </w:tc>
        <w:tc>
          <w:tcPr>
            <w:tcW w:w="3733"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6077"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97D6C" w:rsidRPr="004F177C" w:rsidRDefault="00C97D6C" w:rsidP="00DF02C0">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97D6C" w:rsidRPr="004F177C" w:rsidTr="002A52B9">
        <w:trPr>
          <w:jc w:val="center"/>
        </w:trPr>
        <w:tc>
          <w:tcPr>
            <w:tcW w:w="11064" w:type="dxa"/>
            <w:gridSpan w:val="4"/>
            <w:shd w:val="clear" w:color="auto" w:fill="B6DDE8" w:themeFill="accent5" w:themeFillTint="66"/>
            <w:vAlign w:val="center"/>
          </w:tcPr>
          <w:p w:rsidR="00C97D6C" w:rsidRPr="004F177C"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97D6C" w:rsidRPr="004F177C" w:rsidTr="002A52B9">
        <w:trPr>
          <w:trHeight w:val="288"/>
          <w:jc w:val="center"/>
        </w:trPr>
        <w:tc>
          <w:tcPr>
            <w:tcW w:w="530" w:type="dxa"/>
            <w:vAlign w:val="center"/>
          </w:tcPr>
          <w:p w:rsidR="00C97D6C" w:rsidRPr="00EE4C2B" w:rsidRDefault="00C97D6C" w:rsidP="00A03A54">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BK-GNRAL-PEDCO-000-PR-DB-0001</w:t>
            </w:r>
          </w:p>
        </w:tc>
        <w:tc>
          <w:tcPr>
            <w:tcW w:w="6077" w:type="dxa"/>
            <w:vAlign w:val="center"/>
          </w:tcPr>
          <w:p w:rsidR="00C97D6C" w:rsidRPr="00463362" w:rsidRDefault="00C97D6C" w:rsidP="00DF02C0">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sz w:val="19"/>
                <w:szCs w:val="19"/>
              </w:rPr>
              <w:t>Process Basis of Design</w:t>
            </w:r>
          </w:p>
        </w:tc>
        <w:tc>
          <w:tcPr>
            <w:tcW w:w="724" w:type="dxa"/>
            <w:vAlign w:val="center"/>
          </w:tcPr>
          <w:p w:rsidR="00C97D6C" w:rsidRPr="00463362" w:rsidRDefault="00C97D6C" w:rsidP="004F40EF">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w:t>
            </w:r>
            <w:r w:rsidR="004F40EF">
              <w:rPr>
                <w:rFonts w:asciiTheme="minorBidi" w:hAnsiTheme="minorBidi" w:cstheme="minorBidi"/>
                <w:color w:val="000000"/>
                <w:sz w:val="19"/>
                <w:szCs w:val="19"/>
              </w:rPr>
              <w:t>8</w:t>
            </w:r>
          </w:p>
        </w:tc>
      </w:tr>
      <w:tr w:rsidR="00C97D6C" w:rsidRPr="004F177C" w:rsidTr="002A52B9">
        <w:trPr>
          <w:trHeight w:val="297"/>
          <w:jc w:val="center"/>
        </w:trPr>
        <w:tc>
          <w:tcPr>
            <w:tcW w:w="11064" w:type="dxa"/>
            <w:gridSpan w:val="4"/>
            <w:shd w:val="clear" w:color="auto" w:fill="B6DDE8" w:themeFill="accent5" w:themeFillTint="66"/>
            <w:vAlign w:val="center"/>
          </w:tcPr>
          <w:p w:rsidR="00C97D6C" w:rsidRPr="00D27E77" w:rsidRDefault="00C97D6C" w:rsidP="00DF02C0">
            <w:pPr>
              <w:widowControl w:val="0"/>
              <w:autoSpaceDE w:val="0"/>
              <w:autoSpaceDN w:val="0"/>
              <w:bidi w:val="0"/>
              <w:adjustRightInd w:val="0"/>
              <w:spacing w:before="60" w:after="6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Electrical</w:t>
            </w:r>
          </w:p>
        </w:tc>
      </w:tr>
      <w:tr w:rsidR="006D4402" w:rsidRPr="004F177C" w:rsidTr="00583051">
        <w:trPr>
          <w:trHeight w:val="288"/>
          <w:jc w:val="center"/>
        </w:trPr>
        <w:tc>
          <w:tcPr>
            <w:tcW w:w="530" w:type="dxa"/>
            <w:vAlign w:val="center"/>
          </w:tcPr>
          <w:p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shd w:val="clear" w:color="auto" w:fill="auto"/>
            <w:vAlign w:val="center"/>
          </w:tcPr>
          <w:p w:rsidR="006D4402" w:rsidRPr="00583051" w:rsidRDefault="006D4402" w:rsidP="006D4402">
            <w:pPr>
              <w:widowControl w:val="0"/>
              <w:autoSpaceDE w:val="0"/>
              <w:autoSpaceDN w:val="0"/>
              <w:bidi w:val="0"/>
              <w:adjustRightInd w:val="0"/>
              <w:rPr>
                <w:rFonts w:asciiTheme="minorBidi" w:hAnsiTheme="minorBidi" w:cstheme="minorBidi"/>
                <w:color w:val="000000"/>
                <w:sz w:val="19"/>
                <w:szCs w:val="19"/>
              </w:rPr>
            </w:pPr>
            <w:r w:rsidRPr="00583051">
              <w:rPr>
                <w:rFonts w:asciiTheme="minorBidi" w:hAnsiTheme="minorBidi" w:cstheme="minorBidi"/>
                <w:color w:val="000000"/>
                <w:sz w:val="19"/>
                <w:szCs w:val="19"/>
              </w:rPr>
              <w:t>BK-GNRAL-PEDCO-000-EL-DC-0001</w:t>
            </w:r>
          </w:p>
        </w:tc>
        <w:tc>
          <w:tcPr>
            <w:tcW w:w="6077" w:type="dxa"/>
            <w:shd w:val="clear" w:color="auto" w:fill="auto"/>
            <w:vAlign w:val="center"/>
          </w:tcPr>
          <w:p w:rsidR="006D4402" w:rsidRPr="00583051" w:rsidRDefault="006D4402" w:rsidP="006D4402">
            <w:pPr>
              <w:widowControl w:val="0"/>
              <w:autoSpaceDE w:val="0"/>
              <w:autoSpaceDN w:val="0"/>
              <w:bidi w:val="0"/>
              <w:adjustRightInd w:val="0"/>
              <w:rPr>
                <w:rFonts w:asciiTheme="minorBidi" w:hAnsiTheme="minorBidi" w:cstheme="minorBidi"/>
                <w:color w:val="000000"/>
                <w:sz w:val="19"/>
                <w:szCs w:val="19"/>
              </w:rPr>
            </w:pPr>
            <w:r w:rsidRPr="00583051">
              <w:rPr>
                <w:rFonts w:asciiTheme="minorBidi" w:hAnsiTheme="minorBidi" w:cstheme="minorBidi"/>
                <w:color w:val="000000"/>
                <w:sz w:val="19"/>
                <w:szCs w:val="19"/>
              </w:rPr>
              <w:t>Electrical System Design Criteria</w:t>
            </w:r>
          </w:p>
        </w:tc>
        <w:tc>
          <w:tcPr>
            <w:tcW w:w="724" w:type="dxa"/>
            <w:shd w:val="clear" w:color="auto" w:fill="auto"/>
            <w:vAlign w:val="center"/>
          </w:tcPr>
          <w:p w:rsidR="006D4402" w:rsidRPr="00583051" w:rsidRDefault="00B46D84" w:rsidP="006D4402">
            <w:pPr>
              <w:widowControl w:val="0"/>
              <w:autoSpaceDE w:val="0"/>
              <w:autoSpaceDN w:val="0"/>
              <w:bidi w:val="0"/>
              <w:adjustRightInd w:val="0"/>
              <w:jc w:val="center"/>
              <w:rPr>
                <w:rFonts w:asciiTheme="minorBidi" w:hAnsiTheme="minorBidi" w:cstheme="minorBidi"/>
                <w:color w:val="000000"/>
                <w:sz w:val="19"/>
                <w:szCs w:val="19"/>
              </w:rPr>
            </w:pPr>
            <w:r w:rsidRPr="00583051">
              <w:rPr>
                <w:rFonts w:asciiTheme="minorBidi" w:hAnsiTheme="minorBidi" w:cstheme="minorBidi"/>
                <w:color w:val="000000"/>
                <w:sz w:val="19"/>
                <w:szCs w:val="19"/>
              </w:rPr>
              <w:t>D02</w:t>
            </w:r>
          </w:p>
        </w:tc>
      </w:tr>
      <w:tr w:rsidR="006D4402" w:rsidRPr="004F177C" w:rsidTr="002A52B9">
        <w:trPr>
          <w:trHeight w:val="288"/>
          <w:jc w:val="center"/>
        </w:trPr>
        <w:tc>
          <w:tcPr>
            <w:tcW w:w="530" w:type="dxa"/>
            <w:vAlign w:val="center"/>
          </w:tcPr>
          <w:p w:rsidR="006D4402" w:rsidRPr="004F177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BK-GNRAL-PEDCO-000-EL-SP-0004</w:t>
            </w:r>
          </w:p>
        </w:tc>
        <w:tc>
          <w:tcPr>
            <w:tcW w:w="6077"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Specification for Transformers</w:t>
            </w:r>
          </w:p>
        </w:tc>
        <w:tc>
          <w:tcPr>
            <w:tcW w:w="724" w:type="dxa"/>
            <w:vAlign w:val="center"/>
          </w:tcPr>
          <w:p w:rsidR="006D4402" w:rsidRPr="00463362"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463362">
              <w:rPr>
                <w:rFonts w:asciiTheme="minorBidi" w:hAnsiTheme="minorBidi" w:cstheme="minorBidi"/>
                <w:color w:val="000000"/>
                <w:sz w:val="19"/>
                <w:szCs w:val="19"/>
              </w:rPr>
              <w:t>D03</w:t>
            </w:r>
          </w:p>
        </w:tc>
      </w:tr>
      <w:tr w:rsidR="000A7FC3" w:rsidRPr="004F177C" w:rsidTr="00C324B8">
        <w:trPr>
          <w:trHeight w:val="288"/>
          <w:jc w:val="center"/>
        </w:trPr>
        <w:tc>
          <w:tcPr>
            <w:tcW w:w="530" w:type="dxa"/>
            <w:vAlign w:val="center"/>
          </w:tcPr>
          <w:p w:rsidR="000A7FC3" w:rsidRPr="004F177C" w:rsidRDefault="000A7FC3"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0A7FC3" w:rsidRPr="000B0A21" w:rsidRDefault="000A7FC3" w:rsidP="006D4402">
            <w:pPr>
              <w:widowControl w:val="0"/>
              <w:autoSpaceDE w:val="0"/>
              <w:autoSpaceDN w:val="0"/>
              <w:bidi w:val="0"/>
              <w:adjustRightInd w:val="0"/>
              <w:rPr>
                <w:rFonts w:asciiTheme="minorBidi" w:hAnsiTheme="minorBidi" w:cstheme="minorBidi"/>
                <w:color w:val="000000"/>
                <w:sz w:val="19"/>
                <w:szCs w:val="19"/>
              </w:rPr>
            </w:pPr>
            <w:r w:rsidRPr="000B0A21">
              <w:rPr>
                <w:rFonts w:asciiTheme="minorBidi" w:hAnsiTheme="minorBidi" w:cstheme="minorBidi"/>
                <w:color w:val="000000"/>
                <w:sz w:val="19"/>
                <w:szCs w:val="19"/>
              </w:rPr>
              <w:t>BK-GCS-PEDCO-120-EL-LI-0001</w:t>
            </w:r>
          </w:p>
        </w:tc>
        <w:tc>
          <w:tcPr>
            <w:tcW w:w="6077" w:type="dxa"/>
            <w:vAlign w:val="center"/>
          </w:tcPr>
          <w:p w:rsidR="000A7FC3" w:rsidRPr="000B0A21" w:rsidRDefault="000A7FC3" w:rsidP="006D4402">
            <w:pPr>
              <w:widowControl w:val="0"/>
              <w:autoSpaceDE w:val="0"/>
              <w:autoSpaceDN w:val="0"/>
              <w:bidi w:val="0"/>
              <w:adjustRightInd w:val="0"/>
              <w:rPr>
                <w:rFonts w:asciiTheme="minorBidi" w:hAnsiTheme="minorBidi" w:cstheme="minorBidi"/>
                <w:color w:val="000000"/>
                <w:sz w:val="19"/>
                <w:szCs w:val="19"/>
              </w:rPr>
            </w:pPr>
            <w:r w:rsidRPr="000B0A21">
              <w:rPr>
                <w:rFonts w:asciiTheme="minorBidi" w:hAnsiTheme="minorBidi" w:cstheme="minorBidi"/>
                <w:color w:val="000000"/>
                <w:sz w:val="19"/>
                <w:szCs w:val="19"/>
              </w:rPr>
              <w:t>Electrical Load List</w:t>
            </w:r>
          </w:p>
        </w:tc>
        <w:tc>
          <w:tcPr>
            <w:tcW w:w="724" w:type="dxa"/>
            <w:shd w:val="clear" w:color="auto" w:fill="BFBFBF" w:themeFill="background1" w:themeFillShade="BF"/>
            <w:vAlign w:val="center"/>
          </w:tcPr>
          <w:p w:rsidR="000A7FC3" w:rsidRPr="00C324B8" w:rsidRDefault="000565A6" w:rsidP="000B0A21">
            <w:pPr>
              <w:widowControl w:val="0"/>
              <w:autoSpaceDE w:val="0"/>
              <w:autoSpaceDN w:val="0"/>
              <w:bidi w:val="0"/>
              <w:adjustRightInd w:val="0"/>
              <w:jc w:val="center"/>
              <w:rPr>
                <w:rFonts w:asciiTheme="minorBidi" w:hAnsiTheme="minorBidi" w:cstheme="minorBidi"/>
                <w:color w:val="000000"/>
                <w:sz w:val="19"/>
                <w:szCs w:val="19"/>
              </w:rPr>
            </w:pPr>
            <w:r w:rsidRPr="00C324B8">
              <w:rPr>
                <w:rFonts w:asciiTheme="minorBidi" w:hAnsiTheme="minorBidi" w:cstheme="minorBidi"/>
                <w:color w:val="000000"/>
                <w:sz w:val="19"/>
                <w:szCs w:val="19"/>
              </w:rPr>
              <w:t>D0</w:t>
            </w:r>
            <w:r w:rsidR="000B0A21" w:rsidRPr="00C324B8">
              <w:rPr>
                <w:rFonts w:asciiTheme="minorBidi" w:hAnsiTheme="minorBidi" w:cstheme="minorBidi"/>
                <w:color w:val="000000"/>
                <w:sz w:val="19"/>
                <w:szCs w:val="19"/>
              </w:rPr>
              <w:t>8</w:t>
            </w:r>
          </w:p>
        </w:tc>
      </w:tr>
      <w:tr w:rsidR="006D4402" w:rsidRPr="004F177C" w:rsidTr="00C324B8">
        <w:trPr>
          <w:trHeight w:val="288"/>
          <w:jc w:val="center"/>
        </w:trPr>
        <w:tc>
          <w:tcPr>
            <w:tcW w:w="530" w:type="dxa"/>
            <w:vAlign w:val="center"/>
          </w:tcPr>
          <w:p w:rsidR="006D4402"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BK-GCS-PEDCO-120-EL-DT-0011</w:t>
            </w:r>
          </w:p>
        </w:tc>
        <w:tc>
          <w:tcPr>
            <w:tcW w:w="6077"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Data Sheets for Power Transformers</w:t>
            </w:r>
          </w:p>
        </w:tc>
        <w:tc>
          <w:tcPr>
            <w:tcW w:w="724" w:type="dxa"/>
            <w:shd w:val="clear" w:color="auto" w:fill="BFBFBF" w:themeFill="background1" w:themeFillShade="BF"/>
            <w:vAlign w:val="center"/>
          </w:tcPr>
          <w:p w:rsidR="006D4402" w:rsidRPr="00C324B8" w:rsidRDefault="006D4402" w:rsidP="005F7CB6">
            <w:pPr>
              <w:widowControl w:val="0"/>
              <w:autoSpaceDE w:val="0"/>
              <w:autoSpaceDN w:val="0"/>
              <w:bidi w:val="0"/>
              <w:adjustRightInd w:val="0"/>
              <w:jc w:val="center"/>
              <w:rPr>
                <w:rFonts w:asciiTheme="minorBidi" w:hAnsiTheme="minorBidi" w:cstheme="minorBidi"/>
                <w:color w:val="000000"/>
                <w:sz w:val="19"/>
                <w:szCs w:val="19"/>
              </w:rPr>
            </w:pPr>
            <w:r w:rsidRPr="00C324B8">
              <w:rPr>
                <w:rFonts w:asciiTheme="minorBidi" w:hAnsiTheme="minorBidi" w:cstheme="minorBidi"/>
                <w:color w:val="000000"/>
                <w:sz w:val="19"/>
                <w:szCs w:val="19"/>
              </w:rPr>
              <w:t>D0</w:t>
            </w:r>
            <w:r w:rsidR="005F7CB6" w:rsidRPr="00C324B8">
              <w:rPr>
                <w:rFonts w:asciiTheme="minorBidi" w:hAnsiTheme="minorBidi" w:cstheme="minorBidi"/>
                <w:color w:val="000000"/>
                <w:sz w:val="19"/>
                <w:szCs w:val="19"/>
              </w:rPr>
              <w:t>4</w:t>
            </w:r>
          </w:p>
        </w:tc>
      </w:tr>
      <w:tr w:rsidR="006D4402" w:rsidRPr="004F177C" w:rsidTr="00C324B8">
        <w:trPr>
          <w:trHeight w:val="288"/>
          <w:jc w:val="center"/>
        </w:trPr>
        <w:tc>
          <w:tcPr>
            <w:tcW w:w="530" w:type="dxa"/>
            <w:vAlign w:val="center"/>
          </w:tcPr>
          <w:p w:rsidR="006D4402"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BK-GCS-PEDCO-120-EL-PY-0008</w:t>
            </w:r>
          </w:p>
        </w:tc>
        <w:tc>
          <w:tcPr>
            <w:tcW w:w="6077"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Electrical Equipment Arrangement Layout for Building</w:t>
            </w:r>
          </w:p>
        </w:tc>
        <w:tc>
          <w:tcPr>
            <w:tcW w:w="724" w:type="dxa"/>
            <w:shd w:val="clear" w:color="auto" w:fill="BFBFBF" w:themeFill="background1" w:themeFillShade="BF"/>
            <w:vAlign w:val="center"/>
          </w:tcPr>
          <w:p w:rsidR="006D4402" w:rsidRPr="00C324B8" w:rsidRDefault="006D4402" w:rsidP="00C324B8">
            <w:pPr>
              <w:widowControl w:val="0"/>
              <w:autoSpaceDE w:val="0"/>
              <w:autoSpaceDN w:val="0"/>
              <w:bidi w:val="0"/>
              <w:adjustRightInd w:val="0"/>
              <w:jc w:val="center"/>
              <w:rPr>
                <w:rFonts w:asciiTheme="minorBidi" w:hAnsiTheme="minorBidi" w:cstheme="minorBidi"/>
                <w:color w:val="000000"/>
                <w:sz w:val="19"/>
                <w:szCs w:val="19"/>
              </w:rPr>
            </w:pPr>
            <w:r w:rsidRPr="00C324B8">
              <w:rPr>
                <w:rFonts w:asciiTheme="minorBidi" w:hAnsiTheme="minorBidi" w:cstheme="minorBidi"/>
                <w:color w:val="000000"/>
                <w:sz w:val="19"/>
                <w:szCs w:val="19"/>
              </w:rPr>
              <w:t>D0</w:t>
            </w:r>
            <w:r w:rsidR="00C324B8">
              <w:rPr>
                <w:rFonts w:asciiTheme="minorBidi" w:hAnsiTheme="minorBidi" w:cstheme="minorBidi"/>
                <w:color w:val="000000"/>
                <w:sz w:val="19"/>
                <w:szCs w:val="19"/>
              </w:rPr>
              <w:t>3</w:t>
            </w:r>
          </w:p>
        </w:tc>
      </w:tr>
      <w:tr w:rsidR="006D4402" w:rsidRPr="004F177C" w:rsidTr="00334B15">
        <w:trPr>
          <w:trHeight w:val="288"/>
          <w:jc w:val="center"/>
        </w:trPr>
        <w:tc>
          <w:tcPr>
            <w:tcW w:w="530" w:type="dxa"/>
            <w:vAlign w:val="center"/>
          </w:tcPr>
          <w:p w:rsidR="006D4402" w:rsidRPr="00D678A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678AC"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678AC">
              <w:rPr>
                <w:rFonts w:asciiTheme="minorBidi" w:eastAsiaTheme="minorHAnsi" w:hAnsiTheme="minorBidi" w:cstheme="minorBidi"/>
                <w:sz w:val="19"/>
                <w:szCs w:val="19"/>
              </w:rPr>
              <w:t>BK-GCS-PEDCO-120-EL-SL-0003</w:t>
            </w:r>
          </w:p>
        </w:tc>
        <w:tc>
          <w:tcPr>
            <w:tcW w:w="6077" w:type="dxa"/>
            <w:vAlign w:val="center"/>
          </w:tcPr>
          <w:p w:rsidR="006D4402" w:rsidRPr="00D678AC"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678AC">
              <w:rPr>
                <w:rFonts w:asciiTheme="minorBidi" w:eastAsiaTheme="minorHAnsi" w:hAnsiTheme="minorBidi" w:cstheme="minorBidi"/>
                <w:sz w:val="19"/>
                <w:szCs w:val="19"/>
              </w:rPr>
              <w:t>Existent MV Switchgear Expansion Single Line Diagram</w:t>
            </w:r>
          </w:p>
        </w:tc>
        <w:tc>
          <w:tcPr>
            <w:tcW w:w="724" w:type="dxa"/>
            <w:shd w:val="clear" w:color="auto" w:fill="BFBFBF" w:themeFill="background1" w:themeFillShade="BF"/>
            <w:vAlign w:val="center"/>
          </w:tcPr>
          <w:p w:rsidR="006D4402" w:rsidRPr="00334B15" w:rsidRDefault="00873910" w:rsidP="00334B15">
            <w:pPr>
              <w:widowControl w:val="0"/>
              <w:autoSpaceDE w:val="0"/>
              <w:autoSpaceDN w:val="0"/>
              <w:bidi w:val="0"/>
              <w:adjustRightInd w:val="0"/>
              <w:jc w:val="center"/>
              <w:rPr>
                <w:rFonts w:asciiTheme="minorBidi" w:hAnsiTheme="minorBidi" w:cstheme="minorBidi"/>
                <w:color w:val="000000"/>
                <w:sz w:val="19"/>
                <w:szCs w:val="19"/>
              </w:rPr>
            </w:pPr>
            <w:r w:rsidRPr="00334B15">
              <w:rPr>
                <w:rFonts w:asciiTheme="minorBidi" w:hAnsiTheme="minorBidi" w:cstheme="minorBidi"/>
                <w:color w:val="000000"/>
                <w:sz w:val="19"/>
                <w:szCs w:val="19"/>
              </w:rPr>
              <w:t>D</w:t>
            </w:r>
            <w:r w:rsidR="00334B15" w:rsidRPr="00334B15">
              <w:rPr>
                <w:rFonts w:asciiTheme="minorBidi" w:hAnsiTheme="minorBidi" w:cstheme="minorBidi"/>
                <w:color w:val="000000"/>
                <w:sz w:val="19"/>
                <w:szCs w:val="19"/>
              </w:rPr>
              <w:t>05</w:t>
            </w:r>
          </w:p>
        </w:tc>
      </w:tr>
      <w:tr w:rsidR="00064C18" w:rsidRPr="004F177C" w:rsidTr="00334B15">
        <w:trPr>
          <w:trHeight w:val="288"/>
          <w:jc w:val="center"/>
        </w:trPr>
        <w:tc>
          <w:tcPr>
            <w:tcW w:w="530" w:type="dxa"/>
            <w:vAlign w:val="center"/>
          </w:tcPr>
          <w:p w:rsidR="00064C18" w:rsidRPr="00D678AC" w:rsidRDefault="00064C18" w:rsidP="00064C18">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064C18" w:rsidRPr="00D678AC" w:rsidRDefault="00064C18" w:rsidP="00064C18">
            <w:pPr>
              <w:widowControl w:val="0"/>
              <w:autoSpaceDE w:val="0"/>
              <w:autoSpaceDN w:val="0"/>
              <w:bidi w:val="0"/>
              <w:adjustRightInd w:val="0"/>
              <w:rPr>
                <w:rFonts w:asciiTheme="minorBidi" w:eastAsiaTheme="minorHAnsi" w:hAnsiTheme="minorBidi" w:cstheme="minorBidi"/>
                <w:sz w:val="19"/>
                <w:szCs w:val="19"/>
              </w:rPr>
            </w:pPr>
            <w:r w:rsidRPr="00D678AC">
              <w:rPr>
                <w:rFonts w:asciiTheme="minorBidi" w:eastAsiaTheme="minorHAnsi" w:hAnsiTheme="minorBidi" w:cstheme="minorBidi"/>
                <w:sz w:val="19"/>
                <w:szCs w:val="19"/>
              </w:rPr>
              <w:t>BK-GCS-PEDCO-120-EL-SL-0002</w:t>
            </w:r>
          </w:p>
        </w:tc>
        <w:tc>
          <w:tcPr>
            <w:tcW w:w="6077" w:type="dxa"/>
            <w:vAlign w:val="center"/>
          </w:tcPr>
          <w:p w:rsidR="00064C18" w:rsidRPr="00D678AC" w:rsidRDefault="00064C18" w:rsidP="00064C18">
            <w:pPr>
              <w:widowControl w:val="0"/>
              <w:autoSpaceDE w:val="0"/>
              <w:autoSpaceDN w:val="0"/>
              <w:bidi w:val="0"/>
              <w:adjustRightInd w:val="0"/>
              <w:rPr>
                <w:rFonts w:asciiTheme="minorBidi" w:eastAsiaTheme="minorHAnsi" w:hAnsiTheme="minorBidi" w:cstheme="minorBidi"/>
                <w:sz w:val="19"/>
                <w:szCs w:val="19"/>
              </w:rPr>
            </w:pPr>
            <w:r w:rsidRPr="00D678AC">
              <w:rPr>
                <w:rFonts w:asciiTheme="minorBidi" w:eastAsiaTheme="minorHAnsi" w:hAnsiTheme="minorBidi" w:cstheme="minorBidi"/>
                <w:sz w:val="19"/>
                <w:szCs w:val="19"/>
              </w:rPr>
              <w:t>LV Switchgear/MCC Single Line Diagram</w:t>
            </w:r>
          </w:p>
        </w:tc>
        <w:tc>
          <w:tcPr>
            <w:tcW w:w="724" w:type="dxa"/>
            <w:shd w:val="clear" w:color="auto" w:fill="BFBFBF" w:themeFill="background1" w:themeFillShade="BF"/>
            <w:vAlign w:val="center"/>
          </w:tcPr>
          <w:p w:rsidR="00064C18" w:rsidRPr="00334B15" w:rsidRDefault="00064C18" w:rsidP="00334B15">
            <w:pPr>
              <w:widowControl w:val="0"/>
              <w:autoSpaceDE w:val="0"/>
              <w:autoSpaceDN w:val="0"/>
              <w:bidi w:val="0"/>
              <w:adjustRightInd w:val="0"/>
              <w:jc w:val="center"/>
              <w:rPr>
                <w:rFonts w:asciiTheme="minorBidi" w:hAnsiTheme="minorBidi" w:cstheme="minorBidi"/>
                <w:color w:val="000000"/>
                <w:sz w:val="19"/>
                <w:szCs w:val="19"/>
              </w:rPr>
            </w:pPr>
            <w:r w:rsidRPr="00334B15">
              <w:rPr>
                <w:rFonts w:asciiTheme="minorBidi" w:hAnsiTheme="minorBidi" w:cstheme="minorBidi"/>
                <w:color w:val="000000"/>
                <w:sz w:val="19"/>
                <w:szCs w:val="19"/>
              </w:rPr>
              <w:t>D0</w:t>
            </w:r>
            <w:r w:rsidR="00334B15" w:rsidRPr="00334B15">
              <w:rPr>
                <w:rFonts w:asciiTheme="minorBidi" w:hAnsiTheme="minorBidi" w:cstheme="minorBidi"/>
                <w:color w:val="000000"/>
                <w:sz w:val="19"/>
                <w:szCs w:val="19"/>
              </w:rPr>
              <w:t>5</w:t>
            </w:r>
          </w:p>
        </w:tc>
      </w:tr>
      <w:tr w:rsidR="006D4402" w:rsidRPr="004F177C" w:rsidTr="002A52B9">
        <w:trPr>
          <w:trHeight w:val="288"/>
          <w:jc w:val="center"/>
        </w:trPr>
        <w:tc>
          <w:tcPr>
            <w:tcW w:w="530" w:type="dxa"/>
            <w:vAlign w:val="center"/>
          </w:tcPr>
          <w:p w:rsidR="006D4402" w:rsidRPr="00D678AC"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678AC"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678AC">
              <w:rPr>
                <w:rFonts w:asciiTheme="minorBidi" w:eastAsiaTheme="minorHAnsi" w:hAnsiTheme="minorBidi" w:cstheme="minorBidi"/>
                <w:sz w:val="19"/>
                <w:szCs w:val="19"/>
              </w:rPr>
              <w:t>BK-GCS-PEDCO-120-EL-SL-0001</w:t>
            </w:r>
          </w:p>
        </w:tc>
        <w:tc>
          <w:tcPr>
            <w:tcW w:w="6077" w:type="dxa"/>
            <w:vAlign w:val="center"/>
          </w:tcPr>
          <w:p w:rsidR="006D4402" w:rsidRPr="00D678AC"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678AC">
              <w:rPr>
                <w:rFonts w:asciiTheme="minorBidi" w:eastAsiaTheme="minorHAnsi" w:hAnsiTheme="minorBidi" w:cstheme="minorBidi"/>
                <w:sz w:val="19"/>
                <w:szCs w:val="19"/>
              </w:rPr>
              <w:t>Electrical Overall Single Line Diagram</w:t>
            </w:r>
          </w:p>
        </w:tc>
        <w:tc>
          <w:tcPr>
            <w:tcW w:w="724" w:type="dxa"/>
            <w:vAlign w:val="center"/>
          </w:tcPr>
          <w:p w:rsidR="006D4402" w:rsidRPr="00787AF6" w:rsidRDefault="006D4402" w:rsidP="00256CA7">
            <w:pPr>
              <w:widowControl w:val="0"/>
              <w:autoSpaceDE w:val="0"/>
              <w:autoSpaceDN w:val="0"/>
              <w:bidi w:val="0"/>
              <w:adjustRightInd w:val="0"/>
              <w:jc w:val="center"/>
              <w:rPr>
                <w:rFonts w:asciiTheme="minorBidi" w:eastAsiaTheme="minorHAnsi" w:hAnsiTheme="minorBidi" w:cstheme="minorBidi"/>
                <w:sz w:val="19"/>
                <w:szCs w:val="19"/>
              </w:rPr>
            </w:pPr>
            <w:r w:rsidRPr="00787AF6">
              <w:rPr>
                <w:rFonts w:asciiTheme="minorBidi" w:eastAsiaTheme="minorHAnsi" w:hAnsiTheme="minorBidi" w:cstheme="minorBidi"/>
                <w:sz w:val="19"/>
                <w:szCs w:val="19"/>
              </w:rPr>
              <w:t>D0</w:t>
            </w:r>
            <w:r w:rsidR="00256CA7" w:rsidRPr="00787AF6">
              <w:rPr>
                <w:rFonts w:asciiTheme="minorBidi" w:eastAsiaTheme="minorHAnsi" w:hAnsiTheme="minorBidi" w:cstheme="minorBidi"/>
                <w:sz w:val="19"/>
                <w:szCs w:val="19"/>
              </w:rPr>
              <w:t>3</w:t>
            </w:r>
          </w:p>
        </w:tc>
      </w:tr>
      <w:tr w:rsidR="006D4402" w:rsidRPr="004F177C" w:rsidTr="002A52B9">
        <w:trPr>
          <w:trHeight w:val="288"/>
          <w:jc w:val="center"/>
        </w:trPr>
        <w:tc>
          <w:tcPr>
            <w:tcW w:w="11064" w:type="dxa"/>
            <w:gridSpan w:val="4"/>
            <w:shd w:val="clear" w:color="auto" w:fill="B6DDE8" w:themeFill="accent5" w:themeFillTint="66"/>
            <w:vAlign w:val="center"/>
          </w:tcPr>
          <w:p w:rsidR="006D4402" w:rsidRPr="004F177C" w:rsidRDefault="006D4402" w:rsidP="006D4402">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6D4402" w:rsidRPr="004F177C" w:rsidTr="00787AF6">
        <w:trPr>
          <w:trHeight w:val="288"/>
          <w:jc w:val="center"/>
        </w:trPr>
        <w:tc>
          <w:tcPr>
            <w:tcW w:w="530" w:type="dxa"/>
            <w:vAlign w:val="center"/>
          </w:tcPr>
          <w:p w:rsidR="006D4402"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463362" w:rsidRDefault="006D4402" w:rsidP="006D4402">
            <w:pPr>
              <w:widowControl w:val="0"/>
              <w:autoSpaceDE w:val="0"/>
              <w:autoSpaceDN w:val="0"/>
              <w:bidi w:val="0"/>
              <w:adjustRightInd w:val="0"/>
              <w:rPr>
                <w:rFonts w:asciiTheme="minorBidi" w:hAnsiTheme="minorBidi" w:cstheme="minorBidi"/>
                <w:color w:val="000000"/>
                <w:sz w:val="19"/>
                <w:szCs w:val="19"/>
              </w:rPr>
            </w:pPr>
            <w:r w:rsidRPr="00463362">
              <w:rPr>
                <w:rFonts w:asciiTheme="minorBidi" w:hAnsiTheme="minorBidi" w:cstheme="minorBidi"/>
                <w:color w:val="000000"/>
                <w:sz w:val="19"/>
                <w:szCs w:val="19"/>
              </w:rPr>
              <w:t>BK-GCS-PEDCO-120-AR-DW-0002</w:t>
            </w:r>
          </w:p>
        </w:tc>
        <w:tc>
          <w:tcPr>
            <w:tcW w:w="6077" w:type="dxa"/>
            <w:vAlign w:val="center"/>
          </w:tcPr>
          <w:p w:rsidR="006D4402" w:rsidRPr="00463362" w:rsidRDefault="00DD1458" w:rsidP="006D4402">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Architectural Detail Drawing f</w:t>
            </w:r>
            <w:r w:rsidR="006D4402" w:rsidRPr="00463362">
              <w:rPr>
                <w:rFonts w:asciiTheme="minorBidi" w:hAnsiTheme="minorBidi" w:cstheme="minorBidi"/>
                <w:color w:val="000000"/>
                <w:sz w:val="19"/>
                <w:szCs w:val="19"/>
              </w:rPr>
              <w:t>or Extension of Existing Elect. Building</w:t>
            </w:r>
          </w:p>
        </w:tc>
        <w:tc>
          <w:tcPr>
            <w:tcW w:w="724" w:type="dxa"/>
            <w:shd w:val="clear" w:color="auto" w:fill="BFBFBF" w:themeFill="background1" w:themeFillShade="BF"/>
            <w:vAlign w:val="center"/>
          </w:tcPr>
          <w:p w:rsidR="006D4402" w:rsidRPr="00DD1458" w:rsidRDefault="00DD1458" w:rsidP="00787AF6">
            <w:pPr>
              <w:widowControl w:val="0"/>
              <w:autoSpaceDE w:val="0"/>
              <w:autoSpaceDN w:val="0"/>
              <w:bidi w:val="0"/>
              <w:adjustRightInd w:val="0"/>
              <w:jc w:val="center"/>
              <w:rPr>
                <w:rFonts w:asciiTheme="minorBidi" w:hAnsiTheme="minorBidi" w:cstheme="minorBidi"/>
                <w:color w:val="000000"/>
                <w:sz w:val="19"/>
                <w:szCs w:val="19"/>
                <w:highlight w:val="lightGray"/>
              </w:rPr>
            </w:pPr>
            <w:r w:rsidRPr="00D937E2">
              <w:rPr>
                <w:rFonts w:asciiTheme="minorBidi" w:hAnsiTheme="minorBidi" w:cstheme="minorBidi"/>
                <w:color w:val="000000"/>
                <w:sz w:val="19"/>
                <w:szCs w:val="19"/>
              </w:rPr>
              <w:t>D0</w:t>
            </w:r>
            <w:r w:rsidR="00787AF6" w:rsidRPr="00D937E2">
              <w:rPr>
                <w:rFonts w:asciiTheme="minorBidi" w:hAnsiTheme="minorBidi" w:cstheme="minorBidi"/>
                <w:color w:val="000000"/>
                <w:sz w:val="19"/>
                <w:szCs w:val="19"/>
              </w:rPr>
              <w:t>7</w:t>
            </w:r>
          </w:p>
        </w:tc>
      </w:tr>
      <w:tr w:rsidR="006D4402" w:rsidRPr="004F177C" w:rsidTr="002A52B9">
        <w:trPr>
          <w:trHeight w:val="318"/>
          <w:jc w:val="center"/>
        </w:trPr>
        <w:tc>
          <w:tcPr>
            <w:tcW w:w="11064" w:type="dxa"/>
            <w:gridSpan w:val="4"/>
            <w:shd w:val="clear" w:color="auto" w:fill="B6DDE8" w:themeFill="accent5" w:themeFillTint="66"/>
            <w:vAlign w:val="center"/>
          </w:tcPr>
          <w:p w:rsidR="006D4402" w:rsidRPr="00D27E77" w:rsidRDefault="006D4402" w:rsidP="006D4402">
            <w:pPr>
              <w:widowControl w:val="0"/>
              <w:autoSpaceDE w:val="0"/>
              <w:autoSpaceDN w:val="0"/>
              <w:bidi w:val="0"/>
              <w:adjustRightInd w:val="0"/>
              <w:rPr>
                <w:rFonts w:asciiTheme="minorBidi" w:hAnsiTheme="minorBidi" w:cstheme="minorBidi"/>
                <w:b/>
                <w:bCs/>
                <w:color w:val="000000"/>
                <w:sz w:val="19"/>
                <w:szCs w:val="19"/>
              </w:rPr>
            </w:pPr>
            <w:r w:rsidRPr="00D27E77">
              <w:rPr>
                <w:rFonts w:asciiTheme="minorBidi" w:hAnsiTheme="minorBidi" w:cstheme="minorBidi"/>
                <w:b/>
                <w:bCs/>
                <w:color w:val="000000"/>
                <w:sz w:val="19"/>
                <w:szCs w:val="19"/>
              </w:rPr>
              <w:t xml:space="preserve">General </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BK-GNRAL-PEDCO-000-QC-PR-0022</w:t>
            </w:r>
          </w:p>
        </w:tc>
        <w:tc>
          <w:tcPr>
            <w:tcW w:w="6077"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tl/>
              </w:rPr>
            </w:pPr>
            <w:r w:rsidRPr="00D27E77">
              <w:rPr>
                <w:rFonts w:asciiTheme="minorBidi" w:hAnsiTheme="minorBidi" w:cstheme="minorBidi"/>
                <w:sz w:val="19"/>
                <w:szCs w:val="19"/>
              </w:rPr>
              <w:t>Specification for Final Data Book ( FDB ) Requirements</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BK-GNRAL-PEDCO-000-QC-PR-0045</w:t>
            </w:r>
          </w:p>
        </w:tc>
        <w:tc>
          <w:tcPr>
            <w:tcW w:w="6077" w:type="dxa"/>
            <w:vAlign w:val="center"/>
          </w:tcPr>
          <w:p w:rsidR="006D4402" w:rsidRPr="00D27E77" w:rsidRDefault="006D4402" w:rsidP="006D4402">
            <w:pPr>
              <w:widowControl w:val="0"/>
              <w:autoSpaceDE w:val="0"/>
              <w:autoSpaceDN w:val="0"/>
              <w:bidi w:val="0"/>
              <w:adjustRightInd w:val="0"/>
              <w:rPr>
                <w:rFonts w:asciiTheme="minorBidi" w:hAnsiTheme="minorBidi" w:cstheme="minorBidi"/>
                <w:sz w:val="19"/>
                <w:szCs w:val="19"/>
                <w:rtl/>
              </w:rPr>
            </w:pPr>
            <w:r w:rsidRPr="00D27E77">
              <w:rPr>
                <w:rFonts w:asciiTheme="minorBidi" w:hAnsiTheme="minorBidi" w:cstheme="minorBidi"/>
                <w:sz w:val="19"/>
                <w:szCs w:val="19"/>
              </w:rPr>
              <w:t>Packing , Marking , Transportation Procedure</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color w:val="000000"/>
                <w:sz w:val="19"/>
                <w:szCs w:val="19"/>
              </w:rPr>
              <w:t>D00</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ICE-EID-MI-SP01-Rev01</w:t>
            </w:r>
          </w:p>
        </w:tc>
        <w:tc>
          <w:tcPr>
            <w:tcW w:w="6077"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بازرسی، خرید و ساخت کالا</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D27E77">
              <w:rPr>
                <w:rFonts w:asciiTheme="minorBidi" w:eastAsiaTheme="minorHAnsi" w:hAnsiTheme="minorBidi" w:cstheme="minorBidi"/>
                <w:sz w:val="19"/>
                <w:szCs w:val="19"/>
              </w:rPr>
              <w:t>ICE-EID-MI-SP02-Rev01</w:t>
            </w:r>
          </w:p>
        </w:tc>
        <w:tc>
          <w:tcPr>
            <w:tcW w:w="6077"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lang w:bidi="fa-IR"/>
              </w:rPr>
            </w:pPr>
            <w:r w:rsidRPr="00D27E77">
              <w:rPr>
                <w:rFonts w:asciiTheme="minorBidi" w:hAnsiTheme="minorBidi" w:cs="B Mitra" w:hint="cs"/>
                <w:color w:val="000000"/>
                <w:sz w:val="24"/>
                <w:rtl/>
                <w:lang w:bidi="fa-IR"/>
              </w:rPr>
              <w:t>سطح بازرسی کالا و تجهیزات</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D27E77">
              <w:rPr>
                <w:rFonts w:asciiTheme="minorBidi" w:hAnsiTheme="minorBidi" w:cstheme="minorBidi" w:hint="cs"/>
                <w:color w:val="000000"/>
                <w:sz w:val="19"/>
                <w:szCs w:val="19"/>
                <w:rtl/>
              </w:rPr>
              <w:t>-</w:t>
            </w:r>
          </w:p>
        </w:tc>
      </w:tr>
      <w:tr w:rsidR="006D4402" w:rsidRPr="004F177C" w:rsidTr="002A52B9">
        <w:trPr>
          <w:trHeight w:val="288"/>
          <w:jc w:val="center"/>
        </w:trPr>
        <w:tc>
          <w:tcPr>
            <w:tcW w:w="530" w:type="dxa"/>
            <w:vAlign w:val="center"/>
          </w:tcPr>
          <w:p w:rsidR="006D4402" w:rsidRPr="00957DAD"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D27E77" w:rsidRDefault="006D4402" w:rsidP="006D4402">
            <w:pPr>
              <w:widowControl w:val="0"/>
              <w:autoSpaceDE w:val="0"/>
              <w:autoSpaceDN w:val="0"/>
              <w:bidi w:val="0"/>
              <w:adjustRightInd w:val="0"/>
              <w:rPr>
                <w:rFonts w:asciiTheme="minorBidi" w:hAnsiTheme="minorBidi" w:cstheme="minorBidi"/>
                <w:color w:val="000000"/>
                <w:sz w:val="19"/>
                <w:szCs w:val="19"/>
              </w:rPr>
            </w:pPr>
            <w:r w:rsidRPr="00D27E77">
              <w:rPr>
                <w:rFonts w:asciiTheme="minorBidi" w:hAnsiTheme="minorBidi" w:cstheme="minorBidi"/>
                <w:color w:val="000000"/>
                <w:sz w:val="19"/>
                <w:szCs w:val="19"/>
              </w:rPr>
              <w:t>E&amp;C-QC-SP-1</w:t>
            </w:r>
          </w:p>
        </w:tc>
        <w:tc>
          <w:tcPr>
            <w:tcW w:w="6077" w:type="dxa"/>
            <w:vAlign w:val="center"/>
          </w:tcPr>
          <w:p w:rsidR="006D4402" w:rsidRPr="00D27E77" w:rsidRDefault="006D4402" w:rsidP="006D4402">
            <w:pPr>
              <w:widowControl w:val="0"/>
              <w:autoSpaceDE w:val="0"/>
              <w:autoSpaceDN w:val="0"/>
              <w:bidi w:val="0"/>
              <w:adjustRightInd w:val="0"/>
              <w:jc w:val="right"/>
              <w:rPr>
                <w:rFonts w:asciiTheme="minorBidi" w:hAnsiTheme="minorBidi" w:cs="B Mitra"/>
                <w:color w:val="000000"/>
                <w:sz w:val="24"/>
                <w:rtl/>
              </w:rPr>
            </w:pPr>
            <w:r w:rsidRPr="00D27E77">
              <w:rPr>
                <w:rFonts w:asciiTheme="minorBidi" w:hAnsiTheme="minorBidi" w:cs="B Mitra" w:hint="cs"/>
                <w:color w:val="000000"/>
                <w:sz w:val="24"/>
                <w:rtl/>
              </w:rPr>
              <w:t>دستورالعمل تامین قطعات</w:t>
            </w:r>
            <w:r w:rsidRPr="00D27E77">
              <w:rPr>
                <w:rFonts w:asciiTheme="minorBidi" w:hAnsiTheme="minorBidi" w:cs="B Mitra"/>
                <w:color w:val="000000"/>
                <w:sz w:val="24"/>
                <w:rtl/>
              </w:rPr>
              <w:t xml:space="preserve"> یدکی</w:t>
            </w:r>
            <w:r w:rsidRPr="00D27E77">
              <w:rPr>
                <w:rFonts w:asciiTheme="minorBidi" w:hAnsiTheme="minorBidi" w:cs="B Mitra" w:hint="cs"/>
                <w:color w:val="000000"/>
                <w:sz w:val="24"/>
                <w:rtl/>
              </w:rPr>
              <w:t xml:space="preserve"> راه اندازی و</w:t>
            </w:r>
            <w:r w:rsidRPr="00D27E77">
              <w:rPr>
                <w:rFonts w:asciiTheme="minorBidi" w:hAnsiTheme="minorBidi" w:cs="B Mitra" w:hint="cs"/>
                <w:color w:val="000000"/>
                <w:sz w:val="24"/>
                <w:rtl/>
                <w:lang w:bidi="fa-IR"/>
              </w:rPr>
              <w:t xml:space="preserve"> </w:t>
            </w:r>
            <w:r w:rsidRPr="00D27E77">
              <w:rPr>
                <w:rFonts w:asciiTheme="minorBidi" w:hAnsiTheme="minorBidi" w:cs="B Mitra" w:hint="cs"/>
                <w:color w:val="000000"/>
                <w:sz w:val="24"/>
                <w:rtl/>
              </w:rPr>
              <w:t>راهبری</w:t>
            </w:r>
            <w:r w:rsidRPr="00D27E77">
              <w:rPr>
                <w:rFonts w:asciiTheme="minorBidi" w:hAnsiTheme="minorBidi" w:cs="B Mitra"/>
                <w:color w:val="000000"/>
                <w:sz w:val="24"/>
                <w:rtl/>
              </w:rPr>
              <w:t xml:space="preserve"> دو سال</w:t>
            </w:r>
            <w:r w:rsidRPr="00D27E77">
              <w:rPr>
                <w:rFonts w:asciiTheme="minorBidi" w:hAnsiTheme="minorBidi" w:cs="B Mitra" w:hint="cs"/>
                <w:color w:val="000000"/>
                <w:sz w:val="24"/>
                <w:rtl/>
                <w:lang w:bidi="fa-IR"/>
              </w:rPr>
              <w:t>ان</w:t>
            </w:r>
            <w:r w:rsidRPr="00D27E77">
              <w:rPr>
                <w:rFonts w:asciiTheme="minorBidi" w:hAnsiTheme="minorBidi" w:cs="B Mitra"/>
                <w:color w:val="000000"/>
                <w:sz w:val="24"/>
                <w:rtl/>
              </w:rPr>
              <w:t xml:space="preserve">ه </w:t>
            </w:r>
          </w:p>
        </w:tc>
        <w:tc>
          <w:tcPr>
            <w:tcW w:w="724" w:type="dxa"/>
            <w:vAlign w:val="center"/>
          </w:tcPr>
          <w:p w:rsidR="006D4402" w:rsidRPr="00D27E77" w:rsidRDefault="006D4402" w:rsidP="006D4402">
            <w:pPr>
              <w:widowControl w:val="0"/>
              <w:autoSpaceDE w:val="0"/>
              <w:autoSpaceDN w:val="0"/>
              <w:bidi w:val="0"/>
              <w:adjustRightInd w:val="0"/>
              <w:jc w:val="center"/>
              <w:rPr>
                <w:rFonts w:asciiTheme="minorBidi" w:hAnsiTheme="minorBidi" w:cstheme="minorBidi"/>
                <w:color w:val="000000"/>
                <w:sz w:val="19"/>
                <w:szCs w:val="19"/>
                <w:rtl/>
              </w:rPr>
            </w:pPr>
            <w:r w:rsidRPr="00D27E77">
              <w:rPr>
                <w:rFonts w:asciiTheme="minorBidi" w:hAnsiTheme="minorBidi" w:cstheme="minorBidi"/>
                <w:color w:val="000000"/>
                <w:sz w:val="19"/>
                <w:szCs w:val="19"/>
              </w:rPr>
              <w:t>-</w:t>
            </w:r>
          </w:p>
        </w:tc>
      </w:tr>
      <w:tr w:rsidR="006D4402" w:rsidRPr="004F177C" w:rsidTr="002A52B9">
        <w:trPr>
          <w:trHeight w:val="288"/>
          <w:jc w:val="center"/>
        </w:trPr>
        <w:tc>
          <w:tcPr>
            <w:tcW w:w="530" w:type="dxa"/>
            <w:vAlign w:val="center"/>
          </w:tcPr>
          <w:p w:rsidR="006D4402" w:rsidRPr="0008773E"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08773E" w:rsidRDefault="006D4402" w:rsidP="006D4402">
            <w:pPr>
              <w:widowControl w:val="0"/>
              <w:autoSpaceDE w:val="0"/>
              <w:autoSpaceDN w:val="0"/>
              <w:bidi w:val="0"/>
              <w:adjustRightInd w:val="0"/>
              <w:rPr>
                <w:rFonts w:asciiTheme="minorBidi" w:hAnsiTheme="minorBidi" w:cstheme="minorBidi"/>
                <w:color w:val="000000"/>
                <w:sz w:val="19"/>
                <w:szCs w:val="19"/>
              </w:rPr>
            </w:pPr>
            <w:r w:rsidRPr="0008773E">
              <w:rPr>
                <w:rFonts w:asciiTheme="minorBidi" w:eastAsiaTheme="minorHAnsi" w:hAnsiTheme="minorBidi" w:cstheme="minorBidi"/>
                <w:sz w:val="19"/>
                <w:szCs w:val="19"/>
              </w:rPr>
              <w:t>BK-GNRAL-PEDCO-000-PI-SP-0006</w:t>
            </w:r>
          </w:p>
        </w:tc>
        <w:tc>
          <w:tcPr>
            <w:tcW w:w="6077" w:type="dxa"/>
            <w:vAlign w:val="center"/>
          </w:tcPr>
          <w:p w:rsidR="006D4402" w:rsidRPr="0008773E" w:rsidRDefault="006D4402" w:rsidP="006D4402">
            <w:pPr>
              <w:widowControl w:val="0"/>
              <w:autoSpaceDE w:val="0"/>
              <w:autoSpaceDN w:val="0"/>
              <w:bidi w:val="0"/>
              <w:adjustRightInd w:val="0"/>
              <w:rPr>
                <w:rFonts w:asciiTheme="minorBidi" w:hAnsiTheme="minorBidi" w:cstheme="minorBidi"/>
                <w:sz w:val="19"/>
                <w:szCs w:val="19"/>
              </w:rPr>
            </w:pPr>
            <w:r w:rsidRPr="0008773E">
              <w:rPr>
                <w:rFonts w:asciiTheme="minorBidi" w:hAnsiTheme="minorBidi" w:cstheme="minorBidi"/>
                <w:sz w:val="19"/>
                <w:szCs w:val="19"/>
              </w:rPr>
              <w:t>Specification For Painting</w:t>
            </w:r>
          </w:p>
        </w:tc>
        <w:tc>
          <w:tcPr>
            <w:tcW w:w="724" w:type="dxa"/>
            <w:vAlign w:val="center"/>
          </w:tcPr>
          <w:p w:rsidR="006D4402" w:rsidRPr="0008773E" w:rsidRDefault="006D4402" w:rsidP="006D4402">
            <w:pPr>
              <w:widowControl w:val="0"/>
              <w:autoSpaceDE w:val="0"/>
              <w:autoSpaceDN w:val="0"/>
              <w:bidi w:val="0"/>
              <w:adjustRightInd w:val="0"/>
              <w:jc w:val="center"/>
              <w:rPr>
                <w:rFonts w:asciiTheme="minorBidi" w:hAnsiTheme="minorBidi" w:cstheme="minorBidi"/>
                <w:color w:val="000000"/>
                <w:sz w:val="19"/>
                <w:szCs w:val="19"/>
              </w:rPr>
            </w:pPr>
            <w:r w:rsidRPr="0008773E">
              <w:rPr>
                <w:rFonts w:asciiTheme="minorBidi" w:hAnsiTheme="minorBidi" w:cstheme="minorBidi"/>
                <w:color w:val="000000"/>
                <w:sz w:val="19"/>
                <w:szCs w:val="19"/>
              </w:rPr>
              <w:t>D04</w:t>
            </w:r>
          </w:p>
        </w:tc>
      </w:tr>
      <w:tr w:rsidR="006D4402" w:rsidRPr="004F177C" w:rsidTr="002A52B9">
        <w:trPr>
          <w:trHeight w:val="288"/>
          <w:jc w:val="center"/>
        </w:trPr>
        <w:tc>
          <w:tcPr>
            <w:tcW w:w="530" w:type="dxa"/>
            <w:vAlign w:val="center"/>
          </w:tcPr>
          <w:p w:rsidR="006D4402" w:rsidRPr="0008773E" w:rsidRDefault="006D4402" w:rsidP="006D4402">
            <w:pPr>
              <w:pStyle w:val="ListParagraph"/>
              <w:widowControl w:val="0"/>
              <w:numPr>
                <w:ilvl w:val="0"/>
                <w:numId w:val="24"/>
              </w:numPr>
              <w:autoSpaceDE w:val="0"/>
              <w:autoSpaceDN w:val="0"/>
              <w:bidi w:val="0"/>
              <w:adjustRightInd w:val="0"/>
              <w:ind w:left="414" w:hanging="357"/>
              <w:jc w:val="center"/>
              <w:rPr>
                <w:rFonts w:asciiTheme="minorBidi" w:hAnsiTheme="minorBidi" w:cstheme="minorBidi"/>
                <w:b/>
                <w:bCs/>
                <w:color w:val="000000"/>
                <w:sz w:val="19"/>
                <w:szCs w:val="19"/>
              </w:rPr>
            </w:pPr>
          </w:p>
        </w:tc>
        <w:tc>
          <w:tcPr>
            <w:tcW w:w="3733" w:type="dxa"/>
            <w:vAlign w:val="center"/>
          </w:tcPr>
          <w:p w:rsidR="006D4402" w:rsidRPr="0008773E"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BK-GNRAL-HD-000-PM-PR-0003</w:t>
            </w:r>
          </w:p>
        </w:tc>
        <w:tc>
          <w:tcPr>
            <w:tcW w:w="6077" w:type="dxa"/>
            <w:vAlign w:val="center"/>
          </w:tcPr>
          <w:p w:rsidR="006D4402" w:rsidRPr="0008773E" w:rsidRDefault="006D4402" w:rsidP="006D4402">
            <w:pPr>
              <w:widowControl w:val="0"/>
              <w:autoSpaceDE w:val="0"/>
              <w:autoSpaceDN w:val="0"/>
              <w:bidi w:val="0"/>
              <w:adjustRightInd w:val="0"/>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Document Numbering Procedure</w:t>
            </w:r>
          </w:p>
        </w:tc>
        <w:tc>
          <w:tcPr>
            <w:tcW w:w="724" w:type="dxa"/>
            <w:vAlign w:val="center"/>
          </w:tcPr>
          <w:p w:rsidR="006D4402" w:rsidRPr="0008773E" w:rsidRDefault="006D4402" w:rsidP="006D4402">
            <w:pPr>
              <w:widowControl w:val="0"/>
              <w:autoSpaceDE w:val="0"/>
              <w:autoSpaceDN w:val="0"/>
              <w:bidi w:val="0"/>
              <w:adjustRightInd w:val="0"/>
              <w:jc w:val="center"/>
              <w:rPr>
                <w:rFonts w:asciiTheme="minorBidi" w:eastAsiaTheme="minorHAnsi" w:hAnsiTheme="minorBidi" w:cstheme="minorBidi"/>
                <w:sz w:val="19"/>
                <w:szCs w:val="19"/>
              </w:rPr>
            </w:pPr>
            <w:r w:rsidRPr="0008773E">
              <w:rPr>
                <w:rFonts w:asciiTheme="minorBidi" w:eastAsiaTheme="minorHAnsi" w:hAnsiTheme="minorBidi" w:cstheme="minorBidi"/>
                <w:sz w:val="19"/>
                <w:szCs w:val="19"/>
              </w:rPr>
              <w:t>G04</w:t>
            </w:r>
          </w:p>
        </w:tc>
      </w:tr>
    </w:tbl>
    <w:p w:rsidR="00C97D6C" w:rsidRPr="00DA0E26" w:rsidRDefault="00C97D6C" w:rsidP="00687E14">
      <w:pPr>
        <w:pStyle w:val="Heading1"/>
        <w:spacing w:before="0"/>
        <w:rPr>
          <w:rFonts w:eastAsiaTheme="majorEastAsia"/>
          <w:sz w:val="2"/>
          <w:szCs w:val="2"/>
          <w:u w:val="single"/>
        </w:rPr>
      </w:pPr>
    </w:p>
    <w:p w:rsidR="00687E14" w:rsidRPr="00B274C0" w:rsidRDefault="00687E14" w:rsidP="00687E14">
      <w:pPr>
        <w:pStyle w:val="Heading1"/>
        <w:spacing w:before="0"/>
        <w:rPr>
          <w:rFonts w:eastAsiaTheme="majorEastAsia"/>
          <w:u w:val="single"/>
        </w:rPr>
      </w:pPr>
      <w:bookmarkStart w:id="83" w:name="_Toc177306216"/>
      <w:r w:rsidRPr="00B274C0">
        <w:rPr>
          <w:rFonts w:eastAsiaTheme="majorEastAsia"/>
          <w:u w:val="single"/>
        </w:rPr>
        <w:t>ATTACHMENT 2</w:t>
      </w:r>
      <w:bookmarkEnd w:id="79"/>
      <w:bookmarkEnd w:id="80"/>
      <w:bookmarkEnd w:id="81"/>
      <w:bookmarkEnd w:id="82"/>
      <w:bookmarkEnd w:id="83"/>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4" w:name="_Toc13909576"/>
      <w:bookmarkStart w:id="85" w:name="_Toc177306217"/>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4"/>
      <w:bookmarkEnd w:id="85"/>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535"/>
        <w:gridCol w:w="3958"/>
        <w:gridCol w:w="997"/>
        <w:gridCol w:w="990"/>
        <w:gridCol w:w="795"/>
        <w:gridCol w:w="992"/>
        <w:gridCol w:w="1178"/>
      </w:tblGrid>
      <w:tr w:rsidR="00125B9D" w:rsidRPr="00776A31" w:rsidTr="00F37A67">
        <w:trPr>
          <w:trHeight w:val="113"/>
          <w:tblHeader/>
          <w:jc w:val="center"/>
        </w:trPr>
        <w:tc>
          <w:tcPr>
            <w:tcW w:w="535" w:type="dxa"/>
            <w:vMerge w:val="restart"/>
            <w:shd w:val="clear" w:color="auto" w:fill="FBD4B4" w:themeFill="accent6" w:themeFillTint="66"/>
            <w:textDirection w:val="btLr"/>
            <w:vAlign w:val="center"/>
          </w:tcPr>
          <w:p w:rsidR="00125B9D" w:rsidRPr="00776A31" w:rsidRDefault="00125B9D" w:rsidP="00DF02C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958"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125B9D" w:rsidRPr="00776A31" w:rsidTr="00F37A67">
        <w:trPr>
          <w:trHeight w:val="113"/>
          <w:tblHeader/>
          <w:jc w:val="center"/>
        </w:trPr>
        <w:tc>
          <w:tcPr>
            <w:tcW w:w="535" w:type="dxa"/>
            <w:vMerge/>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3958" w:type="dxa"/>
            <w:vMerge/>
            <w:shd w:val="clear" w:color="auto" w:fill="FBD4B4" w:themeFill="accent6" w:themeFillTint="66"/>
            <w:vAlign w:val="center"/>
          </w:tcPr>
          <w:p w:rsidR="00125B9D" w:rsidRPr="00776A31" w:rsidRDefault="00125B9D" w:rsidP="00DF02C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125B9D" w:rsidRPr="00776A31" w:rsidRDefault="00125B9D" w:rsidP="00DF02C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125B9D" w:rsidRPr="00776A31" w:rsidRDefault="00125B9D" w:rsidP="00DF02C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125B9D">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435"/>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tcBorders>
              <w:bottom w:val="single" w:sz="4" w:space="0" w:color="auto"/>
            </w:tcBorders>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776A31" w:rsidRDefault="00125B9D" w:rsidP="00DF02C0">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776A31" w:rsidRDefault="00125B9D" w:rsidP="00DF02C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125B9D" w:rsidRPr="00776A31" w:rsidTr="00F37A67">
        <w:trPr>
          <w:trHeight w:val="113"/>
          <w:jc w:val="center"/>
        </w:trPr>
        <w:tc>
          <w:tcPr>
            <w:tcW w:w="535" w:type="dxa"/>
            <w:vAlign w:val="center"/>
          </w:tcPr>
          <w:p w:rsidR="00125B9D" w:rsidRPr="00776A31"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776A31" w:rsidRDefault="00125B9D" w:rsidP="00DF02C0">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776A31" w:rsidRDefault="00125B9D" w:rsidP="00DF02C0">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776A31" w:rsidRDefault="00125B9D" w:rsidP="00DF02C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125B9D" w:rsidRPr="00776A31"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F1024" w:rsidRDefault="00125B9D" w:rsidP="00DF02C0">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F1024" w:rsidRDefault="00125B9D" w:rsidP="00125B9D">
            <w:pPr>
              <w:widowControl w:val="0"/>
              <w:bidi w:val="0"/>
              <w:spacing w:before="60" w:after="60"/>
              <w:rPr>
                <w:rFonts w:ascii="Calibri" w:hAnsi="Calibri"/>
                <w:color w:val="000000"/>
                <w:szCs w:val="20"/>
              </w:rPr>
            </w:pPr>
            <w:r w:rsidRPr="006F1024">
              <w:rPr>
                <w:rFonts w:ascii="Arial" w:eastAsia="¹ÙÅÁÃ¼" w:hAnsi="Arial" w:cs="Arial"/>
                <w:szCs w:val="20"/>
              </w:rPr>
              <w:t xml:space="preserve">Wiring &amp; Terminal Diagram for </w:t>
            </w:r>
            <w:r>
              <w:rPr>
                <w:rFonts w:ascii="Arial" w:eastAsia="¹ÙÅÁÃ¼" w:hAnsi="Arial" w:cs="Arial"/>
                <w:szCs w:val="20"/>
              </w:rPr>
              <w:t>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125B9D">
            <w:pPr>
              <w:widowControl w:val="0"/>
              <w:bidi w:val="0"/>
              <w:spacing w:before="60" w:after="60"/>
              <w:rPr>
                <w:rFonts w:ascii="Arial" w:eastAsia="¹ÙÅÁÃ¼" w:hAnsi="Arial" w:cs="Arial"/>
                <w:szCs w:val="20"/>
                <w:highlight w:val="yellow"/>
              </w:rPr>
            </w:pPr>
            <w:r>
              <w:rPr>
                <w:rFonts w:ascii="Arial" w:eastAsia="¹ÙÅÁÃ¼" w:hAnsi="Arial" w:cs="Arial"/>
                <w:szCs w:val="20"/>
              </w:rPr>
              <w:t>Data Sheet for 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 xml:space="preserve">Outline Drawing </w:t>
            </w:r>
            <w:r w:rsidRPr="00BF4BC1">
              <w:rPr>
                <w:rFonts w:ascii="Arial" w:eastAsia="¹ÙÅÁÃ¼" w:hAnsi="Arial" w:cs="Arial"/>
                <w:szCs w:val="20"/>
              </w:rPr>
              <w:t>for</w:t>
            </w:r>
            <w:r>
              <w:rPr>
                <w:rFonts w:ascii="Arial" w:eastAsia="¹ÙÅÁÃ¼" w:hAnsi="Arial" w:cs="Arial"/>
                <w:szCs w:val="20"/>
              </w:rPr>
              <w:t xml:space="preserve"> 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854D1" w:rsidRDefault="00125B9D" w:rsidP="00DF02C0">
            <w:pPr>
              <w:widowControl w:val="0"/>
              <w:bidi w:val="0"/>
              <w:spacing w:before="60" w:after="60"/>
              <w:rPr>
                <w:rFonts w:ascii="Arial" w:eastAsia="¹ÙÅÁÃ¼" w:hAnsi="Arial" w:cs="Arial"/>
                <w:szCs w:val="20"/>
                <w:highlight w:val="yellow"/>
              </w:rPr>
            </w:pPr>
            <w:r w:rsidRPr="00125B9D">
              <w:rPr>
                <w:rFonts w:ascii="Arial" w:eastAsia="¹ÙÅÁÃ¼" w:hAnsi="Arial" w:cs="Arial"/>
                <w:szCs w:val="20"/>
              </w:rPr>
              <w:t>Name Plate Drawing</w:t>
            </w:r>
            <w:r>
              <w:rPr>
                <w:rFonts w:ascii="Arial" w:eastAsia="¹ÙÅÁÃ¼" w:hAnsi="Arial" w:cs="Arial"/>
                <w:szCs w:val="20"/>
              </w:rPr>
              <w:t xml:space="preserve"> </w:t>
            </w:r>
            <w:r w:rsidRPr="00BF4BC1">
              <w:rPr>
                <w:rFonts w:ascii="Arial" w:eastAsia="¹ÙÅÁÃ¼" w:hAnsi="Arial" w:cs="Arial"/>
                <w:szCs w:val="20"/>
              </w:rPr>
              <w:t>for</w:t>
            </w:r>
            <w:r>
              <w:rPr>
                <w:rFonts w:ascii="Arial" w:eastAsia="¹ÙÅÁÃ¼" w:hAnsi="Arial" w:cs="Arial"/>
                <w:szCs w:val="20"/>
              </w:rPr>
              <w:t xml:space="preserve"> 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BF4BC1" w:rsidRDefault="00125B9D" w:rsidP="00DF02C0">
            <w:pPr>
              <w:widowControl w:val="0"/>
              <w:bidi w:val="0"/>
              <w:spacing w:before="60" w:after="60"/>
              <w:rPr>
                <w:rFonts w:ascii="Arial" w:eastAsia="¹ÙÅÁÃ¼" w:hAnsi="Arial" w:cs="Arial"/>
                <w:szCs w:val="20"/>
              </w:rPr>
            </w:pPr>
            <w:r w:rsidRPr="00125B9D">
              <w:rPr>
                <w:rFonts w:ascii="Arial" w:eastAsia="¹ÙÅÁÃ¼" w:hAnsi="Arial" w:cs="Arial"/>
                <w:szCs w:val="20"/>
              </w:rPr>
              <w:t>Foundation Detai</w:t>
            </w:r>
            <w:r>
              <w:rPr>
                <w:rFonts w:ascii="Arial" w:eastAsia="¹ÙÅÁÃ¼" w:hAnsi="Arial" w:cs="Arial"/>
                <w:szCs w:val="20"/>
              </w:rPr>
              <w:t xml:space="preserve">l </w:t>
            </w:r>
            <w:r w:rsidRPr="00BF4BC1">
              <w:rPr>
                <w:rFonts w:ascii="Arial" w:eastAsia="¹ÙÅÁÃ¼" w:hAnsi="Arial" w:cs="Arial"/>
                <w:szCs w:val="20"/>
              </w:rPr>
              <w:t>for</w:t>
            </w:r>
            <w:r>
              <w:rPr>
                <w:rFonts w:ascii="Arial" w:eastAsia="¹ÙÅÁÃ¼" w:hAnsi="Arial" w:cs="Arial"/>
                <w:szCs w:val="20"/>
              </w:rPr>
              <w:t xml:space="preserve"> Transformer</w:t>
            </w:r>
          </w:p>
        </w:tc>
        <w:tc>
          <w:tcPr>
            <w:tcW w:w="997"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990" w:type="dxa"/>
            <w:vAlign w:val="center"/>
          </w:tcPr>
          <w:p w:rsidR="00125B9D" w:rsidRPr="00E661B4" w:rsidRDefault="00125B9D" w:rsidP="00DF02C0">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125B9D" w:rsidRPr="00E661B4"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E661B4" w:rsidRDefault="00125B9D" w:rsidP="00DF02C0">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125B9D" w:rsidRPr="00776A31" w:rsidTr="00F37A67">
        <w:trPr>
          <w:trHeight w:val="113"/>
          <w:jc w:val="center"/>
        </w:trPr>
        <w:tc>
          <w:tcPr>
            <w:tcW w:w="535" w:type="dxa"/>
            <w:vAlign w:val="center"/>
          </w:tcPr>
          <w:p w:rsidR="00125B9D" w:rsidRPr="0065265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65265E" w:rsidRDefault="00125B9D" w:rsidP="00DF02C0">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65265E" w:rsidRDefault="00125B9D" w:rsidP="00DF02C0">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65265E" w:rsidRDefault="00125B9D" w:rsidP="00DF02C0">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125B9D" w:rsidRPr="0065265E" w:rsidRDefault="00125B9D" w:rsidP="00DF02C0">
            <w:pPr>
              <w:widowControl w:val="0"/>
              <w:bidi w:val="0"/>
              <w:spacing w:before="60" w:after="60"/>
              <w:jc w:val="center"/>
              <w:rPr>
                <w:rFonts w:ascii="Arial" w:eastAsia="¹ÙÅÁÃ¼" w:hAnsi="Arial" w:cs="Arial"/>
                <w:szCs w:val="20"/>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B4D81" w:rsidRDefault="00125B9D" w:rsidP="00DF02C0">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B4D81" w:rsidRDefault="00125B9D" w:rsidP="00DF02C0">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125B9D" w:rsidRPr="00DB4D81"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B4D81" w:rsidRDefault="00125B9D" w:rsidP="00DF02C0">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tcBorders>
              <w:top w:val="nil"/>
            </w:tcBorders>
            <w:shd w:val="clear" w:color="auto" w:fill="B8CCE4" w:themeFill="accent1" w:themeFillTint="66"/>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AF0F7B" w:rsidRDefault="00125B9D" w:rsidP="00DF02C0">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AF0F7B" w:rsidRDefault="00125B9D" w:rsidP="00DF02C0">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AF0F7B" w:rsidRDefault="00125B9D" w:rsidP="00DF02C0">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F62C90" w:rsidRDefault="00125B9D" w:rsidP="00DF02C0">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F62C90" w:rsidRDefault="00125B9D" w:rsidP="00DF02C0">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F62C90" w:rsidRDefault="00125B9D" w:rsidP="00DF02C0">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Commissioning &amp; Start-up</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shd w:val="clear" w:color="auto" w:fill="auto"/>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F37A67">
        <w:trPr>
          <w:trHeight w:val="113"/>
          <w:jc w:val="center"/>
        </w:trPr>
        <w:tc>
          <w:tcPr>
            <w:tcW w:w="535" w:type="dxa"/>
            <w:tcBorders>
              <w:bottom w:val="single" w:sz="4" w:space="0" w:color="auto"/>
            </w:tcBorders>
            <w:vAlign w:val="center"/>
          </w:tcPr>
          <w:p w:rsidR="00125B9D" w:rsidRPr="002617EE"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tcBorders>
              <w:bottom w:val="single" w:sz="4" w:space="0" w:color="auto"/>
            </w:tcBorders>
            <w:vAlign w:val="center"/>
          </w:tcPr>
          <w:p w:rsidR="00125B9D" w:rsidRPr="00DC486F" w:rsidRDefault="00125B9D" w:rsidP="00DF02C0">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125B9D" w:rsidRPr="00DC486F" w:rsidRDefault="00125B9D" w:rsidP="00DF02C0">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125B9D" w:rsidRPr="00DC486F" w:rsidRDefault="00125B9D" w:rsidP="00DF02C0">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shd w:val="clear" w:color="auto" w:fill="B8CCE4" w:themeFill="accent1" w:themeFillTint="66"/>
            <w:vAlign w:val="center"/>
          </w:tcPr>
          <w:p w:rsidR="00125B9D" w:rsidRPr="00B854D1" w:rsidRDefault="00125B9D" w:rsidP="00DF02C0">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125B9D" w:rsidRPr="00776A31" w:rsidTr="00F37A67">
        <w:trPr>
          <w:trHeight w:val="113"/>
          <w:jc w:val="center"/>
        </w:trPr>
        <w:tc>
          <w:tcPr>
            <w:tcW w:w="535" w:type="dxa"/>
            <w:vAlign w:val="center"/>
          </w:tcPr>
          <w:p w:rsidR="00125B9D" w:rsidRPr="00CA6E47" w:rsidRDefault="00125B9D" w:rsidP="00DF02C0">
            <w:pPr>
              <w:pStyle w:val="ListParagraph"/>
              <w:widowControl w:val="0"/>
              <w:numPr>
                <w:ilvl w:val="0"/>
                <w:numId w:val="25"/>
              </w:numPr>
              <w:bidi w:val="0"/>
              <w:spacing w:before="60" w:after="60"/>
              <w:ind w:left="527" w:hanging="357"/>
              <w:jc w:val="center"/>
              <w:rPr>
                <w:rFonts w:ascii="Arial" w:eastAsia="¹ÙÅÁÃ¼" w:hAnsi="Arial" w:cs="Arial"/>
                <w:szCs w:val="20"/>
              </w:rPr>
            </w:pPr>
          </w:p>
        </w:tc>
        <w:tc>
          <w:tcPr>
            <w:tcW w:w="3958" w:type="dxa"/>
            <w:vAlign w:val="center"/>
          </w:tcPr>
          <w:p w:rsidR="00125B9D" w:rsidRPr="00CA6E47" w:rsidRDefault="00125B9D" w:rsidP="00DF02C0">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0" w:type="dxa"/>
            <w:vAlign w:val="center"/>
          </w:tcPr>
          <w:p w:rsidR="00125B9D" w:rsidRPr="00CA6E47" w:rsidRDefault="00125B9D" w:rsidP="00DF02C0">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125B9D" w:rsidRPr="00CA6E47" w:rsidRDefault="00125B9D" w:rsidP="00DF02C0">
            <w:pPr>
              <w:widowControl w:val="0"/>
              <w:bidi w:val="0"/>
              <w:spacing w:before="60" w:after="60"/>
              <w:jc w:val="center"/>
              <w:rPr>
                <w:rFonts w:ascii="Arial" w:eastAsia="¹ÙÅÁÃ¼" w:hAnsi="Arial" w:cs="Arial"/>
                <w:szCs w:val="20"/>
              </w:rPr>
            </w:pPr>
          </w:p>
        </w:tc>
        <w:tc>
          <w:tcPr>
            <w:tcW w:w="992"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c>
          <w:tcPr>
            <w:tcW w:w="1178" w:type="dxa"/>
            <w:vAlign w:val="center"/>
          </w:tcPr>
          <w:p w:rsidR="00125B9D" w:rsidRPr="00B854D1" w:rsidRDefault="00125B9D" w:rsidP="00DF02C0">
            <w:pPr>
              <w:widowControl w:val="0"/>
              <w:bidi w:val="0"/>
              <w:spacing w:before="60" w:after="60"/>
              <w:jc w:val="center"/>
              <w:rPr>
                <w:rFonts w:ascii="Arial" w:eastAsia="¹ÙÅÁÃ¼" w:hAnsi="Arial" w:cs="Arial"/>
                <w:szCs w:val="20"/>
                <w:highlight w:val="yellow"/>
              </w:rPr>
            </w:pPr>
          </w:p>
        </w:tc>
      </w:tr>
      <w:tr w:rsidR="00125B9D" w:rsidRPr="00776A31" w:rsidTr="00125B9D">
        <w:trPr>
          <w:trHeight w:val="113"/>
          <w:jc w:val="center"/>
        </w:trPr>
        <w:tc>
          <w:tcPr>
            <w:tcW w:w="9445" w:type="dxa"/>
            <w:gridSpan w:val="7"/>
            <w:vAlign w:val="center"/>
          </w:tcPr>
          <w:p w:rsidR="00125B9D" w:rsidRPr="00CD5CE9" w:rsidRDefault="00125B9D" w:rsidP="00711878">
            <w:pPr>
              <w:autoSpaceDE w:val="0"/>
              <w:autoSpaceDN w:val="0"/>
              <w:bidi w:val="0"/>
              <w:adjustRightInd w:val="0"/>
              <w:spacing w:before="240" w:line="360" w:lineRule="auto"/>
              <w:jc w:val="both"/>
              <w:rPr>
                <w:rFonts w:asciiTheme="minorBidi" w:hAnsiTheme="minorBidi" w:cstheme="minorBidi"/>
              </w:rPr>
            </w:pPr>
            <w:r w:rsidRPr="00CD5CE9">
              <w:rPr>
                <w:rFonts w:asciiTheme="minorBidi" w:hAnsiTheme="minorBidi" w:cstheme="minorBidi"/>
              </w:rPr>
              <w:t>NOTES: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125B9D" w:rsidRPr="00C13CFF" w:rsidRDefault="00125B9D" w:rsidP="00DF02C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125B9D" w:rsidRDefault="00125B9D" w:rsidP="00DF02C0">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3B6B26" w:rsidRPr="00CD5CE9" w:rsidRDefault="00C91C2B" w:rsidP="003B6B26">
            <w:pPr>
              <w:widowControl w:val="0"/>
              <w:bidi w:val="0"/>
              <w:spacing w:before="60" w:after="60"/>
              <w:rPr>
                <w:rFonts w:asciiTheme="minorBidi" w:hAnsiTheme="minorBidi" w:cstheme="minorBidi"/>
              </w:rPr>
            </w:pPr>
            <w:r w:rsidRPr="00C80BFE">
              <w:rPr>
                <w:rFonts w:asciiTheme="minorBidi" w:hAnsiTheme="minorBidi" w:cstheme="minorBidi"/>
                <w:shd w:val="clear" w:color="auto" w:fill="D9D9D9" w:themeFill="background1" w:themeFillShade="D9"/>
              </w:rPr>
              <w:t xml:space="preserve">(8) List of Documents Will be </w:t>
            </w:r>
            <w:r w:rsidR="001E20E5">
              <w:rPr>
                <w:rFonts w:asciiTheme="minorBidi" w:hAnsiTheme="minorBidi" w:cstheme="minorBidi"/>
                <w:shd w:val="clear" w:color="auto" w:fill="D9D9D9" w:themeFill="background1" w:themeFillShade="D9"/>
              </w:rPr>
              <w:t xml:space="preserve"> </w:t>
            </w:r>
            <w:r w:rsidRPr="00C80BFE">
              <w:rPr>
                <w:rFonts w:asciiTheme="minorBidi" w:hAnsiTheme="minorBidi" w:cstheme="minorBidi"/>
                <w:shd w:val="clear" w:color="auto" w:fill="D9D9D9" w:themeFill="background1" w:themeFillShade="D9"/>
              </w:rPr>
              <w:t>Finalized in Vendor Document index and Schedule</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6" w:name="_Toc273182421"/>
      <w:bookmarkStart w:id="87" w:name="_Toc12468110"/>
      <w:bookmarkStart w:id="88" w:name="_Toc13909577"/>
      <w:bookmarkStart w:id="89" w:name="_Toc177306218"/>
      <w:r w:rsidRPr="002E29A3">
        <w:rPr>
          <w:rFonts w:eastAsiaTheme="majorEastAsia"/>
          <w:u w:val="single"/>
        </w:rPr>
        <w:t>ATTACHMENT 3</w:t>
      </w:r>
      <w:bookmarkEnd w:id="75"/>
      <w:bookmarkEnd w:id="86"/>
      <w:bookmarkEnd w:id="87"/>
      <w:bookmarkEnd w:id="88"/>
      <w:bookmarkEnd w:id="89"/>
    </w:p>
    <w:p w:rsidR="00687E14" w:rsidRDefault="00687E14" w:rsidP="00687E14">
      <w:pPr>
        <w:pStyle w:val="Heading2"/>
        <w:spacing w:before="0"/>
        <w:rPr>
          <w:rFonts w:eastAsiaTheme="minorHAnsi"/>
          <w:u w:val="single"/>
        </w:rPr>
      </w:pPr>
      <w:bookmarkStart w:id="90" w:name="_Toc13909578"/>
      <w:bookmarkStart w:id="91" w:name="_Toc177306219"/>
      <w:r w:rsidRPr="002E29A3">
        <w:rPr>
          <w:rFonts w:eastAsiaTheme="minorHAnsi"/>
          <w:u w:val="single"/>
        </w:rPr>
        <w:t>DEVIATIONS / EXCEPTIONS TO JOB SPECIFICATION</w:t>
      </w:r>
      <w:bookmarkEnd w:id="90"/>
      <w:bookmarkEnd w:id="91"/>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2" w:name="_Toc272928624"/>
      <w:bookmarkStart w:id="93" w:name="_Toc273182422"/>
      <w:bookmarkStart w:id="94" w:name="_Toc12468111"/>
      <w:bookmarkStart w:id="95" w:name="_Toc13909579"/>
      <w:bookmarkStart w:id="96" w:name="_Toc177306220"/>
      <w:r w:rsidRPr="002E29A3">
        <w:rPr>
          <w:rFonts w:eastAsiaTheme="majorEastAsia"/>
          <w:u w:val="single"/>
        </w:rPr>
        <w:t>ATTACHMENT 4</w:t>
      </w:r>
      <w:bookmarkEnd w:id="92"/>
      <w:bookmarkEnd w:id="93"/>
      <w:bookmarkEnd w:id="94"/>
      <w:bookmarkEnd w:id="95"/>
      <w:bookmarkEnd w:id="96"/>
    </w:p>
    <w:p w:rsidR="00687E14" w:rsidRDefault="00687E14" w:rsidP="00687E14">
      <w:pPr>
        <w:pStyle w:val="Heading2"/>
        <w:spacing w:before="0"/>
        <w:rPr>
          <w:rFonts w:eastAsiaTheme="minorHAnsi"/>
          <w:u w:val="single"/>
        </w:rPr>
      </w:pPr>
      <w:bookmarkStart w:id="97" w:name="_Toc13909580"/>
      <w:bookmarkStart w:id="98" w:name="_Toc177306221"/>
      <w:r w:rsidRPr="002E29A3">
        <w:rPr>
          <w:rFonts w:eastAsiaTheme="minorHAnsi"/>
          <w:u w:val="single"/>
        </w:rPr>
        <w:t>ALTERNATIVES TO JOB SPECIFICATION</w:t>
      </w:r>
      <w:bookmarkEnd w:id="97"/>
      <w:bookmarkEnd w:id="98"/>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34B15" w:rsidRDefault="00334B15" w:rsidP="00053F8D">
      <w:r>
        <w:separator/>
      </w:r>
    </w:p>
  </w:endnote>
  <w:endnote w:type="continuationSeparator" w:id="0">
    <w:p w:rsidR="00334B15" w:rsidRDefault="00334B1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B Mitra">
    <w:panose1 w:val="00000400000000000000"/>
    <w:charset w:val="B2"/>
    <w:family w:val="auto"/>
    <w:pitch w:val="variable"/>
    <w:sig w:usb0="00002001" w:usb1="80000000" w:usb2="00000008" w:usb3="00000000" w:csb0="00000040" w:csb1="00000000"/>
  </w:font>
  <w:font w:name="¹ÙÅÁÃ¼">
    <w:altName w:val="Arial Unicode MS"/>
    <w:panose1 w:val="00000000000000000000"/>
    <w:charset w:val="81"/>
    <w:family w:val="roman"/>
    <w:notTrueType/>
    <w:pitch w:val="fixed"/>
    <w:sig w:usb0="00000001" w:usb1="09060000" w:usb2="00000010" w:usb3="00000000" w:csb0="0008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34B15" w:rsidRDefault="00334B15" w:rsidP="00053F8D">
      <w:r>
        <w:separator/>
      </w:r>
    </w:p>
  </w:footnote>
  <w:footnote w:type="continuationSeparator" w:id="0">
    <w:p w:rsidR="00334B15" w:rsidRDefault="00334B1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334B15" w:rsidRPr="008C593B" w:rsidTr="00124FB9">
      <w:trPr>
        <w:cantSplit/>
        <w:trHeight w:val="1843"/>
        <w:jc w:val="center"/>
      </w:trPr>
      <w:tc>
        <w:tcPr>
          <w:tcW w:w="2524" w:type="dxa"/>
          <w:tcBorders>
            <w:top w:val="single" w:sz="12" w:space="0" w:color="auto"/>
            <w:left w:val="single" w:sz="12" w:space="0" w:color="auto"/>
          </w:tcBorders>
        </w:tcPr>
        <w:p w:rsidR="00334B15" w:rsidRDefault="00334B15"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EB95A79" wp14:editId="77D09C69">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334B15" w:rsidRPr="00ED37F3" w:rsidRDefault="00334B15"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90D5ACA" wp14:editId="3060A76A">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0703518C" wp14:editId="255C18A4">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334B15" w:rsidRPr="00FA21C4" w:rsidRDefault="00334B15" w:rsidP="00EB2D3E">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334B15" w:rsidRDefault="00334B15" w:rsidP="00EB2D3E">
          <w:pPr>
            <w:tabs>
              <w:tab w:val="right" w:pos="29"/>
            </w:tabs>
            <w:jc w:val="center"/>
            <w:rPr>
              <w:rFonts w:ascii="Arial" w:hAnsi="Arial" w:cs="B Zar"/>
              <w:b/>
              <w:bCs/>
              <w:sz w:val="24"/>
              <w:rtl/>
              <w:lang w:bidi="fa-IR"/>
            </w:rPr>
          </w:pPr>
          <w:r w:rsidRPr="00FA21C4">
            <w:rPr>
              <w:rFonts w:ascii="Arial" w:hAnsi="Arial" w:cs="B Zar"/>
              <w:b/>
              <w:bCs/>
              <w:sz w:val="22"/>
              <w:szCs w:val="22"/>
              <w:rtl/>
              <w:lang w:bidi="fa-IR"/>
            </w:rPr>
            <w:t>سطح الارض</w:t>
          </w:r>
          <w:r w:rsidRPr="0000058B">
            <w:rPr>
              <w:rFonts w:ascii="Arial" w:hAnsi="Arial" w:cs="B Zar" w:hint="cs"/>
              <w:b/>
              <w:bCs/>
              <w:sz w:val="24"/>
              <w:rtl/>
              <w:lang w:bidi="fa-IR"/>
            </w:rPr>
            <w:t xml:space="preserve"> </w:t>
          </w:r>
        </w:p>
        <w:p w:rsidR="00334B15" w:rsidRPr="0037207F" w:rsidRDefault="00334B15" w:rsidP="00EB2D3E">
          <w:pPr>
            <w:tabs>
              <w:tab w:val="right" w:pos="29"/>
            </w:tabs>
            <w:jc w:val="center"/>
            <w:rPr>
              <w:rFonts w:ascii="Arial" w:hAnsi="Arial" w:cs="B Zar"/>
              <w:b/>
              <w:bCs/>
              <w:sz w:val="12"/>
              <w:szCs w:val="12"/>
              <w:rtl/>
              <w:lang w:bidi="fa-IR"/>
            </w:rPr>
          </w:pPr>
        </w:p>
        <w:p w:rsidR="00334B15" w:rsidRPr="00822FF3" w:rsidRDefault="00334B15" w:rsidP="00EB2D3E">
          <w:pPr>
            <w:tabs>
              <w:tab w:val="right" w:pos="29"/>
            </w:tabs>
            <w:jc w:val="center"/>
            <w:rPr>
              <w:rFonts w:ascii="Arial" w:hAnsi="Arial" w:cs="B Zar"/>
              <w:b/>
              <w:bCs/>
              <w:sz w:val="26"/>
              <w:szCs w:val="26"/>
              <w:rtl/>
              <w:lang w:bidi="fa-IR"/>
            </w:rPr>
          </w:pPr>
          <w:r w:rsidRPr="00822FF3">
            <w:rPr>
              <w:rFonts w:ascii="Arial" w:hAnsi="Arial" w:cs="B Zar"/>
              <w:b/>
              <w:bCs/>
              <w:sz w:val="26"/>
              <w:szCs w:val="26"/>
              <w:rtl/>
              <w:lang w:bidi="fa-IR"/>
            </w:rPr>
            <w:t>احداث رديف تراكم گاز در ايستگاه جمع آوري بينك</w:t>
          </w:r>
          <w:r w:rsidRPr="00822FF3">
            <w:rPr>
              <w:rFonts w:ascii="Arial" w:hAnsi="Arial" w:cs="B Zar" w:hint="cs"/>
              <w:b/>
              <w:bCs/>
              <w:sz w:val="26"/>
              <w:szCs w:val="26"/>
              <w:rtl/>
              <w:lang w:bidi="fa-IR"/>
            </w:rPr>
            <w:t xml:space="preserve"> </w:t>
          </w:r>
        </w:p>
      </w:tc>
      <w:tc>
        <w:tcPr>
          <w:tcW w:w="2327" w:type="dxa"/>
          <w:tcBorders>
            <w:top w:val="single" w:sz="12" w:space="0" w:color="auto"/>
            <w:right w:val="single" w:sz="12" w:space="0" w:color="auto"/>
          </w:tcBorders>
          <w:vAlign w:val="center"/>
        </w:tcPr>
        <w:p w:rsidR="00334B15" w:rsidRPr="0034040D" w:rsidRDefault="00334B15" w:rsidP="00EB2D3E">
          <w:pPr>
            <w:bidi w:val="0"/>
            <w:jc w:val="center"/>
            <w:rPr>
              <w:noProof/>
              <w:sz w:val="24"/>
              <w:rtl/>
            </w:rPr>
          </w:pPr>
          <w:r w:rsidRPr="0034040D">
            <w:rPr>
              <w:rFonts w:ascii="Arial" w:hAnsi="Arial" w:cs="B Zar"/>
              <w:noProof/>
              <w:color w:val="000000"/>
              <w:sz w:val="24"/>
            </w:rPr>
            <w:drawing>
              <wp:inline distT="0" distB="0" distL="0" distR="0" wp14:anchorId="592A0892" wp14:editId="3C979D55">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334B15" w:rsidRPr="0034040D" w:rsidRDefault="00334B15"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334B15" w:rsidRPr="008C593B" w:rsidTr="00124FB9">
      <w:trPr>
        <w:cantSplit/>
        <w:trHeight w:val="150"/>
        <w:jc w:val="center"/>
      </w:trPr>
      <w:tc>
        <w:tcPr>
          <w:tcW w:w="2524" w:type="dxa"/>
          <w:vMerge w:val="restart"/>
          <w:tcBorders>
            <w:left w:val="single" w:sz="12" w:space="0" w:color="auto"/>
          </w:tcBorders>
          <w:vAlign w:val="center"/>
        </w:tcPr>
        <w:p w:rsidR="00334B15" w:rsidRPr="006E3A8B" w:rsidRDefault="00334B15" w:rsidP="00EB2D3E">
          <w:pPr>
            <w:pStyle w:val="Header"/>
            <w:tabs>
              <w:tab w:val="left" w:pos="888"/>
              <w:tab w:val="right" w:pos="2730"/>
            </w:tabs>
            <w:jc w:val="center"/>
            <w:rPr>
              <w:rFonts w:ascii="Arial" w:hAnsi="Arial" w:cs="B Nazanin"/>
              <w:b/>
              <w:bCs/>
              <w:color w:val="000000"/>
              <w:sz w:val="18"/>
              <w:szCs w:val="18"/>
              <w:rtl/>
            </w:rPr>
          </w:pPr>
          <w:r w:rsidRPr="006E3A8B">
            <w:rPr>
              <w:rFonts w:ascii="Arial" w:hAnsi="Arial" w:cs="B Nazanin" w:hint="cs"/>
              <w:b/>
              <w:bCs/>
              <w:color w:val="000000"/>
              <w:sz w:val="18"/>
              <w:szCs w:val="18"/>
              <w:rtl/>
            </w:rPr>
            <w:t>شماره صفحه</w:t>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PAGE </w:instrText>
          </w:r>
          <w:r w:rsidRPr="006E3A8B">
            <w:rPr>
              <w:rFonts w:ascii="Arial" w:hAnsi="Arial" w:cs="B Nazanin"/>
              <w:b/>
              <w:bCs/>
              <w:color w:val="000000"/>
              <w:sz w:val="18"/>
              <w:szCs w:val="18"/>
            </w:rPr>
            <w:fldChar w:fldCharType="separate"/>
          </w:r>
          <w:r w:rsidR="006A5B1E">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r w:rsidRPr="006E3A8B">
            <w:rPr>
              <w:rFonts w:ascii="Arial" w:hAnsi="Arial" w:cs="B Nazanin"/>
              <w:b/>
              <w:bCs/>
              <w:color w:val="000000"/>
              <w:sz w:val="18"/>
              <w:szCs w:val="18"/>
            </w:rPr>
            <w:t xml:space="preserve"> </w:t>
          </w:r>
          <w:r w:rsidRPr="006E3A8B">
            <w:rPr>
              <w:rFonts w:ascii="Arial" w:hAnsi="Arial" w:cs="B Nazanin" w:hint="cs"/>
              <w:b/>
              <w:bCs/>
              <w:color w:val="000000"/>
              <w:sz w:val="18"/>
              <w:szCs w:val="18"/>
              <w:rtl/>
            </w:rPr>
            <w:t xml:space="preserve">  از </w:t>
          </w:r>
          <w:r w:rsidRPr="006E3A8B">
            <w:rPr>
              <w:rFonts w:ascii="Arial" w:hAnsi="Arial" w:cs="B Nazanin"/>
              <w:b/>
              <w:bCs/>
              <w:color w:val="000000"/>
              <w:sz w:val="18"/>
              <w:szCs w:val="18"/>
            </w:rPr>
            <w:t xml:space="preserve"> </w:t>
          </w:r>
          <w:r w:rsidRPr="006E3A8B">
            <w:rPr>
              <w:rFonts w:ascii="Arial" w:hAnsi="Arial" w:cs="B Nazanin"/>
              <w:b/>
              <w:bCs/>
              <w:color w:val="000000"/>
              <w:sz w:val="18"/>
              <w:szCs w:val="18"/>
            </w:rPr>
            <w:fldChar w:fldCharType="begin"/>
          </w:r>
          <w:r w:rsidRPr="006E3A8B">
            <w:rPr>
              <w:rFonts w:ascii="Arial" w:hAnsi="Arial" w:cs="B Nazanin"/>
              <w:b/>
              <w:bCs/>
              <w:color w:val="000000"/>
              <w:sz w:val="18"/>
              <w:szCs w:val="18"/>
            </w:rPr>
            <w:instrText xml:space="preserve"> NUMPAGES  </w:instrText>
          </w:r>
          <w:r w:rsidRPr="006E3A8B">
            <w:rPr>
              <w:rFonts w:ascii="Arial" w:hAnsi="Arial" w:cs="B Nazanin"/>
              <w:b/>
              <w:bCs/>
              <w:color w:val="000000"/>
              <w:sz w:val="18"/>
              <w:szCs w:val="18"/>
            </w:rPr>
            <w:fldChar w:fldCharType="separate"/>
          </w:r>
          <w:r w:rsidR="006A5B1E">
            <w:rPr>
              <w:rFonts w:ascii="Arial" w:hAnsi="Arial" w:cs="B Nazanin"/>
              <w:b/>
              <w:bCs/>
              <w:noProof/>
              <w:color w:val="000000"/>
              <w:sz w:val="18"/>
              <w:szCs w:val="18"/>
              <w:rtl/>
            </w:rPr>
            <w:t>14</w:t>
          </w:r>
          <w:r w:rsidRPr="006E3A8B">
            <w:rPr>
              <w:rFonts w:ascii="Arial" w:hAnsi="Arial" w:cs="B Nazanin"/>
              <w:b/>
              <w:bCs/>
              <w:color w:val="000000"/>
              <w:sz w:val="18"/>
              <w:szCs w:val="18"/>
            </w:rPr>
            <w:fldChar w:fldCharType="end"/>
          </w:r>
        </w:p>
      </w:tc>
      <w:tc>
        <w:tcPr>
          <w:tcW w:w="5868" w:type="dxa"/>
          <w:gridSpan w:val="8"/>
          <w:vAlign w:val="center"/>
        </w:tcPr>
        <w:p w:rsidR="00334B15" w:rsidRPr="00E07E6E" w:rsidRDefault="00334B15" w:rsidP="006E3A8B">
          <w:pPr>
            <w:pStyle w:val="Header"/>
            <w:bidi w:val="0"/>
            <w:jc w:val="center"/>
            <w:rPr>
              <w:rFonts w:ascii="Arial" w:hAnsi="Arial" w:cs="B Zar"/>
              <w:b/>
              <w:bCs/>
              <w:caps/>
              <w:color w:val="000000"/>
              <w:sz w:val="18"/>
              <w:szCs w:val="18"/>
              <w:lang w:bidi="fa-IR"/>
            </w:rPr>
          </w:pPr>
          <w:r>
            <w:rPr>
              <w:rFonts w:ascii="Arial" w:hAnsi="Arial" w:cs="B Zar"/>
              <w:b/>
              <w:bCs/>
              <w:caps/>
              <w:color w:val="000000"/>
              <w:sz w:val="18"/>
              <w:szCs w:val="18"/>
              <w:lang w:bidi="fa-IR"/>
            </w:rPr>
            <w:t xml:space="preserve">pmr for </w:t>
          </w:r>
          <w:r>
            <w:rPr>
              <w:rFonts w:ascii="Arial" w:hAnsi="Arial" w:cs="B Zar"/>
              <w:b/>
              <w:bCs/>
              <w:color w:val="000000"/>
              <w:sz w:val="18"/>
              <w:szCs w:val="18"/>
              <w:lang w:bidi="fa-IR"/>
            </w:rPr>
            <w:t>TRANSFORMERS</w:t>
          </w:r>
        </w:p>
      </w:tc>
      <w:tc>
        <w:tcPr>
          <w:tcW w:w="2327" w:type="dxa"/>
          <w:tcBorders>
            <w:bottom w:val="nil"/>
            <w:right w:val="single" w:sz="12" w:space="0" w:color="auto"/>
          </w:tcBorders>
          <w:vAlign w:val="center"/>
        </w:tcPr>
        <w:p w:rsidR="00334B15" w:rsidRPr="007B6EBF" w:rsidRDefault="00334B15"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334B15" w:rsidRPr="008C593B" w:rsidTr="00124FB9">
      <w:trPr>
        <w:cantSplit/>
        <w:trHeight w:val="207"/>
        <w:jc w:val="center"/>
      </w:trPr>
      <w:tc>
        <w:tcPr>
          <w:tcW w:w="2524" w:type="dxa"/>
          <w:vMerge/>
          <w:tcBorders>
            <w:left w:val="single" w:sz="12" w:space="0" w:color="auto"/>
          </w:tcBorders>
          <w:vAlign w:val="center"/>
        </w:tcPr>
        <w:p w:rsidR="00334B15" w:rsidRPr="00F1221B" w:rsidRDefault="00334B15"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334B15" w:rsidRPr="00571B19" w:rsidRDefault="00334B1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334B15" w:rsidRPr="00571B19" w:rsidRDefault="00334B15"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334B15" w:rsidRPr="00571B19" w:rsidRDefault="00334B1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334B15" w:rsidRPr="00571B19" w:rsidRDefault="00334B15"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334B15" w:rsidRPr="00571B19" w:rsidRDefault="00334B1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334B15" w:rsidRPr="00571B19" w:rsidRDefault="00334B15"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334B15" w:rsidRPr="00571B19" w:rsidRDefault="00334B15"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334B15" w:rsidRPr="00571B19" w:rsidRDefault="00334B15"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334B15" w:rsidRPr="006E3A8B" w:rsidRDefault="00334B15" w:rsidP="00EB2D3E">
          <w:pPr>
            <w:jc w:val="center"/>
            <w:rPr>
              <w:rFonts w:ascii="Arial" w:hAnsi="Arial" w:cs="B Nazanin"/>
              <w:color w:val="000000"/>
              <w:sz w:val="22"/>
              <w:szCs w:val="22"/>
              <w:rtl/>
            </w:rPr>
          </w:pPr>
          <w:r w:rsidRPr="006E3A8B">
            <w:rPr>
              <w:rFonts w:ascii="Arial" w:hAnsi="Arial" w:cs="B Nazanin" w:hint="cs"/>
              <w:color w:val="000000"/>
              <w:sz w:val="22"/>
              <w:szCs w:val="22"/>
              <w:rtl/>
            </w:rPr>
            <w:t xml:space="preserve">9184 </w:t>
          </w:r>
          <w:r w:rsidRPr="006E3A8B">
            <w:rPr>
              <w:rFonts w:cs="Times New Roman" w:hint="cs"/>
              <w:color w:val="000000"/>
              <w:sz w:val="22"/>
              <w:szCs w:val="22"/>
              <w:rtl/>
            </w:rPr>
            <w:t>–</w:t>
          </w:r>
          <w:r w:rsidRPr="006E3A8B">
            <w:rPr>
              <w:rFonts w:ascii="Arial" w:hAnsi="Arial" w:cs="B Nazanin" w:hint="cs"/>
              <w:color w:val="000000"/>
              <w:sz w:val="22"/>
              <w:szCs w:val="22"/>
              <w:rtl/>
              <w:lang w:bidi="fa-IR"/>
            </w:rPr>
            <w:t xml:space="preserve"> </w:t>
          </w:r>
          <w:r w:rsidRPr="006E3A8B">
            <w:rPr>
              <w:rFonts w:ascii="Arial" w:hAnsi="Arial" w:cs="B Nazanin" w:hint="cs"/>
              <w:color w:val="000000"/>
              <w:sz w:val="22"/>
              <w:szCs w:val="22"/>
              <w:rtl/>
            </w:rPr>
            <w:t>073 - 053</w:t>
          </w:r>
        </w:p>
      </w:tc>
    </w:tr>
    <w:tr w:rsidR="00334B15" w:rsidRPr="008C593B" w:rsidTr="00124FB9">
      <w:trPr>
        <w:cantSplit/>
        <w:trHeight w:val="206"/>
        <w:jc w:val="center"/>
      </w:trPr>
      <w:tc>
        <w:tcPr>
          <w:tcW w:w="2524" w:type="dxa"/>
          <w:vMerge/>
          <w:tcBorders>
            <w:left w:val="single" w:sz="12" w:space="0" w:color="auto"/>
            <w:bottom w:val="single" w:sz="12" w:space="0" w:color="auto"/>
          </w:tcBorders>
          <w:vAlign w:val="center"/>
        </w:tcPr>
        <w:p w:rsidR="00334B15" w:rsidRPr="008C593B" w:rsidRDefault="00334B15"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334B15" w:rsidRPr="007B6EBF" w:rsidRDefault="00334B15" w:rsidP="009C5013">
          <w:pPr>
            <w:pStyle w:val="Header"/>
            <w:bidi w:val="0"/>
            <w:jc w:val="center"/>
            <w:rPr>
              <w:rFonts w:ascii="Arial" w:hAnsi="Arial" w:cs="B Zar"/>
              <w:color w:val="000000"/>
              <w:sz w:val="16"/>
              <w:szCs w:val="16"/>
            </w:rPr>
          </w:pPr>
          <w:r>
            <w:rPr>
              <w:rFonts w:ascii="Arial" w:hAnsi="Arial" w:cs="B Zar"/>
              <w:color w:val="000000"/>
              <w:sz w:val="16"/>
              <w:szCs w:val="16"/>
            </w:rPr>
            <w:t>D03</w:t>
          </w:r>
        </w:p>
      </w:tc>
      <w:tc>
        <w:tcPr>
          <w:tcW w:w="711" w:type="dxa"/>
          <w:tcBorders>
            <w:bottom w:val="single" w:sz="12" w:space="0" w:color="auto"/>
          </w:tcBorders>
          <w:vAlign w:val="center"/>
        </w:tcPr>
        <w:p w:rsidR="00334B15" w:rsidRPr="007B6EBF" w:rsidRDefault="00334B15" w:rsidP="00EB2D3E">
          <w:pPr>
            <w:pStyle w:val="Header"/>
            <w:bidi w:val="0"/>
            <w:jc w:val="center"/>
            <w:rPr>
              <w:rFonts w:ascii="Arial" w:hAnsi="Arial" w:cs="B Zar"/>
              <w:color w:val="000000"/>
              <w:sz w:val="16"/>
              <w:szCs w:val="16"/>
            </w:rPr>
          </w:pPr>
          <w:r>
            <w:rPr>
              <w:rFonts w:ascii="Arial" w:hAnsi="Arial" w:cs="B Zar"/>
              <w:color w:val="000000"/>
              <w:sz w:val="16"/>
              <w:szCs w:val="16"/>
            </w:rPr>
            <w:t>0001</w:t>
          </w:r>
        </w:p>
      </w:tc>
      <w:tc>
        <w:tcPr>
          <w:tcW w:w="900" w:type="dxa"/>
          <w:tcBorders>
            <w:bottom w:val="single" w:sz="12" w:space="0" w:color="auto"/>
          </w:tcBorders>
          <w:vAlign w:val="center"/>
        </w:tcPr>
        <w:p w:rsidR="00334B15" w:rsidRPr="007B6EBF" w:rsidRDefault="00334B15"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334B15" w:rsidRPr="007B6EBF" w:rsidRDefault="00334B15"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334B15" w:rsidRPr="007B6EBF" w:rsidRDefault="00334B1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120</w:t>
          </w:r>
        </w:p>
      </w:tc>
      <w:tc>
        <w:tcPr>
          <w:tcW w:w="900" w:type="dxa"/>
          <w:tcBorders>
            <w:bottom w:val="single" w:sz="12" w:space="0" w:color="auto"/>
          </w:tcBorders>
          <w:vAlign w:val="center"/>
        </w:tcPr>
        <w:p w:rsidR="00334B15" w:rsidRPr="007B6EBF" w:rsidRDefault="00334B1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334B15" w:rsidRPr="007B6EBF" w:rsidRDefault="00334B1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GCS</w:t>
          </w:r>
        </w:p>
      </w:tc>
      <w:tc>
        <w:tcPr>
          <w:tcW w:w="720" w:type="dxa"/>
          <w:tcBorders>
            <w:bottom w:val="single" w:sz="12" w:space="0" w:color="auto"/>
          </w:tcBorders>
          <w:vAlign w:val="center"/>
        </w:tcPr>
        <w:p w:rsidR="00334B15" w:rsidRPr="007B6EBF" w:rsidRDefault="00334B15"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334B15" w:rsidRPr="008C593B" w:rsidRDefault="00334B15" w:rsidP="00EB2D3E">
          <w:pPr>
            <w:bidi w:val="0"/>
            <w:jc w:val="center"/>
            <w:rPr>
              <w:rFonts w:ascii="Arial" w:hAnsi="Arial" w:cs="Arial"/>
              <w:b/>
              <w:bCs/>
              <w:rtl/>
              <w:lang w:bidi="fa-IR"/>
            </w:rPr>
          </w:pPr>
        </w:p>
      </w:tc>
    </w:tr>
  </w:tbl>
  <w:p w:rsidR="00334B15" w:rsidRPr="00CE0376" w:rsidRDefault="00334B15"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9C54694"/>
    <w:multiLevelType w:val="multilevel"/>
    <w:tmpl w:val="28746AB4"/>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pStyle w:val="Heading3"/>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5"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7"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5"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7"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9"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0"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6"/>
  </w:num>
  <w:num w:numId="2">
    <w:abstractNumId w:val="21"/>
  </w:num>
  <w:num w:numId="3">
    <w:abstractNumId w:val="18"/>
  </w:num>
  <w:num w:numId="4">
    <w:abstractNumId w:val="19"/>
  </w:num>
  <w:num w:numId="5">
    <w:abstractNumId w:val="14"/>
  </w:num>
  <w:num w:numId="6">
    <w:abstractNumId w:val="11"/>
  </w:num>
  <w:num w:numId="7">
    <w:abstractNumId w:val="4"/>
  </w:num>
  <w:num w:numId="8">
    <w:abstractNumId w:val="16"/>
  </w:num>
  <w:num w:numId="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6"/>
  </w:num>
  <w:num w:numId="11">
    <w:abstractNumId w:val="15"/>
  </w:num>
  <w:num w:numId="12">
    <w:abstractNumId w:val="10"/>
  </w:num>
  <w:num w:numId="13">
    <w:abstractNumId w:val="5"/>
  </w:num>
  <w:num w:numId="14">
    <w:abstractNumId w:val="17"/>
  </w:num>
  <w:num w:numId="15">
    <w:abstractNumId w:val="13"/>
  </w:num>
  <w:num w:numId="16">
    <w:abstractNumId w:val="7"/>
  </w:num>
  <w:num w:numId="17">
    <w:abstractNumId w:val="8"/>
  </w:num>
  <w:num w:numId="18">
    <w:abstractNumId w:val="3"/>
  </w:num>
  <w:num w:numId="19">
    <w:abstractNumId w:val="20"/>
  </w:num>
  <w:num w:numId="20">
    <w:abstractNumId w:val="9"/>
  </w:num>
  <w:num w:numId="21">
    <w:abstractNumId w:val="2"/>
  </w:num>
  <w:num w:numId="22">
    <w:abstractNumId w:val="0"/>
  </w:num>
  <w:num w:numId="23">
    <w:abstractNumId w:val="6"/>
  </w:num>
  <w:num w:numId="24">
    <w:abstractNumId w:val="1"/>
  </w:num>
  <w:num w:numId="25">
    <w:abstractNumId w:val="12"/>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0779A"/>
    <w:rsid w:val="00010B35"/>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565A6"/>
    <w:rsid w:val="000648E7"/>
    <w:rsid w:val="00064A6F"/>
    <w:rsid w:val="00064C18"/>
    <w:rsid w:val="000701F1"/>
    <w:rsid w:val="00070A5C"/>
    <w:rsid w:val="00071989"/>
    <w:rsid w:val="00080BDD"/>
    <w:rsid w:val="0008773E"/>
    <w:rsid w:val="00087D8D"/>
    <w:rsid w:val="00090AC4"/>
    <w:rsid w:val="000913D5"/>
    <w:rsid w:val="00091822"/>
    <w:rsid w:val="0009491A"/>
    <w:rsid w:val="000967D6"/>
    <w:rsid w:val="00097E0E"/>
    <w:rsid w:val="000A23E4"/>
    <w:rsid w:val="000A33BC"/>
    <w:rsid w:val="000A44D4"/>
    <w:rsid w:val="000A4E5E"/>
    <w:rsid w:val="000A6A96"/>
    <w:rsid w:val="000A6B82"/>
    <w:rsid w:val="000A7FC3"/>
    <w:rsid w:val="000B027C"/>
    <w:rsid w:val="000B0A21"/>
    <w:rsid w:val="000B6582"/>
    <w:rsid w:val="000B7B46"/>
    <w:rsid w:val="000C0C3C"/>
    <w:rsid w:val="000C11E5"/>
    <w:rsid w:val="000C38B1"/>
    <w:rsid w:val="000C3C86"/>
    <w:rsid w:val="000C4EAB"/>
    <w:rsid w:val="000C7433"/>
    <w:rsid w:val="000D3DB7"/>
    <w:rsid w:val="000D719F"/>
    <w:rsid w:val="000D7763"/>
    <w:rsid w:val="000E2DDE"/>
    <w:rsid w:val="000E5C72"/>
    <w:rsid w:val="000F5F03"/>
    <w:rsid w:val="00110C11"/>
    <w:rsid w:val="00112D2E"/>
    <w:rsid w:val="00113474"/>
    <w:rsid w:val="00113941"/>
    <w:rsid w:val="001212D2"/>
    <w:rsid w:val="00123330"/>
    <w:rsid w:val="00124FB9"/>
    <w:rsid w:val="00125B9D"/>
    <w:rsid w:val="00126C3E"/>
    <w:rsid w:val="00130F25"/>
    <w:rsid w:val="00136C72"/>
    <w:rsid w:val="00144153"/>
    <w:rsid w:val="0014610C"/>
    <w:rsid w:val="00150794"/>
    <w:rsid w:val="00150A83"/>
    <w:rsid w:val="001531B5"/>
    <w:rsid w:val="00154E36"/>
    <w:rsid w:val="001553C2"/>
    <w:rsid w:val="001574C8"/>
    <w:rsid w:val="00164186"/>
    <w:rsid w:val="0016777A"/>
    <w:rsid w:val="001706A2"/>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20E5"/>
    <w:rsid w:val="001E3690"/>
    <w:rsid w:val="001E3946"/>
    <w:rsid w:val="001E4809"/>
    <w:rsid w:val="001E4C59"/>
    <w:rsid w:val="001E5B5F"/>
    <w:rsid w:val="001F0228"/>
    <w:rsid w:val="001F20FC"/>
    <w:rsid w:val="001F2118"/>
    <w:rsid w:val="001F310F"/>
    <w:rsid w:val="001F47C8"/>
    <w:rsid w:val="001F6952"/>
    <w:rsid w:val="001F7F5E"/>
    <w:rsid w:val="00202F81"/>
    <w:rsid w:val="00206A35"/>
    <w:rsid w:val="0022151F"/>
    <w:rsid w:val="0022505B"/>
    <w:rsid w:val="00226297"/>
    <w:rsid w:val="00231A23"/>
    <w:rsid w:val="00236DB2"/>
    <w:rsid w:val="00253073"/>
    <w:rsid w:val="002539AC"/>
    <w:rsid w:val="002545B8"/>
    <w:rsid w:val="00256CA7"/>
    <w:rsid w:val="00257A8D"/>
    <w:rsid w:val="00260743"/>
    <w:rsid w:val="00265187"/>
    <w:rsid w:val="0027058A"/>
    <w:rsid w:val="00274B38"/>
    <w:rsid w:val="002808B2"/>
    <w:rsid w:val="00280952"/>
    <w:rsid w:val="00291A41"/>
    <w:rsid w:val="00292627"/>
    <w:rsid w:val="00293484"/>
    <w:rsid w:val="00294CBA"/>
    <w:rsid w:val="00295345"/>
    <w:rsid w:val="00295A85"/>
    <w:rsid w:val="002A52B9"/>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623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15"/>
    <w:rsid w:val="00334B91"/>
    <w:rsid w:val="00352FCF"/>
    <w:rsid w:val="003622D6"/>
    <w:rsid w:val="003655D9"/>
    <w:rsid w:val="00366E3B"/>
    <w:rsid w:val="0036768E"/>
    <w:rsid w:val="003715CB"/>
    <w:rsid w:val="00371D80"/>
    <w:rsid w:val="00383301"/>
    <w:rsid w:val="0038577C"/>
    <w:rsid w:val="00387DEA"/>
    <w:rsid w:val="00392C1B"/>
    <w:rsid w:val="00394F1B"/>
    <w:rsid w:val="003A1389"/>
    <w:rsid w:val="003B02ED"/>
    <w:rsid w:val="003B1A41"/>
    <w:rsid w:val="003B1B97"/>
    <w:rsid w:val="003B6B26"/>
    <w:rsid w:val="003C208B"/>
    <w:rsid w:val="003C369B"/>
    <w:rsid w:val="003C3CF3"/>
    <w:rsid w:val="003C54A9"/>
    <w:rsid w:val="003C740A"/>
    <w:rsid w:val="003D061E"/>
    <w:rsid w:val="003D10FC"/>
    <w:rsid w:val="003D14D0"/>
    <w:rsid w:val="003D3CF7"/>
    <w:rsid w:val="003D3FDF"/>
    <w:rsid w:val="003D5293"/>
    <w:rsid w:val="003D61D1"/>
    <w:rsid w:val="003E0357"/>
    <w:rsid w:val="003E261A"/>
    <w:rsid w:val="003F3138"/>
    <w:rsid w:val="003F4ED4"/>
    <w:rsid w:val="003F6F9C"/>
    <w:rsid w:val="004007D5"/>
    <w:rsid w:val="00411071"/>
    <w:rsid w:val="004138B9"/>
    <w:rsid w:val="0041489E"/>
    <w:rsid w:val="0041786C"/>
    <w:rsid w:val="00417C20"/>
    <w:rsid w:val="0042473D"/>
    <w:rsid w:val="00424830"/>
    <w:rsid w:val="00426114"/>
    <w:rsid w:val="00426B75"/>
    <w:rsid w:val="00441D91"/>
    <w:rsid w:val="00444925"/>
    <w:rsid w:val="00445482"/>
    <w:rsid w:val="0044624C"/>
    <w:rsid w:val="00446580"/>
    <w:rsid w:val="00447CC2"/>
    <w:rsid w:val="00447F6C"/>
    <w:rsid w:val="00450002"/>
    <w:rsid w:val="0045046C"/>
    <w:rsid w:val="0045374C"/>
    <w:rsid w:val="00463362"/>
    <w:rsid w:val="004633A9"/>
    <w:rsid w:val="00470459"/>
    <w:rsid w:val="00472C85"/>
    <w:rsid w:val="004815E5"/>
    <w:rsid w:val="004822FE"/>
    <w:rsid w:val="00482674"/>
    <w:rsid w:val="00487F42"/>
    <w:rsid w:val="00492020"/>
    <w:rsid w:val="004929C4"/>
    <w:rsid w:val="00495A5D"/>
    <w:rsid w:val="004A0964"/>
    <w:rsid w:val="004A2C4F"/>
    <w:rsid w:val="004A3F9E"/>
    <w:rsid w:val="004A659F"/>
    <w:rsid w:val="004A66EE"/>
    <w:rsid w:val="004B04D8"/>
    <w:rsid w:val="004B1238"/>
    <w:rsid w:val="004B5BE6"/>
    <w:rsid w:val="004C0007"/>
    <w:rsid w:val="004C3241"/>
    <w:rsid w:val="004E13BA"/>
    <w:rsid w:val="004E3E87"/>
    <w:rsid w:val="004E424D"/>
    <w:rsid w:val="004E6108"/>
    <w:rsid w:val="004E757E"/>
    <w:rsid w:val="004F0595"/>
    <w:rsid w:val="004F40EF"/>
    <w:rsid w:val="0050312F"/>
    <w:rsid w:val="00506772"/>
    <w:rsid w:val="00506F7A"/>
    <w:rsid w:val="005110E0"/>
    <w:rsid w:val="00512A74"/>
    <w:rsid w:val="00521131"/>
    <w:rsid w:val="0052274F"/>
    <w:rsid w:val="0052522A"/>
    <w:rsid w:val="005259D7"/>
    <w:rsid w:val="00526950"/>
    <w:rsid w:val="00532ECB"/>
    <w:rsid w:val="00532F7D"/>
    <w:rsid w:val="005429CA"/>
    <w:rsid w:val="00552E71"/>
    <w:rsid w:val="005533F0"/>
    <w:rsid w:val="0055514A"/>
    <w:rsid w:val="005563BA"/>
    <w:rsid w:val="00557362"/>
    <w:rsid w:val="005618E7"/>
    <w:rsid w:val="00561E6D"/>
    <w:rsid w:val="0056544E"/>
    <w:rsid w:val="00565CDC"/>
    <w:rsid w:val="00566390"/>
    <w:rsid w:val="005670FD"/>
    <w:rsid w:val="00571B19"/>
    <w:rsid w:val="00572507"/>
    <w:rsid w:val="00573345"/>
    <w:rsid w:val="005742DF"/>
    <w:rsid w:val="00574B8F"/>
    <w:rsid w:val="0057759A"/>
    <w:rsid w:val="00583051"/>
    <w:rsid w:val="00584CF5"/>
    <w:rsid w:val="00586CB8"/>
    <w:rsid w:val="00593B76"/>
    <w:rsid w:val="0059539C"/>
    <w:rsid w:val="005976FC"/>
    <w:rsid w:val="005A075B"/>
    <w:rsid w:val="005A1C58"/>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5F7CB6"/>
    <w:rsid w:val="006018FB"/>
    <w:rsid w:val="0060299C"/>
    <w:rsid w:val="00612F70"/>
    <w:rsid w:val="00613A0C"/>
    <w:rsid w:val="006140DF"/>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1E"/>
    <w:rsid w:val="006A5BD3"/>
    <w:rsid w:val="006A71F7"/>
    <w:rsid w:val="006B3415"/>
    <w:rsid w:val="006B3F9C"/>
    <w:rsid w:val="006B6A69"/>
    <w:rsid w:val="006B7CE7"/>
    <w:rsid w:val="006C1D9F"/>
    <w:rsid w:val="006C3483"/>
    <w:rsid w:val="006C4D8F"/>
    <w:rsid w:val="006C50D9"/>
    <w:rsid w:val="006D4402"/>
    <w:rsid w:val="006D4B08"/>
    <w:rsid w:val="006D4E25"/>
    <w:rsid w:val="006D59C2"/>
    <w:rsid w:val="006E2505"/>
    <w:rsid w:val="006E2C22"/>
    <w:rsid w:val="006E3A8B"/>
    <w:rsid w:val="006E48FE"/>
    <w:rsid w:val="006E7645"/>
    <w:rsid w:val="006F7F7B"/>
    <w:rsid w:val="007031D7"/>
    <w:rsid w:val="007040A4"/>
    <w:rsid w:val="00711878"/>
    <w:rsid w:val="0071361A"/>
    <w:rsid w:val="00723BE6"/>
    <w:rsid w:val="00724C3D"/>
    <w:rsid w:val="00727098"/>
    <w:rsid w:val="00730A4D"/>
    <w:rsid w:val="007310CB"/>
    <w:rsid w:val="00732F2F"/>
    <w:rsid w:val="00735B02"/>
    <w:rsid w:val="00735D0E"/>
    <w:rsid w:val="00736544"/>
    <w:rsid w:val="00736740"/>
    <w:rsid w:val="00736C4F"/>
    <w:rsid w:val="00737635"/>
    <w:rsid w:val="00737F90"/>
    <w:rsid w:val="007402E7"/>
    <w:rsid w:val="007440EB"/>
    <w:rsid w:val="00744D0D"/>
    <w:rsid w:val="007463F1"/>
    <w:rsid w:val="0074659C"/>
    <w:rsid w:val="00750665"/>
    <w:rsid w:val="00751ED1"/>
    <w:rsid w:val="00753466"/>
    <w:rsid w:val="00755958"/>
    <w:rsid w:val="00757D04"/>
    <w:rsid w:val="00762975"/>
    <w:rsid w:val="00764739"/>
    <w:rsid w:val="00775E6A"/>
    <w:rsid w:val="00776586"/>
    <w:rsid w:val="0078450A"/>
    <w:rsid w:val="00787AF6"/>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982"/>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3910"/>
    <w:rsid w:val="008804CD"/>
    <w:rsid w:val="00890A2D"/>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3268"/>
    <w:rsid w:val="008F645E"/>
    <w:rsid w:val="008F7539"/>
    <w:rsid w:val="008F7A4C"/>
    <w:rsid w:val="00907842"/>
    <w:rsid w:val="00914E3E"/>
    <w:rsid w:val="00915C34"/>
    <w:rsid w:val="009204DD"/>
    <w:rsid w:val="009230C2"/>
    <w:rsid w:val="00923245"/>
    <w:rsid w:val="009242FA"/>
    <w:rsid w:val="00924C28"/>
    <w:rsid w:val="00933641"/>
    <w:rsid w:val="00936754"/>
    <w:rsid w:val="009375CB"/>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013"/>
    <w:rsid w:val="009C51B9"/>
    <w:rsid w:val="009C534A"/>
    <w:rsid w:val="009D165C"/>
    <w:rsid w:val="009D22BE"/>
    <w:rsid w:val="009D29E7"/>
    <w:rsid w:val="009F2D00"/>
    <w:rsid w:val="009F4C05"/>
    <w:rsid w:val="009F7162"/>
    <w:rsid w:val="009F7400"/>
    <w:rsid w:val="009F772F"/>
    <w:rsid w:val="00A01AC8"/>
    <w:rsid w:val="00A031B5"/>
    <w:rsid w:val="00A03A54"/>
    <w:rsid w:val="00A052FF"/>
    <w:rsid w:val="00A07CE6"/>
    <w:rsid w:val="00A11DA4"/>
    <w:rsid w:val="00A1544D"/>
    <w:rsid w:val="00A31D47"/>
    <w:rsid w:val="00A33135"/>
    <w:rsid w:val="00A36189"/>
    <w:rsid w:val="00A37381"/>
    <w:rsid w:val="00A41585"/>
    <w:rsid w:val="00A51E75"/>
    <w:rsid w:val="00A528A6"/>
    <w:rsid w:val="00A61ED6"/>
    <w:rsid w:val="00A62638"/>
    <w:rsid w:val="00A650C0"/>
    <w:rsid w:val="00A651D7"/>
    <w:rsid w:val="00A70B42"/>
    <w:rsid w:val="00A71792"/>
    <w:rsid w:val="00A72152"/>
    <w:rsid w:val="00A73566"/>
    <w:rsid w:val="00A745E1"/>
    <w:rsid w:val="00A74996"/>
    <w:rsid w:val="00A75D8E"/>
    <w:rsid w:val="00A860D1"/>
    <w:rsid w:val="00A93C6A"/>
    <w:rsid w:val="00AA1BB9"/>
    <w:rsid w:val="00AA1DD8"/>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1748"/>
    <w:rsid w:val="00AD6457"/>
    <w:rsid w:val="00AE73B4"/>
    <w:rsid w:val="00AF0B9D"/>
    <w:rsid w:val="00AF0FA4"/>
    <w:rsid w:val="00AF14F9"/>
    <w:rsid w:val="00AF4D7D"/>
    <w:rsid w:val="00AF732C"/>
    <w:rsid w:val="00B00C7D"/>
    <w:rsid w:val="00B02A04"/>
    <w:rsid w:val="00B0523E"/>
    <w:rsid w:val="00B05255"/>
    <w:rsid w:val="00B07C89"/>
    <w:rsid w:val="00B11510"/>
    <w:rsid w:val="00B11AC7"/>
    <w:rsid w:val="00B12A9D"/>
    <w:rsid w:val="00B136C6"/>
    <w:rsid w:val="00B1456B"/>
    <w:rsid w:val="00B21B15"/>
    <w:rsid w:val="00B22573"/>
    <w:rsid w:val="00B23D05"/>
    <w:rsid w:val="00B25C71"/>
    <w:rsid w:val="00B269B5"/>
    <w:rsid w:val="00B30C55"/>
    <w:rsid w:val="00B31A83"/>
    <w:rsid w:val="00B4053D"/>
    <w:rsid w:val="00B43748"/>
    <w:rsid w:val="00B43C03"/>
    <w:rsid w:val="00B43EBD"/>
    <w:rsid w:val="00B44536"/>
    <w:rsid w:val="00B459C5"/>
    <w:rsid w:val="00B46D84"/>
    <w:rsid w:val="00B524AA"/>
    <w:rsid w:val="00B52776"/>
    <w:rsid w:val="00B55398"/>
    <w:rsid w:val="00B5542E"/>
    <w:rsid w:val="00B55733"/>
    <w:rsid w:val="00B56598"/>
    <w:rsid w:val="00B6232E"/>
    <w:rsid w:val="00B626EA"/>
    <w:rsid w:val="00B62C03"/>
    <w:rsid w:val="00B700F7"/>
    <w:rsid w:val="00B720D2"/>
    <w:rsid w:val="00B7346A"/>
    <w:rsid w:val="00B76AD5"/>
    <w:rsid w:val="00B8562D"/>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6D64"/>
    <w:rsid w:val="00BF7B75"/>
    <w:rsid w:val="00C0112E"/>
    <w:rsid w:val="00C01458"/>
    <w:rsid w:val="00C014E4"/>
    <w:rsid w:val="00C02308"/>
    <w:rsid w:val="00C10E61"/>
    <w:rsid w:val="00C13831"/>
    <w:rsid w:val="00C165CD"/>
    <w:rsid w:val="00C1695E"/>
    <w:rsid w:val="00C210D8"/>
    <w:rsid w:val="00C2188B"/>
    <w:rsid w:val="00C24789"/>
    <w:rsid w:val="00C31165"/>
    <w:rsid w:val="00C32458"/>
    <w:rsid w:val="00C324B8"/>
    <w:rsid w:val="00C33210"/>
    <w:rsid w:val="00C332EE"/>
    <w:rsid w:val="00C369B5"/>
    <w:rsid w:val="00C36DDE"/>
    <w:rsid w:val="00C36E94"/>
    <w:rsid w:val="00C37777"/>
    <w:rsid w:val="00C37927"/>
    <w:rsid w:val="00C41454"/>
    <w:rsid w:val="00C4732D"/>
    <w:rsid w:val="00C4767B"/>
    <w:rsid w:val="00C50512"/>
    <w:rsid w:val="00C53C22"/>
    <w:rsid w:val="00C53E9A"/>
    <w:rsid w:val="00C5721E"/>
    <w:rsid w:val="00C57D6F"/>
    <w:rsid w:val="00C605FB"/>
    <w:rsid w:val="00C618F6"/>
    <w:rsid w:val="00C633DD"/>
    <w:rsid w:val="00C64713"/>
    <w:rsid w:val="00C67515"/>
    <w:rsid w:val="00C7134C"/>
    <w:rsid w:val="00C71535"/>
    <w:rsid w:val="00C71831"/>
    <w:rsid w:val="00C7494E"/>
    <w:rsid w:val="00C74CA3"/>
    <w:rsid w:val="00C74CE8"/>
    <w:rsid w:val="00C82D74"/>
    <w:rsid w:val="00C879FF"/>
    <w:rsid w:val="00C9109A"/>
    <w:rsid w:val="00C91C2B"/>
    <w:rsid w:val="00C938BC"/>
    <w:rsid w:val="00C946AB"/>
    <w:rsid w:val="00C97D6C"/>
    <w:rsid w:val="00CA0F62"/>
    <w:rsid w:val="00CB0C15"/>
    <w:rsid w:val="00CC62A2"/>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6C3A"/>
    <w:rsid w:val="00D20F66"/>
    <w:rsid w:val="00D22C39"/>
    <w:rsid w:val="00D26BCE"/>
    <w:rsid w:val="00D27443"/>
    <w:rsid w:val="00D37E27"/>
    <w:rsid w:val="00D46903"/>
    <w:rsid w:val="00D54D90"/>
    <w:rsid w:val="00D56045"/>
    <w:rsid w:val="00D57CFE"/>
    <w:rsid w:val="00D602F7"/>
    <w:rsid w:val="00D61099"/>
    <w:rsid w:val="00D636EF"/>
    <w:rsid w:val="00D6606E"/>
    <w:rsid w:val="00D6623B"/>
    <w:rsid w:val="00D678AC"/>
    <w:rsid w:val="00D70889"/>
    <w:rsid w:val="00D74F6F"/>
    <w:rsid w:val="00D76F37"/>
    <w:rsid w:val="00D813B2"/>
    <w:rsid w:val="00D82106"/>
    <w:rsid w:val="00D83877"/>
    <w:rsid w:val="00D843D0"/>
    <w:rsid w:val="00D87A7B"/>
    <w:rsid w:val="00D937E2"/>
    <w:rsid w:val="00D93BA2"/>
    <w:rsid w:val="00D946AD"/>
    <w:rsid w:val="00D959D1"/>
    <w:rsid w:val="00DA04D8"/>
    <w:rsid w:val="00DA0E26"/>
    <w:rsid w:val="00DA4101"/>
    <w:rsid w:val="00DA4DC9"/>
    <w:rsid w:val="00DA5D93"/>
    <w:rsid w:val="00DB1A99"/>
    <w:rsid w:val="00DC0A10"/>
    <w:rsid w:val="00DC2472"/>
    <w:rsid w:val="00DC3E9D"/>
    <w:rsid w:val="00DD1458"/>
    <w:rsid w:val="00DD1729"/>
    <w:rsid w:val="00DD2E19"/>
    <w:rsid w:val="00DD7807"/>
    <w:rsid w:val="00DE1759"/>
    <w:rsid w:val="00DE185F"/>
    <w:rsid w:val="00DE2526"/>
    <w:rsid w:val="00DE60C7"/>
    <w:rsid w:val="00DE79DB"/>
    <w:rsid w:val="00DF02C0"/>
    <w:rsid w:val="00DF3C71"/>
    <w:rsid w:val="00DF5BA9"/>
    <w:rsid w:val="00E00CE8"/>
    <w:rsid w:val="00E0433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78FE"/>
    <w:rsid w:val="00E41370"/>
    <w:rsid w:val="00E42337"/>
    <w:rsid w:val="00E4347A"/>
    <w:rsid w:val="00E53F80"/>
    <w:rsid w:val="00E56DF1"/>
    <w:rsid w:val="00E6109C"/>
    <w:rsid w:val="00E64322"/>
    <w:rsid w:val="00E65AE1"/>
    <w:rsid w:val="00E66D90"/>
    <w:rsid w:val="00E71255"/>
    <w:rsid w:val="00E72C45"/>
    <w:rsid w:val="00E82848"/>
    <w:rsid w:val="00E82EF1"/>
    <w:rsid w:val="00E84847"/>
    <w:rsid w:val="00E860F5"/>
    <w:rsid w:val="00E8781D"/>
    <w:rsid w:val="00E90109"/>
    <w:rsid w:val="00E9342E"/>
    <w:rsid w:val="00E96640"/>
    <w:rsid w:val="00EA009D"/>
    <w:rsid w:val="00EA3057"/>
    <w:rsid w:val="00EA58B4"/>
    <w:rsid w:val="00EA6AD5"/>
    <w:rsid w:val="00EB2106"/>
    <w:rsid w:val="00EB2714"/>
    <w:rsid w:val="00EB2A77"/>
    <w:rsid w:val="00EB2D3E"/>
    <w:rsid w:val="00EB7C80"/>
    <w:rsid w:val="00EC0630"/>
    <w:rsid w:val="00EC0BE1"/>
    <w:rsid w:val="00EC217E"/>
    <w:rsid w:val="00EC392A"/>
    <w:rsid w:val="00EC5CDC"/>
    <w:rsid w:val="00ED0BF5"/>
    <w:rsid w:val="00ED0DFE"/>
    <w:rsid w:val="00ED1066"/>
    <w:rsid w:val="00ED2F17"/>
    <w:rsid w:val="00ED37F3"/>
    <w:rsid w:val="00ED4061"/>
    <w:rsid w:val="00ED6036"/>
    <w:rsid w:val="00ED6252"/>
    <w:rsid w:val="00EE3DFE"/>
    <w:rsid w:val="00EE410D"/>
    <w:rsid w:val="00EF480F"/>
    <w:rsid w:val="00EF6B3F"/>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37A67"/>
    <w:rsid w:val="00F40DF0"/>
    <w:rsid w:val="00F42723"/>
    <w:rsid w:val="00F45A37"/>
    <w:rsid w:val="00F51BF4"/>
    <w:rsid w:val="00F55F7E"/>
    <w:rsid w:val="00F5641A"/>
    <w:rsid w:val="00F61F33"/>
    <w:rsid w:val="00F62DD9"/>
    <w:rsid w:val="00F639EA"/>
    <w:rsid w:val="00F64E18"/>
    <w:rsid w:val="00F67855"/>
    <w:rsid w:val="00F70D97"/>
    <w:rsid w:val="00F7463B"/>
    <w:rsid w:val="00F74B12"/>
    <w:rsid w:val="00F7792F"/>
    <w:rsid w:val="00F82018"/>
    <w:rsid w:val="00F82556"/>
    <w:rsid w:val="00F83C38"/>
    <w:rsid w:val="00F9159C"/>
    <w:rsid w:val="00FA21C4"/>
    <w:rsid w:val="00FA3E65"/>
    <w:rsid w:val="00FA3F45"/>
    <w:rsid w:val="00FA442D"/>
    <w:rsid w:val="00FB14E1"/>
    <w:rsid w:val="00FB21FE"/>
    <w:rsid w:val="00FB6FEA"/>
    <w:rsid w:val="00FC4809"/>
    <w:rsid w:val="00FC4BE1"/>
    <w:rsid w:val="00FD3BF7"/>
    <w:rsid w:val="00FE25FB"/>
    <w:rsid w:val="00FE2723"/>
    <w:rsid w:val="00FF0DB1"/>
    <w:rsid w:val="00FF1C3C"/>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A6273A61-B44A-4BB5-B943-1AEDA60D9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F51BF4"/>
    <w:pPr>
      <w:keepNext/>
      <w:numPr>
        <w:ilvl w:val="2"/>
        <w:numId w:val="21"/>
      </w:numPr>
      <w:bidi w:val="0"/>
      <w:spacing w:before="60" w:after="60" w:line="288" w:lineRule="auto"/>
      <w:ind w:hanging="810"/>
      <w:outlineLvl w:val="2"/>
    </w:pPr>
    <w:rPr>
      <w:rFonts w:asciiTheme="minorBidi" w:hAnsiTheme="minorBidi" w:cstheme="minorBidi"/>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F51BF4"/>
    <w:rPr>
      <w:rFonts w:asciiTheme="minorBidi" w:eastAsia="Times New Roman" w:hAnsiTheme="minorBidi" w:cstheme="minorBidi"/>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7B32216-E582-4D25-9401-F4D81A3D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773</TotalTime>
  <Pages>14</Pages>
  <Words>2899</Words>
  <Characters>16529</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19390</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Hamid Shakiba</cp:lastModifiedBy>
  <cp:revision>46</cp:revision>
  <cp:lastPrinted>2024-09-15T11:53:00Z</cp:lastPrinted>
  <dcterms:created xsi:type="dcterms:W3CDTF">2021-12-04T09:23:00Z</dcterms:created>
  <dcterms:modified xsi:type="dcterms:W3CDTF">2024-09-15T12:02:00Z</dcterms:modified>
</cp:coreProperties>
</file>