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349"/>
        <w:gridCol w:w="2064"/>
        <w:gridCol w:w="1533"/>
        <w:gridCol w:w="1349"/>
        <w:gridCol w:w="1678"/>
        <w:gridCol w:w="1778"/>
        <w:gridCol w:w="8"/>
      </w:tblGrid>
      <w:tr w:rsidR="006E2828" w:rsidRPr="006E2828" w14:paraId="21FB62ED" w14:textId="77777777" w:rsidTr="00AD4C47">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14:paraId="48167E62" w14:textId="77777777" w:rsidR="008F7539" w:rsidRPr="00E02654" w:rsidRDefault="00DF3C71" w:rsidP="00E02654">
            <w:pPr>
              <w:pStyle w:val="00-Siraf-MainTitle"/>
              <w:widowControl w:val="0"/>
              <w:bidi/>
              <w:spacing w:after="0" w:line="240" w:lineRule="auto"/>
              <w:rPr>
                <w:rFonts w:asciiTheme="majorBidi" w:eastAsia="Times New Roman" w:hAnsiTheme="majorBidi" w:cs="B Zar"/>
                <w:smallCaps w:val="0"/>
                <w:rtl/>
                <w:lang w:bidi="fa-IR"/>
              </w:rPr>
            </w:pPr>
            <w:r w:rsidRPr="00E02654">
              <w:rPr>
                <w:rFonts w:asciiTheme="majorBidi" w:eastAsia="Times New Roman" w:hAnsiTheme="majorBidi" w:cs="B Zar"/>
                <w:smallCaps w:val="0"/>
                <w:rtl/>
                <w:lang w:bidi="fa-IR"/>
              </w:rPr>
              <w:t>طرح نگهداشت و افزایش تولید 2</w:t>
            </w:r>
            <w:r w:rsidR="00CC666E" w:rsidRPr="00E02654">
              <w:rPr>
                <w:rFonts w:asciiTheme="majorBidi" w:eastAsia="Times New Roman" w:hAnsiTheme="majorBidi" w:cs="B Zar"/>
                <w:smallCaps w:val="0"/>
                <w:rtl/>
                <w:lang w:bidi="fa-IR"/>
              </w:rPr>
              <w:t>7</w:t>
            </w:r>
            <w:r w:rsidRPr="00E02654">
              <w:rPr>
                <w:rFonts w:asciiTheme="majorBidi" w:eastAsia="Times New Roman" w:hAnsiTheme="majorBidi" w:cs="B Zar"/>
                <w:smallCaps w:val="0"/>
                <w:rtl/>
                <w:lang w:bidi="fa-IR"/>
              </w:rPr>
              <w:t xml:space="preserve"> مخزن</w:t>
            </w:r>
          </w:p>
        </w:tc>
      </w:tr>
      <w:tr w:rsidR="006E2828" w:rsidRPr="006E2828" w14:paraId="75715CE3" w14:textId="77777777" w:rsidTr="00AD4C47">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14:paraId="440ED219" w14:textId="77777777" w:rsidR="00DF3C71" w:rsidRDefault="003F0F72" w:rsidP="00084F4D">
            <w:pPr>
              <w:widowControl w:val="0"/>
              <w:jc w:val="center"/>
              <w:rPr>
                <w:rFonts w:asciiTheme="minorBidi" w:hAnsiTheme="minorBidi" w:cstheme="minorBidi"/>
                <w:b/>
                <w:bCs/>
                <w:sz w:val="32"/>
                <w:szCs w:val="32"/>
              </w:rPr>
            </w:pPr>
            <w:r w:rsidRPr="00813B99">
              <w:rPr>
                <w:rFonts w:asciiTheme="minorBidi" w:hAnsiTheme="minorBidi" w:cstheme="minorBidi"/>
                <w:sz w:val="22"/>
                <w:szCs w:val="22"/>
                <w:lang w:bidi="fa-IR"/>
              </w:rPr>
              <w:t xml:space="preserve"> </w:t>
            </w:r>
            <w:r w:rsidRPr="00813B99">
              <w:rPr>
                <w:rFonts w:asciiTheme="minorBidi" w:hAnsiTheme="minorBidi" w:cstheme="minorBidi"/>
                <w:b/>
                <w:bCs/>
                <w:sz w:val="32"/>
                <w:szCs w:val="32"/>
              </w:rPr>
              <w:t>SPECIFICATION FOR CONTROL SYSTEM</w:t>
            </w:r>
          </w:p>
          <w:p w14:paraId="079EE52C" w14:textId="77777777" w:rsidR="0018201B" w:rsidRDefault="0018201B" w:rsidP="00084F4D">
            <w:pPr>
              <w:widowControl w:val="0"/>
              <w:jc w:val="center"/>
              <w:rPr>
                <w:rFonts w:asciiTheme="minorBidi" w:hAnsiTheme="minorBidi" w:cstheme="minorBidi"/>
                <w:b/>
                <w:bCs/>
                <w:sz w:val="32"/>
                <w:szCs w:val="32"/>
              </w:rPr>
            </w:pPr>
          </w:p>
          <w:p w14:paraId="75CA8586" w14:textId="77777777" w:rsidR="0018201B" w:rsidRPr="00813B99" w:rsidRDefault="0018201B" w:rsidP="00084F4D">
            <w:pPr>
              <w:widowControl w:val="0"/>
              <w:jc w:val="center"/>
              <w:rPr>
                <w:rFonts w:asciiTheme="minorBidi" w:hAnsiTheme="minorBidi" w:cstheme="minorBidi"/>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AD4C47" w:rsidRPr="006E2828" w14:paraId="1F9C1F27" w14:textId="77777777"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1905705F" w14:textId="77777777" w:rsidR="00AD4C47" w:rsidRPr="00A645C5" w:rsidRDefault="00AD4C47" w:rsidP="00AD4C47">
            <w:pPr>
              <w:widowControl w:val="0"/>
              <w:bidi w:val="0"/>
              <w:spacing w:before="20" w:after="20"/>
              <w:jc w:val="center"/>
              <w:rPr>
                <w:rFonts w:ascii="Arial" w:hAnsi="Arial" w:cs="Arial"/>
                <w:szCs w:val="20"/>
              </w:rPr>
            </w:pPr>
            <w:r>
              <w:rPr>
                <w:rFonts w:ascii="Arial" w:hAnsi="Arial" w:cs="Arial"/>
                <w:szCs w:val="20"/>
              </w:rPr>
              <w:t>D04</w:t>
            </w:r>
          </w:p>
        </w:tc>
        <w:tc>
          <w:tcPr>
            <w:tcW w:w="1404" w:type="dxa"/>
            <w:tcBorders>
              <w:top w:val="single" w:sz="12" w:space="0" w:color="auto"/>
              <w:left w:val="single" w:sz="2" w:space="0" w:color="auto"/>
              <w:bottom w:val="single" w:sz="2" w:space="0" w:color="auto"/>
              <w:right w:val="single" w:sz="2" w:space="0" w:color="auto"/>
            </w:tcBorders>
            <w:vAlign w:val="center"/>
          </w:tcPr>
          <w:p w14:paraId="00B4A264" w14:textId="0344886E" w:rsidR="00AD4C47" w:rsidRPr="00A645C5" w:rsidRDefault="009A156A" w:rsidP="00AD4C47">
            <w:pPr>
              <w:widowControl w:val="0"/>
              <w:bidi w:val="0"/>
              <w:spacing w:before="20" w:after="20"/>
              <w:ind w:left="-64" w:right="-115"/>
              <w:jc w:val="center"/>
              <w:rPr>
                <w:rFonts w:ascii="Arial" w:hAnsi="Arial" w:cs="Arial"/>
                <w:szCs w:val="20"/>
              </w:rPr>
            </w:pPr>
            <w:r>
              <w:rPr>
                <w:rFonts w:ascii="Arial" w:hAnsi="Arial" w:cs="Arial"/>
                <w:szCs w:val="20"/>
              </w:rPr>
              <w:t>FEB</w:t>
            </w:r>
            <w:r w:rsidRPr="00A645C5">
              <w:rPr>
                <w:rFonts w:ascii="Arial" w:hAnsi="Arial" w:cs="Arial"/>
                <w:szCs w:val="20"/>
              </w:rPr>
              <w:t xml:space="preserve">. </w:t>
            </w:r>
            <w:r>
              <w:rPr>
                <w:rFonts w:ascii="Arial" w:hAnsi="Arial" w:cs="Arial"/>
                <w:szCs w:val="20"/>
              </w:rPr>
              <w:t>2025</w:t>
            </w:r>
          </w:p>
        </w:tc>
        <w:tc>
          <w:tcPr>
            <w:tcW w:w="2148" w:type="dxa"/>
            <w:tcBorders>
              <w:top w:val="single" w:sz="12" w:space="0" w:color="auto"/>
              <w:left w:val="single" w:sz="2" w:space="0" w:color="auto"/>
              <w:bottom w:val="single" w:sz="2" w:space="0" w:color="auto"/>
              <w:right w:val="single" w:sz="2" w:space="0" w:color="auto"/>
            </w:tcBorders>
            <w:vAlign w:val="center"/>
          </w:tcPr>
          <w:p w14:paraId="2CC67A72" w14:textId="77777777" w:rsidR="00AD4C47" w:rsidRPr="00A645C5" w:rsidRDefault="00AD4C47" w:rsidP="00AD4C47">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14:paraId="55543005" w14:textId="77777777" w:rsidR="00AD4C47" w:rsidRPr="00A645C5" w:rsidRDefault="00AD4C47" w:rsidP="00AD4C47">
            <w:pPr>
              <w:widowControl w:val="0"/>
              <w:bidi w:val="0"/>
              <w:spacing w:before="20" w:after="20"/>
              <w:ind w:left="-46"/>
              <w:jc w:val="center"/>
              <w:rPr>
                <w:rFonts w:ascii="Arial" w:hAnsi="Arial" w:cs="Arial"/>
                <w:szCs w:val="20"/>
              </w:rPr>
            </w:pPr>
            <w:r w:rsidRPr="00A645C5">
              <w:rPr>
                <w:rFonts w:ascii="Arial" w:hAnsi="Arial" w:cs="Arial"/>
                <w:szCs w:val="20"/>
              </w:rPr>
              <w:t>P.Hajisadeghi</w:t>
            </w:r>
          </w:p>
        </w:tc>
        <w:tc>
          <w:tcPr>
            <w:tcW w:w="1349" w:type="dxa"/>
            <w:tcBorders>
              <w:top w:val="single" w:sz="12" w:space="0" w:color="auto"/>
              <w:left w:val="single" w:sz="2" w:space="0" w:color="auto"/>
              <w:bottom w:val="single" w:sz="2" w:space="0" w:color="auto"/>
              <w:right w:val="single" w:sz="2" w:space="0" w:color="auto"/>
            </w:tcBorders>
            <w:vAlign w:val="center"/>
          </w:tcPr>
          <w:p w14:paraId="19C31589" w14:textId="77777777" w:rsidR="00AD4C47" w:rsidRPr="00A645C5" w:rsidRDefault="00AD4C47" w:rsidP="00AD4C47">
            <w:pPr>
              <w:widowControl w:val="0"/>
              <w:bidi w:val="0"/>
              <w:spacing w:before="20" w:after="20"/>
              <w:jc w:val="center"/>
              <w:rPr>
                <w:rFonts w:ascii="Arial" w:hAnsi="Arial" w:cs="Arial"/>
                <w:szCs w:val="20"/>
              </w:rPr>
            </w:pPr>
            <w:r w:rsidRPr="00A645C5">
              <w:rPr>
                <w:rFonts w:ascii="Arial" w:hAnsi="Arial" w:cs="Arial"/>
                <w:szCs w:val="20"/>
              </w:rPr>
              <w:t>M.Fakharian</w:t>
            </w:r>
          </w:p>
        </w:tc>
        <w:tc>
          <w:tcPr>
            <w:tcW w:w="1457" w:type="dxa"/>
            <w:tcBorders>
              <w:top w:val="single" w:sz="12" w:space="0" w:color="auto"/>
              <w:left w:val="single" w:sz="2" w:space="0" w:color="auto"/>
              <w:bottom w:val="single" w:sz="2" w:space="0" w:color="auto"/>
              <w:right w:val="single" w:sz="2" w:space="0" w:color="auto"/>
            </w:tcBorders>
            <w:vAlign w:val="center"/>
          </w:tcPr>
          <w:p w14:paraId="6C1DDF2A" w14:textId="02488D9F" w:rsidR="00AD4C47" w:rsidRPr="00A645C5" w:rsidRDefault="009A156A" w:rsidP="00AD4C47">
            <w:pPr>
              <w:widowControl w:val="0"/>
              <w:bidi w:val="0"/>
              <w:spacing w:before="20" w:after="20"/>
              <w:jc w:val="center"/>
              <w:rPr>
                <w:rFonts w:ascii="Arial" w:hAnsi="Arial" w:cs="Arial"/>
                <w:szCs w:val="20"/>
              </w:rPr>
            </w:pPr>
            <w:r w:rsidRPr="000C01CB">
              <w:rPr>
                <w:rFonts w:asciiTheme="minorBidi" w:hAnsiTheme="minorBidi" w:cstheme="minorBidi"/>
                <w:szCs w:val="20"/>
              </w:rPr>
              <w:t>S</w:t>
            </w:r>
            <w:r>
              <w:rPr>
                <w:rFonts w:asciiTheme="minorBidi" w:hAnsiTheme="minorBidi" w:cstheme="minorBidi"/>
                <w:szCs w:val="20"/>
              </w:rPr>
              <w:t>.</w:t>
            </w:r>
            <w:r w:rsidRPr="000C01CB">
              <w:rPr>
                <w:rFonts w:asciiTheme="minorBidi" w:hAnsiTheme="minorBidi" w:cstheme="minorBidi"/>
                <w:szCs w:val="20"/>
              </w:rPr>
              <w:t>Faramarzpour</w:t>
            </w:r>
          </w:p>
        </w:tc>
        <w:tc>
          <w:tcPr>
            <w:tcW w:w="1844" w:type="dxa"/>
            <w:tcBorders>
              <w:left w:val="single" w:sz="2" w:space="0" w:color="auto"/>
              <w:bottom w:val="single" w:sz="2" w:space="0" w:color="auto"/>
            </w:tcBorders>
            <w:vAlign w:val="center"/>
          </w:tcPr>
          <w:p w14:paraId="51074984" w14:textId="77777777" w:rsidR="00AD4C47" w:rsidRPr="006E2828" w:rsidRDefault="00AD4C47" w:rsidP="00AD4C47">
            <w:pPr>
              <w:widowControl w:val="0"/>
              <w:bidi w:val="0"/>
              <w:spacing w:before="20" w:after="20"/>
              <w:ind w:left="180"/>
              <w:jc w:val="center"/>
              <w:rPr>
                <w:rFonts w:asciiTheme="majorBidi" w:hAnsiTheme="majorBidi" w:cstheme="majorBidi"/>
                <w:szCs w:val="20"/>
              </w:rPr>
            </w:pPr>
          </w:p>
        </w:tc>
      </w:tr>
      <w:tr w:rsidR="00AD4C47" w:rsidRPr="006E2828" w14:paraId="6C89E2B7" w14:textId="77777777"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4363D89C" w14:textId="77777777" w:rsidR="00AD4C47" w:rsidRPr="00A645C5" w:rsidRDefault="00AD4C47" w:rsidP="001254EE">
            <w:pPr>
              <w:widowControl w:val="0"/>
              <w:bidi w:val="0"/>
              <w:spacing w:before="20" w:after="20"/>
              <w:jc w:val="center"/>
              <w:rPr>
                <w:rFonts w:ascii="Arial" w:hAnsi="Arial" w:cs="Arial"/>
                <w:szCs w:val="20"/>
              </w:rPr>
            </w:pPr>
            <w:r>
              <w:rPr>
                <w:rFonts w:ascii="Arial" w:hAnsi="Arial" w:cs="Arial"/>
                <w:szCs w:val="20"/>
              </w:rPr>
              <w:t>D03</w:t>
            </w:r>
          </w:p>
        </w:tc>
        <w:tc>
          <w:tcPr>
            <w:tcW w:w="1404" w:type="dxa"/>
            <w:tcBorders>
              <w:top w:val="single" w:sz="2" w:space="0" w:color="auto"/>
              <w:left w:val="single" w:sz="2" w:space="0" w:color="auto"/>
              <w:bottom w:val="single" w:sz="2" w:space="0" w:color="auto"/>
              <w:right w:val="single" w:sz="2" w:space="0" w:color="auto"/>
            </w:tcBorders>
            <w:vAlign w:val="center"/>
          </w:tcPr>
          <w:p w14:paraId="6879B069" w14:textId="77777777" w:rsidR="00AD4C47" w:rsidRPr="00A645C5" w:rsidRDefault="00AD4C47" w:rsidP="001254EE">
            <w:pPr>
              <w:widowControl w:val="0"/>
              <w:bidi w:val="0"/>
              <w:spacing w:before="20" w:after="20"/>
              <w:ind w:left="-64" w:right="-115"/>
              <w:jc w:val="center"/>
              <w:rPr>
                <w:rFonts w:ascii="Arial" w:hAnsi="Arial" w:cs="Arial"/>
                <w:szCs w:val="20"/>
              </w:rPr>
            </w:pPr>
            <w:r>
              <w:rPr>
                <w:rFonts w:ascii="Arial" w:hAnsi="Arial" w:cs="Arial"/>
                <w:szCs w:val="20"/>
              </w:rPr>
              <w:t>JAN</w:t>
            </w:r>
            <w:r w:rsidRPr="00A645C5">
              <w:rPr>
                <w:rFonts w:ascii="Arial" w:hAnsi="Arial" w:cs="Arial"/>
                <w:szCs w:val="20"/>
              </w:rPr>
              <w:t xml:space="preserve">. </w:t>
            </w:r>
            <w:r>
              <w:rPr>
                <w:rFonts w:ascii="Arial" w:hAnsi="Arial" w:cs="Arial"/>
                <w:szCs w:val="20"/>
              </w:rPr>
              <w:t>2022</w:t>
            </w:r>
          </w:p>
        </w:tc>
        <w:tc>
          <w:tcPr>
            <w:tcW w:w="2148" w:type="dxa"/>
            <w:tcBorders>
              <w:top w:val="single" w:sz="2" w:space="0" w:color="auto"/>
              <w:left w:val="single" w:sz="2" w:space="0" w:color="auto"/>
              <w:bottom w:val="single" w:sz="2" w:space="0" w:color="auto"/>
              <w:right w:val="single" w:sz="2" w:space="0" w:color="auto"/>
            </w:tcBorders>
            <w:vAlign w:val="center"/>
          </w:tcPr>
          <w:p w14:paraId="1F71A0E3" w14:textId="77777777" w:rsidR="00AD4C47" w:rsidRPr="00A645C5" w:rsidRDefault="00AD4C47" w:rsidP="001254EE">
            <w:pPr>
              <w:widowControl w:val="0"/>
              <w:bidi w:val="0"/>
              <w:spacing w:before="20" w:after="20"/>
              <w:ind w:left="-64" w:right="-115"/>
              <w:jc w:val="center"/>
              <w:rPr>
                <w:rFonts w:ascii="Arial" w:hAnsi="Arial" w:cs="Arial"/>
                <w:szCs w:val="20"/>
              </w:rPr>
            </w:pPr>
            <w:r w:rsidRPr="00A645C5">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6535D7CA" w14:textId="77777777" w:rsidR="00AD4C47" w:rsidRPr="00A645C5" w:rsidRDefault="00AD4C47" w:rsidP="001254EE">
            <w:pPr>
              <w:widowControl w:val="0"/>
              <w:bidi w:val="0"/>
              <w:spacing w:before="20" w:after="20"/>
              <w:ind w:left="-46"/>
              <w:jc w:val="center"/>
              <w:rPr>
                <w:rFonts w:ascii="Arial" w:hAnsi="Arial" w:cs="Arial"/>
                <w:szCs w:val="20"/>
              </w:rPr>
            </w:pPr>
            <w:r w:rsidRPr="00A645C5">
              <w:rPr>
                <w:rFonts w:ascii="Arial" w:hAnsi="Arial" w:cs="Arial"/>
                <w:szCs w:val="20"/>
              </w:rPr>
              <w:t>P.Hajisadeghi</w:t>
            </w:r>
          </w:p>
        </w:tc>
        <w:tc>
          <w:tcPr>
            <w:tcW w:w="1349" w:type="dxa"/>
            <w:tcBorders>
              <w:top w:val="single" w:sz="2" w:space="0" w:color="auto"/>
              <w:left w:val="single" w:sz="2" w:space="0" w:color="auto"/>
              <w:bottom w:val="single" w:sz="2" w:space="0" w:color="auto"/>
              <w:right w:val="single" w:sz="2" w:space="0" w:color="auto"/>
            </w:tcBorders>
            <w:vAlign w:val="center"/>
          </w:tcPr>
          <w:p w14:paraId="5DA44A7B" w14:textId="77777777" w:rsidR="00AD4C47" w:rsidRPr="00A645C5" w:rsidRDefault="00AD4C47" w:rsidP="001254EE">
            <w:pPr>
              <w:widowControl w:val="0"/>
              <w:bidi w:val="0"/>
              <w:spacing w:before="20" w:after="20"/>
              <w:jc w:val="center"/>
              <w:rPr>
                <w:rFonts w:ascii="Arial" w:hAnsi="Arial" w:cs="Arial"/>
                <w:szCs w:val="20"/>
              </w:rPr>
            </w:pPr>
            <w:r w:rsidRPr="00A645C5">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14:paraId="02CA3252" w14:textId="77777777" w:rsidR="00AD4C47" w:rsidRPr="00A645C5" w:rsidRDefault="00AD4C47" w:rsidP="001254EE">
            <w:pPr>
              <w:widowControl w:val="0"/>
              <w:bidi w:val="0"/>
              <w:spacing w:before="20" w:after="20"/>
              <w:jc w:val="center"/>
              <w:rPr>
                <w:rFonts w:ascii="Arial" w:hAnsi="Arial" w:cs="Arial"/>
                <w:szCs w:val="20"/>
              </w:rPr>
            </w:pPr>
            <w:r w:rsidRPr="00A645C5">
              <w:rPr>
                <w:rFonts w:ascii="Arial" w:hAnsi="Arial" w:cs="Arial"/>
                <w:szCs w:val="20"/>
              </w:rPr>
              <w:t>M.Mehrshad</w:t>
            </w:r>
          </w:p>
        </w:tc>
        <w:tc>
          <w:tcPr>
            <w:tcW w:w="1844" w:type="dxa"/>
            <w:tcBorders>
              <w:top w:val="single" w:sz="2" w:space="0" w:color="auto"/>
              <w:left w:val="single" w:sz="2" w:space="0" w:color="auto"/>
              <w:bottom w:val="single" w:sz="2" w:space="0" w:color="auto"/>
            </w:tcBorders>
            <w:vAlign w:val="center"/>
          </w:tcPr>
          <w:p w14:paraId="21F91AE7" w14:textId="77777777" w:rsidR="00AD4C47" w:rsidRPr="006E2828" w:rsidRDefault="00AD4C47" w:rsidP="001254EE">
            <w:pPr>
              <w:widowControl w:val="0"/>
              <w:bidi w:val="0"/>
              <w:spacing w:before="20" w:after="20"/>
              <w:ind w:left="180"/>
              <w:jc w:val="center"/>
              <w:rPr>
                <w:rFonts w:asciiTheme="majorBidi" w:hAnsiTheme="majorBidi" w:cstheme="majorBidi"/>
                <w:szCs w:val="20"/>
              </w:rPr>
            </w:pPr>
          </w:p>
        </w:tc>
      </w:tr>
      <w:tr w:rsidR="00AD4C47" w:rsidRPr="006E2828" w14:paraId="09E33B53" w14:textId="77777777"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4" w:space="0" w:color="auto"/>
              <w:right w:val="single" w:sz="2" w:space="0" w:color="auto"/>
            </w:tcBorders>
            <w:vAlign w:val="center"/>
          </w:tcPr>
          <w:p w14:paraId="00CB6C50" w14:textId="77777777" w:rsidR="00AD4C47" w:rsidRPr="00A645C5" w:rsidRDefault="00AD4C47" w:rsidP="001254EE">
            <w:pPr>
              <w:widowControl w:val="0"/>
              <w:bidi w:val="0"/>
              <w:spacing w:before="20" w:after="20"/>
              <w:jc w:val="center"/>
              <w:rPr>
                <w:rFonts w:ascii="Arial" w:hAnsi="Arial" w:cs="Arial"/>
                <w:szCs w:val="20"/>
              </w:rPr>
            </w:pPr>
            <w:r w:rsidRPr="00A645C5">
              <w:rPr>
                <w:rFonts w:ascii="Arial" w:hAnsi="Arial" w:cs="Arial"/>
                <w:szCs w:val="20"/>
              </w:rPr>
              <w:t>D02</w:t>
            </w:r>
          </w:p>
        </w:tc>
        <w:tc>
          <w:tcPr>
            <w:tcW w:w="1404" w:type="dxa"/>
            <w:tcBorders>
              <w:top w:val="single" w:sz="2" w:space="0" w:color="auto"/>
              <w:left w:val="single" w:sz="2" w:space="0" w:color="auto"/>
              <w:bottom w:val="single" w:sz="4" w:space="0" w:color="auto"/>
              <w:right w:val="single" w:sz="2" w:space="0" w:color="auto"/>
            </w:tcBorders>
            <w:vAlign w:val="center"/>
          </w:tcPr>
          <w:p w14:paraId="1706E6D9" w14:textId="77777777" w:rsidR="00AD4C47" w:rsidRPr="00A645C5" w:rsidRDefault="00AD4C47" w:rsidP="001254EE">
            <w:pPr>
              <w:widowControl w:val="0"/>
              <w:bidi w:val="0"/>
              <w:spacing w:before="20" w:after="20"/>
              <w:ind w:left="-64" w:right="-115"/>
              <w:jc w:val="center"/>
              <w:rPr>
                <w:rFonts w:ascii="Arial" w:hAnsi="Arial" w:cs="Arial"/>
                <w:szCs w:val="20"/>
              </w:rPr>
            </w:pPr>
            <w:r>
              <w:rPr>
                <w:rFonts w:ascii="Arial" w:hAnsi="Arial" w:cs="Arial"/>
                <w:szCs w:val="20"/>
              </w:rPr>
              <w:t>DEC</w:t>
            </w:r>
            <w:r w:rsidRPr="00A645C5">
              <w:rPr>
                <w:rFonts w:ascii="Arial" w:hAnsi="Arial" w:cs="Arial"/>
                <w:szCs w:val="20"/>
              </w:rPr>
              <w:t>. 2021</w:t>
            </w:r>
          </w:p>
        </w:tc>
        <w:tc>
          <w:tcPr>
            <w:tcW w:w="2148" w:type="dxa"/>
            <w:tcBorders>
              <w:top w:val="single" w:sz="2" w:space="0" w:color="auto"/>
              <w:left w:val="single" w:sz="2" w:space="0" w:color="auto"/>
              <w:bottom w:val="single" w:sz="4" w:space="0" w:color="auto"/>
              <w:right w:val="single" w:sz="2" w:space="0" w:color="auto"/>
            </w:tcBorders>
            <w:vAlign w:val="center"/>
          </w:tcPr>
          <w:p w14:paraId="7ED2C5A2" w14:textId="77777777" w:rsidR="00AD4C47" w:rsidRPr="00A645C5" w:rsidRDefault="00AD4C47" w:rsidP="001254EE">
            <w:pPr>
              <w:widowControl w:val="0"/>
              <w:bidi w:val="0"/>
              <w:spacing w:before="20" w:after="20"/>
              <w:ind w:left="-64" w:right="-115"/>
              <w:jc w:val="center"/>
              <w:rPr>
                <w:rFonts w:ascii="Arial" w:hAnsi="Arial" w:cs="Arial"/>
                <w:szCs w:val="20"/>
              </w:rPr>
            </w:pPr>
            <w:r w:rsidRPr="00A645C5">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76F4C309" w14:textId="77777777" w:rsidR="00AD4C47" w:rsidRPr="00A645C5" w:rsidRDefault="00AD4C47" w:rsidP="001254EE">
            <w:pPr>
              <w:widowControl w:val="0"/>
              <w:bidi w:val="0"/>
              <w:spacing w:before="20" w:after="20"/>
              <w:ind w:left="-46"/>
              <w:jc w:val="center"/>
              <w:rPr>
                <w:rFonts w:ascii="Arial" w:hAnsi="Arial" w:cs="Arial"/>
                <w:szCs w:val="20"/>
              </w:rPr>
            </w:pPr>
            <w:r w:rsidRPr="00A645C5">
              <w:rPr>
                <w:rFonts w:ascii="Arial" w:hAnsi="Arial" w:cs="Arial"/>
                <w:szCs w:val="20"/>
              </w:rPr>
              <w:t>P.Hajisadeghi</w:t>
            </w:r>
          </w:p>
        </w:tc>
        <w:tc>
          <w:tcPr>
            <w:tcW w:w="1349" w:type="dxa"/>
            <w:tcBorders>
              <w:top w:val="single" w:sz="2" w:space="0" w:color="auto"/>
              <w:left w:val="single" w:sz="2" w:space="0" w:color="auto"/>
              <w:bottom w:val="single" w:sz="4" w:space="0" w:color="auto"/>
              <w:right w:val="single" w:sz="2" w:space="0" w:color="auto"/>
            </w:tcBorders>
            <w:vAlign w:val="center"/>
          </w:tcPr>
          <w:p w14:paraId="26EB1726" w14:textId="77777777" w:rsidR="00AD4C47" w:rsidRPr="00A645C5" w:rsidRDefault="00AD4C47" w:rsidP="001254EE">
            <w:pPr>
              <w:widowControl w:val="0"/>
              <w:bidi w:val="0"/>
              <w:spacing w:before="20" w:after="20"/>
              <w:jc w:val="center"/>
              <w:rPr>
                <w:rFonts w:ascii="Arial" w:hAnsi="Arial" w:cs="Arial"/>
                <w:szCs w:val="20"/>
              </w:rPr>
            </w:pPr>
            <w:r w:rsidRPr="00A645C5">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23E3CF6B" w14:textId="77777777" w:rsidR="00AD4C47" w:rsidRPr="00A645C5" w:rsidRDefault="00AD4C47" w:rsidP="001254EE">
            <w:pPr>
              <w:widowControl w:val="0"/>
              <w:bidi w:val="0"/>
              <w:spacing w:before="20" w:after="20"/>
              <w:jc w:val="center"/>
              <w:rPr>
                <w:rFonts w:ascii="Arial" w:hAnsi="Arial" w:cs="Arial"/>
                <w:szCs w:val="20"/>
              </w:rPr>
            </w:pPr>
            <w:r w:rsidRPr="00A645C5">
              <w:rPr>
                <w:rFonts w:ascii="Arial" w:hAnsi="Arial" w:cs="Arial"/>
                <w:szCs w:val="20"/>
              </w:rPr>
              <w:t>M.Mehrshad</w:t>
            </w:r>
          </w:p>
        </w:tc>
        <w:tc>
          <w:tcPr>
            <w:tcW w:w="1844" w:type="dxa"/>
            <w:tcBorders>
              <w:top w:val="single" w:sz="2" w:space="0" w:color="auto"/>
              <w:left w:val="single" w:sz="2" w:space="0" w:color="auto"/>
              <w:bottom w:val="single" w:sz="2" w:space="0" w:color="auto"/>
            </w:tcBorders>
            <w:vAlign w:val="center"/>
          </w:tcPr>
          <w:p w14:paraId="759901B4" w14:textId="77777777" w:rsidR="00AD4C47" w:rsidRPr="00A645C5" w:rsidRDefault="00AD4C47" w:rsidP="001254EE">
            <w:pPr>
              <w:widowControl w:val="0"/>
              <w:bidi w:val="0"/>
              <w:spacing w:before="20" w:after="20"/>
              <w:jc w:val="center"/>
              <w:rPr>
                <w:rFonts w:asciiTheme="majorBidi" w:hAnsiTheme="majorBidi" w:cstheme="majorBidi"/>
                <w:szCs w:val="20"/>
              </w:rPr>
            </w:pPr>
          </w:p>
        </w:tc>
      </w:tr>
      <w:tr w:rsidR="00AD4C47" w:rsidRPr="006E2828" w14:paraId="31B1EE58" w14:textId="77777777"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6D67860A" w14:textId="77777777" w:rsidR="00AD4C47" w:rsidRPr="000E2E1E" w:rsidRDefault="00AD4C47" w:rsidP="001254EE">
            <w:pPr>
              <w:widowControl w:val="0"/>
              <w:bidi w:val="0"/>
              <w:spacing w:before="20" w:after="20"/>
              <w:jc w:val="center"/>
              <w:rPr>
                <w:rFonts w:ascii="Arial" w:hAnsi="Arial" w:cs="Arial"/>
                <w:szCs w:val="20"/>
              </w:rPr>
            </w:pPr>
            <w:r>
              <w:rPr>
                <w:rFonts w:ascii="Arial" w:hAnsi="Arial" w:cs="Arial"/>
                <w:szCs w:val="20"/>
              </w:rPr>
              <w:t>D01</w:t>
            </w:r>
          </w:p>
        </w:tc>
        <w:tc>
          <w:tcPr>
            <w:tcW w:w="1404" w:type="dxa"/>
            <w:tcBorders>
              <w:top w:val="single" w:sz="2" w:space="0" w:color="auto"/>
              <w:left w:val="single" w:sz="2" w:space="0" w:color="auto"/>
              <w:bottom w:val="single" w:sz="4" w:space="0" w:color="auto"/>
              <w:right w:val="single" w:sz="2" w:space="0" w:color="auto"/>
            </w:tcBorders>
            <w:vAlign w:val="center"/>
          </w:tcPr>
          <w:p w14:paraId="378E11E3" w14:textId="77777777" w:rsidR="00AD4C47" w:rsidRPr="000E2E1E" w:rsidRDefault="00AD4C47" w:rsidP="001254EE">
            <w:pPr>
              <w:widowControl w:val="0"/>
              <w:bidi w:val="0"/>
              <w:spacing w:before="20" w:after="20"/>
              <w:ind w:left="-64" w:right="-115"/>
              <w:jc w:val="center"/>
              <w:rPr>
                <w:rFonts w:ascii="Arial" w:hAnsi="Arial" w:cs="Arial"/>
                <w:szCs w:val="20"/>
              </w:rPr>
            </w:pPr>
            <w:r>
              <w:rPr>
                <w:rFonts w:ascii="Arial" w:hAnsi="Arial" w:cs="Arial"/>
                <w:szCs w:val="20"/>
              </w:rPr>
              <w:t>SEP. 2021</w:t>
            </w:r>
          </w:p>
        </w:tc>
        <w:tc>
          <w:tcPr>
            <w:tcW w:w="2148" w:type="dxa"/>
            <w:tcBorders>
              <w:top w:val="single" w:sz="2" w:space="0" w:color="auto"/>
              <w:left w:val="single" w:sz="2" w:space="0" w:color="auto"/>
              <w:bottom w:val="single" w:sz="4" w:space="0" w:color="auto"/>
              <w:right w:val="single" w:sz="2" w:space="0" w:color="auto"/>
            </w:tcBorders>
            <w:vAlign w:val="center"/>
          </w:tcPr>
          <w:p w14:paraId="60510CCD" w14:textId="77777777" w:rsidR="00AD4C47" w:rsidRPr="000E2E1E" w:rsidRDefault="00AD4C47" w:rsidP="001254EE">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2064FE6C" w14:textId="77777777" w:rsidR="00AD4C47" w:rsidRPr="00C66E37" w:rsidRDefault="00AD4C47" w:rsidP="001254EE">
            <w:pPr>
              <w:widowControl w:val="0"/>
              <w:bidi w:val="0"/>
              <w:spacing w:before="20" w:after="20"/>
              <w:ind w:left="-46"/>
              <w:jc w:val="center"/>
              <w:rPr>
                <w:rFonts w:ascii="Arial" w:hAnsi="Arial" w:cs="Arial"/>
                <w:szCs w:val="20"/>
              </w:rPr>
            </w:pPr>
            <w:r>
              <w:rPr>
                <w:rFonts w:ascii="Arial" w:hAnsi="Arial" w:cs="Arial"/>
                <w:szCs w:val="20"/>
              </w:rPr>
              <w:t>P.Hajisadeghi</w:t>
            </w:r>
          </w:p>
        </w:tc>
        <w:tc>
          <w:tcPr>
            <w:tcW w:w="1349" w:type="dxa"/>
            <w:tcBorders>
              <w:top w:val="single" w:sz="2" w:space="0" w:color="auto"/>
              <w:left w:val="single" w:sz="2" w:space="0" w:color="auto"/>
              <w:bottom w:val="single" w:sz="4" w:space="0" w:color="auto"/>
              <w:right w:val="single" w:sz="2" w:space="0" w:color="auto"/>
            </w:tcBorders>
            <w:vAlign w:val="center"/>
          </w:tcPr>
          <w:p w14:paraId="5D8148EE" w14:textId="77777777" w:rsidR="00AD4C47" w:rsidRPr="000E2E1E" w:rsidRDefault="00AD4C47" w:rsidP="001254EE">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43D7A82E" w14:textId="77777777" w:rsidR="00AD4C47" w:rsidRPr="002918D6" w:rsidRDefault="00AD4C47" w:rsidP="001254EE">
            <w:pPr>
              <w:widowControl w:val="0"/>
              <w:bidi w:val="0"/>
              <w:spacing w:before="20" w:after="20"/>
              <w:jc w:val="center"/>
              <w:rPr>
                <w:rFonts w:ascii="Arial" w:hAnsi="Arial" w:cs="Arial"/>
                <w:szCs w:val="20"/>
              </w:rPr>
            </w:pPr>
            <w:r w:rsidRPr="002918D6">
              <w:rPr>
                <w:rFonts w:ascii="Arial" w:hAnsi="Arial" w:cs="Arial"/>
                <w:szCs w:val="20"/>
              </w:rPr>
              <w:t>Sh.Ghalikar</w:t>
            </w:r>
          </w:p>
        </w:tc>
        <w:tc>
          <w:tcPr>
            <w:tcW w:w="1844" w:type="dxa"/>
            <w:tcBorders>
              <w:top w:val="single" w:sz="2" w:space="0" w:color="auto"/>
              <w:left w:val="single" w:sz="2" w:space="0" w:color="auto"/>
              <w:bottom w:val="single" w:sz="4" w:space="0" w:color="auto"/>
            </w:tcBorders>
            <w:vAlign w:val="center"/>
          </w:tcPr>
          <w:p w14:paraId="435BBEC2" w14:textId="77777777" w:rsidR="00AD4C47" w:rsidRPr="00A645C5" w:rsidRDefault="00AD4C47" w:rsidP="001254EE">
            <w:pPr>
              <w:widowControl w:val="0"/>
              <w:bidi w:val="0"/>
              <w:spacing w:before="20" w:after="20"/>
              <w:jc w:val="center"/>
              <w:rPr>
                <w:rFonts w:asciiTheme="majorBidi" w:hAnsiTheme="majorBidi" w:cstheme="majorBidi"/>
                <w:szCs w:val="20"/>
              </w:rPr>
            </w:pPr>
          </w:p>
        </w:tc>
      </w:tr>
      <w:tr w:rsidR="00AD4C47" w:rsidRPr="006E2828" w14:paraId="439C57F9" w14:textId="77777777" w:rsidTr="00DE41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121185F4" w14:textId="77777777" w:rsidR="00AD4C47" w:rsidRPr="0018201B" w:rsidRDefault="00AD4C47" w:rsidP="001254EE">
            <w:pPr>
              <w:widowControl w:val="0"/>
              <w:bidi w:val="0"/>
              <w:spacing w:before="20" w:after="20"/>
              <w:jc w:val="center"/>
              <w:rPr>
                <w:rFonts w:ascii="Arial" w:hAnsi="Arial" w:cs="Arial"/>
                <w:szCs w:val="20"/>
              </w:rPr>
            </w:pPr>
            <w:r w:rsidRPr="0018201B">
              <w:rPr>
                <w:rFonts w:ascii="Arial" w:hAnsi="Arial" w:cs="Arial"/>
                <w:szCs w:val="20"/>
              </w:rPr>
              <w:t>D00</w:t>
            </w:r>
          </w:p>
        </w:tc>
        <w:tc>
          <w:tcPr>
            <w:tcW w:w="1404" w:type="dxa"/>
            <w:tcBorders>
              <w:top w:val="single" w:sz="2" w:space="0" w:color="auto"/>
              <w:left w:val="single" w:sz="2" w:space="0" w:color="auto"/>
              <w:bottom w:val="single" w:sz="4" w:space="0" w:color="auto"/>
              <w:right w:val="single" w:sz="2" w:space="0" w:color="auto"/>
            </w:tcBorders>
            <w:vAlign w:val="center"/>
          </w:tcPr>
          <w:p w14:paraId="454CAF44" w14:textId="77777777" w:rsidR="00AD4C47" w:rsidRPr="0018201B" w:rsidRDefault="00AD4C47" w:rsidP="001254EE">
            <w:pPr>
              <w:widowControl w:val="0"/>
              <w:bidi w:val="0"/>
              <w:spacing w:before="20" w:after="20"/>
              <w:ind w:left="-64" w:right="-115"/>
              <w:jc w:val="center"/>
              <w:rPr>
                <w:rFonts w:ascii="Arial" w:hAnsi="Arial" w:cs="Arial"/>
                <w:szCs w:val="20"/>
              </w:rPr>
            </w:pPr>
            <w:r w:rsidRPr="0018201B">
              <w:rPr>
                <w:rFonts w:ascii="Arial" w:hAnsi="Arial" w:cs="Arial"/>
                <w:szCs w:val="20"/>
              </w:rPr>
              <w:t>JUL. 2021</w:t>
            </w:r>
          </w:p>
        </w:tc>
        <w:tc>
          <w:tcPr>
            <w:tcW w:w="2148" w:type="dxa"/>
            <w:tcBorders>
              <w:top w:val="single" w:sz="2" w:space="0" w:color="auto"/>
              <w:left w:val="single" w:sz="2" w:space="0" w:color="auto"/>
              <w:bottom w:val="single" w:sz="4" w:space="0" w:color="auto"/>
              <w:right w:val="single" w:sz="2" w:space="0" w:color="auto"/>
            </w:tcBorders>
            <w:vAlign w:val="center"/>
          </w:tcPr>
          <w:p w14:paraId="29ECA470" w14:textId="77777777" w:rsidR="00AD4C47" w:rsidRPr="0018201B" w:rsidRDefault="00AD4C47" w:rsidP="001254EE">
            <w:pPr>
              <w:widowControl w:val="0"/>
              <w:bidi w:val="0"/>
              <w:spacing w:before="20" w:after="20"/>
              <w:ind w:left="-64" w:right="-115"/>
              <w:jc w:val="center"/>
              <w:rPr>
                <w:rFonts w:ascii="Arial" w:hAnsi="Arial" w:cs="Arial"/>
                <w:szCs w:val="20"/>
              </w:rPr>
            </w:pPr>
            <w:r w:rsidRPr="0018201B">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766D2344" w14:textId="77777777" w:rsidR="00AD4C47" w:rsidRPr="0018201B" w:rsidRDefault="00AD4C47" w:rsidP="001254EE">
            <w:pPr>
              <w:widowControl w:val="0"/>
              <w:bidi w:val="0"/>
              <w:spacing w:before="20" w:after="20"/>
              <w:ind w:left="-46"/>
              <w:jc w:val="center"/>
              <w:rPr>
                <w:rFonts w:ascii="Arial" w:hAnsi="Arial" w:cs="Arial"/>
                <w:szCs w:val="20"/>
              </w:rPr>
            </w:pPr>
            <w:r w:rsidRPr="0018201B">
              <w:rPr>
                <w:rFonts w:ascii="Arial" w:hAnsi="Arial" w:cs="Arial"/>
                <w:szCs w:val="20"/>
              </w:rPr>
              <w:t>M.Asgharnejad</w:t>
            </w:r>
          </w:p>
        </w:tc>
        <w:tc>
          <w:tcPr>
            <w:tcW w:w="1349" w:type="dxa"/>
            <w:tcBorders>
              <w:top w:val="single" w:sz="2" w:space="0" w:color="auto"/>
              <w:left w:val="single" w:sz="2" w:space="0" w:color="auto"/>
              <w:bottom w:val="single" w:sz="4" w:space="0" w:color="auto"/>
              <w:right w:val="single" w:sz="2" w:space="0" w:color="auto"/>
            </w:tcBorders>
            <w:vAlign w:val="center"/>
          </w:tcPr>
          <w:p w14:paraId="53EEEBF3" w14:textId="77777777" w:rsidR="00AD4C47" w:rsidRPr="0018201B" w:rsidRDefault="00AD4C47" w:rsidP="001254EE">
            <w:pPr>
              <w:widowControl w:val="0"/>
              <w:bidi w:val="0"/>
              <w:spacing w:before="20" w:after="20"/>
              <w:jc w:val="center"/>
              <w:rPr>
                <w:rFonts w:ascii="Arial" w:hAnsi="Arial" w:cs="Arial"/>
                <w:szCs w:val="20"/>
              </w:rPr>
            </w:pPr>
            <w:r w:rsidRPr="0018201B">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14:paraId="0FDEBA0C" w14:textId="77777777" w:rsidR="00AD4C47" w:rsidRPr="0018201B" w:rsidRDefault="00AD4C47" w:rsidP="001254EE">
            <w:pPr>
              <w:widowControl w:val="0"/>
              <w:bidi w:val="0"/>
              <w:spacing w:before="20" w:after="20"/>
              <w:jc w:val="center"/>
              <w:rPr>
                <w:rFonts w:ascii="Arial" w:hAnsi="Arial" w:cs="Arial"/>
                <w:szCs w:val="20"/>
              </w:rPr>
            </w:pPr>
            <w:r w:rsidRPr="0018201B">
              <w:rPr>
                <w:rFonts w:ascii="Arial" w:hAnsi="Arial" w:cs="Arial"/>
                <w:szCs w:val="20"/>
              </w:rPr>
              <w:t>Sh.Ghalikar</w:t>
            </w:r>
          </w:p>
        </w:tc>
        <w:tc>
          <w:tcPr>
            <w:tcW w:w="1844" w:type="dxa"/>
            <w:tcBorders>
              <w:top w:val="single" w:sz="2" w:space="0" w:color="auto"/>
              <w:left w:val="single" w:sz="2" w:space="0" w:color="auto"/>
              <w:bottom w:val="single" w:sz="4" w:space="0" w:color="auto"/>
            </w:tcBorders>
            <w:vAlign w:val="center"/>
          </w:tcPr>
          <w:p w14:paraId="6E941FFE" w14:textId="77777777" w:rsidR="00AD4C47" w:rsidRPr="000E2E1E" w:rsidRDefault="00AD4C47" w:rsidP="001254EE">
            <w:pPr>
              <w:widowControl w:val="0"/>
              <w:bidi w:val="0"/>
              <w:spacing w:before="20" w:after="20"/>
              <w:ind w:left="180"/>
              <w:jc w:val="center"/>
              <w:rPr>
                <w:rFonts w:ascii="Arial" w:hAnsi="Arial" w:cs="Arial"/>
                <w:color w:val="000000"/>
                <w:szCs w:val="20"/>
              </w:rPr>
            </w:pPr>
          </w:p>
        </w:tc>
      </w:tr>
      <w:tr w:rsidR="00AD4C47" w:rsidRPr="006E2828" w14:paraId="647D993F" w14:textId="77777777" w:rsidTr="00DE41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4" w:space="0" w:color="auto"/>
              <w:bottom w:val="single" w:sz="12" w:space="0" w:color="auto"/>
              <w:right w:val="single" w:sz="2" w:space="0" w:color="auto"/>
            </w:tcBorders>
            <w:vAlign w:val="center"/>
          </w:tcPr>
          <w:p w14:paraId="5FE7B94E" w14:textId="77777777" w:rsidR="00AD4C47" w:rsidRPr="006E2828" w:rsidRDefault="00AD4C47" w:rsidP="001254EE">
            <w:pPr>
              <w:widowControl w:val="0"/>
              <w:bidi w:val="0"/>
              <w:spacing w:before="20" w:after="20"/>
              <w:ind w:left="180" w:hanging="180"/>
              <w:jc w:val="center"/>
              <w:rPr>
                <w:rFonts w:asciiTheme="majorBidi" w:hAnsiTheme="majorBidi" w:cstheme="majorBidi"/>
                <w:b/>
                <w:bCs/>
                <w:sz w:val="17"/>
                <w:szCs w:val="17"/>
              </w:rPr>
            </w:pPr>
            <w:r w:rsidRPr="006E2828">
              <w:rPr>
                <w:rFonts w:asciiTheme="majorBidi" w:hAnsiTheme="majorBidi" w:cstheme="majorBidi"/>
                <w:b/>
                <w:bCs/>
                <w:sz w:val="17"/>
                <w:szCs w:val="17"/>
              </w:rPr>
              <w:t>Rev.</w:t>
            </w:r>
          </w:p>
        </w:tc>
        <w:tc>
          <w:tcPr>
            <w:tcW w:w="1404" w:type="dxa"/>
            <w:tcBorders>
              <w:top w:val="single" w:sz="4" w:space="0" w:color="auto"/>
              <w:left w:val="single" w:sz="2" w:space="0" w:color="auto"/>
              <w:bottom w:val="single" w:sz="12" w:space="0" w:color="auto"/>
              <w:right w:val="single" w:sz="2" w:space="0" w:color="auto"/>
            </w:tcBorders>
            <w:vAlign w:val="center"/>
          </w:tcPr>
          <w:p w14:paraId="57BCDAF9" w14:textId="77777777" w:rsidR="00AD4C47" w:rsidRPr="006E2828" w:rsidRDefault="00AD4C47" w:rsidP="001254EE">
            <w:pPr>
              <w:widowControl w:val="0"/>
              <w:bidi w:val="0"/>
              <w:spacing w:before="20" w:after="20"/>
              <w:ind w:left="-64" w:firstLine="38"/>
              <w:jc w:val="center"/>
              <w:rPr>
                <w:rFonts w:asciiTheme="majorBidi" w:hAnsiTheme="majorBidi" w:cstheme="majorBidi"/>
                <w:b/>
                <w:bCs/>
                <w:sz w:val="17"/>
                <w:szCs w:val="17"/>
              </w:rPr>
            </w:pPr>
            <w:r w:rsidRPr="006E2828">
              <w:rPr>
                <w:rFonts w:asciiTheme="majorBidi" w:hAnsiTheme="majorBidi" w:cstheme="majorBidi"/>
                <w:b/>
                <w:bCs/>
                <w:sz w:val="17"/>
                <w:szCs w:val="17"/>
              </w:rPr>
              <w:t>Date</w:t>
            </w:r>
          </w:p>
        </w:tc>
        <w:tc>
          <w:tcPr>
            <w:tcW w:w="2148" w:type="dxa"/>
            <w:tcBorders>
              <w:top w:val="single" w:sz="4" w:space="0" w:color="auto"/>
              <w:left w:val="single" w:sz="2" w:space="0" w:color="auto"/>
              <w:bottom w:val="single" w:sz="12" w:space="0" w:color="auto"/>
              <w:right w:val="single" w:sz="2" w:space="0" w:color="auto"/>
            </w:tcBorders>
            <w:vAlign w:val="center"/>
          </w:tcPr>
          <w:p w14:paraId="0329630B" w14:textId="77777777" w:rsidR="00AD4C47" w:rsidRPr="006E2828" w:rsidRDefault="00AD4C47" w:rsidP="001254EE">
            <w:pPr>
              <w:widowControl w:val="0"/>
              <w:bidi w:val="0"/>
              <w:spacing w:before="20" w:after="20"/>
              <w:ind w:left="-125" w:right="-113" w:hanging="2"/>
              <w:jc w:val="center"/>
              <w:rPr>
                <w:rFonts w:asciiTheme="majorBidi" w:hAnsiTheme="majorBidi" w:cstheme="majorBidi"/>
                <w:b/>
                <w:bCs/>
                <w:sz w:val="17"/>
                <w:szCs w:val="17"/>
              </w:rPr>
            </w:pPr>
            <w:r w:rsidRPr="006E2828">
              <w:rPr>
                <w:rFonts w:asciiTheme="majorBidi" w:hAnsiTheme="majorBidi" w:cstheme="majorBidi"/>
                <w:b/>
                <w:bCs/>
                <w:sz w:val="17"/>
                <w:szCs w:val="17"/>
              </w:rPr>
              <w:t>Purpose of Issue/Status</w:t>
            </w:r>
          </w:p>
        </w:tc>
        <w:tc>
          <w:tcPr>
            <w:tcW w:w="1533" w:type="dxa"/>
            <w:tcBorders>
              <w:top w:val="single" w:sz="4" w:space="0" w:color="auto"/>
              <w:left w:val="single" w:sz="2" w:space="0" w:color="auto"/>
              <w:bottom w:val="single" w:sz="12" w:space="0" w:color="auto"/>
              <w:right w:val="single" w:sz="2" w:space="0" w:color="auto"/>
            </w:tcBorders>
            <w:vAlign w:val="center"/>
          </w:tcPr>
          <w:p w14:paraId="65C955A4" w14:textId="77777777" w:rsidR="00AD4C47" w:rsidRPr="006E2828" w:rsidRDefault="00AD4C47" w:rsidP="001254EE">
            <w:pPr>
              <w:widowControl w:val="0"/>
              <w:bidi w:val="0"/>
              <w:spacing w:before="20" w:after="20"/>
              <w:ind w:hanging="15"/>
              <w:jc w:val="center"/>
              <w:rPr>
                <w:rFonts w:asciiTheme="majorBidi" w:hAnsiTheme="majorBidi" w:cstheme="majorBidi"/>
                <w:b/>
                <w:bCs/>
                <w:sz w:val="17"/>
                <w:szCs w:val="17"/>
              </w:rPr>
            </w:pPr>
            <w:r w:rsidRPr="006E2828">
              <w:rPr>
                <w:rFonts w:asciiTheme="majorBidi" w:hAnsiTheme="majorBidi" w:cstheme="majorBidi"/>
                <w:b/>
                <w:bCs/>
                <w:sz w:val="17"/>
                <w:szCs w:val="17"/>
              </w:rPr>
              <w:t>Prepared by:</w:t>
            </w:r>
          </w:p>
        </w:tc>
        <w:tc>
          <w:tcPr>
            <w:tcW w:w="1349" w:type="dxa"/>
            <w:tcBorders>
              <w:top w:val="single" w:sz="4" w:space="0" w:color="auto"/>
              <w:left w:val="single" w:sz="2" w:space="0" w:color="auto"/>
              <w:bottom w:val="single" w:sz="12" w:space="0" w:color="auto"/>
              <w:right w:val="single" w:sz="2" w:space="0" w:color="auto"/>
            </w:tcBorders>
            <w:vAlign w:val="center"/>
          </w:tcPr>
          <w:p w14:paraId="77E75AB4" w14:textId="77777777" w:rsidR="00AD4C47" w:rsidRPr="006E2828" w:rsidRDefault="00AD4C47" w:rsidP="001254EE">
            <w:pPr>
              <w:widowControl w:val="0"/>
              <w:bidi w:val="0"/>
              <w:spacing w:before="20" w:after="20"/>
              <w:ind w:left="180" w:hanging="180"/>
              <w:jc w:val="center"/>
              <w:rPr>
                <w:rFonts w:asciiTheme="majorBidi" w:hAnsiTheme="majorBidi" w:cstheme="majorBidi"/>
                <w:b/>
                <w:bCs/>
                <w:sz w:val="17"/>
                <w:szCs w:val="17"/>
              </w:rPr>
            </w:pPr>
            <w:r w:rsidRPr="006E2828">
              <w:rPr>
                <w:rFonts w:asciiTheme="majorBidi" w:hAnsiTheme="majorBidi" w:cstheme="majorBidi"/>
                <w:b/>
                <w:bCs/>
                <w:sz w:val="17"/>
                <w:szCs w:val="17"/>
              </w:rPr>
              <w:t>Checked by:</w:t>
            </w:r>
          </w:p>
        </w:tc>
        <w:tc>
          <w:tcPr>
            <w:tcW w:w="1457" w:type="dxa"/>
            <w:tcBorders>
              <w:top w:val="single" w:sz="4" w:space="0" w:color="auto"/>
              <w:left w:val="single" w:sz="2" w:space="0" w:color="auto"/>
              <w:bottom w:val="single" w:sz="12" w:space="0" w:color="auto"/>
              <w:right w:val="single" w:sz="2" w:space="0" w:color="auto"/>
            </w:tcBorders>
            <w:vAlign w:val="center"/>
          </w:tcPr>
          <w:p w14:paraId="018FB257" w14:textId="77777777" w:rsidR="00AD4C47" w:rsidRPr="006E2828" w:rsidRDefault="00AD4C47" w:rsidP="001254EE">
            <w:pPr>
              <w:widowControl w:val="0"/>
              <w:bidi w:val="0"/>
              <w:spacing w:before="20" w:after="20"/>
              <w:ind w:left="180" w:hanging="180"/>
              <w:jc w:val="center"/>
              <w:rPr>
                <w:rFonts w:asciiTheme="majorBidi" w:hAnsiTheme="majorBidi" w:cstheme="majorBidi"/>
                <w:b/>
                <w:bCs/>
                <w:sz w:val="17"/>
                <w:szCs w:val="17"/>
              </w:rPr>
            </w:pPr>
            <w:r w:rsidRPr="006E2828">
              <w:rPr>
                <w:rFonts w:asciiTheme="majorBidi" w:hAnsiTheme="majorBidi" w:cstheme="majorBidi"/>
                <w:b/>
                <w:bCs/>
                <w:sz w:val="17"/>
                <w:szCs w:val="17"/>
              </w:rPr>
              <w:t>Approved by:</w:t>
            </w:r>
          </w:p>
        </w:tc>
        <w:tc>
          <w:tcPr>
            <w:tcW w:w="1844" w:type="dxa"/>
            <w:tcBorders>
              <w:top w:val="single" w:sz="4" w:space="0" w:color="auto"/>
              <w:left w:val="single" w:sz="2" w:space="0" w:color="auto"/>
              <w:bottom w:val="single" w:sz="2" w:space="0" w:color="auto"/>
            </w:tcBorders>
            <w:vAlign w:val="center"/>
          </w:tcPr>
          <w:p w14:paraId="00B96C55" w14:textId="77777777" w:rsidR="00AD4C47" w:rsidRPr="006E2828" w:rsidRDefault="00AD4C47" w:rsidP="001254EE">
            <w:pPr>
              <w:widowControl w:val="0"/>
              <w:bidi w:val="0"/>
              <w:spacing w:before="20" w:after="20"/>
              <w:ind w:hanging="59"/>
              <w:jc w:val="center"/>
              <w:rPr>
                <w:rFonts w:asciiTheme="majorBidi" w:hAnsiTheme="majorBidi" w:cstheme="majorBidi"/>
                <w:b/>
                <w:bCs/>
                <w:sz w:val="17"/>
                <w:szCs w:val="17"/>
              </w:rPr>
            </w:pPr>
            <w:r w:rsidRPr="003F0F72">
              <w:rPr>
                <w:rFonts w:asciiTheme="majorBidi" w:hAnsiTheme="majorBidi" w:cstheme="majorBidi"/>
                <w:b/>
                <w:bCs/>
                <w:sz w:val="17"/>
                <w:szCs w:val="17"/>
              </w:rPr>
              <w:t>CLIENT Approval</w:t>
            </w:r>
          </w:p>
        </w:tc>
      </w:tr>
      <w:tr w:rsidR="00AD4C47" w:rsidRPr="006E2828" w14:paraId="210D4388" w14:textId="77777777" w:rsidTr="00DE41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left w:val="single" w:sz="12" w:space="0" w:color="auto"/>
              <w:bottom w:val="single" w:sz="4" w:space="0" w:color="auto"/>
              <w:right w:val="single" w:sz="4" w:space="0" w:color="auto"/>
            </w:tcBorders>
            <w:vAlign w:val="center"/>
          </w:tcPr>
          <w:p w14:paraId="416CFD35" w14:textId="77777777" w:rsidR="00AD4C47" w:rsidRPr="00FB14E1" w:rsidRDefault="00AD4C47" w:rsidP="00EC30AB">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1" w:type="dxa"/>
            <w:gridSpan w:val="5"/>
            <w:tcBorders>
              <w:top w:val="single" w:sz="12" w:space="0" w:color="auto"/>
              <w:left w:val="single" w:sz="4" w:space="0" w:color="auto"/>
              <w:bottom w:val="single" w:sz="4" w:space="0" w:color="auto"/>
            </w:tcBorders>
            <w:vAlign w:val="center"/>
          </w:tcPr>
          <w:p w14:paraId="0D3ABA64" w14:textId="77777777" w:rsidR="00AD4C47" w:rsidRPr="003F0F72" w:rsidRDefault="00AD4C47" w:rsidP="00B34352">
            <w:pPr>
              <w:widowControl w:val="0"/>
              <w:bidi w:val="0"/>
              <w:ind w:hanging="59"/>
              <w:jc w:val="both"/>
              <w:rPr>
                <w:rFonts w:ascii="Arial" w:hAnsi="Arial" w:cs="Arial"/>
                <w:b/>
                <w:bCs/>
                <w:sz w:val="18"/>
                <w:szCs w:val="18"/>
              </w:rPr>
            </w:pPr>
            <w:r w:rsidRPr="003F0F72">
              <w:rPr>
                <w:rFonts w:ascii="Arial" w:hAnsi="Arial" w:cs="Arial"/>
                <w:b/>
                <w:bCs/>
                <w:sz w:val="18"/>
                <w:szCs w:val="18"/>
              </w:rPr>
              <w:t>CLIENT Doc. Number:</w:t>
            </w:r>
            <w:r>
              <w:t xml:space="preserve"> </w:t>
            </w:r>
            <w:r w:rsidRPr="001254EE">
              <w:rPr>
                <w:rFonts w:ascii="Arial" w:hAnsi="Arial" w:cs="Arial"/>
                <w:b/>
                <w:bCs/>
                <w:sz w:val="18"/>
                <w:szCs w:val="18"/>
              </w:rPr>
              <w:t>F9J-707180</w:t>
            </w:r>
          </w:p>
        </w:tc>
      </w:tr>
      <w:tr w:rsidR="00AD4C47" w:rsidRPr="006E2828" w14:paraId="4D606E58" w14:textId="77777777"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14E46A89" w14:textId="77777777" w:rsidR="00AD4C47" w:rsidRPr="006E2828" w:rsidRDefault="00AD4C47" w:rsidP="00956369">
            <w:pPr>
              <w:widowControl w:val="0"/>
              <w:bidi w:val="0"/>
              <w:ind w:left="180" w:hanging="180"/>
              <w:rPr>
                <w:rFonts w:asciiTheme="majorBidi" w:hAnsiTheme="majorBidi" w:cstheme="majorBidi"/>
                <w:b/>
                <w:bCs/>
                <w:sz w:val="18"/>
                <w:szCs w:val="18"/>
              </w:rPr>
            </w:pPr>
            <w:r w:rsidRPr="006E2828">
              <w:rPr>
                <w:rFonts w:asciiTheme="majorBidi" w:hAnsiTheme="majorBidi" w:cstheme="majorBidi"/>
                <w:b/>
                <w:bCs/>
                <w:sz w:val="18"/>
                <w:szCs w:val="18"/>
              </w:rPr>
              <w:t>Status:</w:t>
            </w:r>
          </w:p>
        </w:tc>
        <w:tc>
          <w:tcPr>
            <w:tcW w:w="9735" w:type="dxa"/>
            <w:gridSpan w:val="6"/>
            <w:tcBorders>
              <w:top w:val="single" w:sz="4" w:space="0" w:color="auto"/>
              <w:left w:val="nil"/>
              <w:bottom w:val="single" w:sz="12" w:space="0" w:color="auto"/>
            </w:tcBorders>
          </w:tcPr>
          <w:p w14:paraId="19D7D11B" w14:textId="77777777" w:rsidR="00AD4C47" w:rsidRPr="006E2828" w:rsidRDefault="00AD4C47" w:rsidP="00956369">
            <w:pPr>
              <w:widowControl w:val="0"/>
              <w:bidi w:val="0"/>
              <w:spacing w:before="60" w:after="60"/>
              <w:ind w:hanging="57"/>
              <w:rPr>
                <w:rFonts w:asciiTheme="majorBidi" w:hAnsiTheme="majorBidi" w:cstheme="majorBidi"/>
                <w:b/>
                <w:bCs/>
                <w:sz w:val="14"/>
                <w:szCs w:val="14"/>
              </w:rPr>
            </w:pPr>
          </w:p>
          <w:p w14:paraId="077DA94A" w14:textId="77777777" w:rsidR="00AD4C47" w:rsidRPr="006E2828" w:rsidRDefault="00AD4C47" w:rsidP="00EB2D3E">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IDC: Inter-Discipline Check</w:t>
            </w:r>
          </w:p>
          <w:p w14:paraId="7AD4435C" w14:textId="77777777"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 xml:space="preserve">IFC: Issued For Comment </w:t>
            </w:r>
          </w:p>
          <w:p w14:paraId="3C292B90" w14:textId="77777777"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IFA: Issued For Approval</w:t>
            </w:r>
          </w:p>
          <w:p w14:paraId="127918FE" w14:textId="77777777"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 xml:space="preserve">AFD: Approved For Design </w:t>
            </w:r>
          </w:p>
          <w:p w14:paraId="4AC08E68" w14:textId="77777777"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 xml:space="preserve">AFC: Approved For Construction </w:t>
            </w:r>
          </w:p>
          <w:p w14:paraId="58240638" w14:textId="77777777"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AFP: Approved For Purchase</w:t>
            </w:r>
          </w:p>
          <w:p w14:paraId="790F7565" w14:textId="77777777"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 xml:space="preserve">AFQ: </w:t>
            </w:r>
            <w:r w:rsidRPr="006E2828">
              <w:rPr>
                <w:rFonts w:asciiTheme="majorBidi" w:hAnsiTheme="majorBidi" w:cstheme="majorBidi"/>
                <w:sz w:val="14"/>
                <w:szCs w:val="14"/>
              </w:rPr>
              <w:t xml:space="preserve">Approved For Quotation </w:t>
            </w:r>
          </w:p>
          <w:p w14:paraId="6117A8D6" w14:textId="77777777"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IFI: Issued For Information</w:t>
            </w:r>
          </w:p>
          <w:p w14:paraId="63B51167" w14:textId="77777777" w:rsidR="00AD4C47" w:rsidRPr="006E2828" w:rsidRDefault="00AD4C47" w:rsidP="00B34352">
            <w:pPr>
              <w:widowControl w:val="0"/>
              <w:bidi w:val="0"/>
              <w:spacing w:before="60" w:after="60"/>
              <w:ind w:hanging="57"/>
              <w:rPr>
                <w:rFonts w:asciiTheme="majorBidi" w:hAnsiTheme="majorBidi" w:cstheme="majorBidi"/>
                <w:b/>
                <w:bCs/>
                <w:sz w:val="14"/>
                <w:szCs w:val="14"/>
              </w:rPr>
            </w:pPr>
            <w:r w:rsidRPr="00C65F69">
              <w:rPr>
                <w:rFonts w:asciiTheme="majorBidi" w:hAnsiTheme="majorBidi" w:cstheme="majorBidi"/>
                <w:b/>
                <w:bCs/>
                <w:sz w:val="14"/>
                <w:szCs w:val="14"/>
                <w:highlight w:val="lightGray"/>
              </w:rPr>
              <w:t>A</w:t>
            </w:r>
            <w:r w:rsidRPr="003F0F72">
              <w:rPr>
                <w:rFonts w:asciiTheme="majorBidi" w:hAnsiTheme="majorBidi" w:cstheme="majorBidi"/>
                <w:b/>
                <w:bCs/>
                <w:sz w:val="14"/>
                <w:szCs w:val="14"/>
              </w:rPr>
              <w:t>B-R: As-Built for CLIENT Review</w:t>
            </w:r>
            <w:r w:rsidRPr="006E2828">
              <w:rPr>
                <w:rFonts w:asciiTheme="majorBidi" w:hAnsiTheme="majorBidi" w:cstheme="majorBidi"/>
                <w:b/>
                <w:bCs/>
                <w:sz w:val="14"/>
                <w:szCs w:val="14"/>
              </w:rPr>
              <w:t xml:space="preserve"> </w:t>
            </w:r>
          </w:p>
          <w:p w14:paraId="34697955" w14:textId="77777777" w:rsidR="00AD4C47" w:rsidRPr="006E2828" w:rsidRDefault="00AD4C47" w:rsidP="00956369">
            <w:pPr>
              <w:widowControl w:val="0"/>
              <w:bidi w:val="0"/>
              <w:spacing w:before="60" w:after="60"/>
              <w:ind w:hanging="58"/>
              <w:rPr>
                <w:rFonts w:asciiTheme="majorBidi" w:hAnsiTheme="majorBidi" w:cstheme="majorBidi"/>
                <w:b/>
                <w:bCs/>
                <w:sz w:val="14"/>
                <w:szCs w:val="14"/>
              </w:rPr>
            </w:pPr>
            <w:r w:rsidRPr="006E2828">
              <w:rPr>
                <w:rFonts w:asciiTheme="majorBidi" w:hAnsiTheme="majorBidi" w:cstheme="majorBidi"/>
                <w:b/>
                <w:bCs/>
                <w:sz w:val="14"/>
                <w:szCs w:val="14"/>
              </w:rPr>
              <w:t>AB-A: As-Built –Approved</w:t>
            </w:r>
          </w:p>
        </w:tc>
      </w:tr>
    </w:tbl>
    <w:p w14:paraId="07761637" w14:textId="77777777" w:rsidR="008F7539" w:rsidRPr="006E2828" w:rsidRDefault="008F7539" w:rsidP="00956369">
      <w:pPr>
        <w:widowControl w:val="0"/>
        <w:spacing w:line="360" w:lineRule="auto"/>
        <w:ind w:left="720" w:right="540"/>
        <w:jc w:val="center"/>
        <w:rPr>
          <w:rFonts w:asciiTheme="majorBidi" w:hAnsiTheme="majorBidi" w:cstheme="majorBidi"/>
          <w:sz w:val="4"/>
          <w:szCs w:val="4"/>
          <w:lang w:bidi="fa-IR"/>
        </w:rPr>
      </w:pPr>
    </w:p>
    <w:p w14:paraId="583EF334" w14:textId="77777777" w:rsidR="00C400C2" w:rsidRDefault="00C400C2">
      <w:pPr>
        <w:bidi w:val="0"/>
        <w:rPr>
          <w:rFonts w:asciiTheme="majorBidi" w:hAnsiTheme="majorBidi" w:cstheme="majorBidi"/>
          <w:b/>
          <w:szCs w:val="20"/>
          <w:rtl/>
        </w:rPr>
      </w:pPr>
      <w:r>
        <w:rPr>
          <w:rFonts w:asciiTheme="majorBidi" w:hAnsiTheme="majorBidi" w:cstheme="majorBidi"/>
          <w:b/>
          <w:szCs w:val="20"/>
          <w:rtl/>
        </w:rPr>
        <w:br w:type="page"/>
      </w:r>
    </w:p>
    <w:p w14:paraId="0204E6B7" w14:textId="77777777" w:rsidR="008F7539" w:rsidRPr="006E2828" w:rsidRDefault="00C633DD" w:rsidP="00956369">
      <w:pPr>
        <w:widowControl w:val="0"/>
        <w:spacing w:before="120" w:after="120"/>
        <w:jc w:val="center"/>
        <w:rPr>
          <w:rFonts w:asciiTheme="majorBidi" w:hAnsiTheme="majorBidi" w:cstheme="majorBidi"/>
          <w:b/>
          <w:szCs w:val="20"/>
        </w:rPr>
      </w:pPr>
      <w:r w:rsidRPr="006E2828">
        <w:rPr>
          <w:rFonts w:asciiTheme="majorBidi" w:hAnsiTheme="majorBidi" w:cstheme="majorBidi"/>
          <w:b/>
          <w:szCs w:val="20"/>
        </w:rPr>
        <w:lastRenderedPageBreak/>
        <w:t>REVISION</w:t>
      </w:r>
      <w:r w:rsidR="008F7539" w:rsidRPr="006E2828">
        <w:rPr>
          <w:rFonts w:asciiTheme="majorBidi" w:hAnsiTheme="majorBidi" w:cstheme="majorBidi"/>
          <w:b/>
          <w:szCs w:val="20"/>
        </w:rPr>
        <w:t xml:space="preserve"> RECORD SHEET</w:t>
      </w:r>
    </w:p>
    <w:tbl>
      <w:tblPr>
        <w:tblW w:w="8880" w:type="dxa"/>
        <w:tblInd w:w="667" w:type="dxa"/>
        <w:tblLook w:val="04A0" w:firstRow="1" w:lastRow="0" w:firstColumn="1" w:lastColumn="0" w:noHBand="0" w:noVBand="1"/>
      </w:tblPr>
      <w:tblGrid>
        <w:gridCol w:w="960"/>
        <w:gridCol w:w="600"/>
        <w:gridCol w:w="600"/>
        <w:gridCol w:w="600"/>
        <w:gridCol w:w="600"/>
        <w:gridCol w:w="600"/>
        <w:gridCol w:w="960"/>
        <w:gridCol w:w="960"/>
        <w:gridCol w:w="600"/>
        <w:gridCol w:w="600"/>
        <w:gridCol w:w="600"/>
        <w:gridCol w:w="600"/>
        <w:gridCol w:w="600"/>
      </w:tblGrid>
      <w:tr w:rsidR="006E2828" w:rsidRPr="006E2828" w14:paraId="37772F75" w14:textId="77777777" w:rsidTr="003F7F19">
        <w:trPr>
          <w:trHeight w:hRule="exact" w:val="1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39F46"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PAGE</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38D1FB07"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A9807AB"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656B19F0"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8CEFED4"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1812E169"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D04</w:t>
            </w:r>
          </w:p>
        </w:tc>
        <w:tc>
          <w:tcPr>
            <w:tcW w:w="960" w:type="dxa"/>
            <w:vMerge w:val="restart"/>
            <w:tcBorders>
              <w:top w:val="nil"/>
              <w:left w:val="nil"/>
              <w:bottom w:val="nil"/>
              <w:right w:val="nil"/>
            </w:tcBorders>
            <w:shd w:val="clear" w:color="auto" w:fill="auto"/>
            <w:vAlign w:val="center"/>
            <w:hideMark/>
          </w:tcPr>
          <w:p w14:paraId="275E3D2E" w14:textId="77777777" w:rsidR="003F7F19" w:rsidRPr="0018201B" w:rsidRDefault="003F7F19" w:rsidP="003F7F19">
            <w:pPr>
              <w:jc w:val="center"/>
              <w:rPr>
                <w:rFonts w:asciiTheme="minorBidi" w:hAnsiTheme="minorBidi" w:cstheme="minorBidi"/>
                <w:b/>
                <w:bCs/>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DE4DA"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PAGE</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5E21628C"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41CE8F84"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C64A20E"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BA9CA87"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14:paraId="2BCB75E9" w14:textId="77777777"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D04</w:t>
            </w:r>
          </w:p>
        </w:tc>
      </w:tr>
      <w:tr w:rsidR="00AD4C47" w:rsidRPr="006E2828" w14:paraId="79101FB0" w14:textId="77777777" w:rsidTr="00AD4C47">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645DB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w:t>
            </w:r>
          </w:p>
        </w:tc>
        <w:tc>
          <w:tcPr>
            <w:tcW w:w="600" w:type="dxa"/>
            <w:tcBorders>
              <w:top w:val="nil"/>
              <w:left w:val="nil"/>
              <w:bottom w:val="single" w:sz="4" w:space="0" w:color="auto"/>
              <w:right w:val="single" w:sz="4" w:space="0" w:color="auto"/>
            </w:tcBorders>
            <w:shd w:val="clear" w:color="auto" w:fill="auto"/>
            <w:vAlign w:val="center"/>
            <w:hideMark/>
          </w:tcPr>
          <w:p w14:paraId="0F6D0B62"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55A5B7B" w14:textId="77777777" w:rsidR="00AD4C47" w:rsidRPr="0018201B" w:rsidRDefault="00AD4C47" w:rsidP="0018201B">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56747651" w14:textId="77777777" w:rsidR="00AD4C47" w:rsidRDefault="00AD4C47" w:rsidP="006D215E">
            <w:pPr>
              <w:jc w:val="center"/>
            </w:pP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4CEBEC33" w14:textId="77777777" w:rsidR="00AD4C47" w:rsidRDefault="00AD4C47" w:rsidP="00AD4C47">
            <w:pPr>
              <w:jc w:val="center"/>
            </w:pP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11D13427" w14:textId="77777777" w:rsidR="00AD4C47" w:rsidRDefault="00AD4C47" w:rsidP="00AD4C47">
            <w:pPr>
              <w:jc w:val="center"/>
            </w:pPr>
            <w:r w:rsidRPr="00194696">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14:paraId="21CA648E"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C8071C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66</w:t>
            </w:r>
          </w:p>
        </w:tc>
        <w:tc>
          <w:tcPr>
            <w:tcW w:w="600" w:type="dxa"/>
            <w:tcBorders>
              <w:top w:val="nil"/>
              <w:left w:val="nil"/>
              <w:bottom w:val="single" w:sz="4" w:space="0" w:color="auto"/>
              <w:right w:val="single" w:sz="4" w:space="0" w:color="auto"/>
            </w:tcBorders>
            <w:shd w:val="clear" w:color="auto" w:fill="auto"/>
            <w:vAlign w:val="center"/>
            <w:hideMark/>
          </w:tcPr>
          <w:p w14:paraId="1698CE9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F3AF3E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3AB34A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A10387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B5438B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1DCFEA07" w14:textId="77777777" w:rsidTr="00AD4C47">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9C9C0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w:t>
            </w:r>
          </w:p>
        </w:tc>
        <w:tc>
          <w:tcPr>
            <w:tcW w:w="600" w:type="dxa"/>
            <w:tcBorders>
              <w:top w:val="nil"/>
              <w:left w:val="nil"/>
              <w:bottom w:val="single" w:sz="4" w:space="0" w:color="auto"/>
              <w:right w:val="single" w:sz="4" w:space="0" w:color="auto"/>
            </w:tcBorders>
            <w:shd w:val="clear" w:color="auto" w:fill="auto"/>
            <w:vAlign w:val="center"/>
            <w:hideMark/>
          </w:tcPr>
          <w:p w14:paraId="651A5A09"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EFCEC9A" w14:textId="77777777" w:rsidR="00AD4C47" w:rsidRPr="0018201B" w:rsidRDefault="00AD4C47" w:rsidP="0018201B">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080DA7EA" w14:textId="77777777" w:rsidR="00AD4C47" w:rsidRDefault="00AD4C47" w:rsidP="006D215E">
            <w:pPr>
              <w:jc w:val="center"/>
            </w:pP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0EEF78EE" w14:textId="77777777" w:rsidR="00AD4C47" w:rsidRDefault="00AD4C47" w:rsidP="00AD4C47">
            <w:pPr>
              <w:jc w:val="center"/>
            </w:pP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13FEE96D" w14:textId="77777777" w:rsidR="00AD4C47" w:rsidRDefault="00AD4C47" w:rsidP="00AD4C47">
            <w:pPr>
              <w:jc w:val="center"/>
            </w:pPr>
            <w:r w:rsidRPr="00194696">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14:paraId="354DBF75"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2B6C29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67</w:t>
            </w:r>
          </w:p>
        </w:tc>
        <w:tc>
          <w:tcPr>
            <w:tcW w:w="600" w:type="dxa"/>
            <w:tcBorders>
              <w:top w:val="nil"/>
              <w:left w:val="nil"/>
              <w:bottom w:val="single" w:sz="4" w:space="0" w:color="auto"/>
              <w:right w:val="single" w:sz="4" w:space="0" w:color="auto"/>
            </w:tcBorders>
            <w:shd w:val="clear" w:color="auto" w:fill="auto"/>
            <w:vAlign w:val="center"/>
            <w:hideMark/>
          </w:tcPr>
          <w:p w14:paraId="385337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B82290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B6C55D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6252B5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AFC582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86916F2"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51D80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14:paraId="7ADA2577"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1DDC2FA8"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31D0963" w14:textId="77777777" w:rsidR="00AD4C47" w:rsidRPr="0018201B" w:rsidRDefault="00AD4C47" w:rsidP="006D215E">
            <w:pPr>
              <w:jc w:val="center"/>
              <w:rPr>
                <w:rFonts w:asciiTheme="minorBidi" w:hAnsiTheme="minorBidi" w:cstheme="minorBidi"/>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2BFDEE23"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7A58005"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 </w:t>
            </w:r>
          </w:p>
        </w:tc>
        <w:tc>
          <w:tcPr>
            <w:tcW w:w="960" w:type="dxa"/>
            <w:vMerge/>
            <w:tcBorders>
              <w:top w:val="nil"/>
              <w:left w:val="nil"/>
              <w:bottom w:val="nil"/>
              <w:right w:val="nil"/>
            </w:tcBorders>
            <w:vAlign w:val="center"/>
            <w:hideMark/>
          </w:tcPr>
          <w:p w14:paraId="332D0859"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1A6119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68</w:t>
            </w:r>
          </w:p>
        </w:tc>
        <w:tc>
          <w:tcPr>
            <w:tcW w:w="600" w:type="dxa"/>
            <w:tcBorders>
              <w:top w:val="nil"/>
              <w:left w:val="nil"/>
              <w:bottom w:val="single" w:sz="4" w:space="0" w:color="auto"/>
              <w:right w:val="single" w:sz="4" w:space="0" w:color="auto"/>
            </w:tcBorders>
            <w:shd w:val="clear" w:color="auto" w:fill="auto"/>
            <w:vAlign w:val="center"/>
            <w:hideMark/>
          </w:tcPr>
          <w:p w14:paraId="3AFD2D0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DB59D0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B56829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0DDB62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4A1A5F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DB6A732" w14:textId="77777777"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A24BD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w:t>
            </w:r>
          </w:p>
        </w:tc>
        <w:tc>
          <w:tcPr>
            <w:tcW w:w="600" w:type="dxa"/>
            <w:tcBorders>
              <w:top w:val="nil"/>
              <w:left w:val="nil"/>
              <w:bottom w:val="single" w:sz="4" w:space="0" w:color="auto"/>
              <w:right w:val="single" w:sz="4" w:space="0" w:color="auto"/>
            </w:tcBorders>
            <w:shd w:val="clear" w:color="auto" w:fill="auto"/>
            <w:vAlign w:val="center"/>
            <w:hideMark/>
          </w:tcPr>
          <w:p w14:paraId="5744F9D5"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0C31422A"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8C3FA4E" w14:textId="77777777" w:rsidR="00AD4C47" w:rsidRPr="0018201B" w:rsidRDefault="00AD4C47" w:rsidP="006D215E">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71667340"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2605431" w14:textId="77777777" w:rsidR="00AD4C47" w:rsidRPr="0018201B" w:rsidRDefault="00B0168B" w:rsidP="003F7F19">
            <w:pPr>
              <w:jc w:val="center"/>
              <w:rPr>
                <w:rFonts w:asciiTheme="minorBidi" w:hAnsiTheme="minorBidi" w:cstheme="minorBidi"/>
                <w:sz w:val="16"/>
                <w:szCs w:val="16"/>
              </w:rPr>
            </w:pPr>
            <w:r w:rsidRPr="0018201B">
              <w:rPr>
                <w:rFonts w:asciiTheme="minorBidi" w:hAnsiTheme="minorBidi" w:cstheme="minorBidi"/>
                <w:b/>
                <w:bCs/>
                <w:sz w:val="16"/>
                <w:szCs w:val="16"/>
              </w:rPr>
              <w:t> </w:t>
            </w:r>
            <w:r w:rsidRPr="000D6E42">
              <w:rPr>
                <w:rFonts w:asciiTheme="minorBidi" w:hAnsiTheme="minorBidi" w:cstheme="minorBidi"/>
                <w:bCs/>
                <w:sz w:val="16"/>
                <w:szCs w:val="16"/>
              </w:rPr>
              <w:t>X</w:t>
            </w:r>
            <w:r w:rsidR="00AD4C47" w:rsidRPr="0018201B">
              <w:rPr>
                <w:rFonts w:asciiTheme="minorBidi" w:hAnsiTheme="minorBidi" w:cstheme="minorBidi"/>
                <w:bCs/>
                <w:sz w:val="16"/>
                <w:szCs w:val="16"/>
              </w:rPr>
              <w:t> </w:t>
            </w:r>
          </w:p>
        </w:tc>
        <w:tc>
          <w:tcPr>
            <w:tcW w:w="960" w:type="dxa"/>
            <w:vMerge/>
            <w:tcBorders>
              <w:top w:val="nil"/>
              <w:left w:val="nil"/>
              <w:bottom w:val="nil"/>
              <w:right w:val="nil"/>
            </w:tcBorders>
            <w:vAlign w:val="center"/>
            <w:hideMark/>
          </w:tcPr>
          <w:p w14:paraId="448A8BAE"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21D6EA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69</w:t>
            </w:r>
          </w:p>
        </w:tc>
        <w:tc>
          <w:tcPr>
            <w:tcW w:w="600" w:type="dxa"/>
            <w:tcBorders>
              <w:top w:val="nil"/>
              <w:left w:val="nil"/>
              <w:bottom w:val="single" w:sz="4" w:space="0" w:color="auto"/>
              <w:right w:val="single" w:sz="4" w:space="0" w:color="auto"/>
            </w:tcBorders>
            <w:shd w:val="clear" w:color="auto" w:fill="auto"/>
            <w:vAlign w:val="center"/>
            <w:hideMark/>
          </w:tcPr>
          <w:p w14:paraId="0E2BB2E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D79EE8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9C1736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D74607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lang w:bidi="fa-IR"/>
              </w:rPr>
              <w:t> </w:t>
            </w:r>
          </w:p>
        </w:tc>
        <w:tc>
          <w:tcPr>
            <w:tcW w:w="600" w:type="dxa"/>
            <w:tcBorders>
              <w:top w:val="nil"/>
              <w:left w:val="nil"/>
              <w:bottom w:val="single" w:sz="4" w:space="0" w:color="auto"/>
              <w:right w:val="single" w:sz="4" w:space="0" w:color="auto"/>
            </w:tcBorders>
            <w:shd w:val="clear" w:color="auto" w:fill="auto"/>
            <w:vAlign w:val="center"/>
            <w:hideMark/>
          </w:tcPr>
          <w:p w14:paraId="54A5F50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49815979" w14:textId="77777777"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39213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w:t>
            </w:r>
          </w:p>
        </w:tc>
        <w:tc>
          <w:tcPr>
            <w:tcW w:w="600" w:type="dxa"/>
            <w:tcBorders>
              <w:top w:val="nil"/>
              <w:left w:val="nil"/>
              <w:bottom w:val="single" w:sz="4" w:space="0" w:color="auto"/>
              <w:right w:val="single" w:sz="4" w:space="0" w:color="auto"/>
            </w:tcBorders>
            <w:shd w:val="clear" w:color="auto" w:fill="auto"/>
            <w:vAlign w:val="center"/>
            <w:hideMark/>
          </w:tcPr>
          <w:p w14:paraId="21BB7B12"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306D1757"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425281D"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0080D3A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9437AF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CD12767"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EE17F4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70</w:t>
            </w:r>
          </w:p>
        </w:tc>
        <w:tc>
          <w:tcPr>
            <w:tcW w:w="600" w:type="dxa"/>
            <w:tcBorders>
              <w:top w:val="nil"/>
              <w:left w:val="nil"/>
              <w:bottom w:val="single" w:sz="4" w:space="0" w:color="auto"/>
              <w:right w:val="single" w:sz="4" w:space="0" w:color="auto"/>
            </w:tcBorders>
            <w:shd w:val="clear" w:color="auto" w:fill="auto"/>
            <w:vAlign w:val="center"/>
            <w:hideMark/>
          </w:tcPr>
          <w:p w14:paraId="0BDC66A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15A5CA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2A01EB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3C671D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F09795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2E9B4E4A" w14:textId="77777777"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52406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w:t>
            </w:r>
          </w:p>
        </w:tc>
        <w:tc>
          <w:tcPr>
            <w:tcW w:w="600" w:type="dxa"/>
            <w:tcBorders>
              <w:top w:val="nil"/>
              <w:left w:val="nil"/>
              <w:bottom w:val="single" w:sz="4" w:space="0" w:color="auto"/>
              <w:right w:val="single" w:sz="4" w:space="0" w:color="auto"/>
            </w:tcBorders>
            <w:shd w:val="clear" w:color="auto" w:fill="auto"/>
            <w:vAlign w:val="center"/>
            <w:hideMark/>
          </w:tcPr>
          <w:p w14:paraId="287CF01B"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5C1402FE"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06C3AA2F"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1B6493B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C8451C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7B427896"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0191A5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71</w:t>
            </w:r>
          </w:p>
        </w:tc>
        <w:tc>
          <w:tcPr>
            <w:tcW w:w="600" w:type="dxa"/>
            <w:tcBorders>
              <w:top w:val="nil"/>
              <w:left w:val="nil"/>
              <w:bottom w:val="single" w:sz="4" w:space="0" w:color="auto"/>
              <w:right w:val="single" w:sz="4" w:space="0" w:color="auto"/>
            </w:tcBorders>
            <w:shd w:val="clear" w:color="auto" w:fill="auto"/>
            <w:vAlign w:val="center"/>
            <w:hideMark/>
          </w:tcPr>
          <w:p w14:paraId="1E143B3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930B55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CAA07A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1F44FD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4A87B9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530A245" w14:textId="77777777" w:rsidTr="00AD4C47">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174A5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w:t>
            </w:r>
          </w:p>
        </w:tc>
        <w:tc>
          <w:tcPr>
            <w:tcW w:w="600" w:type="dxa"/>
            <w:tcBorders>
              <w:top w:val="nil"/>
              <w:left w:val="nil"/>
              <w:bottom w:val="single" w:sz="4" w:space="0" w:color="auto"/>
              <w:right w:val="single" w:sz="4" w:space="0" w:color="auto"/>
            </w:tcBorders>
            <w:shd w:val="clear" w:color="auto" w:fill="auto"/>
            <w:vAlign w:val="center"/>
            <w:hideMark/>
          </w:tcPr>
          <w:p w14:paraId="738AF2AB"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348C83E1"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0DAC2F06" w14:textId="77777777"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2194BC51" w14:textId="77777777" w:rsidR="00AD4C47" w:rsidRPr="000D6E42" w:rsidRDefault="00AD4C47" w:rsidP="000D6E42">
            <w:pPr>
              <w:jc w:val="center"/>
              <w:rPr>
                <w:rFonts w:asciiTheme="minorBidi" w:hAnsiTheme="minorBidi" w:cstheme="minorBidi"/>
                <w:bCs/>
                <w:sz w:val="16"/>
                <w:szCs w:val="16"/>
              </w:rPr>
            </w:pPr>
            <w:r w:rsidRPr="000D6E42">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2093FA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7DC97EE"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4BD554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72</w:t>
            </w:r>
          </w:p>
        </w:tc>
        <w:tc>
          <w:tcPr>
            <w:tcW w:w="600" w:type="dxa"/>
            <w:tcBorders>
              <w:top w:val="nil"/>
              <w:left w:val="nil"/>
              <w:bottom w:val="single" w:sz="4" w:space="0" w:color="auto"/>
              <w:right w:val="single" w:sz="4" w:space="0" w:color="auto"/>
            </w:tcBorders>
            <w:shd w:val="clear" w:color="auto" w:fill="auto"/>
            <w:vAlign w:val="center"/>
            <w:hideMark/>
          </w:tcPr>
          <w:p w14:paraId="6E7CAFF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077CBF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ED9450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0393BF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EBF1FB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A5BB165" w14:textId="77777777" w:rsidTr="00AD4C47">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5CE23C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w:t>
            </w:r>
          </w:p>
        </w:tc>
        <w:tc>
          <w:tcPr>
            <w:tcW w:w="600" w:type="dxa"/>
            <w:tcBorders>
              <w:top w:val="nil"/>
              <w:left w:val="nil"/>
              <w:bottom w:val="single" w:sz="4" w:space="0" w:color="auto"/>
              <w:right w:val="single" w:sz="4" w:space="0" w:color="auto"/>
            </w:tcBorders>
            <w:shd w:val="clear" w:color="auto" w:fill="auto"/>
            <w:vAlign w:val="center"/>
            <w:hideMark/>
          </w:tcPr>
          <w:p w14:paraId="303F8D18"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1114989B"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E2F1F57" w14:textId="77777777"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50D22CD0" w14:textId="77777777" w:rsidR="00AD4C47" w:rsidRPr="000D6E42" w:rsidRDefault="00AD4C47" w:rsidP="000D6E42">
            <w:pPr>
              <w:jc w:val="center"/>
              <w:rPr>
                <w:rFonts w:asciiTheme="minorBidi" w:hAnsiTheme="minorBidi" w:cstheme="minorBidi"/>
                <w:bCs/>
                <w:sz w:val="16"/>
                <w:szCs w:val="16"/>
              </w:rPr>
            </w:pPr>
            <w:r w:rsidRPr="000D6E42">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2A0E0A1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77A60F16"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89DAD1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73</w:t>
            </w:r>
          </w:p>
        </w:tc>
        <w:tc>
          <w:tcPr>
            <w:tcW w:w="600" w:type="dxa"/>
            <w:tcBorders>
              <w:top w:val="nil"/>
              <w:left w:val="nil"/>
              <w:bottom w:val="single" w:sz="4" w:space="0" w:color="auto"/>
              <w:right w:val="single" w:sz="4" w:space="0" w:color="auto"/>
            </w:tcBorders>
            <w:shd w:val="clear" w:color="auto" w:fill="auto"/>
            <w:vAlign w:val="center"/>
            <w:hideMark/>
          </w:tcPr>
          <w:p w14:paraId="1405123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1985B7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CF9A06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F8B3D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BC0467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5970E42F" w14:textId="77777777"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B1670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w:t>
            </w:r>
          </w:p>
        </w:tc>
        <w:tc>
          <w:tcPr>
            <w:tcW w:w="600" w:type="dxa"/>
            <w:tcBorders>
              <w:top w:val="nil"/>
              <w:left w:val="nil"/>
              <w:bottom w:val="single" w:sz="4" w:space="0" w:color="auto"/>
              <w:right w:val="single" w:sz="4" w:space="0" w:color="auto"/>
            </w:tcBorders>
            <w:shd w:val="clear" w:color="auto" w:fill="auto"/>
            <w:vAlign w:val="center"/>
            <w:hideMark/>
          </w:tcPr>
          <w:p w14:paraId="72CB4532"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7B2A8972"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29E7C50A" w14:textId="77777777"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B7ED66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BF3984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B26202F"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0AD61A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74</w:t>
            </w:r>
          </w:p>
        </w:tc>
        <w:tc>
          <w:tcPr>
            <w:tcW w:w="600" w:type="dxa"/>
            <w:tcBorders>
              <w:top w:val="nil"/>
              <w:left w:val="nil"/>
              <w:bottom w:val="single" w:sz="4" w:space="0" w:color="auto"/>
              <w:right w:val="single" w:sz="4" w:space="0" w:color="auto"/>
            </w:tcBorders>
            <w:shd w:val="clear" w:color="auto" w:fill="auto"/>
            <w:vAlign w:val="center"/>
            <w:hideMark/>
          </w:tcPr>
          <w:p w14:paraId="3686F39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23BD81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CDE14A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ECBB90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885A0A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EC1F948" w14:textId="77777777"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AEEBDC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w:t>
            </w:r>
          </w:p>
        </w:tc>
        <w:tc>
          <w:tcPr>
            <w:tcW w:w="600" w:type="dxa"/>
            <w:tcBorders>
              <w:top w:val="nil"/>
              <w:left w:val="nil"/>
              <w:bottom w:val="single" w:sz="4" w:space="0" w:color="auto"/>
              <w:right w:val="single" w:sz="4" w:space="0" w:color="auto"/>
            </w:tcBorders>
            <w:shd w:val="clear" w:color="auto" w:fill="auto"/>
            <w:vAlign w:val="center"/>
            <w:hideMark/>
          </w:tcPr>
          <w:p w14:paraId="13F39247"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023F617F"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48C0559" w14:textId="77777777"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1AB61AB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72C118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0AA796F"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701730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75</w:t>
            </w:r>
          </w:p>
        </w:tc>
        <w:tc>
          <w:tcPr>
            <w:tcW w:w="600" w:type="dxa"/>
            <w:tcBorders>
              <w:top w:val="nil"/>
              <w:left w:val="nil"/>
              <w:bottom w:val="single" w:sz="4" w:space="0" w:color="auto"/>
              <w:right w:val="single" w:sz="4" w:space="0" w:color="auto"/>
            </w:tcBorders>
            <w:shd w:val="clear" w:color="auto" w:fill="auto"/>
            <w:vAlign w:val="center"/>
            <w:hideMark/>
          </w:tcPr>
          <w:p w14:paraId="4DA706B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BB8C01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9AF167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CFEA03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F55198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420A945D" w14:textId="77777777"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52ED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w:t>
            </w:r>
          </w:p>
        </w:tc>
        <w:tc>
          <w:tcPr>
            <w:tcW w:w="600" w:type="dxa"/>
            <w:tcBorders>
              <w:top w:val="nil"/>
              <w:left w:val="nil"/>
              <w:bottom w:val="single" w:sz="4" w:space="0" w:color="auto"/>
              <w:right w:val="single" w:sz="4" w:space="0" w:color="auto"/>
            </w:tcBorders>
            <w:shd w:val="clear" w:color="auto" w:fill="auto"/>
            <w:vAlign w:val="center"/>
            <w:hideMark/>
          </w:tcPr>
          <w:p w14:paraId="7A641A9E"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6D5E181B"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DCFB5A0" w14:textId="77777777"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47791A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A1C1F1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3E1AA9E"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35B538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76</w:t>
            </w:r>
          </w:p>
        </w:tc>
        <w:tc>
          <w:tcPr>
            <w:tcW w:w="600" w:type="dxa"/>
            <w:tcBorders>
              <w:top w:val="nil"/>
              <w:left w:val="nil"/>
              <w:bottom w:val="single" w:sz="4" w:space="0" w:color="auto"/>
              <w:right w:val="single" w:sz="4" w:space="0" w:color="auto"/>
            </w:tcBorders>
            <w:shd w:val="clear" w:color="auto" w:fill="auto"/>
            <w:vAlign w:val="center"/>
            <w:hideMark/>
          </w:tcPr>
          <w:p w14:paraId="319F491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6C4C1C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54B3D9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285E60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5D75CA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992F596" w14:textId="77777777"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AEA8CE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w:t>
            </w:r>
          </w:p>
        </w:tc>
        <w:tc>
          <w:tcPr>
            <w:tcW w:w="600" w:type="dxa"/>
            <w:tcBorders>
              <w:top w:val="nil"/>
              <w:left w:val="nil"/>
              <w:bottom w:val="single" w:sz="4" w:space="0" w:color="auto"/>
              <w:right w:val="single" w:sz="4" w:space="0" w:color="auto"/>
            </w:tcBorders>
            <w:shd w:val="clear" w:color="auto" w:fill="auto"/>
            <w:vAlign w:val="center"/>
            <w:hideMark/>
          </w:tcPr>
          <w:p w14:paraId="032B4618"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2E2CBC98"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054BDDB4" w14:textId="77777777" w:rsidR="00AD4C47" w:rsidRPr="0018201B" w:rsidRDefault="00AD4C47" w:rsidP="004C0B3C">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A84FBA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Pr="000D6E42">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AB66D5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738E57C2"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C9988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77</w:t>
            </w:r>
          </w:p>
        </w:tc>
        <w:tc>
          <w:tcPr>
            <w:tcW w:w="600" w:type="dxa"/>
            <w:tcBorders>
              <w:top w:val="nil"/>
              <w:left w:val="nil"/>
              <w:bottom w:val="single" w:sz="4" w:space="0" w:color="auto"/>
              <w:right w:val="single" w:sz="4" w:space="0" w:color="auto"/>
            </w:tcBorders>
            <w:shd w:val="clear" w:color="auto" w:fill="auto"/>
            <w:vAlign w:val="center"/>
            <w:hideMark/>
          </w:tcPr>
          <w:p w14:paraId="6EEE22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0AB9B3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26DA0B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2BB2DE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1DCAAD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250D8C06" w14:textId="77777777"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E4628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13</w:t>
            </w:r>
          </w:p>
        </w:tc>
        <w:tc>
          <w:tcPr>
            <w:tcW w:w="600" w:type="dxa"/>
            <w:tcBorders>
              <w:top w:val="nil"/>
              <w:left w:val="nil"/>
              <w:bottom w:val="single" w:sz="4" w:space="0" w:color="auto"/>
              <w:right w:val="single" w:sz="4" w:space="0" w:color="auto"/>
            </w:tcBorders>
            <w:shd w:val="clear" w:color="auto" w:fill="auto"/>
            <w:vAlign w:val="center"/>
            <w:hideMark/>
          </w:tcPr>
          <w:p w14:paraId="75A458DD"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3CF1FA3D" w14:textId="77777777"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2A19DBFD" w14:textId="77777777"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D194CF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EAB0B62" w14:textId="35DB10B8"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007C3B92" w:rsidRPr="00F61CB4">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14:paraId="52E06C0B"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69DB9B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78</w:t>
            </w:r>
          </w:p>
        </w:tc>
        <w:tc>
          <w:tcPr>
            <w:tcW w:w="600" w:type="dxa"/>
            <w:tcBorders>
              <w:top w:val="nil"/>
              <w:left w:val="nil"/>
              <w:bottom w:val="single" w:sz="4" w:space="0" w:color="auto"/>
              <w:right w:val="single" w:sz="4" w:space="0" w:color="auto"/>
            </w:tcBorders>
            <w:shd w:val="clear" w:color="auto" w:fill="auto"/>
            <w:vAlign w:val="center"/>
            <w:hideMark/>
          </w:tcPr>
          <w:p w14:paraId="6BEB560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E5070F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F0A512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9D913F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7DF1AA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B0168B" w:rsidRPr="006E2828" w14:paraId="03BF69BA" w14:textId="77777777" w:rsidTr="005A3716">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3C18D7C"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14</w:t>
            </w:r>
          </w:p>
        </w:tc>
        <w:tc>
          <w:tcPr>
            <w:tcW w:w="600" w:type="dxa"/>
            <w:tcBorders>
              <w:top w:val="nil"/>
              <w:left w:val="nil"/>
              <w:bottom w:val="single" w:sz="4" w:space="0" w:color="auto"/>
              <w:right w:val="single" w:sz="4" w:space="0" w:color="auto"/>
            </w:tcBorders>
            <w:shd w:val="clear" w:color="auto" w:fill="auto"/>
            <w:vAlign w:val="center"/>
            <w:hideMark/>
          </w:tcPr>
          <w:p w14:paraId="035D9695" w14:textId="77777777" w:rsidR="00B0168B" w:rsidRPr="0018201B" w:rsidRDefault="00B0168B"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8667F03"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F23685C" w14:textId="77777777" w:rsidR="00B0168B" w:rsidRPr="0018201B" w:rsidRDefault="00B0168B"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1C677C32"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49145DC9" w14:textId="77777777" w:rsidR="00B0168B" w:rsidRDefault="00B0168B" w:rsidP="00B0168B">
            <w:pPr>
              <w:jc w:val="center"/>
            </w:pPr>
            <w:r w:rsidRPr="00F61CB4">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14:paraId="2D5EB6C5" w14:textId="77777777" w:rsidR="00B0168B" w:rsidRPr="0018201B" w:rsidRDefault="00B0168B"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59679BC"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79</w:t>
            </w:r>
          </w:p>
        </w:tc>
        <w:tc>
          <w:tcPr>
            <w:tcW w:w="600" w:type="dxa"/>
            <w:tcBorders>
              <w:top w:val="nil"/>
              <w:left w:val="nil"/>
              <w:bottom w:val="single" w:sz="4" w:space="0" w:color="auto"/>
              <w:right w:val="single" w:sz="4" w:space="0" w:color="auto"/>
            </w:tcBorders>
            <w:shd w:val="clear" w:color="auto" w:fill="auto"/>
            <w:vAlign w:val="center"/>
            <w:hideMark/>
          </w:tcPr>
          <w:p w14:paraId="18C8F6CB"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0B086E3"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F3394B2"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8DC4F99"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6E67FBD"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B0168B" w:rsidRPr="006E2828" w14:paraId="11444EB8" w14:textId="77777777" w:rsidTr="005A3716">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47C5FB"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15</w:t>
            </w:r>
          </w:p>
        </w:tc>
        <w:tc>
          <w:tcPr>
            <w:tcW w:w="600" w:type="dxa"/>
            <w:tcBorders>
              <w:top w:val="nil"/>
              <w:left w:val="nil"/>
              <w:bottom w:val="single" w:sz="4" w:space="0" w:color="auto"/>
              <w:right w:val="single" w:sz="4" w:space="0" w:color="auto"/>
            </w:tcBorders>
            <w:shd w:val="clear" w:color="auto" w:fill="auto"/>
            <w:vAlign w:val="center"/>
            <w:hideMark/>
          </w:tcPr>
          <w:p w14:paraId="19831DFB" w14:textId="77777777" w:rsidR="00B0168B" w:rsidRPr="0018201B" w:rsidRDefault="00B0168B"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621D9F5"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6BB3798C" w14:textId="77777777" w:rsidR="00B0168B" w:rsidRDefault="00B0168B" w:rsidP="006D215E">
            <w:pPr>
              <w:jc w:val="center"/>
            </w:pPr>
            <w:r w:rsidRPr="00CC60E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F4ADF20"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565EC4C9" w14:textId="77777777" w:rsidR="00B0168B" w:rsidRDefault="00B0168B" w:rsidP="00B0168B">
            <w:pPr>
              <w:jc w:val="center"/>
            </w:pPr>
            <w:r w:rsidRPr="00F61CB4">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14:paraId="0CB03E05" w14:textId="77777777" w:rsidR="00B0168B" w:rsidRPr="0018201B" w:rsidRDefault="00B0168B"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04807FA"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80</w:t>
            </w:r>
          </w:p>
        </w:tc>
        <w:tc>
          <w:tcPr>
            <w:tcW w:w="600" w:type="dxa"/>
            <w:tcBorders>
              <w:top w:val="nil"/>
              <w:left w:val="nil"/>
              <w:bottom w:val="single" w:sz="4" w:space="0" w:color="auto"/>
              <w:right w:val="single" w:sz="4" w:space="0" w:color="auto"/>
            </w:tcBorders>
            <w:shd w:val="clear" w:color="auto" w:fill="auto"/>
            <w:vAlign w:val="center"/>
            <w:hideMark/>
          </w:tcPr>
          <w:p w14:paraId="4666EA92"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541BA54"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59619CE"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A68E641"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5560D2D" w14:textId="77777777"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A836261" w14:textId="77777777"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8C946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16</w:t>
            </w:r>
          </w:p>
        </w:tc>
        <w:tc>
          <w:tcPr>
            <w:tcW w:w="600" w:type="dxa"/>
            <w:tcBorders>
              <w:top w:val="nil"/>
              <w:left w:val="nil"/>
              <w:bottom w:val="single" w:sz="4" w:space="0" w:color="auto"/>
              <w:right w:val="single" w:sz="4" w:space="0" w:color="auto"/>
            </w:tcBorders>
            <w:shd w:val="clear" w:color="auto" w:fill="auto"/>
            <w:vAlign w:val="center"/>
            <w:hideMark/>
          </w:tcPr>
          <w:p w14:paraId="2025152C"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9A9FAD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190923B6" w14:textId="77777777" w:rsidR="00AD4C47" w:rsidRDefault="00AD4C47" w:rsidP="006D215E">
            <w:pPr>
              <w:jc w:val="center"/>
            </w:pPr>
            <w:r w:rsidRPr="00CC60E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0EABBE8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DB930D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74935BE1"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438B45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81</w:t>
            </w:r>
          </w:p>
        </w:tc>
        <w:tc>
          <w:tcPr>
            <w:tcW w:w="600" w:type="dxa"/>
            <w:tcBorders>
              <w:top w:val="nil"/>
              <w:left w:val="nil"/>
              <w:bottom w:val="single" w:sz="4" w:space="0" w:color="auto"/>
              <w:right w:val="single" w:sz="4" w:space="0" w:color="auto"/>
            </w:tcBorders>
            <w:shd w:val="clear" w:color="auto" w:fill="auto"/>
            <w:vAlign w:val="center"/>
            <w:hideMark/>
          </w:tcPr>
          <w:p w14:paraId="1E6BFD5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FE3F81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7B11DE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0D55D2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46324B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6FCE7F3E" w14:textId="77777777"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D62196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17</w:t>
            </w:r>
          </w:p>
        </w:tc>
        <w:tc>
          <w:tcPr>
            <w:tcW w:w="600" w:type="dxa"/>
            <w:tcBorders>
              <w:top w:val="nil"/>
              <w:left w:val="nil"/>
              <w:bottom w:val="single" w:sz="4" w:space="0" w:color="auto"/>
              <w:right w:val="single" w:sz="4" w:space="0" w:color="auto"/>
            </w:tcBorders>
            <w:shd w:val="clear" w:color="auto" w:fill="auto"/>
            <w:vAlign w:val="center"/>
            <w:hideMark/>
          </w:tcPr>
          <w:p w14:paraId="57754920"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983401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4B3FA387" w14:textId="77777777" w:rsidR="00AD4C47" w:rsidRDefault="00AD4C47" w:rsidP="006D215E">
            <w:pPr>
              <w:jc w:val="center"/>
            </w:pPr>
            <w:r w:rsidRPr="00CC60E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37149B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C25928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872FC7E"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E4D312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82</w:t>
            </w:r>
          </w:p>
        </w:tc>
        <w:tc>
          <w:tcPr>
            <w:tcW w:w="600" w:type="dxa"/>
            <w:tcBorders>
              <w:top w:val="nil"/>
              <w:left w:val="nil"/>
              <w:bottom w:val="single" w:sz="4" w:space="0" w:color="auto"/>
              <w:right w:val="single" w:sz="4" w:space="0" w:color="auto"/>
            </w:tcBorders>
            <w:shd w:val="clear" w:color="auto" w:fill="auto"/>
            <w:vAlign w:val="center"/>
            <w:hideMark/>
          </w:tcPr>
          <w:p w14:paraId="4262CA8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2FF98F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29B4CD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ADF8E2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D5E25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47DA5C30" w14:textId="77777777"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F453A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18</w:t>
            </w:r>
          </w:p>
        </w:tc>
        <w:tc>
          <w:tcPr>
            <w:tcW w:w="600" w:type="dxa"/>
            <w:tcBorders>
              <w:top w:val="nil"/>
              <w:left w:val="nil"/>
              <w:bottom w:val="single" w:sz="4" w:space="0" w:color="auto"/>
              <w:right w:val="single" w:sz="4" w:space="0" w:color="auto"/>
            </w:tcBorders>
            <w:shd w:val="clear" w:color="auto" w:fill="auto"/>
            <w:vAlign w:val="center"/>
            <w:hideMark/>
          </w:tcPr>
          <w:p w14:paraId="3B39F753"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9D1F3D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46841390" w14:textId="77777777" w:rsidR="00AD4C47" w:rsidRDefault="00AD4C47" w:rsidP="006D215E">
            <w:pPr>
              <w:jc w:val="center"/>
            </w:pPr>
            <w:r w:rsidRPr="00CC60E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3EF455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D44062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5ABEC90"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F9F429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83</w:t>
            </w:r>
          </w:p>
        </w:tc>
        <w:tc>
          <w:tcPr>
            <w:tcW w:w="600" w:type="dxa"/>
            <w:tcBorders>
              <w:top w:val="nil"/>
              <w:left w:val="nil"/>
              <w:bottom w:val="single" w:sz="4" w:space="0" w:color="auto"/>
              <w:right w:val="single" w:sz="4" w:space="0" w:color="auto"/>
            </w:tcBorders>
            <w:shd w:val="clear" w:color="auto" w:fill="auto"/>
            <w:vAlign w:val="center"/>
            <w:hideMark/>
          </w:tcPr>
          <w:p w14:paraId="5BCA01A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FAF48D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28AA87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C6DABF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66B925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37982CE1"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0F80F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19</w:t>
            </w:r>
          </w:p>
        </w:tc>
        <w:tc>
          <w:tcPr>
            <w:tcW w:w="600" w:type="dxa"/>
            <w:tcBorders>
              <w:top w:val="nil"/>
              <w:left w:val="nil"/>
              <w:bottom w:val="single" w:sz="4" w:space="0" w:color="auto"/>
              <w:right w:val="single" w:sz="4" w:space="0" w:color="auto"/>
            </w:tcBorders>
            <w:shd w:val="clear" w:color="auto" w:fill="auto"/>
            <w:vAlign w:val="center"/>
            <w:hideMark/>
          </w:tcPr>
          <w:p w14:paraId="30D27FC8"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167CFA8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3A37225"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405EC74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F0F3CA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697321A"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16A025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84</w:t>
            </w:r>
          </w:p>
        </w:tc>
        <w:tc>
          <w:tcPr>
            <w:tcW w:w="600" w:type="dxa"/>
            <w:tcBorders>
              <w:top w:val="nil"/>
              <w:left w:val="nil"/>
              <w:bottom w:val="single" w:sz="4" w:space="0" w:color="auto"/>
              <w:right w:val="single" w:sz="4" w:space="0" w:color="auto"/>
            </w:tcBorders>
            <w:shd w:val="clear" w:color="auto" w:fill="auto"/>
            <w:vAlign w:val="center"/>
            <w:hideMark/>
          </w:tcPr>
          <w:p w14:paraId="5AE77BF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D8CC3A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C3B813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1D8EBD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9DBFD7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1803481B" w14:textId="77777777"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FE7B5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20</w:t>
            </w:r>
          </w:p>
        </w:tc>
        <w:tc>
          <w:tcPr>
            <w:tcW w:w="600" w:type="dxa"/>
            <w:tcBorders>
              <w:top w:val="nil"/>
              <w:left w:val="nil"/>
              <w:bottom w:val="single" w:sz="4" w:space="0" w:color="auto"/>
              <w:right w:val="single" w:sz="4" w:space="0" w:color="auto"/>
            </w:tcBorders>
            <w:shd w:val="clear" w:color="auto" w:fill="auto"/>
            <w:vAlign w:val="center"/>
            <w:hideMark/>
          </w:tcPr>
          <w:p w14:paraId="34CFB7DD"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1FCD76A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14:paraId="284D7E38" w14:textId="77777777" w:rsidR="00AD4C47" w:rsidRDefault="00AD4C47" w:rsidP="006D215E">
            <w:pPr>
              <w:jc w:val="center"/>
            </w:pPr>
            <w:r w:rsidRPr="002676AC">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FF001D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58434C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6BE8B62A"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9A1526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85</w:t>
            </w:r>
          </w:p>
        </w:tc>
        <w:tc>
          <w:tcPr>
            <w:tcW w:w="600" w:type="dxa"/>
            <w:tcBorders>
              <w:top w:val="nil"/>
              <w:left w:val="nil"/>
              <w:bottom w:val="single" w:sz="4" w:space="0" w:color="auto"/>
              <w:right w:val="single" w:sz="4" w:space="0" w:color="auto"/>
            </w:tcBorders>
            <w:shd w:val="clear" w:color="auto" w:fill="auto"/>
            <w:vAlign w:val="center"/>
            <w:hideMark/>
          </w:tcPr>
          <w:p w14:paraId="1CE24D7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0C1F21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B70665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213149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109976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0B265E33" w14:textId="77777777"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0F1F21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21</w:t>
            </w:r>
          </w:p>
        </w:tc>
        <w:tc>
          <w:tcPr>
            <w:tcW w:w="600" w:type="dxa"/>
            <w:tcBorders>
              <w:top w:val="nil"/>
              <w:left w:val="nil"/>
              <w:bottom w:val="single" w:sz="4" w:space="0" w:color="auto"/>
              <w:right w:val="single" w:sz="4" w:space="0" w:color="auto"/>
            </w:tcBorders>
            <w:shd w:val="clear" w:color="auto" w:fill="auto"/>
            <w:vAlign w:val="center"/>
            <w:hideMark/>
          </w:tcPr>
          <w:p w14:paraId="6CE09A91"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7F969A7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4FAFE54C" w14:textId="77777777" w:rsidR="00AD4C47" w:rsidRDefault="00AD4C47" w:rsidP="006D215E">
            <w:pPr>
              <w:jc w:val="center"/>
            </w:pPr>
            <w:r w:rsidRPr="002676AC">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29FC856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7959BE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2189BEB6"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C6619E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86</w:t>
            </w:r>
          </w:p>
        </w:tc>
        <w:tc>
          <w:tcPr>
            <w:tcW w:w="600" w:type="dxa"/>
            <w:tcBorders>
              <w:top w:val="nil"/>
              <w:left w:val="nil"/>
              <w:bottom w:val="single" w:sz="4" w:space="0" w:color="auto"/>
              <w:right w:val="single" w:sz="4" w:space="0" w:color="auto"/>
            </w:tcBorders>
            <w:shd w:val="clear" w:color="auto" w:fill="auto"/>
            <w:vAlign w:val="center"/>
            <w:hideMark/>
          </w:tcPr>
          <w:p w14:paraId="33FC2E8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C90A2D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3C3F0B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EF76C6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505D0C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D56D149" w14:textId="77777777"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9F8751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22</w:t>
            </w:r>
          </w:p>
        </w:tc>
        <w:tc>
          <w:tcPr>
            <w:tcW w:w="600" w:type="dxa"/>
            <w:tcBorders>
              <w:top w:val="nil"/>
              <w:left w:val="nil"/>
              <w:bottom w:val="single" w:sz="4" w:space="0" w:color="auto"/>
              <w:right w:val="single" w:sz="4" w:space="0" w:color="auto"/>
            </w:tcBorders>
            <w:shd w:val="clear" w:color="auto" w:fill="auto"/>
            <w:vAlign w:val="center"/>
            <w:hideMark/>
          </w:tcPr>
          <w:p w14:paraId="2BB0AD6D"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3F9FFA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18D2317E" w14:textId="77777777" w:rsidR="00AD4C47" w:rsidRDefault="00AD4C47" w:rsidP="006D215E">
            <w:pPr>
              <w:jc w:val="center"/>
            </w:pPr>
            <w:r w:rsidRPr="002676AC">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2C1779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3163E1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6757D3F6"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6B70A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87</w:t>
            </w:r>
          </w:p>
        </w:tc>
        <w:tc>
          <w:tcPr>
            <w:tcW w:w="600" w:type="dxa"/>
            <w:tcBorders>
              <w:top w:val="nil"/>
              <w:left w:val="nil"/>
              <w:bottom w:val="single" w:sz="4" w:space="0" w:color="auto"/>
              <w:right w:val="single" w:sz="4" w:space="0" w:color="auto"/>
            </w:tcBorders>
            <w:shd w:val="clear" w:color="auto" w:fill="auto"/>
            <w:vAlign w:val="center"/>
            <w:hideMark/>
          </w:tcPr>
          <w:p w14:paraId="47CD091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FE3669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1E38C8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1927FB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C3B632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52FC298E"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A7D7B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23</w:t>
            </w:r>
          </w:p>
        </w:tc>
        <w:tc>
          <w:tcPr>
            <w:tcW w:w="600" w:type="dxa"/>
            <w:tcBorders>
              <w:top w:val="nil"/>
              <w:left w:val="nil"/>
              <w:bottom w:val="single" w:sz="4" w:space="0" w:color="auto"/>
              <w:right w:val="single" w:sz="4" w:space="0" w:color="auto"/>
            </w:tcBorders>
            <w:shd w:val="clear" w:color="auto" w:fill="auto"/>
            <w:vAlign w:val="center"/>
            <w:hideMark/>
          </w:tcPr>
          <w:p w14:paraId="700BDE4C"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125C00C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E957208"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7644842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D8ED80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2C039616"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0A18D4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88</w:t>
            </w:r>
          </w:p>
        </w:tc>
        <w:tc>
          <w:tcPr>
            <w:tcW w:w="600" w:type="dxa"/>
            <w:tcBorders>
              <w:top w:val="nil"/>
              <w:left w:val="nil"/>
              <w:bottom w:val="single" w:sz="4" w:space="0" w:color="auto"/>
              <w:right w:val="single" w:sz="4" w:space="0" w:color="auto"/>
            </w:tcBorders>
            <w:shd w:val="clear" w:color="auto" w:fill="auto"/>
            <w:vAlign w:val="center"/>
            <w:hideMark/>
          </w:tcPr>
          <w:p w14:paraId="70B5BAF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6D2EF0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52889B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F38888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6DA625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5F7A4B2A"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D3070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24</w:t>
            </w:r>
          </w:p>
        </w:tc>
        <w:tc>
          <w:tcPr>
            <w:tcW w:w="600" w:type="dxa"/>
            <w:tcBorders>
              <w:top w:val="nil"/>
              <w:left w:val="nil"/>
              <w:bottom w:val="single" w:sz="4" w:space="0" w:color="auto"/>
              <w:right w:val="single" w:sz="4" w:space="0" w:color="auto"/>
            </w:tcBorders>
            <w:shd w:val="clear" w:color="auto" w:fill="auto"/>
            <w:vAlign w:val="center"/>
            <w:hideMark/>
          </w:tcPr>
          <w:p w14:paraId="70C1543B"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3C9609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F8B056E" w14:textId="77777777"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35C038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BFF750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423A8A54"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AD9964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89</w:t>
            </w:r>
          </w:p>
        </w:tc>
        <w:tc>
          <w:tcPr>
            <w:tcW w:w="600" w:type="dxa"/>
            <w:tcBorders>
              <w:top w:val="nil"/>
              <w:left w:val="nil"/>
              <w:bottom w:val="single" w:sz="4" w:space="0" w:color="auto"/>
              <w:right w:val="single" w:sz="4" w:space="0" w:color="auto"/>
            </w:tcBorders>
            <w:shd w:val="clear" w:color="auto" w:fill="auto"/>
            <w:vAlign w:val="center"/>
            <w:hideMark/>
          </w:tcPr>
          <w:p w14:paraId="6865F80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AE827A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74579E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F63272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9E2DE6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5EC4FA02"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A263D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25</w:t>
            </w:r>
          </w:p>
        </w:tc>
        <w:tc>
          <w:tcPr>
            <w:tcW w:w="600" w:type="dxa"/>
            <w:tcBorders>
              <w:top w:val="nil"/>
              <w:left w:val="nil"/>
              <w:bottom w:val="single" w:sz="4" w:space="0" w:color="auto"/>
              <w:right w:val="single" w:sz="4" w:space="0" w:color="auto"/>
            </w:tcBorders>
            <w:shd w:val="clear" w:color="auto" w:fill="auto"/>
            <w:vAlign w:val="center"/>
            <w:hideMark/>
          </w:tcPr>
          <w:p w14:paraId="7DDE4523"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30F5BE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F45A76E"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7E34D9C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C92ED8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3BAF05DF"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4810DD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90</w:t>
            </w:r>
          </w:p>
        </w:tc>
        <w:tc>
          <w:tcPr>
            <w:tcW w:w="600" w:type="dxa"/>
            <w:tcBorders>
              <w:top w:val="nil"/>
              <w:left w:val="nil"/>
              <w:bottom w:val="single" w:sz="4" w:space="0" w:color="auto"/>
              <w:right w:val="single" w:sz="4" w:space="0" w:color="auto"/>
            </w:tcBorders>
            <w:shd w:val="clear" w:color="auto" w:fill="auto"/>
            <w:vAlign w:val="center"/>
            <w:hideMark/>
          </w:tcPr>
          <w:p w14:paraId="25FC8BB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48864B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F8D732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087D73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65750D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5CE4808"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B7F78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26</w:t>
            </w:r>
          </w:p>
        </w:tc>
        <w:tc>
          <w:tcPr>
            <w:tcW w:w="600" w:type="dxa"/>
            <w:tcBorders>
              <w:top w:val="nil"/>
              <w:left w:val="nil"/>
              <w:bottom w:val="single" w:sz="4" w:space="0" w:color="auto"/>
              <w:right w:val="single" w:sz="4" w:space="0" w:color="auto"/>
            </w:tcBorders>
            <w:shd w:val="clear" w:color="auto" w:fill="auto"/>
            <w:vAlign w:val="center"/>
            <w:hideMark/>
          </w:tcPr>
          <w:p w14:paraId="3D9F6629"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271EF94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A4CFB97" w14:textId="77777777"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265CCCE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12DE68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68F29C3E"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E60DB6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91</w:t>
            </w:r>
          </w:p>
        </w:tc>
        <w:tc>
          <w:tcPr>
            <w:tcW w:w="600" w:type="dxa"/>
            <w:tcBorders>
              <w:top w:val="nil"/>
              <w:left w:val="nil"/>
              <w:bottom w:val="single" w:sz="4" w:space="0" w:color="auto"/>
              <w:right w:val="single" w:sz="4" w:space="0" w:color="auto"/>
            </w:tcBorders>
            <w:shd w:val="clear" w:color="auto" w:fill="auto"/>
            <w:vAlign w:val="center"/>
            <w:hideMark/>
          </w:tcPr>
          <w:p w14:paraId="24CCDE7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27E9CD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E53033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1AF80D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4EF925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144CB0E2" w14:textId="77777777" w:rsidTr="00FD5C64">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AE43B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27</w:t>
            </w:r>
          </w:p>
        </w:tc>
        <w:tc>
          <w:tcPr>
            <w:tcW w:w="600" w:type="dxa"/>
            <w:tcBorders>
              <w:top w:val="nil"/>
              <w:left w:val="nil"/>
              <w:bottom w:val="single" w:sz="4" w:space="0" w:color="auto"/>
              <w:right w:val="single" w:sz="4" w:space="0" w:color="auto"/>
            </w:tcBorders>
            <w:shd w:val="clear" w:color="auto" w:fill="auto"/>
            <w:vAlign w:val="center"/>
            <w:hideMark/>
          </w:tcPr>
          <w:p w14:paraId="09693B46"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251393D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14:paraId="7B1B8DC5"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6B1AC9A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DB62A7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088C0C5"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9582AC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92</w:t>
            </w:r>
          </w:p>
        </w:tc>
        <w:tc>
          <w:tcPr>
            <w:tcW w:w="600" w:type="dxa"/>
            <w:tcBorders>
              <w:top w:val="nil"/>
              <w:left w:val="nil"/>
              <w:bottom w:val="single" w:sz="4" w:space="0" w:color="auto"/>
              <w:right w:val="single" w:sz="4" w:space="0" w:color="auto"/>
            </w:tcBorders>
            <w:shd w:val="clear" w:color="auto" w:fill="auto"/>
            <w:vAlign w:val="center"/>
            <w:hideMark/>
          </w:tcPr>
          <w:p w14:paraId="366E96C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B9BDCE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576B77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668AAB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869221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6C82DE8D"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2A853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28</w:t>
            </w:r>
          </w:p>
        </w:tc>
        <w:tc>
          <w:tcPr>
            <w:tcW w:w="600" w:type="dxa"/>
            <w:tcBorders>
              <w:top w:val="nil"/>
              <w:left w:val="nil"/>
              <w:bottom w:val="single" w:sz="4" w:space="0" w:color="auto"/>
              <w:right w:val="single" w:sz="4" w:space="0" w:color="auto"/>
            </w:tcBorders>
            <w:shd w:val="clear" w:color="auto" w:fill="auto"/>
            <w:vAlign w:val="center"/>
            <w:hideMark/>
          </w:tcPr>
          <w:p w14:paraId="4346B61A"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0AC4D2B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BD4BD6D"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6B73DD9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709696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F1EB758"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6C73A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93</w:t>
            </w:r>
          </w:p>
        </w:tc>
        <w:tc>
          <w:tcPr>
            <w:tcW w:w="600" w:type="dxa"/>
            <w:tcBorders>
              <w:top w:val="nil"/>
              <w:left w:val="nil"/>
              <w:bottom w:val="single" w:sz="4" w:space="0" w:color="auto"/>
              <w:right w:val="single" w:sz="4" w:space="0" w:color="auto"/>
            </w:tcBorders>
            <w:shd w:val="clear" w:color="auto" w:fill="auto"/>
            <w:vAlign w:val="center"/>
            <w:hideMark/>
          </w:tcPr>
          <w:p w14:paraId="739D887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D89ED8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F69AD2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424A70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D28AD0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15F36DC0"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A0AE7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29</w:t>
            </w:r>
          </w:p>
        </w:tc>
        <w:tc>
          <w:tcPr>
            <w:tcW w:w="600" w:type="dxa"/>
            <w:tcBorders>
              <w:top w:val="nil"/>
              <w:left w:val="nil"/>
              <w:bottom w:val="single" w:sz="4" w:space="0" w:color="auto"/>
              <w:right w:val="single" w:sz="4" w:space="0" w:color="auto"/>
            </w:tcBorders>
            <w:shd w:val="clear" w:color="auto" w:fill="auto"/>
            <w:vAlign w:val="center"/>
            <w:hideMark/>
          </w:tcPr>
          <w:p w14:paraId="76523D7B"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C0D9CA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140A8EF"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689DBDF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68E01E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0EBCBD8"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0F7D78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94</w:t>
            </w:r>
          </w:p>
        </w:tc>
        <w:tc>
          <w:tcPr>
            <w:tcW w:w="600" w:type="dxa"/>
            <w:tcBorders>
              <w:top w:val="nil"/>
              <w:left w:val="nil"/>
              <w:bottom w:val="single" w:sz="4" w:space="0" w:color="auto"/>
              <w:right w:val="single" w:sz="4" w:space="0" w:color="auto"/>
            </w:tcBorders>
            <w:shd w:val="clear" w:color="auto" w:fill="auto"/>
            <w:vAlign w:val="center"/>
            <w:hideMark/>
          </w:tcPr>
          <w:p w14:paraId="7F149A3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46CAB4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7F2F23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E442A9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82386B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0FEE394D" w14:textId="77777777"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C627B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30</w:t>
            </w:r>
          </w:p>
        </w:tc>
        <w:tc>
          <w:tcPr>
            <w:tcW w:w="600" w:type="dxa"/>
            <w:tcBorders>
              <w:top w:val="nil"/>
              <w:left w:val="nil"/>
              <w:bottom w:val="single" w:sz="4" w:space="0" w:color="auto"/>
              <w:right w:val="single" w:sz="4" w:space="0" w:color="auto"/>
            </w:tcBorders>
            <w:shd w:val="clear" w:color="auto" w:fill="auto"/>
            <w:vAlign w:val="center"/>
            <w:hideMark/>
          </w:tcPr>
          <w:p w14:paraId="6AEF07A0"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F04650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16A4D0EE" w14:textId="77777777" w:rsidR="00AD4C47" w:rsidRDefault="00AD4C47" w:rsidP="006D215E">
            <w:pPr>
              <w:jc w:val="center"/>
            </w:pPr>
            <w:r w:rsidRPr="00C9422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BEFF90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0314EB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0EA5C622"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8AEBF4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95</w:t>
            </w:r>
          </w:p>
        </w:tc>
        <w:tc>
          <w:tcPr>
            <w:tcW w:w="600" w:type="dxa"/>
            <w:tcBorders>
              <w:top w:val="nil"/>
              <w:left w:val="nil"/>
              <w:bottom w:val="single" w:sz="4" w:space="0" w:color="auto"/>
              <w:right w:val="single" w:sz="4" w:space="0" w:color="auto"/>
            </w:tcBorders>
            <w:shd w:val="clear" w:color="auto" w:fill="auto"/>
            <w:vAlign w:val="center"/>
            <w:hideMark/>
          </w:tcPr>
          <w:p w14:paraId="32EDA23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1762A5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D435B8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C1BBAB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ED6C27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1DE61BBF" w14:textId="77777777"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19072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31</w:t>
            </w:r>
          </w:p>
        </w:tc>
        <w:tc>
          <w:tcPr>
            <w:tcW w:w="600" w:type="dxa"/>
            <w:tcBorders>
              <w:top w:val="nil"/>
              <w:left w:val="nil"/>
              <w:bottom w:val="single" w:sz="4" w:space="0" w:color="auto"/>
              <w:right w:val="single" w:sz="4" w:space="0" w:color="auto"/>
            </w:tcBorders>
            <w:shd w:val="clear" w:color="auto" w:fill="auto"/>
            <w:vAlign w:val="center"/>
            <w:hideMark/>
          </w:tcPr>
          <w:p w14:paraId="783353C1"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420F9F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14:paraId="602347E2" w14:textId="77777777" w:rsidR="00AD4C47" w:rsidRDefault="00AD4C47" w:rsidP="006D215E">
            <w:pPr>
              <w:jc w:val="center"/>
            </w:pPr>
            <w:r w:rsidRPr="00C9422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489954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D31698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BAAA050"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BD4D42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96</w:t>
            </w:r>
          </w:p>
        </w:tc>
        <w:tc>
          <w:tcPr>
            <w:tcW w:w="600" w:type="dxa"/>
            <w:tcBorders>
              <w:top w:val="nil"/>
              <w:left w:val="nil"/>
              <w:bottom w:val="single" w:sz="4" w:space="0" w:color="auto"/>
              <w:right w:val="single" w:sz="4" w:space="0" w:color="auto"/>
            </w:tcBorders>
            <w:shd w:val="clear" w:color="auto" w:fill="auto"/>
            <w:vAlign w:val="center"/>
            <w:hideMark/>
          </w:tcPr>
          <w:p w14:paraId="2EDB099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40C062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C53E7C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9EF4AD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C1788C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151A4319"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FC33AB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32</w:t>
            </w:r>
          </w:p>
        </w:tc>
        <w:tc>
          <w:tcPr>
            <w:tcW w:w="600" w:type="dxa"/>
            <w:tcBorders>
              <w:top w:val="nil"/>
              <w:left w:val="nil"/>
              <w:bottom w:val="single" w:sz="4" w:space="0" w:color="auto"/>
              <w:right w:val="single" w:sz="4" w:space="0" w:color="auto"/>
            </w:tcBorders>
            <w:shd w:val="clear" w:color="auto" w:fill="auto"/>
            <w:vAlign w:val="center"/>
            <w:hideMark/>
          </w:tcPr>
          <w:p w14:paraId="1FB14206"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E3EA01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390903B"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0BFA2DA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7B55F9E" w14:textId="451D92B8"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007C3B92" w:rsidRPr="00194696">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14:paraId="2421F9FB"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67FD3E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97</w:t>
            </w:r>
          </w:p>
        </w:tc>
        <w:tc>
          <w:tcPr>
            <w:tcW w:w="600" w:type="dxa"/>
            <w:tcBorders>
              <w:top w:val="nil"/>
              <w:left w:val="nil"/>
              <w:bottom w:val="single" w:sz="4" w:space="0" w:color="auto"/>
              <w:right w:val="single" w:sz="4" w:space="0" w:color="auto"/>
            </w:tcBorders>
            <w:shd w:val="clear" w:color="auto" w:fill="auto"/>
            <w:vAlign w:val="center"/>
            <w:hideMark/>
          </w:tcPr>
          <w:p w14:paraId="30F0DD7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36E1AC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206A6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42B84C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491B6A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11F1FC0"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8CE2B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33</w:t>
            </w:r>
          </w:p>
        </w:tc>
        <w:tc>
          <w:tcPr>
            <w:tcW w:w="600" w:type="dxa"/>
            <w:tcBorders>
              <w:top w:val="nil"/>
              <w:left w:val="nil"/>
              <w:bottom w:val="single" w:sz="4" w:space="0" w:color="auto"/>
              <w:right w:val="single" w:sz="4" w:space="0" w:color="auto"/>
            </w:tcBorders>
            <w:shd w:val="clear" w:color="auto" w:fill="auto"/>
            <w:vAlign w:val="center"/>
            <w:hideMark/>
          </w:tcPr>
          <w:p w14:paraId="56E3192B"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1495C6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66B2786" w14:textId="77777777"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7D811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72162F4" w14:textId="515C6583" w:rsidR="00AD4C47" w:rsidRPr="0018201B" w:rsidRDefault="00BA4729" w:rsidP="00BA4729">
            <w:pPr>
              <w:jc w:val="center"/>
              <w:rPr>
                <w:rFonts w:asciiTheme="minorBidi" w:hAnsiTheme="minorBidi" w:cstheme="minorBidi"/>
                <w:b/>
                <w:bCs/>
                <w:sz w:val="16"/>
                <w:szCs w:val="16"/>
              </w:rPr>
            </w:pPr>
            <w:r w:rsidRPr="00194696">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14:paraId="06DE1B1D"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1C2CD4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98</w:t>
            </w:r>
          </w:p>
        </w:tc>
        <w:tc>
          <w:tcPr>
            <w:tcW w:w="600" w:type="dxa"/>
            <w:tcBorders>
              <w:top w:val="nil"/>
              <w:left w:val="nil"/>
              <w:bottom w:val="single" w:sz="4" w:space="0" w:color="auto"/>
              <w:right w:val="single" w:sz="4" w:space="0" w:color="auto"/>
            </w:tcBorders>
            <w:shd w:val="clear" w:color="auto" w:fill="auto"/>
            <w:vAlign w:val="center"/>
            <w:hideMark/>
          </w:tcPr>
          <w:p w14:paraId="794ACB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56B073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60185B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3731C5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213EAB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219F3E0C"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12035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34</w:t>
            </w:r>
          </w:p>
        </w:tc>
        <w:tc>
          <w:tcPr>
            <w:tcW w:w="600" w:type="dxa"/>
            <w:tcBorders>
              <w:top w:val="nil"/>
              <w:left w:val="nil"/>
              <w:bottom w:val="single" w:sz="4" w:space="0" w:color="auto"/>
              <w:right w:val="single" w:sz="4" w:space="0" w:color="auto"/>
            </w:tcBorders>
            <w:shd w:val="clear" w:color="auto" w:fill="auto"/>
            <w:vAlign w:val="center"/>
            <w:hideMark/>
          </w:tcPr>
          <w:p w14:paraId="1816B404"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A04B2A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1468928"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6A08B13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A83D4E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E8BDC7D"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968C3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99</w:t>
            </w:r>
          </w:p>
        </w:tc>
        <w:tc>
          <w:tcPr>
            <w:tcW w:w="600" w:type="dxa"/>
            <w:tcBorders>
              <w:top w:val="nil"/>
              <w:left w:val="nil"/>
              <w:bottom w:val="single" w:sz="4" w:space="0" w:color="auto"/>
              <w:right w:val="single" w:sz="4" w:space="0" w:color="auto"/>
            </w:tcBorders>
            <w:shd w:val="clear" w:color="auto" w:fill="auto"/>
            <w:vAlign w:val="center"/>
            <w:hideMark/>
          </w:tcPr>
          <w:p w14:paraId="488CF30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254AC2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55D7F7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EEF67D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16EC59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53B46856"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1C26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35</w:t>
            </w:r>
          </w:p>
        </w:tc>
        <w:tc>
          <w:tcPr>
            <w:tcW w:w="600" w:type="dxa"/>
            <w:tcBorders>
              <w:top w:val="nil"/>
              <w:left w:val="nil"/>
              <w:bottom w:val="single" w:sz="4" w:space="0" w:color="auto"/>
              <w:right w:val="single" w:sz="4" w:space="0" w:color="auto"/>
            </w:tcBorders>
            <w:shd w:val="clear" w:color="auto" w:fill="auto"/>
            <w:vAlign w:val="center"/>
            <w:hideMark/>
          </w:tcPr>
          <w:p w14:paraId="53FB1C28"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3740E6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659B0DA"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69E28BC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31A84B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B61B493"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E59345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100</w:t>
            </w:r>
          </w:p>
        </w:tc>
        <w:tc>
          <w:tcPr>
            <w:tcW w:w="600" w:type="dxa"/>
            <w:tcBorders>
              <w:top w:val="nil"/>
              <w:left w:val="nil"/>
              <w:bottom w:val="single" w:sz="4" w:space="0" w:color="auto"/>
              <w:right w:val="single" w:sz="4" w:space="0" w:color="auto"/>
            </w:tcBorders>
            <w:shd w:val="clear" w:color="auto" w:fill="auto"/>
            <w:vAlign w:val="center"/>
            <w:hideMark/>
          </w:tcPr>
          <w:p w14:paraId="0F388A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723354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CBF37F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ED3A6E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8B786A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3270DCEA"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139EA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36</w:t>
            </w:r>
          </w:p>
        </w:tc>
        <w:tc>
          <w:tcPr>
            <w:tcW w:w="600" w:type="dxa"/>
            <w:tcBorders>
              <w:top w:val="nil"/>
              <w:left w:val="nil"/>
              <w:bottom w:val="single" w:sz="4" w:space="0" w:color="auto"/>
              <w:right w:val="single" w:sz="4" w:space="0" w:color="auto"/>
            </w:tcBorders>
            <w:shd w:val="clear" w:color="auto" w:fill="auto"/>
            <w:vAlign w:val="center"/>
            <w:hideMark/>
          </w:tcPr>
          <w:p w14:paraId="4AB97C33"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8DE981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E7D1228"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3F2E48A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DA6B48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2F690BF8"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BFCEA0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101</w:t>
            </w:r>
          </w:p>
        </w:tc>
        <w:tc>
          <w:tcPr>
            <w:tcW w:w="600" w:type="dxa"/>
            <w:tcBorders>
              <w:top w:val="nil"/>
              <w:left w:val="nil"/>
              <w:bottom w:val="single" w:sz="4" w:space="0" w:color="auto"/>
              <w:right w:val="single" w:sz="4" w:space="0" w:color="auto"/>
            </w:tcBorders>
            <w:shd w:val="clear" w:color="auto" w:fill="auto"/>
            <w:vAlign w:val="center"/>
            <w:hideMark/>
          </w:tcPr>
          <w:p w14:paraId="60AC076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2A5F9F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473BEB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767621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42B0BC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3785FAF2"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ED7D93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37</w:t>
            </w:r>
          </w:p>
        </w:tc>
        <w:tc>
          <w:tcPr>
            <w:tcW w:w="600" w:type="dxa"/>
            <w:tcBorders>
              <w:top w:val="nil"/>
              <w:left w:val="nil"/>
              <w:bottom w:val="single" w:sz="4" w:space="0" w:color="auto"/>
              <w:right w:val="single" w:sz="4" w:space="0" w:color="auto"/>
            </w:tcBorders>
            <w:shd w:val="clear" w:color="auto" w:fill="auto"/>
            <w:vAlign w:val="center"/>
            <w:hideMark/>
          </w:tcPr>
          <w:p w14:paraId="29B6105E"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89EAEC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AA2FC55"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29B6F0A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A3B94E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0ACC5862"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C6761B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102</w:t>
            </w:r>
          </w:p>
        </w:tc>
        <w:tc>
          <w:tcPr>
            <w:tcW w:w="600" w:type="dxa"/>
            <w:tcBorders>
              <w:top w:val="nil"/>
              <w:left w:val="nil"/>
              <w:bottom w:val="single" w:sz="4" w:space="0" w:color="auto"/>
              <w:right w:val="single" w:sz="4" w:space="0" w:color="auto"/>
            </w:tcBorders>
            <w:shd w:val="clear" w:color="auto" w:fill="auto"/>
            <w:vAlign w:val="center"/>
            <w:hideMark/>
          </w:tcPr>
          <w:p w14:paraId="051DB46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F9FA3D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A5D850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0C595D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713393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46513F31"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F8F05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38</w:t>
            </w:r>
          </w:p>
        </w:tc>
        <w:tc>
          <w:tcPr>
            <w:tcW w:w="600" w:type="dxa"/>
            <w:tcBorders>
              <w:top w:val="nil"/>
              <w:left w:val="nil"/>
              <w:bottom w:val="single" w:sz="4" w:space="0" w:color="auto"/>
              <w:right w:val="single" w:sz="4" w:space="0" w:color="auto"/>
            </w:tcBorders>
            <w:shd w:val="clear" w:color="auto" w:fill="auto"/>
            <w:vAlign w:val="center"/>
            <w:hideMark/>
          </w:tcPr>
          <w:p w14:paraId="4E298FC0"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2B7C978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5CE33FD" w14:textId="77777777"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32AD6D3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243BDEF" w14:textId="12AC0D81"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007C3B92" w:rsidRPr="00194696">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14:paraId="3BDA4354"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F55CEA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103</w:t>
            </w:r>
          </w:p>
        </w:tc>
        <w:tc>
          <w:tcPr>
            <w:tcW w:w="600" w:type="dxa"/>
            <w:tcBorders>
              <w:top w:val="nil"/>
              <w:left w:val="nil"/>
              <w:bottom w:val="single" w:sz="4" w:space="0" w:color="auto"/>
              <w:right w:val="single" w:sz="4" w:space="0" w:color="auto"/>
            </w:tcBorders>
            <w:shd w:val="clear" w:color="auto" w:fill="auto"/>
            <w:vAlign w:val="center"/>
            <w:hideMark/>
          </w:tcPr>
          <w:p w14:paraId="59E4932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0EF61B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A849C0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C6347C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7C5B22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3F156935" w14:textId="77777777"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F2024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39</w:t>
            </w:r>
          </w:p>
        </w:tc>
        <w:tc>
          <w:tcPr>
            <w:tcW w:w="600" w:type="dxa"/>
            <w:tcBorders>
              <w:top w:val="nil"/>
              <w:left w:val="nil"/>
              <w:bottom w:val="single" w:sz="4" w:space="0" w:color="auto"/>
              <w:right w:val="single" w:sz="4" w:space="0" w:color="auto"/>
            </w:tcBorders>
            <w:shd w:val="clear" w:color="auto" w:fill="auto"/>
            <w:vAlign w:val="center"/>
            <w:hideMark/>
          </w:tcPr>
          <w:p w14:paraId="204E68F0"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7B1C7E6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14:paraId="0F2B0121" w14:textId="77777777" w:rsidR="00AD4C47" w:rsidRPr="0018201B" w:rsidRDefault="00AD4C47" w:rsidP="007A6CC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7FD7074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73E589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2DDAD076"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E7C0CB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104</w:t>
            </w:r>
          </w:p>
        </w:tc>
        <w:tc>
          <w:tcPr>
            <w:tcW w:w="600" w:type="dxa"/>
            <w:tcBorders>
              <w:top w:val="nil"/>
              <w:left w:val="nil"/>
              <w:bottom w:val="single" w:sz="4" w:space="0" w:color="auto"/>
              <w:right w:val="single" w:sz="4" w:space="0" w:color="auto"/>
            </w:tcBorders>
            <w:shd w:val="clear" w:color="auto" w:fill="auto"/>
            <w:vAlign w:val="center"/>
            <w:hideMark/>
          </w:tcPr>
          <w:p w14:paraId="3800BE1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F8A657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B63FEB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62EB2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87FEF8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00EC3731" w14:textId="77777777"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371FB8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40</w:t>
            </w:r>
          </w:p>
        </w:tc>
        <w:tc>
          <w:tcPr>
            <w:tcW w:w="600" w:type="dxa"/>
            <w:tcBorders>
              <w:top w:val="nil"/>
              <w:left w:val="nil"/>
              <w:bottom w:val="single" w:sz="4" w:space="0" w:color="auto"/>
              <w:right w:val="single" w:sz="4" w:space="0" w:color="auto"/>
            </w:tcBorders>
            <w:shd w:val="clear" w:color="auto" w:fill="auto"/>
            <w:vAlign w:val="center"/>
            <w:hideMark/>
          </w:tcPr>
          <w:p w14:paraId="36CC669B"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A8910F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14:paraId="575D9B17" w14:textId="77777777" w:rsidR="00AD4C47" w:rsidRPr="0018201B" w:rsidRDefault="00AD4C47" w:rsidP="007A6CC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D13B1C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796D7E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30E5D239"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BBEA09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105</w:t>
            </w:r>
          </w:p>
        </w:tc>
        <w:tc>
          <w:tcPr>
            <w:tcW w:w="600" w:type="dxa"/>
            <w:tcBorders>
              <w:top w:val="nil"/>
              <w:left w:val="nil"/>
              <w:bottom w:val="single" w:sz="4" w:space="0" w:color="auto"/>
              <w:right w:val="single" w:sz="4" w:space="0" w:color="auto"/>
            </w:tcBorders>
            <w:shd w:val="clear" w:color="auto" w:fill="auto"/>
            <w:vAlign w:val="center"/>
            <w:hideMark/>
          </w:tcPr>
          <w:p w14:paraId="5B245A9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CB4052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135BE9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5DEA85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9EDC00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1450AA4C" w14:textId="77777777"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10E0F3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41</w:t>
            </w:r>
          </w:p>
        </w:tc>
        <w:tc>
          <w:tcPr>
            <w:tcW w:w="600" w:type="dxa"/>
            <w:tcBorders>
              <w:top w:val="nil"/>
              <w:left w:val="nil"/>
              <w:bottom w:val="single" w:sz="4" w:space="0" w:color="auto"/>
              <w:right w:val="single" w:sz="4" w:space="0" w:color="auto"/>
            </w:tcBorders>
            <w:shd w:val="clear" w:color="auto" w:fill="auto"/>
            <w:vAlign w:val="center"/>
            <w:hideMark/>
          </w:tcPr>
          <w:p w14:paraId="1369B414"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92E2A1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14:paraId="5B124043" w14:textId="77777777" w:rsidR="00AD4C47" w:rsidRPr="0018201B" w:rsidRDefault="00AD4C47" w:rsidP="007A6CC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6638227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28EAD5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069D6782"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F98ABD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106</w:t>
            </w:r>
          </w:p>
        </w:tc>
        <w:tc>
          <w:tcPr>
            <w:tcW w:w="600" w:type="dxa"/>
            <w:tcBorders>
              <w:top w:val="nil"/>
              <w:left w:val="nil"/>
              <w:bottom w:val="single" w:sz="4" w:space="0" w:color="auto"/>
              <w:right w:val="single" w:sz="4" w:space="0" w:color="auto"/>
            </w:tcBorders>
            <w:shd w:val="clear" w:color="auto" w:fill="auto"/>
            <w:vAlign w:val="center"/>
            <w:hideMark/>
          </w:tcPr>
          <w:p w14:paraId="7F0500C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DFB38B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9BCAD4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64FADE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9CEF9C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392747C0" w14:textId="77777777"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5A1F43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42</w:t>
            </w:r>
          </w:p>
        </w:tc>
        <w:tc>
          <w:tcPr>
            <w:tcW w:w="600" w:type="dxa"/>
            <w:tcBorders>
              <w:top w:val="nil"/>
              <w:left w:val="nil"/>
              <w:bottom w:val="single" w:sz="4" w:space="0" w:color="auto"/>
              <w:right w:val="single" w:sz="4" w:space="0" w:color="auto"/>
            </w:tcBorders>
            <w:shd w:val="clear" w:color="auto" w:fill="auto"/>
            <w:vAlign w:val="center"/>
            <w:hideMark/>
          </w:tcPr>
          <w:p w14:paraId="612283D9"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0428F99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14:paraId="32FB126F" w14:textId="77777777" w:rsidR="00AD4C47" w:rsidRPr="0018201B" w:rsidRDefault="00AD4C47" w:rsidP="007A6CC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64FEEF3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32CB28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04C8D350"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75F4C6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107</w:t>
            </w:r>
          </w:p>
        </w:tc>
        <w:tc>
          <w:tcPr>
            <w:tcW w:w="600" w:type="dxa"/>
            <w:tcBorders>
              <w:top w:val="nil"/>
              <w:left w:val="nil"/>
              <w:bottom w:val="single" w:sz="4" w:space="0" w:color="auto"/>
              <w:right w:val="single" w:sz="4" w:space="0" w:color="auto"/>
            </w:tcBorders>
            <w:shd w:val="clear" w:color="auto" w:fill="auto"/>
            <w:vAlign w:val="center"/>
            <w:hideMark/>
          </w:tcPr>
          <w:p w14:paraId="0E01CE1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64B888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AC1131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C05F27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B33469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06002390" w14:textId="77777777"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F85C2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43</w:t>
            </w:r>
          </w:p>
        </w:tc>
        <w:tc>
          <w:tcPr>
            <w:tcW w:w="600" w:type="dxa"/>
            <w:tcBorders>
              <w:top w:val="nil"/>
              <w:left w:val="nil"/>
              <w:bottom w:val="single" w:sz="4" w:space="0" w:color="auto"/>
              <w:right w:val="single" w:sz="4" w:space="0" w:color="auto"/>
            </w:tcBorders>
            <w:shd w:val="clear" w:color="auto" w:fill="auto"/>
            <w:vAlign w:val="center"/>
            <w:hideMark/>
          </w:tcPr>
          <w:p w14:paraId="7CF32D7C"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1824E38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14:paraId="5A39D16A" w14:textId="77777777" w:rsidR="00AD4C47" w:rsidRPr="0018201B" w:rsidRDefault="00AD4C47" w:rsidP="004C0B3C">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7723B6C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02715D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667E4341"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4E7068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108</w:t>
            </w:r>
          </w:p>
        </w:tc>
        <w:tc>
          <w:tcPr>
            <w:tcW w:w="600" w:type="dxa"/>
            <w:tcBorders>
              <w:top w:val="nil"/>
              <w:left w:val="nil"/>
              <w:bottom w:val="single" w:sz="4" w:space="0" w:color="auto"/>
              <w:right w:val="single" w:sz="4" w:space="0" w:color="auto"/>
            </w:tcBorders>
            <w:shd w:val="clear" w:color="auto" w:fill="auto"/>
            <w:vAlign w:val="center"/>
            <w:hideMark/>
          </w:tcPr>
          <w:p w14:paraId="7DF1604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00830D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547151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301749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9E29F2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6EC48D5C" w14:textId="77777777"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610BF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44</w:t>
            </w:r>
          </w:p>
        </w:tc>
        <w:tc>
          <w:tcPr>
            <w:tcW w:w="600" w:type="dxa"/>
            <w:tcBorders>
              <w:top w:val="nil"/>
              <w:left w:val="nil"/>
              <w:bottom w:val="single" w:sz="4" w:space="0" w:color="auto"/>
              <w:right w:val="single" w:sz="4" w:space="0" w:color="auto"/>
            </w:tcBorders>
            <w:shd w:val="clear" w:color="auto" w:fill="auto"/>
            <w:vAlign w:val="center"/>
            <w:hideMark/>
          </w:tcPr>
          <w:p w14:paraId="7C15464A"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5736883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14:paraId="6215294E" w14:textId="77777777" w:rsidR="00AD4C47" w:rsidRPr="0018201B" w:rsidRDefault="00AD4C47" w:rsidP="007A6CC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60DE88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424977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AD2755D"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6ED23D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109</w:t>
            </w:r>
          </w:p>
        </w:tc>
        <w:tc>
          <w:tcPr>
            <w:tcW w:w="600" w:type="dxa"/>
            <w:tcBorders>
              <w:top w:val="nil"/>
              <w:left w:val="nil"/>
              <w:bottom w:val="single" w:sz="4" w:space="0" w:color="auto"/>
              <w:right w:val="single" w:sz="4" w:space="0" w:color="auto"/>
            </w:tcBorders>
            <w:shd w:val="clear" w:color="auto" w:fill="auto"/>
            <w:vAlign w:val="center"/>
            <w:hideMark/>
          </w:tcPr>
          <w:p w14:paraId="2283B0C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122012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09267B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BA0D23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3AC299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62B62046"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70028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45</w:t>
            </w:r>
          </w:p>
        </w:tc>
        <w:tc>
          <w:tcPr>
            <w:tcW w:w="600" w:type="dxa"/>
            <w:tcBorders>
              <w:top w:val="nil"/>
              <w:left w:val="nil"/>
              <w:bottom w:val="single" w:sz="4" w:space="0" w:color="auto"/>
              <w:right w:val="single" w:sz="4" w:space="0" w:color="auto"/>
            </w:tcBorders>
            <w:shd w:val="clear" w:color="auto" w:fill="auto"/>
            <w:vAlign w:val="center"/>
            <w:hideMark/>
          </w:tcPr>
          <w:p w14:paraId="351D3607"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3CAE8D9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F7B055F" w14:textId="77777777" w:rsidR="00AD4C47" w:rsidRPr="0018201B" w:rsidRDefault="00AD4C47" w:rsidP="004C0B3C">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7D89B85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772EA7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7E994B2A"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9E5811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110</w:t>
            </w:r>
          </w:p>
        </w:tc>
        <w:tc>
          <w:tcPr>
            <w:tcW w:w="600" w:type="dxa"/>
            <w:tcBorders>
              <w:top w:val="nil"/>
              <w:left w:val="nil"/>
              <w:bottom w:val="single" w:sz="4" w:space="0" w:color="auto"/>
              <w:right w:val="single" w:sz="4" w:space="0" w:color="auto"/>
            </w:tcBorders>
            <w:shd w:val="clear" w:color="auto" w:fill="auto"/>
            <w:vAlign w:val="center"/>
            <w:hideMark/>
          </w:tcPr>
          <w:p w14:paraId="549652D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5F56CE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360CA5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33F4A5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E12CFA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0C143CCF"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001042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46</w:t>
            </w:r>
          </w:p>
        </w:tc>
        <w:tc>
          <w:tcPr>
            <w:tcW w:w="600" w:type="dxa"/>
            <w:tcBorders>
              <w:top w:val="nil"/>
              <w:left w:val="nil"/>
              <w:bottom w:val="single" w:sz="4" w:space="0" w:color="auto"/>
              <w:right w:val="single" w:sz="4" w:space="0" w:color="auto"/>
            </w:tcBorders>
            <w:shd w:val="clear" w:color="auto" w:fill="auto"/>
            <w:vAlign w:val="center"/>
            <w:hideMark/>
          </w:tcPr>
          <w:p w14:paraId="42094D7F" w14:textId="77777777"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79EEC83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884E8AF" w14:textId="77777777" w:rsidR="00AD4C47" w:rsidRPr="0018201B" w:rsidRDefault="00AD4C47" w:rsidP="007A6CC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7DDF6CA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F57E56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6A09B7F3"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1E2E36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111</w:t>
            </w:r>
          </w:p>
        </w:tc>
        <w:tc>
          <w:tcPr>
            <w:tcW w:w="600" w:type="dxa"/>
            <w:tcBorders>
              <w:top w:val="nil"/>
              <w:left w:val="nil"/>
              <w:bottom w:val="single" w:sz="4" w:space="0" w:color="auto"/>
              <w:right w:val="single" w:sz="4" w:space="0" w:color="auto"/>
            </w:tcBorders>
            <w:shd w:val="clear" w:color="auto" w:fill="auto"/>
            <w:vAlign w:val="center"/>
            <w:hideMark/>
          </w:tcPr>
          <w:p w14:paraId="4839F4F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277F48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EEC095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02E96C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65B6A9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420AD7DD" w14:textId="77777777" w:rsidTr="00FD5C64">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6D758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47</w:t>
            </w:r>
          </w:p>
        </w:tc>
        <w:tc>
          <w:tcPr>
            <w:tcW w:w="600" w:type="dxa"/>
            <w:tcBorders>
              <w:top w:val="nil"/>
              <w:left w:val="nil"/>
              <w:bottom w:val="single" w:sz="4" w:space="0" w:color="auto"/>
              <w:right w:val="single" w:sz="4" w:space="0" w:color="auto"/>
            </w:tcBorders>
            <w:shd w:val="clear" w:color="auto" w:fill="auto"/>
            <w:hideMark/>
          </w:tcPr>
          <w:p w14:paraId="25430CA5" w14:textId="77777777" w:rsidR="00AD4C47" w:rsidRPr="0018201B" w:rsidRDefault="00AD4C47" w:rsidP="00A43705">
            <w:pPr>
              <w:jc w:val="center"/>
              <w:rPr>
                <w:rFonts w:asciiTheme="minorBidi" w:hAnsiTheme="minorBidi" w:cstheme="minorBidi"/>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1848E3C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14:paraId="3F57B205" w14:textId="77777777" w:rsidR="00AD4C47" w:rsidRPr="0018201B" w:rsidRDefault="00AD4C47" w:rsidP="007A6CC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22554A6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D140A1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44D2EDF1"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AFF002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112</w:t>
            </w:r>
          </w:p>
        </w:tc>
        <w:tc>
          <w:tcPr>
            <w:tcW w:w="600" w:type="dxa"/>
            <w:tcBorders>
              <w:top w:val="nil"/>
              <w:left w:val="nil"/>
              <w:bottom w:val="single" w:sz="4" w:space="0" w:color="auto"/>
              <w:right w:val="single" w:sz="4" w:space="0" w:color="auto"/>
            </w:tcBorders>
            <w:shd w:val="clear" w:color="auto" w:fill="auto"/>
            <w:vAlign w:val="center"/>
            <w:hideMark/>
          </w:tcPr>
          <w:p w14:paraId="53B4DA1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C1E7D3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8B591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898C72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81D2B1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343738BF" w14:textId="77777777" w:rsidTr="005634AB">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508103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48</w:t>
            </w:r>
          </w:p>
        </w:tc>
        <w:tc>
          <w:tcPr>
            <w:tcW w:w="600" w:type="dxa"/>
            <w:tcBorders>
              <w:top w:val="nil"/>
              <w:left w:val="nil"/>
              <w:bottom w:val="single" w:sz="4" w:space="0" w:color="auto"/>
              <w:right w:val="single" w:sz="4" w:space="0" w:color="auto"/>
            </w:tcBorders>
            <w:shd w:val="clear" w:color="auto" w:fill="auto"/>
            <w:hideMark/>
          </w:tcPr>
          <w:p w14:paraId="11626958" w14:textId="77777777" w:rsidR="00AD4C47" w:rsidRPr="0018201B" w:rsidRDefault="00AD4C47" w:rsidP="00A43705">
            <w:pPr>
              <w:jc w:val="center"/>
              <w:rPr>
                <w:rFonts w:asciiTheme="minorBidi" w:hAnsiTheme="minorBidi" w:cstheme="minorBidi"/>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07700F4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106635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D1CFC6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C0CF84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89DA059"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21D472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113</w:t>
            </w:r>
          </w:p>
        </w:tc>
        <w:tc>
          <w:tcPr>
            <w:tcW w:w="600" w:type="dxa"/>
            <w:tcBorders>
              <w:top w:val="nil"/>
              <w:left w:val="nil"/>
              <w:bottom w:val="single" w:sz="4" w:space="0" w:color="auto"/>
              <w:right w:val="single" w:sz="4" w:space="0" w:color="auto"/>
            </w:tcBorders>
            <w:shd w:val="clear" w:color="auto" w:fill="auto"/>
            <w:vAlign w:val="center"/>
            <w:hideMark/>
          </w:tcPr>
          <w:p w14:paraId="6840892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EDB58B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FE653D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22C562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9F0C15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5E7F4D59" w14:textId="77777777" w:rsidTr="005634AB">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88CC0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49</w:t>
            </w:r>
          </w:p>
        </w:tc>
        <w:tc>
          <w:tcPr>
            <w:tcW w:w="600" w:type="dxa"/>
            <w:tcBorders>
              <w:top w:val="nil"/>
              <w:left w:val="nil"/>
              <w:bottom w:val="single" w:sz="4" w:space="0" w:color="auto"/>
              <w:right w:val="single" w:sz="4" w:space="0" w:color="auto"/>
            </w:tcBorders>
            <w:shd w:val="clear" w:color="auto" w:fill="auto"/>
            <w:hideMark/>
          </w:tcPr>
          <w:p w14:paraId="2C0918AB" w14:textId="77777777" w:rsidR="00AD4C47" w:rsidRPr="0018201B" w:rsidRDefault="00AD4C47" w:rsidP="005634AB">
            <w:pPr>
              <w:jc w:val="center"/>
              <w:rPr>
                <w:rFonts w:asciiTheme="minorBidi" w:hAnsiTheme="minorBidi" w:cstheme="minorBidi"/>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74041AF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C8B03B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C1B68A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28B170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4CFF3624"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5CCF1A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114</w:t>
            </w:r>
          </w:p>
        </w:tc>
        <w:tc>
          <w:tcPr>
            <w:tcW w:w="600" w:type="dxa"/>
            <w:tcBorders>
              <w:top w:val="nil"/>
              <w:left w:val="nil"/>
              <w:bottom w:val="single" w:sz="4" w:space="0" w:color="auto"/>
              <w:right w:val="single" w:sz="4" w:space="0" w:color="auto"/>
            </w:tcBorders>
            <w:shd w:val="clear" w:color="auto" w:fill="auto"/>
            <w:vAlign w:val="center"/>
            <w:hideMark/>
          </w:tcPr>
          <w:p w14:paraId="5260313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F4D142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B0BCC3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EA6AAA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AEDC3D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2C21C919" w14:textId="77777777" w:rsidTr="0028507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4C7304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50</w:t>
            </w:r>
          </w:p>
        </w:tc>
        <w:tc>
          <w:tcPr>
            <w:tcW w:w="600" w:type="dxa"/>
            <w:tcBorders>
              <w:top w:val="nil"/>
              <w:left w:val="nil"/>
              <w:bottom w:val="single" w:sz="4" w:space="0" w:color="auto"/>
              <w:right w:val="single" w:sz="4" w:space="0" w:color="auto"/>
            </w:tcBorders>
            <w:shd w:val="clear" w:color="auto" w:fill="auto"/>
          </w:tcPr>
          <w:p w14:paraId="7894625E" w14:textId="77777777" w:rsidR="00AD4C47" w:rsidRPr="0018201B" w:rsidRDefault="00AD4C47" w:rsidP="00285070">
            <w:pPr>
              <w:rPr>
                <w:rFonts w:asciiTheme="minorBidi" w:hAnsiTheme="minorBidi" w:cstheme="minorBidi"/>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6F8EA80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ED12CB9" w14:textId="77777777" w:rsidR="00AD4C47" w:rsidRPr="0018201B" w:rsidRDefault="00AD4C47" w:rsidP="004C0B3C">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49AD8BC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1D716B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38F861B"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4189DE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115</w:t>
            </w:r>
          </w:p>
        </w:tc>
        <w:tc>
          <w:tcPr>
            <w:tcW w:w="600" w:type="dxa"/>
            <w:tcBorders>
              <w:top w:val="nil"/>
              <w:left w:val="nil"/>
              <w:bottom w:val="single" w:sz="4" w:space="0" w:color="auto"/>
              <w:right w:val="single" w:sz="4" w:space="0" w:color="auto"/>
            </w:tcBorders>
            <w:shd w:val="clear" w:color="auto" w:fill="auto"/>
            <w:vAlign w:val="center"/>
            <w:hideMark/>
          </w:tcPr>
          <w:p w14:paraId="7F6EE74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CAAB33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BAAB9C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FA5A48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0A52FA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0F8A7A24" w14:textId="77777777" w:rsidTr="0028507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72C9D1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51</w:t>
            </w:r>
          </w:p>
        </w:tc>
        <w:tc>
          <w:tcPr>
            <w:tcW w:w="600" w:type="dxa"/>
            <w:tcBorders>
              <w:top w:val="nil"/>
              <w:left w:val="nil"/>
              <w:bottom w:val="single" w:sz="4" w:space="0" w:color="auto"/>
              <w:right w:val="single" w:sz="4" w:space="0" w:color="auto"/>
            </w:tcBorders>
            <w:shd w:val="clear" w:color="auto" w:fill="auto"/>
          </w:tcPr>
          <w:p w14:paraId="759399D3" w14:textId="77777777" w:rsidR="00AD4C47" w:rsidRPr="0018201B" w:rsidRDefault="00AD4C47" w:rsidP="005634AB">
            <w:pPr>
              <w:jc w:val="center"/>
              <w:rPr>
                <w:rFonts w:asciiTheme="minorBidi" w:hAnsiTheme="minorBidi" w:cstheme="minorBidi"/>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14:paraId="3A813A6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AA93F22" w14:textId="77777777" w:rsidR="00AD4C47" w:rsidRPr="0018201B" w:rsidRDefault="00AD4C47" w:rsidP="004C0B3C">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14:paraId="19E7AF0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8336C4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7CE9300"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AEA365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116</w:t>
            </w:r>
          </w:p>
        </w:tc>
        <w:tc>
          <w:tcPr>
            <w:tcW w:w="600" w:type="dxa"/>
            <w:tcBorders>
              <w:top w:val="nil"/>
              <w:left w:val="nil"/>
              <w:bottom w:val="single" w:sz="4" w:space="0" w:color="auto"/>
              <w:right w:val="single" w:sz="4" w:space="0" w:color="auto"/>
            </w:tcBorders>
            <w:shd w:val="clear" w:color="auto" w:fill="auto"/>
            <w:vAlign w:val="center"/>
            <w:hideMark/>
          </w:tcPr>
          <w:p w14:paraId="3633DBE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E87482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6E75B2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4A0CB8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7ABA94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2E43EBE7"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7C6D1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52</w:t>
            </w:r>
          </w:p>
        </w:tc>
        <w:tc>
          <w:tcPr>
            <w:tcW w:w="600" w:type="dxa"/>
            <w:tcBorders>
              <w:top w:val="nil"/>
              <w:left w:val="nil"/>
              <w:bottom w:val="single" w:sz="4" w:space="0" w:color="auto"/>
              <w:right w:val="single" w:sz="4" w:space="0" w:color="auto"/>
            </w:tcBorders>
            <w:shd w:val="clear" w:color="auto" w:fill="auto"/>
            <w:vAlign w:val="center"/>
            <w:hideMark/>
          </w:tcPr>
          <w:p w14:paraId="167256D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B7B1CA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D06E74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CE3092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CE3C55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4917353C"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A621E5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117</w:t>
            </w:r>
          </w:p>
        </w:tc>
        <w:tc>
          <w:tcPr>
            <w:tcW w:w="600" w:type="dxa"/>
            <w:tcBorders>
              <w:top w:val="nil"/>
              <w:left w:val="nil"/>
              <w:bottom w:val="single" w:sz="4" w:space="0" w:color="auto"/>
              <w:right w:val="single" w:sz="4" w:space="0" w:color="auto"/>
            </w:tcBorders>
            <w:shd w:val="clear" w:color="auto" w:fill="auto"/>
            <w:vAlign w:val="center"/>
            <w:hideMark/>
          </w:tcPr>
          <w:p w14:paraId="41326D0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68EAB8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A57DE3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7F3F0D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46A54C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57E401AE"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BDD60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53</w:t>
            </w:r>
          </w:p>
        </w:tc>
        <w:tc>
          <w:tcPr>
            <w:tcW w:w="600" w:type="dxa"/>
            <w:tcBorders>
              <w:top w:val="nil"/>
              <w:left w:val="nil"/>
              <w:bottom w:val="single" w:sz="4" w:space="0" w:color="auto"/>
              <w:right w:val="single" w:sz="4" w:space="0" w:color="auto"/>
            </w:tcBorders>
            <w:shd w:val="clear" w:color="auto" w:fill="auto"/>
            <w:vAlign w:val="center"/>
            <w:hideMark/>
          </w:tcPr>
          <w:p w14:paraId="53C7E37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66D424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894DB5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1B0476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2AFA18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26D51FA6"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92BE81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118</w:t>
            </w:r>
          </w:p>
        </w:tc>
        <w:tc>
          <w:tcPr>
            <w:tcW w:w="600" w:type="dxa"/>
            <w:tcBorders>
              <w:top w:val="nil"/>
              <w:left w:val="nil"/>
              <w:bottom w:val="single" w:sz="4" w:space="0" w:color="auto"/>
              <w:right w:val="single" w:sz="4" w:space="0" w:color="auto"/>
            </w:tcBorders>
            <w:shd w:val="clear" w:color="auto" w:fill="auto"/>
            <w:vAlign w:val="center"/>
            <w:hideMark/>
          </w:tcPr>
          <w:p w14:paraId="0473A17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305DCF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2FA08C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D2FA47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7C551E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31151236"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121463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54</w:t>
            </w:r>
          </w:p>
        </w:tc>
        <w:tc>
          <w:tcPr>
            <w:tcW w:w="600" w:type="dxa"/>
            <w:tcBorders>
              <w:top w:val="nil"/>
              <w:left w:val="nil"/>
              <w:bottom w:val="single" w:sz="4" w:space="0" w:color="auto"/>
              <w:right w:val="single" w:sz="4" w:space="0" w:color="auto"/>
            </w:tcBorders>
            <w:shd w:val="clear" w:color="auto" w:fill="auto"/>
            <w:vAlign w:val="center"/>
            <w:hideMark/>
          </w:tcPr>
          <w:p w14:paraId="54900CF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54F31A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A30DB8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F62167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105BAC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03DC8BB7"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EE8B05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119</w:t>
            </w:r>
          </w:p>
        </w:tc>
        <w:tc>
          <w:tcPr>
            <w:tcW w:w="600" w:type="dxa"/>
            <w:tcBorders>
              <w:top w:val="nil"/>
              <w:left w:val="nil"/>
              <w:bottom w:val="single" w:sz="4" w:space="0" w:color="auto"/>
              <w:right w:val="single" w:sz="4" w:space="0" w:color="auto"/>
            </w:tcBorders>
            <w:shd w:val="clear" w:color="auto" w:fill="auto"/>
            <w:vAlign w:val="center"/>
            <w:hideMark/>
          </w:tcPr>
          <w:p w14:paraId="7FC1D0A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96F32D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9FF6D8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718B53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9EC160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0412574E"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068600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55</w:t>
            </w:r>
          </w:p>
        </w:tc>
        <w:tc>
          <w:tcPr>
            <w:tcW w:w="600" w:type="dxa"/>
            <w:tcBorders>
              <w:top w:val="nil"/>
              <w:left w:val="nil"/>
              <w:bottom w:val="single" w:sz="4" w:space="0" w:color="auto"/>
              <w:right w:val="single" w:sz="4" w:space="0" w:color="auto"/>
            </w:tcBorders>
            <w:shd w:val="clear" w:color="auto" w:fill="auto"/>
            <w:vAlign w:val="center"/>
            <w:hideMark/>
          </w:tcPr>
          <w:p w14:paraId="0F38F88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7A278C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EFF62A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679432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512849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12746E25"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7B22F2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120</w:t>
            </w:r>
          </w:p>
        </w:tc>
        <w:tc>
          <w:tcPr>
            <w:tcW w:w="600" w:type="dxa"/>
            <w:tcBorders>
              <w:top w:val="nil"/>
              <w:left w:val="nil"/>
              <w:bottom w:val="single" w:sz="4" w:space="0" w:color="auto"/>
              <w:right w:val="single" w:sz="4" w:space="0" w:color="auto"/>
            </w:tcBorders>
            <w:shd w:val="clear" w:color="auto" w:fill="auto"/>
            <w:vAlign w:val="center"/>
            <w:hideMark/>
          </w:tcPr>
          <w:p w14:paraId="29C7970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8F8BEC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9BCBC9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89B482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82B66C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58FC043"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EAC069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56</w:t>
            </w:r>
          </w:p>
        </w:tc>
        <w:tc>
          <w:tcPr>
            <w:tcW w:w="600" w:type="dxa"/>
            <w:tcBorders>
              <w:top w:val="nil"/>
              <w:left w:val="nil"/>
              <w:bottom w:val="single" w:sz="4" w:space="0" w:color="auto"/>
              <w:right w:val="single" w:sz="4" w:space="0" w:color="auto"/>
            </w:tcBorders>
            <w:shd w:val="clear" w:color="auto" w:fill="auto"/>
            <w:vAlign w:val="center"/>
            <w:hideMark/>
          </w:tcPr>
          <w:p w14:paraId="388635C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FCA32D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B0C4AC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19C84E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CA2C9D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3C25FAA0"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80C901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121</w:t>
            </w:r>
          </w:p>
        </w:tc>
        <w:tc>
          <w:tcPr>
            <w:tcW w:w="600" w:type="dxa"/>
            <w:tcBorders>
              <w:top w:val="nil"/>
              <w:left w:val="nil"/>
              <w:bottom w:val="single" w:sz="4" w:space="0" w:color="auto"/>
              <w:right w:val="single" w:sz="4" w:space="0" w:color="auto"/>
            </w:tcBorders>
            <w:shd w:val="clear" w:color="auto" w:fill="auto"/>
            <w:vAlign w:val="center"/>
            <w:hideMark/>
          </w:tcPr>
          <w:p w14:paraId="35006C2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C426EB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B9EF63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C58869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B30ADF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27C680E0"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CFC62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57</w:t>
            </w:r>
          </w:p>
        </w:tc>
        <w:tc>
          <w:tcPr>
            <w:tcW w:w="600" w:type="dxa"/>
            <w:tcBorders>
              <w:top w:val="nil"/>
              <w:left w:val="nil"/>
              <w:bottom w:val="single" w:sz="4" w:space="0" w:color="auto"/>
              <w:right w:val="single" w:sz="4" w:space="0" w:color="auto"/>
            </w:tcBorders>
            <w:shd w:val="clear" w:color="auto" w:fill="auto"/>
            <w:vAlign w:val="center"/>
            <w:hideMark/>
          </w:tcPr>
          <w:p w14:paraId="0BF06FC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1FDCB7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0734C5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244F46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A61203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6B1D76B5"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45FEC5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122</w:t>
            </w:r>
          </w:p>
        </w:tc>
        <w:tc>
          <w:tcPr>
            <w:tcW w:w="600" w:type="dxa"/>
            <w:tcBorders>
              <w:top w:val="nil"/>
              <w:left w:val="nil"/>
              <w:bottom w:val="single" w:sz="4" w:space="0" w:color="auto"/>
              <w:right w:val="single" w:sz="4" w:space="0" w:color="auto"/>
            </w:tcBorders>
            <w:shd w:val="clear" w:color="auto" w:fill="auto"/>
            <w:vAlign w:val="center"/>
            <w:hideMark/>
          </w:tcPr>
          <w:p w14:paraId="4EFAF01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BD89EE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055F9B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D5A830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46091C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70C832AF"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54AE09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58</w:t>
            </w:r>
          </w:p>
        </w:tc>
        <w:tc>
          <w:tcPr>
            <w:tcW w:w="600" w:type="dxa"/>
            <w:tcBorders>
              <w:top w:val="nil"/>
              <w:left w:val="nil"/>
              <w:bottom w:val="single" w:sz="4" w:space="0" w:color="auto"/>
              <w:right w:val="single" w:sz="4" w:space="0" w:color="auto"/>
            </w:tcBorders>
            <w:shd w:val="clear" w:color="auto" w:fill="auto"/>
            <w:vAlign w:val="center"/>
            <w:hideMark/>
          </w:tcPr>
          <w:p w14:paraId="2496410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349199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6674EE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44A013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61CFE3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1511AAF"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7986E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123</w:t>
            </w:r>
          </w:p>
        </w:tc>
        <w:tc>
          <w:tcPr>
            <w:tcW w:w="600" w:type="dxa"/>
            <w:tcBorders>
              <w:top w:val="nil"/>
              <w:left w:val="nil"/>
              <w:bottom w:val="single" w:sz="4" w:space="0" w:color="auto"/>
              <w:right w:val="single" w:sz="4" w:space="0" w:color="auto"/>
            </w:tcBorders>
            <w:shd w:val="clear" w:color="auto" w:fill="auto"/>
            <w:vAlign w:val="center"/>
            <w:hideMark/>
          </w:tcPr>
          <w:p w14:paraId="6439829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D53D4E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41BEAB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E08B39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EDF8A4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500F25B7"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4D579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59</w:t>
            </w:r>
          </w:p>
        </w:tc>
        <w:tc>
          <w:tcPr>
            <w:tcW w:w="600" w:type="dxa"/>
            <w:tcBorders>
              <w:top w:val="nil"/>
              <w:left w:val="nil"/>
              <w:bottom w:val="single" w:sz="4" w:space="0" w:color="auto"/>
              <w:right w:val="single" w:sz="4" w:space="0" w:color="auto"/>
            </w:tcBorders>
            <w:shd w:val="clear" w:color="auto" w:fill="auto"/>
            <w:vAlign w:val="center"/>
            <w:hideMark/>
          </w:tcPr>
          <w:p w14:paraId="7125100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5E562F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C11959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9A473C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4F9B24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7A38BDE8"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DDA5A0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124</w:t>
            </w:r>
          </w:p>
        </w:tc>
        <w:tc>
          <w:tcPr>
            <w:tcW w:w="600" w:type="dxa"/>
            <w:tcBorders>
              <w:top w:val="nil"/>
              <w:left w:val="nil"/>
              <w:bottom w:val="single" w:sz="4" w:space="0" w:color="auto"/>
              <w:right w:val="single" w:sz="4" w:space="0" w:color="auto"/>
            </w:tcBorders>
            <w:shd w:val="clear" w:color="auto" w:fill="auto"/>
            <w:vAlign w:val="center"/>
            <w:hideMark/>
          </w:tcPr>
          <w:p w14:paraId="6CBBA16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52C639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2F6142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56F730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F9CDE76"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30138102"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026B6F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60</w:t>
            </w:r>
          </w:p>
        </w:tc>
        <w:tc>
          <w:tcPr>
            <w:tcW w:w="600" w:type="dxa"/>
            <w:tcBorders>
              <w:top w:val="nil"/>
              <w:left w:val="nil"/>
              <w:bottom w:val="single" w:sz="4" w:space="0" w:color="auto"/>
              <w:right w:val="single" w:sz="4" w:space="0" w:color="auto"/>
            </w:tcBorders>
            <w:shd w:val="clear" w:color="auto" w:fill="auto"/>
            <w:vAlign w:val="center"/>
            <w:hideMark/>
          </w:tcPr>
          <w:p w14:paraId="1845371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25FF4E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6422F0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4142BB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4DCE59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4960A5DA"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1BC767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125</w:t>
            </w:r>
          </w:p>
        </w:tc>
        <w:tc>
          <w:tcPr>
            <w:tcW w:w="600" w:type="dxa"/>
            <w:tcBorders>
              <w:top w:val="nil"/>
              <w:left w:val="nil"/>
              <w:bottom w:val="single" w:sz="4" w:space="0" w:color="auto"/>
              <w:right w:val="single" w:sz="4" w:space="0" w:color="auto"/>
            </w:tcBorders>
            <w:shd w:val="clear" w:color="auto" w:fill="auto"/>
            <w:vAlign w:val="center"/>
            <w:hideMark/>
          </w:tcPr>
          <w:p w14:paraId="4BD7822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5A9364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7937A3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FC53E1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CEBE09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3F70246C"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48EB4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61</w:t>
            </w:r>
          </w:p>
        </w:tc>
        <w:tc>
          <w:tcPr>
            <w:tcW w:w="600" w:type="dxa"/>
            <w:tcBorders>
              <w:top w:val="nil"/>
              <w:left w:val="nil"/>
              <w:bottom w:val="single" w:sz="4" w:space="0" w:color="auto"/>
              <w:right w:val="single" w:sz="4" w:space="0" w:color="auto"/>
            </w:tcBorders>
            <w:shd w:val="clear" w:color="auto" w:fill="auto"/>
            <w:vAlign w:val="center"/>
            <w:hideMark/>
          </w:tcPr>
          <w:p w14:paraId="43774D4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2DB624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556D37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EFBCF4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D4CB0F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522DAE19"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D7CE20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126</w:t>
            </w:r>
          </w:p>
        </w:tc>
        <w:tc>
          <w:tcPr>
            <w:tcW w:w="600" w:type="dxa"/>
            <w:tcBorders>
              <w:top w:val="nil"/>
              <w:left w:val="nil"/>
              <w:bottom w:val="single" w:sz="4" w:space="0" w:color="auto"/>
              <w:right w:val="single" w:sz="4" w:space="0" w:color="auto"/>
            </w:tcBorders>
            <w:shd w:val="clear" w:color="auto" w:fill="auto"/>
            <w:vAlign w:val="center"/>
            <w:hideMark/>
          </w:tcPr>
          <w:p w14:paraId="7AF8046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7CEBA4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0CD89E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830B87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0217AC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4D0410BA"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C320DF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62</w:t>
            </w:r>
          </w:p>
        </w:tc>
        <w:tc>
          <w:tcPr>
            <w:tcW w:w="600" w:type="dxa"/>
            <w:tcBorders>
              <w:top w:val="nil"/>
              <w:left w:val="nil"/>
              <w:bottom w:val="single" w:sz="4" w:space="0" w:color="auto"/>
              <w:right w:val="single" w:sz="4" w:space="0" w:color="auto"/>
            </w:tcBorders>
            <w:shd w:val="clear" w:color="auto" w:fill="auto"/>
            <w:vAlign w:val="center"/>
            <w:hideMark/>
          </w:tcPr>
          <w:p w14:paraId="374D8DB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541D9E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A505C0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7E6BFA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A54087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74D6AFE6"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B26FA7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127</w:t>
            </w:r>
          </w:p>
        </w:tc>
        <w:tc>
          <w:tcPr>
            <w:tcW w:w="600" w:type="dxa"/>
            <w:tcBorders>
              <w:top w:val="nil"/>
              <w:left w:val="nil"/>
              <w:bottom w:val="single" w:sz="4" w:space="0" w:color="auto"/>
              <w:right w:val="single" w:sz="4" w:space="0" w:color="auto"/>
            </w:tcBorders>
            <w:shd w:val="clear" w:color="auto" w:fill="auto"/>
            <w:vAlign w:val="center"/>
            <w:hideMark/>
          </w:tcPr>
          <w:p w14:paraId="5164C25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18136B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51DB90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050A04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022AAE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692FCDE2"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002861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63</w:t>
            </w:r>
          </w:p>
        </w:tc>
        <w:tc>
          <w:tcPr>
            <w:tcW w:w="600" w:type="dxa"/>
            <w:tcBorders>
              <w:top w:val="nil"/>
              <w:left w:val="nil"/>
              <w:bottom w:val="single" w:sz="4" w:space="0" w:color="auto"/>
              <w:right w:val="single" w:sz="4" w:space="0" w:color="auto"/>
            </w:tcBorders>
            <w:shd w:val="clear" w:color="auto" w:fill="auto"/>
            <w:vAlign w:val="center"/>
            <w:hideMark/>
          </w:tcPr>
          <w:p w14:paraId="6BDFE6E4"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7A9A94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2D094D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6E9BEF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050B81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23B23AF2"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78C166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128</w:t>
            </w:r>
          </w:p>
        </w:tc>
        <w:tc>
          <w:tcPr>
            <w:tcW w:w="600" w:type="dxa"/>
            <w:tcBorders>
              <w:top w:val="nil"/>
              <w:left w:val="nil"/>
              <w:bottom w:val="single" w:sz="4" w:space="0" w:color="auto"/>
              <w:right w:val="single" w:sz="4" w:space="0" w:color="auto"/>
            </w:tcBorders>
            <w:shd w:val="clear" w:color="auto" w:fill="auto"/>
            <w:vAlign w:val="center"/>
            <w:hideMark/>
          </w:tcPr>
          <w:p w14:paraId="24453C80"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F2EB95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E8A0DD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141978B"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C5F904E"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45AA2593"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9FA573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64</w:t>
            </w:r>
          </w:p>
        </w:tc>
        <w:tc>
          <w:tcPr>
            <w:tcW w:w="600" w:type="dxa"/>
            <w:tcBorders>
              <w:top w:val="nil"/>
              <w:left w:val="nil"/>
              <w:bottom w:val="single" w:sz="4" w:space="0" w:color="auto"/>
              <w:right w:val="single" w:sz="4" w:space="0" w:color="auto"/>
            </w:tcBorders>
            <w:shd w:val="clear" w:color="auto" w:fill="auto"/>
            <w:vAlign w:val="center"/>
            <w:hideMark/>
          </w:tcPr>
          <w:p w14:paraId="43F13D2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8C3453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16438FEC"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38F5200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ED9CD4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74A62EB5"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5ABBE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129</w:t>
            </w:r>
          </w:p>
        </w:tc>
        <w:tc>
          <w:tcPr>
            <w:tcW w:w="600" w:type="dxa"/>
            <w:tcBorders>
              <w:top w:val="nil"/>
              <w:left w:val="nil"/>
              <w:bottom w:val="single" w:sz="4" w:space="0" w:color="auto"/>
              <w:right w:val="single" w:sz="4" w:space="0" w:color="auto"/>
            </w:tcBorders>
            <w:shd w:val="clear" w:color="auto" w:fill="auto"/>
            <w:vAlign w:val="center"/>
            <w:hideMark/>
          </w:tcPr>
          <w:p w14:paraId="01E696C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632592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49334B7"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E5A318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5529F50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14:paraId="00765BE1" w14:textId="77777777"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B7040E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65</w:t>
            </w:r>
          </w:p>
        </w:tc>
        <w:tc>
          <w:tcPr>
            <w:tcW w:w="600" w:type="dxa"/>
            <w:tcBorders>
              <w:top w:val="nil"/>
              <w:left w:val="nil"/>
              <w:bottom w:val="single" w:sz="4" w:space="0" w:color="auto"/>
              <w:right w:val="single" w:sz="4" w:space="0" w:color="auto"/>
            </w:tcBorders>
            <w:shd w:val="clear" w:color="auto" w:fill="auto"/>
            <w:vAlign w:val="center"/>
            <w:hideMark/>
          </w:tcPr>
          <w:p w14:paraId="0C77E413"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E7558CF"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26DCE7F9"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3BC0F28"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609E20E2"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14:paraId="2D607683" w14:textId="77777777"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8AF5575"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130</w:t>
            </w:r>
          </w:p>
        </w:tc>
        <w:tc>
          <w:tcPr>
            <w:tcW w:w="600" w:type="dxa"/>
            <w:tcBorders>
              <w:top w:val="nil"/>
              <w:left w:val="nil"/>
              <w:bottom w:val="single" w:sz="4" w:space="0" w:color="auto"/>
              <w:right w:val="single" w:sz="4" w:space="0" w:color="auto"/>
            </w:tcBorders>
            <w:shd w:val="clear" w:color="auto" w:fill="auto"/>
            <w:vAlign w:val="center"/>
            <w:hideMark/>
          </w:tcPr>
          <w:p w14:paraId="296E497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7060E0A"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0E55500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79EAFCF1"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14:paraId="46F6ADCD" w14:textId="77777777"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bl>
    <w:p w14:paraId="57AF8860" w14:textId="77777777" w:rsidR="00327126" w:rsidRPr="006E2828" w:rsidRDefault="008F7539" w:rsidP="00354BF9">
      <w:pPr>
        <w:widowControl w:val="0"/>
        <w:bidi w:val="0"/>
        <w:jc w:val="center"/>
        <w:rPr>
          <w:rFonts w:asciiTheme="majorBidi" w:hAnsiTheme="majorBidi" w:cstheme="majorBidi"/>
          <w:b/>
          <w:bCs/>
          <w:smallCaps/>
          <w:u w:val="single"/>
        </w:rPr>
      </w:pPr>
      <w:r w:rsidRPr="006E2828">
        <w:rPr>
          <w:rFonts w:asciiTheme="majorBidi" w:hAnsiTheme="majorBidi" w:cstheme="majorBidi"/>
          <w:b/>
          <w:bCs/>
          <w:caps/>
          <w:sz w:val="28"/>
          <w:szCs w:val="28"/>
          <w:lang w:bidi="fa-IR"/>
        </w:rPr>
        <w:br w:type="page"/>
      </w:r>
      <w:r w:rsidR="00327126" w:rsidRPr="006E2828">
        <w:rPr>
          <w:rFonts w:asciiTheme="majorBidi" w:hAnsiTheme="majorBidi" w:cstheme="majorBidi"/>
          <w:b/>
          <w:bCs/>
          <w:smallCaps/>
          <w:sz w:val="24"/>
          <w:szCs w:val="32"/>
          <w:u w:val="single"/>
        </w:rPr>
        <w:lastRenderedPageBreak/>
        <w:t>CONTENTS</w:t>
      </w:r>
    </w:p>
    <w:p w14:paraId="040FA937" w14:textId="164294BA" w:rsidR="00215C4D" w:rsidRDefault="00BD2402">
      <w:pPr>
        <w:pStyle w:val="TOC1"/>
        <w:rPr>
          <w:rFonts w:asciiTheme="minorHAnsi" w:eastAsiaTheme="minorEastAsia" w:hAnsiTheme="minorHAnsi" w:cstheme="minorBidi"/>
          <w:b w:val="0"/>
          <w:bCs w:val="0"/>
          <w:caps w:val="0"/>
          <w:kern w:val="0"/>
          <w:sz w:val="22"/>
          <w:szCs w:val="22"/>
        </w:rPr>
      </w:pPr>
      <w:r w:rsidRPr="006E2828">
        <w:rPr>
          <w:rFonts w:asciiTheme="majorBidi" w:hAnsiTheme="majorBidi" w:cstheme="majorBidi"/>
        </w:rPr>
        <w:fldChar w:fldCharType="begin"/>
      </w:r>
      <w:r w:rsidR="008F7539" w:rsidRPr="006E2828">
        <w:rPr>
          <w:rFonts w:asciiTheme="majorBidi" w:hAnsiTheme="majorBidi" w:cstheme="majorBidi"/>
        </w:rPr>
        <w:instrText xml:space="preserve"> TOC \o "1-3" \h \z \u </w:instrText>
      </w:r>
      <w:r w:rsidRPr="006E2828">
        <w:rPr>
          <w:rFonts w:asciiTheme="majorBidi" w:hAnsiTheme="majorBidi" w:cstheme="majorBidi"/>
        </w:rPr>
        <w:fldChar w:fldCharType="separate"/>
      </w:r>
      <w:hyperlink w:anchor="_Toc93504696" w:history="1">
        <w:r w:rsidR="00215C4D" w:rsidRPr="00AA46A9">
          <w:rPr>
            <w:rStyle w:val="Hyperlink"/>
          </w:rPr>
          <w:t>1.0</w:t>
        </w:r>
        <w:r w:rsidR="00215C4D">
          <w:rPr>
            <w:rFonts w:asciiTheme="minorHAnsi" w:eastAsiaTheme="minorEastAsia" w:hAnsiTheme="minorHAnsi" w:cstheme="minorBidi"/>
            <w:b w:val="0"/>
            <w:bCs w:val="0"/>
            <w:caps w:val="0"/>
            <w:kern w:val="0"/>
            <w:sz w:val="22"/>
            <w:szCs w:val="22"/>
          </w:rPr>
          <w:tab/>
        </w:r>
        <w:r w:rsidR="00215C4D" w:rsidRPr="00AA46A9">
          <w:rPr>
            <w:rStyle w:val="Hyperlink"/>
          </w:rPr>
          <w:t>INTRODUCTION</w:t>
        </w:r>
        <w:r w:rsidR="00215C4D">
          <w:rPr>
            <w:webHidden/>
          </w:rPr>
          <w:tab/>
        </w:r>
        <w:r w:rsidR="00215C4D">
          <w:rPr>
            <w:webHidden/>
          </w:rPr>
          <w:fldChar w:fldCharType="begin"/>
        </w:r>
        <w:r w:rsidR="00215C4D">
          <w:rPr>
            <w:webHidden/>
          </w:rPr>
          <w:instrText xml:space="preserve"> PAGEREF _Toc93504696 \h </w:instrText>
        </w:r>
        <w:r w:rsidR="00215C4D">
          <w:rPr>
            <w:webHidden/>
          </w:rPr>
        </w:r>
        <w:r w:rsidR="00215C4D">
          <w:rPr>
            <w:webHidden/>
          </w:rPr>
          <w:fldChar w:fldCharType="separate"/>
        </w:r>
        <w:r w:rsidR="00B91C7F">
          <w:rPr>
            <w:webHidden/>
          </w:rPr>
          <w:t>4</w:t>
        </w:r>
        <w:r w:rsidR="00215C4D">
          <w:rPr>
            <w:webHidden/>
          </w:rPr>
          <w:fldChar w:fldCharType="end"/>
        </w:r>
      </w:hyperlink>
    </w:p>
    <w:p w14:paraId="67DB55DB" w14:textId="67363FB5" w:rsidR="00215C4D" w:rsidRDefault="00215C4D">
      <w:pPr>
        <w:pStyle w:val="TOC1"/>
        <w:rPr>
          <w:rFonts w:asciiTheme="minorHAnsi" w:eastAsiaTheme="minorEastAsia" w:hAnsiTheme="minorHAnsi" w:cstheme="minorBidi"/>
          <w:b w:val="0"/>
          <w:bCs w:val="0"/>
          <w:caps w:val="0"/>
          <w:kern w:val="0"/>
          <w:sz w:val="22"/>
          <w:szCs w:val="22"/>
        </w:rPr>
      </w:pPr>
      <w:hyperlink w:anchor="_Toc93504697" w:history="1">
        <w:r w:rsidRPr="00AA46A9">
          <w:rPr>
            <w:rStyle w:val="Hyperlink"/>
          </w:rPr>
          <w:t>2.0</w:t>
        </w:r>
        <w:r>
          <w:rPr>
            <w:rFonts w:asciiTheme="minorHAnsi" w:eastAsiaTheme="minorEastAsia" w:hAnsiTheme="minorHAnsi" w:cstheme="minorBidi"/>
            <w:b w:val="0"/>
            <w:bCs w:val="0"/>
            <w:caps w:val="0"/>
            <w:kern w:val="0"/>
            <w:sz w:val="22"/>
            <w:szCs w:val="22"/>
          </w:rPr>
          <w:tab/>
        </w:r>
        <w:r w:rsidRPr="00AA46A9">
          <w:rPr>
            <w:rStyle w:val="Hyperlink"/>
          </w:rPr>
          <w:t>Scope</w:t>
        </w:r>
        <w:r>
          <w:rPr>
            <w:webHidden/>
          </w:rPr>
          <w:tab/>
        </w:r>
        <w:r>
          <w:rPr>
            <w:webHidden/>
          </w:rPr>
          <w:fldChar w:fldCharType="begin"/>
        </w:r>
        <w:r>
          <w:rPr>
            <w:webHidden/>
          </w:rPr>
          <w:instrText xml:space="preserve"> PAGEREF _Toc93504697 \h </w:instrText>
        </w:r>
        <w:r>
          <w:rPr>
            <w:webHidden/>
          </w:rPr>
        </w:r>
        <w:r>
          <w:rPr>
            <w:webHidden/>
          </w:rPr>
          <w:fldChar w:fldCharType="separate"/>
        </w:r>
        <w:r w:rsidR="00B91C7F">
          <w:rPr>
            <w:webHidden/>
          </w:rPr>
          <w:t>4</w:t>
        </w:r>
        <w:r>
          <w:rPr>
            <w:webHidden/>
          </w:rPr>
          <w:fldChar w:fldCharType="end"/>
        </w:r>
      </w:hyperlink>
    </w:p>
    <w:p w14:paraId="64799935" w14:textId="011DC959" w:rsidR="00215C4D" w:rsidRDefault="00215C4D">
      <w:pPr>
        <w:pStyle w:val="TOC1"/>
        <w:rPr>
          <w:rFonts w:asciiTheme="minorHAnsi" w:eastAsiaTheme="minorEastAsia" w:hAnsiTheme="minorHAnsi" w:cstheme="minorBidi"/>
          <w:b w:val="0"/>
          <w:bCs w:val="0"/>
          <w:caps w:val="0"/>
          <w:kern w:val="0"/>
          <w:sz w:val="22"/>
          <w:szCs w:val="22"/>
        </w:rPr>
      </w:pPr>
      <w:hyperlink w:anchor="_Toc93504698" w:history="1">
        <w:r w:rsidRPr="00AA46A9">
          <w:rPr>
            <w:rStyle w:val="Hyperlink"/>
          </w:rPr>
          <w:t>3.0</w:t>
        </w:r>
        <w:r>
          <w:rPr>
            <w:rFonts w:asciiTheme="minorHAnsi" w:eastAsiaTheme="minorEastAsia" w:hAnsiTheme="minorHAnsi" w:cstheme="minorBidi"/>
            <w:b w:val="0"/>
            <w:bCs w:val="0"/>
            <w:caps w:val="0"/>
            <w:kern w:val="0"/>
            <w:sz w:val="22"/>
            <w:szCs w:val="22"/>
          </w:rPr>
          <w:tab/>
        </w:r>
        <w:r w:rsidRPr="00AA46A9">
          <w:rPr>
            <w:rStyle w:val="Hyperlink"/>
          </w:rPr>
          <w:t>NORMATIVE REFERENCES</w:t>
        </w:r>
        <w:r>
          <w:rPr>
            <w:webHidden/>
          </w:rPr>
          <w:tab/>
        </w:r>
        <w:r>
          <w:rPr>
            <w:webHidden/>
          </w:rPr>
          <w:fldChar w:fldCharType="begin"/>
        </w:r>
        <w:r>
          <w:rPr>
            <w:webHidden/>
          </w:rPr>
          <w:instrText xml:space="preserve"> PAGEREF _Toc93504698 \h </w:instrText>
        </w:r>
        <w:r>
          <w:rPr>
            <w:webHidden/>
          </w:rPr>
        </w:r>
        <w:r>
          <w:rPr>
            <w:webHidden/>
          </w:rPr>
          <w:fldChar w:fldCharType="separate"/>
        </w:r>
        <w:r w:rsidR="00B91C7F">
          <w:rPr>
            <w:webHidden/>
          </w:rPr>
          <w:t>5</w:t>
        </w:r>
        <w:r>
          <w:rPr>
            <w:webHidden/>
          </w:rPr>
          <w:fldChar w:fldCharType="end"/>
        </w:r>
      </w:hyperlink>
    </w:p>
    <w:p w14:paraId="27F7809D" w14:textId="265D05C3" w:rsidR="00215C4D" w:rsidRDefault="00215C4D">
      <w:pPr>
        <w:pStyle w:val="TOC2"/>
        <w:rPr>
          <w:rFonts w:asciiTheme="minorHAnsi" w:eastAsiaTheme="minorEastAsia" w:hAnsiTheme="minorHAnsi" w:cstheme="minorBidi"/>
          <w:smallCaps w:val="0"/>
          <w:noProof/>
          <w:sz w:val="22"/>
          <w:szCs w:val="22"/>
        </w:rPr>
      </w:pPr>
      <w:hyperlink w:anchor="_Toc93504699" w:history="1">
        <w:r w:rsidRPr="00AA46A9">
          <w:rPr>
            <w:rStyle w:val="Hyperlink"/>
            <w:noProof/>
          </w:rPr>
          <w:t>3.1</w:t>
        </w:r>
        <w:r>
          <w:rPr>
            <w:rFonts w:asciiTheme="minorHAnsi" w:eastAsiaTheme="minorEastAsia" w:hAnsiTheme="minorHAnsi" w:cstheme="minorBidi"/>
            <w:smallCaps w:val="0"/>
            <w:noProof/>
            <w:sz w:val="22"/>
            <w:szCs w:val="22"/>
          </w:rPr>
          <w:tab/>
        </w:r>
        <w:r w:rsidRPr="00AA46A9">
          <w:rPr>
            <w:rStyle w:val="Hyperlink"/>
            <w:noProof/>
          </w:rPr>
          <w:t>LOCAL CODES AND STANDARDS</w:t>
        </w:r>
        <w:r>
          <w:rPr>
            <w:noProof/>
            <w:webHidden/>
          </w:rPr>
          <w:tab/>
        </w:r>
        <w:r>
          <w:rPr>
            <w:noProof/>
            <w:webHidden/>
          </w:rPr>
          <w:fldChar w:fldCharType="begin"/>
        </w:r>
        <w:r>
          <w:rPr>
            <w:noProof/>
            <w:webHidden/>
          </w:rPr>
          <w:instrText xml:space="preserve"> PAGEREF _Toc93504699 \h </w:instrText>
        </w:r>
        <w:r>
          <w:rPr>
            <w:noProof/>
            <w:webHidden/>
          </w:rPr>
        </w:r>
        <w:r>
          <w:rPr>
            <w:noProof/>
            <w:webHidden/>
          </w:rPr>
          <w:fldChar w:fldCharType="separate"/>
        </w:r>
        <w:r w:rsidR="00B91C7F">
          <w:rPr>
            <w:noProof/>
            <w:webHidden/>
          </w:rPr>
          <w:t>5</w:t>
        </w:r>
        <w:r>
          <w:rPr>
            <w:noProof/>
            <w:webHidden/>
          </w:rPr>
          <w:fldChar w:fldCharType="end"/>
        </w:r>
      </w:hyperlink>
    </w:p>
    <w:p w14:paraId="5D0DD243" w14:textId="3B4904C0" w:rsidR="00215C4D" w:rsidRDefault="00215C4D">
      <w:pPr>
        <w:pStyle w:val="TOC2"/>
        <w:rPr>
          <w:rFonts w:asciiTheme="minorHAnsi" w:eastAsiaTheme="minorEastAsia" w:hAnsiTheme="minorHAnsi" w:cstheme="minorBidi"/>
          <w:smallCaps w:val="0"/>
          <w:noProof/>
          <w:sz w:val="22"/>
          <w:szCs w:val="22"/>
        </w:rPr>
      </w:pPr>
      <w:hyperlink w:anchor="_Toc93504700" w:history="1">
        <w:r w:rsidRPr="00AA46A9">
          <w:rPr>
            <w:rStyle w:val="Hyperlink"/>
            <w:noProof/>
          </w:rPr>
          <w:t>3.2</w:t>
        </w:r>
        <w:r>
          <w:rPr>
            <w:rFonts w:asciiTheme="minorHAnsi" w:eastAsiaTheme="minorEastAsia" w:hAnsiTheme="minorHAnsi" w:cstheme="minorBidi"/>
            <w:smallCaps w:val="0"/>
            <w:noProof/>
            <w:sz w:val="22"/>
            <w:szCs w:val="22"/>
          </w:rPr>
          <w:tab/>
        </w:r>
        <w:r w:rsidRPr="00AA46A9">
          <w:rPr>
            <w:rStyle w:val="Hyperlink"/>
            <w:noProof/>
          </w:rPr>
          <w:t>INTERNATIONAL CODES AND STANDARDS</w:t>
        </w:r>
        <w:r>
          <w:rPr>
            <w:noProof/>
            <w:webHidden/>
          </w:rPr>
          <w:tab/>
        </w:r>
        <w:r>
          <w:rPr>
            <w:noProof/>
            <w:webHidden/>
          </w:rPr>
          <w:fldChar w:fldCharType="begin"/>
        </w:r>
        <w:r>
          <w:rPr>
            <w:noProof/>
            <w:webHidden/>
          </w:rPr>
          <w:instrText xml:space="preserve"> PAGEREF _Toc93504700 \h </w:instrText>
        </w:r>
        <w:r>
          <w:rPr>
            <w:noProof/>
            <w:webHidden/>
          </w:rPr>
        </w:r>
        <w:r>
          <w:rPr>
            <w:noProof/>
            <w:webHidden/>
          </w:rPr>
          <w:fldChar w:fldCharType="separate"/>
        </w:r>
        <w:r w:rsidR="00B91C7F">
          <w:rPr>
            <w:noProof/>
            <w:webHidden/>
          </w:rPr>
          <w:t>5</w:t>
        </w:r>
        <w:r>
          <w:rPr>
            <w:noProof/>
            <w:webHidden/>
          </w:rPr>
          <w:fldChar w:fldCharType="end"/>
        </w:r>
      </w:hyperlink>
    </w:p>
    <w:p w14:paraId="76483C43" w14:textId="16C29DED" w:rsidR="00215C4D" w:rsidRDefault="00215C4D">
      <w:pPr>
        <w:pStyle w:val="TOC2"/>
        <w:rPr>
          <w:rFonts w:asciiTheme="minorHAnsi" w:eastAsiaTheme="minorEastAsia" w:hAnsiTheme="minorHAnsi" w:cstheme="minorBidi"/>
          <w:smallCaps w:val="0"/>
          <w:noProof/>
          <w:sz w:val="22"/>
          <w:szCs w:val="22"/>
        </w:rPr>
      </w:pPr>
      <w:hyperlink w:anchor="_Toc93504701" w:history="1">
        <w:r w:rsidRPr="00AA46A9">
          <w:rPr>
            <w:rStyle w:val="Hyperlink"/>
            <w:noProof/>
          </w:rPr>
          <w:t>3.3</w:t>
        </w:r>
        <w:r>
          <w:rPr>
            <w:rFonts w:asciiTheme="minorHAnsi" w:eastAsiaTheme="minorEastAsia" w:hAnsiTheme="minorHAnsi" w:cstheme="minorBidi"/>
            <w:smallCaps w:val="0"/>
            <w:noProof/>
            <w:sz w:val="22"/>
            <w:szCs w:val="22"/>
          </w:rPr>
          <w:tab/>
        </w:r>
        <w:r w:rsidRPr="00AA46A9">
          <w:rPr>
            <w:rStyle w:val="Hyperlink"/>
            <w:noProof/>
          </w:rPr>
          <w:t>THE REFERENCE DOCUMENTS</w:t>
        </w:r>
        <w:r>
          <w:rPr>
            <w:noProof/>
            <w:webHidden/>
          </w:rPr>
          <w:tab/>
        </w:r>
        <w:r>
          <w:rPr>
            <w:noProof/>
            <w:webHidden/>
          </w:rPr>
          <w:fldChar w:fldCharType="begin"/>
        </w:r>
        <w:r>
          <w:rPr>
            <w:noProof/>
            <w:webHidden/>
          </w:rPr>
          <w:instrText xml:space="preserve"> PAGEREF _Toc93504701 \h </w:instrText>
        </w:r>
        <w:r>
          <w:rPr>
            <w:noProof/>
            <w:webHidden/>
          </w:rPr>
        </w:r>
        <w:r>
          <w:rPr>
            <w:noProof/>
            <w:webHidden/>
          </w:rPr>
          <w:fldChar w:fldCharType="separate"/>
        </w:r>
        <w:r w:rsidR="00B91C7F">
          <w:rPr>
            <w:noProof/>
            <w:webHidden/>
          </w:rPr>
          <w:t>7</w:t>
        </w:r>
        <w:r>
          <w:rPr>
            <w:noProof/>
            <w:webHidden/>
          </w:rPr>
          <w:fldChar w:fldCharType="end"/>
        </w:r>
      </w:hyperlink>
    </w:p>
    <w:p w14:paraId="4C3CD412" w14:textId="5735EEA7" w:rsidR="00215C4D" w:rsidRDefault="00215C4D">
      <w:pPr>
        <w:pStyle w:val="TOC2"/>
        <w:rPr>
          <w:rFonts w:asciiTheme="minorHAnsi" w:eastAsiaTheme="minorEastAsia" w:hAnsiTheme="minorHAnsi" w:cstheme="minorBidi"/>
          <w:smallCaps w:val="0"/>
          <w:noProof/>
          <w:sz w:val="22"/>
          <w:szCs w:val="22"/>
        </w:rPr>
      </w:pPr>
      <w:hyperlink w:anchor="_Toc93504702" w:history="1">
        <w:r w:rsidRPr="00AA46A9">
          <w:rPr>
            <w:rStyle w:val="Hyperlink"/>
            <w:noProof/>
          </w:rPr>
          <w:t>3.4</w:t>
        </w:r>
        <w:r>
          <w:rPr>
            <w:rFonts w:asciiTheme="minorHAnsi" w:eastAsiaTheme="minorEastAsia" w:hAnsiTheme="minorHAnsi" w:cstheme="minorBidi"/>
            <w:smallCaps w:val="0"/>
            <w:noProof/>
            <w:sz w:val="22"/>
            <w:szCs w:val="22"/>
          </w:rPr>
          <w:tab/>
        </w:r>
        <w:r w:rsidRPr="00AA46A9">
          <w:rPr>
            <w:rStyle w:val="Hyperlink"/>
            <w:noProof/>
          </w:rPr>
          <w:t>ENVIRONMENTAL DATA</w:t>
        </w:r>
        <w:r>
          <w:rPr>
            <w:noProof/>
            <w:webHidden/>
          </w:rPr>
          <w:tab/>
        </w:r>
        <w:r>
          <w:rPr>
            <w:noProof/>
            <w:webHidden/>
          </w:rPr>
          <w:fldChar w:fldCharType="begin"/>
        </w:r>
        <w:r>
          <w:rPr>
            <w:noProof/>
            <w:webHidden/>
          </w:rPr>
          <w:instrText xml:space="preserve"> PAGEREF _Toc93504702 \h </w:instrText>
        </w:r>
        <w:r>
          <w:rPr>
            <w:noProof/>
            <w:webHidden/>
          </w:rPr>
        </w:r>
        <w:r>
          <w:rPr>
            <w:noProof/>
            <w:webHidden/>
          </w:rPr>
          <w:fldChar w:fldCharType="separate"/>
        </w:r>
        <w:r w:rsidR="00B91C7F">
          <w:rPr>
            <w:noProof/>
            <w:webHidden/>
          </w:rPr>
          <w:t>9</w:t>
        </w:r>
        <w:r>
          <w:rPr>
            <w:noProof/>
            <w:webHidden/>
          </w:rPr>
          <w:fldChar w:fldCharType="end"/>
        </w:r>
      </w:hyperlink>
    </w:p>
    <w:p w14:paraId="54A08896" w14:textId="778618FA" w:rsidR="00215C4D" w:rsidRDefault="00215C4D">
      <w:pPr>
        <w:pStyle w:val="TOC2"/>
        <w:rPr>
          <w:rFonts w:asciiTheme="minorHAnsi" w:eastAsiaTheme="minorEastAsia" w:hAnsiTheme="minorHAnsi" w:cstheme="minorBidi"/>
          <w:smallCaps w:val="0"/>
          <w:noProof/>
          <w:sz w:val="22"/>
          <w:szCs w:val="22"/>
        </w:rPr>
      </w:pPr>
      <w:hyperlink w:anchor="_Toc93504703" w:history="1">
        <w:r w:rsidRPr="00AA46A9">
          <w:rPr>
            <w:rStyle w:val="Hyperlink"/>
            <w:noProof/>
          </w:rPr>
          <w:t>3.5</w:t>
        </w:r>
        <w:r>
          <w:rPr>
            <w:rFonts w:asciiTheme="minorHAnsi" w:eastAsiaTheme="minorEastAsia" w:hAnsiTheme="minorHAnsi" w:cstheme="minorBidi"/>
            <w:smallCaps w:val="0"/>
            <w:noProof/>
            <w:sz w:val="22"/>
            <w:szCs w:val="22"/>
          </w:rPr>
          <w:tab/>
        </w:r>
        <w:r w:rsidRPr="00AA46A9">
          <w:rPr>
            <w:rStyle w:val="Hyperlink"/>
            <w:noProof/>
          </w:rPr>
          <w:t>UNITS OF MEASUREMENTS</w:t>
        </w:r>
        <w:r>
          <w:rPr>
            <w:noProof/>
            <w:webHidden/>
          </w:rPr>
          <w:tab/>
        </w:r>
        <w:r>
          <w:rPr>
            <w:noProof/>
            <w:webHidden/>
          </w:rPr>
          <w:fldChar w:fldCharType="begin"/>
        </w:r>
        <w:r>
          <w:rPr>
            <w:noProof/>
            <w:webHidden/>
          </w:rPr>
          <w:instrText xml:space="preserve"> PAGEREF _Toc93504703 \h </w:instrText>
        </w:r>
        <w:r>
          <w:rPr>
            <w:noProof/>
            <w:webHidden/>
          </w:rPr>
        </w:r>
        <w:r>
          <w:rPr>
            <w:noProof/>
            <w:webHidden/>
          </w:rPr>
          <w:fldChar w:fldCharType="separate"/>
        </w:r>
        <w:r w:rsidR="00B91C7F">
          <w:rPr>
            <w:noProof/>
            <w:webHidden/>
          </w:rPr>
          <w:t>9</w:t>
        </w:r>
        <w:r>
          <w:rPr>
            <w:noProof/>
            <w:webHidden/>
          </w:rPr>
          <w:fldChar w:fldCharType="end"/>
        </w:r>
      </w:hyperlink>
    </w:p>
    <w:p w14:paraId="2DA4B85D" w14:textId="37506A7C" w:rsidR="00215C4D" w:rsidRDefault="00215C4D">
      <w:pPr>
        <w:pStyle w:val="TOC1"/>
        <w:rPr>
          <w:rFonts w:asciiTheme="minorHAnsi" w:eastAsiaTheme="minorEastAsia" w:hAnsiTheme="minorHAnsi" w:cstheme="minorBidi"/>
          <w:b w:val="0"/>
          <w:bCs w:val="0"/>
          <w:caps w:val="0"/>
          <w:kern w:val="0"/>
          <w:sz w:val="22"/>
          <w:szCs w:val="22"/>
        </w:rPr>
      </w:pPr>
      <w:hyperlink w:anchor="_Toc93504704" w:history="1">
        <w:r w:rsidRPr="00AA46A9">
          <w:rPr>
            <w:rStyle w:val="Hyperlink"/>
          </w:rPr>
          <w:t>4.0</w:t>
        </w:r>
        <w:r>
          <w:rPr>
            <w:rFonts w:asciiTheme="minorHAnsi" w:eastAsiaTheme="minorEastAsia" w:hAnsiTheme="minorHAnsi" w:cstheme="minorBidi"/>
            <w:b w:val="0"/>
            <w:bCs w:val="0"/>
            <w:caps w:val="0"/>
            <w:kern w:val="0"/>
            <w:sz w:val="22"/>
            <w:szCs w:val="22"/>
          </w:rPr>
          <w:tab/>
        </w:r>
        <w:r w:rsidRPr="00AA46A9">
          <w:rPr>
            <w:rStyle w:val="Hyperlink"/>
          </w:rPr>
          <w:t>AbbraviatioNS</w:t>
        </w:r>
        <w:r>
          <w:rPr>
            <w:webHidden/>
          </w:rPr>
          <w:tab/>
        </w:r>
        <w:r>
          <w:rPr>
            <w:webHidden/>
          </w:rPr>
          <w:fldChar w:fldCharType="begin"/>
        </w:r>
        <w:r>
          <w:rPr>
            <w:webHidden/>
          </w:rPr>
          <w:instrText xml:space="preserve"> PAGEREF _Toc93504704 \h </w:instrText>
        </w:r>
        <w:r>
          <w:rPr>
            <w:webHidden/>
          </w:rPr>
        </w:r>
        <w:r>
          <w:rPr>
            <w:webHidden/>
          </w:rPr>
          <w:fldChar w:fldCharType="separate"/>
        </w:r>
        <w:r w:rsidR="00B91C7F">
          <w:rPr>
            <w:webHidden/>
          </w:rPr>
          <w:t>9</w:t>
        </w:r>
        <w:r>
          <w:rPr>
            <w:webHidden/>
          </w:rPr>
          <w:fldChar w:fldCharType="end"/>
        </w:r>
      </w:hyperlink>
    </w:p>
    <w:p w14:paraId="23418168" w14:textId="7EC6AF00" w:rsidR="00215C4D" w:rsidRDefault="00215C4D">
      <w:pPr>
        <w:pStyle w:val="TOC1"/>
        <w:rPr>
          <w:rFonts w:asciiTheme="minorHAnsi" w:eastAsiaTheme="minorEastAsia" w:hAnsiTheme="minorHAnsi" w:cstheme="minorBidi"/>
          <w:b w:val="0"/>
          <w:bCs w:val="0"/>
          <w:caps w:val="0"/>
          <w:kern w:val="0"/>
          <w:sz w:val="22"/>
          <w:szCs w:val="22"/>
        </w:rPr>
      </w:pPr>
      <w:hyperlink w:anchor="_Toc93504705" w:history="1">
        <w:r w:rsidRPr="00AA46A9">
          <w:rPr>
            <w:rStyle w:val="Hyperlink"/>
          </w:rPr>
          <w:t>5.0</w:t>
        </w:r>
        <w:r>
          <w:rPr>
            <w:rFonts w:asciiTheme="minorHAnsi" w:eastAsiaTheme="minorEastAsia" w:hAnsiTheme="minorHAnsi" w:cstheme="minorBidi"/>
            <w:b w:val="0"/>
            <w:bCs w:val="0"/>
            <w:caps w:val="0"/>
            <w:kern w:val="0"/>
            <w:sz w:val="22"/>
            <w:szCs w:val="22"/>
          </w:rPr>
          <w:tab/>
        </w:r>
        <w:r w:rsidRPr="00AA46A9">
          <w:rPr>
            <w:rStyle w:val="Hyperlink"/>
          </w:rPr>
          <w:t>Order of Precedence</w:t>
        </w:r>
        <w:r>
          <w:rPr>
            <w:webHidden/>
          </w:rPr>
          <w:tab/>
        </w:r>
        <w:r>
          <w:rPr>
            <w:webHidden/>
          </w:rPr>
          <w:fldChar w:fldCharType="begin"/>
        </w:r>
        <w:r>
          <w:rPr>
            <w:webHidden/>
          </w:rPr>
          <w:instrText xml:space="preserve"> PAGEREF _Toc93504705 \h </w:instrText>
        </w:r>
        <w:r>
          <w:rPr>
            <w:webHidden/>
          </w:rPr>
        </w:r>
        <w:r>
          <w:rPr>
            <w:webHidden/>
          </w:rPr>
          <w:fldChar w:fldCharType="separate"/>
        </w:r>
        <w:r w:rsidR="00B91C7F">
          <w:rPr>
            <w:webHidden/>
          </w:rPr>
          <w:t>11</w:t>
        </w:r>
        <w:r>
          <w:rPr>
            <w:webHidden/>
          </w:rPr>
          <w:fldChar w:fldCharType="end"/>
        </w:r>
      </w:hyperlink>
    </w:p>
    <w:p w14:paraId="230E4069" w14:textId="269E4809" w:rsidR="00215C4D" w:rsidRDefault="00215C4D">
      <w:pPr>
        <w:pStyle w:val="TOC1"/>
        <w:rPr>
          <w:rFonts w:asciiTheme="minorHAnsi" w:eastAsiaTheme="minorEastAsia" w:hAnsiTheme="minorHAnsi" w:cstheme="minorBidi"/>
          <w:b w:val="0"/>
          <w:bCs w:val="0"/>
          <w:caps w:val="0"/>
          <w:kern w:val="0"/>
          <w:sz w:val="22"/>
          <w:szCs w:val="22"/>
        </w:rPr>
      </w:pPr>
      <w:hyperlink w:anchor="_Toc93504706" w:history="1">
        <w:r w:rsidRPr="00AA46A9">
          <w:rPr>
            <w:rStyle w:val="Hyperlink"/>
          </w:rPr>
          <w:t>6.0</w:t>
        </w:r>
        <w:r>
          <w:rPr>
            <w:rFonts w:asciiTheme="minorHAnsi" w:eastAsiaTheme="minorEastAsia" w:hAnsiTheme="minorHAnsi" w:cstheme="minorBidi"/>
            <w:b w:val="0"/>
            <w:bCs w:val="0"/>
            <w:caps w:val="0"/>
            <w:kern w:val="0"/>
            <w:sz w:val="22"/>
            <w:szCs w:val="22"/>
          </w:rPr>
          <w:tab/>
        </w:r>
        <w:r w:rsidRPr="00AA46A9">
          <w:rPr>
            <w:rStyle w:val="Hyperlink"/>
          </w:rPr>
          <w:t>Technical Requirements</w:t>
        </w:r>
        <w:r>
          <w:rPr>
            <w:webHidden/>
          </w:rPr>
          <w:tab/>
        </w:r>
        <w:r>
          <w:rPr>
            <w:webHidden/>
          </w:rPr>
          <w:fldChar w:fldCharType="begin"/>
        </w:r>
        <w:r>
          <w:rPr>
            <w:webHidden/>
          </w:rPr>
          <w:instrText xml:space="preserve"> PAGEREF _Toc93504706 \h </w:instrText>
        </w:r>
        <w:r>
          <w:rPr>
            <w:webHidden/>
          </w:rPr>
        </w:r>
        <w:r>
          <w:rPr>
            <w:webHidden/>
          </w:rPr>
          <w:fldChar w:fldCharType="separate"/>
        </w:r>
        <w:r w:rsidR="00B91C7F">
          <w:rPr>
            <w:webHidden/>
          </w:rPr>
          <w:t>11</w:t>
        </w:r>
        <w:r>
          <w:rPr>
            <w:webHidden/>
          </w:rPr>
          <w:fldChar w:fldCharType="end"/>
        </w:r>
      </w:hyperlink>
    </w:p>
    <w:p w14:paraId="74C9B683" w14:textId="6F347E9C" w:rsidR="00215C4D" w:rsidRPr="00215C4D" w:rsidRDefault="00215C4D" w:rsidP="00215C4D">
      <w:pPr>
        <w:pStyle w:val="TOC2"/>
        <w:rPr>
          <w:rStyle w:val="Hyperlink"/>
        </w:rPr>
      </w:pPr>
      <w:hyperlink w:anchor="_Toc93504707" w:history="1">
        <w:r w:rsidRPr="00215C4D">
          <w:rPr>
            <w:rStyle w:val="Hyperlink"/>
            <w:noProof/>
          </w:rPr>
          <w:t>6.1</w:t>
        </w:r>
        <w:r w:rsidRPr="00215C4D">
          <w:rPr>
            <w:rStyle w:val="Hyperlink"/>
          </w:rPr>
          <w:tab/>
        </w:r>
        <w:r w:rsidRPr="00215C4D">
          <w:rPr>
            <w:rStyle w:val="Hyperlink"/>
            <w:noProof/>
          </w:rPr>
          <w:t>GENERAL</w:t>
        </w:r>
        <w:r w:rsidRPr="00215C4D">
          <w:rPr>
            <w:rStyle w:val="Hyperlink"/>
            <w:webHidden/>
          </w:rPr>
          <w:tab/>
        </w:r>
        <w:r w:rsidRPr="00215C4D">
          <w:rPr>
            <w:rStyle w:val="Hyperlink"/>
            <w:webHidden/>
          </w:rPr>
          <w:fldChar w:fldCharType="begin"/>
        </w:r>
        <w:r w:rsidRPr="00215C4D">
          <w:rPr>
            <w:rStyle w:val="Hyperlink"/>
            <w:webHidden/>
          </w:rPr>
          <w:instrText xml:space="preserve"> PAGEREF _Toc93504707 \h </w:instrText>
        </w:r>
        <w:r w:rsidRPr="00215C4D">
          <w:rPr>
            <w:rStyle w:val="Hyperlink"/>
            <w:webHidden/>
          </w:rPr>
        </w:r>
        <w:r w:rsidRPr="00215C4D">
          <w:rPr>
            <w:rStyle w:val="Hyperlink"/>
            <w:noProof/>
            <w:webHidden/>
          </w:rPr>
          <w:fldChar w:fldCharType="separate"/>
        </w:r>
        <w:r w:rsidR="00B91C7F">
          <w:rPr>
            <w:rStyle w:val="Hyperlink"/>
            <w:noProof/>
            <w:webHidden/>
          </w:rPr>
          <w:t>11</w:t>
        </w:r>
        <w:r w:rsidRPr="00215C4D">
          <w:rPr>
            <w:rStyle w:val="Hyperlink"/>
            <w:webHidden/>
          </w:rPr>
          <w:fldChar w:fldCharType="end"/>
        </w:r>
      </w:hyperlink>
    </w:p>
    <w:p w14:paraId="796BAC88" w14:textId="6F8660D8" w:rsidR="00215C4D" w:rsidRPr="00215C4D" w:rsidRDefault="00215C4D" w:rsidP="00215C4D">
      <w:pPr>
        <w:pStyle w:val="TOC2"/>
        <w:rPr>
          <w:rStyle w:val="Hyperlink"/>
        </w:rPr>
      </w:pPr>
      <w:hyperlink w:anchor="_Toc93504708" w:history="1">
        <w:r w:rsidRPr="00215C4D">
          <w:rPr>
            <w:rStyle w:val="Hyperlink"/>
            <w:noProof/>
          </w:rPr>
          <w:t>6.2</w:t>
        </w:r>
        <w:r w:rsidRPr="00215C4D">
          <w:rPr>
            <w:rStyle w:val="Hyperlink"/>
          </w:rPr>
          <w:tab/>
        </w:r>
        <w:r w:rsidRPr="00215C4D">
          <w:rPr>
            <w:rStyle w:val="Hyperlink"/>
            <w:noProof/>
          </w:rPr>
          <w:t>SCOPE OF WORK/SUPPLY</w:t>
        </w:r>
        <w:r w:rsidRPr="00215C4D">
          <w:rPr>
            <w:rStyle w:val="Hyperlink"/>
            <w:webHidden/>
          </w:rPr>
          <w:tab/>
        </w:r>
        <w:r w:rsidRPr="00215C4D">
          <w:rPr>
            <w:rStyle w:val="Hyperlink"/>
            <w:webHidden/>
          </w:rPr>
          <w:fldChar w:fldCharType="begin"/>
        </w:r>
        <w:r w:rsidRPr="00215C4D">
          <w:rPr>
            <w:rStyle w:val="Hyperlink"/>
            <w:webHidden/>
          </w:rPr>
          <w:instrText xml:space="preserve"> PAGEREF _Toc93504708 \h </w:instrText>
        </w:r>
        <w:r w:rsidRPr="00215C4D">
          <w:rPr>
            <w:rStyle w:val="Hyperlink"/>
            <w:webHidden/>
          </w:rPr>
        </w:r>
        <w:r w:rsidRPr="00215C4D">
          <w:rPr>
            <w:rStyle w:val="Hyperlink"/>
            <w:noProof/>
            <w:webHidden/>
          </w:rPr>
          <w:fldChar w:fldCharType="separate"/>
        </w:r>
        <w:r w:rsidR="00B91C7F">
          <w:rPr>
            <w:rStyle w:val="Hyperlink"/>
            <w:noProof/>
            <w:webHidden/>
          </w:rPr>
          <w:t>13</w:t>
        </w:r>
        <w:r w:rsidRPr="00215C4D">
          <w:rPr>
            <w:rStyle w:val="Hyperlink"/>
            <w:webHidden/>
          </w:rPr>
          <w:fldChar w:fldCharType="end"/>
        </w:r>
      </w:hyperlink>
    </w:p>
    <w:p w14:paraId="32C6E1CE" w14:textId="1839E960" w:rsidR="00215C4D" w:rsidRPr="00215C4D" w:rsidRDefault="00215C4D" w:rsidP="00215C4D">
      <w:pPr>
        <w:pStyle w:val="TOC2"/>
        <w:rPr>
          <w:rStyle w:val="Hyperlink"/>
        </w:rPr>
      </w:pPr>
      <w:hyperlink w:anchor="_Toc93504709" w:history="1">
        <w:r w:rsidRPr="00215C4D">
          <w:rPr>
            <w:rStyle w:val="Hyperlink"/>
            <w:noProof/>
          </w:rPr>
          <w:t>6.3</w:t>
        </w:r>
        <w:r w:rsidRPr="00215C4D">
          <w:rPr>
            <w:rStyle w:val="Hyperlink"/>
          </w:rPr>
          <w:tab/>
        </w:r>
        <w:r w:rsidRPr="00215C4D">
          <w:rPr>
            <w:rStyle w:val="Hyperlink"/>
            <w:noProof/>
          </w:rPr>
          <w:t>FUNCTIONAL REQUIREMENTS</w:t>
        </w:r>
        <w:r w:rsidRPr="00215C4D">
          <w:rPr>
            <w:rStyle w:val="Hyperlink"/>
            <w:webHidden/>
          </w:rPr>
          <w:tab/>
        </w:r>
        <w:r w:rsidRPr="00215C4D">
          <w:rPr>
            <w:rStyle w:val="Hyperlink"/>
            <w:webHidden/>
          </w:rPr>
          <w:fldChar w:fldCharType="begin"/>
        </w:r>
        <w:r w:rsidRPr="00215C4D">
          <w:rPr>
            <w:rStyle w:val="Hyperlink"/>
            <w:webHidden/>
          </w:rPr>
          <w:instrText xml:space="preserve"> PAGEREF _Toc93504709 \h </w:instrText>
        </w:r>
        <w:r w:rsidRPr="00215C4D">
          <w:rPr>
            <w:rStyle w:val="Hyperlink"/>
            <w:webHidden/>
          </w:rPr>
        </w:r>
        <w:r w:rsidRPr="00215C4D">
          <w:rPr>
            <w:rStyle w:val="Hyperlink"/>
            <w:noProof/>
            <w:webHidden/>
          </w:rPr>
          <w:fldChar w:fldCharType="separate"/>
        </w:r>
        <w:r w:rsidR="00B91C7F">
          <w:rPr>
            <w:rStyle w:val="Hyperlink"/>
            <w:noProof/>
            <w:webHidden/>
          </w:rPr>
          <w:t>18</w:t>
        </w:r>
        <w:r w:rsidRPr="00215C4D">
          <w:rPr>
            <w:rStyle w:val="Hyperlink"/>
            <w:webHidden/>
          </w:rPr>
          <w:fldChar w:fldCharType="end"/>
        </w:r>
      </w:hyperlink>
    </w:p>
    <w:p w14:paraId="12D1742E" w14:textId="17675539" w:rsidR="00215C4D" w:rsidRDefault="00215C4D">
      <w:pPr>
        <w:pStyle w:val="TOC1"/>
        <w:rPr>
          <w:rFonts w:asciiTheme="minorHAnsi" w:eastAsiaTheme="minorEastAsia" w:hAnsiTheme="minorHAnsi" w:cstheme="minorBidi"/>
          <w:b w:val="0"/>
          <w:bCs w:val="0"/>
          <w:caps w:val="0"/>
          <w:kern w:val="0"/>
          <w:sz w:val="22"/>
          <w:szCs w:val="22"/>
        </w:rPr>
      </w:pPr>
      <w:hyperlink w:anchor="_Toc93504710" w:history="1">
        <w:r w:rsidRPr="00AA46A9">
          <w:rPr>
            <w:rStyle w:val="Hyperlink"/>
          </w:rPr>
          <w:t>7.0</w:t>
        </w:r>
        <w:r>
          <w:rPr>
            <w:rFonts w:asciiTheme="minorHAnsi" w:eastAsiaTheme="minorEastAsia" w:hAnsiTheme="minorHAnsi" w:cstheme="minorBidi"/>
            <w:b w:val="0"/>
            <w:bCs w:val="0"/>
            <w:caps w:val="0"/>
            <w:kern w:val="0"/>
            <w:sz w:val="22"/>
            <w:szCs w:val="22"/>
          </w:rPr>
          <w:tab/>
        </w:r>
        <w:r w:rsidRPr="00AA46A9">
          <w:rPr>
            <w:rStyle w:val="Hyperlink"/>
          </w:rPr>
          <w:t>PANEL CONSTRUCTION</w:t>
        </w:r>
        <w:r>
          <w:rPr>
            <w:webHidden/>
          </w:rPr>
          <w:tab/>
        </w:r>
        <w:r>
          <w:rPr>
            <w:webHidden/>
          </w:rPr>
          <w:fldChar w:fldCharType="begin"/>
        </w:r>
        <w:r>
          <w:rPr>
            <w:webHidden/>
          </w:rPr>
          <w:instrText xml:space="preserve"> PAGEREF _Toc93504710 \h </w:instrText>
        </w:r>
        <w:r>
          <w:rPr>
            <w:webHidden/>
          </w:rPr>
        </w:r>
        <w:r>
          <w:rPr>
            <w:webHidden/>
          </w:rPr>
          <w:fldChar w:fldCharType="separate"/>
        </w:r>
        <w:r w:rsidR="00B91C7F">
          <w:rPr>
            <w:webHidden/>
          </w:rPr>
          <w:t>39</w:t>
        </w:r>
        <w:r>
          <w:rPr>
            <w:webHidden/>
          </w:rPr>
          <w:fldChar w:fldCharType="end"/>
        </w:r>
      </w:hyperlink>
    </w:p>
    <w:p w14:paraId="0862C21C" w14:textId="2F26FCA3" w:rsidR="00215C4D" w:rsidRPr="00215C4D" w:rsidRDefault="00215C4D" w:rsidP="00215C4D">
      <w:pPr>
        <w:pStyle w:val="TOC2"/>
        <w:rPr>
          <w:rStyle w:val="Hyperlink"/>
        </w:rPr>
      </w:pPr>
      <w:hyperlink w:anchor="_Toc93504711" w:history="1">
        <w:r w:rsidRPr="00215C4D">
          <w:rPr>
            <w:rStyle w:val="Hyperlink"/>
            <w:noProof/>
          </w:rPr>
          <w:t>7.1</w:t>
        </w:r>
        <w:r w:rsidRPr="00215C4D">
          <w:rPr>
            <w:rStyle w:val="Hyperlink"/>
          </w:rPr>
          <w:tab/>
        </w:r>
        <w:r w:rsidRPr="00215C4D">
          <w:rPr>
            <w:rStyle w:val="Hyperlink"/>
            <w:noProof/>
          </w:rPr>
          <w:t>LABELLING AND NAMEPLATES</w:t>
        </w:r>
        <w:r w:rsidRPr="00215C4D">
          <w:rPr>
            <w:rStyle w:val="Hyperlink"/>
            <w:webHidden/>
          </w:rPr>
          <w:tab/>
        </w:r>
        <w:r w:rsidRPr="00215C4D">
          <w:rPr>
            <w:rStyle w:val="Hyperlink"/>
            <w:webHidden/>
          </w:rPr>
          <w:fldChar w:fldCharType="begin"/>
        </w:r>
        <w:r w:rsidRPr="00215C4D">
          <w:rPr>
            <w:rStyle w:val="Hyperlink"/>
            <w:webHidden/>
          </w:rPr>
          <w:instrText xml:space="preserve"> PAGEREF _Toc93504711 \h </w:instrText>
        </w:r>
        <w:r w:rsidRPr="00215C4D">
          <w:rPr>
            <w:rStyle w:val="Hyperlink"/>
            <w:webHidden/>
          </w:rPr>
        </w:r>
        <w:r w:rsidRPr="00215C4D">
          <w:rPr>
            <w:rStyle w:val="Hyperlink"/>
            <w:noProof/>
            <w:webHidden/>
          </w:rPr>
          <w:fldChar w:fldCharType="separate"/>
        </w:r>
        <w:r w:rsidR="00B91C7F">
          <w:rPr>
            <w:rStyle w:val="Hyperlink"/>
            <w:noProof/>
            <w:webHidden/>
          </w:rPr>
          <w:t>40</w:t>
        </w:r>
        <w:r w:rsidRPr="00215C4D">
          <w:rPr>
            <w:rStyle w:val="Hyperlink"/>
            <w:webHidden/>
          </w:rPr>
          <w:fldChar w:fldCharType="end"/>
        </w:r>
      </w:hyperlink>
    </w:p>
    <w:p w14:paraId="4FBD64E4" w14:textId="4D64C474" w:rsidR="00215C4D" w:rsidRPr="00215C4D" w:rsidRDefault="00215C4D" w:rsidP="00215C4D">
      <w:pPr>
        <w:pStyle w:val="TOC2"/>
        <w:rPr>
          <w:rStyle w:val="Hyperlink"/>
        </w:rPr>
      </w:pPr>
      <w:hyperlink w:anchor="_Toc93504712" w:history="1">
        <w:r w:rsidRPr="00215C4D">
          <w:rPr>
            <w:rStyle w:val="Hyperlink"/>
            <w:noProof/>
          </w:rPr>
          <w:t>7.2</w:t>
        </w:r>
        <w:r w:rsidRPr="00215C4D">
          <w:rPr>
            <w:rStyle w:val="Hyperlink"/>
          </w:rPr>
          <w:tab/>
        </w:r>
        <w:r w:rsidRPr="00215C4D">
          <w:rPr>
            <w:rStyle w:val="Hyperlink"/>
            <w:noProof/>
          </w:rPr>
          <w:t>IDENTIFICATION</w:t>
        </w:r>
        <w:r w:rsidRPr="00215C4D">
          <w:rPr>
            <w:rStyle w:val="Hyperlink"/>
            <w:webHidden/>
          </w:rPr>
          <w:tab/>
        </w:r>
        <w:r w:rsidRPr="00215C4D">
          <w:rPr>
            <w:rStyle w:val="Hyperlink"/>
            <w:webHidden/>
          </w:rPr>
          <w:fldChar w:fldCharType="begin"/>
        </w:r>
        <w:r w:rsidRPr="00215C4D">
          <w:rPr>
            <w:rStyle w:val="Hyperlink"/>
            <w:webHidden/>
          </w:rPr>
          <w:instrText xml:space="preserve"> PAGEREF _Toc93504712 \h </w:instrText>
        </w:r>
        <w:r w:rsidRPr="00215C4D">
          <w:rPr>
            <w:rStyle w:val="Hyperlink"/>
            <w:webHidden/>
          </w:rPr>
        </w:r>
        <w:r w:rsidRPr="00215C4D">
          <w:rPr>
            <w:rStyle w:val="Hyperlink"/>
            <w:noProof/>
            <w:webHidden/>
          </w:rPr>
          <w:fldChar w:fldCharType="separate"/>
        </w:r>
        <w:r w:rsidR="00B91C7F">
          <w:rPr>
            <w:rStyle w:val="Hyperlink"/>
            <w:noProof/>
            <w:webHidden/>
          </w:rPr>
          <w:t>40</w:t>
        </w:r>
        <w:r w:rsidRPr="00215C4D">
          <w:rPr>
            <w:rStyle w:val="Hyperlink"/>
            <w:webHidden/>
          </w:rPr>
          <w:fldChar w:fldCharType="end"/>
        </w:r>
      </w:hyperlink>
    </w:p>
    <w:p w14:paraId="2FD46BED" w14:textId="57517B63" w:rsidR="00215C4D" w:rsidRDefault="00215C4D">
      <w:pPr>
        <w:pStyle w:val="TOC1"/>
        <w:rPr>
          <w:rFonts w:asciiTheme="minorHAnsi" w:eastAsiaTheme="minorEastAsia" w:hAnsiTheme="minorHAnsi" w:cstheme="minorBidi"/>
          <w:b w:val="0"/>
          <w:bCs w:val="0"/>
          <w:caps w:val="0"/>
          <w:kern w:val="0"/>
          <w:sz w:val="22"/>
          <w:szCs w:val="22"/>
        </w:rPr>
      </w:pPr>
      <w:hyperlink w:anchor="_Toc93504713" w:history="1">
        <w:r w:rsidRPr="00AA46A9">
          <w:rPr>
            <w:rStyle w:val="Hyperlink"/>
          </w:rPr>
          <w:t>8.0</w:t>
        </w:r>
        <w:r>
          <w:rPr>
            <w:rFonts w:asciiTheme="minorHAnsi" w:eastAsiaTheme="minorEastAsia" w:hAnsiTheme="minorHAnsi" w:cstheme="minorBidi"/>
            <w:b w:val="0"/>
            <w:bCs w:val="0"/>
            <w:caps w:val="0"/>
            <w:kern w:val="0"/>
            <w:sz w:val="22"/>
            <w:szCs w:val="22"/>
          </w:rPr>
          <w:tab/>
        </w:r>
        <w:r w:rsidRPr="00AA46A9">
          <w:rPr>
            <w:rStyle w:val="Hyperlink"/>
          </w:rPr>
          <w:t>Test and Inspections</w:t>
        </w:r>
        <w:r>
          <w:rPr>
            <w:webHidden/>
          </w:rPr>
          <w:tab/>
        </w:r>
        <w:r>
          <w:rPr>
            <w:webHidden/>
          </w:rPr>
          <w:fldChar w:fldCharType="begin"/>
        </w:r>
        <w:r>
          <w:rPr>
            <w:webHidden/>
          </w:rPr>
          <w:instrText xml:space="preserve"> PAGEREF _Toc93504713 \h </w:instrText>
        </w:r>
        <w:r>
          <w:rPr>
            <w:webHidden/>
          </w:rPr>
        </w:r>
        <w:r>
          <w:rPr>
            <w:webHidden/>
          </w:rPr>
          <w:fldChar w:fldCharType="separate"/>
        </w:r>
        <w:r w:rsidR="00B91C7F">
          <w:rPr>
            <w:webHidden/>
          </w:rPr>
          <w:t>41</w:t>
        </w:r>
        <w:r>
          <w:rPr>
            <w:webHidden/>
          </w:rPr>
          <w:fldChar w:fldCharType="end"/>
        </w:r>
      </w:hyperlink>
    </w:p>
    <w:p w14:paraId="033D288F" w14:textId="0F892DA5" w:rsidR="00215C4D" w:rsidRPr="00215C4D" w:rsidRDefault="00215C4D" w:rsidP="00215C4D">
      <w:pPr>
        <w:pStyle w:val="TOC2"/>
        <w:rPr>
          <w:rStyle w:val="Hyperlink"/>
        </w:rPr>
      </w:pPr>
      <w:hyperlink w:anchor="_Toc93504714" w:history="1">
        <w:r w:rsidRPr="00215C4D">
          <w:rPr>
            <w:rStyle w:val="Hyperlink"/>
            <w:noProof/>
          </w:rPr>
          <w:t>8.1</w:t>
        </w:r>
        <w:r w:rsidRPr="00215C4D">
          <w:rPr>
            <w:rStyle w:val="Hyperlink"/>
          </w:rPr>
          <w:tab/>
        </w:r>
        <w:r w:rsidRPr="00215C4D">
          <w:rPr>
            <w:rStyle w:val="Hyperlink"/>
            <w:noProof/>
          </w:rPr>
          <w:t>FACTORY ACCEPTANCE TEST</w:t>
        </w:r>
        <w:r w:rsidRPr="00215C4D">
          <w:rPr>
            <w:rStyle w:val="Hyperlink"/>
            <w:webHidden/>
          </w:rPr>
          <w:tab/>
        </w:r>
        <w:r w:rsidRPr="00215C4D">
          <w:rPr>
            <w:rStyle w:val="Hyperlink"/>
            <w:webHidden/>
          </w:rPr>
          <w:fldChar w:fldCharType="begin"/>
        </w:r>
        <w:r w:rsidRPr="00215C4D">
          <w:rPr>
            <w:rStyle w:val="Hyperlink"/>
            <w:webHidden/>
          </w:rPr>
          <w:instrText xml:space="preserve"> PAGEREF _Toc93504714 \h </w:instrText>
        </w:r>
        <w:r w:rsidRPr="00215C4D">
          <w:rPr>
            <w:rStyle w:val="Hyperlink"/>
            <w:webHidden/>
          </w:rPr>
        </w:r>
        <w:r w:rsidRPr="00215C4D">
          <w:rPr>
            <w:rStyle w:val="Hyperlink"/>
            <w:noProof/>
            <w:webHidden/>
          </w:rPr>
          <w:fldChar w:fldCharType="separate"/>
        </w:r>
        <w:r w:rsidR="00B91C7F">
          <w:rPr>
            <w:rStyle w:val="Hyperlink"/>
            <w:noProof/>
            <w:webHidden/>
          </w:rPr>
          <w:t>41</w:t>
        </w:r>
        <w:r w:rsidRPr="00215C4D">
          <w:rPr>
            <w:rStyle w:val="Hyperlink"/>
            <w:webHidden/>
          </w:rPr>
          <w:fldChar w:fldCharType="end"/>
        </w:r>
      </w:hyperlink>
    </w:p>
    <w:p w14:paraId="5C49B809" w14:textId="1215C571" w:rsidR="00215C4D" w:rsidRDefault="00215C4D">
      <w:pPr>
        <w:pStyle w:val="TOC1"/>
        <w:rPr>
          <w:rFonts w:asciiTheme="minorHAnsi" w:eastAsiaTheme="minorEastAsia" w:hAnsiTheme="minorHAnsi" w:cstheme="minorBidi"/>
          <w:b w:val="0"/>
          <w:bCs w:val="0"/>
          <w:caps w:val="0"/>
          <w:kern w:val="0"/>
          <w:sz w:val="22"/>
          <w:szCs w:val="22"/>
        </w:rPr>
      </w:pPr>
      <w:hyperlink w:anchor="_Toc93504715" w:history="1">
        <w:r w:rsidRPr="00AA46A9">
          <w:rPr>
            <w:rStyle w:val="Hyperlink"/>
          </w:rPr>
          <w:t>9.0</w:t>
        </w:r>
        <w:r>
          <w:rPr>
            <w:rFonts w:asciiTheme="minorHAnsi" w:eastAsiaTheme="minorEastAsia" w:hAnsiTheme="minorHAnsi" w:cstheme="minorBidi"/>
            <w:b w:val="0"/>
            <w:bCs w:val="0"/>
            <w:caps w:val="0"/>
            <w:kern w:val="0"/>
            <w:sz w:val="22"/>
            <w:szCs w:val="22"/>
          </w:rPr>
          <w:tab/>
        </w:r>
        <w:r w:rsidRPr="00AA46A9">
          <w:rPr>
            <w:rStyle w:val="Hyperlink"/>
          </w:rPr>
          <w:t>SPARE PARTS AND SPECIAL TOOLS</w:t>
        </w:r>
        <w:r>
          <w:rPr>
            <w:webHidden/>
          </w:rPr>
          <w:tab/>
        </w:r>
        <w:r>
          <w:rPr>
            <w:webHidden/>
          </w:rPr>
          <w:fldChar w:fldCharType="begin"/>
        </w:r>
        <w:r>
          <w:rPr>
            <w:webHidden/>
          </w:rPr>
          <w:instrText xml:space="preserve"> PAGEREF _Toc93504715 \h </w:instrText>
        </w:r>
        <w:r>
          <w:rPr>
            <w:webHidden/>
          </w:rPr>
        </w:r>
        <w:r>
          <w:rPr>
            <w:webHidden/>
          </w:rPr>
          <w:fldChar w:fldCharType="separate"/>
        </w:r>
        <w:r w:rsidR="00B91C7F">
          <w:rPr>
            <w:webHidden/>
          </w:rPr>
          <w:t>44</w:t>
        </w:r>
        <w:r>
          <w:rPr>
            <w:webHidden/>
          </w:rPr>
          <w:fldChar w:fldCharType="end"/>
        </w:r>
      </w:hyperlink>
    </w:p>
    <w:p w14:paraId="1326130E" w14:textId="1DD5388F" w:rsidR="00215C4D" w:rsidRPr="00215C4D" w:rsidRDefault="00215C4D" w:rsidP="00215C4D">
      <w:pPr>
        <w:pStyle w:val="TOC2"/>
        <w:rPr>
          <w:rStyle w:val="Hyperlink"/>
        </w:rPr>
      </w:pPr>
      <w:hyperlink w:anchor="_Toc93504716" w:history="1">
        <w:r w:rsidRPr="00215C4D">
          <w:rPr>
            <w:rStyle w:val="Hyperlink"/>
            <w:noProof/>
          </w:rPr>
          <w:t>9.1</w:t>
        </w:r>
        <w:r w:rsidRPr="00215C4D">
          <w:rPr>
            <w:rStyle w:val="Hyperlink"/>
          </w:rPr>
          <w:tab/>
        </w:r>
        <w:r w:rsidRPr="00215C4D">
          <w:rPr>
            <w:rStyle w:val="Hyperlink"/>
            <w:noProof/>
          </w:rPr>
          <w:t>SPECIAL TOOLS</w:t>
        </w:r>
        <w:r w:rsidRPr="00215C4D">
          <w:rPr>
            <w:rStyle w:val="Hyperlink"/>
            <w:webHidden/>
          </w:rPr>
          <w:tab/>
        </w:r>
        <w:r w:rsidRPr="00215C4D">
          <w:rPr>
            <w:rStyle w:val="Hyperlink"/>
            <w:webHidden/>
          </w:rPr>
          <w:fldChar w:fldCharType="begin"/>
        </w:r>
        <w:r w:rsidRPr="00215C4D">
          <w:rPr>
            <w:rStyle w:val="Hyperlink"/>
            <w:webHidden/>
          </w:rPr>
          <w:instrText xml:space="preserve"> PAGEREF _Toc93504716 \h </w:instrText>
        </w:r>
        <w:r w:rsidRPr="00215C4D">
          <w:rPr>
            <w:rStyle w:val="Hyperlink"/>
            <w:webHidden/>
          </w:rPr>
        </w:r>
        <w:r w:rsidRPr="00215C4D">
          <w:rPr>
            <w:rStyle w:val="Hyperlink"/>
            <w:noProof/>
            <w:webHidden/>
          </w:rPr>
          <w:fldChar w:fldCharType="separate"/>
        </w:r>
        <w:r w:rsidR="00B91C7F">
          <w:rPr>
            <w:rStyle w:val="Hyperlink"/>
            <w:noProof/>
            <w:webHidden/>
          </w:rPr>
          <w:t>44</w:t>
        </w:r>
        <w:r w:rsidRPr="00215C4D">
          <w:rPr>
            <w:rStyle w:val="Hyperlink"/>
            <w:webHidden/>
          </w:rPr>
          <w:fldChar w:fldCharType="end"/>
        </w:r>
      </w:hyperlink>
    </w:p>
    <w:p w14:paraId="36B5CC24" w14:textId="28A27FD2" w:rsidR="00215C4D" w:rsidRDefault="00215C4D">
      <w:pPr>
        <w:pStyle w:val="TOC1"/>
        <w:rPr>
          <w:rFonts w:asciiTheme="minorHAnsi" w:eastAsiaTheme="minorEastAsia" w:hAnsiTheme="minorHAnsi" w:cstheme="minorBidi"/>
          <w:b w:val="0"/>
          <w:bCs w:val="0"/>
          <w:caps w:val="0"/>
          <w:kern w:val="0"/>
          <w:sz w:val="22"/>
          <w:szCs w:val="22"/>
        </w:rPr>
      </w:pPr>
      <w:hyperlink w:anchor="_Toc93504717" w:history="1">
        <w:r w:rsidRPr="00AA46A9">
          <w:rPr>
            <w:rStyle w:val="Hyperlink"/>
          </w:rPr>
          <w:t>10.0</w:t>
        </w:r>
        <w:r>
          <w:rPr>
            <w:rFonts w:asciiTheme="minorHAnsi" w:eastAsiaTheme="minorEastAsia" w:hAnsiTheme="minorHAnsi" w:cstheme="minorBidi"/>
            <w:b w:val="0"/>
            <w:bCs w:val="0"/>
            <w:caps w:val="0"/>
            <w:kern w:val="0"/>
            <w:sz w:val="22"/>
            <w:szCs w:val="22"/>
          </w:rPr>
          <w:tab/>
        </w:r>
        <w:r w:rsidRPr="00AA46A9">
          <w:rPr>
            <w:rStyle w:val="Hyperlink"/>
          </w:rPr>
          <w:t>Training</w:t>
        </w:r>
        <w:r>
          <w:rPr>
            <w:webHidden/>
          </w:rPr>
          <w:tab/>
        </w:r>
        <w:r>
          <w:rPr>
            <w:webHidden/>
          </w:rPr>
          <w:fldChar w:fldCharType="begin"/>
        </w:r>
        <w:r>
          <w:rPr>
            <w:webHidden/>
          </w:rPr>
          <w:instrText xml:space="preserve"> PAGEREF _Toc93504717 \h </w:instrText>
        </w:r>
        <w:r>
          <w:rPr>
            <w:webHidden/>
          </w:rPr>
        </w:r>
        <w:r>
          <w:rPr>
            <w:webHidden/>
          </w:rPr>
          <w:fldChar w:fldCharType="separate"/>
        </w:r>
        <w:r w:rsidR="00B91C7F">
          <w:rPr>
            <w:webHidden/>
          </w:rPr>
          <w:t>45</w:t>
        </w:r>
        <w:r>
          <w:rPr>
            <w:webHidden/>
          </w:rPr>
          <w:fldChar w:fldCharType="end"/>
        </w:r>
      </w:hyperlink>
    </w:p>
    <w:p w14:paraId="77654290" w14:textId="2AFBAF57" w:rsidR="00215C4D" w:rsidRDefault="00215C4D">
      <w:pPr>
        <w:pStyle w:val="TOC1"/>
        <w:rPr>
          <w:rFonts w:asciiTheme="minorHAnsi" w:eastAsiaTheme="minorEastAsia" w:hAnsiTheme="minorHAnsi" w:cstheme="minorBidi"/>
          <w:b w:val="0"/>
          <w:bCs w:val="0"/>
          <w:caps w:val="0"/>
          <w:kern w:val="0"/>
          <w:sz w:val="22"/>
          <w:szCs w:val="22"/>
        </w:rPr>
      </w:pPr>
      <w:hyperlink w:anchor="_Toc93504718" w:history="1">
        <w:r w:rsidRPr="00AA46A9">
          <w:rPr>
            <w:rStyle w:val="Hyperlink"/>
          </w:rPr>
          <w:t>11.0</w:t>
        </w:r>
        <w:r>
          <w:rPr>
            <w:rFonts w:asciiTheme="minorHAnsi" w:eastAsiaTheme="minorEastAsia" w:hAnsiTheme="minorHAnsi" w:cstheme="minorBidi"/>
            <w:b w:val="0"/>
            <w:bCs w:val="0"/>
            <w:caps w:val="0"/>
            <w:kern w:val="0"/>
            <w:sz w:val="22"/>
            <w:szCs w:val="22"/>
          </w:rPr>
          <w:tab/>
        </w:r>
        <w:r w:rsidRPr="00AA46A9">
          <w:rPr>
            <w:rStyle w:val="Hyperlink"/>
          </w:rPr>
          <w:t>Documentation</w:t>
        </w:r>
        <w:r>
          <w:rPr>
            <w:webHidden/>
          </w:rPr>
          <w:tab/>
        </w:r>
        <w:r>
          <w:rPr>
            <w:webHidden/>
          </w:rPr>
          <w:fldChar w:fldCharType="begin"/>
        </w:r>
        <w:r>
          <w:rPr>
            <w:webHidden/>
          </w:rPr>
          <w:instrText xml:space="preserve"> PAGEREF _Toc93504718 \h </w:instrText>
        </w:r>
        <w:r>
          <w:rPr>
            <w:webHidden/>
          </w:rPr>
        </w:r>
        <w:r>
          <w:rPr>
            <w:webHidden/>
          </w:rPr>
          <w:fldChar w:fldCharType="separate"/>
        </w:r>
        <w:r w:rsidR="00B91C7F">
          <w:rPr>
            <w:webHidden/>
          </w:rPr>
          <w:t>46</w:t>
        </w:r>
        <w:r>
          <w:rPr>
            <w:webHidden/>
          </w:rPr>
          <w:fldChar w:fldCharType="end"/>
        </w:r>
      </w:hyperlink>
    </w:p>
    <w:p w14:paraId="02B78514" w14:textId="68CAEA54" w:rsidR="00215C4D" w:rsidRDefault="00215C4D">
      <w:pPr>
        <w:pStyle w:val="TOC1"/>
        <w:rPr>
          <w:rFonts w:asciiTheme="minorHAnsi" w:eastAsiaTheme="minorEastAsia" w:hAnsiTheme="minorHAnsi" w:cstheme="minorBidi"/>
          <w:b w:val="0"/>
          <w:bCs w:val="0"/>
          <w:caps w:val="0"/>
          <w:kern w:val="0"/>
          <w:sz w:val="22"/>
          <w:szCs w:val="22"/>
        </w:rPr>
      </w:pPr>
      <w:hyperlink w:anchor="_Toc93504719" w:history="1">
        <w:r w:rsidRPr="00AA46A9">
          <w:rPr>
            <w:rStyle w:val="Hyperlink"/>
          </w:rPr>
          <w:t>12.0</w:t>
        </w:r>
        <w:r>
          <w:rPr>
            <w:rFonts w:asciiTheme="minorHAnsi" w:eastAsiaTheme="minorEastAsia" w:hAnsiTheme="minorHAnsi" w:cstheme="minorBidi"/>
            <w:b w:val="0"/>
            <w:bCs w:val="0"/>
            <w:caps w:val="0"/>
            <w:kern w:val="0"/>
            <w:sz w:val="22"/>
            <w:szCs w:val="22"/>
          </w:rPr>
          <w:tab/>
        </w:r>
        <w:r w:rsidRPr="00AA46A9">
          <w:rPr>
            <w:rStyle w:val="Hyperlink"/>
          </w:rPr>
          <w:t>SITE SERVICES</w:t>
        </w:r>
        <w:r>
          <w:rPr>
            <w:webHidden/>
          </w:rPr>
          <w:tab/>
        </w:r>
        <w:r>
          <w:rPr>
            <w:webHidden/>
          </w:rPr>
          <w:fldChar w:fldCharType="begin"/>
        </w:r>
        <w:r>
          <w:rPr>
            <w:webHidden/>
          </w:rPr>
          <w:instrText xml:space="preserve"> PAGEREF _Toc93504719 \h </w:instrText>
        </w:r>
        <w:r>
          <w:rPr>
            <w:webHidden/>
          </w:rPr>
        </w:r>
        <w:r>
          <w:rPr>
            <w:webHidden/>
          </w:rPr>
          <w:fldChar w:fldCharType="separate"/>
        </w:r>
        <w:r w:rsidR="00B91C7F">
          <w:rPr>
            <w:webHidden/>
          </w:rPr>
          <w:t>49</w:t>
        </w:r>
        <w:r>
          <w:rPr>
            <w:webHidden/>
          </w:rPr>
          <w:fldChar w:fldCharType="end"/>
        </w:r>
      </w:hyperlink>
    </w:p>
    <w:p w14:paraId="5578FFFE" w14:textId="6B5E616D" w:rsidR="00215C4D" w:rsidRDefault="00215C4D" w:rsidP="00215C4D">
      <w:pPr>
        <w:pStyle w:val="TOC1"/>
        <w:rPr>
          <w:rFonts w:asciiTheme="minorHAnsi" w:eastAsiaTheme="minorEastAsia" w:hAnsiTheme="minorHAnsi" w:cstheme="minorBidi"/>
          <w:b w:val="0"/>
          <w:bCs w:val="0"/>
          <w:caps w:val="0"/>
          <w:kern w:val="0"/>
          <w:sz w:val="22"/>
          <w:szCs w:val="22"/>
        </w:rPr>
      </w:pPr>
      <w:hyperlink w:anchor="_Toc93504720" w:history="1">
        <w:r w:rsidRPr="00AA46A9">
          <w:rPr>
            <w:rStyle w:val="Hyperlink"/>
            <w:lang w:bidi="fa-IR"/>
          </w:rPr>
          <w:t>12.1</w:t>
        </w:r>
        <w:r>
          <w:rPr>
            <w:rFonts w:asciiTheme="minorHAnsi" w:eastAsiaTheme="minorEastAsia" w:hAnsiTheme="minorHAnsi" w:cstheme="minorBidi"/>
            <w:b w:val="0"/>
            <w:bCs w:val="0"/>
            <w:caps w:val="0"/>
            <w:kern w:val="0"/>
            <w:sz w:val="22"/>
            <w:szCs w:val="22"/>
          </w:rPr>
          <w:tab/>
        </w:r>
        <w:r w:rsidRPr="00AA46A9">
          <w:rPr>
            <w:rStyle w:val="Hyperlink"/>
            <w:lang w:bidi="fa-IR"/>
          </w:rPr>
          <w:t>GENERAL</w:t>
        </w:r>
        <w:r>
          <w:rPr>
            <w:webHidden/>
          </w:rPr>
          <w:tab/>
        </w:r>
        <w:r>
          <w:rPr>
            <w:webHidden/>
          </w:rPr>
          <w:fldChar w:fldCharType="begin"/>
        </w:r>
        <w:r>
          <w:rPr>
            <w:webHidden/>
          </w:rPr>
          <w:instrText xml:space="preserve"> PAGEREF _Toc93504720 \h </w:instrText>
        </w:r>
        <w:r>
          <w:rPr>
            <w:webHidden/>
          </w:rPr>
        </w:r>
        <w:r>
          <w:rPr>
            <w:webHidden/>
          </w:rPr>
          <w:fldChar w:fldCharType="separate"/>
        </w:r>
        <w:r w:rsidR="00B91C7F">
          <w:rPr>
            <w:webHidden/>
          </w:rPr>
          <w:t>49</w:t>
        </w:r>
        <w:r>
          <w:rPr>
            <w:webHidden/>
          </w:rPr>
          <w:fldChar w:fldCharType="end"/>
        </w:r>
      </w:hyperlink>
    </w:p>
    <w:p w14:paraId="1E01A82B" w14:textId="29900F91" w:rsidR="00215C4D" w:rsidRDefault="00215C4D">
      <w:pPr>
        <w:pStyle w:val="TOC1"/>
        <w:rPr>
          <w:rFonts w:asciiTheme="minorHAnsi" w:eastAsiaTheme="minorEastAsia" w:hAnsiTheme="minorHAnsi" w:cstheme="minorBidi"/>
          <w:b w:val="0"/>
          <w:bCs w:val="0"/>
          <w:caps w:val="0"/>
          <w:kern w:val="0"/>
          <w:sz w:val="22"/>
          <w:szCs w:val="22"/>
        </w:rPr>
      </w:pPr>
      <w:hyperlink w:anchor="_Toc93504723" w:history="1">
        <w:r w:rsidRPr="00AA46A9">
          <w:rPr>
            <w:rStyle w:val="Hyperlink"/>
          </w:rPr>
          <w:t>13.0</w:t>
        </w:r>
        <w:r>
          <w:rPr>
            <w:rFonts w:asciiTheme="minorHAnsi" w:eastAsiaTheme="minorEastAsia" w:hAnsiTheme="minorHAnsi" w:cstheme="minorBidi"/>
            <w:b w:val="0"/>
            <w:bCs w:val="0"/>
            <w:caps w:val="0"/>
            <w:kern w:val="0"/>
            <w:sz w:val="22"/>
            <w:szCs w:val="22"/>
          </w:rPr>
          <w:tab/>
        </w:r>
        <w:r w:rsidRPr="00AA46A9">
          <w:rPr>
            <w:rStyle w:val="Hyperlink"/>
          </w:rPr>
          <w:t>GUARANTEE AND MAINTENANCE</w:t>
        </w:r>
        <w:r>
          <w:rPr>
            <w:webHidden/>
          </w:rPr>
          <w:tab/>
        </w:r>
        <w:r>
          <w:rPr>
            <w:webHidden/>
          </w:rPr>
          <w:fldChar w:fldCharType="begin"/>
        </w:r>
        <w:r>
          <w:rPr>
            <w:webHidden/>
          </w:rPr>
          <w:instrText xml:space="preserve"> PAGEREF _Toc93504723 \h </w:instrText>
        </w:r>
        <w:r>
          <w:rPr>
            <w:webHidden/>
          </w:rPr>
        </w:r>
        <w:r>
          <w:rPr>
            <w:webHidden/>
          </w:rPr>
          <w:fldChar w:fldCharType="separate"/>
        </w:r>
        <w:r w:rsidR="00B91C7F">
          <w:rPr>
            <w:webHidden/>
          </w:rPr>
          <w:t>50</w:t>
        </w:r>
        <w:r>
          <w:rPr>
            <w:webHidden/>
          </w:rPr>
          <w:fldChar w:fldCharType="end"/>
        </w:r>
      </w:hyperlink>
    </w:p>
    <w:p w14:paraId="409D2B86" w14:textId="42D4F2CB" w:rsidR="00215C4D" w:rsidRPr="00215C4D" w:rsidRDefault="00215C4D" w:rsidP="00215C4D">
      <w:pPr>
        <w:pStyle w:val="TOC2"/>
        <w:rPr>
          <w:rStyle w:val="Hyperlink"/>
        </w:rPr>
      </w:pPr>
      <w:hyperlink w:anchor="_Toc93504724" w:history="1">
        <w:r w:rsidRPr="00215C4D">
          <w:rPr>
            <w:rStyle w:val="Hyperlink"/>
            <w:noProof/>
          </w:rPr>
          <w:t>13.1</w:t>
        </w:r>
        <w:r w:rsidRPr="00215C4D">
          <w:rPr>
            <w:rStyle w:val="Hyperlink"/>
          </w:rPr>
          <w:tab/>
        </w:r>
        <w:r w:rsidRPr="00215C4D">
          <w:rPr>
            <w:rStyle w:val="Hyperlink"/>
            <w:noProof/>
          </w:rPr>
          <w:t>GUARANTEE</w:t>
        </w:r>
        <w:r w:rsidRPr="00215C4D">
          <w:rPr>
            <w:rStyle w:val="Hyperlink"/>
            <w:webHidden/>
          </w:rPr>
          <w:tab/>
        </w:r>
        <w:r w:rsidRPr="00215C4D">
          <w:rPr>
            <w:rStyle w:val="Hyperlink"/>
            <w:webHidden/>
          </w:rPr>
          <w:fldChar w:fldCharType="begin"/>
        </w:r>
        <w:r w:rsidRPr="00215C4D">
          <w:rPr>
            <w:rStyle w:val="Hyperlink"/>
            <w:webHidden/>
          </w:rPr>
          <w:instrText xml:space="preserve"> PAGEREF _Toc93504724 \h </w:instrText>
        </w:r>
        <w:r w:rsidRPr="00215C4D">
          <w:rPr>
            <w:rStyle w:val="Hyperlink"/>
            <w:webHidden/>
          </w:rPr>
        </w:r>
        <w:r w:rsidRPr="00215C4D">
          <w:rPr>
            <w:rStyle w:val="Hyperlink"/>
            <w:noProof/>
            <w:webHidden/>
          </w:rPr>
          <w:fldChar w:fldCharType="separate"/>
        </w:r>
        <w:r w:rsidR="00B91C7F">
          <w:rPr>
            <w:rStyle w:val="Hyperlink"/>
            <w:noProof/>
            <w:webHidden/>
          </w:rPr>
          <w:t>50</w:t>
        </w:r>
        <w:r w:rsidRPr="00215C4D">
          <w:rPr>
            <w:rStyle w:val="Hyperlink"/>
            <w:webHidden/>
          </w:rPr>
          <w:fldChar w:fldCharType="end"/>
        </w:r>
      </w:hyperlink>
    </w:p>
    <w:p w14:paraId="689B8C78" w14:textId="25E6A8CB" w:rsidR="00215C4D" w:rsidRDefault="00215C4D">
      <w:pPr>
        <w:pStyle w:val="TOC1"/>
        <w:rPr>
          <w:rFonts w:asciiTheme="minorHAnsi" w:eastAsiaTheme="minorEastAsia" w:hAnsiTheme="minorHAnsi" w:cstheme="minorBidi"/>
          <w:b w:val="0"/>
          <w:bCs w:val="0"/>
          <w:caps w:val="0"/>
          <w:kern w:val="0"/>
          <w:sz w:val="22"/>
          <w:szCs w:val="22"/>
        </w:rPr>
      </w:pPr>
      <w:hyperlink w:anchor="_Toc93504725" w:history="1">
        <w:r w:rsidRPr="00AA46A9">
          <w:rPr>
            <w:rStyle w:val="Hyperlink"/>
          </w:rPr>
          <w:t>14.0</w:t>
        </w:r>
        <w:r>
          <w:rPr>
            <w:rFonts w:asciiTheme="minorHAnsi" w:eastAsiaTheme="minorEastAsia" w:hAnsiTheme="minorHAnsi" w:cstheme="minorBidi"/>
            <w:b w:val="0"/>
            <w:bCs w:val="0"/>
            <w:caps w:val="0"/>
            <w:kern w:val="0"/>
            <w:sz w:val="22"/>
            <w:szCs w:val="22"/>
          </w:rPr>
          <w:tab/>
        </w:r>
        <w:r w:rsidRPr="00AA46A9">
          <w:rPr>
            <w:rStyle w:val="Hyperlink"/>
          </w:rPr>
          <w:t>PACKING, SHIPPING AND STORAGE</w:t>
        </w:r>
        <w:r>
          <w:rPr>
            <w:webHidden/>
          </w:rPr>
          <w:tab/>
        </w:r>
        <w:r>
          <w:rPr>
            <w:webHidden/>
          </w:rPr>
          <w:fldChar w:fldCharType="begin"/>
        </w:r>
        <w:r>
          <w:rPr>
            <w:webHidden/>
          </w:rPr>
          <w:instrText xml:space="preserve"> PAGEREF _Toc93504725 \h </w:instrText>
        </w:r>
        <w:r>
          <w:rPr>
            <w:webHidden/>
          </w:rPr>
        </w:r>
        <w:r>
          <w:rPr>
            <w:webHidden/>
          </w:rPr>
          <w:fldChar w:fldCharType="separate"/>
        </w:r>
        <w:r w:rsidR="00B91C7F">
          <w:rPr>
            <w:webHidden/>
          </w:rPr>
          <w:t>50</w:t>
        </w:r>
        <w:r>
          <w:rPr>
            <w:webHidden/>
          </w:rPr>
          <w:fldChar w:fldCharType="end"/>
        </w:r>
      </w:hyperlink>
    </w:p>
    <w:p w14:paraId="3268BACD" w14:textId="46D16C7B" w:rsidR="00215C4D" w:rsidRDefault="00215C4D">
      <w:pPr>
        <w:pStyle w:val="TOC1"/>
        <w:rPr>
          <w:rFonts w:asciiTheme="minorHAnsi" w:eastAsiaTheme="minorEastAsia" w:hAnsiTheme="minorHAnsi" w:cstheme="minorBidi"/>
          <w:b w:val="0"/>
          <w:bCs w:val="0"/>
          <w:caps w:val="0"/>
          <w:kern w:val="0"/>
          <w:sz w:val="22"/>
          <w:szCs w:val="22"/>
        </w:rPr>
      </w:pPr>
      <w:hyperlink w:anchor="_Toc93504726" w:history="1">
        <w:r w:rsidRPr="00AA46A9">
          <w:rPr>
            <w:rStyle w:val="Hyperlink"/>
          </w:rPr>
          <w:t>15.0</w:t>
        </w:r>
        <w:r>
          <w:rPr>
            <w:rFonts w:asciiTheme="minorHAnsi" w:eastAsiaTheme="minorEastAsia" w:hAnsiTheme="minorHAnsi" w:cstheme="minorBidi"/>
            <w:b w:val="0"/>
            <w:bCs w:val="0"/>
            <w:caps w:val="0"/>
            <w:kern w:val="0"/>
            <w:sz w:val="22"/>
            <w:szCs w:val="22"/>
          </w:rPr>
          <w:tab/>
        </w:r>
        <w:r w:rsidRPr="00AA46A9">
          <w:rPr>
            <w:rStyle w:val="Hyperlink"/>
          </w:rPr>
          <w:t>Shock and Vibration considerations</w:t>
        </w:r>
        <w:r>
          <w:rPr>
            <w:webHidden/>
          </w:rPr>
          <w:tab/>
        </w:r>
        <w:r>
          <w:rPr>
            <w:webHidden/>
          </w:rPr>
          <w:fldChar w:fldCharType="begin"/>
        </w:r>
        <w:r>
          <w:rPr>
            <w:webHidden/>
          </w:rPr>
          <w:instrText xml:space="preserve"> PAGEREF _Toc93504726 \h </w:instrText>
        </w:r>
        <w:r>
          <w:rPr>
            <w:webHidden/>
          </w:rPr>
        </w:r>
        <w:r>
          <w:rPr>
            <w:webHidden/>
          </w:rPr>
          <w:fldChar w:fldCharType="separate"/>
        </w:r>
        <w:r w:rsidR="00B91C7F">
          <w:rPr>
            <w:webHidden/>
          </w:rPr>
          <w:t>51</w:t>
        </w:r>
        <w:r>
          <w:rPr>
            <w:webHidden/>
          </w:rPr>
          <w:fldChar w:fldCharType="end"/>
        </w:r>
      </w:hyperlink>
    </w:p>
    <w:p w14:paraId="76D310D4" w14:textId="77777777" w:rsidR="0057759A" w:rsidRPr="006E2828" w:rsidRDefault="00BD2402" w:rsidP="00956369">
      <w:pPr>
        <w:widowControl w:val="0"/>
        <w:tabs>
          <w:tab w:val="right" w:leader="dot" w:pos="9356"/>
        </w:tabs>
        <w:bidi w:val="0"/>
        <w:mirrorIndents/>
        <w:rPr>
          <w:rFonts w:asciiTheme="majorBidi" w:hAnsiTheme="majorBidi" w:cstheme="majorBidi"/>
        </w:rPr>
      </w:pPr>
      <w:r w:rsidRPr="006E2828">
        <w:rPr>
          <w:rFonts w:asciiTheme="majorBidi" w:hAnsiTheme="majorBidi" w:cstheme="majorBidi"/>
          <w:szCs w:val="20"/>
        </w:rPr>
        <w:fldChar w:fldCharType="end"/>
      </w:r>
    </w:p>
    <w:p w14:paraId="1A39845D" w14:textId="77777777" w:rsidR="008A3242" w:rsidRPr="006E2828" w:rsidRDefault="008A3242" w:rsidP="00956369">
      <w:pPr>
        <w:widowControl w:val="0"/>
        <w:bidi w:val="0"/>
        <w:rPr>
          <w:rFonts w:asciiTheme="majorBidi" w:hAnsiTheme="majorBidi" w:cstheme="majorBidi"/>
          <w:sz w:val="22"/>
          <w:szCs w:val="22"/>
          <w:lang w:bidi="fa-IR"/>
        </w:rPr>
      </w:pPr>
      <w:r w:rsidRPr="006E2828">
        <w:rPr>
          <w:rFonts w:asciiTheme="majorBidi" w:hAnsiTheme="majorBidi" w:cstheme="majorBidi"/>
          <w:sz w:val="22"/>
          <w:szCs w:val="22"/>
          <w:lang w:bidi="fa-IR"/>
        </w:rPr>
        <w:br w:type="page"/>
      </w:r>
    </w:p>
    <w:p w14:paraId="2B979444" w14:textId="77777777" w:rsidR="00DD52FC" w:rsidRPr="003C6019" w:rsidRDefault="00DD52FC" w:rsidP="00563F82">
      <w:pPr>
        <w:keepNext/>
        <w:widowControl w:val="0"/>
        <w:numPr>
          <w:ilvl w:val="0"/>
          <w:numId w:val="34"/>
        </w:numPr>
        <w:bidi w:val="0"/>
        <w:spacing w:before="240" w:after="240" w:line="300" w:lineRule="auto"/>
        <w:ind w:left="709" w:hanging="709"/>
        <w:jc w:val="lowKashida"/>
        <w:outlineLvl w:val="0"/>
        <w:rPr>
          <w:rFonts w:ascii="Arial" w:hAnsi="Arial" w:cs="Arial"/>
          <w:b/>
          <w:bCs/>
          <w:caps/>
          <w:kern w:val="28"/>
          <w:sz w:val="24"/>
        </w:rPr>
      </w:pPr>
      <w:bookmarkStart w:id="0" w:name="_Toc343327774"/>
      <w:bookmarkStart w:id="1" w:name="_Toc325006571"/>
      <w:bookmarkStart w:id="2" w:name="_Toc328298189"/>
      <w:bookmarkStart w:id="3" w:name="_Toc78112398"/>
      <w:bookmarkStart w:id="4" w:name="_Toc93504696"/>
      <w:bookmarkStart w:id="5" w:name="_Toc506797394"/>
      <w:bookmarkStart w:id="6" w:name="_Toc532881633"/>
      <w:r w:rsidRPr="003C6019">
        <w:rPr>
          <w:rFonts w:ascii="Arial" w:hAnsi="Arial" w:cs="Arial"/>
          <w:b/>
          <w:bCs/>
          <w:caps/>
          <w:kern w:val="28"/>
          <w:sz w:val="24"/>
        </w:rPr>
        <w:lastRenderedPageBreak/>
        <w:t>INTRODUCTION</w:t>
      </w:r>
      <w:bookmarkEnd w:id="0"/>
      <w:bookmarkEnd w:id="1"/>
      <w:bookmarkEnd w:id="2"/>
      <w:bookmarkEnd w:id="3"/>
      <w:bookmarkEnd w:id="4"/>
    </w:p>
    <w:p w14:paraId="711FBC2F" w14:textId="77777777" w:rsidR="0018201B" w:rsidRPr="00694F61" w:rsidRDefault="0018201B" w:rsidP="0018201B">
      <w:pPr>
        <w:widowControl w:val="0"/>
        <w:bidi w:val="0"/>
        <w:snapToGrid w:val="0"/>
        <w:spacing w:before="240" w:after="240"/>
        <w:ind w:left="709"/>
        <w:jc w:val="both"/>
        <w:rPr>
          <w:rFonts w:asciiTheme="minorBidi" w:hAnsiTheme="minorBidi" w:cstheme="minorBidi"/>
          <w:sz w:val="22"/>
          <w:szCs w:val="22"/>
          <w:lang w:val="en-GB"/>
        </w:rPr>
      </w:pPr>
      <w:r w:rsidRPr="00694F61">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69833BDA" w14:textId="77777777" w:rsidR="0018201B" w:rsidRPr="004B7561" w:rsidRDefault="0018201B" w:rsidP="00C65F69">
      <w:pPr>
        <w:widowControl w:val="0"/>
        <w:bidi w:val="0"/>
        <w:snapToGrid w:val="0"/>
        <w:spacing w:before="240" w:after="240" w:line="276" w:lineRule="auto"/>
        <w:ind w:left="709"/>
        <w:jc w:val="mediumKashida"/>
        <w:rPr>
          <w:rFonts w:asciiTheme="minorBidi" w:hAnsiTheme="minorBidi" w:cstheme="minorBidi"/>
          <w:sz w:val="22"/>
          <w:szCs w:val="22"/>
        </w:rPr>
      </w:pPr>
      <w:r w:rsidRPr="00694F61">
        <w:rPr>
          <w:rFonts w:asciiTheme="minorBidi" w:hAnsiTheme="minorBidi" w:cstheme="minorBidi"/>
          <w:sz w:val="22"/>
          <w:szCs w:val="22"/>
          <w:lang w:val="en-GB"/>
        </w:rPr>
        <w:t xml:space="preserve">With the aim of increasing production of oil from Binak oilfield, an EPC/EPD Project has been </w:t>
      </w:r>
      <w:r w:rsidRPr="00694F61">
        <w:rPr>
          <w:rFonts w:asciiTheme="minorBidi" w:hAnsiTheme="minorBidi" w:cstheme="minorBidi"/>
          <w:sz w:val="22"/>
          <w:szCs w:val="22"/>
        </w:rPr>
        <w:t xml:space="preserve">defined </w:t>
      </w:r>
      <w:r w:rsidRPr="00694F61">
        <w:rPr>
          <w:rFonts w:asciiTheme="minorBidi" w:hAnsiTheme="minorBidi" w:cstheme="minorBidi"/>
          <w:sz w:val="22"/>
          <w:szCs w:val="22"/>
          <w:lang w:val="en-GB"/>
        </w:rPr>
        <w:t xml:space="preserve">by NIOC/NISOC and awarded to Petro Iran Development </w:t>
      </w:r>
      <w:r w:rsidR="00C65F69">
        <w:rPr>
          <w:rFonts w:asciiTheme="minorBidi" w:hAnsiTheme="minorBidi" w:cstheme="minorBidi"/>
          <w:sz w:val="22"/>
          <w:szCs w:val="22"/>
          <w:lang w:val="en-GB"/>
        </w:rPr>
        <w:t xml:space="preserve">Company </w:t>
      </w:r>
      <w:r w:rsidRPr="00F51A86">
        <w:rPr>
          <w:rFonts w:asciiTheme="minorBidi" w:hAnsiTheme="minorBidi" w:cstheme="minorBidi"/>
          <w:sz w:val="22"/>
          <w:szCs w:val="22"/>
          <w:lang w:val="en-GB"/>
        </w:rPr>
        <w:t xml:space="preserve">(PEDCO). Also PEDCO (as General Contractor) has assigned the EPC-packages of the </w:t>
      </w:r>
      <w:r w:rsidRPr="004B7561">
        <w:rPr>
          <w:rFonts w:asciiTheme="minorBidi" w:hAnsiTheme="minorBidi" w:cstheme="minorBidi"/>
          <w:sz w:val="22"/>
          <w:szCs w:val="22"/>
          <w:lang w:val="en-GB"/>
        </w:rPr>
        <w:t>Project to "Hirgan Energy - Design and Inspection" JV.</w:t>
      </w:r>
    </w:p>
    <w:p w14:paraId="6A9BFFDF" w14:textId="77777777" w:rsidR="0018201B" w:rsidRPr="004B7561" w:rsidRDefault="0018201B" w:rsidP="0018201B">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7" w:name="_Toc343001687"/>
      <w:bookmarkStart w:id="8" w:name="_Toc343327775"/>
      <w:r w:rsidRPr="004B7561">
        <w:rPr>
          <w:rFonts w:asciiTheme="minorBidi" w:hAnsiTheme="minorBidi" w:cstheme="minorBidi"/>
          <w:b/>
          <w:bCs/>
          <w:sz w:val="22"/>
          <w:szCs w:val="22"/>
          <w:u w:val="single"/>
          <w:lang w:val="en-GB"/>
        </w:rPr>
        <w:t>GENERAL DEFINITION</w:t>
      </w:r>
      <w:bookmarkEnd w:id="7"/>
      <w:bookmarkEnd w:id="8"/>
    </w:p>
    <w:p w14:paraId="7DB3FA81" w14:textId="77777777" w:rsidR="0018201B" w:rsidRPr="004B7561" w:rsidRDefault="0018201B" w:rsidP="0018201B">
      <w:pPr>
        <w:widowControl w:val="0"/>
        <w:bidi w:val="0"/>
        <w:snapToGrid w:val="0"/>
        <w:spacing w:before="240" w:after="240"/>
        <w:ind w:left="709"/>
        <w:jc w:val="both"/>
        <w:rPr>
          <w:rFonts w:asciiTheme="minorBidi" w:hAnsiTheme="minorBidi" w:cstheme="minorBidi"/>
          <w:sz w:val="22"/>
          <w:szCs w:val="22"/>
          <w:lang w:val="en-GB"/>
        </w:rPr>
      </w:pPr>
      <w:r w:rsidRPr="004B7561">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06"/>
        <w:gridCol w:w="5491"/>
      </w:tblGrid>
      <w:tr w:rsidR="00C65F69" w:rsidRPr="004B7561" w14:paraId="5DBDF54A" w14:textId="77777777" w:rsidTr="0018201B">
        <w:trPr>
          <w:trHeight w:val="352"/>
        </w:trPr>
        <w:tc>
          <w:tcPr>
            <w:tcW w:w="3780" w:type="dxa"/>
          </w:tcPr>
          <w:p w14:paraId="7C9E27A9" w14:textId="77777777"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CLIENT:</w:t>
            </w:r>
            <w:r w:rsidRPr="004B7561">
              <w:rPr>
                <w:rFonts w:asciiTheme="minorBidi" w:hAnsiTheme="minorBidi" w:cstheme="minorBidi"/>
                <w:sz w:val="22"/>
                <w:szCs w:val="22"/>
                <w:lang w:val="en-GB"/>
              </w:rPr>
              <w:tab/>
            </w:r>
          </w:p>
        </w:tc>
        <w:tc>
          <w:tcPr>
            <w:tcW w:w="5633" w:type="dxa"/>
          </w:tcPr>
          <w:p w14:paraId="5A6487E3" w14:textId="77777777" w:rsidR="00C65F69" w:rsidRPr="004B7561" w:rsidRDefault="00C65F69" w:rsidP="007A6CCE">
            <w:pPr>
              <w:widowControl w:val="0"/>
              <w:bidi w:val="0"/>
              <w:snapToGrid w:val="0"/>
              <w:spacing w:before="80" w:after="80"/>
              <w:jc w:val="both"/>
              <w:rPr>
                <w:rFonts w:asciiTheme="minorBidi" w:hAnsiTheme="minorBidi" w:cstheme="minorBidi"/>
                <w:sz w:val="22"/>
                <w:szCs w:val="22"/>
                <w:lang w:val="en-GB"/>
              </w:rPr>
            </w:pPr>
            <w:r w:rsidRPr="004B7561">
              <w:rPr>
                <w:rFonts w:asciiTheme="minorBidi" w:hAnsiTheme="minorBidi" w:cstheme="minorBidi"/>
                <w:sz w:val="22"/>
                <w:szCs w:val="22"/>
                <w:lang w:val="en-GB"/>
              </w:rPr>
              <w:t xml:space="preserve">National Iranian South Oilfields CLIENT (NISOC) </w:t>
            </w:r>
          </w:p>
        </w:tc>
      </w:tr>
      <w:tr w:rsidR="00C65F69" w:rsidRPr="004B7561" w14:paraId="0C23DA92" w14:textId="77777777" w:rsidTr="0018201B">
        <w:tc>
          <w:tcPr>
            <w:tcW w:w="3780" w:type="dxa"/>
          </w:tcPr>
          <w:p w14:paraId="5B781250" w14:textId="77777777"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PROJECT:</w:t>
            </w:r>
          </w:p>
        </w:tc>
        <w:tc>
          <w:tcPr>
            <w:tcW w:w="5633" w:type="dxa"/>
          </w:tcPr>
          <w:p w14:paraId="28637FA0" w14:textId="77777777"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Binak Oilfield Development – General Facilities</w:t>
            </w:r>
          </w:p>
        </w:tc>
      </w:tr>
      <w:tr w:rsidR="00C65F69" w:rsidRPr="004B7561" w14:paraId="6B6C4993" w14:textId="77777777" w:rsidTr="0018201B">
        <w:tc>
          <w:tcPr>
            <w:tcW w:w="3780" w:type="dxa"/>
          </w:tcPr>
          <w:p w14:paraId="5684C46A" w14:textId="77777777"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EPD/EPC CONTRACTOR (GC):</w:t>
            </w:r>
            <w:r w:rsidRPr="004B7561">
              <w:rPr>
                <w:rFonts w:asciiTheme="minorBidi" w:hAnsiTheme="minorBidi" w:cstheme="minorBidi"/>
                <w:sz w:val="22"/>
                <w:szCs w:val="22"/>
                <w:lang w:val="en-GB"/>
              </w:rPr>
              <w:tab/>
            </w:r>
          </w:p>
        </w:tc>
        <w:tc>
          <w:tcPr>
            <w:tcW w:w="5633" w:type="dxa"/>
          </w:tcPr>
          <w:p w14:paraId="3E700B3F" w14:textId="77777777"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Petro Iran Development CLIENT (PEDCO)</w:t>
            </w:r>
          </w:p>
        </w:tc>
      </w:tr>
      <w:tr w:rsidR="00C65F69" w:rsidRPr="004B7561" w14:paraId="7E995BD3" w14:textId="77777777" w:rsidTr="0018201B">
        <w:tc>
          <w:tcPr>
            <w:tcW w:w="3780" w:type="dxa"/>
          </w:tcPr>
          <w:p w14:paraId="344F7680" w14:textId="77777777"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EPC CONTRACTOR:</w:t>
            </w:r>
          </w:p>
        </w:tc>
        <w:tc>
          <w:tcPr>
            <w:tcW w:w="5633" w:type="dxa"/>
          </w:tcPr>
          <w:p w14:paraId="6781EE21" w14:textId="77777777"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Joint Venture of : Hirgan Energy – Design &amp; Inspection(D&amp;I) Companies</w:t>
            </w:r>
          </w:p>
        </w:tc>
      </w:tr>
      <w:tr w:rsidR="00C65F69" w:rsidRPr="004B7561" w14:paraId="34C8BAF9" w14:textId="77777777" w:rsidTr="0018201B">
        <w:tc>
          <w:tcPr>
            <w:tcW w:w="3780" w:type="dxa"/>
          </w:tcPr>
          <w:p w14:paraId="5C64A6CF" w14:textId="77777777"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VENDOR:</w:t>
            </w:r>
          </w:p>
        </w:tc>
        <w:tc>
          <w:tcPr>
            <w:tcW w:w="5633" w:type="dxa"/>
          </w:tcPr>
          <w:p w14:paraId="1C604877" w14:textId="77777777"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The firm or person who will fabricate the equipment or material.</w:t>
            </w:r>
          </w:p>
        </w:tc>
      </w:tr>
      <w:tr w:rsidR="00C65F69" w:rsidRPr="004B7561" w14:paraId="0D2C02EB" w14:textId="77777777" w:rsidTr="0018201B">
        <w:tc>
          <w:tcPr>
            <w:tcW w:w="3780" w:type="dxa"/>
          </w:tcPr>
          <w:p w14:paraId="13B9AFB6" w14:textId="77777777"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EXECUTOR:</w:t>
            </w:r>
            <w:r w:rsidRPr="004B7561">
              <w:rPr>
                <w:rFonts w:asciiTheme="minorBidi" w:hAnsiTheme="minorBidi" w:cstheme="minorBidi"/>
                <w:sz w:val="22"/>
                <w:szCs w:val="22"/>
                <w:lang w:val="en-GB"/>
              </w:rPr>
              <w:tab/>
            </w:r>
          </w:p>
        </w:tc>
        <w:tc>
          <w:tcPr>
            <w:tcW w:w="5633" w:type="dxa"/>
          </w:tcPr>
          <w:p w14:paraId="55969702" w14:textId="77777777"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Executor is the party which carries out all or part of construction and/or commissioning for the project.</w:t>
            </w:r>
          </w:p>
        </w:tc>
      </w:tr>
      <w:tr w:rsidR="00C65F69" w:rsidRPr="004B7561" w14:paraId="4B232F28" w14:textId="77777777" w:rsidTr="0018201B">
        <w:tc>
          <w:tcPr>
            <w:tcW w:w="3780" w:type="dxa"/>
          </w:tcPr>
          <w:p w14:paraId="6C78A704" w14:textId="77777777"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THIRD PARTY INSPECTOR (TPI):</w:t>
            </w:r>
          </w:p>
        </w:tc>
        <w:tc>
          <w:tcPr>
            <w:tcW w:w="5633" w:type="dxa"/>
          </w:tcPr>
          <w:p w14:paraId="6BAC46C0" w14:textId="77777777" w:rsidR="00C65F69" w:rsidRPr="004B7561" w:rsidRDefault="00C65F69" w:rsidP="00CA5FF1">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 xml:space="preserve">The firm appointed by EPD/EPC CONTRACTOR (GC) and approved by </w:t>
            </w:r>
            <w:r w:rsidR="00CA5FF1" w:rsidRPr="004B7561">
              <w:rPr>
                <w:rFonts w:asciiTheme="minorBidi" w:hAnsiTheme="minorBidi" w:cstheme="minorBidi"/>
                <w:sz w:val="22"/>
                <w:szCs w:val="22"/>
                <w:lang w:val="en-GB"/>
              </w:rPr>
              <w:t>CLIENT</w:t>
            </w:r>
            <w:r w:rsidRPr="004B7561">
              <w:rPr>
                <w:rFonts w:asciiTheme="minorBidi" w:hAnsiTheme="minorBidi" w:cstheme="minorBidi"/>
                <w:sz w:val="22"/>
                <w:szCs w:val="22"/>
                <w:lang w:val="en-GB"/>
              </w:rPr>
              <w:t xml:space="preserve"> (in writing) for the inspection of goods</w:t>
            </w:r>
            <w:r w:rsidRPr="004B7561">
              <w:rPr>
                <w:rFonts w:ascii="Arial" w:hAnsi="Arial" w:cs="Arial"/>
                <w:lang w:val="en-GB"/>
              </w:rPr>
              <w:t>.</w:t>
            </w:r>
          </w:p>
        </w:tc>
      </w:tr>
      <w:tr w:rsidR="00C65F69" w:rsidRPr="004B7561" w14:paraId="2BC23C48" w14:textId="77777777" w:rsidTr="0018201B">
        <w:tc>
          <w:tcPr>
            <w:tcW w:w="3780" w:type="dxa"/>
          </w:tcPr>
          <w:p w14:paraId="1FD4F1AB" w14:textId="77777777"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SHALL:</w:t>
            </w:r>
          </w:p>
        </w:tc>
        <w:tc>
          <w:tcPr>
            <w:tcW w:w="5633" w:type="dxa"/>
          </w:tcPr>
          <w:p w14:paraId="4747E252" w14:textId="77777777"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Is used where a provision is mandatory.</w:t>
            </w:r>
          </w:p>
        </w:tc>
      </w:tr>
      <w:tr w:rsidR="00C65F69" w:rsidRPr="00F51A86" w14:paraId="0D739419" w14:textId="77777777" w:rsidTr="0018201B">
        <w:tc>
          <w:tcPr>
            <w:tcW w:w="3780" w:type="dxa"/>
          </w:tcPr>
          <w:p w14:paraId="558F5D7D" w14:textId="77777777"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SHOULD:</w:t>
            </w:r>
          </w:p>
        </w:tc>
        <w:tc>
          <w:tcPr>
            <w:tcW w:w="5633" w:type="dxa"/>
          </w:tcPr>
          <w:p w14:paraId="78025B40" w14:textId="77777777" w:rsidR="00C65F69" w:rsidRPr="00F51A86"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Is used where a provision is advisory only.</w:t>
            </w:r>
          </w:p>
        </w:tc>
      </w:tr>
      <w:tr w:rsidR="00C65F69" w:rsidRPr="00F51A86" w14:paraId="499A2DF8" w14:textId="77777777" w:rsidTr="0018201B">
        <w:tc>
          <w:tcPr>
            <w:tcW w:w="3780" w:type="dxa"/>
          </w:tcPr>
          <w:p w14:paraId="260541A6" w14:textId="77777777" w:rsidR="00C65F69" w:rsidRPr="00F51A86" w:rsidRDefault="00C65F69" w:rsidP="007A6CCE">
            <w:pPr>
              <w:widowControl w:val="0"/>
              <w:bidi w:val="0"/>
              <w:snapToGrid w:val="0"/>
              <w:spacing w:before="80" w:after="80"/>
              <w:rPr>
                <w:rFonts w:asciiTheme="minorBidi" w:hAnsiTheme="minorBidi" w:cstheme="minorBidi"/>
                <w:sz w:val="22"/>
                <w:szCs w:val="22"/>
                <w:lang w:val="en-GB"/>
              </w:rPr>
            </w:pPr>
            <w:r w:rsidRPr="00F51A86">
              <w:rPr>
                <w:rFonts w:asciiTheme="minorBidi" w:hAnsiTheme="minorBidi" w:cstheme="minorBidi"/>
                <w:sz w:val="22"/>
                <w:szCs w:val="22"/>
                <w:lang w:val="en-GB"/>
              </w:rPr>
              <w:t>WILL:</w:t>
            </w:r>
            <w:r w:rsidRPr="00F51A86">
              <w:rPr>
                <w:rFonts w:asciiTheme="minorBidi" w:hAnsiTheme="minorBidi" w:cstheme="minorBidi"/>
                <w:sz w:val="22"/>
                <w:szCs w:val="22"/>
                <w:lang w:val="en-GB"/>
              </w:rPr>
              <w:tab/>
            </w:r>
          </w:p>
        </w:tc>
        <w:tc>
          <w:tcPr>
            <w:tcW w:w="5633" w:type="dxa"/>
          </w:tcPr>
          <w:p w14:paraId="32B44A7B" w14:textId="77777777" w:rsidR="00C65F69" w:rsidRPr="00F51A86" w:rsidRDefault="00C65F69" w:rsidP="00CA5FF1">
            <w:pPr>
              <w:widowControl w:val="0"/>
              <w:bidi w:val="0"/>
              <w:snapToGrid w:val="0"/>
              <w:spacing w:before="80" w:after="80"/>
              <w:ind w:left="34"/>
              <w:jc w:val="both"/>
              <w:rPr>
                <w:rFonts w:asciiTheme="minorBidi" w:hAnsiTheme="minorBidi" w:cstheme="minorBidi"/>
                <w:sz w:val="22"/>
                <w:szCs w:val="22"/>
                <w:lang w:val="en-GB"/>
              </w:rPr>
            </w:pPr>
            <w:r w:rsidRPr="00F51A86">
              <w:rPr>
                <w:rFonts w:asciiTheme="minorBidi" w:hAnsiTheme="minorBidi" w:cstheme="minorBidi"/>
                <w:sz w:val="22"/>
                <w:szCs w:val="22"/>
                <w:lang w:val="en-GB"/>
              </w:rPr>
              <w:t xml:space="preserve">Is normally used in connection with the action by </w:t>
            </w:r>
            <w:r w:rsidR="00CA5FF1" w:rsidRPr="00F51A86">
              <w:rPr>
                <w:rFonts w:asciiTheme="minorBidi" w:hAnsiTheme="minorBidi" w:cstheme="minorBidi"/>
                <w:sz w:val="22"/>
                <w:szCs w:val="22"/>
                <w:lang w:val="en-GB"/>
              </w:rPr>
              <w:t>CLIENT</w:t>
            </w:r>
            <w:r w:rsidRPr="00F51A86">
              <w:rPr>
                <w:rFonts w:asciiTheme="minorBidi" w:hAnsiTheme="minorBidi" w:cstheme="minorBidi"/>
                <w:sz w:val="22"/>
                <w:szCs w:val="22"/>
                <w:lang w:val="en-GB"/>
              </w:rPr>
              <w:t xml:space="preserve"> rather than by an EPC/EPD CONTRACTOR, supplier or VENDOR.</w:t>
            </w:r>
          </w:p>
        </w:tc>
      </w:tr>
      <w:tr w:rsidR="00C65F69" w:rsidRPr="00F51A86" w14:paraId="2391298C" w14:textId="77777777" w:rsidTr="0018201B">
        <w:tc>
          <w:tcPr>
            <w:tcW w:w="3780" w:type="dxa"/>
          </w:tcPr>
          <w:p w14:paraId="3AE26267" w14:textId="77777777" w:rsidR="00C65F69" w:rsidRPr="00F51A86" w:rsidRDefault="00C65F69" w:rsidP="007A6CCE">
            <w:pPr>
              <w:widowControl w:val="0"/>
              <w:bidi w:val="0"/>
              <w:snapToGrid w:val="0"/>
              <w:spacing w:before="80" w:after="80"/>
              <w:rPr>
                <w:rFonts w:asciiTheme="minorBidi" w:hAnsiTheme="minorBidi" w:cstheme="minorBidi"/>
                <w:sz w:val="22"/>
                <w:szCs w:val="22"/>
                <w:lang w:val="en-GB"/>
              </w:rPr>
            </w:pPr>
            <w:r w:rsidRPr="00F51A86">
              <w:rPr>
                <w:rFonts w:asciiTheme="minorBidi" w:hAnsiTheme="minorBidi" w:cstheme="minorBidi"/>
                <w:sz w:val="22"/>
                <w:szCs w:val="22"/>
                <w:lang w:val="en-GB"/>
              </w:rPr>
              <w:t>MAY:</w:t>
            </w:r>
            <w:r w:rsidRPr="00F51A86">
              <w:rPr>
                <w:rFonts w:asciiTheme="minorBidi" w:hAnsiTheme="minorBidi" w:cstheme="minorBidi"/>
                <w:sz w:val="22"/>
                <w:szCs w:val="22"/>
                <w:lang w:val="en-GB"/>
              </w:rPr>
              <w:tab/>
            </w:r>
          </w:p>
        </w:tc>
        <w:tc>
          <w:tcPr>
            <w:tcW w:w="5633" w:type="dxa"/>
          </w:tcPr>
          <w:p w14:paraId="19E5E50F" w14:textId="77777777" w:rsidR="00C65F69" w:rsidRPr="00F51A86"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F51A86">
              <w:rPr>
                <w:rFonts w:asciiTheme="minorBidi" w:hAnsiTheme="minorBidi" w:cstheme="minorBidi"/>
                <w:sz w:val="22"/>
                <w:szCs w:val="22"/>
                <w:lang w:val="en-GB"/>
              </w:rPr>
              <w:t>Is used where</w:t>
            </w:r>
            <w:r w:rsidRPr="00F51A86">
              <w:rPr>
                <w:rFonts w:asciiTheme="minorBidi" w:hAnsiTheme="minorBidi" w:cstheme="minorBidi"/>
                <w:sz w:val="22"/>
                <w:szCs w:val="22"/>
                <w:lang w:val="en-GB"/>
              </w:rPr>
              <w:tab/>
              <w:t>a provision is completely discretionary.</w:t>
            </w:r>
          </w:p>
        </w:tc>
      </w:tr>
    </w:tbl>
    <w:p w14:paraId="12F3A313" w14:textId="77777777" w:rsidR="00962B3B" w:rsidRPr="00F51A86" w:rsidRDefault="00371BB0" w:rsidP="00563F82">
      <w:pPr>
        <w:keepNext/>
        <w:widowControl w:val="0"/>
        <w:numPr>
          <w:ilvl w:val="0"/>
          <w:numId w:val="34"/>
        </w:numPr>
        <w:bidi w:val="0"/>
        <w:spacing w:before="240" w:after="240"/>
        <w:jc w:val="both"/>
        <w:outlineLvl w:val="0"/>
        <w:rPr>
          <w:rFonts w:ascii="Arial" w:hAnsi="Arial" w:cs="Arial"/>
          <w:b/>
          <w:bCs/>
          <w:caps/>
          <w:kern w:val="28"/>
          <w:sz w:val="24"/>
        </w:rPr>
      </w:pPr>
      <w:bookmarkStart w:id="9" w:name="_Toc343327080"/>
      <w:bookmarkStart w:id="10" w:name="_Toc343327777"/>
      <w:bookmarkStart w:id="11" w:name="_Toc83047795"/>
      <w:bookmarkStart w:id="12" w:name="_Toc93504697"/>
      <w:bookmarkStart w:id="13" w:name="_Toc328298191"/>
      <w:bookmarkStart w:id="14" w:name="_Toc259347570"/>
      <w:bookmarkStart w:id="15" w:name="_Toc292715166"/>
      <w:bookmarkStart w:id="16" w:name="_Toc325006574"/>
      <w:bookmarkStart w:id="17" w:name="_Toc518745779"/>
      <w:bookmarkStart w:id="18" w:name="_Toc343327081"/>
      <w:bookmarkStart w:id="19" w:name="_Toc343327778"/>
      <w:r w:rsidRPr="00936BB0">
        <w:rPr>
          <w:rFonts w:cstheme="minorHAnsi"/>
          <w:noProof/>
        </w:rPr>
        <mc:AlternateContent>
          <mc:Choice Requires="wps">
            <w:drawing>
              <wp:anchor distT="0" distB="0" distL="114300" distR="114300" simplePos="0" relativeHeight="251769856" behindDoc="0" locked="0" layoutInCell="1" allowOverlap="1" wp14:anchorId="56014295" wp14:editId="09644259">
                <wp:simplePos x="0" y="0"/>
                <wp:positionH relativeFrom="column">
                  <wp:posOffset>998855</wp:posOffset>
                </wp:positionH>
                <wp:positionV relativeFrom="paragraph">
                  <wp:posOffset>121920</wp:posOffset>
                </wp:positionV>
                <wp:extent cx="467995" cy="283845"/>
                <wp:effectExtent l="19050" t="19050" r="46355" b="2095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14:paraId="7B8C716B" w14:textId="77777777" w:rsidR="00371BB0" w:rsidRPr="00AA257C" w:rsidRDefault="00371BB0" w:rsidP="00371BB0">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142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78.65pt;margin-top:9.6pt;width:36.85pt;height:22.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">
                <v:textbox inset="0,0,0,0">
                  <w:txbxContent>
                    <w:p w14:paraId="7B8C716B" w14:textId="77777777" w:rsidR="00371BB0" w:rsidRPr="00AA257C" w:rsidRDefault="00371BB0" w:rsidP="00371BB0">
                      <w:pPr>
                        <w:jc w:val="center"/>
                        <w:rPr>
                          <w:rFonts w:asciiTheme="minorHAnsi" w:hAnsiTheme="minorHAnsi" w:cstheme="minorHAnsi"/>
                          <w:sz w:val="16"/>
                          <w:szCs w:val="16"/>
                        </w:rPr>
                      </w:pPr>
                      <w:r>
                        <w:rPr>
                          <w:rFonts w:asciiTheme="minorHAnsi" w:hAnsiTheme="minorHAnsi" w:cstheme="minorHAnsi"/>
                          <w:sz w:val="16"/>
                          <w:szCs w:val="16"/>
                        </w:rPr>
                        <w:t>D04</w:t>
                      </w:r>
                    </w:p>
                  </w:txbxContent>
                </v:textbox>
              </v:shape>
            </w:pict>
          </mc:Fallback>
        </mc:AlternateContent>
      </w:r>
      <w:r w:rsidR="00962B3B" w:rsidRPr="00F51A86">
        <w:rPr>
          <w:rFonts w:ascii="Arial" w:hAnsi="Arial" w:cs="Arial"/>
          <w:b/>
          <w:bCs/>
          <w:caps/>
          <w:kern w:val="28"/>
          <w:sz w:val="24"/>
        </w:rPr>
        <w:t>Scope</w:t>
      </w:r>
      <w:bookmarkEnd w:id="9"/>
      <w:bookmarkEnd w:id="10"/>
      <w:bookmarkEnd w:id="11"/>
      <w:bookmarkEnd w:id="12"/>
      <w:r w:rsidR="00962B3B" w:rsidRPr="00F51A86">
        <w:rPr>
          <w:rFonts w:ascii="Arial" w:hAnsi="Arial" w:cs="Arial"/>
          <w:b/>
          <w:bCs/>
          <w:caps/>
          <w:kern w:val="28"/>
          <w:sz w:val="24"/>
        </w:rPr>
        <w:t xml:space="preserve"> </w:t>
      </w:r>
      <w:bookmarkEnd w:id="13"/>
    </w:p>
    <w:bookmarkEnd w:id="14"/>
    <w:bookmarkEnd w:id="15"/>
    <w:bookmarkEnd w:id="16"/>
    <w:p w14:paraId="27C3C0C2" w14:textId="77777777" w:rsidR="009841B0" w:rsidRDefault="00962B3B" w:rsidP="00371BB0">
      <w:pPr>
        <w:pStyle w:val="GMainText"/>
        <w:spacing w:after="240" w:line="276" w:lineRule="auto"/>
        <w:ind w:left="720"/>
        <w:jc w:val="lowKashida"/>
        <w:rPr>
          <w:rFonts w:asciiTheme="minorBidi" w:hAnsiTheme="minorBidi" w:cstheme="minorBidi"/>
          <w:szCs w:val="22"/>
          <w:highlight w:val="lightGray"/>
          <w:lang w:bidi="fa-IR"/>
        </w:rPr>
      </w:pPr>
      <w:r w:rsidRPr="00F51A86">
        <w:rPr>
          <w:rFonts w:ascii="Arial" w:hAnsi="Arial" w:cs="Arial"/>
          <w:snapToGrid w:val="0"/>
          <w:szCs w:val="20"/>
          <w:lang w:val="en-GB"/>
        </w:rPr>
        <w:t>The purpose of this specification is to define the main requirements for the design, manufacturing, testing and documentation of the plant control system</w:t>
      </w:r>
      <w:r w:rsidR="00390E7A" w:rsidRPr="00F51A86">
        <w:rPr>
          <w:rFonts w:ascii="Arial" w:hAnsi="Arial" w:cs="Arial"/>
          <w:snapToGrid w:val="0"/>
          <w:szCs w:val="20"/>
          <w:lang w:val="en-GB"/>
        </w:rPr>
        <w:t xml:space="preserve"> of </w:t>
      </w:r>
      <w:r w:rsidR="009841B0" w:rsidRPr="00142CAD">
        <w:rPr>
          <w:rFonts w:asciiTheme="minorBidi" w:hAnsiTheme="minorBidi" w:cstheme="minorBidi"/>
          <w:highlight w:val="lightGray"/>
        </w:rPr>
        <w:t>new trains of Binak Compressor station and extension of manifold in Binak Cluster</w:t>
      </w:r>
      <w:r w:rsidR="009841B0">
        <w:rPr>
          <w:rFonts w:asciiTheme="minorBidi" w:hAnsiTheme="minorBidi" w:cstheme="minorBidi"/>
          <w:highlight w:val="lightGray"/>
        </w:rPr>
        <w:t xml:space="preserve"> n</w:t>
      </w:r>
      <w:r w:rsidR="009841B0" w:rsidRPr="00142CAD">
        <w:rPr>
          <w:rFonts w:asciiTheme="minorBidi" w:hAnsiTheme="minorBidi" w:cstheme="minorBidi"/>
          <w:highlight w:val="lightGray"/>
        </w:rPr>
        <w:t xml:space="preserve">ew </w:t>
      </w:r>
      <w:r w:rsidR="009841B0">
        <w:rPr>
          <w:rFonts w:asciiTheme="minorBidi" w:hAnsiTheme="minorBidi" w:cstheme="minorBidi"/>
          <w:szCs w:val="22"/>
          <w:highlight w:val="lightGray"/>
          <w:lang w:bidi="fa-IR"/>
        </w:rPr>
        <w:t>DCS</w:t>
      </w:r>
      <w:r w:rsidR="009841B0" w:rsidRPr="00142CAD">
        <w:rPr>
          <w:rFonts w:asciiTheme="minorBidi" w:hAnsiTheme="minorBidi" w:cstheme="minorBidi"/>
          <w:szCs w:val="22"/>
          <w:highlight w:val="lightGray"/>
          <w:lang w:bidi="fa-IR"/>
        </w:rPr>
        <w:t xml:space="preserve"> system</w:t>
      </w:r>
      <w:r w:rsidR="009841B0" w:rsidRPr="00142CAD">
        <w:rPr>
          <w:rFonts w:asciiTheme="minorBidi" w:hAnsiTheme="minorBidi" w:cstheme="minorBidi" w:hint="cs"/>
          <w:szCs w:val="22"/>
          <w:highlight w:val="lightGray"/>
          <w:rtl/>
          <w:lang w:bidi="fa-IR"/>
        </w:rPr>
        <w:t xml:space="preserve"> </w:t>
      </w:r>
      <w:r w:rsidR="009841B0" w:rsidRPr="00142CAD">
        <w:rPr>
          <w:rFonts w:asciiTheme="minorBidi" w:hAnsiTheme="minorBidi" w:cstheme="minorBidi"/>
          <w:szCs w:val="22"/>
          <w:highlight w:val="lightGray"/>
          <w:lang w:bidi="fa-IR"/>
        </w:rPr>
        <w:t>which ha</w:t>
      </w:r>
      <w:r w:rsidR="00371BB0">
        <w:rPr>
          <w:rFonts w:asciiTheme="minorBidi" w:hAnsiTheme="minorBidi" w:cstheme="minorBidi"/>
          <w:szCs w:val="22"/>
          <w:highlight w:val="lightGray"/>
          <w:lang w:bidi="fa-IR"/>
        </w:rPr>
        <w:t xml:space="preserve">ve </w:t>
      </w:r>
      <w:r w:rsidR="009841B0" w:rsidRPr="00142CAD">
        <w:rPr>
          <w:rFonts w:asciiTheme="minorBidi" w:hAnsiTheme="minorBidi" w:cstheme="minorBidi"/>
          <w:szCs w:val="22"/>
          <w:highlight w:val="lightGray"/>
          <w:lang w:bidi="fa-IR"/>
        </w:rPr>
        <w:t>interfaces with other new/</w:t>
      </w:r>
      <w:r w:rsidR="009841B0" w:rsidRPr="00142CAD">
        <w:rPr>
          <w:rFonts w:asciiTheme="minorBidi" w:hAnsiTheme="minorBidi" w:cstheme="minorBidi" w:hint="cs"/>
          <w:szCs w:val="22"/>
          <w:highlight w:val="lightGray"/>
          <w:rtl/>
          <w:lang w:bidi="fa-IR"/>
        </w:rPr>
        <w:t>existing</w:t>
      </w:r>
      <w:r w:rsidR="009841B0" w:rsidRPr="00142CAD">
        <w:rPr>
          <w:rFonts w:asciiTheme="minorBidi" w:hAnsiTheme="minorBidi" w:cstheme="minorBidi"/>
          <w:szCs w:val="22"/>
          <w:highlight w:val="lightGray"/>
          <w:lang w:bidi="fa-IR"/>
        </w:rPr>
        <w:t xml:space="preserve"> systems </w:t>
      </w:r>
      <w:r w:rsidR="009841B0" w:rsidRPr="00142CAD">
        <w:rPr>
          <w:rFonts w:asciiTheme="minorBidi" w:hAnsiTheme="minorBidi" w:cstheme="minorBidi" w:hint="cs"/>
          <w:szCs w:val="22"/>
          <w:highlight w:val="lightGray"/>
          <w:rtl/>
          <w:lang w:bidi="fa-IR"/>
        </w:rPr>
        <w:t>.</w:t>
      </w:r>
      <w:r w:rsidR="009841B0" w:rsidRPr="00142CAD">
        <w:rPr>
          <w:rFonts w:asciiTheme="minorBidi" w:hAnsiTheme="minorBidi" w:cstheme="minorBidi"/>
          <w:szCs w:val="22"/>
          <w:highlight w:val="lightGray"/>
          <w:lang w:bidi="fa-IR"/>
        </w:rPr>
        <w:t xml:space="preserve">For pipeline work package, considering that the new devices at siahmakan GIS will be connected </w:t>
      </w:r>
      <w:r w:rsidR="009841B0">
        <w:rPr>
          <w:rFonts w:asciiTheme="minorBidi" w:hAnsiTheme="minorBidi" w:cstheme="minorBidi"/>
          <w:szCs w:val="22"/>
          <w:highlight w:val="lightGray"/>
          <w:lang w:bidi="fa-IR"/>
        </w:rPr>
        <w:t>to the existing</w:t>
      </w:r>
      <w:r w:rsidR="00371BB0">
        <w:rPr>
          <w:rFonts w:asciiTheme="minorBidi" w:hAnsiTheme="minorBidi" w:cstheme="minorBidi"/>
          <w:szCs w:val="22"/>
          <w:highlight w:val="lightGray"/>
          <w:lang w:bidi="fa-IR"/>
        </w:rPr>
        <w:t xml:space="preserve"> conventional</w:t>
      </w:r>
      <w:r w:rsidR="009841B0">
        <w:rPr>
          <w:rFonts w:asciiTheme="minorBidi" w:hAnsiTheme="minorBidi" w:cstheme="minorBidi"/>
          <w:szCs w:val="22"/>
          <w:highlight w:val="lightGray"/>
          <w:lang w:bidi="fa-IR"/>
        </w:rPr>
        <w:t xml:space="preserve"> system ( only one </w:t>
      </w:r>
      <w:r w:rsidR="00371BB0">
        <w:rPr>
          <w:rFonts w:asciiTheme="minorBidi" w:hAnsiTheme="minorBidi" w:cstheme="minorBidi"/>
          <w:szCs w:val="22"/>
          <w:highlight w:val="lightGray"/>
          <w:lang w:bidi="fa-IR"/>
        </w:rPr>
        <w:t xml:space="preserve">valve command and status) </w:t>
      </w:r>
      <w:r w:rsidR="009841B0">
        <w:rPr>
          <w:rFonts w:asciiTheme="minorBidi" w:hAnsiTheme="minorBidi" w:cstheme="minorBidi"/>
          <w:szCs w:val="22"/>
          <w:highlight w:val="lightGray"/>
          <w:lang w:bidi="fa-IR"/>
        </w:rPr>
        <w:lastRenderedPageBreak/>
        <w:t>witch shall be connected to new added relays/push button/lamps, so existing devices specification shall be followed.</w:t>
      </w:r>
    </w:p>
    <w:p w14:paraId="1BC69670" w14:textId="77777777" w:rsidR="00962B3B" w:rsidRDefault="00962B3B" w:rsidP="009841B0">
      <w:pPr>
        <w:widowControl w:val="0"/>
        <w:bidi w:val="0"/>
        <w:snapToGrid w:val="0"/>
        <w:spacing w:before="240" w:after="240"/>
        <w:ind w:left="709"/>
        <w:jc w:val="lowKashida"/>
        <w:rPr>
          <w:rFonts w:ascii="Arial" w:hAnsi="Arial" w:cs="Arial"/>
          <w:snapToGrid w:val="0"/>
          <w:sz w:val="22"/>
          <w:szCs w:val="20"/>
          <w:lang w:val="en-GB" w:eastAsia="en-GB"/>
        </w:rPr>
      </w:pPr>
      <w:r w:rsidRPr="00F51A86">
        <w:rPr>
          <w:rFonts w:ascii="Arial" w:hAnsi="Arial" w:cs="Arial"/>
          <w:snapToGrid w:val="0"/>
          <w:sz w:val="22"/>
          <w:szCs w:val="20"/>
          <w:lang w:val="en-GB" w:eastAsia="en-GB"/>
        </w:rPr>
        <w:t>Any deviation from the present specification at any stage of the project shall be subject to CONTRACTOR for approval.</w:t>
      </w:r>
    </w:p>
    <w:p w14:paraId="2C8616DD" w14:textId="77777777" w:rsidR="00D609A5" w:rsidRPr="00694F61" w:rsidRDefault="00A4113C"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2"/>
          <w:szCs w:val="22"/>
        </w:rPr>
      </w:pPr>
      <w:bookmarkStart w:id="20" w:name="_Toc93504698"/>
      <w:r w:rsidRPr="00694F61">
        <w:rPr>
          <w:rFonts w:ascii="Arial" w:hAnsi="Arial" w:cs="Arial"/>
          <w:b/>
          <w:bCs/>
          <w:caps/>
          <w:kern w:val="28"/>
          <w:sz w:val="22"/>
          <w:szCs w:val="22"/>
        </w:rPr>
        <w:t xml:space="preserve">NORMATIVE </w:t>
      </w:r>
      <w:r w:rsidR="00356426" w:rsidRPr="00694F61">
        <w:rPr>
          <w:rFonts w:ascii="Arial" w:hAnsi="Arial" w:cs="Arial"/>
          <w:b/>
          <w:bCs/>
          <w:caps/>
          <w:kern w:val="28"/>
          <w:sz w:val="22"/>
          <w:szCs w:val="22"/>
        </w:rPr>
        <w:t>REFERENCES</w:t>
      </w:r>
      <w:bookmarkStart w:id="21" w:name="_Toc343001691"/>
      <w:bookmarkStart w:id="22" w:name="_Toc343327082"/>
      <w:bookmarkStart w:id="23" w:name="_Toc343327779"/>
      <w:bookmarkStart w:id="24" w:name="_Toc518745780"/>
      <w:bookmarkStart w:id="25" w:name="_Toc325006576"/>
      <w:bookmarkEnd w:id="17"/>
      <w:bookmarkEnd w:id="18"/>
      <w:bookmarkEnd w:id="19"/>
      <w:bookmarkEnd w:id="20"/>
    </w:p>
    <w:p w14:paraId="2F27DD66" w14:textId="77777777" w:rsidR="00356426" w:rsidRPr="00694F61" w:rsidRDefault="00356426" w:rsidP="00E7539B">
      <w:pPr>
        <w:pStyle w:val="Heading2"/>
        <w:ind w:left="1418" w:hanging="709"/>
      </w:pPr>
      <w:bookmarkStart w:id="26" w:name="_Toc93504699"/>
      <w:r w:rsidRPr="00694F61">
        <w:t>Local Codes and Standards</w:t>
      </w:r>
      <w:bookmarkEnd w:id="21"/>
      <w:bookmarkEnd w:id="22"/>
      <w:bookmarkEnd w:id="23"/>
      <w:bookmarkEnd w:id="24"/>
      <w:bookmarkEnd w:id="26"/>
    </w:p>
    <w:p w14:paraId="276565FA" w14:textId="77777777" w:rsidR="00D82678" w:rsidRPr="00694F61" w:rsidRDefault="00D82678" w:rsidP="00D82678">
      <w:pPr>
        <w:autoSpaceDE w:val="0"/>
        <w:autoSpaceDN w:val="0"/>
        <w:bidi w:val="0"/>
        <w:adjustRightInd w:val="0"/>
        <w:spacing w:before="240" w:after="240" w:line="276" w:lineRule="auto"/>
        <w:ind w:left="709"/>
        <w:jc w:val="lowKashida"/>
        <w:rPr>
          <w:lang w:val="en-GB"/>
        </w:rPr>
      </w:pPr>
      <w:r w:rsidRPr="00694F61">
        <w:rPr>
          <w:rFonts w:ascii="Arial" w:eastAsia="Calibri" w:hAnsi="Arial" w:cs="Arial"/>
          <w:b/>
          <w:bCs/>
          <w:sz w:val="22"/>
          <w:szCs w:val="22"/>
        </w:rPr>
        <w:t>IPS</w:t>
      </w:r>
    </w:p>
    <w:p w14:paraId="7805EC14"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bookmarkStart w:id="27" w:name="_Toc343001692"/>
      <w:bookmarkStart w:id="28" w:name="_Toc343327083"/>
      <w:bookmarkStart w:id="29" w:name="_Toc343327780"/>
      <w:bookmarkStart w:id="30" w:name="_Toc518745781"/>
      <w:r w:rsidRPr="00694F61">
        <w:rPr>
          <w:rFonts w:ascii="Arial" w:hAnsi="Arial" w:cs="Arial"/>
          <w:sz w:val="22"/>
          <w:szCs w:val="22"/>
          <w:lang w:bidi="fa-IR"/>
        </w:rPr>
        <w:t xml:space="preserve">IPS-C-IN-100 </w:t>
      </w:r>
      <w:r w:rsidRPr="00694F61">
        <w:rPr>
          <w:rFonts w:ascii="Arial" w:hAnsi="Arial" w:cs="Arial"/>
          <w:sz w:val="22"/>
          <w:szCs w:val="22"/>
          <w:lang w:bidi="fa-IR"/>
        </w:rPr>
        <w:tab/>
        <w:t>Construction and Inspection Standard for General Instrument Field Inspection, Calibration and Testing Of Instrument and Instrument System</w:t>
      </w:r>
    </w:p>
    <w:p w14:paraId="163EA751"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IPS-C-IN-190 </w:t>
      </w:r>
      <w:r w:rsidRPr="00694F61">
        <w:rPr>
          <w:rFonts w:ascii="Arial" w:hAnsi="Arial" w:cs="Arial"/>
          <w:sz w:val="22"/>
          <w:szCs w:val="22"/>
          <w:lang w:bidi="fa-IR"/>
        </w:rPr>
        <w:tab/>
        <w:t>Installation and Construction Standard for Transmission Systems</w:t>
      </w:r>
    </w:p>
    <w:p w14:paraId="7CA57F33"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IPS-E-IN-180 </w:t>
      </w:r>
      <w:r w:rsidRPr="00694F61">
        <w:rPr>
          <w:rFonts w:ascii="Arial" w:hAnsi="Arial" w:cs="Arial"/>
          <w:sz w:val="22"/>
          <w:szCs w:val="22"/>
          <w:lang w:bidi="fa-IR"/>
        </w:rPr>
        <w:tab/>
        <w:t>Engineering Standard for Instrument Electrical Power Supply and Distribution Systems</w:t>
      </w:r>
    </w:p>
    <w:p w14:paraId="740DD13E"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IPS-E-IN-190 </w:t>
      </w:r>
      <w:r w:rsidRPr="00694F61">
        <w:rPr>
          <w:rFonts w:ascii="Arial" w:hAnsi="Arial" w:cs="Arial"/>
          <w:sz w:val="22"/>
          <w:szCs w:val="22"/>
          <w:lang w:bidi="fa-IR"/>
        </w:rPr>
        <w:tab/>
        <w:t>Engineering Standard for Transmission Systems</w:t>
      </w:r>
    </w:p>
    <w:p w14:paraId="51213255"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IPS-G-IN-220 </w:t>
      </w:r>
      <w:r w:rsidRPr="00694F61">
        <w:rPr>
          <w:rFonts w:ascii="Arial" w:hAnsi="Arial" w:cs="Arial"/>
          <w:sz w:val="22"/>
          <w:szCs w:val="22"/>
          <w:lang w:bidi="fa-IR"/>
        </w:rPr>
        <w:tab/>
        <w:t>Engineering and Installation Standard for Control Centers</w:t>
      </w:r>
    </w:p>
    <w:p w14:paraId="0194B5A2"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IPS-G-IN-250 </w:t>
      </w:r>
      <w:r w:rsidRPr="00694F61">
        <w:rPr>
          <w:rFonts w:ascii="Arial" w:hAnsi="Arial" w:cs="Arial"/>
          <w:sz w:val="22"/>
          <w:szCs w:val="22"/>
          <w:lang w:bidi="fa-IR"/>
        </w:rPr>
        <w:tab/>
        <w:t>Engineering &amp; Construction Standard for Distributed Control System (DCS)</w:t>
      </w:r>
    </w:p>
    <w:p w14:paraId="4108B7A8"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IPS-G-IN-260 </w:t>
      </w:r>
      <w:r w:rsidRPr="00694F61">
        <w:rPr>
          <w:rFonts w:ascii="Arial" w:hAnsi="Arial" w:cs="Arial"/>
          <w:sz w:val="22"/>
          <w:szCs w:val="22"/>
          <w:lang w:bidi="fa-IR"/>
        </w:rPr>
        <w:tab/>
        <w:t>Engineering and Installation Standard for Indicating Lights, Alarms and Protective Systems</w:t>
      </w:r>
    </w:p>
    <w:p w14:paraId="067A7D88"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IPS-G-IN-290 </w:t>
      </w:r>
      <w:r w:rsidRPr="00694F61">
        <w:rPr>
          <w:rFonts w:ascii="Arial" w:hAnsi="Arial" w:cs="Arial"/>
          <w:sz w:val="22"/>
          <w:szCs w:val="22"/>
          <w:lang w:bidi="fa-IR"/>
        </w:rPr>
        <w:tab/>
        <w:t>Engineering and Construction Standard for Programmable Logic Controllers (PLC)</w:t>
      </w:r>
    </w:p>
    <w:p w14:paraId="242E6CA7"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IPS-M-IN-190 </w:t>
      </w:r>
      <w:r w:rsidRPr="00694F61">
        <w:rPr>
          <w:rFonts w:ascii="Arial" w:hAnsi="Arial" w:cs="Arial"/>
          <w:sz w:val="22"/>
          <w:szCs w:val="22"/>
          <w:lang w:bidi="fa-IR"/>
        </w:rPr>
        <w:tab/>
        <w:t>Material and Equipment Standard for Transmission Systems</w:t>
      </w:r>
    </w:p>
    <w:p w14:paraId="240AF685"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IPS-M-IN-220 </w:t>
      </w:r>
      <w:r w:rsidRPr="00694F61">
        <w:rPr>
          <w:rFonts w:ascii="Arial" w:hAnsi="Arial" w:cs="Arial"/>
          <w:sz w:val="22"/>
          <w:szCs w:val="22"/>
          <w:lang w:bidi="fa-IR"/>
        </w:rPr>
        <w:tab/>
        <w:t>Material Standard for Control Panels and System Cabinets</w:t>
      </w:r>
    </w:p>
    <w:p w14:paraId="53A01A77"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IPS-M-IN-250 </w:t>
      </w:r>
      <w:r w:rsidRPr="00694F61">
        <w:rPr>
          <w:rFonts w:ascii="Arial" w:hAnsi="Arial" w:cs="Arial"/>
          <w:sz w:val="22"/>
          <w:szCs w:val="22"/>
          <w:lang w:bidi="fa-IR"/>
        </w:rPr>
        <w:tab/>
        <w:t>Materials and Equipment Standard for Distributed Control System (DCS)</w:t>
      </w:r>
    </w:p>
    <w:p w14:paraId="40243261"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IPS-M-IN-260 </w:t>
      </w:r>
      <w:r w:rsidRPr="00694F61">
        <w:rPr>
          <w:rFonts w:ascii="Arial" w:hAnsi="Arial" w:cs="Arial"/>
          <w:sz w:val="22"/>
          <w:szCs w:val="22"/>
          <w:lang w:bidi="fa-IR"/>
        </w:rPr>
        <w:tab/>
        <w:t>Material and Equipment Standard for Alarm and Protective Systems</w:t>
      </w:r>
    </w:p>
    <w:p w14:paraId="47AD8356"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IPS-M-IN-290 </w:t>
      </w:r>
      <w:r w:rsidRPr="00694F61">
        <w:rPr>
          <w:rFonts w:ascii="Arial" w:hAnsi="Arial" w:cs="Arial"/>
          <w:sz w:val="22"/>
          <w:szCs w:val="22"/>
          <w:lang w:bidi="fa-IR"/>
        </w:rPr>
        <w:tab/>
        <w:t>Material   and   Equipment   Standard   for   Programmable   Logic Controllers (PLC)</w:t>
      </w:r>
    </w:p>
    <w:p w14:paraId="66945ABF" w14:textId="77777777" w:rsidR="007269F0" w:rsidRPr="00694F61" w:rsidRDefault="00356426" w:rsidP="00B241B4">
      <w:pPr>
        <w:pStyle w:val="Heading2"/>
        <w:ind w:left="1418" w:hanging="709"/>
      </w:pPr>
      <w:bookmarkStart w:id="31" w:name="_Toc93504700"/>
      <w:r w:rsidRPr="00694F61">
        <w:t>International Codes and Standards</w:t>
      </w:r>
      <w:bookmarkEnd w:id="27"/>
      <w:bookmarkEnd w:id="28"/>
      <w:bookmarkEnd w:id="29"/>
      <w:bookmarkEnd w:id="30"/>
      <w:bookmarkEnd w:id="31"/>
    </w:p>
    <w:p w14:paraId="646A4FCA" w14:textId="77777777" w:rsidR="007269F0" w:rsidRPr="00694F61" w:rsidRDefault="007269F0" w:rsidP="00D82678">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 xml:space="preserve">IEC </w:t>
      </w:r>
    </w:p>
    <w:p w14:paraId="5D83E2A1"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60068/2  </w:t>
      </w:r>
      <w:r w:rsidRPr="00694F61">
        <w:rPr>
          <w:rFonts w:ascii="Arial" w:hAnsi="Arial" w:cs="Arial"/>
          <w:sz w:val="22"/>
          <w:szCs w:val="22"/>
          <w:lang w:bidi="fa-IR"/>
        </w:rPr>
        <w:tab/>
        <w:t>Basic Environmental Testing Procedures for Electronic Components and Electronic Equipment</w:t>
      </w:r>
    </w:p>
    <w:p w14:paraId="279A2A0F"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60073 </w:t>
      </w:r>
      <w:r w:rsidRPr="00694F61">
        <w:rPr>
          <w:rFonts w:ascii="Arial" w:hAnsi="Arial" w:cs="Arial"/>
          <w:sz w:val="22"/>
          <w:szCs w:val="22"/>
          <w:lang w:bidi="fa-IR"/>
        </w:rPr>
        <w:tab/>
        <w:t>Basic &amp; safety principles for Human Machine Interface</w:t>
      </w:r>
    </w:p>
    <w:p w14:paraId="604C46AE"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60079 </w:t>
      </w:r>
      <w:r w:rsidRPr="00694F61">
        <w:rPr>
          <w:rFonts w:ascii="Arial" w:hAnsi="Arial" w:cs="Arial"/>
          <w:sz w:val="22"/>
          <w:szCs w:val="22"/>
          <w:lang w:bidi="fa-IR"/>
        </w:rPr>
        <w:tab/>
        <w:t>Electrical apparatus for explosive gas atmospheres</w:t>
      </w:r>
    </w:p>
    <w:p w14:paraId="69407B1E"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lastRenderedPageBreak/>
        <w:t xml:space="preserve">IEC 60092-375 </w:t>
      </w:r>
      <w:r w:rsidRPr="00694F61">
        <w:rPr>
          <w:rFonts w:ascii="Arial" w:hAnsi="Arial" w:cs="Arial"/>
          <w:sz w:val="22"/>
          <w:szCs w:val="22"/>
          <w:lang w:bidi="fa-IR"/>
        </w:rPr>
        <w:tab/>
        <w:t>General Instrument, control and communication cables</w:t>
      </w:r>
    </w:p>
    <w:p w14:paraId="69C01C0A"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60332  </w:t>
      </w:r>
      <w:r w:rsidRPr="00694F61">
        <w:rPr>
          <w:rFonts w:ascii="Arial" w:hAnsi="Arial" w:cs="Arial"/>
          <w:sz w:val="22"/>
          <w:szCs w:val="22"/>
          <w:lang w:bidi="fa-IR"/>
        </w:rPr>
        <w:tab/>
        <w:t>Tests on electric cables under fire condition</w:t>
      </w:r>
    </w:p>
    <w:p w14:paraId="0A00AC4A" w14:textId="77777777" w:rsidR="007269F0" w:rsidRPr="00694F61" w:rsidRDefault="007269F0" w:rsidP="007C468A">
      <w:pPr>
        <w:widowControl w:val="0"/>
        <w:tabs>
          <w:tab w:val="left" w:pos="1276"/>
        </w:tabs>
        <w:bidi w:val="0"/>
        <w:snapToGrid w:val="0"/>
        <w:spacing w:before="240" w:after="240" w:line="276" w:lineRule="auto"/>
        <w:contextualSpacing/>
        <w:jc w:val="lowKashida"/>
        <w:rPr>
          <w:rFonts w:ascii="Arial" w:hAnsi="Arial" w:cs="Arial"/>
          <w:sz w:val="22"/>
          <w:szCs w:val="22"/>
        </w:rPr>
      </w:pPr>
    </w:p>
    <w:p w14:paraId="56DE41A3"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60529 </w:t>
      </w:r>
      <w:r w:rsidRPr="00694F61">
        <w:rPr>
          <w:rFonts w:ascii="Arial" w:hAnsi="Arial" w:cs="Arial"/>
          <w:sz w:val="22"/>
          <w:szCs w:val="22"/>
          <w:lang w:bidi="fa-IR"/>
        </w:rPr>
        <w:tab/>
        <w:t>Degrees of protection provided by enclosures (IP Code)</w:t>
      </w:r>
    </w:p>
    <w:p w14:paraId="2788F13E"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60605  </w:t>
      </w:r>
      <w:r w:rsidRPr="00694F61">
        <w:rPr>
          <w:rFonts w:ascii="Arial" w:hAnsi="Arial" w:cs="Arial"/>
          <w:sz w:val="22"/>
          <w:szCs w:val="22"/>
          <w:lang w:bidi="fa-IR"/>
        </w:rPr>
        <w:tab/>
        <w:t>Equipment Reliability Testing</w:t>
      </w:r>
    </w:p>
    <w:p w14:paraId="4B9BA7FF"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60794 </w:t>
      </w:r>
      <w:r w:rsidRPr="00694F61">
        <w:rPr>
          <w:rFonts w:ascii="Arial" w:hAnsi="Arial" w:cs="Arial"/>
          <w:sz w:val="22"/>
          <w:szCs w:val="22"/>
          <w:lang w:bidi="fa-IR"/>
        </w:rPr>
        <w:tab/>
        <w:t>Optical fiber cables</w:t>
      </w:r>
    </w:p>
    <w:p w14:paraId="2D88BEA0"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60801  </w:t>
      </w:r>
      <w:r w:rsidRPr="00694F61">
        <w:rPr>
          <w:rFonts w:ascii="Arial" w:hAnsi="Arial" w:cs="Arial"/>
          <w:sz w:val="22"/>
          <w:szCs w:val="22"/>
          <w:lang w:bidi="fa-IR"/>
        </w:rPr>
        <w:tab/>
        <w:t>Electromagnetic Compatibility for Industrial Process Measurement and Control Equipment</w:t>
      </w:r>
    </w:p>
    <w:p w14:paraId="7205C38F"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61000 </w:t>
      </w:r>
      <w:r w:rsidRPr="00694F61">
        <w:rPr>
          <w:rFonts w:ascii="Arial" w:hAnsi="Arial" w:cs="Arial"/>
          <w:sz w:val="22"/>
          <w:szCs w:val="22"/>
          <w:lang w:bidi="fa-IR"/>
        </w:rPr>
        <w:tab/>
        <w:t>Electromagnetic compatibility for Industrial process measurement and control equipment</w:t>
      </w:r>
    </w:p>
    <w:p w14:paraId="622C3112"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61131 </w:t>
      </w:r>
      <w:r w:rsidRPr="00694F61">
        <w:rPr>
          <w:rFonts w:ascii="Arial" w:hAnsi="Arial" w:cs="Arial"/>
          <w:sz w:val="22"/>
          <w:szCs w:val="22"/>
          <w:lang w:bidi="fa-IR"/>
        </w:rPr>
        <w:tab/>
        <w:t>Programmable controllers</w:t>
      </w:r>
    </w:p>
    <w:p w14:paraId="54635D93"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61508 </w:t>
      </w:r>
      <w:r w:rsidRPr="00694F61">
        <w:rPr>
          <w:rFonts w:ascii="Arial" w:hAnsi="Arial" w:cs="Arial"/>
          <w:sz w:val="22"/>
          <w:szCs w:val="22"/>
          <w:lang w:bidi="fa-IR"/>
        </w:rPr>
        <w:tab/>
        <w:t>Functional safety of electrical/electronic/programmable electronic safety related systems.</w:t>
      </w:r>
    </w:p>
    <w:p w14:paraId="0309A8AC"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61511 </w:t>
      </w:r>
      <w:r w:rsidRPr="00694F61">
        <w:rPr>
          <w:rFonts w:ascii="Arial" w:hAnsi="Arial" w:cs="Arial"/>
          <w:sz w:val="22"/>
          <w:szCs w:val="22"/>
          <w:lang w:bidi="fa-IR"/>
        </w:rPr>
        <w:tab/>
        <w:t>Safety Instrumented systems for the process Industry</w:t>
      </w:r>
    </w:p>
    <w:p w14:paraId="249880EA" w14:textId="77777777" w:rsidR="001B6694" w:rsidRPr="00694F61" w:rsidRDefault="001B6694" w:rsidP="007C468A">
      <w:pPr>
        <w:widowControl w:val="0"/>
        <w:tabs>
          <w:tab w:val="left" w:pos="1276"/>
        </w:tabs>
        <w:bidi w:val="0"/>
        <w:snapToGrid w:val="0"/>
        <w:spacing w:before="240" w:after="240" w:line="276" w:lineRule="auto"/>
        <w:ind w:left="4395"/>
        <w:contextualSpacing/>
        <w:jc w:val="lowKashida"/>
        <w:rPr>
          <w:rFonts w:ascii="Arial" w:hAnsi="Arial" w:cs="Arial"/>
          <w:sz w:val="22"/>
          <w:szCs w:val="22"/>
          <w:lang w:bidi="fa-IR"/>
        </w:rPr>
      </w:pPr>
    </w:p>
    <w:p w14:paraId="09964DDB" w14:textId="77777777" w:rsidR="00D82678" w:rsidRPr="00694F61" w:rsidRDefault="00D82678" w:rsidP="00D82678">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EN</w:t>
      </w:r>
    </w:p>
    <w:p w14:paraId="6635818E" w14:textId="77777777" w:rsidR="00D82678" w:rsidRPr="00694F61" w:rsidRDefault="00D82678" w:rsidP="00563F82">
      <w:pPr>
        <w:widowControl w:val="0"/>
        <w:numPr>
          <w:ilvl w:val="0"/>
          <w:numId w:val="27"/>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94F61">
        <w:rPr>
          <w:rFonts w:ascii="Arial" w:hAnsi="Arial" w:cs="Arial"/>
          <w:snapToGrid w:val="0"/>
          <w:sz w:val="22"/>
          <w:szCs w:val="20"/>
          <w:lang w:val="en-GB" w:eastAsia="en-GB"/>
        </w:rPr>
        <w:t>EN 50014</w:t>
      </w:r>
      <w:r w:rsidRPr="00694F61">
        <w:rPr>
          <w:rFonts w:ascii="Arial" w:hAnsi="Arial" w:cs="Arial"/>
          <w:snapToGrid w:val="0"/>
          <w:sz w:val="22"/>
          <w:szCs w:val="20"/>
          <w:lang w:val="en-GB" w:eastAsia="en-GB"/>
        </w:rPr>
        <w:tab/>
        <w:t xml:space="preserve">Electrical apparatus for potentially explosive atmospheres - Flameproof enclosure 'd' </w:t>
      </w:r>
    </w:p>
    <w:p w14:paraId="2DB80ADD" w14:textId="77777777" w:rsidR="00D82678" w:rsidRPr="00694F61" w:rsidRDefault="00D82678" w:rsidP="00563F82">
      <w:pPr>
        <w:widowControl w:val="0"/>
        <w:numPr>
          <w:ilvl w:val="0"/>
          <w:numId w:val="27"/>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94F61">
        <w:rPr>
          <w:rFonts w:ascii="Arial" w:hAnsi="Arial" w:cs="Arial"/>
          <w:snapToGrid w:val="0"/>
          <w:sz w:val="22"/>
          <w:szCs w:val="20"/>
          <w:lang w:val="en-GB" w:eastAsia="en-GB"/>
        </w:rPr>
        <w:t>EN 50020</w:t>
      </w:r>
      <w:r w:rsidRPr="00694F61">
        <w:rPr>
          <w:rFonts w:ascii="Arial" w:hAnsi="Arial" w:cs="Arial"/>
          <w:snapToGrid w:val="0"/>
          <w:sz w:val="22"/>
          <w:szCs w:val="20"/>
          <w:lang w:val="en-GB" w:eastAsia="en-GB"/>
        </w:rPr>
        <w:tab/>
        <w:t>Electrical apparatus for potentially explosive atmospheres Intrinsic safety 'i'.</w:t>
      </w:r>
    </w:p>
    <w:p w14:paraId="088597CE" w14:textId="77777777" w:rsidR="00D82678" w:rsidRPr="00694F61" w:rsidRDefault="00D82678" w:rsidP="00563F82">
      <w:pPr>
        <w:widowControl w:val="0"/>
        <w:numPr>
          <w:ilvl w:val="0"/>
          <w:numId w:val="27"/>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94F61">
        <w:rPr>
          <w:rFonts w:ascii="Arial" w:hAnsi="Arial" w:cs="Arial"/>
          <w:snapToGrid w:val="0"/>
          <w:sz w:val="22"/>
          <w:szCs w:val="20"/>
          <w:lang w:val="en-GB" w:eastAsia="en-GB"/>
        </w:rPr>
        <w:t>EN 50081-2</w:t>
      </w:r>
      <w:r w:rsidRPr="00694F61">
        <w:rPr>
          <w:rFonts w:ascii="Arial" w:hAnsi="Arial" w:cs="Arial"/>
          <w:snapToGrid w:val="0"/>
          <w:sz w:val="22"/>
          <w:szCs w:val="20"/>
          <w:lang w:val="en-GB" w:eastAsia="en-GB"/>
        </w:rPr>
        <w:tab/>
        <w:t>Electromagnetic compatibility(EMC)</w:t>
      </w:r>
    </w:p>
    <w:p w14:paraId="081D734F" w14:textId="77777777" w:rsidR="00D82678" w:rsidRPr="00694F61" w:rsidRDefault="00D82678" w:rsidP="00563F82">
      <w:pPr>
        <w:widowControl w:val="0"/>
        <w:numPr>
          <w:ilvl w:val="0"/>
          <w:numId w:val="27"/>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94F61">
        <w:rPr>
          <w:rFonts w:ascii="Arial" w:hAnsi="Arial" w:cs="Arial"/>
          <w:snapToGrid w:val="0"/>
          <w:sz w:val="22"/>
          <w:szCs w:val="20"/>
          <w:lang w:val="en-GB" w:eastAsia="en-GB"/>
        </w:rPr>
        <w:t>EN 50082-2</w:t>
      </w:r>
      <w:r w:rsidRPr="00694F61">
        <w:rPr>
          <w:rFonts w:ascii="Arial" w:hAnsi="Arial" w:cs="Arial"/>
          <w:snapToGrid w:val="0"/>
          <w:sz w:val="22"/>
          <w:szCs w:val="20"/>
          <w:lang w:val="en-GB" w:eastAsia="en-GB"/>
        </w:rPr>
        <w:tab/>
        <w:t>Electromagnetic compatibility. Generic immunity standard</w:t>
      </w:r>
    </w:p>
    <w:p w14:paraId="6CDD5D63" w14:textId="77777777" w:rsidR="007269F0" w:rsidRPr="00694F61" w:rsidRDefault="00D82678" w:rsidP="00D82678">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ISA</w:t>
      </w:r>
    </w:p>
    <w:p w14:paraId="035487F2" w14:textId="77777777" w:rsidR="007269F0" w:rsidRPr="00694F61" w:rsidRDefault="000E6CC7"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ISA S</w:t>
      </w:r>
      <w:r w:rsidR="007269F0" w:rsidRPr="00694F61">
        <w:rPr>
          <w:rFonts w:ascii="Arial" w:hAnsi="Arial" w:cs="Arial"/>
          <w:sz w:val="22"/>
          <w:szCs w:val="22"/>
          <w:lang w:bidi="fa-IR"/>
        </w:rPr>
        <w:t xml:space="preserve">5.1  </w:t>
      </w:r>
      <w:r w:rsidR="007269F0" w:rsidRPr="00694F61">
        <w:rPr>
          <w:rFonts w:ascii="Arial" w:hAnsi="Arial" w:cs="Arial"/>
          <w:sz w:val="22"/>
          <w:szCs w:val="22"/>
          <w:lang w:bidi="fa-IR"/>
        </w:rPr>
        <w:tab/>
        <w:t>Instrument symbols and Identifications</w:t>
      </w:r>
    </w:p>
    <w:p w14:paraId="5CEFEE75"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S5.2 </w:t>
      </w:r>
      <w:r w:rsidRPr="00694F61">
        <w:rPr>
          <w:rFonts w:ascii="Arial" w:hAnsi="Arial" w:cs="Arial"/>
          <w:sz w:val="22"/>
          <w:szCs w:val="22"/>
          <w:lang w:bidi="fa-IR"/>
        </w:rPr>
        <w:tab/>
        <w:t>Binary logic diagrams for process operations</w:t>
      </w:r>
    </w:p>
    <w:p w14:paraId="7B9BEA66"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S5.3 </w:t>
      </w:r>
      <w:r w:rsidRPr="00694F61">
        <w:rPr>
          <w:rFonts w:ascii="Arial" w:hAnsi="Arial" w:cs="Arial"/>
          <w:sz w:val="22"/>
          <w:szCs w:val="22"/>
          <w:lang w:bidi="fa-IR"/>
        </w:rPr>
        <w:tab/>
        <w:t>Graphic symbols for distributed control/shared display Instrumentation, logic and computer system</w:t>
      </w:r>
    </w:p>
    <w:p w14:paraId="277C517A"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S5.4 </w:t>
      </w:r>
      <w:r w:rsidRPr="00694F61">
        <w:rPr>
          <w:rFonts w:ascii="Arial" w:hAnsi="Arial" w:cs="Arial"/>
          <w:sz w:val="22"/>
          <w:szCs w:val="22"/>
          <w:lang w:bidi="fa-IR"/>
        </w:rPr>
        <w:tab/>
        <w:t>Instrument loop diagrams</w:t>
      </w:r>
    </w:p>
    <w:p w14:paraId="674E8A10"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S5.5 </w:t>
      </w:r>
      <w:r w:rsidRPr="00694F61">
        <w:rPr>
          <w:rFonts w:ascii="Arial" w:hAnsi="Arial" w:cs="Arial"/>
          <w:sz w:val="22"/>
          <w:szCs w:val="22"/>
          <w:lang w:bidi="fa-IR"/>
        </w:rPr>
        <w:tab/>
        <w:t>Graphic symbols for process displays</w:t>
      </w:r>
    </w:p>
    <w:p w14:paraId="4B13725C"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 18.1  </w:t>
      </w:r>
      <w:r w:rsidRPr="00694F61">
        <w:rPr>
          <w:rFonts w:ascii="Arial" w:hAnsi="Arial" w:cs="Arial"/>
          <w:sz w:val="22"/>
          <w:szCs w:val="22"/>
          <w:lang w:bidi="fa-IR"/>
        </w:rPr>
        <w:tab/>
        <w:t>Annunciator sequences and specifications</w:t>
      </w:r>
    </w:p>
    <w:p w14:paraId="44171880" w14:textId="77777777" w:rsidR="00D82678" w:rsidRPr="00694F61" w:rsidRDefault="00D82678" w:rsidP="00D82678">
      <w:pPr>
        <w:widowControl w:val="0"/>
        <w:tabs>
          <w:tab w:val="left" w:pos="1276"/>
        </w:tabs>
        <w:bidi w:val="0"/>
        <w:snapToGrid w:val="0"/>
        <w:spacing w:before="240" w:after="240" w:line="276" w:lineRule="auto"/>
        <w:ind w:left="4395"/>
        <w:contextualSpacing/>
        <w:jc w:val="lowKashida"/>
        <w:rPr>
          <w:rFonts w:ascii="Arial" w:hAnsi="Arial" w:cs="Arial"/>
          <w:sz w:val="22"/>
          <w:szCs w:val="22"/>
          <w:lang w:bidi="fa-IR"/>
        </w:rPr>
      </w:pPr>
    </w:p>
    <w:p w14:paraId="4513C19D" w14:textId="77777777" w:rsidR="00D82678" w:rsidRPr="00694F61" w:rsidRDefault="00D82678" w:rsidP="00D82678">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ISO</w:t>
      </w:r>
    </w:p>
    <w:p w14:paraId="21F77915" w14:textId="77777777" w:rsidR="00D82678" w:rsidRPr="00694F61" w:rsidRDefault="00D82678"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9001/2</w:t>
      </w:r>
      <w:r w:rsidRPr="00694F61">
        <w:rPr>
          <w:rFonts w:ascii="Arial" w:hAnsi="Arial" w:cs="Arial"/>
          <w:sz w:val="22"/>
          <w:szCs w:val="22"/>
          <w:lang w:bidi="fa-IR"/>
        </w:rPr>
        <w:tab/>
        <w:t>international standard that specifies requirements for a quality management system (QMS)</w:t>
      </w:r>
    </w:p>
    <w:p w14:paraId="2DECD453" w14:textId="77777777" w:rsidR="00D82678" w:rsidRPr="00694F61" w:rsidRDefault="00D82678"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7498-1</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technology — Open Systems Interconnection — Basic Reference</w:t>
      </w:r>
    </w:p>
    <w:p w14:paraId="719A48BE" w14:textId="77777777" w:rsidR="009E4791" w:rsidRPr="00694F61" w:rsidRDefault="00D82678"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8348</w:t>
      </w:r>
      <w:r w:rsidRPr="00694F61">
        <w:rPr>
          <w:rFonts w:ascii="Arial" w:hAnsi="Arial" w:cs="Arial"/>
          <w:sz w:val="22"/>
          <w:szCs w:val="22"/>
          <w:lang w:bidi="fa-IR"/>
        </w:rPr>
        <w:tab/>
      </w:r>
      <w:r w:rsidR="009E4791" w:rsidRPr="00694F61">
        <w:rPr>
          <w:rFonts w:ascii="Arial" w:hAnsi="Arial" w:cs="Arial"/>
          <w:sz w:val="21"/>
          <w:szCs w:val="21"/>
          <w:shd w:val="clear" w:color="auto" w:fill="FFFFFF"/>
        </w:rPr>
        <w:t xml:space="preserve">Information technology — Open Systems Interconnection — </w:t>
      </w:r>
      <w:r w:rsidR="009E4791" w:rsidRPr="00694F61">
        <w:rPr>
          <w:rFonts w:ascii="Arial" w:hAnsi="Arial" w:cs="Arial"/>
          <w:sz w:val="21"/>
          <w:szCs w:val="21"/>
          <w:shd w:val="clear" w:color="auto" w:fill="FFFFFF"/>
        </w:rPr>
        <w:lastRenderedPageBreak/>
        <w:t>Network Service Definition</w:t>
      </w:r>
    </w:p>
    <w:p w14:paraId="46E5A3FF" w14:textId="77777777" w:rsidR="00D82678" w:rsidRPr="00694F61" w:rsidRDefault="00D82678"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8473</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technology — Protocol for providing the connectionless-mode network service</w:t>
      </w:r>
    </w:p>
    <w:p w14:paraId="72D15AF4" w14:textId="77777777" w:rsidR="009E4791" w:rsidRPr="00694F61" w:rsidRDefault="00D82678"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8802/2</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technology — Telecommunications and information exchange between systems — Local and metropolitan area networks — Specific requirements</w:t>
      </w:r>
    </w:p>
    <w:p w14:paraId="649B435E" w14:textId="77777777" w:rsidR="00D82678" w:rsidRPr="00694F61" w:rsidRDefault="00D82678"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8802/4</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processing systems — Local area networks </w:t>
      </w:r>
    </w:p>
    <w:p w14:paraId="33744963" w14:textId="77777777" w:rsidR="00D82678" w:rsidRPr="00694F61" w:rsidRDefault="00D82678"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8072</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technology — Open systems interconnection — Transport service definition</w:t>
      </w:r>
    </w:p>
    <w:p w14:paraId="0F302572" w14:textId="77777777" w:rsidR="009E4791" w:rsidRPr="00694F61" w:rsidRDefault="009E4791"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8073</w:t>
      </w:r>
      <w:r w:rsidRPr="00694F61">
        <w:rPr>
          <w:rFonts w:ascii="Arial" w:hAnsi="Arial" w:cs="Arial"/>
          <w:sz w:val="22"/>
          <w:szCs w:val="22"/>
          <w:lang w:bidi="fa-IR"/>
        </w:rPr>
        <w:tab/>
      </w:r>
      <w:r w:rsidRPr="00694F61">
        <w:rPr>
          <w:rFonts w:ascii="Arial" w:hAnsi="Arial" w:cs="Arial"/>
          <w:sz w:val="21"/>
          <w:szCs w:val="21"/>
          <w:shd w:val="clear" w:color="auto" w:fill="FFFFFF"/>
        </w:rPr>
        <w:t>Information processing systems — Open Systems Interconnection — Connection oriented transport protocol specification</w:t>
      </w:r>
    </w:p>
    <w:p w14:paraId="45194F05" w14:textId="77777777" w:rsidR="007269F0" w:rsidRPr="00694F61" w:rsidRDefault="007269F0" w:rsidP="00EF5899">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IEEE</w:t>
      </w:r>
    </w:p>
    <w:p w14:paraId="76F94D07" w14:textId="77777777" w:rsidR="002B4434" w:rsidRPr="00694F61" w:rsidRDefault="002B4434"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IEEE 488 </w:t>
      </w:r>
      <w:r w:rsidRPr="00694F61">
        <w:rPr>
          <w:rFonts w:ascii="Arial" w:hAnsi="Arial" w:cs="Arial"/>
          <w:sz w:val="22"/>
          <w:szCs w:val="22"/>
          <w:lang w:bidi="fa-IR"/>
        </w:rPr>
        <w:tab/>
        <w:t>Digital Interface for Programmable Instrumentation</w:t>
      </w:r>
    </w:p>
    <w:p w14:paraId="550CFA0E" w14:textId="77777777" w:rsidR="002B4434" w:rsidRPr="00694F61" w:rsidRDefault="002B4434"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IEEE 472  </w:t>
      </w:r>
      <w:r w:rsidRPr="00694F61">
        <w:rPr>
          <w:rFonts w:ascii="Arial" w:hAnsi="Arial" w:cs="Arial"/>
          <w:sz w:val="22"/>
          <w:szCs w:val="22"/>
          <w:lang w:bidi="fa-IR"/>
        </w:rPr>
        <w:tab/>
        <w:t>Surge Protection Criteria</w:t>
      </w:r>
    </w:p>
    <w:p w14:paraId="6DE1D64E" w14:textId="77777777" w:rsidR="007269F0" w:rsidRPr="00694F61" w:rsidRDefault="007269F0"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IEEE 802.1~6 </w:t>
      </w:r>
      <w:r w:rsidRPr="00694F61">
        <w:rPr>
          <w:rFonts w:ascii="Arial" w:hAnsi="Arial" w:cs="Arial"/>
          <w:sz w:val="22"/>
          <w:szCs w:val="22"/>
          <w:lang w:bidi="fa-IR"/>
        </w:rPr>
        <w:tab/>
        <w:t>Local Area Network</w:t>
      </w:r>
    </w:p>
    <w:p w14:paraId="0BE76BC5" w14:textId="77777777" w:rsidR="002B4434" w:rsidRPr="00694F61" w:rsidRDefault="002B4434"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IEEE C62</w:t>
      </w:r>
      <w:r w:rsidRPr="00694F61">
        <w:rPr>
          <w:rFonts w:ascii="Arial" w:hAnsi="Arial" w:cs="Arial"/>
          <w:sz w:val="22"/>
          <w:szCs w:val="22"/>
          <w:lang w:bidi="fa-IR"/>
        </w:rPr>
        <w:tab/>
        <w:t>Recommended Practice for Surge Voltages in Low-Voltage AC Power Circuits</w:t>
      </w:r>
    </w:p>
    <w:p w14:paraId="481E1ABD" w14:textId="77777777" w:rsidR="002B4434" w:rsidRPr="00694F61" w:rsidRDefault="002B4434" w:rsidP="002B4434">
      <w:pPr>
        <w:widowControl w:val="0"/>
        <w:tabs>
          <w:tab w:val="left" w:pos="1276"/>
        </w:tabs>
        <w:bidi w:val="0"/>
        <w:snapToGrid w:val="0"/>
        <w:spacing w:before="240" w:after="240" w:line="276" w:lineRule="auto"/>
        <w:contextualSpacing/>
        <w:jc w:val="lowKashida"/>
        <w:rPr>
          <w:rFonts w:ascii="Arial" w:hAnsi="Arial" w:cs="Arial"/>
          <w:sz w:val="22"/>
          <w:szCs w:val="22"/>
          <w:lang w:bidi="fa-IR"/>
        </w:rPr>
      </w:pPr>
    </w:p>
    <w:p w14:paraId="45F4AB03" w14:textId="77777777" w:rsidR="002B4434" w:rsidRPr="00694F61" w:rsidRDefault="002B4434" w:rsidP="002B4434">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VDE</w:t>
      </w:r>
    </w:p>
    <w:p w14:paraId="56517093" w14:textId="77777777" w:rsidR="002B4434" w:rsidRPr="00694F61" w:rsidRDefault="002B4434"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VDE 0100</w:t>
      </w:r>
      <w:r w:rsidRPr="00694F61">
        <w:rPr>
          <w:rFonts w:ascii="Arial" w:hAnsi="Arial" w:cs="Arial"/>
          <w:sz w:val="22"/>
          <w:szCs w:val="22"/>
          <w:lang w:bidi="fa-IR"/>
        </w:rPr>
        <w:tab/>
        <w:t>Instrument symbols and Identifications</w:t>
      </w:r>
    </w:p>
    <w:p w14:paraId="0D58931E" w14:textId="77777777" w:rsidR="002B4434" w:rsidRPr="00694F61" w:rsidRDefault="002B4434" w:rsidP="00563F82">
      <w:pPr>
        <w:widowControl w:val="0"/>
        <w:numPr>
          <w:ilvl w:val="0"/>
          <w:numId w:val="31"/>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VDE 0165</w:t>
      </w:r>
      <w:r w:rsidRPr="00694F61">
        <w:rPr>
          <w:rFonts w:ascii="Arial" w:hAnsi="Arial" w:cs="Arial"/>
          <w:sz w:val="22"/>
          <w:szCs w:val="22"/>
          <w:lang w:bidi="fa-IR"/>
        </w:rPr>
        <w:tab/>
        <w:t>Explosive atmospheres</w:t>
      </w:r>
    </w:p>
    <w:p w14:paraId="1A10A5F7" w14:textId="77777777" w:rsidR="0018201B" w:rsidRPr="00694F61" w:rsidRDefault="0018201B" w:rsidP="0018201B">
      <w:pPr>
        <w:widowControl w:val="0"/>
        <w:tabs>
          <w:tab w:val="left" w:pos="1276"/>
        </w:tabs>
        <w:bidi w:val="0"/>
        <w:snapToGrid w:val="0"/>
        <w:spacing w:before="240" w:after="240" w:line="276" w:lineRule="auto"/>
        <w:contextualSpacing/>
        <w:jc w:val="lowKashida"/>
        <w:rPr>
          <w:rFonts w:ascii="Arial" w:hAnsi="Arial" w:cs="Arial"/>
          <w:sz w:val="22"/>
          <w:szCs w:val="22"/>
          <w:lang w:bidi="fa-IR"/>
        </w:rPr>
      </w:pPr>
    </w:p>
    <w:p w14:paraId="0BBBB3D3" w14:textId="77777777" w:rsidR="0018201B" w:rsidRPr="00694F61" w:rsidRDefault="0018201B" w:rsidP="0018201B">
      <w:pPr>
        <w:widowControl w:val="0"/>
        <w:autoSpaceDE w:val="0"/>
        <w:autoSpaceDN w:val="0"/>
        <w:bidi w:val="0"/>
        <w:adjustRightInd w:val="0"/>
        <w:spacing w:before="240" w:after="240" w:line="276" w:lineRule="auto"/>
        <w:ind w:left="709"/>
        <w:contextualSpacing/>
        <w:jc w:val="lowKashida"/>
        <w:rPr>
          <w:rFonts w:ascii="Arial" w:hAnsi="Arial"/>
          <w:sz w:val="22"/>
          <w:szCs w:val="22"/>
        </w:rPr>
      </w:pPr>
      <w:r w:rsidRPr="00694F61">
        <w:rPr>
          <w:rFonts w:ascii="Arial" w:hAnsi="Arial" w:cs="Arial"/>
          <w:snapToGrid w:val="0"/>
          <w:sz w:val="22"/>
          <w:szCs w:val="20"/>
          <w:lang w:val="en-GB" w:eastAsia="en-GB"/>
        </w:rPr>
        <w:t>Vendor shall state the additional Codes and Standards if necessary.</w:t>
      </w:r>
      <w:r w:rsidRPr="00694F61">
        <w:rPr>
          <w:rFonts w:ascii="Arial" w:hAnsi="Arial" w:cs="Arial"/>
          <w:noProof/>
          <w:sz w:val="22"/>
          <w:szCs w:val="22"/>
        </w:rPr>
        <w:t xml:space="preserve"> </w:t>
      </w:r>
      <w:r w:rsidRPr="00694F61">
        <w:rPr>
          <w:rFonts w:ascii="Arial" w:hAnsi="Arial"/>
          <w:sz w:val="22"/>
          <w:szCs w:val="22"/>
        </w:rPr>
        <w:t>The latest published issue or amendment shall apply unless otherwise stated.</w:t>
      </w:r>
    </w:p>
    <w:p w14:paraId="3AEE56E2" w14:textId="77777777" w:rsidR="0018201B" w:rsidRPr="00694F61" w:rsidRDefault="0018201B" w:rsidP="0018201B">
      <w:pPr>
        <w:widowControl w:val="0"/>
        <w:tabs>
          <w:tab w:val="left" w:pos="1276"/>
        </w:tabs>
        <w:bidi w:val="0"/>
        <w:snapToGrid w:val="0"/>
        <w:spacing w:before="240" w:after="240" w:line="276" w:lineRule="auto"/>
        <w:contextualSpacing/>
        <w:jc w:val="lowKashida"/>
        <w:rPr>
          <w:rFonts w:ascii="Arial" w:hAnsi="Arial" w:cs="Arial"/>
          <w:sz w:val="22"/>
          <w:szCs w:val="22"/>
          <w:lang w:bidi="fa-IR"/>
        </w:rPr>
      </w:pPr>
    </w:p>
    <w:p w14:paraId="6487DC8A" w14:textId="77777777" w:rsidR="0018201B" w:rsidRPr="00694F61" w:rsidRDefault="00A54B69" w:rsidP="0018201B">
      <w:pPr>
        <w:pStyle w:val="Heading2"/>
        <w:tabs>
          <w:tab w:val="num" w:pos="1440"/>
        </w:tabs>
        <w:ind w:left="1418" w:hanging="709"/>
      </w:pPr>
      <w:bookmarkStart w:id="32" w:name="_Toc343001693"/>
      <w:bookmarkStart w:id="33" w:name="_Toc343327084"/>
      <w:bookmarkStart w:id="34" w:name="_Toc343327781"/>
      <w:bookmarkStart w:id="35" w:name="_Toc518745782"/>
      <w:r w:rsidRPr="00694F61">
        <w:tab/>
      </w:r>
      <w:bookmarkStart w:id="36" w:name="_Toc83047799"/>
      <w:bookmarkStart w:id="37" w:name="_Toc93504701"/>
      <w:bookmarkStart w:id="38" w:name="_Toc341278664"/>
      <w:bookmarkStart w:id="39" w:name="_Toc341280195"/>
      <w:bookmarkStart w:id="40" w:name="_Toc343327085"/>
      <w:bookmarkStart w:id="41" w:name="_Toc343327782"/>
      <w:bookmarkStart w:id="42" w:name="_Toc518745783"/>
      <w:bookmarkEnd w:id="32"/>
      <w:bookmarkEnd w:id="33"/>
      <w:bookmarkEnd w:id="34"/>
      <w:bookmarkEnd w:id="35"/>
      <w:r w:rsidR="0018201B" w:rsidRPr="00694F61">
        <w:t>The reference Documents</w:t>
      </w:r>
      <w:bookmarkEnd w:id="36"/>
      <w:bookmarkEnd w:id="37"/>
    </w:p>
    <w:tbl>
      <w:tblPr>
        <w:tblW w:w="10302" w:type="dxa"/>
        <w:jc w:val="center"/>
        <w:tblLook w:val="04A0" w:firstRow="1" w:lastRow="0" w:firstColumn="1" w:lastColumn="0" w:noHBand="0" w:noVBand="1"/>
      </w:tblPr>
      <w:tblGrid>
        <w:gridCol w:w="4775"/>
        <w:gridCol w:w="5527"/>
      </w:tblGrid>
      <w:tr w:rsidR="00F51A86" w:rsidRPr="001D3862" w14:paraId="288E1C92" w14:textId="77777777" w:rsidTr="004A08C0">
        <w:trPr>
          <w:trHeight w:val="144"/>
          <w:jc w:val="center"/>
        </w:trPr>
        <w:tc>
          <w:tcPr>
            <w:tcW w:w="4775" w:type="dxa"/>
            <w:shd w:val="clear" w:color="auto" w:fill="auto"/>
            <w:vAlign w:val="center"/>
          </w:tcPr>
          <w:p w14:paraId="4B247C10"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GENRL-PEDCO-000-IN-SP-0012</w:t>
            </w:r>
          </w:p>
        </w:tc>
        <w:tc>
          <w:tcPr>
            <w:tcW w:w="5527" w:type="dxa"/>
            <w:shd w:val="clear" w:color="auto" w:fill="auto"/>
            <w:noWrap/>
            <w:vAlign w:val="center"/>
          </w:tcPr>
          <w:p w14:paraId="51B85B29"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Specification For F&amp;G system</w:t>
            </w:r>
          </w:p>
        </w:tc>
      </w:tr>
      <w:tr w:rsidR="00F51A86" w:rsidRPr="001D3862" w14:paraId="4AA8687F" w14:textId="77777777" w:rsidTr="004A08C0">
        <w:trPr>
          <w:trHeight w:val="144"/>
          <w:jc w:val="center"/>
        </w:trPr>
        <w:tc>
          <w:tcPr>
            <w:tcW w:w="4775" w:type="dxa"/>
            <w:shd w:val="clear" w:color="auto" w:fill="auto"/>
            <w:vAlign w:val="center"/>
          </w:tcPr>
          <w:p w14:paraId="6EEADD5C"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GENRL-PEDCO-000-IN-SP-0003</w:t>
            </w:r>
          </w:p>
        </w:tc>
        <w:tc>
          <w:tcPr>
            <w:tcW w:w="5527" w:type="dxa"/>
            <w:shd w:val="clear" w:color="auto" w:fill="auto"/>
            <w:noWrap/>
            <w:vAlign w:val="center"/>
          </w:tcPr>
          <w:p w14:paraId="433B07D6"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Specification For ESD System</w:t>
            </w:r>
          </w:p>
        </w:tc>
      </w:tr>
      <w:tr w:rsidR="00F51A86" w:rsidRPr="001D3862" w14:paraId="34E00E64" w14:textId="77777777" w:rsidTr="004A08C0">
        <w:trPr>
          <w:trHeight w:val="144"/>
          <w:jc w:val="center"/>
        </w:trPr>
        <w:tc>
          <w:tcPr>
            <w:tcW w:w="4775" w:type="dxa"/>
            <w:shd w:val="clear" w:color="auto" w:fill="auto"/>
            <w:vAlign w:val="center"/>
          </w:tcPr>
          <w:p w14:paraId="39BD9C1D"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PPL-PEDCO-320-IN-BD-0001</w:t>
            </w:r>
          </w:p>
        </w:tc>
        <w:tc>
          <w:tcPr>
            <w:tcW w:w="5527" w:type="dxa"/>
            <w:shd w:val="clear" w:color="auto" w:fill="auto"/>
            <w:noWrap/>
            <w:vAlign w:val="center"/>
          </w:tcPr>
          <w:p w14:paraId="3A1AE56B"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Block Diagram Config. For Control/ESD/F&amp;G Sys.</w:t>
            </w:r>
          </w:p>
        </w:tc>
      </w:tr>
      <w:tr w:rsidR="00F51A86" w:rsidRPr="001D3862" w14:paraId="4ACB8FC2" w14:textId="77777777" w:rsidTr="004A08C0">
        <w:trPr>
          <w:trHeight w:val="144"/>
          <w:jc w:val="center"/>
        </w:trPr>
        <w:tc>
          <w:tcPr>
            <w:tcW w:w="4775" w:type="dxa"/>
            <w:shd w:val="clear" w:color="auto" w:fill="auto"/>
            <w:vAlign w:val="center"/>
          </w:tcPr>
          <w:p w14:paraId="1294E7F9"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GCS-PEDCO-120-IN-BD-0001</w:t>
            </w:r>
          </w:p>
        </w:tc>
        <w:tc>
          <w:tcPr>
            <w:tcW w:w="5527" w:type="dxa"/>
            <w:shd w:val="clear" w:color="auto" w:fill="auto"/>
            <w:noWrap/>
            <w:vAlign w:val="center"/>
          </w:tcPr>
          <w:p w14:paraId="75940688"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Control/ESD/F&amp;G Sys. Block Diagram Configuration.</w:t>
            </w:r>
          </w:p>
        </w:tc>
      </w:tr>
      <w:tr w:rsidR="00F51A86" w:rsidRPr="001D3862" w14:paraId="76CBF3F1" w14:textId="77777777" w:rsidTr="004A08C0">
        <w:trPr>
          <w:trHeight w:val="144"/>
          <w:jc w:val="center"/>
        </w:trPr>
        <w:tc>
          <w:tcPr>
            <w:tcW w:w="4775" w:type="dxa"/>
            <w:shd w:val="clear" w:color="auto" w:fill="auto"/>
            <w:vAlign w:val="center"/>
          </w:tcPr>
          <w:p w14:paraId="7E56E528"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W007S-PEDCO-110-IN-BD-0001</w:t>
            </w:r>
          </w:p>
        </w:tc>
        <w:tc>
          <w:tcPr>
            <w:tcW w:w="5527" w:type="dxa"/>
            <w:shd w:val="clear" w:color="auto" w:fill="auto"/>
            <w:noWrap/>
            <w:vAlign w:val="center"/>
          </w:tcPr>
          <w:p w14:paraId="66A22E02"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Block Diagram Config. For Control/ESD/F&amp;G Sys. - Extension of Binak B/C Manifold.</w:t>
            </w:r>
          </w:p>
        </w:tc>
      </w:tr>
      <w:tr w:rsidR="00F51A86" w:rsidRPr="001D3862" w14:paraId="09045171" w14:textId="77777777" w:rsidTr="004A08C0">
        <w:trPr>
          <w:trHeight w:val="144"/>
          <w:jc w:val="center"/>
        </w:trPr>
        <w:tc>
          <w:tcPr>
            <w:tcW w:w="4775" w:type="dxa"/>
            <w:shd w:val="clear" w:color="auto" w:fill="auto"/>
            <w:vAlign w:val="center"/>
          </w:tcPr>
          <w:p w14:paraId="095A5000"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BK-GENRL-PEDCO-000-PR-BD-0001</w:t>
            </w:r>
          </w:p>
        </w:tc>
        <w:tc>
          <w:tcPr>
            <w:tcW w:w="5527" w:type="dxa"/>
            <w:shd w:val="clear" w:color="auto" w:fill="auto"/>
            <w:noWrap/>
            <w:vAlign w:val="center"/>
          </w:tcPr>
          <w:p w14:paraId="68BBD5C2"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Process Basis of Design</w:t>
            </w:r>
          </w:p>
        </w:tc>
      </w:tr>
      <w:tr w:rsidR="00F51A86" w:rsidRPr="001D3862" w14:paraId="1AD24156" w14:textId="77777777" w:rsidTr="004A08C0">
        <w:trPr>
          <w:trHeight w:val="144"/>
          <w:jc w:val="center"/>
        </w:trPr>
        <w:tc>
          <w:tcPr>
            <w:tcW w:w="4775" w:type="dxa"/>
            <w:shd w:val="clear" w:color="auto" w:fill="auto"/>
            <w:vAlign w:val="center"/>
          </w:tcPr>
          <w:p w14:paraId="05B506FD"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 GENRL-PEDCO-000-IN-SP-0001</w:t>
            </w:r>
          </w:p>
        </w:tc>
        <w:tc>
          <w:tcPr>
            <w:tcW w:w="5527" w:type="dxa"/>
            <w:shd w:val="clear" w:color="auto" w:fill="auto"/>
            <w:noWrap/>
            <w:vAlign w:val="center"/>
          </w:tcPr>
          <w:p w14:paraId="0CD9CE76"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Specification For Instrumentation</w:t>
            </w:r>
          </w:p>
        </w:tc>
      </w:tr>
      <w:tr w:rsidR="00F51A86" w:rsidRPr="001D3862" w14:paraId="349AADA7" w14:textId="77777777" w:rsidTr="004A08C0">
        <w:trPr>
          <w:trHeight w:val="144"/>
          <w:jc w:val="center"/>
        </w:trPr>
        <w:tc>
          <w:tcPr>
            <w:tcW w:w="4775" w:type="dxa"/>
            <w:shd w:val="clear" w:color="auto" w:fill="auto"/>
            <w:vAlign w:val="center"/>
          </w:tcPr>
          <w:p w14:paraId="0F214A20"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 GENRL-PEDCO-000-SA-SP-0002</w:t>
            </w:r>
          </w:p>
        </w:tc>
        <w:tc>
          <w:tcPr>
            <w:tcW w:w="5527" w:type="dxa"/>
            <w:shd w:val="clear" w:color="auto" w:fill="auto"/>
            <w:noWrap/>
            <w:vAlign w:val="center"/>
          </w:tcPr>
          <w:p w14:paraId="0B2564DA"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Spec. For Hazardous Area Classification</w:t>
            </w:r>
          </w:p>
        </w:tc>
      </w:tr>
      <w:tr w:rsidR="00F51A86" w:rsidRPr="001D3862" w14:paraId="2F941B60" w14:textId="77777777" w:rsidTr="004A08C0">
        <w:trPr>
          <w:trHeight w:val="144"/>
          <w:jc w:val="center"/>
        </w:trPr>
        <w:tc>
          <w:tcPr>
            <w:tcW w:w="4775" w:type="dxa"/>
            <w:shd w:val="clear" w:color="auto" w:fill="auto"/>
            <w:vAlign w:val="center"/>
          </w:tcPr>
          <w:p w14:paraId="2D04AAD3"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 GENRL-PEDCO-000-PL-SP-0001</w:t>
            </w:r>
          </w:p>
        </w:tc>
        <w:tc>
          <w:tcPr>
            <w:tcW w:w="5527" w:type="dxa"/>
            <w:shd w:val="clear" w:color="auto" w:fill="auto"/>
            <w:noWrap/>
            <w:vAlign w:val="center"/>
          </w:tcPr>
          <w:p w14:paraId="271A1B40"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Piping &amp; Pipeline Material Specification</w:t>
            </w:r>
          </w:p>
        </w:tc>
      </w:tr>
      <w:tr w:rsidR="00F51A86" w:rsidRPr="001D3862" w14:paraId="2D07F0B2" w14:textId="77777777" w:rsidTr="004A08C0">
        <w:trPr>
          <w:trHeight w:val="144"/>
          <w:jc w:val="center"/>
        </w:trPr>
        <w:tc>
          <w:tcPr>
            <w:tcW w:w="4775" w:type="dxa"/>
            <w:shd w:val="clear" w:color="auto" w:fill="auto"/>
            <w:vAlign w:val="center"/>
          </w:tcPr>
          <w:p w14:paraId="5FEB0365"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BK-SSGRL-PEDCO-110-IN-DC-0002</w:t>
            </w:r>
          </w:p>
        </w:tc>
        <w:tc>
          <w:tcPr>
            <w:tcW w:w="5527" w:type="dxa"/>
            <w:shd w:val="clear" w:color="auto" w:fill="auto"/>
            <w:noWrap/>
            <w:vAlign w:val="center"/>
          </w:tcPr>
          <w:p w14:paraId="55EE2B82"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Instrument &amp; Control System Design Criteria</w:t>
            </w:r>
          </w:p>
        </w:tc>
      </w:tr>
      <w:tr w:rsidR="00F51A86" w:rsidRPr="001D3862" w14:paraId="4F9B2ECF" w14:textId="77777777" w:rsidTr="004A08C0">
        <w:trPr>
          <w:trHeight w:val="144"/>
          <w:jc w:val="center"/>
        </w:trPr>
        <w:tc>
          <w:tcPr>
            <w:tcW w:w="4775" w:type="dxa"/>
            <w:shd w:val="clear" w:color="auto" w:fill="auto"/>
            <w:vAlign w:val="center"/>
          </w:tcPr>
          <w:p w14:paraId="24A9A7AB" w14:textId="77777777"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BK-PPL-PEDCO-320-IN-DC-0002</w:t>
            </w:r>
          </w:p>
        </w:tc>
        <w:tc>
          <w:tcPr>
            <w:tcW w:w="5527" w:type="dxa"/>
            <w:shd w:val="clear" w:color="auto" w:fill="auto"/>
            <w:noWrap/>
            <w:vAlign w:val="center"/>
          </w:tcPr>
          <w:p w14:paraId="1B921E25" w14:textId="77777777"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Instrument &amp; Control System Design Criteria</w:t>
            </w:r>
          </w:p>
        </w:tc>
      </w:tr>
      <w:tr w:rsidR="00F51A86" w:rsidRPr="001D3862" w14:paraId="3E16E6F5" w14:textId="77777777" w:rsidTr="004A08C0">
        <w:trPr>
          <w:trHeight w:val="144"/>
          <w:jc w:val="center"/>
        </w:trPr>
        <w:tc>
          <w:tcPr>
            <w:tcW w:w="4775" w:type="dxa"/>
            <w:shd w:val="clear" w:color="auto" w:fill="auto"/>
            <w:vAlign w:val="center"/>
          </w:tcPr>
          <w:p w14:paraId="0F5F8BFA" w14:textId="77777777" w:rsidR="00F51A86" w:rsidRPr="00E67EB9"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E67EB9">
              <w:rPr>
                <w:rFonts w:ascii="Arial" w:hAnsi="Arial" w:cs="Arial"/>
                <w:snapToGrid w:val="0"/>
                <w:color w:val="000000" w:themeColor="text1"/>
                <w:sz w:val="22"/>
                <w:szCs w:val="20"/>
                <w:lang w:val="en-GB" w:eastAsia="en-GB"/>
              </w:rPr>
              <w:t>BK-GCS-PEDCO-120-IN-DC-0002</w:t>
            </w:r>
          </w:p>
        </w:tc>
        <w:tc>
          <w:tcPr>
            <w:tcW w:w="5527" w:type="dxa"/>
            <w:shd w:val="clear" w:color="auto" w:fill="auto"/>
            <w:noWrap/>
            <w:vAlign w:val="center"/>
          </w:tcPr>
          <w:p w14:paraId="5F89A1F4" w14:textId="77777777" w:rsidR="00F51A86" w:rsidRPr="00E67EB9"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0"/>
                <w:lang w:val="en-GB" w:eastAsia="en-GB"/>
              </w:rPr>
              <w:t>Instrument &amp; Control System Design Criteria</w:t>
            </w:r>
          </w:p>
        </w:tc>
      </w:tr>
      <w:tr w:rsidR="004B7561" w:rsidRPr="001D3862" w14:paraId="68C2A795" w14:textId="77777777" w:rsidTr="004A08C0">
        <w:trPr>
          <w:trHeight w:val="144"/>
          <w:jc w:val="center"/>
        </w:trPr>
        <w:tc>
          <w:tcPr>
            <w:tcW w:w="4775" w:type="dxa"/>
            <w:shd w:val="clear" w:color="auto" w:fill="auto"/>
            <w:vAlign w:val="center"/>
          </w:tcPr>
          <w:p w14:paraId="0FA70C44"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lastRenderedPageBreak/>
              <w:t>BK-SSGRL-PEDCO-110-PR-PI-0001</w:t>
            </w:r>
          </w:p>
        </w:tc>
        <w:tc>
          <w:tcPr>
            <w:tcW w:w="5527" w:type="dxa"/>
            <w:shd w:val="clear" w:color="auto" w:fill="auto"/>
            <w:noWrap/>
            <w:vAlign w:val="center"/>
          </w:tcPr>
          <w:p w14:paraId="168E3637"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Symbol &amp; Legend For PFD and P&amp;ID</w:t>
            </w:r>
          </w:p>
        </w:tc>
      </w:tr>
      <w:tr w:rsidR="004B7561" w:rsidRPr="001D3862" w14:paraId="4179522D" w14:textId="77777777" w:rsidTr="004A08C0">
        <w:trPr>
          <w:trHeight w:val="144"/>
          <w:jc w:val="center"/>
        </w:trPr>
        <w:tc>
          <w:tcPr>
            <w:tcW w:w="4775" w:type="dxa"/>
            <w:shd w:val="clear" w:color="auto" w:fill="auto"/>
            <w:vAlign w:val="center"/>
          </w:tcPr>
          <w:p w14:paraId="0EA3E389"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BK-W018S-PEDCO-110-PR-PI-0001</w:t>
            </w:r>
          </w:p>
        </w:tc>
        <w:tc>
          <w:tcPr>
            <w:tcW w:w="5527" w:type="dxa"/>
            <w:shd w:val="clear" w:color="auto" w:fill="auto"/>
            <w:noWrap/>
            <w:vAlign w:val="center"/>
          </w:tcPr>
          <w:p w14:paraId="405CC188"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W018S</w:t>
            </w:r>
          </w:p>
        </w:tc>
      </w:tr>
      <w:tr w:rsidR="004B7561" w:rsidRPr="001D3862" w14:paraId="0F44CC69" w14:textId="77777777" w:rsidTr="004A08C0">
        <w:trPr>
          <w:trHeight w:val="144"/>
          <w:jc w:val="center"/>
        </w:trPr>
        <w:tc>
          <w:tcPr>
            <w:tcW w:w="4775" w:type="dxa"/>
            <w:shd w:val="clear" w:color="auto" w:fill="auto"/>
            <w:vAlign w:val="center"/>
          </w:tcPr>
          <w:p w14:paraId="66526508"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BK-W028-PEDCO-110-PR-PI-0001</w:t>
            </w:r>
          </w:p>
        </w:tc>
        <w:tc>
          <w:tcPr>
            <w:tcW w:w="5527" w:type="dxa"/>
            <w:shd w:val="clear" w:color="auto" w:fill="auto"/>
            <w:noWrap/>
            <w:vAlign w:val="center"/>
          </w:tcPr>
          <w:p w14:paraId="01FAD833"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W028</w:t>
            </w:r>
          </w:p>
        </w:tc>
      </w:tr>
      <w:tr w:rsidR="004B7561" w:rsidRPr="001D3862" w14:paraId="46FC822F" w14:textId="77777777" w:rsidTr="004A08C0">
        <w:trPr>
          <w:trHeight w:val="144"/>
          <w:jc w:val="center"/>
        </w:trPr>
        <w:tc>
          <w:tcPr>
            <w:tcW w:w="4775" w:type="dxa"/>
            <w:shd w:val="clear" w:color="auto" w:fill="auto"/>
            <w:vAlign w:val="center"/>
          </w:tcPr>
          <w:p w14:paraId="5D628E3E"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BK-W046S-PEDCO-110-PR-PI-0001</w:t>
            </w:r>
          </w:p>
        </w:tc>
        <w:tc>
          <w:tcPr>
            <w:tcW w:w="5527" w:type="dxa"/>
            <w:shd w:val="clear" w:color="auto" w:fill="auto"/>
            <w:noWrap/>
            <w:vAlign w:val="center"/>
          </w:tcPr>
          <w:p w14:paraId="28F7D6E9"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W0046S</w:t>
            </w:r>
          </w:p>
        </w:tc>
      </w:tr>
      <w:tr w:rsidR="004B7561" w:rsidRPr="001D3862" w14:paraId="4E0F6736" w14:textId="77777777" w:rsidTr="004A08C0">
        <w:trPr>
          <w:trHeight w:val="144"/>
          <w:jc w:val="center"/>
        </w:trPr>
        <w:tc>
          <w:tcPr>
            <w:tcW w:w="4775" w:type="dxa"/>
            <w:shd w:val="clear" w:color="auto" w:fill="auto"/>
            <w:vAlign w:val="center"/>
          </w:tcPr>
          <w:p w14:paraId="601B213C"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BK-W046S-PEDCO-110-PR-PI-0002</w:t>
            </w:r>
          </w:p>
        </w:tc>
        <w:tc>
          <w:tcPr>
            <w:tcW w:w="5527" w:type="dxa"/>
            <w:shd w:val="clear" w:color="auto" w:fill="auto"/>
            <w:noWrap/>
            <w:vAlign w:val="center"/>
          </w:tcPr>
          <w:p w14:paraId="0BD6E4AD"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W0046S</w:t>
            </w:r>
          </w:p>
        </w:tc>
      </w:tr>
      <w:tr w:rsidR="004B7561" w:rsidRPr="001D3862" w14:paraId="729985BC" w14:textId="77777777" w:rsidTr="004A08C0">
        <w:trPr>
          <w:trHeight w:val="144"/>
          <w:jc w:val="center"/>
        </w:trPr>
        <w:tc>
          <w:tcPr>
            <w:tcW w:w="4775" w:type="dxa"/>
            <w:shd w:val="clear" w:color="auto" w:fill="auto"/>
            <w:vAlign w:val="center"/>
          </w:tcPr>
          <w:p w14:paraId="3FF75C75"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BK-W046S-PEDCO-110-PR-PI-0003</w:t>
            </w:r>
          </w:p>
        </w:tc>
        <w:tc>
          <w:tcPr>
            <w:tcW w:w="5527" w:type="dxa"/>
            <w:shd w:val="clear" w:color="auto" w:fill="auto"/>
            <w:noWrap/>
            <w:vAlign w:val="center"/>
          </w:tcPr>
          <w:p w14:paraId="0FA2C62E"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W0046S</w:t>
            </w:r>
          </w:p>
        </w:tc>
      </w:tr>
      <w:tr w:rsidR="004B7561" w:rsidRPr="001D3862" w14:paraId="49C87952" w14:textId="77777777" w:rsidTr="004A08C0">
        <w:trPr>
          <w:trHeight w:val="144"/>
          <w:jc w:val="center"/>
        </w:trPr>
        <w:tc>
          <w:tcPr>
            <w:tcW w:w="4775" w:type="dxa"/>
            <w:shd w:val="clear" w:color="auto" w:fill="auto"/>
            <w:vAlign w:val="center"/>
          </w:tcPr>
          <w:p w14:paraId="06AC71E4"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BK-W035-PEDCO-110-PR-PI-0001</w:t>
            </w:r>
          </w:p>
        </w:tc>
        <w:tc>
          <w:tcPr>
            <w:tcW w:w="5527" w:type="dxa"/>
            <w:shd w:val="clear" w:color="auto" w:fill="auto"/>
            <w:noWrap/>
            <w:vAlign w:val="center"/>
          </w:tcPr>
          <w:p w14:paraId="2099DD38"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W035</w:t>
            </w:r>
          </w:p>
        </w:tc>
      </w:tr>
      <w:tr w:rsidR="004B7561" w:rsidRPr="001D3862" w14:paraId="2E4BA202" w14:textId="77777777" w:rsidTr="004A08C0">
        <w:trPr>
          <w:trHeight w:val="144"/>
          <w:jc w:val="center"/>
        </w:trPr>
        <w:tc>
          <w:tcPr>
            <w:tcW w:w="4775" w:type="dxa"/>
            <w:shd w:val="clear" w:color="auto" w:fill="auto"/>
            <w:vAlign w:val="center"/>
          </w:tcPr>
          <w:p w14:paraId="2AE31FAC"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BK-W008N-PEDCO-110-PR-PI-0001</w:t>
            </w:r>
          </w:p>
        </w:tc>
        <w:tc>
          <w:tcPr>
            <w:tcW w:w="5527" w:type="dxa"/>
            <w:shd w:val="clear" w:color="auto" w:fill="auto"/>
            <w:noWrap/>
            <w:vAlign w:val="center"/>
          </w:tcPr>
          <w:p w14:paraId="6642DE00"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W008N</w:t>
            </w:r>
          </w:p>
        </w:tc>
      </w:tr>
      <w:tr w:rsidR="004B7561" w:rsidRPr="001D3862" w14:paraId="0BAA8F44" w14:textId="77777777" w:rsidTr="004A08C0">
        <w:trPr>
          <w:trHeight w:val="144"/>
          <w:jc w:val="center"/>
        </w:trPr>
        <w:tc>
          <w:tcPr>
            <w:tcW w:w="4775" w:type="dxa"/>
            <w:shd w:val="clear" w:color="auto" w:fill="auto"/>
            <w:vAlign w:val="center"/>
          </w:tcPr>
          <w:p w14:paraId="2692F1CE"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BK-W007S-PEDCO-110-PR-PI-0001</w:t>
            </w:r>
          </w:p>
        </w:tc>
        <w:tc>
          <w:tcPr>
            <w:tcW w:w="5527" w:type="dxa"/>
            <w:shd w:val="clear" w:color="auto" w:fill="auto"/>
            <w:noWrap/>
            <w:vAlign w:val="center"/>
          </w:tcPr>
          <w:p w14:paraId="6E5345D3"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Extension of Binak B/C Manifold</w:t>
            </w:r>
          </w:p>
        </w:tc>
      </w:tr>
      <w:tr w:rsidR="004B7561" w:rsidRPr="001D3862" w14:paraId="04BA7AAE" w14:textId="77777777" w:rsidTr="004A08C0">
        <w:trPr>
          <w:trHeight w:val="144"/>
          <w:jc w:val="center"/>
        </w:trPr>
        <w:tc>
          <w:tcPr>
            <w:tcW w:w="4775" w:type="dxa"/>
            <w:shd w:val="clear" w:color="auto" w:fill="auto"/>
            <w:vAlign w:val="center"/>
          </w:tcPr>
          <w:p w14:paraId="2946CE7D"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eastAsia="en-GB" w:bidi="fa-IR"/>
              </w:rPr>
            </w:pPr>
            <w:r w:rsidRPr="00E67EB9">
              <w:rPr>
                <w:rFonts w:ascii="Arial" w:hAnsi="Arial" w:cs="Arial"/>
                <w:snapToGrid w:val="0"/>
                <w:color w:val="000000" w:themeColor="text1"/>
                <w:sz w:val="22"/>
                <w:szCs w:val="22"/>
                <w:lang w:val="en-GB" w:eastAsia="en-GB"/>
              </w:rPr>
              <w:t>BK-W007S-PEDCO-110-PR-PI-0002</w:t>
            </w:r>
          </w:p>
        </w:tc>
        <w:tc>
          <w:tcPr>
            <w:tcW w:w="5527" w:type="dxa"/>
            <w:shd w:val="clear" w:color="auto" w:fill="auto"/>
            <w:noWrap/>
            <w:vAlign w:val="center"/>
          </w:tcPr>
          <w:p w14:paraId="1C6C6063"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W007S</w:t>
            </w:r>
          </w:p>
        </w:tc>
      </w:tr>
      <w:tr w:rsidR="004B7561" w:rsidRPr="001D3862" w14:paraId="3AE4A172" w14:textId="77777777" w:rsidTr="004A08C0">
        <w:trPr>
          <w:trHeight w:val="144"/>
          <w:jc w:val="center"/>
        </w:trPr>
        <w:tc>
          <w:tcPr>
            <w:tcW w:w="4775" w:type="dxa"/>
            <w:shd w:val="clear" w:color="auto" w:fill="auto"/>
            <w:noWrap/>
            <w:vAlign w:val="center"/>
          </w:tcPr>
          <w:p w14:paraId="010107FB"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BK-W007S-PEDCO-110-PR-PI-0003</w:t>
            </w:r>
          </w:p>
        </w:tc>
        <w:tc>
          <w:tcPr>
            <w:tcW w:w="5527" w:type="dxa"/>
            <w:shd w:val="clear" w:color="auto" w:fill="auto"/>
            <w:noWrap/>
            <w:vAlign w:val="center"/>
          </w:tcPr>
          <w:p w14:paraId="1F9BE674"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W007S</w:t>
            </w:r>
          </w:p>
        </w:tc>
      </w:tr>
      <w:tr w:rsidR="004B7561" w:rsidRPr="001D3862" w14:paraId="1F46B5F6" w14:textId="77777777" w:rsidTr="004A08C0">
        <w:trPr>
          <w:trHeight w:val="144"/>
          <w:jc w:val="center"/>
        </w:trPr>
        <w:tc>
          <w:tcPr>
            <w:tcW w:w="4775" w:type="dxa"/>
            <w:shd w:val="clear" w:color="auto" w:fill="auto"/>
            <w:noWrap/>
            <w:vAlign w:val="center"/>
          </w:tcPr>
          <w:p w14:paraId="70126552"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BK-W007S-PEDCO-110-PR-PI-0004</w:t>
            </w:r>
          </w:p>
        </w:tc>
        <w:tc>
          <w:tcPr>
            <w:tcW w:w="5527" w:type="dxa"/>
            <w:shd w:val="clear" w:color="auto" w:fill="auto"/>
            <w:noWrap/>
            <w:vAlign w:val="center"/>
          </w:tcPr>
          <w:p w14:paraId="0CC5E74A"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W007S</w:t>
            </w:r>
          </w:p>
        </w:tc>
      </w:tr>
      <w:tr w:rsidR="004B7561" w:rsidRPr="001D3862" w14:paraId="15752819" w14:textId="77777777" w:rsidTr="004A08C0">
        <w:trPr>
          <w:trHeight w:val="144"/>
          <w:jc w:val="center"/>
        </w:trPr>
        <w:tc>
          <w:tcPr>
            <w:tcW w:w="4775" w:type="dxa"/>
            <w:shd w:val="clear" w:color="auto" w:fill="auto"/>
            <w:vAlign w:val="center"/>
          </w:tcPr>
          <w:p w14:paraId="76BF5B0E"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BK-BK14-PEDCO-110-PR-PI-0001</w:t>
            </w:r>
          </w:p>
        </w:tc>
        <w:tc>
          <w:tcPr>
            <w:tcW w:w="5527" w:type="dxa"/>
            <w:shd w:val="clear" w:color="auto" w:fill="auto"/>
            <w:noWrap/>
            <w:vAlign w:val="center"/>
          </w:tcPr>
          <w:p w14:paraId="26152D3C"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BK14</w:t>
            </w:r>
          </w:p>
        </w:tc>
      </w:tr>
      <w:tr w:rsidR="004B7561" w:rsidRPr="001D3862" w14:paraId="11D3CFAC" w14:textId="77777777" w:rsidTr="004A08C0">
        <w:trPr>
          <w:trHeight w:val="144"/>
          <w:jc w:val="center"/>
        </w:trPr>
        <w:tc>
          <w:tcPr>
            <w:tcW w:w="4775" w:type="dxa"/>
            <w:shd w:val="clear" w:color="auto" w:fill="auto"/>
            <w:vAlign w:val="center"/>
          </w:tcPr>
          <w:p w14:paraId="4A8FFDA1"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BK-BK14-PEDCO-110-PR-PI-0002</w:t>
            </w:r>
          </w:p>
        </w:tc>
        <w:tc>
          <w:tcPr>
            <w:tcW w:w="5527" w:type="dxa"/>
            <w:shd w:val="clear" w:color="auto" w:fill="auto"/>
            <w:noWrap/>
            <w:vAlign w:val="center"/>
          </w:tcPr>
          <w:p w14:paraId="1101EC52"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BK14</w:t>
            </w:r>
          </w:p>
        </w:tc>
      </w:tr>
      <w:tr w:rsidR="004B7561" w:rsidRPr="001D3862" w14:paraId="553AA68E" w14:textId="77777777" w:rsidTr="004A08C0">
        <w:trPr>
          <w:trHeight w:val="144"/>
          <w:jc w:val="center"/>
        </w:trPr>
        <w:tc>
          <w:tcPr>
            <w:tcW w:w="4775" w:type="dxa"/>
            <w:shd w:val="clear" w:color="auto" w:fill="auto"/>
            <w:vAlign w:val="center"/>
          </w:tcPr>
          <w:p w14:paraId="05D2B0B6"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BK-BK12-PEDCO-110-PR-PI-0001</w:t>
            </w:r>
          </w:p>
        </w:tc>
        <w:tc>
          <w:tcPr>
            <w:tcW w:w="5527" w:type="dxa"/>
            <w:shd w:val="clear" w:color="auto" w:fill="auto"/>
            <w:noWrap/>
            <w:vAlign w:val="center"/>
          </w:tcPr>
          <w:p w14:paraId="7ED1E492"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BK12</w:t>
            </w:r>
          </w:p>
        </w:tc>
      </w:tr>
      <w:tr w:rsidR="004B7561" w:rsidRPr="001D3862" w14:paraId="0FDE37F6" w14:textId="77777777" w:rsidTr="004A08C0">
        <w:trPr>
          <w:trHeight w:val="144"/>
          <w:jc w:val="center"/>
        </w:trPr>
        <w:tc>
          <w:tcPr>
            <w:tcW w:w="4775" w:type="dxa"/>
            <w:shd w:val="clear" w:color="auto" w:fill="auto"/>
            <w:vAlign w:val="center"/>
          </w:tcPr>
          <w:p w14:paraId="4614769E"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BK-BK12-PEDCO-110-PR-PI-0002</w:t>
            </w:r>
          </w:p>
        </w:tc>
        <w:tc>
          <w:tcPr>
            <w:tcW w:w="5527" w:type="dxa"/>
            <w:shd w:val="clear" w:color="auto" w:fill="auto"/>
            <w:noWrap/>
            <w:vAlign w:val="center"/>
          </w:tcPr>
          <w:p w14:paraId="1A176DDB"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BK12</w:t>
            </w:r>
          </w:p>
        </w:tc>
      </w:tr>
      <w:tr w:rsidR="004B7561" w:rsidRPr="001D3862" w14:paraId="4F8A3FEF" w14:textId="77777777" w:rsidTr="004A08C0">
        <w:trPr>
          <w:trHeight w:val="144"/>
          <w:jc w:val="center"/>
        </w:trPr>
        <w:tc>
          <w:tcPr>
            <w:tcW w:w="4775" w:type="dxa"/>
            <w:shd w:val="clear" w:color="auto" w:fill="auto"/>
            <w:vAlign w:val="center"/>
          </w:tcPr>
          <w:p w14:paraId="5B15A431"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BK-BK15-PEDCO-110-PR-PI-0001</w:t>
            </w:r>
          </w:p>
        </w:tc>
        <w:tc>
          <w:tcPr>
            <w:tcW w:w="5527" w:type="dxa"/>
            <w:shd w:val="clear" w:color="auto" w:fill="auto"/>
            <w:noWrap/>
            <w:vAlign w:val="center"/>
          </w:tcPr>
          <w:p w14:paraId="6848E51C"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BK15</w:t>
            </w:r>
          </w:p>
        </w:tc>
      </w:tr>
      <w:tr w:rsidR="004B7561" w:rsidRPr="001D3862" w14:paraId="51A3FC91" w14:textId="77777777" w:rsidTr="004A08C0">
        <w:trPr>
          <w:trHeight w:val="144"/>
          <w:jc w:val="center"/>
        </w:trPr>
        <w:tc>
          <w:tcPr>
            <w:tcW w:w="4775" w:type="dxa"/>
            <w:shd w:val="clear" w:color="auto" w:fill="auto"/>
            <w:vAlign w:val="center"/>
          </w:tcPr>
          <w:p w14:paraId="05C388B9"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BK-BK15-PEDCO-110-PR-PI-0002</w:t>
            </w:r>
          </w:p>
        </w:tc>
        <w:tc>
          <w:tcPr>
            <w:tcW w:w="5527" w:type="dxa"/>
            <w:shd w:val="clear" w:color="auto" w:fill="auto"/>
            <w:noWrap/>
            <w:vAlign w:val="center"/>
          </w:tcPr>
          <w:p w14:paraId="3960CCF7"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BK15</w:t>
            </w:r>
          </w:p>
        </w:tc>
      </w:tr>
      <w:tr w:rsidR="004B7561" w:rsidRPr="001D3862" w14:paraId="189DB391" w14:textId="77777777" w:rsidTr="004A08C0">
        <w:trPr>
          <w:trHeight w:val="144"/>
          <w:jc w:val="center"/>
        </w:trPr>
        <w:tc>
          <w:tcPr>
            <w:tcW w:w="4775" w:type="dxa"/>
            <w:shd w:val="clear" w:color="auto" w:fill="auto"/>
            <w:vAlign w:val="center"/>
          </w:tcPr>
          <w:p w14:paraId="1B1D228A"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BK-BK05-PEDCO-110-PR-PI-0001</w:t>
            </w:r>
          </w:p>
        </w:tc>
        <w:tc>
          <w:tcPr>
            <w:tcW w:w="5527" w:type="dxa"/>
            <w:shd w:val="clear" w:color="auto" w:fill="auto"/>
            <w:noWrap/>
            <w:vAlign w:val="center"/>
          </w:tcPr>
          <w:p w14:paraId="47C2D622"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BK05</w:t>
            </w:r>
          </w:p>
        </w:tc>
      </w:tr>
      <w:tr w:rsidR="004B7561" w:rsidRPr="001D3862" w14:paraId="1BB50DD6" w14:textId="77777777" w:rsidTr="004A08C0">
        <w:trPr>
          <w:trHeight w:val="144"/>
          <w:jc w:val="center"/>
        </w:trPr>
        <w:tc>
          <w:tcPr>
            <w:tcW w:w="4775" w:type="dxa"/>
            <w:shd w:val="clear" w:color="auto" w:fill="auto"/>
            <w:vAlign w:val="center"/>
          </w:tcPr>
          <w:p w14:paraId="74FE73A6"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BK-BK05-PEDCO-110-PR-PI-0002</w:t>
            </w:r>
          </w:p>
        </w:tc>
        <w:tc>
          <w:tcPr>
            <w:tcW w:w="5527" w:type="dxa"/>
            <w:shd w:val="clear" w:color="auto" w:fill="auto"/>
            <w:noWrap/>
            <w:vAlign w:val="center"/>
          </w:tcPr>
          <w:p w14:paraId="60A7AD6D"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BK05</w:t>
            </w:r>
          </w:p>
        </w:tc>
      </w:tr>
      <w:tr w:rsidR="004B7561" w:rsidRPr="001D3862" w14:paraId="71147462" w14:textId="77777777" w:rsidTr="004A08C0">
        <w:trPr>
          <w:trHeight w:val="144"/>
          <w:jc w:val="center"/>
        </w:trPr>
        <w:tc>
          <w:tcPr>
            <w:tcW w:w="4775" w:type="dxa"/>
            <w:shd w:val="clear" w:color="auto" w:fill="auto"/>
            <w:vAlign w:val="center"/>
          </w:tcPr>
          <w:p w14:paraId="0BE0790D"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BK-PPL-PEDCO-320-PR-PI-0003</w:t>
            </w:r>
          </w:p>
        </w:tc>
        <w:tc>
          <w:tcPr>
            <w:tcW w:w="5527" w:type="dxa"/>
            <w:shd w:val="clear" w:color="auto" w:fill="auto"/>
            <w:noWrap/>
            <w:vAlign w:val="center"/>
          </w:tcPr>
          <w:p w14:paraId="3D90A4F1"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Symbol &amp; Legend For PFD and P&amp;ID</w:t>
            </w:r>
          </w:p>
        </w:tc>
      </w:tr>
      <w:tr w:rsidR="004B7561" w:rsidRPr="001D3862" w14:paraId="3764C62D" w14:textId="77777777" w:rsidTr="004A08C0">
        <w:trPr>
          <w:trHeight w:val="144"/>
          <w:jc w:val="center"/>
        </w:trPr>
        <w:tc>
          <w:tcPr>
            <w:tcW w:w="4775" w:type="dxa"/>
            <w:shd w:val="clear" w:color="auto" w:fill="auto"/>
            <w:vAlign w:val="center"/>
          </w:tcPr>
          <w:p w14:paraId="38C1D4B4"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BK-PPL-PEDCO-320-PR-PI-0001</w:t>
            </w:r>
          </w:p>
        </w:tc>
        <w:tc>
          <w:tcPr>
            <w:tcW w:w="5527" w:type="dxa"/>
            <w:shd w:val="clear" w:color="auto" w:fill="auto"/>
            <w:noWrap/>
            <w:vAlign w:val="center"/>
          </w:tcPr>
          <w:p w14:paraId="7F09D607"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Gas Pipeline (to Siahmakan G.I. Station)</w:t>
            </w:r>
          </w:p>
        </w:tc>
      </w:tr>
      <w:tr w:rsidR="004B7561" w:rsidRPr="001D3862" w14:paraId="4C5520BE" w14:textId="77777777" w:rsidTr="004A08C0">
        <w:trPr>
          <w:trHeight w:val="144"/>
          <w:jc w:val="center"/>
        </w:trPr>
        <w:tc>
          <w:tcPr>
            <w:tcW w:w="4775" w:type="dxa"/>
            <w:shd w:val="clear" w:color="auto" w:fill="auto"/>
            <w:vAlign w:val="center"/>
          </w:tcPr>
          <w:p w14:paraId="30137B19"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BK-PPL-PEDCO-320-PR-PI-0002</w:t>
            </w:r>
          </w:p>
        </w:tc>
        <w:tc>
          <w:tcPr>
            <w:tcW w:w="5527" w:type="dxa"/>
            <w:shd w:val="clear" w:color="auto" w:fill="auto"/>
            <w:noWrap/>
            <w:vAlign w:val="center"/>
          </w:tcPr>
          <w:p w14:paraId="7666443F"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Condensate Pipeline (to Binak PU)</w:t>
            </w:r>
          </w:p>
        </w:tc>
      </w:tr>
      <w:tr w:rsidR="004B7561" w:rsidRPr="001D3862" w14:paraId="2DC22B2E" w14:textId="77777777" w:rsidTr="004A08C0">
        <w:trPr>
          <w:trHeight w:val="144"/>
          <w:jc w:val="center"/>
        </w:trPr>
        <w:tc>
          <w:tcPr>
            <w:tcW w:w="4775" w:type="dxa"/>
            <w:shd w:val="clear" w:color="auto" w:fill="auto"/>
            <w:vAlign w:val="center"/>
          </w:tcPr>
          <w:p w14:paraId="78D5FC9A"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BK-GCS-PEDCO-120-PR-PI-0001</w:t>
            </w:r>
          </w:p>
        </w:tc>
        <w:tc>
          <w:tcPr>
            <w:tcW w:w="5527" w:type="dxa"/>
            <w:shd w:val="clear" w:color="auto" w:fill="auto"/>
            <w:noWrap/>
            <w:vAlign w:val="center"/>
          </w:tcPr>
          <w:p w14:paraId="44488925"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Symbol &amp; Legend For PFD and P&amp;ID</w:t>
            </w:r>
          </w:p>
        </w:tc>
      </w:tr>
      <w:tr w:rsidR="004B7561" w:rsidRPr="001D3862" w14:paraId="4CEC1170" w14:textId="77777777" w:rsidTr="004A08C0">
        <w:trPr>
          <w:trHeight w:val="144"/>
          <w:jc w:val="center"/>
        </w:trPr>
        <w:tc>
          <w:tcPr>
            <w:tcW w:w="4775" w:type="dxa"/>
            <w:shd w:val="clear" w:color="auto" w:fill="auto"/>
            <w:vAlign w:val="center"/>
          </w:tcPr>
          <w:p w14:paraId="0CFF5C48"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BK-GCS-PEDCO-120-PR-PI-0002</w:t>
            </w:r>
          </w:p>
        </w:tc>
        <w:tc>
          <w:tcPr>
            <w:tcW w:w="5527" w:type="dxa"/>
            <w:shd w:val="clear" w:color="auto" w:fill="auto"/>
            <w:noWrap/>
            <w:vAlign w:val="center"/>
          </w:tcPr>
          <w:p w14:paraId="3B83DE18"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Gas Compression Inlet Gas Pipeline (Binak)</w:t>
            </w:r>
          </w:p>
        </w:tc>
      </w:tr>
      <w:tr w:rsidR="004B7561" w:rsidRPr="001D3862" w14:paraId="0284AB22" w14:textId="77777777" w:rsidTr="004A08C0">
        <w:trPr>
          <w:trHeight w:val="144"/>
          <w:jc w:val="center"/>
        </w:trPr>
        <w:tc>
          <w:tcPr>
            <w:tcW w:w="4775" w:type="dxa"/>
            <w:shd w:val="clear" w:color="auto" w:fill="auto"/>
            <w:vAlign w:val="center"/>
          </w:tcPr>
          <w:p w14:paraId="1765E3E9"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BK-GCS-PEDCO-120-PR-PI-0003</w:t>
            </w:r>
          </w:p>
        </w:tc>
        <w:tc>
          <w:tcPr>
            <w:tcW w:w="5527" w:type="dxa"/>
            <w:shd w:val="clear" w:color="auto" w:fill="auto"/>
            <w:noWrap/>
            <w:vAlign w:val="center"/>
          </w:tcPr>
          <w:p w14:paraId="3AE51C8A"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Gas Compression Inlet Gas Pipeline (Golkhari)</w:t>
            </w:r>
          </w:p>
        </w:tc>
      </w:tr>
      <w:tr w:rsidR="004B7561" w:rsidRPr="001D3862" w14:paraId="0C6D668B" w14:textId="77777777" w:rsidTr="004A08C0">
        <w:trPr>
          <w:trHeight w:val="144"/>
          <w:jc w:val="center"/>
        </w:trPr>
        <w:tc>
          <w:tcPr>
            <w:tcW w:w="4775" w:type="dxa"/>
            <w:shd w:val="clear" w:color="auto" w:fill="auto"/>
            <w:vAlign w:val="center"/>
          </w:tcPr>
          <w:p w14:paraId="36A5F864"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BK-GCS-PEDCO-120-PR-PI-0004</w:t>
            </w:r>
          </w:p>
        </w:tc>
        <w:tc>
          <w:tcPr>
            <w:tcW w:w="5527" w:type="dxa"/>
            <w:shd w:val="clear" w:color="auto" w:fill="auto"/>
            <w:noWrap/>
            <w:vAlign w:val="center"/>
          </w:tcPr>
          <w:p w14:paraId="1836E149"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Slug Catcher System</w:t>
            </w:r>
          </w:p>
        </w:tc>
      </w:tr>
      <w:tr w:rsidR="004B7561" w:rsidRPr="001D3862" w14:paraId="62538795" w14:textId="77777777" w:rsidTr="004A08C0">
        <w:trPr>
          <w:trHeight w:val="144"/>
          <w:jc w:val="center"/>
        </w:trPr>
        <w:tc>
          <w:tcPr>
            <w:tcW w:w="4775" w:type="dxa"/>
            <w:shd w:val="clear" w:color="auto" w:fill="auto"/>
            <w:vAlign w:val="center"/>
          </w:tcPr>
          <w:p w14:paraId="5C039EBD"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BK-GCS-PEDCO-120-PR-PI-0005</w:t>
            </w:r>
          </w:p>
        </w:tc>
        <w:tc>
          <w:tcPr>
            <w:tcW w:w="5527" w:type="dxa"/>
            <w:shd w:val="clear" w:color="auto" w:fill="auto"/>
            <w:noWrap/>
            <w:vAlign w:val="center"/>
          </w:tcPr>
          <w:p w14:paraId="11ED9400"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Gas Compression Inlet Knock Out Drum</w:t>
            </w:r>
          </w:p>
        </w:tc>
      </w:tr>
      <w:tr w:rsidR="004B7561" w:rsidRPr="001D3862" w14:paraId="6DCB3C93" w14:textId="77777777" w:rsidTr="004A08C0">
        <w:trPr>
          <w:trHeight w:val="144"/>
          <w:jc w:val="center"/>
        </w:trPr>
        <w:tc>
          <w:tcPr>
            <w:tcW w:w="4775" w:type="dxa"/>
            <w:shd w:val="clear" w:color="auto" w:fill="auto"/>
            <w:vAlign w:val="center"/>
          </w:tcPr>
          <w:p w14:paraId="39855930"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BK-GCS-PEDCO-120-PR-PI-0006</w:t>
            </w:r>
          </w:p>
        </w:tc>
        <w:tc>
          <w:tcPr>
            <w:tcW w:w="5527" w:type="dxa"/>
            <w:shd w:val="clear" w:color="auto" w:fill="auto"/>
            <w:noWrap/>
            <w:vAlign w:val="center"/>
          </w:tcPr>
          <w:p w14:paraId="4BBB5C28"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- 1st Stage Gas Compression Suction Drums</w:t>
            </w:r>
          </w:p>
        </w:tc>
      </w:tr>
      <w:tr w:rsidR="004B7561" w:rsidRPr="001D3862" w14:paraId="3FE1F41C" w14:textId="77777777" w:rsidTr="004A08C0">
        <w:trPr>
          <w:trHeight w:val="144"/>
          <w:jc w:val="center"/>
        </w:trPr>
        <w:tc>
          <w:tcPr>
            <w:tcW w:w="4775" w:type="dxa"/>
            <w:shd w:val="clear" w:color="auto" w:fill="auto"/>
            <w:noWrap/>
            <w:vAlign w:val="center"/>
          </w:tcPr>
          <w:p w14:paraId="28DFCFA3"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BK-GCS-PEDCO-120-PR-PI-0007</w:t>
            </w:r>
          </w:p>
        </w:tc>
        <w:tc>
          <w:tcPr>
            <w:tcW w:w="5527" w:type="dxa"/>
            <w:shd w:val="clear" w:color="auto" w:fill="auto"/>
            <w:noWrap/>
            <w:vAlign w:val="center"/>
          </w:tcPr>
          <w:p w14:paraId="2D2D59FC"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- 1st Stage Gas Compression Compressors</w:t>
            </w:r>
          </w:p>
        </w:tc>
      </w:tr>
      <w:tr w:rsidR="004B7561" w:rsidRPr="001D3862" w14:paraId="52688432" w14:textId="77777777" w:rsidTr="004A08C0">
        <w:trPr>
          <w:trHeight w:val="144"/>
          <w:jc w:val="center"/>
        </w:trPr>
        <w:tc>
          <w:tcPr>
            <w:tcW w:w="4775" w:type="dxa"/>
            <w:shd w:val="clear" w:color="auto" w:fill="auto"/>
            <w:vAlign w:val="center"/>
          </w:tcPr>
          <w:p w14:paraId="5A5EAEA9"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BK-GCS-PEDCO-120-PR-PI-0008</w:t>
            </w:r>
          </w:p>
        </w:tc>
        <w:tc>
          <w:tcPr>
            <w:tcW w:w="5527" w:type="dxa"/>
            <w:shd w:val="clear" w:color="auto" w:fill="auto"/>
            <w:noWrap/>
            <w:vAlign w:val="center"/>
          </w:tcPr>
          <w:p w14:paraId="7D5F7716"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- 1st Stage Gas Compression  Air Coolers</w:t>
            </w:r>
          </w:p>
        </w:tc>
      </w:tr>
      <w:tr w:rsidR="004B7561" w:rsidRPr="001D3862" w14:paraId="4C66D15B" w14:textId="77777777" w:rsidTr="004A08C0">
        <w:trPr>
          <w:trHeight w:val="144"/>
          <w:jc w:val="center"/>
        </w:trPr>
        <w:tc>
          <w:tcPr>
            <w:tcW w:w="4775" w:type="dxa"/>
            <w:shd w:val="clear" w:color="auto" w:fill="auto"/>
            <w:vAlign w:val="center"/>
          </w:tcPr>
          <w:p w14:paraId="0EA46016"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BK-GCS-PEDCO-120-PR-PI-0009</w:t>
            </w:r>
          </w:p>
        </w:tc>
        <w:tc>
          <w:tcPr>
            <w:tcW w:w="5527" w:type="dxa"/>
            <w:shd w:val="clear" w:color="auto" w:fill="auto"/>
            <w:noWrap/>
            <w:vAlign w:val="center"/>
          </w:tcPr>
          <w:p w14:paraId="5306F160"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- 2nd Stage Gas Compression Suction Drums</w:t>
            </w:r>
          </w:p>
        </w:tc>
      </w:tr>
      <w:tr w:rsidR="004B7561" w:rsidRPr="001D3862" w14:paraId="480318DB" w14:textId="77777777" w:rsidTr="004A08C0">
        <w:trPr>
          <w:trHeight w:val="144"/>
          <w:jc w:val="center"/>
        </w:trPr>
        <w:tc>
          <w:tcPr>
            <w:tcW w:w="4775" w:type="dxa"/>
            <w:shd w:val="clear" w:color="auto" w:fill="auto"/>
            <w:vAlign w:val="center"/>
          </w:tcPr>
          <w:p w14:paraId="1F7A75F7"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BK-GCS-PEDCO-120-PR-PI-0010</w:t>
            </w:r>
          </w:p>
        </w:tc>
        <w:tc>
          <w:tcPr>
            <w:tcW w:w="5527" w:type="dxa"/>
            <w:shd w:val="clear" w:color="auto" w:fill="auto"/>
            <w:noWrap/>
            <w:vAlign w:val="center"/>
          </w:tcPr>
          <w:p w14:paraId="380C3968"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- 2nd Stage Gas Compression Compressors</w:t>
            </w:r>
          </w:p>
        </w:tc>
      </w:tr>
      <w:tr w:rsidR="004B7561" w:rsidRPr="001D3862" w14:paraId="5018FADF" w14:textId="77777777" w:rsidTr="004A08C0">
        <w:trPr>
          <w:trHeight w:val="144"/>
          <w:jc w:val="center"/>
        </w:trPr>
        <w:tc>
          <w:tcPr>
            <w:tcW w:w="4775" w:type="dxa"/>
            <w:shd w:val="clear" w:color="auto" w:fill="auto"/>
            <w:vAlign w:val="center"/>
          </w:tcPr>
          <w:p w14:paraId="39DD6DBD"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BK-GCS-PEDCO-120-PR-PI-0011</w:t>
            </w:r>
          </w:p>
        </w:tc>
        <w:tc>
          <w:tcPr>
            <w:tcW w:w="5527" w:type="dxa"/>
            <w:shd w:val="clear" w:color="auto" w:fill="auto"/>
            <w:noWrap/>
            <w:vAlign w:val="center"/>
          </w:tcPr>
          <w:p w14:paraId="7EC7BFE0"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- 2nd Stage Gas Compression  Air Coolers</w:t>
            </w:r>
          </w:p>
        </w:tc>
      </w:tr>
      <w:tr w:rsidR="004B7561" w:rsidRPr="001D3862" w14:paraId="6F0A5D69" w14:textId="77777777" w:rsidTr="004A08C0">
        <w:trPr>
          <w:trHeight w:val="144"/>
          <w:jc w:val="center"/>
        </w:trPr>
        <w:tc>
          <w:tcPr>
            <w:tcW w:w="4775" w:type="dxa"/>
            <w:shd w:val="clear" w:color="auto" w:fill="auto"/>
            <w:vAlign w:val="center"/>
          </w:tcPr>
          <w:p w14:paraId="695D18A6"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BK-GCS-PEDCO-120-PR-PI-0012</w:t>
            </w:r>
          </w:p>
        </w:tc>
        <w:tc>
          <w:tcPr>
            <w:tcW w:w="5527" w:type="dxa"/>
            <w:shd w:val="clear" w:color="auto" w:fill="auto"/>
            <w:noWrap/>
            <w:vAlign w:val="center"/>
          </w:tcPr>
          <w:p w14:paraId="338777C4"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- 2nd Stage Gas Compression Discharge Drum </w:t>
            </w:r>
          </w:p>
        </w:tc>
      </w:tr>
      <w:tr w:rsidR="004B7561" w:rsidRPr="001D3862" w14:paraId="71147AA7" w14:textId="77777777" w:rsidTr="004A08C0">
        <w:trPr>
          <w:trHeight w:val="144"/>
          <w:jc w:val="center"/>
        </w:trPr>
        <w:tc>
          <w:tcPr>
            <w:tcW w:w="4775" w:type="dxa"/>
            <w:shd w:val="clear" w:color="auto" w:fill="auto"/>
            <w:vAlign w:val="center"/>
          </w:tcPr>
          <w:p w14:paraId="7BAE82B9"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BK-GCS-PEDCO-120-PR-PI-0013</w:t>
            </w:r>
          </w:p>
        </w:tc>
        <w:tc>
          <w:tcPr>
            <w:tcW w:w="5527" w:type="dxa"/>
            <w:shd w:val="clear" w:color="auto" w:fill="auto"/>
            <w:noWrap/>
            <w:vAlign w:val="center"/>
          </w:tcPr>
          <w:p w14:paraId="70D9DD87"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Gas Compression Dehydration Package</w:t>
            </w:r>
          </w:p>
        </w:tc>
      </w:tr>
      <w:tr w:rsidR="004B7561" w:rsidRPr="001D3862" w14:paraId="4EF338A3" w14:textId="77777777" w:rsidTr="004A08C0">
        <w:trPr>
          <w:trHeight w:val="144"/>
          <w:jc w:val="center"/>
        </w:trPr>
        <w:tc>
          <w:tcPr>
            <w:tcW w:w="4775" w:type="dxa"/>
            <w:shd w:val="clear" w:color="auto" w:fill="auto"/>
            <w:vAlign w:val="center"/>
          </w:tcPr>
          <w:p w14:paraId="39B24730"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BK-GCS-PEDCO-120-PR-PI-0014</w:t>
            </w:r>
          </w:p>
        </w:tc>
        <w:tc>
          <w:tcPr>
            <w:tcW w:w="5527" w:type="dxa"/>
            <w:shd w:val="clear" w:color="auto" w:fill="auto"/>
            <w:noWrap/>
            <w:vAlign w:val="center"/>
          </w:tcPr>
          <w:p w14:paraId="0761D348"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Lean Glycol Storage Tank </w:t>
            </w:r>
          </w:p>
        </w:tc>
      </w:tr>
      <w:tr w:rsidR="004B7561" w:rsidRPr="001D3862" w14:paraId="0FA928E8" w14:textId="77777777" w:rsidTr="004A08C0">
        <w:trPr>
          <w:trHeight w:val="144"/>
          <w:jc w:val="center"/>
        </w:trPr>
        <w:tc>
          <w:tcPr>
            <w:tcW w:w="4775" w:type="dxa"/>
            <w:shd w:val="clear" w:color="auto" w:fill="auto"/>
            <w:vAlign w:val="center"/>
          </w:tcPr>
          <w:p w14:paraId="63D0A9FE"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BK-GCS-PEDCO-120-PR-PI-0015</w:t>
            </w:r>
          </w:p>
        </w:tc>
        <w:tc>
          <w:tcPr>
            <w:tcW w:w="5527" w:type="dxa"/>
            <w:shd w:val="clear" w:color="auto" w:fill="auto"/>
            <w:noWrap/>
            <w:vAlign w:val="center"/>
          </w:tcPr>
          <w:p w14:paraId="57165AE0"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Instrument &amp; Plant Air System </w:t>
            </w:r>
          </w:p>
        </w:tc>
      </w:tr>
      <w:tr w:rsidR="004B7561" w:rsidRPr="001D3862" w14:paraId="6E23A54E" w14:textId="77777777" w:rsidTr="004A08C0">
        <w:trPr>
          <w:trHeight w:val="144"/>
          <w:jc w:val="center"/>
        </w:trPr>
        <w:tc>
          <w:tcPr>
            <w:tcW w:w="4775" w:type="dxa"/>
            <w:shd w:val="clear" w:color="auto" w:fill="auto"/>
            <w:vAlign w:val="center"/>
          </w:tcPr>
          <w:p w14:paraId="6793047A"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BK-GCS-PEDCO-120-PR-PI-0016</w:t>
            </w:r>
          </w:p>
        </w:tc>
        <w:tc>
          <w:tcPr>
            <w:tcW w:w="5527" w:type="dxa"/>
            <w:shd w:val="clear" w:color="auto" w:fill="auto"/>
            <w:noWrap/>
            <w:vAlign w:val="center"/>
          </w:tcPr>
          <w:p w14:paraId="0E1F9F01"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Nitrogen Generation System</w:t>
            </w:r>
          </w:p>
        </w:tc>
      </w:tr>
      <w:tr w:rsidR="004B7561" w:rsidRPr="001D3862" w14:paraId="1D4E8A96" w14:textId="77777777" w:rsidTr="004A08C0">
        <w:trPr>
          <w:trHeight w:val="144"/>
          <w:jc w:val="center"/>
        </w:trPr>
        <w:tc>
          <w:tcPr>
            <w:tcW w:w="4775" w:type="dxa"/>
            <w:shd w:val="clear" w:color="auto" w:fill="auto"/>
            <w:vAlign w:val="center"/>
          </w:tcPr>
          <w:p w14:paraId="68898729"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BK-GCS-PEDCO-120-PR-PI-0017</w:t>
            </w:r>
          </w:p>
        </w:tc>
        <w:tc>
          <w:tcPr>
            <w:tcW w:w="5527" w:type="dxa"/>
            <w:shd w:val="clear" w:color="auto" w:fill="auto"/>
            <w:noWrap/>
            <w:vAlign w:val="center"/>
          </w:tcPr>
          <w:p w14:paraId="7F132A66"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Close Drain System</w:t>
            </w:r>
          </w:p>
        </w:tc>
      </w:tr>
      <w:tr w:rsidR="004B7561" w:rsidRPr="001D3862" w14:paraId="63C585D8" w14:textId="77777777" w:rsidTr="004A08C0">
        <w:trPr>
          <w:trHeight w:val="144"/>
          <w:jc w:val="center"/>
        </w:trPr>
        <w:tc>
          <w:tcPr>
            <w:tcW w:w="4775" w:type="dxa"/>
            <w:shd w:val="clear" w:color="auto" w:fill="auto"/>
            <w:vAlign w:val="center"/>
          </w:tcPr>
          <w:p w14:paraId="692755F6"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BK-GCS-PEDCO-120-PR-PI-0018</w:t>
            </w:r>
          </w:p>
        </w:tc>
        <w:tc>
          <w:tcPr>
            <w:tcW w:w="5527" w:type="dxa"/>
            <w:shd w:val="clear" w:color="auto" w:fill="auto"/>
            <w:noWrap/>
            <w:vAlign w:val="center"/>
          </w:tcPr>
          <w:p w14:paraId="2519A46C"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Corrosion Inhibitor Package </w:t>
            </w:r>
          </w:p>
        </w:tc>
      </w:tr>
      <w:tr w:rsidR="004B7561" w:rsidRPr="001D3862" w14:paraId="0800061E" w14:textId="77777777" w:rsidTr="004A08C0">
        <w:trPr>
          <w:trHeight w:val="144"/>
          <w:jc w:val="center"/>
        </w:trPr>
        <w:tc>
          <w:tcPr>
            <w:tcW w:w="4775" w:type="dxa"/>
            <w:shd w:val="clear" w:color="auto" w:fill="auto"/>
            <w:vAlign w:val="center"/>
          </w:tcPr>
          <w:p w14:paraId="2BAC9BAB"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BK-GCS-PEDCO-120-PR-PI-0019</w:t>
            </w:r>
          </w:p>
        </w:tc>
        <w:tc>
          <w:tcPr>
            <w:tcW w:w="5527" w:type="dxa"/>
            <w:shd w:val="clear" w:color="auto" w:fill="auto"/>
            <w:noWrap/>
            <w:vAlign w:val="center"/>
          </w:tcPr>
          <w:p w14:paraId="17DCADB0"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Methanol Injection Package</w:t>
            </w:r>
          </w:p>
        </w:tc>
      </w:tr>
      <w:tr w:rsidR="004B7561" w:rsidRPr="001D3862" w14:paraId="2D7D1F39" w14:textId="77777777" w:rsidTr="004A08C0">
        <w:trPr>
          <w:trHeight w:val="144"/>
          <w:jc w:val="center"/>
        </w:trPr>
        <w:tc>
          <w:tcPr>
            <w:tcW w:w="4775" w:type="dxa"/>
            <w:shd w:val="clear" w:color="auto" w:fill="auto"/>
            <w:vAlign w:val="center"/>
          </w:tcPr>
          <w:p w14:paraId="03F763D3"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BK-GCS-PEDCO-120-PR-PI-0020</w:t>
            </w:r>
          </w:p>
        </w:tc>
        <w:tc>
          <w:tcPr>
            <w:tcW w:w="5527" w:type="dxa"/>
            <w:shd w:val="clear" w:color="auto" w:fill="auto"/>
            <w:noWrap/>
            <w:vAlign w:val="center"/>
          </w:tcPr>
          <w:p w14:paraId="44BD4E99"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LP Flare System</w:t>
            </w:r>
          </w:p>
        </w:tc>
      </w:tr>
      <w:tr w:rsidR="004B7561" w:rsidRPr="001D3862" w14:paraId="17C6B394" w14:textId="77777777" w:rsidTr="004A08C0">
        <w:trPr>
          <w:trHeight w:val="144"/>
          <w:jc w:val="center"/>
        </w:trPr>
        <w:tc>
          <w:tcPr>
            <w:tcW w:w="4775" w:type="dxa"/>
            <w:shd w:val="clear" w:color="auto" w:fill="auto"/>
            <w:vAlign w:val="center"/>
          </w:tcPr>
          <w:p w14:paraId="342386CE"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BK-GCS-PEDCO-120-PR-PI-0021</w:t>
            </w:r>
          </w:p>
        </w:tc>
        <w:tc>
          <w:tcPr>
            <w:tcW w:w="5527" w:type="dxa"/>
            <w:shd w:val="clear" w:color="auto" w:fill="auto"/>
            <w:noWrap/>
            <w:vAlign w:val="center"/>
          </w:tcPr>
          <w:p w14:paraId="51F7500C"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Oily Water Sewer</w:t>
            </w:r>
          </w:p>
        </w:tc>
      </w:tr>
      <w:tr w:rsidR="004B7561" w:rsidRPr="001D3862" w14:paraId="2800AB80" w14:textId="77777777" w:rsidTr="004A08C0">
        <w:trPr>
          <w:trHeight w:val="144"/>
          <w:jc w:val="center"/>
        </w:trPr>
        <w:tc>
          <w:tcPr>
            <w:tcW w:w="4775" w:type="dxa"/>
            <w:shd w:val="clear" w:color="auto" w:fill="auto"/>
            <w:vAlign w:val="center"/>
          </w:tcPr>
          <w:p w14:paraId="3CE3F8BA"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BK-GCS-PEDCO-120-PR-PI-0022</w:t>
            </w:r>
          </w:p>
        </w:tc>
        <w:tc>
          <w:tcPr>
            <w:tcW w:w="5527" w:type="dxa"/>
            <w:shd w:val="clear" w:color="auto" w:fill="auto"/>
            <w:noWrap/>
            <w:vAlign w:val="center"/>
          </w:tcPr>
          <w:p w14:paraId="10C9C7BF"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Fuel Gas System</w:t>
            </w:r>
          </w:p>
        </w:tc>
      </w:tr>
      <w:tr w:rsidR="004B7561" w:rsidRPr="001D3862" w14:paraId="6AECFDD1" w14:textId="77777777" w:rsidTr="004A08C0">
        <w:trPr>
          <w:trHeight w:val="144"/>
          <w:jc w:val="center"/>
        </w:trPr>
        <w:tc>
          <w:tcPr>
            <w:tcW w:w="4775" w:type="dxa"/>
            <w:shd w:val="clear" w:color="auto" w:fill="auto"/>
            <w:vAlign w:val="center"/>
          </w:tcPr>
          <w:p w14:paraId="3CC0216C"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BK-GCS-PEDCO-120-PR-PI-0023</w:t>
            </w:r>
          </w:p>
        </w:tc>
        <w:tc>
          <w:tcPr>
            <w:tcW w:w="5527" w:type="dxa"/>
            <w:shd w:val="clear" w:color="auto" w:fill="auto"/>
            <w:noWrap/>
            <w:vAlign w:val="center"/>
          </w:tcPr>
          <w:p w14:paraId="31CEF07F"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Diesel Oil System</w:t>
            </w:r>
          </w:p>
        </w:tc>
      </w:tr>
      <w:tr w:rsidR="004B7561" w:rsidRPr="001D3862" w14:paraId="34BA7ECF" w14:textId="77777777" w:rsidTr="004A08C0">
        <w:trPr>
          <w:trHeight w:val="144"/>
          <w:jc w:val="center"/>
        </w:trPr>
        <w:tc>
          <w:tcPr>
            <w:tcW w:w="4775" w:type="dxa"/>
            <w:shd w:val="clear" w:color="auto" w:fill="auto"/>
            <w:vAlign w:val="center"/>
          </w:tcPr>
          <w:p w14:paraId="20D23848"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BK-GCS-PEDCO-120-PR-PI-0024</w:t>
            </w:r>
          </w:p>
        </w:tc>
        <w:tc>
          <w:tcPr>
            <w:tcW w:w="5527" w:type="dxa"/>
            <w:shd w:val="clear" w:color="auto" w:fill="auto"/>
            <w:noWrap/>
            <w:vAlign w:val="center"/>
          </w:tcPr>
          <w:p w14:paraId="3BC5F7A6"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Potable Water System</w:t>
            </w:r>
          </w:p>
        </w:tc>
      </w:tr>
      <w:tr w:rsidR="004B7561" w:rsidRPr="001D3862" w14:paraId="7C49D7A0" w14:textId="77777777" w:rsidTr="004A08C0">
        <w:trPr>
          <w:trHeight w:val="144"/>
          <w:jc w:val="center"/>
        </w:trPr>
        <w:tc>
          <w:tcPr>
            <w:tcW w:w="4775" w:type="dxa"/>
            <w:shd w:val="clear" w:color="auto" w:fill="auto"/>
            <w:vAlign w:val="center"/>
          </w:tcPr>
          <w:p w14:paraId="719FAD6D"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lastRenderedPageBreak/>
              <w:t>BK-GCS-PEDCO-120-PR-PI-0025</w:t>
            </w:r>
          </w:p>
        </w:tc>
        <w:tc>
          <w:tcPr>
            <w:tcW w:w="5527" w:type="dxa"/>
            <w:shd w:val="clear" w:color="auto" w:fill="auto"/>
            <w:noWrap/>
            <w:vAlign w:val="center"/>
          </w:tcPr>
          <w:p w14:paraId="15CD33D3"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Glycol Sump Drum</w:t>
            </w:r>
          </w:p>
        </w:tc>
      </w:tr>
      <w:tr w:rsidR="004B7561" w:rsidRPr="001D3862" w14:paraId="3582BCEF" w14:textId="77777777" w:rsidTr="004A08C0">
        <w:trPr>
          <w:trHeight w:val="144"/>
          <w:jc w:val="center"/>
        </w:trPr>
        <w:tc>
          <w:tcPr>
            <w:tcW w:w="4775" w:type="dxa"/>
            <w:shd w:val="clear" w:color="auto" w:fill="auto"/>
            <w:vAlign w:val="center"/>
          </w:tcPr>
          <w:p w14:paraId="37E21B3F" w14:textId="77777777"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eastAsia="en-GB"/>
              </w:rPr>
            </w:pPr>
            <w:r w:rsidRPr="00E67EB9">
              <w:rPr>
                <w:rFonts w:ascii="Arial" w:hAnsi="Arial" w:cs="Arial"/>
                <w:snapToGrid w:val="0"/>
                <w:color w:val="000000" w:themeColor="text1"/>
                <w:sz w:val="22"/>
                <w:szCs w:val="22"/>
                <w:lang w:eastAsia="en-GB"/>
              </w:rPr>
              <w:t>BK-GCS-PEDCO-120-PR-PF-0001</w:t>
            </w:r>
          </w:p>
        </w:tc>
        <w:tc>
          <w:tcPr>
            <w:tcW w:w="5527" w:type="dxa"/>
            <w:shd w:val="clear" w:color="auto" w:fill="auto"/>
            <w:noWrap/>
            <w:vAlign w:val="center"/>
          </w:tcPr>
          <w:p w14:paraId="783C1F1E" w14:textId="77777777"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Process Flow Diagram (PFD)</w:t>
            </w:r>
          </w:p>
        </w:tc>
      </w:tr>
    </w:tbl>
    <w:p w14:paraId="7396DA30" w14:textId="77777777" w:rsidR="00356426" w:rsidRPr="005D13BB" w:rsidRDefault="00A54B69" w:rsidP="0018201B">
      <w:pPr>
        <w:pStyle w:val="Heading2"/>
        <w:tabs>
          <w:tab w:val="num" w:pos="1440"/>
        </w:tabs>
        <w:ind w:left="1418" w:hanging="709"/>
      </w:pPr>
      <w:r w:rsidRPr="005D13BB">
        <w:tab/>
      </w:r>
      <w:bookmarkStart w:id="43" w:name="_Toc93504702"/>
      <w:r w:rsidR="00356426" w:rsidRPr="005D13BB">
        <w:t>ENVIRONMENTAL DATA</w:t>
      </w:r>
      <w:bookmarkEnd w:id="38"/>
      <w:bookmarkEnd w:id="39"/>
      <w:bookmarkEnd w:id="40"/>
      <w:bookmarkEnd w:id="41"/>
      <w:bookmarkEnd w:id="42"/>
      <w:bookmarkEnd w:id="43"/>
    </w:p>
    <w:p w14:paraId="7D3D5A92" w14:textId="77777777" w:rsidR="00A87FDE" w:rsidRPr="005D13BB" w:rsidRDefault="00A87FDE" w:rsidP="0018201B">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5D13BB">
        <w:rPr>
          <w:rFonts w:ascii="Arial" w:hAnsi="Arial" w:cs="Arial"/>
          <w:sz w:val="22"/>
          <w:szCs w:val="22"/>
          <w:lang w:bidi="fa-IR"/>
        </w:rPr>
        <w:t>Refer to "Process Basis of Design; Doc. No.BK-</w:t>
      </w:r>
      <w:r w:rsidR="0018201B" w:rsidRPr="005D13BB">
        <w:rPr>
          <w:rFonts w:ascii="Arial" w:hAnsi="Arial" w:cs="Arial"/>
          <w:sz w:val="22"/>
          <w:szCs w:val="22"/>
          <w:lang w:bidi="fa-IR"/>
        </w:rPr>
        <w:t>GNRAL</w:t>
      </w:r>
      <w:r w:rsidRPr="005D13BB">
        <w:rPr>
          <w:rFonts w:ascii="Arial" w:hAnsi="Arial" w:cs="Arial"/>
          <w:sz w:val="22"/>
          <w:szCs w:val="22"/>
          <w:lang w:bidi="fa-IR"/>
        </w:rPr>
        <w:t>-</w:t>
      </w:r>
      <w:r w:rsidR="0018201B" w:rsidRPr="005D13BB">
        <w:rPr>
          <w:rFonts w:ascii="Arial" w:hAnsi="Arial" w:cs="Arial"/>
          <w:sz w:val="22"/>
          <w:szCs w:val="22"/>
          <w:lang w:bidi="fa-IR"/>
        </w:rPr>
        <w:t>PEDCO</w:t>
      </w:r>
      <w:r w:rsidRPr="005D13BB">
        <w:rPr>
          <w:rFonts w:ascii="Arial" w:hAnsi="Arial" w:cs="Arial"/>
          <w:sz w:val="22"/>
          <w:szCs w:val="22"/>
          <w:lang w:bidi="fa-IR"/>
        </w:rPr>
        <w:t>-000-PR-BD-0001.</w:t>
      </w:r>
    </w:p>
    <w:p w14:paraId="35C88C0D" w14:textId="77777777" w:rsidR="00A42A61" w:rsidRPr="005D13BB" w:rsidRDefault="00646842" w:rsidP="00B241B4">
      <w:pPr>
        <w:pStyle w:val="Heading2"/>
        <w:ind w:left="1418" w:hanging="709"/>
      </w:pPr>
      <w:bookmarkStart w:id="44" w:name="_Toc334623379"/>
      <w:bookmarkStart w:id="45" w:name="_Toc356322161"/>
      <w:bookmarkStart w:id="46" w:name="_Toc462238440"/>
      <w:bookmarkStart w:id="47" w:name="_Toc11548292"/>
      <w:bookmarkStart w:id="48" w:name="_Toc22993471"/>
      <w:bookmarkStart w:id="49" w:name="_Toc93504703"/>
      <w:r w:rsidRPr="005D13BB">
        <w:t>UNITS OF MEASUREMENTS</w:t>
      </w:r>
      <w:bookmarkEnd w:id="44"/>
      <w:bookmarkEnd w:id="45"/>
      <w:bookmarkEnd w:id="46"/>
      <w:bookmarkEnd w:id="47"/>
      <w:bookmarkEnd w:id="48"/>
      <w:bookmarkEnd w:id="49"/>
    </w:p>
    <w:p w14:paraId="69B18FAF" w14:textId="77777777" w:rsidR="00646842" w:rsidRPr="005D13BB" w:rsidRDefault="00646842" w:rsidP="000367D7">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5D13BB">
        <w:rPr>
          <w:rFonts w:ascii="Arial" w:hAnsi="Arial" w:cs="Arial"/>
          <w:sz w:val="22"/>
          <w:szCs w:val="22"/>
          <w:lang w:bidi="fa-IR"/>
        </w:rPr>
        <w:t>IS unit of measurements is used in the whole documents unless noted otherwise.</w:t>
      </w:r>
    </w:p>
    <w:p w14:paraId="5BE218EB" w14:textId="77777777" w:rsidR="00FC3F33" w:rsidRPr="005D13BB" w:rsidRDefault="00503F30"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2"/>
          <w:szCs w:val="22"/>
        </w:rPr>
      </w:pPr>
      <w:bookmarkStart w:id="50" w:name="_Toc93504704"/>
      <w:r w:rsidRPr="005D13BB">
        <w:rPr>
          <w:rFonts w:ascii="Arial" w:hAnsi="Arial" w:cs="Arial"/>
          <w:b/>
          <w:bCs/>
          <w:caps/>
          <w:kern w:val="28"/>
          <w:sz w:val="22"/>
          <w:szCs w:val="22"/>
        </w:rPr>
        <w:t>AbbraviatioNS</w:t>
      </w:r>
      <w:bookmarkEnd w:id="5"/>
      <w:bookmarkEnd w:id="6"/>
      <w:bookmarkEnd w:id="25"/>
      <w:bookmarkEnd w:id="50"/>
    </w:p>
    <w:p w14:paraId="0BE2E23D" w14:textId="77777777" w:rsidR="00682E27" w:rsidRPr="005D13BB" w:rsidRDefault="00682E27" w:rsidP="001E4C2E">
      <w:pPr>
        <w:bidi w:val="0"/>
        <w:spacing w:before="240" w:after="240" w:line="276" w:lineRule="auto"/>
        <w:ind w:left="720"/>
        <w:jc w:val="lowKashida"/>
        <w:rPr>
          <w:rFonts w:ascii="Arial" w:hAnsi="Arial" w:cs="Arial"/>
          <w:sz w:val="22"/>
          <w:szCs w:val="22"/>
        </w:rPr>
      </w:pPr>
      <w:r w:rsidRPr="005D13BB">
        <w:rPr>
          <w:rFonts w:ascii="Arial" w:hAnsi="Arial" w:cs="Arial"/>
          <w:sz w:val="22"/>
          <w:szCs w:val="22"/>
        </w:rPr>
        <w:t xml:space="preserve">The following abbreviations are commonly used in this document: </w:t>
      </w:r>
    </w:p>
    <w:p w14:paraId="1A0E0319" w14:textId="77777777" w:rsidR="0043219F" w:rsidRPr="007B706B" w:rsidRDefault="0043219F" w:rsidP="007B706B">
      <w:pPr>
        <w:bidi w:val="0"/>
        <w:spacing w:line="276" w:lineRule="auto"/>
        <w:ind w:left="709"/>
        <w:jc w:val="lowKashida"/>
        <w:rPr>
          <w:rFonts w:ascii="Arial" w:hAnsi="Arial" w:cs="Arial"/>
          <w:sz w:val="22"/>
          <w:szCs w:val="22"/>
        </w:rPr>
      </w:pPr>
      <w:r w:rsidRPr="007B706B">
        <w:rPr>
          <w:rFonts w:ascii="Arial" w:hAnsi="Arial" w:cs="Arial"/>
          <w:sz w:val="22"/>
          <w:szCs w:val="22"/>
        </w:rPr>
        <w:t>NISOC</w:t>
      </w:r>
      <w:r w:rsidRPr="007B706B">
        <w:rPr>
          <w:rFonts w:ascii="Arial" w:hAnsi="Arial" w:cs="Arial"/>
          <w:sz w:val="22"/>
          <w:szCs w:val="22"/>
        </w:rPr>
        <w:tab/>
        <w:t>:</w:t>
      </w:r>
      <w:r w:rsidRPr="007B706B">
        <w:rPr>
          <w:rFonts w:ascii="Arial" w:hAnsi="Arial" w:cs="Arial"/>
          <w:sz w:val="22"/>
          <w:szCs w:val="22"/>
        </w:rPr>
        <w:tab/>
        <w:t xml:space="preserve">National Iranian South Oil </w:t>
      </w:r>
      <w:r w:rsidR="00C65F69" w:rsidRPr="007B706B">
        <w:rPr>
          <w:rFonts w:ascii="Arial" w:hAnsi="Arial" w:cs="Arial"/>
          <w:sz w:val="22"/>
          <w:szCs w:val="22"/>
        </w:rPr>
        <w:t>CLIENT</w:t>
      </w:r>
    </w:p>
    <w:p w14:paraId="26998DC1" w14:textId="77777777" w:rsidR="0043219F" w:rsidRPr="007B706B" w:rsidRDefault="0043219F" w:rsidP="007B706B">
      <w:pPr>
        <w:bidi w:val="0"/>
        <w:spacing w:line="276" w:lineRule="auto"/>
        <w:ind w:left="709"/>
        <w:jc w:val="lowKashida"/>
        <w:rPr>
          <w:rFonts w:ascii="Arial" w:hAnsi="Arial" w:cs="Arial"/>
          <w:sz w:val="22"/>
          <w:szCs w:val="22"/>
        </w:rPr>
      </w:pPr>
      <w:r w:rsidRPr="007B706B">
        <w:rPr>
          <w:rFonts w:ascii="Arial" w:hAnsi="Arial" w:cs="Arial"/>
          <w:sz w:val="22"/>
          <w:szCs w:val="22"/>
        </w:rPr>
        <w:t>AFC</w:t>
      </w:r>
      <w:r w:rsidRPr="007B706B">
        <w:rPr>
          <w:rFonts w:ascii="Arial" w:hAnsi="Arial" w:cs="Arial"/>
          <w:sz w:val="22"/>
          <w:szCs w:val="22"/>
        </w:rPr>
        <w:tab/>
        <w:t>:</w:t>
      </w:r>
      <w:r w:rsidRPr="007B706B">
        <w:rPr>
          <w:rFonts w:ascii="Arial" w:hAnsi="Arial" w:cs="Arial"/>
          <w:sz w:val="22"/>
          <w:szCs w:val="22"/>
        </w:rPr>
        <w:tab/>
      </w:r>
      <w:r w:rsidR="00A525BD" w:rsidRPr="007B706B">
        <w:rPr>
          <w:rFonts w:ascii="Arial" w:hAnsi="Arial" w:cs="Arial"/>
          <w:sz w:val="22"/>
          <w:szCs w:val="22"/>
        </w:rPr>
        <w:t>Approved For</w:t>
      </w:r>
      <w:r w:rsidRPr="007B706B">
        <w:rPr>
          <w:rFonts w:ascii="Arial" w:hAnsi="Arial" w:cs="Arial"/>
          <w:sz w:val="22"/>
          <w:szCs w:val="22"/>
        </w:rPr>
        <w:t xml:space="preserve"> Construction</w:t>
      </w:r>
    </w:p>
    <w:p w14:paraId="6BDFFD60" w14:textId="77777777" w:rsidR="0043219F" w:rsidRPr="007B706B" w:rsidRDefault="0043219F" w:rsidP="007B706B">
      <w:pPr>
        <w:bidi w:val="0"/>
        <w:spacing w:line="276" w:lineRule="auto"/>
        <w:ind w:left="709"/>
        <w:jc w:val="lowKashida"/>
        <w:rPr>
          <w:rFonts w:ascii="Arial" w:hAnsi="Arial" w:cs="Arial"/>
          <w:sz w:val="22"/>
          <w:szCs w:val="22"/>
        </w:rPr>
      </w:pPr>
      <w:r w:rsidRPr="007B706B">
        <w:rPr>
          <w:rFonts w:ascii="Arial" w:hAnsi="Arial" w:cs="Arial"/>
          <w:sz w:val="22"/>
          <w:szCs w:val="22"/>
        </w:rPr>
        <w:t>AFD</w:t>
      </w:r>
      <w:r w:rsidRPr="007B706B">
        <w:rPr>
          <w:rFonts w:ascii="Arial" w:hAnsi="Arial" w:cs="Arial"/>
          <w:sz w:val="22"/>
          <w:szCs w:val="22"/>
        </w:rPr>
        <w:tab/>
        <w:t>:</w:t>
      </w:r>
      <w:r w:rsidRPr="007B706B">
        <w:rPr>
          <w:rFonts w:ascii="Arial" w:hAnsi="Arial" w:cs="Arial"/>
          <w:sz w:val="22"/>
          <w:szCs w:val="22"/>
        </w:rPr>
        <w:tab/>
      </w:r>
      <w:r w:rsidR="00A525BD" w:rsidRPr="007B706B">
        <w:rPr>
          <w:rFonts w:ascii="Arial" w:hAnsi="Arial" w:cs="Arial"/>
          <w:sz w:val="22"/>
          <w:szCs w:val="22"/>
        </w:rPr>
        <w:t>Approved For</w:t>
      </w:r>
      <w:r w:rsidRPr="007B706B">
        <w:rPr>
          <w:rFonts w:ascii="Arial" w:hAnsi="Arial" w:cs="Arial"/>
          <w:sz w:val="22"/>
          <w:szCs w:val="22"/>
        </w:rPr>
        <w:t xml:space="preserve"> Design</w:t>
      </w:r>
    </w:p>
    <w:p w14:paraId="0B084B08"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AC</w:t>
      </w:r>
      <w:r w:rsidRPr="007B706B">
        <w:rPr>
          <w:rFonts w:ascii="Arial" w:hAnsi="Arial" w:cs="Arial"/>
          <w:snapToGrid w:val="0"/>
          <w:sz w:val="22"/>
          <w:szCs w:val="22"/>
        </w:rPr>
        <w:tab/>
        <w:t>:</w:t>
      </w:r>
      <w:r w:rsidRPr="007B706B">
        <w:rPr>
          <w:rFonts w:ascii="Arial" w:hAnsi="Arial" w:cs="Arial"/>
          <w:snapToGrid w:val="0"/>
          <w:sz w:val="22"/>
          <w:szCs w:val="22"/>
        </w:rPr>
        <w:tab/>
        <w:t>Alternative Current</w:t>
      </w:r>
    </w:p>
    <w:p w14:paraId="58332ED2" w14:textId="77777777" w:rsidR="00FD6A8D" w:rsidRPr="007B706B" w:rsidRDefault="00FD6A8D" w:rsidP="007B706B">
      <w:pPr>
        <w:bidi w:val="0"/>
        <w:spacing w:line="276" w:lineRule="auto"/>
        <w:ind w:left="709"/>
        <w:jc w:val="lowKashida"/>
        <w:rPr>
          <w:rFonts w:ascii="Arial" w:hAnsi="Arial" w:cs="Arial"/>
          <w:snapToGrid w:val="0"/>
          <w:sz w:val="22"/>
          <w:szCs w:val="22"/>
        </w:rPr>
      </w:pPr>
      <w:r w:rsidRPr="007B706B">
        <w:rPr>
          <w:rFonts w:ascii="Arial" w:eastAsiaTheme="minorHAnsi" w:hAnsi="Arial" w:cs="Arial"/>
          <w:sz w:val="22"/>
          <w:szCs w:val="22"/>
        </w:rPr>
        <w:t>AMS    :          Asset Management System</w:t>
      </w:r>
    </w:p>
    <w:p w14:paraId="3E9821FB"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CCR</w:t>
      </w:r>
      <w:r w:rsidRPr="007B706B">
        <w:rPr>
          <w:rFonts w:ascii="Arial" w:hAnsi="Arial" w:cs="Arial"/>
          <w:snapToGrid w:val="0"/>
          <w:sz w:val="22"/>
          <w:szCs w:val="22"/>
        </w:rPr>
        <w:tab/>
        <w:t>:</w:t>
      </w:r>
      <w:r w:rsidRPr="007B706B">
        <w:rPr>
          <w:rFonts w:ascii="Arial" w:hAnsi="Arial" w:cs="Arial"/>
          <w:snapToGrid w:val="0"/>
          <w:sz w:val="22"/>
          <w:szCs w:val="22"/>
        </w:rPr>
        <w:tab/>
        <w:t>Central Control Room</w:t>
      </w:r>
    </w:p>
    <w:p w14:paraId="6D5C5F0A" w14:textId="77777777" w:rsidR="00261192" w:rsidRPr="007B706B" w:rsidRDefault="00261192"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CD       :          Compact Disc</w:t>
      </w:r>
    </w:p>
    <w:p w14:paraId="0BB70011" w14:textId="77777777" w:rsidR="00F67311" w:rsidRPr="007B706B" w:rsidRDefault="00F67311"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CD-RW :         Compact Disc-Re</w:t>
      </w:r>
      <w:r w:rsidR="00B34352" w:rsidRPr="007B706B">
        <w:rPr>
          <w:rFonts w:ascii="Arial" w:hAnsi="Arial" w:cs="Arial"/>
          <w:snapToGrid w:val="0"/>
          <w:sz w:val="22"/>
          <w:szCs w:val="22"/>
        </w:rPr>
        <w:t xml:space="preserve"> </w:t>
      </w:r>
      <w:r w:rsidRPr="007B706B">
        <w:rPr>
          <w:rFonts w:ascii="Arial" w:hAnsi="Arial" w:cs="Arial"/>
          <w:snapToGrid w:val="0"/>
          <w:sz w:val="22"/>
          <w:szCs w:val="22"/>
        </w:rPr>
        <w:t>Writable</w:t>
      </w:r>
    </w:p>
    <w:p w14:paraId="068A425A"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CPU</w:t>
      </w:r>
      <w:r w:rsidRPr="007B706B">
        <w:rPr>
          <w:rFonts w:ascii="Arial" w:hAnsi="Arial" w:cs="Arial"/>
          <w:snapToGrid w:val="0"/>
          <w:sz w:val="22"/>
          <w:szCs w:val="22"/>
        </w:rPr>
        <w:tab/>
        <w:t>:</w:t>
      </w:r>
      <w:r w:rsidRPr="007B706B">
        <w:rPr>
          <w:rFonts w:ascii="Arial" w:hAnsi="Arial" w:cs="Arial"/>
          <w:snapToGrid w:val="0"/>
          <w:sz w:val="22"/>
          <w:szCs w:val="22"/>
        </w:rPr>
        <w:tab/>
        <w:t>Central Processing Unit</w:t>
      </w:r>
    </w:p>
    <w:p w14:paraId="012036B0" w14:textId="77777777" w:rsidR="00B974D2" w:rsidRPr="007B706B" w:rsidRDefault="00B974D2"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CRC    :          Cyclic Redundancy Check</w:t>
      </w:r>
    </w:p>
    <w:p w14:paraId="4BDEB60F" w14:textId="77777777" w:rsidR="005C5D6E" w:rsidRPr="007B706B" w:rsidRDefault="005C5D6E"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D/A      :          Digital/Analog</w:t>
      </w:r>
    </w:p>
    <w:p w14:paraId="39FB392A"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DC</w:t>
      </w:r>
      <w:r w:rsidRPr="007B706B">
        <w:rPr>
          <w:rFonts w:ascii="Arial" w:hAnsi="Arial" w:cs="Arial"/>
          <w:snapToGrid w:val="0"/>
          <w:sz w:val="22"/>
          <w:szCs w:val="22"/>
        </w:rPr>
        <w:tab/>
        <w:t>:</w:t>
      </w:r>
      <w:r w:rsidRPr="007B706B">
        <w:rPr>
          <w:rFonts w:ascii="Arial" w:hAnsi="Arial" w:cs="Arial"/>
          <w:snapToGrid w:val="0"/>
          <w:sz w:val="22"/>
          <w:szCs w:val="22"/>
        </w:rPr>
        <w:tab/>
        <w:t>Direct Current</w:t>
      </w:r>
    </w:p>
    <w:p w14:paraId="75CCCBC8" w14:textId="77777777" w:rsidR="00366EF6" w:rsidRPr="007B706B" w:rsidRDefault="00366EF6"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DVD    :           Digital Video Disc</w:t>
      </w:r>
    </w:p>
    <w:p w14:paraId="4CB2BB74"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DCS</w:t>
      </w:r>
      <w:r w:rsidRPr="007B706B">
        <w:rPr>
          <w:rFonts w:ascii="Arial" w:hAnsi="Arial" w:cs="Arial"/>
          <w:snapToGrid w:val="0"/>
          <w:sz w:val="22"/>
          <w:szCs w:val="22"/>
        </w:rPr>
        <w:tab/>
        <w:t>:</w:t>
      </w:r>
      <w:r w:rsidRPr="007B706B">
        <w:rPr>
          <w:rFonts w:ascii="Arial" w:hAnsi="Arial" w:cs="Arial"/>
          <w:snapToGrid w:val="0"/>
          <w:sz w:val="22"/>
          <w:szCs w:val="22"/>
        </w:rPr>
        <w:tab/>
        <w:t>Distributed Control System</w:t>
      </w:r>
    </w:p>
    <w:p w14:paraId="7FCE3E75"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EMC</w:t>
      </w:r>
      <w:r w:rsidRPr="007B706B">
        <w:rPr>
          <w:rFonts w:ascii="Arial" w:hAnsi="Arial" w:cs="Arial"/>
          <w:snapToGrid w:val="0"/>
          <w:sz w:val="22"/>
          <w:szCs w:val="22"/>
        </w:rPr>
        <w:tab/>
        <w:t>:</w:t>
      </w:r>
      <w:r w:rsidRPr="007B706B">
        <w:rPr>
          <w:rFonts w:ascii="Arial" w:hAnsi="Arial" w:cs="Arial"/>
          <w:snapToGrid w:val="0"/>
          <w:sz w:val="22"/>
          <w:szCs w:val="22"/>
        </w:rPr>
        <w:tab/>
        <w:t>Electromagnetic Compatibility</w:t>
      </w:r>
    </w:p>
    <w:p w14:paraId="263F0F3C" w14:textId="77777777" w:rsidR="0043219F" w:rsidRPr="007B706B" w:rsidRDefault="0043219F" w:rsidP="007B706B">
      <w:pPr>
        <w:bidi w:val="0"/>
        <w:spacing w:line="276" w:lineRule="auto"/>
        <w:ind w:left="709"/>
        <w:jc w:val="lowKashida"/>
        <w:rPr>
          <w:rFonts w:ascii="Arial" w:hAnsi="Arial" w:cs="Arial"/>
          <w:sz w:val="22"/>
          <w:szCs w:val="22"/>
        </w:rPr>
      </w:pPr>
      <w:r w:rsidRPr="007B706B">
        <w:rPr>
          <w:rFonts w:ascii="Arial" w:hAnsi="Arial" w:cs="Arial"/>
          <w:snapToGrid w:val="0"/>
          <w:sz w:val="22"/>
          <w:szCs w:val="22"/>
        </w:rPr>
        <w:t>EMI</w:t>
      </w:r>
      <w:r w:rsidRPr="007B706B">
        <w:rPr>
          <w:rFonts w:ascii="Arial" w:hAnsi="Arial" w:cs="Arial"/>
          <w:snapToGrid w:val="0"/>
          <w:sz w:val="22"/>
          <w:szCs w:val="22"/>
        </w:rPr>
        <w:tab/>
        <w:t>:</w:t>
      </w:r>
      <w:r w:rsidRPr="007B706B">
        <w:rPr>
          <w:rFonts w:ascii="Arial" w:hAnsi="Arial" w:cs="Arial"/>
          <w:snapToGrid w:val="0"/>
          <w:sz w:val="22"/>
          <w:szCs w:val="22"/>
        </w:rPr>
        <w:tab/>
      </w:r>
      <w:r w:rsidRPr="007B706B">
        <w:rPr>
          <w:rFonts w:ascii="Arial" w:hAnsi="Arial" w:cs="Arial"/>
          <w:sz w:val="22"/>
          <w:szCs w:val="22"/>
        </w:rPr>
        <w:t>Electromagnetic Interference</w:t>
      </w:r>
    </w:p>
    <w:p w14:paraId="5C3826AB"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ESD</w:t>
      </w:r>
      <w:r w:rsidRPr="007B706B">
        <w:rPr>
          <w:rFonts w:ascii="Arial" w:hAnsi="Arial" w:cs="Arial"/>
          <w:snapToGrid w:val="0"/>
          <w:sz w:val="22"/>
          <w:szCs w:val="22"/>
        </w:rPr>
        <w:tab/>
        <w:t>:</w:t>
      </w:r>
      <w:r w:rsidRPr="007B706B">
        <w:rPr>
          <w:rFonts w:ascii="Arial" w:hAnsi="Arial" w:cs="Arial"/>
          <w:snapToGrid w:val="0"/>
          <w:sz w:val="22"/>
          <w:szCs w:val="22"/>
        </w:rPr>
        <w:tab/>
        <w:t>Emergency Shut Down System</w:t>
      </w:r>
    </w:p>
    <w:p w14:paraId="71305EF6"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EWS</w:t>
      </w:r>
      <w:r w:rsidRPr="007B706B">
        <w:rPr>
          <w:rFonts w:ascii="Arial" w:hAnsi="Arial" w:cs="Arial"/>
          <w:snapToGrid w:val="0"/>
          <w:sz w:val="22"/>
          <w:szCs w:val="22"/>
        </w:rPr>
        <w:tab/>
        <w:t>:</w:t>
      </w:r>
      <w:r w:rsidRPr="007B706B">
        <w:rPr>
          <w:rFonts w:ascii="Arial" w:hAnsi="Arial" w:cs="Arial"/>
          <w:snapToGrid w:val="0"/>
          <w:sz w:val="22"/>
          <w:szCs w:val="22"/>
        </w:rPr>
        <w:tab/>
        <w:t>Engineer Work Station</w:t>
      </w:r>
    </w:p>
    <w:p w14:paraId="67B7F255"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FAT</w:t>
      </w:r>
      <w:r w:rsidRPr="007B706B">
        <w:rPr>
          <w:rFonts w:ascii="Arial" w:hAnsi="Arial" w:cs="Arial"/>
          <w:snapToGrid w:val="0"/>
          <w:sz w:val="22"/>
          <w:szCs w:val="22"/>
        </w:rPr>
        <w:tab/>
        <w:t>:</w:t>
      </w:r>
      <w:r w:rsidRPr="007B706B">
        <w:rPr>
          <w:rFonts w:ascii="Arial" w:hAnsi="Arial" w:cs="Arial"/>
          <w:snapToGrid w:val="0"/>
          <w:sz w:val="22"/>
          <w:szCs w:val="22"/>
        </w:rPr>
        <w:tab/>
        <w:t>Factory Acceptance Test</w:t>
      </w:r>
    </w:p>
    <w:p w14:paraId="16D8A789"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F&amp;G</w:t>
      </w:r>
      <w:r w:rsidRPr="007B706B">
        <w:rPr>
          <w:rFonts w:ascii="Arial" w:hAnsi="Arial" w:cs="Arial"/>
          <w:snapToGrid w:val="0"/>
          <w:sz w:val="22"/>
          <w:szCs w:val="22"/>
        </w:rPr>
        <w:tab/>
        <w:t>:</w:t>
      </w:r>
      <w:r w:rsidRPr="007B706B">
        <w:rPr>
          <w:rFonts w:ascii="Arial" w:hAnsi="Arial" w:cs="Arial"/>
          <w:snapToGrid w:val="0"/>
          <w:sz w:val="22"/>
          <w:szCs w:val="22"/>
        </w:rPr>
        <w:tab/>
        <w:t>Fire and Gas</w:t>
      </w:r>
    </w:p>
    <w:p w14:paraId="109FE187"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FGS</w:t>
      </w:r>
      <w:r w:rsidRPr="007B706B">
        <w:rPr>
          <w:rFonts w:ascii="Arial" w:hAnsi="Arial" w:cs="Arial"/>
          <w:snapToGrid w:val="0"/>
          <w:sz w:val="22"/>
          <w:szCs w:val="22"/>
        </w:rPr>
        <w:tab/>
        <w:t>:</w:t>
      </w:r>
      <w:r w:rsidRPr="007B706B">
        <w:rPr>
          <w:rFonts w:ascii="Arial" w:hAnsi="Arial" w:cs="Arial"/>
          <w:snapToGrid w:val="0"/>
          <w:sz w:val="22"/>
          <w:szCs w:val="22"/>
        </w:rPr>
        <w:tab/>
        <w:t>Fire and Gas System</w:t>
      </w:r>
    </w:p>
    <w:p w14:paraId="609BB8B4"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HART</w:t>
      </w:r>
      <w:r w:rsidRPr="007B706B">
        <w:rPr>
          <w:rFonts w:ascii="Arial" w:hAnsi="Arial" w:cs="Arial"/>
          <w:snapToGrid w:val="0"/>
          <w:sz w:val="22"/>
          <w:szCs w:val="22"/>
        </w:rPr>
        <w:tab/>
        <w:t>:</w:t>
      </w:r>
      <w:r w:rsidRPr="007B706B">
        <w:rPr>
          <w:rFonts w:ascii="Arial" w:hAnsi="Arial" w:cs="Arial"/>
          <w:snapToGrid w:val="0"/>
          <w:sz w:val="22"/>
          <w:szCs w:val="22"/>
        </w:rPr>
        <w:tab/>
        <w:t>Highway Accessible Remote Transducer</w:t>
      </w:r>
    </w:p>
    <w:p w14:paraId="5109C83A"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HIPS</w:t>
      </w:r>
      <w:r w:rsidRPr="007B706B">
        <w:rPr>
          <w:rFonts w:ascii="Arial" w:hAnsi="Arial" w:cs="Arial"/>
          <w:snapToGrid w:val="0"/>
          <w:sz w:val="22"/>
          <w:szCs w:val="22"/>
        </w:rPr>
        <w:tab/>
        <w:t>:</w:t>
      </w:r>
      <w:r w:rsidRPr="007B706B">
        <w:rPr>
          <w:rFonts w:ascii="Arial" w:hAnsi="Arial" w:cs="Arial"/>
          <w:snapToGrid w:val="0"/>
          <w:sz w:val="22"/>
          <w:szCs w:val="22"/>
        </w:rPr>
        <w:tab/>
        <w:t>High Integrity Protection Systems</w:t>
      </w:r>
    </w:p>
    <w:p w14:paraId="7F53360E"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HMI</w:t>
      </w:r>
      <w:r w:rsidRPr="007B706B">
        <w:rPr>
          <w:rFonts w:ascii="Arial" w:hAnsi="Arial" w:cs="Arial"/>
          <w:snapToGrid w:val="0"/>
          <w:sz w:val="22"/>
          <w:szCs w:val="22"/>
        </w:rPr>
        <w:tab/>
        <w:t>:</w:t>
      </w:r>
      <w:r w:rsidRPr="007B706B">
        <w:rPr>
          <w:rFonts w:ascii="Arial" w:hAnsi="Arial" w:cs="Arial"/>
          <w:snapToGrid w:val="0"/>
          <w:sz w:val="22"/>
          <w:szCs w:val="22"/>
        </w:rPr>
        <w:tab/>
        <w:t>Human Machine Interface</w:t>
      </w:r>
    </w:p>
    <w:p w14:paraId="364DA0E3"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HVAC</w:t>
      </w:r>
      <w:r w:rsidRPr="007B706B">
        <w:rPr>
          <w:rFonts w:ascii="Arial" w:hAnsi="Arial" w:cs="Arial"/>
          <w:snapToGrid w:val="0"/>
          <w:sz w:val="22"/>
          <w:szCs w:val="22"/>
        </w:rPr>
        <w:tab/>
        <w:t>:</w:t>
      </w:r>
      <w:r w:rsidRPr="007B706B">
        <w:rPr>
          <w:rFonts w:ascii="Arial" w:hAnsi="Arial" w:cs="Arial"/>
          <w:snapToGrid w:val="0"/>
          <w:sz w:val="22"/>
          <w:szCs w:val="22"/>
        </w:rPr>
        <w:tab/>
        <w:t>Heating, Ventilation, Air Conditioning</w:t>
      </w:r>
    </w:p>
    <w:p w14:paraId="5B21EA39" w14:textId="77777777" w:rsidR="00736900" w:rsidRPr="007B706B" w:rsidRDefault="00736900"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IEC      :           International Electrotechnical Commission</w:t>
      </w:r>
    </w:p>
    <w:p w14:paraId="3F236AAB"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I/O</w:t>
      </w:r>
      <w:r w:rsidRPr="007B706B">
        <w:rPr>
          <w:rFonts w:ascii="Arial" w:hAnsi="Arial" w:cs="Arial"/>
          <w:snapToGrid w:val="0"/>
          <w:sz w:val="22"/>
          <w:szCs w:val="22"/>
        </w:rPr>
        <w:tab/>
        <w:t>:</w:t>
      </w:r>
      <w:r w:rsidRPr="007B706B">
        <w:rPr>
          <w:rFonts w:ascii="Arial" w:hAnsi="Arial" w:cs="Arial"/>
          <w:snapToGrid w:val="0"/>
          <w:sz w:val="22"/>
          <w:szCs w:val="22"/>
        </w:rPr>
        <w:tab/>
        <w:t>Input / Output</w:t>
      </w:r>
    </w:p>
    <w:p w14:paraId="4CBFF36B" w14:textId="77777777" w:rsidR="0043219F" w:rsidRPr="007B706B" w:rsidRDefault="00B80B0E"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IPCS</w:t>
      </w:r>
      <w:r w:rsidRPr="007B706B">
        <w:rPr>
          <w:rFonts w:ascii="Arial" w:hAnsi="Arial" w:cs="Arial"/>
          <w:snapToGrid w:val="0"/>
          <w:sz w:val="22"/>
          <w:szCs w:val="22"/>
        </w:rPr>
        <w:tab/>
        <w:t>:</w:t>
      </w:r>
      <w:r w:rsidRPr="007B706B">
        <w:rPr>
          <w:rFonts w:ascii="Arial" w:hAnsi="Arial" w:cs="Arial"/>
          <w:snapToGrid w:val="0"/>
          <w:sz w:val="22"/>
          <w:szCs w:val="22"/>
        </w:rPr>
        <w:tab/>
        <w:t xml:space="preserve">Integrated Plant Control/Safety </w:t>
      </w:r>
      <w:r w:rsidR="0043219F" w:rsidRPr="007B706B">
        <w:rPr>
          <w:rFonts w:ascii="Arial" w:hAnsi="Arial" w:cs="Arial"/>
          <w:snapToGrid w:val="0"/>
          <w:sz w:val="22"/>
          <w:szCs w:val="22"/>
        </w:rPr>
        <w:t>System</w:t>
      </w:r>
    </w:p>
    <w:p w14:paraId="7AEA2CC7"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IS</w:t>
      </w:r>
      <w:r w:rsidRPr="007B706B">
        <w:rPr>
          <w:rFonts w:ascii="Arial" w:hAnsi="Arial" w:cs="Arial"/>
          <w:snapToGrid w:val="0"/>
          <w:sz w:val="22"/>
          <w:szCs w:val="22"/>
        </w:rPr>
        <w:tab/>
        <w:t>:</w:t>
      </w:r>
      <w:r w:rsidRPr="007B706B">
        <w:rPr>
          <w:rFonts w:ascii="Arial" w:hAnsi="Arial" w:cs="Arial"/>
          <w:snapToGrid w:val="0"/>
          <w:sz w:val="22"/>
          <w:szCs w:val="22"/>
        </w:rPr>
        <w:tab/>
        <w:t>Intrinsically Safe</w:t>
      </w:r>
    </w:p>
    <w:p w14:paraId="04C4D77E"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lastRenderedPageBreak/>
        <w:t>ITR</w:t>
      </w:r>
      <w:r w:rsidRPr="007B706B">
        <w:rPr>
          <w:rFonts w:ascii="Arial" w:hAnsi="Arial" w:cs="Arial"/>
          <w:snapToGrid w:val="0"/>
          <w:sz w:val="22"/>
          <w:szCs w:val="22"/>
        </w:rPr>
        <w:tab/>
        <w:t>:</w:t>
      </w:r>
      <w:r w:rsidRPr="007B706B">
        <w:rPr>
          <w:rFonts w:ascii="Arial" w:hAnsi="Arial" w:cs="Arial"/>
          <w:snapToGrid w:val="0"/>
          <w:sz w:val="22"/>
          <w:szCs w:val="22"/>
        </w:rPr>
        <w:tab/>
        <w:t>Instrument Technical Room</w:t>
      </w:r>
    </w:p>
    <w:p w14:paraId="0E8BA05E"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KV</w:t>
      </w:r>
      <w:r w:rsidRPr="007B706B">
        <w:rPr>
          <w:rFonts w:ascii="Arial" w:hAnsi="Arial" w:cs="Arial"/>
          <w:snapToGrid w:val="0"/>
          <w:sz w:val="22"/>
          <w:szCs w:val="22"/>
        </w:rPr>
        <w:tab/>
        <w:t>:</w:t>
      </w:r>
      <w:r w:rsidRPr="007B706B">
        <w:rPr>
          <w:rFonts w:ascii="Arial" w:hAnsi="Arial" w:cs="Arial"/>
          <w:snapToGrid w:val="0"/>
          <w:sz w:val="22"/>
          <w:szCs w:val="22"/>
        </w:rPr>
        <w:tab/>
        <w:t>Sequence On/Off Valve</w:t>
      </w:r>
    </w:p>
    <w:p w14:paraId="1D93F457"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LCD</w:t>
      </w:r>
      <w:r w:rsidRPr="007B706B">
        <w:rPr>
          <w:rFonts w:ascii="Arial" w:hAnsi="Arial" w:cs="Arial"/>
          <w:snapToGrid w:val="0"/>
          <w:sz w:val="22"/>
          <w:szCs w:val="22"/>
        </w:rPr>
        <w:tab/>
        <w:t>:</w:t>
      </w:r>
      <w:r w:rsidRPr="007B706B">
        <w:rPr>
          <w:rFonts w:ascii="Arial" w:hAnsi="Arial" w:cs="Arial"/>
          <w:snapToGrid w:val="0"/>
          <w:sz w:val="22"/>
          <w:szCs w:val="22"/>
        </w:rPr>
        <w:tab/>
        <w:t>Liquid Crystal Display</w:t>
      </w:r>
    </w:p>
    <w:p w14:paraId="50117E4D" w14:textId="77777777" w:rsidR="005B184A" w:rsidRPr="007B706B" w:rsidRDefault="005B184A"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LED     :          Light-Emitting Diode monitor</w:t>
      </w:r>
    </w:p>
    <w:p w14:paraId="4A2741DD"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LV</w:t>
      </w:r>
      <w:r w:rsidRPr="007B706B">
        <w:rPr>
          <w:rFonts w:ascii="Arial" w:hAnsi="Arial" w:cs="Arial"/>
          <w:snapToGrid w:val="0"/>
          <w:sz w:val="22"/>
          <w:szCs w:val="22"/>
        </w:rPr>
        <w:tab/>
        <w:t>:</w:t>
      </w:r>
      <w:r w:rsidRPr="007B706B">
        <w:rPr>
          <w:rFonts w:ascii="Arial" w:hAnsi="Arial" w:cs="Arial"/>
          <w:snapToGrid w:val="0"/>
          <w:sz w:val="22"/>
          <w:szCs w:val="22"/>
        </w:rPr>
        <w:tab/>
        <w:t>Low Voltage</w:t>
      </w:r>
    </w:p>
    <w:p w14:paraId="5F1698B8"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MCC</w:t>
      </w:r>
      <w:r w:rsidRPr="007B706B">
        <w:rPr>
          <w:rFonts w:ascii="Arial" w:hAnsi="Arial" w:cs="Arial"/>
          <w:snapToGrid w:val="0"/>
          <w:sz w:val="22"/>
          <w:szCs w:val="22"/>
        </w:rPr>
        <w:tab/>
        <w:t>:</w:t>
      </w:r>
      <w:r w:rsidRPr="007B706B">
        <w:rPr>
          <w:rFonts w:ascii="Arial" w:hAnsi="Arial" w:cs="Arial"/>
          <w:snapToGrid w:val="0"/>
          <w:sz w:val="22"/>
          <w:szCs w:val="22"/>
        </w:rPr>
        <w:tab/>
        <w:t>Motor Control Center</w:t>
      </w:r>
    </w:p>
    <w:p w14:paraId="00EDB818"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MMI</w:t>
      </w:r>
      <w:r w:rsidRPr="007B706B">
        <w:rPr>
          <w:rFonts w:ascii="Arial" w:hAnsi="Arial" w:cs="Arial"/>
          <w:snapToGrid w:val="0"/>
          <w:sz w:val="22"/>
          <w:szCs w:val="22"/>
        </w:rPr>
        <w:tab/>
        <w:t>:</w:t>
      </w:r>
      <w:r w:rsidRPr="007B706B">
        <w:rPr>
          <w:rFonts w:ascii="Arial" w:hAnsi="Arial" w:cs="Arial"/>
          <w:snapToGrid w:val="0"/>
          <w:sz w:val="22"/>
          <w:szCs w:val="22"/>
        </w:rPr>
        <w:tab/>
        <w:t>Man Machine Interface</w:t>
      </w:r>
    </w:p>
    <w:p w14:paraId="3ABC1DC0"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MOS</w:t>
      </w:r>
      <w:r w:rsidRPr="007B706B">
        <w:rPr>
          <w:rFonts w:ascii="Arial" w:hAnsi="Arial" w:cs="Arial"/>
          <w:snapToGrid w:val="0"/>
          <w:sz w:val="22"/>
          <w:szCs w:val="22"/>
        </w:rPr>
        <w:tab/>
        <w:t>:</w:t>
      </w:r>
      <w:r w:rsidRPr="007B706B">
        <w:rPr>
          <w:rFonts w:ascii="Arial" w:hAnsi="Arial" w:cs="Arial"/>
          <w:snapToGrid w:val="0"/>
          <w:sz w:val="22"/>
          <w:szCs w:val="22"/>
        </w:rPr>
        <w:tab/>
        <w:t>Maintenance Override Switch</w:t>
      </w:r>
    </w:p>
    <w:p w14:paraId="5DCE2EF5"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MTTR</w:t>
      </w:r>
      <w:r w:rsidRPr="007B706B">
        <w:rPr>
          <w:rFonts w:ascii="Arial" w:hAnsi="Arial" w:cs="Arial"/>
          <w:snapToGrid w:val="0"/>
          <w:sz w:val="22"/>
          <w:szCs w:val="22"/>
        </w:rPr>
        <w:tab/>
        <w:t>:</w:t>
      </w:r>
      <w:r w:rsidRPr="007B706B">
        <w:rPr>
          <w:rFonts w:ascii="Arial" w:hAnsi="Arial" w:cs="Arial"/>
          <w:snapToGrid w:val="0"/>
          <w:sz w:val="22"/>
          <w:szCs w:val="22"/>
        </w:rPr>
        <w:tab/>
        <w:t>Mean Time To Repair</w:t>
      </w:r>
    </w:p>
    <w:p w14:paraId="49EC5B00"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MTU</w:t>
      </w:r>
      <w:r w:rsidRPr="007B706B">
        <w:rPr>
          <w:rFonts w:ascii="Arial" w:hAnsi="Arial" w:cs="Arial"/>
          <w:snapToGrid w:val="0"/>
          <w:sz w:val="22"/>
          <w:szCs w:val="22"/>
        </w:rPr>
        <w:tab/>
        <w:t>:</w:t>
      </w:r>
      <w:r w:rsidRPr="007B706B">
        <w:rPr>
          <w:rFonts w:ascii="Arial" w:hAnsi="Arial" w:cs="Arial"/>
          <w:snapToGrid w:val="0"/>
          <w:sz w:val="22"/>
          <w:szCs w:val="22"/>
        </w:rPr>
        <w:tab/>
        <w:t>Master Terminal Unit</w:t>
      </w:r>
    </w:p>
    <w:p w14:paraId="0B6BDB5B"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MV</w:t>
      </w:r>
      <w:r w:rsidRPr="007B706B">
        <w:rPr>
          <w:rFonts w:ascii="Arial" w:hAnsi="Arial" w:cs="Arial"/>
          <w:snapToGrid w:val="0"/>
          <w:sz w:val="22"/>
          <w:szCs w:val="22"/>
        </w:rPr>
        <w:tab/>
        <w:t>:</w:t>
      </w:r>
      <w:r w:rsidRPr="007B706B">
        <w:rPr>
          <w:rFonts w:ascii="Arial" w:hAnsi="Arial" w:cs="Arial"/>
          <w:snapToGrid w:val="0"/>
          <w:sz w:val="22"/>
          <w:szCs w:val="22"/>
        </w:rPr>
        <w:tab/>
        <w:t>Medium Voltage</w:t>
      </w:r>
    </w:p>
    <w:p w14:paraId="43CAE90E"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NIS</w:t>
      </w:r>
      <w:r w:rsidRPr="007B706B">
        <w:rPr>
          <w:rFonts w:ascii="Arial" w:hAnsi="Arial" w:cs="Arial"/>
          <w:snapToGrid w:val="0"/>
          <w:sz w:val="22"/>
          <w:szCs w:val="22"/>
        </w:rPr>
        <w:tab/>
        <w:t>:</w:t>
      </w:r>
      <w:r w:rsidRPr="007B706B">
        <w:rPr>
          <w:rFonts w:ascii="Arial" w:hAnsi="Arial" w:cs="Arial"/>
          <w:snapToGrid w:val="0"/>
          <w:sz w:val="22"/>
          <w:szCs w:val="22"/>
        </w:rPr>
        <w:tab/>
        <w:t>Non Intrinsically Safe</w:t>
      </w:r>
    </w:p>
    <w:p w14:paraId="5A5BA45D"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OCD</w:t>
      </w:r>
      <w:r w:rsidRPr="007B706B">
        <w:rPr>
          <w:rFonts w:ascii="Arial" w:hAnsi="Arial" w:cs="Arial"/>
          <w:snapToGrid w:val="0"/>
          <w:sz w:val="22"/>
          <w:szCs w:val="22"/>
        </w:rPr>
        <w:tab/>
        <w:t>:</w:t>
      </w:r>
      <w:r w:rsidRPr="007B706B">
        <w:rPr>
          <w:rFonts w:ascii="Arial" w:hAnsi="Arial" w:cs="Arial"/>
          <w:snapToGrid w:val="0"/>
          <w:sz w:val="22"/>
          <w:szCs w:val="22"/>
        </w:rPr>
        <w:tab/>
        <w:t>Operator Control Desk</w:t>
      </w:r>
    </w:p>
    <w:p w14:paraId="08BD5B4E"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OCS</w:t>
      </w:r>
      <w:r w:rsidRPr="007B706B">
        <w:rPr>
          <w:rFonts w:ascii="Arial" w:hAnsi="Arial" w:cs="Arial"/>
          <w:snapToGrid w:val="0"/>
          <w:sz w:val="22"/>
          <w:szCs w:val="22"/>
        </w:rPr>
        <w:tab/>
        <w:t>:</w:t>
      </w:r>
      <w:r w:rsidRPr="007B706B">
        <w:rPr>
          <w:rFonts w:ascii="Arial" w:hAnsi="Arial" w:cs="Arial"/>
          <w:snapToGrid w:val="0"/>
          <w:sz w:val="22"/>
          <w:szCs w:val="22"/>
        </w:rPr>
        <w:tab/>
        <w:t>Operator Control Station</w:t>
      </w:r>
    </w:p>
    <w:p w14:paraId="636478CE"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OLE</w:t>
      </w:r>
      <w:r w:rsidRPr="007B706B">
        <w:rPr>
          <w:rFonts w:ascii="Arial" w:hAnsi="Arial" w:cs="Arial"/>
          <w:snapToGrid w:val="0"/>
          <w:sz w:val="22"/>
          <w:szCs w:val="22"/>
        </w:rPr>
        <w:tab/>
        <w:t>:</w:t>
      </w:r>
      <w:r w:rsidRPr="007B706B">
        <w:rPr>
          <w:rFonts w:ascii="Arial" w:hAnsi="Arial" w:cs="Arial"/>
          <w:snapToGrid w:val="0"/>
          <w:sz w:val="22"/>
          <w:szCs w:val="22"/>
        </w:rPr>
        <w:tab/>
        <w:t>Object Linking &amp; Embedding</w:t>
      </w:r>
    </w:p>
    <w:p w14:paraId="207B5CE4"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OPC</w:t>
      </w:r>
      <w:r w:rsidRPr="007B706B">
        <w:rPr>
          <w:rFonts w:ascii="Arial" w:hAnsi="Arial" w:cs="Arial"/>
          <w:snapToGrid w:val="0"/>
          <w:sz w:val="22"/>
          <w:szCs w:val="22"/>
        </w:rPr>
        <w:tab/>
        <w:t>:</w:t>
      </w:r>
      <w:r w:rsidRPr="007B706B">
        <w:rPr>
          <w:rFonts w:ascii="Arial" w:hAnsi="Arial" w:cs="Arial"/>
          <w:snapToGrid w:val="0"/>
          <w:sz w:val="22"/>
          <w:szCs w:val="22"/>
        </w:rPr>
        <w:tab/>
        <w:t>OLE for Process Control</w:t>
      </w:r>
    </w:p>
    <w:p w14:paraId="37A75971"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OWS</w:t>
      </w:r>
      <w:r w:rsidRPr="007B706B">
        <w:rPr>
          <w:rFonts w:ascii="Arial" w:hAnsi="Arial" w:cs="Arial"/>
          <w:snapToGrid w:val="0"/>
          <w:sz w:val="22"/>
          <w:szCs w:val="22"/>
        </w:rPr>
        <w:tab/>
        <w:t>:</w:t>
      </w:r>
      <w:r w:rsidRPr="007B706B">
        <w:rPr>
          <w:rFonts w:ascii="Arial" w:hAnsi="Arial" w:cs="Arial"/>
          <w:snapToGrid w:val="0"/>
          <w:sz w:val="22"/>
          <w:szCs w:val="22"/>
        </w:rPr>
        <w:tab/>
        <w:t>Operator Work Station</w:t>
      </w:r>
    </w:p>
    <w:p w14:paraId="2A1F09E3"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PB</w:t>
      </w:r>
      <w:r w:rsidRPr="007B706B">
        <w:rPr>
          <w:rFonts w:ascii="Arial" w:hAnsi="Arial" w:cs="Arial"/>
          <w:snapToGrid w:val="0"/>
          <w:sz w:val="22"/>
          <w:szCs w:val="22"/>
        </w:rPr>
        <w:tab/>
        <w:t>:</w:t>
      </w:r>
      <w:r w:rsidRPr="007B706B">
        <w:rPr>
          <w:rFonts w:ascii="Arial" w:hAnsi="Arial" w:cs="Arial"/>
          <w:snapToGrid w:val="0"/>
          <w:sz w:val="22"/>
          <w:szCs w:val="22"/>
        </w:rPr>
        <w:tab/>
        <w:t>Push Button</w:t>
      </w:r>
    </w:p>
    <w:p w14:paraId="03CB0809"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PC</w:t>
      </w:r>
      <w:r w:rsidRPr="007B706B">
        <w:rPr>
          <w:rFonts w:ascii="Arial" w:hAnsi="Arial" w:cs="Arial"/>
          <w:snapToGrid w:val="0"/>
          <w:sz w:val="22"/>
          <w:szCs w:val="22"/>
        </w:rPr>
        <w:tab/>
        <w:t>:</w:t>
      </w:r>
      <w:r w:rsidRPr="007B706B">
        <w:rPr>
          <w:rFonts w:ascii="Arial" w:hAnsi="Arial" w:cs="Arial"/>
          <w:snapToGrid w:val="0"/>
          <w:sz w:val="22"/>
          <w:szCs w:val="22"/>
        </w:rPr>
        <w:tab/>
        <w:t>Personal Computer</w:t>
      </w:r>
    </w:p>
    <w:p w14:paraId="1EFFE816"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PCS</w:t>
      </w:r>
      <w:r w:rsidRPr="007B706B">
        <w:rPr>
          <w:rFonts w:ascii="Arial" w:hAnsi="Arial" w:cs="Arial"/>
          <w:snapToGrid w:val="0"/>
          <w:sz w:val="22"/>
          <w:szCs w:val="22"/>
        </w:rPr>
        <w:tab/>
        <w:t>:</w:t>
      </w:r>
      <w:r w:rsidRPr="007B706B">
        <w:rPr>
          <w:rFonts w:ascii="Arial" w:hAnsi="Arial" w:cs="Arial"/>
          <w:snapToGrid w:val="0"/>
          <w:sz w:val="22"/>
          <w:szCs w:val="22"/>
        </w:rPr>
        <w:tab/>
        <w:t>Process Control System</w:t>
      </w:r>
    </w:p>
    <w:p w14:paraId="5A774AEA"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PDCS</w:t>
      </w:r>
      <w:r w:rsidRPr="007B706B">
        <w:rPr>
          <w:rFonts w:ascii="Arial" w:hAnsi="Arial" w:cs="Arial"/>
          <w:snapToGrid w:val="0"/>
          <w:sz w:val="22"/>
          <w:szCs w:val="22"/>
        </w:rPr>
        <w:tab/>
        <w:t>:</w:t>
      </w:r>
      <w:r w:rsidRPr="007B706B">
        <w:rPr>
          <w:rFonts w:ascii="Arial" w:hAnsi="Arial" w:cs="Arial"/>
          <w:snapToGrid w:val="0"/>
          <w:sz w:val="22"/>
          <w:szCs w:val="22"/>
        </w:rPr>
        <w:tab/>
        <w:t>Power Distribution Control System</w:t>
      </w:r>
    </w:p>
    <w:p w14:paraId="2D81D251"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PDP</w:t>
      </w:r>
      <w:r w:rsidRPr="007B706B">
        <w:rPr>
          <w:rFonts w:ascii="Arial" w:hAnsi="Arial" w:cs="Arial"/>
          <w:snapToGrid w:val="0"/>
          <w:sz w:val="22"/>
          <w:szCs w:val="22"/>
        </w:rPr>
        <w:tab/>
        <w:t>:</w:t>
      </w:r>
      <w:r w:rsidRPr="007B706B">
        <w:rPr>
          <w:rFonts w:ascii="Arial" w:hAnsi="Arial" w:cs="Arial"/>
          <w:snapToGrid w:val="0"/>
          <w:sz w:val="22"/>
          <w:szCs w:val="22"/>
        </w:rPr>
        <w:tab/>
        <w:t>Power Distribution Panel</w:t>
      </w:r>
    </w:p>
    <w:p w14:paraId="686E4910" w14:textId="77777777" w:rsidR="00C104DE" w:rsidRPr="007B706B" w:rsidRDefault="00C104DE"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PID      :           Proportional–Integral–Derivative Controller</w:t>
      </w:r>
    </w:p>
    <w:p w14:paraId="69F5CA45"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P&amp;ID</w:t>
      </w:r>
      <w:r w:rsidRPr="007B706B">
        <w:rPr>
          <w:rFonts w:ascii="Arial" w:hAnsi="Arial" w:cs="Arial"/>
          <w:snapToGrid w:val="0"/>
          <w:sz w:val="22"/>
          <w:szCs w:val="22"/>
        </w:rPr>
        <w:tab/>
        <w:t>:</w:t>
      </w:r>
      <w:r w:rsidRPr="007B706B">
        <w:rPr>
          <w:rFonts w:ascii="Arial" w:hAnsi="Arial" w:cs="Arial"/>
          <w:snapToGrid w:val="0"/>
          <w:sz w:val="22"/>
          <w:szCs w:val="22"/>
        </w:rPr>
        <w:tab/>
        <w:t>Piping and Instrument Diagram</w:t>
      </w:r>
    </w:p>
    <w:p w14:paraId="155DA2A5"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PLC</w:t>
      </w:r>
      <w:r w:rsidRPr="007B706B">
        <w:rPr>
          <w:rFonts w:ascii="Arial" w:hAnsi="Arial" w:cs="Arial"/>
          <w:snapToGrid w:val="0"/>
          <w:sz w:val="22"/>
          <w:szCs w:val="22"/>
        </w:rPr>
        <w:tab/>
        <w:t>:</w:t>
      </w:r>
      <w:r w:rsidRPr="007B706B">
        <w:rPr>
          <w:rFonts w:ascii="Arial" w:hAnsi="Arial" w:cs="Arial"/>
          <w:snapToGrid w:val="0"/>
          <w:sz w:val="22"/>
          <w:szCs w:val="22"/>
        </w:rPr>
        <w:tab/>
        <w:t>Programmable Logic Controller</w:t>
      </w:r>
    </w:p>
    <w:p w14:paraId="443544CB"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PMS</w:t>
      </w:r>
      <w:r w:rsidRPr="007B706B">
        <w:rPr>
          <w:rFonts w:ascii="Arial" w:hAnsi="Arial" w:cs="Arial"/>
          <w:snapToGrid w:val="0"/>
          <w:sz w:val="22"/>
          <w:szCs w:val="22"/>
        </w:rPr>
        <w:tab/>
        <w:t>:</w:t>
      </w:r>
      <w:r w:rsidRPr="007B706B">
        <w:rPr>
          <w:rFonts w:ascii="Arial" w:hAnsi="Arial" w:cs="Arial"/>
          <w:snapToGrid w:val="0"/>
          <w:sz w:val="22"/>
          <w:szCs w:val="22"/>
        </w:rPr>
        <w:tab/>
      </w:r>
      <w:r w:rsidRPr="007B706B">
        <w:rPr>
          <w:rFonts w:ascii="Arial" w:hAnsi="Arial" w:cs="Arial"/>
          <w:sz w:val="22"/>
          <w:szCs w:val="22"/>
        </w:rPr>
        <w:t>Power Management System</w:t>
      </w:r>
    </w:p>
    <w:p w14:paraId="4A9D0A12"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POS</w:t>
      </w:r>
      <w:r w:rsidRPr="007B706B">
        <w:rPr>
          <w:rFonts w:ascii="Arial" w:hAnsi="Arial" w:cs="Arial"/>
          <w:snapToGrid w:val="0"/>
          <w:sz w:val="22"/>
          <w:szCs w:val="22"/>
        </w:rPr>
        <w:tab/>
        <w:t>:</w:t>
      </w:r>
      <w:r w:rsidRPr="007B706B">
        <w:rPr>
          <w:rFonts w:ascii="Arial" w:hAnsi="Arial" w:cs="Arial"/>
          <w:snapToGrid w:val="0"/>
          <w:sz w:val="22"/>
          <w:szCs w:val="22"/>
        </w:rPr>
        <w:tab/>
        <w:t>Process Override Switch</w:t>
      </w:r>
    </w:p>
    <w:p w14:paraId="059824B7"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RFI</w:t>
      </w:r>
      <w:r w:rsidRPr="007B706B">
        <w:rPr>
          <w:rFonts w:ascii="Arial" w:hAnsi="Arial" w:cs="Arial"/>
          <w:snapToGrid w:val="0"/>
          <w:sz w:val="22"/>
          <w:szCs w:val="22"/>
        </w:rPr>
        <w:tab/>
        <w:t>:</w:t>
      </w:r>
      <w:r w:rsidRPr="007B706B">
        <w:rPr>
          <w:rFonts w:ascii="Arial" w:hAnsi="Arial" w:cs="Arial"/>
          <w:snapToGrid w:val="0"/>
          <w:sz w:val="22"/>
          <w:szCs w:val="22"/>
        </w:rPr>
        <w:tab/>
        <w:t>Radio Frequency Interference</w:t>
      </w:r>
    </w:p>
    <w:p w14:paraId="38C54198" w14:textId="77777777" w:rsidR="00E64BB7" w:rsidRPr="007B706B" w:rsidRDefault="00E64BB7"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 xml:space="preserve">ROM   :   </w:t>
      </w:r>
      <w:r w:rsidR="00C26482" w:rsidRPr="007B706B">
        <w:rPr>
          <w:rFonts w:ascii="Arial" w:hAnsi="Arial" w:cs="Arial"/>
          <w:snapToGrid w:val="0"/>
          <w:sz w:val="22"/>
          <w:szCs w:val="22"/>
        </w:rPr>
        <w:t xml:space="preserve">        Read Only Memory</w:t>
      </w:r>
    </w:p>
    <w:p w14:paraId="02723824" w14:textId="77777777" w:rsidR="0082354B" w:rsidRPr="007B706B" w:rsidRDefault="0082354B"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 xml:space="preserve">RS-      :          Recommended Standard </w:t>
      </w:r>
      <w:r w:rsidR="00A75D66" w:rsidRPr="007B706B">
        <w:rPr>
          <w:rFonts w:ascii="Arial" w:hAnsi="Arial" w:cs="Arial"/>
          <w:snapToGrid w:val="0"/>
          <w:sz w:val="22"/>
          <w:szCs w:val="22"/>
        </w:rPr>
        <w:t xml:space="preserve">(422, </w:t>
      </w:r>
      <w:r w:rsidRPr="007B706B">
        <w:rPr>
          <w:rFonts w:ascii="Arial" w:hAnsi="Arial" w:cs="Arial"/>
          <w:snapToGrid w:val="0"/>
          <w:sz w:val="22"/>
          <w:szCs w:val="22"/>
        </w:rPr>
        <w:t>232</w:t>
      </w:r>
      <w:r w:rsidR="00A75D66" w:rsidRPr="007B706B">
        <w:rPr>
          <w:rFonts w:ascii="Arial" w:hAnsi="Arial" w:cs="Arial"/>
          <w:snapToGrid w:val="0"/>
          <w:sz w:val="22"/>
          <w:szCs w:val="22"/>
        </w:rPr>
        <w:t>, 485, etc.)</w:t>
      </w:r>
    </w:p>
    <w:p w14:paraId="72E08156"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RTU</w:t>
      </w:r>
      <w:r w:rsidRPr="007B706B">
        <w:rPr>
          <w:rFonts w:ascii="Arial" w:hAnsi="Arial" w:cs="Arial"/>
          <w:snapToGrid w:val="0"/>
          <w:sz w:val="22"/>
          <w:szCs w:val="22"/>
        </w:rPr>
        <w:tab/>
        <w:t>:</w:t>
      </w:r>
      <w:r w:rsidRPr="007B706B">
        <w:rPr>
          <w:rFonts w:ascii="Arial" w:hAnsi="Arial" w:cs="Arial"/>
          <w:snapToGrid w:val="0"/>
          <w:sz w:val="22"/>
          <w:szCs w:val="22"/>
        </w:rPr>
        <w:tab/>
        <w:t>Remote terminal Unit</w:t>
      </w:r>
    </w:p>
    <w:p w14:paraId="29CEAC4B"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SAT</w:t>
      </w:r>
      <w:r w:rsidRPr="007B706B">
        <w:rPr>
          <w:rFonts w:ascii="Arial" w:hAnsi="Arial" w:cs="Arial"/>
          <w:snapToGrid w:val="0"/>
          <w:sz w:val="22"/>
          <w:szCs w:val="22"/>
        </w:rPr>
        <w:tab/>
        <w:t>:</w:t>
      </w:r>
      <w:r w:rsidRPr="007B706B">
        <w:rPr>
          <w:rFonts w:ascii="Arial" w:hAnsi="Arial" w:cs="Arial"/>
          <w:snapToGrid w:val="0"/>
          <w:sz w:val="22"/>
          <w:szCs w:val="22"/>
        </w:rPr>
        <w:tab/>
        <w:t>Site Acceptance Test</w:t>
      </w:r>
    </w:p>
    <w:p w14:paraId="78B480F3"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SIL</w:t>
      </w:r>
      <w:r w:rsidRPr="007B706B">
        <w:rPr>
          <w:rFonts w:ascii="Arial" w:hAnsi="Arial" w:cs="Arial"/>
          <w:snapToGrid w:val="0"/>
          <w:sz w:val="22"/>
          <w:szCs w:val="22"/>
        </w:rPr>
        <w:tab/>
        <w:t>:</w:t>
      </w:r>
      <w:r w:rsidRPr="007B706B">
        <w:rPr>
          <w:rFonts w:ascii="Arial" w:hAnsi="Arial" w:cs="Arial"/>
          <w:snapToGrid w:val="0"/>
          <w:sz w:val="22"/>
          <w:szCs w:val="22"/>
        </w:rPr>
        <w:tab/>
        <w:t>Safety Integrated Level</w:t>
      </w:r>
    </w:p>
    <w:p w14:paraId="3FC3E3F6" w14:textId="77777777" w:rsidR="005A6D42" w:rsidRPr="007B706B" w:rsidRDefault="005A6D42"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SIT       :          Systems Integration Testing</w:t>
      </w:r>
    </w:p>
    <w:p w14:paraId="590D2D9B"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SOE</w:t>
      </w:r>
      <w:r w:rsidRPr="007B706B">
        <w:rPr>
          <w:rFonts w:ascii="Arial" w:hAnsi="Arial" w:cs="Arial"/>
          <w:snapToGrid w:val="0"/>
          <w:sz w:val="22"/>
          <w:szCs w:val="22"/>
        </w:rPr>
        <w:tab/>
        <w:t>:</w:t>
      </w:r>
      <w:r w:rsidRPr="007B706B">
        <w:rPr>
          <w:rFonts w:ascii="Arial" w:hAnsi="Arial" w:cs="Arial"/>
          <w:snapToGrid w:val="0"/>
          <w:sz w:val="22"/>
          <w:szCs w:val="22"/>
        </w:rPr>
        <w:tab/>
        <w:t>Sequence of Event</w:t>
      </w:r>
    </w:p>
    <w:p w14:paraId="699B79F5"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SPDT</w:t>
      </w:r>
      <w:r w:rsidRPr="007B706B">
        <w:rPr>
          <w:rFonts w:ascii="Arial" w:hAnsi="Arial" w:cs="Arial"/>
          <w:snapToGrid w:val="0"/>
          <w:sz w:val="22"/>
          <w:szCs w:val="22"/>
        </w:rPr>
        <w:tab/>
        <w:t>:</w:t>
      </w:r>
      <w:r w:rsidRPr="007B706B">
        <w:rPr>
          <w:rFonts w:ascii="Arial" w:hAnsi="Arial" w:cs="Arial"/>
          <w:snapToGrid w:val="0"/>
          <w:sz w:val="22"/>
          <w:szCs w:val="22"/>
        </w:rPr>
        <w:tab/>
        <w:t>Single Pole Double throw</w:t>
      </w:r>
    </w:p>
    <w:p w14:paraId="0CA2A65E"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TMR</w:t>
      </w:r>
      <w:r w:rsidRPr="007B706B">
        <w:rPr>
          <w:rFonts w:ascii="Arial" w:hAnsi="Arial" w:cs="Arial"/>
          <w:snapToGrid w:val="0"/>
          <w:sz w:val="22"/>
          <w:szCs w:val="22"/>
        </w:rPr>
        <w:tab/>
        <w:t>:</w:t>
      </w:r>
      <w:r w:rsidRPr="007B706B">
        <w:rPr>
          <w:rFonts w:ascii="Arial" w:hAnsi="Arial" w:cs="Arial"/>
          <w:snapToGrid w:val="0"/>
          <w:sz w:val="22"/>
          <w:szCs w:val="22"/>
        </w:rPr>
        <w:tab/>
        <w:t>Triple Modular Redundant</w:t>
      </w:r>
    </w:p>
    <w:p w14:paraId="56D50903"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UCP</w:t>
      </w:r>
      <w:r w:rsidRPr="007B706B">
        <w:rPr>
          <w:rFonts w:ascii="Arial" w:hAnsi="Arial" w:cs="Arial"/>
          <w:snapToGrid w:val="0"/>
          <w:sz w:val="22"/>
          <w:szCs w:val="22"/>
        </w:rPr>
        <w:tab/>
        <w:t>:</w:t>
      </w:r>
      <w:r w:rsidRPr="007B706B">
        <w:rPr>
          <w:rFonts w:ascii="Arial" w:hAnsi="Arial" w:cs="Arial"/>
          <w:snapToGrid w:val="0"/>
          <w:sz w:val="22"/>
          <w:szCs w:val="22"/>
        </w:rPr>
        <w:tab/>
        <w:t>Unit Control Panel</w:t>
      </w:r>
    </w:p>
    <w:p w14:paraId="45C7A004"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UHF</w:t>
      </w:r>
      <w:r w:rsidRPr="007B706B">
        <w:rPr>
          <w:rFonts w:ascii="Arial" w:hAnsi="Arial" w:cs="Arial"/>
          <w:snapToGrid w:val="0"/>
          <w:sz w:val="22"/>
          <w:szCs w:val="22"/>
        </w:rPr>
        <w:tab/>
        <w:t>:</w:t>
      </w:r>
      <w:r w:rsidRPr="007B706B">
        <w:rPr>
          <w:rFonts w:ascii="Arial" w:hAnsi="Arial" w:cs="Arial"/>
          <w:snapToGrid w:val="0"/>
          <w:sz w:val="22"/>
          <w:szCs w:val="22"/>
        </w:rPr>
        <w:tab/>
        <w:t>Ultra High Frequency</w:t>
      </w:r>
    </w:p>
    <w:p w14:paraId="165290D3" w14:textId="77777777"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UPS</w:t>
      </w:r>
      <w:r w:rsidRPr="007B706B">
        <w:rPr>
          <w:rFonts w:ascii="Arial" w:hAnsi="Arial" w:cs="Arial"/>
          <w:snapToGrid w:val="0"/>
          <w:sz w:val="22"/>
          <w:szCs w:val="22"/>
        </w:rPr>
        <w:tab/>
        <w:t>:</w:t>
      </w:r>
      <w:r w:rsidRPr="007B706B">
        <w:rPr>
          <w:rFonts w:ascii="Arial" w:hAnsi="Arial" w:cs="Arial"/>
          <w:snapToGrid w:val="0"/>
          <w:sz w:val="22"/>
          <w:szCs w:val="22"/>
        </w:rPr>
        <w:tab/>
        <w:t>Uninterruptible Power Supply</w:t>
      </w:r>
    </w:p>
    <w:p w14:paraId="788A9A2F" w14:textId="77777777" w:rsidR="00E64BB7" w:rsidRPr="007B706B" w:rsidRDefault="00E64BB7"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USB     :           Universal Serial Bus (USB) </w:t>
      </w:r>
    </w:p>
    <w:p w14:paraId="7849EB5E" w14:textId="77777777" w:rsidR="00C27220" w:rsidRDefault="00C27220"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VDU     :          Visual Display Unit</w:t>
      </w:r>
    </w:p>
    <w:p w14:paraId="46D75D60" w14:textId="77777777" w:rsidR="00336066" w:rsidRPr="007B706B" w:rsidRDefault="00336066" w:rsidP="00563F82">
      <w:pPr>
        <w:keepNext/>
        <w:widowControl w:val="0"/>
        <w:numPr>
          <w:ilvl w:val="0"/>
          <w:numId w:val="34"/>
        </w:numPr>
        <w:tabs>
          <w:tab w:val="num" w:pos="1572"/>
        </w:tabs>
        <w:bidi w:val="0"/>
        <w:spacing w:before="240" w:after="240" w:line="276" w:lineRule="auto"/>
        <w:ind w:left="709" w:hanging="709"/>
        <w:jc w:val="lowKashida"/>
        <w:outlineLvl w:val="0"/>
        <w:rPr>
          <w:rFonts w:ascii="Arial" w:hAnsi="Arial" w:cs="Arial"/>
          <w:b/>
          <w:bCs/>
          <w:caps/>
          <w:kern w:val="28"/>
          <w:sz w:val="24"/>
        </w:rPr>
      </w:pPr>
      <w:bookmarkStart w:id="51" w:name="_Toc83130850"/>
      <w:bookmarkStart w:id="52" w:name="_Toc83133994"/>
      <w:bookmarkStart w:id="53" w:name="_Toc83136016"/>
      <w:bookmarkStart w:id="54" w:name="_Toc93504705"/>
      <w:r w:rsidRPr="007B706B">
        <w:rPr>
          <w:rFonts w:ascii="Arial" w:hAnsi="Arial" w:cs="Arial"/>
          <w:b/>
          <w:bCs/>
          <w:caps/>
          <w:kern w:val="28"/>
          <w:sz w:val="24"/>
        </w:rPr>
        <w:lastRenderedPageBreak/>
        <w:t>Order of Precedence</w:t>
      </w:r>
      <w:bookmarkEnd w:id="51"/>
      <w:bookmarkEnd w:id="52"/>
      <w:bookmarkEnd w:id="53"/>
      <w:bookmarkEnd w:id="54"/>
      <w:r w:rsidRPr="007B706B">
        <w:rPr>
          <w:rFonts w:ascii="Arial" w:hAnsi="Arial" w:cs="Arial"/>
          <w:b/>
          <w:bCs/>
          <w:caps/>
          <w:kern w:val="28"/>
          <w:sz w:val="24"/>
        </w:rPr>
        <w:t xml:space="preserve"> </w:t>
      </w:r>
    </w:p>
    <w:p w14:paraId="4F25F8D3" w14:textId="77777777" w:rsidR="00336066" w:rsidRPr="00336066" w:rsidRDefault="00336066" w:rsidP="00336066">
      <w:pPr>
        <w:widowControl w:val="0"/>
        <w:bidi w:val="0"/>
        <w:snapToGrid w:val="0"/>
        <w:spacing w:before="240" w:after="240"/>
        <w:ind w:left="709"/>
        <w:jc w:val="both"/>
        <w:rPr>
          <w:rFonts w:asciiTheme="minorBidi" w:hAnsiTheme="minorBidi" w:cstheme="minorBidi"/>
          <w:sz w:val="22"/>
          <w:szCs w:val="22"/>
          <w:lang w:val="en-GB"/>
        </w:rPr>
      </w:pPr>
      <w:r w:rsidRPr="007B706B">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B706B">
        <w:rPr>
          <w:rFonts w:asciiTheme="minorBidi" w:hAnsiTheme="minorBidi" w:cstheme="minorBidi"/>
          <w:sz w:val="22"/>
          <w:szCs w:val="22"/>
          <w:rtl/>
          <w:lang w:val="en-GB"/>
        </w:rPr>
        <w:t>.</w:t>
      </w:r>
    </w:p>
    <w:p w14:paraId="7EC7A565" w14:textId="77777777" w:rsidR="00503F30" w:rsidRPr="005D13BB" w:rsidRDefault="00FC3F33"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55" w:name="_Toc506797400"/>
      <w:bookmarkStart w:id="56" w:name="_Toc532881639"/>
      <w:bookmarkStart w:id="57" w:name="_Toc93504706"/>
      <w:r w:rsidRPr="005D13BB">
        <w:rPr>
          <w:rFonts w:ascii="Arial" w:hAnsi="Arial" w:cs="Arial"/>
          <w:b/>
          <w:bCs/>
          <w:caps/>
          <w:kern w:val="28"/>
          <w:sz w:val="24"/>
        </w:rPr>
        <w:t>Technical Requirements</w:t>
      </w:r>
      <w:bookmarkEnd w:id="55"/>
      <w:bookmarkEnd w:id="56"/>
      <w:bookmarkEnd w:id="57"/>
    </w:p>
    <w:p w14:paraId="4C20FF5D" w14:textId="77777777" w:rsidR="000916EA" w:rsidRPr="005D13BB" w:rsidRDefault="004C5897" w:rsidP="00563F82">
      <w:pPr>
        <w:pStyle w:val="Style110"/>
        <w:numPr>
          <w:ilvl w:val="1"/>
          <w:numId w:val="34"/>
        </w:numPr>
        <w:spacing w:before="240" w:line="276" w:lineRule="auto"/>
        <w:jc w:val="lowKashida"/>
        <w:rPr>
          <w:rFonts w:ascii="Arial" w:hAnsi="Arial" w:cs="Arial"/>
          <w:sz w:val="22"/>
          <w:szCs w:val="22"/>
        </w:rPr>
      </w:pPr>
      <w:bookmarkStart w:id="58" w:name="_Toc93504707"/>
      <w:r w:rsidRPr="005D13BB">
        <w:rPr>
          <w:rFonts w:ascii="Arial" w:hAnsi="Arial" w:cs="Arial"/>
          <w:sz w:val="22"/>
          <w:szCs w:val="22"/>
        </w:rPr>
        <w:t>GENERAL</w:t>
      </w:r>
      <w:bookmarkEnd w:id="58"/>
    </w:p>
    <w:p w14:paraId="28F16D60" w14:textId="77777777" w:rsidR="00FC1250" w:rsidRPr="00C400C2" w:rsidRDefault="00FC1250" w:rsidP="00563F82">
      <w:pPr>
        <w:pStyle w:val="ListParagraph"/>
        <w:numPr>
          <w:ilvl w:val="2"/>
          <w:numId w:val="41"/>
        </w:numPr>
        <w:bidi w:val="0"/>
        <w:spacing w:before="240" w:after="240" w:line="276" w:lineRule="auto"/>
        <w:ind w:left="2268" w:hanging="828"/>
        <w:jc w:val="lowKashida"/>
        <w:rPr>
          <w:rFonts w:ascii="Arial" w:hAnsi="Arial" w:cs="Arial"/>
          <w:b/>
          <w:bCs/>
          <w:sz w:val="22"/>
          <w:szCs w:val="22"/>
        </w:rPr>
      </w:pPr>
      <w:r w:rsidRPr="00C400C2">
        <w:rPr>
          <w:rFonts w:ascii="Arial" w:hAnsi="Arial" w:cs="Arial"/>
          <w:b/>
          <w:bCs/>
          <w:sz w:val="22"/>
          <w:szCs w:val="22"/>
        </w:rPr>
        <w:t>Environmental Condition</w:t>
      </w:r>
    </w:p>
    <w:p w14:paraId="50FDC681" w14:textId="77777777" w:rsidR="00DD06BA" w:rsidRPr="003C6019" w:rsidRDefault="00DD06BA" w:rsidP="002C6D2C">
      <w:pPr>
        <w:bidi w:val="0"/>
        <w:spacing w:before="240" w:after="240" w:line="276" w:lineRule="auto"/>
        <w:ind w:left="1418"/>
        <w:jc w:val="lowKashida"/>
        <w:rPr>
          <w:rFonts w:ascii="Arial" w:hAnsi="Arial" w:cs="Arial"/>
          <w:b/>
          <w:bCs/>
          <w:sz w:val="22"/>
          <w:szCs w:val="22"/>
        </w:rPr>
      </w:pPr>
      <w:r w:rsidRPr="005D13BB">
        <w:rPr>
          <w:rFonts w:ascii="Arial" w:hAnsi="Arial" w:cs="Arial"/>
          <w:sz w:val="22"/>
          <w:szCs w:val="22"/>
        </w:rPr>
        <w:t>For detail of site condition refer to “</w:t>
      </w:r>
      <w:r w:rsidR="00A525BD" w:rsidRPr="005D13BB">
        <w:rPr>
          <w:rFonts w:ascii="Arial" w:hAnsi="Arial" w:cs="Arial"/>
          <w:snapToGrid w:val="0"/>
          <w:szCs w:val="20"/>
          <w:lang w:val="en-GB"/>
        </w:rPr>
        <w:t>Process Basis of Design</w:t>
      </w:r>
      <w:r w:rsidRPr="005D13BB">
        <w:rPr>
          <w:rFonts w:ascii="Arial" w:hAnsi="Arial" w:cs="Arial"/>
          <w:sz w:val="22"/>
          <w:szCs w:val="22"/>
        </w:rPr>
        <w:t>” Doc. No. “</w:t>
      </w:r>
      <w:r w:rsidR="002C6D2C" w:rsidRPr="005D13BB">
        <w:rPr>
          <w:rFonts w:ascii="Arial" w:hAnsi="Arial" w:cs="Arial"/>
          <w:sz w:val="22"/>
          <w:szCs w:val="22"/>
          <w:lang w:bidi="fa-IR"/>
        </w:rPr>
        <w:t>BK-GNRAL-PEDCO-000-PR-BD-0001</w:t>
      </w:r>
      <w:r w:rsidR="00A525BD" w:rsidRPr="005D13BB">
        <w:rPr>
          <w:rFonts w:ascii="Arial" w:hAnsi="Arial" w:cs="Arial"/>
          <w:sz w:val="22"/>
          <w:szCs w:val="22"/>
        </w:rPr>
        <w:t>”</w:t>
      </w:r>
      <w:r w:rsidR="00A525BD" w:rsidRPr="00A525BD">
        <w:rPr>
          <w:rFonts w:ascii="Arial" w:hAnsi="Arial" w:cs="Arial"/>
          <w:sz w:val="22"/>
          <w:szCs w:val="22"/>
        </w:rPr>
        <w:t xml:space="preserve"> </w:t>
      </w:r>
    </w:p>
    <w:p w14:paraId="32B51968" w14:textId="77777777" w:rsidR="00EC4E24" w:rsidRPr="003C6019" w:rsidRDefault="00DD06BA" w:rsidP="00563F82">
      <w:pPr>
        <w:pStyle w:val="ListParagraph"/>
        <w:numPr>
          <w:ilvl w:val="3"/>
          <w:numId w:val="34"/>
        </w:numPr>
        <w:bidi w:val="0"/>
        <w:spacing w:before="240" w:after="240" w:line="276" w:lineRule="auto"/>
        <w:ind w:left="2552" w:hanging="851"/>
        <w:jc w:val="lowKashida"/>
        <w:rPr>
          <w:rFonts w:ascii="Arial" w:hAnsi="Arial" w:cs="Arial"/>
          <w:b/>
          <w:bCs/>
          <w:sz w:val="22"/>
          <w:szCs w:val="22"/>
        </w:rPr>
      </w:pPr>
      <w:r w:rsidRPr="003C6019">
        <w:rPr>
          <w:rFonts w:ascii="Arial" w:hAnsi="Arial" w:cs="Arial"/>
          <w:b/>
          <w:bCs/>
          <w:sz w:val="22"/>
          <w:szCs w:val="22"/>
        </w:rPr>
        <w:t>Normal Conditions</w:t>
      </w:r>
    </w:p>
    <w:p w14:paraId="689C7CC0" w14:textId="77777777" w:rsidR="00EC4E24" w:rsidRPr="003C6019" w:rsidRDefault="00DD06BA" w:rsidP="00B858D0">
      <w:pPr>
        <w:bidi w:val="0"/>
        <w:spacing w:before="240" w:after="240" w:line="276" w:lineRule="auto"/>
        <w:ind w:left="1701"/>
        <w:jc w:val="lowKashida"/>
        <w:rPr>
          <w:rFonts w:ascii="Arial" w:hAnsi="Arial" w:cs="Arial"/>
          <w:sz w:val="22"/>
          <w:szCs w:val="22"/>
        </w:rPr>
      </w:pPr>
      <w:r w:rsidRPr="003C6019">
        <w:rPr>
          <w:rFonts w:ascii="Arial" w:hAnsi="Arial" w:cs="Arial"/>
          <w:sz w:val="22"/>
          <w:szCs w:val="22"/>
        </w:rPr>
        <w:t xml:space="preserve">CCR and ITRs will be equipped with HVAC system. </w:t>
      </w:r>
    </w:p>
    <w:p w14:paraId="566AC703" w14:textId="77777777" w:rsidR="00DD06BA" w:rsidRPr="003C6019" w:rsidRDefault="00DD06BA" w:rsidP="00B858D0">
      <w:pPr>
        <w:bidi w:val="0"/>
        <w:spacing w:before="240" w:after="240" w:line="276" w:lineRule="auto"/>
        <w:ind w:left="1701"/>
        <w:jc w:val="lowKashida"/>
        <w:rPr>
          <w:rFonts w:ascii="Arial" w:hAnsi="Arial" w:cs="Arial"/>
          <w:b/>
          <w:bCs/>
          <w:sz w:val="22"/>
          <w:szCs w:val="22"/>
        </w:rPr>
      </w:pPr>
      <w:r w:rsidRPr="003C6019">
        <w:rPr>
          <w:rFonts w:ascii="Arial" w:hAnsi="Arial" w:cs="Arial"/>
          <w:sz w:val="22"/>
          <w:szCs w:val="22"/>
        </w:rPr>
        <w:t>The VENDOR shall state, for all equipment supplied, the heat dissipation to be taken into account for the HVAC design.</w:t>
      </w:r>
    </w:p>
    <w:p w14:paraId="5961A231" w14:textId="77777777" w:rsidR="00EC4E24" w:rsidRPr="00953457" w:rsidRDefault="00DD06BA" w:rsidP="00563F82">
      <w:pPr>
        <w:pStyle w:val="ListParagraph"/>
        <w:numPr>
          <w:ilvl w:val="3"/>
          <w:numId w:val="34"/>
        </w:numPr>
        <w:bidi w:val="0"/>
        <w:spacing w:before="240" w:after="240" w:line="276" w:lineRule="auto"/>
        <w:ind w:left="2552" w:hanging="851"/>
        <w:jc w:val="lowKashida"/>
        <w:rPr>
          <w:rFonts w:ascii="Arial" w:hAnsi="Arial" w:cs="Arial"/>
          <w:b/>
          <w:bCs/>
          <w:sz w:val="22"/>
          <w:szCs w:val="22"/>
        </w:rPr>
      </w:pPr>
      <w:r w:rsidRPr="00953457">
        <w:rPr>
          <w:rFonts w:ascii="Arial" w:hAnsi="Arial" w:cs="Arial"/>
          <w:b/>
          <w:bCs/>
          <w:sz w:val="22"/>
          <w:szCs w:val="22"/>
        </w:rPr>
        <w:t>Tropical service</w:t>
      </w:r>
      <w:bookmarkStart w:id="59" w:name="_Toc381705244"/>
      <w:bookmarkStart w:id="60" w:name="_Toc385059047"/>
    </w:p>
    <w:p w14:paraId="1198256B" w14:textId="77777777" w:rsidR="00DD06BA" w:rsidRPr="003C6019" w:rsidRDefault="00DD06BA" w:rsidP="00B858D0">
      <w:pPr>
        <w:bidi w:val="0"/>
        <w:spacing w:before="240" w:after="240" w:line="276" w:lineRule="auto"/>
        <w:ind w:left="1701"/>
        <w:jc w:val="lowKashida"/>
        <w:rPr>
          <w:rFonts w:ascii="Arial" w:hAnsi="Arial" w:cs="Arial"/>
          <w:b/>
          <w:bCs/>
          <w:sz w:val="22"/>
          <w:szCs w:val="22"/>
        </w:rPr>
      </w:pPr>
      <w:r w:rsidRPr="003C6019">
        <w:rPr>
          <w:rFonts w:ascii="Arial" w:hAnsi="Arial" w:cs="Arial"/>
          <w:sz w:val="22"/>
          <w:szCs w:val="22"/>
        </w:rPr>
        <w:t>All instruments shall be suitable to utilize in tropical condition and must completely meet and comply with the environmental conditions of the site. In tropical condition all printed circuit cards shall be protected against corrosion and humidity by means of appropriate varnish coating and gold plated contacts on connectors (even for those located within control and technical rooms).</w:t>
      </w:r>
    </w:p>
    <w:p w14:paraId="14E037C4" w14:textId="77777777" w:rsidR="00EC4E24" w:rsidRPr="00953457" w:rsidRDefault="00DD06BA" w:rsidP="00563F82">
      <w:pPr>
        <w:pStyle w:val="ListParagraph"/>
        <w:numPr>
          <w:ilvl w:val="3"/>
          <w:numId w:val="34"/>
        </w:numPr>
        <w:bidi w:val="0"/>
        <w:spacing w:before="240" w:after="240" w:line="276" w:lineRule="auto"/>
        <w:ind w:left="2552" w:hanging="851"/>
        <w:jc w:val="lowKashida"/>
        <w:rPr>
          <w:rFonts w:ascii="Arial" w:hAnsi="Arial" w:cs="Arial"/>
          <w:b/>
          <w:bCs/>
          <w:sz w:val="22"/>
          <w:szCs w:val="22"/>
        </w:rPr>
      </w:pPr>
      <w:r w:rsidRPr="00953457">
        <w:rPr>
          <w:rFonts w:ascii="Arial" w:hAnsi="Arial" w:cs="Arial"/>
          <w:b/>
          <w:bCs/>
          <w:sz w:val="22"/>
          <w:szCs w:val="22"/>
        </w:rPr>
        <w:t>Abnormal Conditions</w:t>
      </w:r>
      <w:bookmarkEnd w:id="59"/>
      <w:bookmarkEnd w:id="60"/>
    </w:p>
    <w:p w14:paraId="78C80F06" w14:textId="77777777" w:rsidR="00DD06BA" w:rsidRPr="003C6019" w:rsidRDefault="00DD06BA" w:rsidP="001F027E">
      <w:pPr>
        <w:bidi w:val="0"/>
        <w:spacing w:before="240" w:after="240" w:line="276" w:lineRule="auto"/>
        <w:ind w:left="1701"/>
        <w:jc w:val="lowKashida"/>
        <w:rPr>
          <w:rFonts w:ascii="Arial" w:hAnsi="Arial" w:cs="Arial"/>
          <w:b/>
          <w:bCs/>
          <w:sz w:val="22"/>
          <w:szCs w:val="22"/>
          <w:highlight w:val="red"/>
        </w:rPr>
      </w:pPr>
      <w:r w:rsidRPr="003C6019">
        <w:rPr>
          <w:rFonts w:ascii="Arial" w:hAnsi="Arial" w:cs="Arial"/>
          <w:sz w:val="22"/>
          <w:szCs w:val="22"/>
        </w:rPr>
        <w:t>VENDOR shall state the temperature and relative humidity limits of the equipment supplied in operating conditions and storage.</w:t>
      </w:r>
    </w:p>
    <w:p w14:paraId="2DF55B8E" w14:textId="77777777" w:rsidR="00DD06BA" w:rsidRPr="00DC6C45" w:rsidRDefault="00FC3F33" w:rsidP="00563F82">
      <w:pPr>
        <w:pStyle w:val="ListParagraph"/>
        <w:numPr>
          <w:ilvl w:val="2"/>
          <w:numId w:val="41"/>
        </w:numPr>
        <w:bidi w:val="0"/>
        <w:spacing w:before="240" w:after="240" w:line="276" w:lineRule="auto"/>
        <w:ind w:left="2268" w:hanging="828"/>
        <w:jc w:val="lowKashida"/>
        <w:rPr>
          <w:rFonts w:ascii="Arial" w:hAnsi="Arial" w:cs="Arial"/>
          <w:b/>
          <w:bCs/>
          <w:sz w:val="22"/>
          <w:szCs w:val="22"/>
        </w:rPr>
      </w:pPr>
      <w:bookmarkStart w:id="61" w:name="_Toc506797412"/>
      <w:bookmarkStart w:id="62" w:name="_Toc519937617"/>
      <w:bookmarkStart w:id="63" w:name="_Toc532881642"/>
      <w:r w:rsidRPr="00DC6C45">
        <w:rPr>
          <w:rFonts w:ascii="Arial" w:hAnsi="Arial" w:cs="Arial"/>
          <w:b/>
          <w:bCs/>
          <w:sz w:val="22"/>
          <w:szCs w:val="22"/>
        </w:rPr>
        <w:t>Ingress Protection</w:t>
      </w:r>
      <w:bookmarkEnd w:id="61"/>
      <w:bookmarkEnd w:id="62"/>
      <w:bookmarkEnd w:id="63"/>
    </w:p>
    <w:p w14:paraId="38C63286" w14:textId="77777777" w:rsidR="00DD06BA" w:rsidRPr="003C6019" w:rsidRDefault="00DD06BA" w:rsidP="00401164">
      <w:pPr>
        <w:bidi w:val="0"/>
        <w:spacing w:before="240" w:after="240" w:line="276" w:lineRule="auto"/>
        <w:ind w:left="1418"/>
        <w:jc w:val="lowKashida"/>
        <w:rPr>
          <w:rFonts w:ascii="Arial" w:hAnsi="Arial" w:cs="Arial"/>
          <w:sz w:val="22"/>
          <w:szCs w:val="22"/>
        </w:rPr>
      </w:pPr>
      <w:r w:rsidRPr="003C6019">
        <w:rPr>
          <w:rFonts w:ascii="Arial" w:hAnsi="Arial" w:cs="Arial"/>
          <w:sz w:val="22"/>
          <w:szCs w:val="22"/>
        </w:rPr>
        <w:t xml:space="preserve">Instrument and Panel </w:t>
      </w:r>
      <w:r w:rsidRPr="00401164">
        <w:rPr>
          <w:rFonts w:ascii="Arial" w:hAnsi="Arial" w:cs="Arial"/>
          <w:sz w:val="22"/>
          <w:szCs w:val="22"/>
        </w:rPr>
        <w:t>enclosure's "degree of protection" shall be in accordance with IEC 60529.</w:t>
      </w:r>
      <w:r w:rsidRPr="003C6019">
        <w:rPr>
          <w:rFonts w:ascii="Arial" w:hAnsi="Arial" w:cs="Arial"/>
          <w:sz w:val="22"/>
          <w:szCs w:val="22"/>
        </w:rPr>
        <w:t xml:space="preserve"> </w:t>
      </w:r>
      <w:r w:rsidR="00401164" w:rsidRPr="00474FFF">
        <w:rPr>
          <w:rFonts w:asciiTheme="minorBidi" w:hAnsiTheme="minorBidi" w:cstheme="minorBidi"/>
          <w:sz w:val="22"/>
          <w:szCs w:val="22"/>
        </w:rPr>
        <w:t>For enclosures containing electronic components or coils (solenoid valves) the minimum degree of protection shall be IP 65. Large size outdoor local panels, for which IP 65 may not be applicable, shall be pressurized</w:t>
      </w:r>
      <w:r w:rsidR="00401164">
        <w:rPr>
          <w:rFonts w:asciiTheme="minorBidi" w:hAnsiTheme="minorBidi" w:cstheme="minorBidi"/>
          <w:sz w:val="22"/>
          <w:szCs w:val="22"/>
        </w:rPr>
        <w:t>.</w:t>
      </w:r>
    </w:p>
    <w:p w14:paraId="268D13A6" w14:textId="77777777" w:rsidR="00DD06BA" w:rsidRPr="003C6019" w:rsidRDefault="00DD06BA" w:rsidP="00953457">
      <w:pPr>
        <w:bidi w:val="0"/>
        <w:spacing w:before="240" w:after="240" w:line="276" w:lineRule="auto"/>
        <w:ind w:left="1418"/>
        <w:jc w:val="lowKashida"/>
        <w:rPr>
          <w:rFonts w:ascii="Arial" w:hAnsi="Arial" w:cs="Arial"/>
          <w:b/>
          <w:bCs/>
          <w:sz w:val="22"/>
          <w:szCs w:val="22"/>
        </w:rPr>
      </w:pPr>
      <w:r w:rsidRPr="003C6019">
        <w:rPr>
          <w:rFonts w:ascii="Arial" w:hAnsi="Arial" w:cs="Arial"/>
          <w:sz w:val="22"/>
          <w:szCs w:val="22"/>
        </w:rPr>
        <w:t>Minimum ingress protection for all indoor panels shall be IP 54.</w:t>
      </w:r>
    </w:p>
    <w:p w14:paraId="0D37A066" w14:textId="77777777" w:rsidR="00DD06BA" w:rsidRPr="00DC6C45" w:rsidRDefault="00DD06BA" w:rsidP="00563F82">
      <w:pPr>
        <w:pStyle w:val="ListParagraph"/>
        <w:numPr>
          <w:ilvl w:val="2"/>
          <w:numId w:val="41"/>
        </w:numPr>
        <w:bidi w:val="0"/>
        <w:spacing w:before="240" w:after="240" w:line="276" w:lineRule="auto"/>
        <w:ind w:left="2268" w:hanging="828"/>
        <w:jc w:val="lowKashida"/>
        <w:rPr>
          <w:rFonts w:ascii="Arial" w:hAnsi="Arial" w:cs="Arial"/>
          <w:b/>
          <w:bCs/>
          <w:sz w:val="22"/>
          <w:szCs w:val="22"/>
        </w:rPr>
      </w:pPr>
      <w:bookmarkStart w:id="64" w:name="_Toc365381939"/>
      <w:bookmarkStart w:id="65" w:name="_Toc381705245"/>
      <w:bookmarkStart w:id="66" w:name="_Toc385059048"/>
      <w:bookmarkStart w:id="67" w:name="_Toc506797410"/>
      <w:bookmarkStart w:id="68" w:name="_Toc519937618"/>
      <w:bookmarkStart w:id="69" w:name="_Toc532881643"/>
      <w:r w:rsidRPr="00DC6C45">
        <w:rPr>
          <w:rFonts w:ascii="Arial" w:hAnsi="Arial" w:cs="Arial"/>
          <w:b/>
          <w:bCs/>
          <w:sz w:val="22"/>
          <w:szCs w:val="22"/>
        </w:rPr>
        <w:t>I</w:t>
      </w:r>
      <w:r w:rsidR="00FC3F33" w:rsidRPr="00DC6C45">
        <w:rPr>
          <w:rFonts w:ascii="Arial" w:hAnsi="Arial" w:cs="Arial"/>
          <w:b/>
          <w:bCs/>
          <w:sz w:val="22"/>
          <w:szCs w:val="22"/>
        </w:rPr>
        <w:t>nterference Protection</w:t>
      </w:r>
      <w:bookmarkEnd w:id="64"/>
      <w:bookmarkEnd w:id="65"/>
      <w:bookmarkEnd w:id="66"/>
      <w:bookmarkEnd w:id="67"/>
      <w:bookmarkEnd w:id="68"/>
      <w:bookmarkEnd w:id="69"/>
    </w:p>
    <w:p w14:paraId="2A111B68" w14:textId="77777777" w:rsidR="00DD06BA" w:rsidRPr="003C6019" w:rsidRDefault="00DD06BA" w:rsidP="00953457">
      <w:pPr>
        <w:bidi w:val="0"/>
        <w:spacing w:before="240" w:after="240" w:line="276" w:lineRule="auto"/>
        <w:ind w:left="1418"/>
        <w:jc w:val="lowKashida"/>
        <w:rPr>
          <w:rFonts w:ascii="Arial" w:hAnsi="Arial" w:cs="Arial"/>
          <w:sz w:val="22"/>
          <w:szCs w:val="22"/>
        </w:rPr>
      </w:pPr>
      <w:r w:rsidRPr="003C6019">
        <w:rPr>
          <w:rFonts w:ascii="Arial" w:hAnsi="Arial" w:cs="Arial"/>
          <w:sz w:val="22"/>
          <w:szCs w:val="22"/>
        </w:rPr>
        <w:lastRenderedPageBreak/>
        <w:t>The Control System equipment shall guarantee an EMC for an electromagnetic environmental of level 2 as per the IEC61000-4-3 and IEC61000 4-4.</w:t>
      </w:r>
    </w:p>
    <w:p w14:paraId="6D554104" w14:textId="77777777" w:rsidR="00DD06BA" w:rsidRPr="003C6019" w:rsidRDefault="00DD06BA" w:rsidP="00953457">
      <w:pPr>
        <w:bidi w:val="0"/>
        <w:spacing w:before="240" w:after="240" w:line="276" w:lineRule="auto"/>
        <w:ind w:left="1418"/>
        <w:jc w:val="lowKashida"/>
        <w:rPr>
          <w:rFonts w:ascii="Arial" w:hAnsi="Arial" w:cs="Arial"/>
          <w:b/>
          <w:bCs/>
          <w:sz w:val="22"/>
          <w:szCs w:val="22"/>
        </w:rPr>
      </w:pPr>
      <w:r w:rsidRPr="003C6019">
        <w:rPr>
          <w:rFonts w:ascii="Arial" w:hAnsi="Arial" w:cs="Arial"/>
          <w:sz w:val="22"/>
          <w:szCs w:val="22"/>
        </w:rPr>
        <w:t>All instruments and microprocessor based system shall meet the following Radio Frequency Immunity (RFI) requirements that shall be tested at the acceptance test stage. Basic reference standard is IEC 60801 (part 3) for design and manufacturing considerations.</w:t>
      </w:r>
    </w:p>
    <w:p w14:paraId="7AAC274B" w14:textId="77777777" w:rsidR="00FC3F33" w:rsidRPr="00401164" w:rsidRDefault="00FC3F33" w:rsidP="00563F82">
      <w:pPr>
        <w:pStyle w:val="ListParagraph"/>
        <w:numPr>
          <w:ilvl w:val="2"/>
          <w:numId w:val="41"/>
        </w:numPr>
        <w:bidi w:val="0"/>
        <w:spacing w:before="240" w:after="240" w:line="276" w:lineRule="auto"/>
        <w:ind w:left="2268" w:hanging="828"/>
        <w:jc w:val="lowKashida"/>
        <w:rPr>
          <w:rFonts w:ascii="Arial" w:hAnsi="Arial" w:cs="Arial"/>
          <w:b/>
          <w:bCs/>
          <w:sz w:val="22"/>
          <w:szCs w:val="22"/>
        </w:rPr>
      </w:pPr>
      <w:bookmarkStart w:id="70" w:name="_Toc506797409"/>
      <w:bookmarkStart w:id="71" w:name="_Toc519937619"/>
      <w:bookmarkStart w:id="72" w:name="_Toc532881644"/>
      <w:r w:rsidRPr="00401164">
        <w:rPr>
          <w:rFonts w:ascii="Arial" w:hAnsi="Arial" w:cs="Arial"/>
          <w:b/>
          <w:bCs/>
          <w:sz w:val="22"/>
          <w:szCs w:val="22"/>
        </w:rPr>
        <w:t>Hazardous Protection</w:t>
      </w:r>
      <w:bookmarkEnd w:id="70"/>
      <w:bookmarkEnd w:id="71"/>
      <w:bookmarkEnd w:id="72"/>
    </w:p>
    <w:p w14:paraId="396C575E" w14:textId="77777777" w:rsidR="00401164" w:rsidRPr="00401164" w:rsidRDefault="00401164" w:rsidP="00401164">
      <w:pPr>
        <w:bidi w:val="0"/>
        <w:spacing w:before="240" w:after="240" w:line="276" w:lineRule="auto"/>
        <w:ind w:left="1418"/>
        <w:jc w:val="lowKashida"/>
        <w:rPr>
          <w:rFonts w:ascii="Arial" w:hAnsi="Arial" w:cs="Arial"/>
          <w:sz w:val="22"/>
          <w:szCs w:val="22"/>
        </w:rPr>
      </w:pPr>
      <w:bookmarkStart w:id="73" w:name="_Toc365381941"/>
      <w:bookmarkStart w:id="74" w:name="_Toc381705247"/>
      <w:bookmarkStart w:id="75" w:name="_Toc385059050"/>
      <w:bookmarkStart w:id="76" w:name="_Toc519937620"/>
      <w:bookmarkStart w:id="77" w:name="_Toc532881645"/>
      <w:r w:rsidRPr="00401164">
        <w:rPr>
          <w:rFonts w:ascii="Arial" w:hAnsi="Arial" w:cs="Arial"/>
          <w:sz w:val="22"/>
          <w:szCs w:val="22"/>
        </w:rPr>
        <w:t xml:space="preserve">Gas group and ignition level (temp class) will be in accordance with area classification according to IEC and CENELEC. </w:t>
      </w:r>
    </w:p>
    <w:p w14:paraId="0C607304" w14:textId="77777777" w:rsidR="00401164" w:rsidRPr="00401164" w:rsidRDefault="00401164" w:rsidP="00401164">
      <w:pPr>
        <w:bidi w:val="0"/>
        <w:spacing w:before="240" w:after="240" w:line="276" w:lineRule="auto"/>
        <w:ind w:left="1418"/>
        <w:jc w:val="lowKashida"/>
        <w:rPr>
          <w:rFonts w:ascii="Arial" w:hAnsi="Arial" w:cs="Arial"/>
          <w:sz w:val="22"/>
          <w:szCs w:val="22"/>
        </w:rPr>
      </w:pPr>
      <w:r w:rsidRPr="00401164">
        <w:rPr>
          <w:rFonts w:ascii="Arial" w:hAnsi="Arial" w:cs="Arial"/>
          <w:sz w:val="22"/>
          <w:szCs w:val="22"/>
        </w:rPr>
        <w:t>Classification of hazardous area shall be defined in accordance with API 500 &amp; 505, while zone definition shall be based on IEC 60079.</w:t>
      </w:r>
    </w:p>
    <w:p w14:paraId="6B2906F7" w14:textId="77777777" w:rsidR="00401164" w:rsidRPr="00401164" w:rsidRDefault="00401164" w:rsidP="007B706B">
      <w:pPr>
        <w:bidi w:val="0"/>
        <w:spacing w:before="240" w:after="240" w:line="276" w:lineRule="auto"/>
        <w:ind w:left="1418"/>
        <w:jc w:val="lowKashida"/>
        <w:rPr>
          <w:rFonts w:ascii="Arial" w:hAnsi="Arial" w:cs="Arial"/>
          <w:sz w:val="22"/>
          <w:szCs w:val="22"/>
        </w:rPr>
      </w:pPr>
      <w:r w:rsidRPr="00401164">
        <w:rPr>
          <w:rFonts w:ascii="Arial" w:hAnsi="Arial" w:cs="Arial"/>
          <w:sz w:val="22"/>
          <w:szCs w:val="22"/>
        </w:rPr>
        <w:t xml:space="preserve">All electrical or electronic instrumentation equipment shall conform to electrical area classifications. </w:t>
      </w:r>
    </w:p>
    <w:p w14:paraId="1FFD1982" w14:textId="6BA9C72B" w:rsidR="00401164" w:rsidRPr="00401164" w:rsidRDefault="00401164" w:rsidP="00401164">
      <w:pPr>
        <w:bidi w:val="0"/>
        <w:spacing w:before="240" w:after="240" w:line="276" w:lineRule="auto"/>
        <w:ind w:left="1418"/>
        <w:jc w:val="lowKashida"/>
        <w:rPr>
          <w:rFonts w:ascii="Arial" w:hAnsi="Arial" w:cs="Arial"/>
          <w:sz w:val="22"/>
          <w:szCs w:val="22"/>
        </w:rPr>
      </w:pPr>
      <w:r w:rsidRPr="00401164">
        <w:rPr>
          <w:rFonts w:ascii="Arial" w:hAnsi="Arial" w:cs="Arial"/>
          <w:sz w:val="22"/>
          <w:szCs w:val="22"/>
        </w:rPr>
        <w:t xml:space="preserve">Industrial type non classified instruments could be utilized in </w:t>
      </w:r>
      <w:r w:rsidR="009A156A" w:rsidRPr="00401164">
        <w:rPr>
          <w:rFonts w:ascii="Arial" w:hAnsi="Arial" w:cs="Arial"/>
          <w:sz w:val="22"/>
          <w:szCs w:val="22"/>
        </w:rPr>
        <w:t>non-hazardous</w:t>
      </w:r>
      <w:r w:rsidRPr="00401164">
        <w:rPr>
          <w:rFonts w:ascii="Arial" w:hAnsi="Arial" w:cs="Arial"/>
          <w:sz w:val="22"/>
          <w:szCs w:val="22"/>
        </w:rPr>
        <w:t xml:space="preserve"> safe area. </w:t>
      </w:r>
    </w:p>
    <w:p w14:paraId="4BC859BB" w14:textId="77777777" w:rsidR="00401164" w:rsidRPr="00401164" w:rsidRDefault="00401164" w:rsidP="00401164">
      <w:pPr>
        <w:bidi w:val="0"/>
        <w:spacing w:before="240" w:after="240" w:line="276" w:lineRule="auto"/>
        <w:ind w:left="1418"/>
        <w:jc w:val="lowKashida"/>
        <w:rPr>
          <w:rFonts w:ascii="Arial" w:hAnsi="Arial" w:cs="Arial"/>
          <w:sz w:val="22"/>
          <w:szCs w:val="22"/>
        </w:rPr>
      </w:pPr>
      <w:r w:rsidRPr="00401164">
        <w:rPr>
          <w:rFonts w:ascii="Arial" w:hAnsi="Arial" w:cs="Arial"/>
          <w:sz w:val="22"/>
          <w:szCs w:val="22"/>
        </w:rPr>
        <w:t>All electrical apparatus in hazardous area shall be certified to CENELEC for the European countries or the recognized authority in the manufacturer country i.e.:</w:t>
      </w:r>
    </w:p>
    <w:tbl>
      <w:tblPr>
        <w:tblW w:w="8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270"/>
        <w:gridCol w:w="7037"/>
      </w:tblGrid>
      <w:tr w:rsidR="00401164" w:rsidRPr="00474FFF" w14:paraId="5F485722" w14:textId="77777777" w:rsidTr="00A15A2F">
        <w:trPr>
          <w:trHeight w:val="306"/>
          <w:jc w:val="right"/>
        </w:trPr>
        <w:tc>
          <w:tcPr>
            <w:tcW w:w="1520" w:type="dxa"/>
            <w:tcBorders>
              <w:top w:val="nil"/>
              <w:left w:val="nil"/>
              <w:bottom w:val="nil"/>
              <w:right w:val="nil"/>
            </w:tcBorders>
          </w:tcPr>
          <w:p w14:paraId="60273C0A"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PTB</w:t>
            </w:r>
          </w:p>
        </w:tc>
        <w:tc>
          <w:tcPr>
            <w:tcW w:w="270" w:type="dxa"/>
            <w:tcBorders>
              <w:top w:val="nil"/>
              <w:left w:val="nil"/>
              <w:bottom w:val="nil"/>
              <w:right w:val="nil"/>
            </w:tcBorders>
          </w:tcPr>
          <w:p w14:paraId="5C37350E"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14:paraId="4CFB49BB"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Germany</w:t>
            </w:r>
          </w:p>
        </w:tc>
      </w:tr>
      <w:tr w:rsidR="00401164" w:rsidRPr="00474FFF" w14:paraId="6064010F" w14:textId="77777777" w:rsidTr="00A15A2F">
        <w:trPr>
          <w:trHeight w:val="306"/>
          <w:jc w:val="right"/>
        </w:trPr>
        <w:tc>
          <w:tcPr>
            <w:tcW w:w="1520" w:type="dxa"/>
            <w:tcBorders>
              <w:top w:val="nil"/>
              <w:left w:val="nil"/>
              <w:bottom w:val="nil"/>
              <w:right w:val="nil"/>
            </w:tcBorders>
          </w:tcPr>
          <w:p w14:paraId="7543A923"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BASEEFA</w:t>
            </w:r>
          </w:p>
        </w:tc>
        <w:tc>
          <w:tcPr>
            <w:tcW w:w="270" w:type="dxa"/>
            <w:tcBorders>
              <w:top w:val="nil"/>
              <w:left w:val="nil"/>
              <w:bottom w:val="nil"/>
              <w:right w:val="nil"/>
            </w:tcBorders>
          </w:tcPr>
          <w:p w14:paraId="3FBC923C"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14:paraId="4042DEA4"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England</w:t>
            </w:r>
          </w:p>
        </w:tc>
      </w:tr>
      <w:tr w:rsidR="00401164" w:rsidRPr="00474FFF" w14:paraId="68CA18B9" w14:textId="77777777" w:rsidTr="00A15A2F">
        <w:trPr>
          <w:trHeight w:val="306"/>
          <w:jc w:val="right"/>
        </w:trPr>
        <w:tc>
          <w:tcPr>
            <w:tcW w:w="1520" w:type="dxa"/>
            <w:tcBorders>
              <w:top w:val="nil"/>
              <w:left w:val="nil"/>
              <w:bottom w:val="nil"/>
              <w:right w:val="nil"/>
            </w:tcBorders>
          </w:tcPr>
          <w:p w14:paraId="7789813A"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LCIE</w:t>
            </w:r>
          </w:p>
        </w:tc>
        <w:tc>
          <w:tcPr>
            <w:tcW w:w="270" w:type="dxa"/>
            <w:tcBorders>
              <w:top w:val="nil"/>
              <w:left w:val="nil"/>
              <w:bottom w:val="nil"/>
              <w:right w:val="nil"/>
            </w:tcBorders>
          </w:tcPr>
          <w:p w14:paraId="712F73AC"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14:paraId="44757303"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France</w:t>
            </w:r>
          </w:p>
        </w:tc>
      </w:tr>
      <w:tr w:rsidR="00401164" w:rsidRPr="00474FFF" w14:paraId="68492D9E" w14:textId="77777777" w:rsidTr="00A15A2F">
        <w:trPr>
          <w:trHeight w:val="306"/>
          <w:jc w:val="right"/>
        </w:trPr>
        <w:tc>
          <w:tcPr>
            <w:tcW w:w="1520" w:type="dxa"/>
            <w:tcBorders>
              <w:top w:val="nil"/>
              <w:left w:val="nil"/>
              <w:bottom w:val="nil"/>
              <w:right w:val="nil"/>
            </w:tcBorders>
          </w:tcPr>
          <w:p w14:paraId="2C235ADC"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CESI</w:t>
            </w:r>
          </w:p>
        </w:tc>
        <w:tc>
          <w:tcPr>
            <w:tcW w:w="270" w:type="dxa"/>
            <w:tcBorders>
              <w:top w:val="nil"/>
              <w:left w:val="nil"/>
              <w:bottom w:val="nil"/>
              <w:right w:val="nil"/>
            </w:tcBorders>
          </w:tcPr>
          <w:p w14:paraId="636161BE"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14:paraId="29EF9C3A"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Italy</w:t>
            </w:r>
          </w:p>
        </w:tc>
      </w:tr>
      <w:tr w:rsidR="00401164" w:rsidRPr="00474FFF" w14:paraId="2CE9902B" w14:textId="77777777" w:rsidTr="00A15A2F">
        <w:trPr>
          <w:trHeight w:val="306"/>
          <w:jc w:val="right"/>
        </w:trPr>
        <w:tc>
          <w:tcPr>
            <w:tcW w:w="1520" w:type="dxa"/>
            <w:tcBorders>
              <w:top w:val="nil"/>
              <w:left w:val="nil"/>
              <w:bottom w:val="nil"/>
              <w:right w:val="nil"/>
            </w:tcBorders>
          </w:tcPr>
          <w:p w14:paraId="5A67EA5A"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CSA</w:t>
            </w:r>
          </w:p>
        </w:tc>
        <w:tc>
          <w:tcPr>
            <w:tcW w:w="270" w:type="dxa"/>
            <w:tcBorders>
              <w:top w:val="nil"/>
              <w:left w:val="nil"/>
              <w:bottom w:val="nil"/>
              <w:right w:val="nil"/>
            </w:tcBorders>
          </w:tcPr>
          <w:p w14:paraId="5F96645F"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14:paraId="27957D02"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Canada</w:t>
            </w:r>
          </w:p>
        </w:tc>
      </w:tr>
      <w:tr w:rsidR="00401164" w:rsidRPr="00474FFF" w14:paraId="4B6C9607" w14:textId="77777777" w:rsidTr="00A15A2F">
        <w:trPr>
          <w:trHeight w:val="306"/>
          <w:jc w:val="right"/>
        </w:trPr>
        <w:tc>
          <w:tcPr>
            <w:tcW w:w="1520" w:type="dxa"/>
            <w:tcBorders>
              <w:top w:val="nil"/>
              <w:left w:val="nil"/>
              <w:bottom w:val="nil"/>
              <w:right w:val="nil"/>
            </w:tcBorders>
          </w:tcPr>
          <w:p w14:paraId="174C7E51"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INIEX</w:t>
            </w:r>
          </w:p>
        </w:tc>
        <w:tc>
          <w:tcPr>
            <w:tcW w:w="270" w:type="dxa"/>
            <w:tcBorders>
              <w:top w:val="nil"/>
              <w:left w:val="nil"/>
              <w:bottom w:val="nil"/>
              <w:right w:val="nil"/>
            </w:tcBorders>
          </w:tcPr>
          <w:p w14:paraId="6C96A1D8"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14:paraId="69CBD30D"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Belgium</w:t>
            </w:r>
          </w:p>
        </w:tc>
      </w:tr>
      <w:tr w:rsidR="00401164" w:rsidRPr="00474FFF" w14:paraId="796094FF" w14:textId="77777777" w:rsidTr="00A15A2F">
        <w:trPr>
          <w:trHeight w:val="306"/>
          <w:jc w:val="right"/>
        </w:trPr>
        <w:tc>
          <w:tcPr>
            <w:tcW w:w="1520" w:type="dxa"/>
            <w:tcBorders>
              <w:top w:val="nil"/>
              <w:left w:val="nil"/>
              <w:bottom w:val="nil"/>
              <w:right w:val="nil"/>
            </w:tcBorders>
          </w:tcPr>
          <w:p w14:paraId="1FC4717F"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F.M.</w:t>
            </w:r>
          </w:p>
        </w:tc>
        <w:tc>
          <w:tcPr>
            <w:tcW w:w="270" w:type="dxa"/>
            <w:tcBorders>
              <w:top w:val="nil"/>
              <w:left w:val="nil"/>
              <w:bottom w:val="nil"/>
              <w:right w:val="nil"/>
            </w:tcBorders>
          </w:tcPr>
          <w:p w14:paraId="4E42DEA4"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14:paraId="76641AAF"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USA</w:t>
            </w:r>
          </w:p>
        </w:tc>
      </w:tr>
      <w:tr w:rsidR="00401164" w:rsidRPr="00474FFF" w14:paraId="34509715" w14:textId="77777777" w:rsidTr="00A15A2F">
        <w:trPr>
          <w:trHeight w:val="306"/>
          <w:jc w:val="right"/>
        </w:trPr>
        <w:tc>
          <w:tcPr>
            <w:tcW w:w="1520" w:type="dxa"/>
            <w:tcBorders>
              <w:top w:val="nil"/>
              <w:left w:val="nil"/>
              <w:bottom w:val="nil"/>
              <w:right w:val="nil"/>
            </w:tcBorders>
          </w:tcPr>
          <w:p w14:paraId="0940EA5C"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U.L.</w:t>
            </w:r>
          </w:p>
        </w:tc>
        <w:tc>
          <w:tcPr>
            <w:tcW w:w="270" w:type="dxa"/>
            <w:tcBorders>
              <w:top w:val="nil"/>
              <w:left w:val="nil"/>
              <w:bottom w:val="nil"/>
              <w:right w:val="nil"/>
            </w:tcBorders>
          </w:tcPr>
          <w:p w14:paraId="1A6B784E"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14:paraId="27F31A9C"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USA</w:t>
            </w:r>
          </w:p>
        </w:tc>
      </w:tr>
      <w:tr w:rsidR="00401164" w:rsidRPr="00474FFF" w14:paraId="7DC93F1C" w14:textId="77777777" w:rsidTr="00A15A2F">
        <w:trPr>
          <w:trHeight w:val="306"/>
          <w:jc w:val="right"/>
        </w:trPr>
        <w:tc>
          <w:tcPr>
            <w:tcW w:w="1520" w:type="dxa"/>
            <w:tcBorders>
              <w:top w:val="nil"/>
              <w:left w:val="nil"/>
              <w:bottom w:val="nil"/>
              <w:right w:val="nil"/>
            </w:tcBorders>
          </w:tcPr>
          <w:p w14:paraId="12C0D441"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J.I.S.</w:t>
            </w:r>
          </w:p>
        </w:tc>
        <w:tc>
          <w:tcPr>
            <w:tcW w:w="270" w:type="dxa"/>
            <w:tcBorders>
              <w:top w:val="nil"/>
              <w:left w:val="nil"/>
              <w:bottom w:val="nil"/>
              <w:right w:val="nil"/>
            </w:tcBorders>
          </w:tcPr>
          <w:p w14:paraId="0A9B6A01"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14:paraId="073E582C" w14:textId="77777777"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Japan</w:t>
            </w:r>
          </w:p>
        </w:tc>
      </w:tr>
    </w:tbl>
    <w:p w14:paraId="2C871F0B" w14:textId="77777777" w:rsidR="00E02654" w:rsidRPr="00E02654" w:rsidRDefault="00E02654" w:rsidP="00E02654">
      <w:pPr>
        <w:bidi w:val="0"/>
        <w:spacing w:before="240" w:after="240" w:line="276" w:lineRule="auto"/>
        <w:ind w:left="3274"/>
        <w:jc w:val="lowKashida"/>
        <w:rPr>
          <w:rFonts w:ascii="Arial" w:hAnsi="Arial" w:cs="Arial"/>
          <w:b/>
          <w:bCs/>
          <w:sz w:val="22"/>
          <w:szCs w:val="22"/>
        </w:rPr>
      </w:pPr>
    </w:p>
    <w:p w14:paraId="56BEA4DD" w14:textId="77777777" w:rsidR="00E02654" w:rsidRDefault="00E02654">
      <w:pPr>
        <w:bidi w:val="0"/>
        <w:rPr>
          <w:rFonts w:ascii="Arial" w:hAnsi="Arial" w:cs="Arial"/>
          <w:b/>
          <w:bCs/>
          <w:sz w:val="22"/>
          <w:szCs w:val="22"/>
        </w:rPr>
      </w:pPr>
      <w:r>
        <w:rPr>
          <w:rFonts w:ascii="Arial" w:hAnsi="Arial" w:cs="Arial"/>
          <w:b/>
          <w:bCs/>
          <w:sz w:val="22"/>
          <w:szCs w:val="22"/>
        </w:rPr>
        <w:br w:type="page"/>
      </w:r>
    </w:p>
    <w:p w14:paraId="6AC79124" w14:textId="77777777" w:rsidR="00A42239" w:rsidRPr="00351046" w:rsidRDefault="00FC3F33" w:rsidP="00563F82">
      <w:pPr>
        <w:pStyle w:val="ListParagraph"/>
        <w:numPr>
          <w:ilvl w:val="2"/>
          <w:numId w:val="41"/>
        </w:numPr>
        <w:bidi w:val="0"/>
        <w:spacing w:before="240" w:after="240" w:line="276" w:lineRule="auto"/>
        <w:ind w:left="2268" w:hanging="828"/>
        <w:jc w:val="lowKashida"/>
        <w:rPr>
          <w:rFonts w:ascii="Arial" w:hAnsi="Arial" w:cs="Arial"/>
          <w:b/>
          <w:bCs/>
          <w:sz w:val="22"/>
          <w:szCs w:val="22"/>
        </w:rPr>
      </w:pPr>
      <w:r w:rsidRPr="00351046">
        <w:rPr>
          <w:rFonts w:ascii="Arial" w:hAnsi="Arial" w:cs="Arial"/>
          <w:b/>
          <w:bCs/>
          <w:sz w:val="22"/>
          <w:szCs w:val="22"/>
        </w:rPr>
        <w:lastRenderedPageBreak/>
        <w:t>Language</w:t>
      </w:r>
      <w:bookmarkEnd w:id="73"/>
      <w:bookmarkEnd w:id="74"/>
      <w:bookmarkEnd w:id="75"/>
      <w:bookmarkEnd w:id="76"/>
      <w:bookmarkEnd w:id="77"/>
    </w:p>
    <w:p w14:paraId="051810A3" w14:textId="77777777" w:rsidR="00FC3F33" w:rsidRPr="00351046" w:rsidRDefault="00FC3F33" w:rsidP="00351046">
      <w:pPr>
        <w:bidi w:val="0"/>
        <w:spacing w:before="240" w:after="240" w:line="276" w:lineRule="auto"/>
        <w:ind w:left="1418"/>
        <w:jc w:val="lowKashida"/>
        <w:rPr>
          <w:rFonts w:ascii="Arial" w:hAnsi="Arial" w:cs="Arial"/>
          <w:sz w:val="22"/>
          <w:szCs w:val="22"/>
          <w:rtl/>
          <w:lang w:bidi="fa-IR"/>
        </w:rPr>
      </w:pPr>
      <w:r w:rsidRPr="00351046">
        <w:rPr>
          <w:rFonts w:ascii="Arial" w:hAnsi="Arial" w:cs="Arial"/>
          <w:sz w:val="22"/>
          <w:szCs w:val="22"/>
        </w:rPr>
        <w:t>All documents and drawings produced by vendor to satisfy the requirements of this specification shall be in English language. Operating, maintenance and commissioning manual shall also be prepared in English language.</w:t>
      </w:r>
    </w:p>
    <w:p w14:paraId="0742E8C1" w14:textId="77777777" w:rsidR="000916EA" w:rsidRPr="00351046" w:rsidRDefault="007D0B4D" w:rsidP="00563F82">
      <w:pPr>
        <w:pStyle w:val="Style110"/>
        <w:numPr>
          <w:ilvl w:val="1"/>
          <w:numId w:val="34"/>
        </w:numPr>
        <w:spacing w:before="240" w:line="276" w:lineRule="auto"/>
        <w:jc w:val="lowKashida"/>
        <w:rPr>
          <w:rFonts w:ascii="Arial" w:hAnsi="Arial" w:cs="Arial"/>
          <w:sz w:val="22"/>
          <w:szCs w:val="22"/>
        </w:rPr>
      </w:pPr>
      <w:bookmarkStart w:id="78" w:name="_Toc93504708"/>
      <w:r w:rsidRPr="00066A6A">
        <w:rPr>
          <w:rFonts w:asciiTheme="minorBidi" w:hAnsiTheme="minorBidi" w:cstheme="minorBidi"/>
          <w:szCs w:val="22"/>
          <w:highlight w:val="lightGray"/>
        </w:rPr>
        <mc:AlternateContent>
          <mc:Choice Requires="wps">
            <w:drawing>
              <wp:anchor distT="0" distB="0" distL="114300" distR="114300" simplePos="0" relativeHeight="251772928" behindDoc="0" locked="0" layoutInCell="1" allowOverlap="1" wp14:anchorId="6651F93E" wp14:editId="71D3A01A">
                <wp:simplePos x="0" y="0"/>
                <wp:positionH relativeFrom="column">
                  <wp:posOffset>-113665</wp:posOffset>
                </wp:positionH>
                <wp:positionV relativeFrom="paragraph">
                  <wp:posOffset>144145</wp:posOffset>
                </wp:positionV>
                <wp:extent cx="488950" cy="350520"/>
                <wp:effectExtent l="19050" t="19050" r="44450" b="1143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40033259" w14:textId="77777777"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651F93E" id="AutoShape 938" o:spid="_x0000_s1027" type="#_x0000_t5" style="position:absolute;left:0;text-align:left;margin-left:-8.95pt;margin-top:11.35pt;width:38.5pt;height:27.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hfMQIAAFk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" fillcolor="window">
                <v:textbox inset="0,0,0,0">
                  <w:txbxContent>
                    <w:p w14:paraId="40033259" w14:textId="77777777"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0916EA" w:rsidRPr="00351046">
        <w:rPr>
          <w:rFonts w:ascii="Arial" w:hAnsi="Arial" w:cs="Arial"/>
          <w:sz w:val="22"/>
          <w:szCs w:val="22"/>
        </w:rPr>
        <w:t>SCOPE OF WORK/SUPPLY</w:t>
      </w:r>
      <w:bookmarkEnd w:id="78"/>
    </w:p>
    <w:p w14:paraId="2CE7D5AF" w14:textId="77777777" w:rsidR="007D0B4D" w:rsidRPr="007D0B4D" w:rsidRDefault="007D0B4D" w:rsidP="007D0B4D">
      <w:pPr>
        <w:pStyle w:val="GMainText"/>
        <w:spacing w:after="240" w:line="276" w:lineRule="auto"/>
        <w:ind w:left="709"/>
        <w:jc w:val="lowKashida"/>
        <w:rPr>
          <w:rFonts w:asciiTheme="minorBidi" w:hAnsiTheme="minorBidi" w:cstheme="minorBidi"/>
          <w:szCs w:val="22"/>
          <w:highlight w:val="lightGray"/>
        </w:rPr>
      </w:pPr>
      <w:r w:rsidRPr="007D0B4D">
        <w:rPr>
          <w:rFonts w:asciiTheme="minorBidi" w:hAnsiTheme="minorBidi" w:cstheme="minorBidi"/>
          <w:szCs w:val="22"/>
          <w:highlight w:val="lightGray"/>
        </w:rPr>
        <w:t>The VENDOR shall be responsible for supply of the following, in accordance with the criteria defined within this specification for Binak GCS and Manifold area( control in Siahmakan GIS will be limited to on valve open/close push button and status lamp in existing panel door and related accessories so below devices are excluded for pipe line work pack) :</w:t>
      </w:r>
    </w:p>
    <w:p w14:paraId="54FD5C6F" w14:textId="77777777" w:rsidR="00A47082" w:rsidRPr="007B706B" w:rsidRDefault="00A47082" w:rsidP="00563F82">
      <w:pPr>
        <w:pStyle w:val="BodyText"/>
        <w:numPr>
          <w:ilvl w:val="0"/>
          <w:numId w:val="27"/>
        </w:numPr>
        <w:bidi w:val="0"/>
        <w:spacing w:before="240" w:after="240" w:line="276" w:lineRule="auto"/>
        <w:contextualSpacing/>
        <w:jc w:val="lowKashida"/>
        <w:rPr>
          <w:rFonts w:ascii="Arial" w:eastAsiaTheme="minorHAnsi" w:hAnsi="Arial" w:cs="Arial"/>
          <w:sz w:val="22"/>
          <w:szCs w:val="22"/>
        </w:rPr>
      </w:pPr>
      <w:r w:rsidRPr="007B706B">
        <w:rPr>
          <w:rFonts w:ascii="Arial" w:eastAsiaTheme="minorHAnsi" w:hAnsi="Arial" w:cs="Arial"/>
          <w:sz w:val="22"/>
          <w:szCs w:val="22"/>
        </w:rPr>
        <w:t>Engineering of the systems</w:t>
      </w:r>
    </w:p>
    <w:p w14:paraId="16D00191" w14:textId="77777777" w:rsidR="00A47082" w:rsidRPr="007B706B" w:rsidRDefault="00A47082" w:rsidP="00563F82">
      <w:pPr>
        <w:pStyle w:val="BodyText"/>
        <w:numPr>
          <w:ilvl w:val="0"/>
          <w:numId w:val="27"/>
        </w:numPr>
        <w:bidi w:val="0"/>
        <w:spacing w:before="240" w:after="240" w:line="276" w:lineRule="auto"/>
        <w:contextualSpacing/>
        <w:jc w:val="lowKashida"/>
        <w:rPr>
          <w:rFonts w:ascii="Arial" w:eastAsiaTheme="minorHAnsi" w:hAnsi="Arial" w:cs="Arial"/>
          <w:sz w:val="22"/>
          <w:szCs w:val="22"/>
        </w:rPr>
      </w:pPr>
      <w:r w:rsidRPr="007B706B">
        <w:rPr>
          <w:rFonts w:ascii="Arial" w:eastAsiaTheme="minorHAnsi" w:hAnsi="Arial" w:cs="Arial"/>
          <w:sz w:val="22"/>
          <w:szCs w:val="22"/>
        </w:rPr>
        <w:t>Documentation</w:t>
      </w:r>
    </w:p>
    <w:p w14:paraId="44D8D917" w14:textId="77777777" w:rsidR="00A47082" w:rsidRPr="007B706B" w:rsidRDefault="00A47082" w:rsidP="00563F82">
      <w:pPr>
        <w:pStyle w:val="BodyText"/>
        <w:numPr>
          <w:ilvl w:val="0"/>
          <w:numId w:val="27"/>
        </w:numPr>
        <w:bidi w:val="0"/>
        <w:spacing w:before="240" w:after="240" w:line="276" w:lineRule="auto"/>
        <w:contextualSpacing/>
        <w:jc w:val="lowKashida"/>
        <w:rPr>
          <w:rFonts w:ascii="Arial" w:eastAsiaTheme="minorHAnsi" w:hAnsi="Arial" w:cs="Arial"/>
          <w:sz w:val="22"/>
          <w:szCs w:val="22"/>
        </w:rPr>
      </w:pPr>
      <w:r w:rsidRPr="007B706B">
        <w:rPr>
          <w:rFonts w:ascii="Arial" w:eastAsiaTheme="minorHAnsi" w:hAnsi="Arial" w:cs="Arial"/>
          <w:sz w:val="22"/>
          <w:szCs w:val="22"/>
        </w:rPr>
        <w:t xml:space="preserve">Development of the Operator Control Stations, graphics, alarm management, other operator interfaces, </w:t>
      </w:r>
      <w:r w:rsidRPr="007B706B">
        <w:rPr>
          <w:rFonts w:ascii="Arial" w:hAnsi="Arial" w:cs="Arial"/>
          <w:sz w:val="22"/>
          <w:szCs w:val="22"/>
        </w:rPr>
        <w:t>Stand-alone system for this scope of work</w:t>
      </w:r>
    </w:p>
    <w:p w14:paraId="4E0D10C9" w14:textId="77777777" w:rsidR="00A47082" w:rsidRPr="007B706B" w:rsidRDefault="00A47082" w:rsidP="00563F82">
      <w:pPr>
        <w:pStyle w:val="BodyText"/>
        <w:numPr>
          <w:ilvl w:val="0"/>
          <w:numId w:val="27"/>
        </w:numPr>
        <w:bidi w:val="0"/>
        <w:spacing w:before="240" w:after="240" w:line="276" w:lineRule="auto"/>
        <w:contextualSpacing/>
        <w:jc w:val="lowKashida"/>
        <w:rPr>
          <w:rFonts w:ascii="Arial" w:eastAsiaTheme="minorHAnsi" w:hAnsi="Arial" w:cs="Arial"/>
          <w:sz w:val="22"/>
          <w:szCs w:val="22"/>
        </w:rPr>
      </w:pPr>
      <w:r w:rsidRPr="007B706B">
        <w:rPr>
          <w:rFonts w:ascii="Arial" w:eastAsiaTheme="minorHAnsi" w:hAnsi="Arial" w:cs="Arial"/>
          <w:sz w:val="22"/>
          <w:szCs w:val="22"/>
        </w:rPr>
        <w:t>All system hardware, including I/O modules, processor units, power supplies, system racks and system cables, work station,  Printers as defined by this specification.</w:t>
      </w:r>
    </w:p>
    <w:p w14:paraId="6649C928" w14:textId="77777777" w:rsidR="007D0B4D" w:rsidRDefault="007D0B4D" w:rsidP="00563F82">
      <w:pPr>
        <w:widowControl w:val="0"/>
        <w:numPr>
          <w:ilvl w:val="0"/>
          <w:numId w:val="27"/>
        </w:numPr>
        <w:bidi w:val="0"/>
        <w:spacing w:before="120" w:after="120"/>
        <w:ind w:left="1418" w:hanging="425"/>
        <w:jc w:val="both"/>
        <w:rPr>
          <w:rFonts w:asciiTheme="minorBidi" w:eastAsiaTheme="minorHAnsi" w:hAnsiTheme="minorBidi" w:cstheme="minorBidi"/>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1904" behindDoc="0" locked="0" layoutInCell="1" allowOverlap="1" wp14:anchorId="5EB20AD1" wp14:editId="6F55DA0D">
                <wp:simplePos x="0" y="0"/>
                <wp:positionH relativeFrom="column">
                  <wp:posOffset>232410</wp:posOffset>
                </wp:positionH>
                <wp:positionV relativeFrom="paragraph">
                  <wp:posOffset>87630</wp:posOffset>
                </wp:positionV>
                <wp:extent cx="488950" cy="350520"/>
                <wp:effectExtent l="19050" t="19050" r="44450" b="1143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4154507A" w14:textId="77777777"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EB20AD1" id="_x0000_s1028" type="#_x0000_t5" style="position:absolute;left:0;text-align:left;margin-left:18.3pt;margin-top:6.9pt;width:38.5pt;height:27.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QgMwIAAFk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" fillcolor="window">
                <v:textbox inset="0,0,0,0">
                  <w:txbxContent>
                    <w:p w14:paraId="4154507A" w14:textId="77777777"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Pr>
          <w:rFonts w:asciiTheme="minorBidi" w:eastAsiaTheme="minorHAnsi" w:hAnsiTheme="minorBidi" w:cstheme="minorBidi"/>
          <w:sz w:val="22"/>
          <w:szCs w:val="22"/>
          <w:highlight w:val="lightGray"/>
        </w:rPr>
        <w:t>Operator Workstations :</w:t>
      </w:r>
    </w:p>
    <w:p w14:paraId="37B6F114" w14:textId="77777777" w:rsidR="007D0B4D" w:rsidRPr="00E021FC" w:rsidRDefault="007D0B4D" w:rsidP="00563F82">
      <w:pPr>
        <w:pStyle w:val="ListParagraph"/>
        <w:widowControl w:val="0"/>
        <w:numPr>
          <w:ilvl w:val="0"/>
          <w:numId w:val="44"/>
        </w:numPr>
        <w:bidi w:val="0"/>
        <w:spacing w:before="120" w:after="120"/>
        <w:jc w:val="both"/>
        <w:rPr>
          <w:rFonts w:asciiTheme="minorBidi" w:eastAsiaTheme="minorHAnsi" w:hAnsiTheme="minorBidi" w:cstheme="minorBidi"/>
          <w:sz w:val="22"/>
          <w:szCs w:val="22"/>
          <w:highlight w:val="lightGray"/>
        </w:rPr>
      </w:pPr>
      <w:r w:rsidRPr="004D0040">
        <w:rPr>
          <w:rFonts w:asciiTheme="minorBidi" w:eastAsiaTheme="minorHAnsi" w:hAnsiTheme="minorBidi" w:cstheme="minorBidi"/>
          <w:sz w:val="22"/>
          <w:szCs w:val="22"/>
          <w:highlight w:val="lightGray"/>
        </w:rPr>
        <w:t xml:space="preserve">For manifold, one </w:t>
      </w:r>
      <w:r>
        <w:rPr>
          <w:rFonts w:asciiTheme="minorBidi" w:eastAsiaTheme="minorHAnsi" w:hAnsiTheme="minorBidi" w:cstheme="minorBidi"/>
          <w:sz w:val="22"/>
          <w:szCs w:val="22"/>
          <w:highlight w:val="lightGray"/>
        </w:rPr>
        <w:t>O</w:t>
      </w:r>
      <w:r w:rsidRPr="004D0040">
        <w:rPr>
          <w:rFonts w:asciiTheme="minorBidi" w:eastAsiaTheme="minorHAnsi" w:hAnsiTheme="minorBidi" w:cstheme="minorBidi"/>
          <w:sz w:val="22"/>
          <w:szCs w:val="22"/>
          <w:highlight w:val="lightGray"/>
        </w:rPr>
        <w:t xml:space="preserve">perator Work Station along with LED/LCD monitors &amp; keyboard common for ESD and </w:t>
      </w:r>
      <w:r>
        <w:rPr>
          <w:rFonts w:asciiTheme="minorBidi" w:eastAsiaTheme="minorHAnsi" w:hAnsiTheme="minorBidi" w:cstheme="minorBidi"/>
          <w:sz w:val="22"/>
          <w:szCs w:val="22"/>
          <w:highlight w:val="lightGray"/>
        </w:rPr>
        <w:t>DCS</w:t>
      </w:r>
      <w:r w:rsidRPr="004D0040">
        <w:rPr>
          <w:rFonts w:asciiTheme="minorBidi" w:eastAsiaTheme="minorHAnsi" w:hAnsiTheme="minorBidi" w:cstheme="minorBidi"/>
          <w:sz w:val="22"/>
          <w:szCs w:val="22"/>
          <w:highlight w:val="lightGray"/>
        </w:rPr>
        <w:t xml:space="preserve"> </w:t>
      </w:r>
      <w:r>
        <w:rPr>
          <w:rFonts w:asciiTheme="minorBidi" w:eastAsiaTheme="minorHAnsi" w:hAnsiTheme="minorBidi" w:cstheme="minorBidi"/>
          <w:sz w:val="22"/>
          <w:szCs w:val="22"/>
          <w:highlight w:val="lightGray"/>
        </w:rPr>
        <w:t xml:space="preserve">(with separate </w:t>
      </w:r>
      <w:r w:rsidRPr="004D0040">
        <w:rPr>
          <w:rFonts w:asciiTheme="minorBidi" w:eastAsiaTheme="minorHAnsi" w:hAnsiTheme="minorBidi" w:cstheme="minorBidi"/>
          <w:sz w:val="22"/>
          <w:szCs w:val="22"/>
          <w:highlight w:val="lightGray"/>
        </w:rPr>
        <w:t>operating software</w:t>
      </w:r>
      <w:r>
        <w:rPr>
          <w:rFonts w:asciiTheme="minorBidi" w:eastAsiaTheme="minorHAnsi" w:hAnsiTheme="minorBidi" w:cstheme="minorBidi"/>
          <w:sz w:val="22"/>
          <w:szCs w:val="22"/>
          <w:highlight w:val="lightGray"/>
        </w:rPr>
        <w:t xml:space="preserve"> for ESD and DCS) </w:t>
      </w:r>
      <w:r w:rsidRPr="00E021FC">
        <w:rPr>
          <w:rFonts w:asciiTheme="minorBidi" w:eastAsiaTheme="minorHAnsi" w:hAnsiTheme="minorBidi" w:cstheme="minorBidi"/>
          <w:sz w:val="22"/>
          <w:szCs w:val="22"/>
          <w:highlight w:val="lightGray"/>
        </w:rPr>
        <w:t>will be considered resides the Control Room (CR) of the Control Building so this equipment</w:t>
      </w:r>
      <w:r>
        <w:rPr>
          <w:rFonts w:asciiTheme="minorBidi" w:eastAsiaTheme="minorHAnsi" w:hAnsiTheme="minorBidi" w:cstheme="minorBidi"/>
          <w:sz w:val="22"/>
          <w:szCs w:val="22"/>
          <w:highlight w:val="lightGray"/>
        </w:rPr>
        <w:t xml:space="preserve"> </w:t>
      </w:r>
      <w:r w:rsidRPr="00E021FC">
        <w:rPr>
          <w:rFonts w:asciiTheme="minorBidi" w:eastAsiaTheme="minorHAnsi" w:hAnsiTheme="minorBidi" w:cstheme="minorBidi"/>
          <w:sz w:val="22"/>
          <w:szCs w:val="22"/>
          <w:highlight w:val="lightGray"/>
        </w:rPr>
        <w:t>shall be supplied by DCS VENDOR, only ESD monitoring/configuration software will be provided by ESD vendor.</w:t>
      </w:r>
    </w:p>
    <w:p w14:paraId="004B552D" w14:textId="0780E641" w:rsidR="007D0B4D" w:rsidRPr="00E021FC" w:rsidRDefault="007D0B4D" w:rsidP="00563F82">
      <w:pPr>
        <w:pStyle w:val="ListParagraph"/>
        <w:widowControl w:val="0"/>
        <w:numPr>
          <w:ilvl w:val="0"/>
          <w:numId w:val="44"/>
        </w:numPr>
        <w:bidi w:val="0"/>
        <w:spacing w:before="120" w:after="120"/>
        <w:jc w:val="both"/>
        <w:rPr>
          <w:rFonts w:asciiTheme="minorBidi" w:eastAsiaTheme="minorHAnsi" w:hAnsiTheme="minorBidi" w:cstheme="minorBidi"/>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3952" behindDoc="0" locked="0" layoutInCell="1" allowOverlap="1" wp14:anchorId="4B9B14AA" wp14:editId="1774A5FC">
                <wp:simplePos x="0" y="0"/>
                <wp:positionH relativeFrom="column">
                  <wp:posOffset>22860</wp:posOffset>
                </wp:positionH>
                <wp:positionV relativeFrom="paragraph">
                  <wp:posOffset>539750</wp:posOffset>
                </wp:positionV>
                <wp:extent cx="488950" cy="350520"/>
                <wp:effectExtent l="19050" t="19050" r="44450" b="1143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5051EDD0" w14:textId="77777777"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4B9B14AA" id="_x0000_s1029" type="#_x0000_t5" style="position:absolute;left:0;text-align:left;margin-left:1.8pt;margin-top:42.5pt;width:38.5pt;height:27.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8MwIAAFk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" fillcolor="window">
                <v:textbox inset="0,0,0,0">
                  <w:txbxContent>
                    <w:p w14:paraId="5051EDD0" w14:textId="77777777"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Pr="00066A6A">
        <w:rPr>
          <w:rFonts w:asciiTheme="minorBidi" w:eastAsiaTheme="minorHAnsi" w:hAnsiTheme="minorBidi" w:cstheme="minorBidi"/>
          <w:sz w:val="22"/>
          <w:szCs w:val="22"/>
          <w:highlight w:val="lightGray"/>
        </w:rPr>
        <w:t>For gas compressor station (GCS) ,</w:t>
      </w:r>
      <w:r>
        <w:rPr>
          <w:rFonts w:asciiTheme="minorBidi" w:eastAsiaTheme="minorHAnsi" w:hAnsiTheme="minorBidi" w:cstheme="minorBidi"/>
          <w:sz w:val="22"/>
          <w:szCs w:val="22"/>
          <w:highlight w:val="lightGray"/>
        </w:rPr>
        <w:t xml:space="preserve">there are 2 Nos. dual monitor </w:t>
      </w:r>
      <w:r w:rsidRPr="00066A6A">
        <w:rPr>
          <w:rFonts w:asciiTheme="minorBidi" w:eastAsiaTheme="minorHAnsi" w:hAnsiTheme="minorBidi" w:cstheme="minorBidi"/>
          <w:sz w:val="22"/>
          <w:szCs w:val="22"/>
          <w:highlight w:val="lightGray"/>
        </w:rPr>
        <w:t xml:space="preserve">Operator Work Station along with two 32" LED/LCD monitors &amp; keyboard and the operating </w:t>
      </w:r>
      <w:r>
        <w:rPr>
          <w:rFonts w:asciiTheme="minorBidi" w:eastAsiaTheme="minorHAnsi" w:hAnsiTheme="minorBidi" w:cstheme="minorBidi"/>
          <w:sz w:val="22"/>
          <w:szCs w:val="22"/>
          <w:highlight w:val="lightGray"/>
        </w:rPr>
        <w:t xml:space="preserve">software </w:t>
      </w:r>
      <w:r w:rsidRPr="00E021FC">
        <w:rPr>
          <w:rFonts w:asciiTheme="minorBidi" w:eastAsiaTheme="minorHAnsi" w:hAnsiTheme="minorBidi" w:cstheme="minorBidi"/>
          <w:sz w:val="22"/>
          <w:szCs w:val="22"/>
          <w:highlight w:val="lightGray"/>
        </w:rPr>
        <w:t xml:space="preserve">that shall be supplied by </w:t>
      </w:r>
      <w:r w:rsidR="009A156A">
        <w:rPr>
          <w:rFonts w:asciiTheme="minorBidi" w:eastAsiaTheme="minorHAnsi" w:hAnsiTheme="minorBidi" w:cstheme="minorBidi"/>
          <w:sz w:val="22"/>
          <w:szCs w:val="22"/>
          <w:highlight w:val="lightGray"/>
        </w:rPr>
        <w:t>DCS</w:t>
      </w:r>
      <w:r w:rsidRPr="00E021FC">
        <w:rPr>
          <w:rFonts w:asciiTheme="minorBidi" w:eastAsiaTheme="minorHAnsi" w:hAnsiTheme="minorBidi" w:cstheme="minorBidi"/>
          <w:sz w:val="22"/>
          <w:szCs w:val="22"/>
          <w:highlight w:val="lightGray"/>
        </w:rPr>
        <w:t xml:space="preserve"> VENDOR</w:t>
      </w:r>
      <w:r>
        <w:rPr>
          <w:rFonts w:asciiTheme="minorBidi" w:eastAsiaTheme="minorHAnsi" w:hAnsiTheme="minorBidi" w:cstheme="minorBidi"/>
          <w:sz w:val="22"/>
          <w:szCs w:val="22"/>
          <w:highlight w:val="lightGray"/>
        </w:rPr>
        <w:t>.</w:t>
      </w:r>
    </w:p>
    <w:p w14:paraId="650F48B5" w14:textId="77777777" w:rsidR="007D0B4D" w:rsidRPr="00F035D6" w:rsidRDefault="007D0B4D" w:rsidP="00563F82">
      <w:pPr>
        <w:widowControl w:val="0"/>
        <w:numPr>
          <w:ilvl w:val="0"/>
          <w:numId w:val="27"/>
        </w:numPr>
        <w:bidi w:val="0"/>
        <w:spacing w:before="120" w:after="120"/>
        <w:ind w:left="1418" w:hanging="425"/>
        <w:jc w:val="both"/>
        <w:rPr>
          <w:rFonts w:asciiTheme="minorBidi" w:eastAsiaTheme="minorHAnsi" w:hAnsiTheme="minorBidi" w:cstheme="minorBidi"/>
          <w:sz w:val="22"/>
          <w:szCs w:val="22"/>
          <w:highlight w:val="lightGray"/>
        </w:rPr>
      </w:pPr>
      <w:r w:rsidRPr="00F035D6">
        <w:rPr>
          <w:rFonts w:asciiTheme="minorBidi" w:eastAsiaTheme="minorHAnsi" w:hAnsiTheme="minorBidi" w:cstheme="minorBidi"/>
          <w:sz w:val="22"/>
          <w:szCs w:val="22"/>
          <w:highlight w:val="lightGray"/>
        </w:rPr>
        <w:t>Engineering</w:t>
      </w:r>
      <w:r>
        <w:rPr>
          <w:rFonts w:asciiTheme="minorBidi" w:eastAsiaTheme="minorHAnsi" w:hAnsiTheme="minorBidi" w:cstheme="minorBidi"/>
          <w:sz w:val="22"/>
          <w:szCs w:val="22"/>
          <w:highlight w:val="lightGray"/>
        </w:rPr>
        <w:t xml:space="preserve"> Work</w:t>
      </w:r>
      <w:r w:rsidRPr="00F035D6">
        <w:rPr>
          <w:rFonts w:asciiTheme="minorBidi" w:eastAsiaTheme="minorHAnsi" w:hAnsiTheme="minorBidi" w:cstheme="minorBidi"/>
          <w:sz w:val="22"/>
          <w:szCs w:val="22"/>
          <w:highlight w:val="lightGray"/>
        </w:rPr>
        <w:t>stations :</w:t>
      </w:r>
    </w:p>
    <w:p w14:paraId="16652BCA" w14:textId="77777777" w:rsidR="007D0B4D" w:rsidRDefault="007D0B4D" w:rsidP="00563F82">
      <w:pPr>
        <w:pStyle w:val="ListParagraph"/>
        <w:widowControl w:val="0"/>
        <w:numPr>
          <w:ilvl w:val="0"/>
          <w:numId w:val="44"/>
        </w:numPr>
        <w:bidi w:val="0"/>
        <w:spacing w:before="120" w:after="120"/>
        <w:jc w:val="both"/>
        <w:rPr>
          <w:rFonts w:asciiTheme="minorBidi" w:eastAsiaTheme="minorHAnsi" w:hAnsiTheme="minorBidi" w:cstheme="minorBidi"/>
          <w:sz w:val="22"/>
          <w:szCs w:val="22"/>
          <w:highlight w:val="lightGray"/>
        </w:rPr>
      </w:pPr>
      <w:r>
        <w:rPr>
          <w:rFonts w:asciiTheme="minorBidi" w:eastAsiaTheme="minorHAnsi" w:hAnsiTheme="minorBidi" w:cstheme="minorBidi"/>
          <w:sz w:val="22"/>
          <w:szCs w:val="22"/>
          <w:highlight w:val="lightGray"/>
        </w:rPr>
        <w:t xml:space="preserve">One </w:t>
      </w:r>
      <w:r w:rsidRPr="00F035D6">
        <w:rPr>
          <w:rFonts w:asciiTheme="minorBidi" w:eastAsiaTheme="minorHAnsi" w:hAnsiTheme="minorBidi" w:cstheme="minorBidi"/>
          <w:sz w:val="22"/>
          <w:szCs w:val="22"/>
          <w:highlight w:val="lightGray"/>
        </w:rPr>
        <w:t>Industrial PC with the latest technology shall be considered for configuration purposes</w:t>
      </w:r>
      <w:r>
        <w:rPr>
          <w:rFonts w:asciiTheme="minorBidi" w:eastAsiaTheme="minorHAnsi" w:hAnsiTheme="minorBidi" w:cstheme="minorBidi"/>
          <w:sz w:val="22"/>
          <w:szCs w:val="22"/>
          <w:highlight w:val="lightGray"/>
        </w:rPr>
        <w:t xml:space="preserve"> of each DCS system</w:t>
      </w:r>
      <w:r w:rsidRPr="00F035D6">
        <w:rPr>
          <w:rFonts w:asciiTheme="minorBidi" w:eastAsiaTheme="minorHAnsi" w:hAnsiTheme="minorBidi" w:cstheme="minorBidi"/>
          <w:sz w:val="22"/>
          <w:szCs w:val="22"/>
          <w:highlight w:val="lightGray"/>
        </w:rPr>
        <w:t xml:space="preserve"> (one for manifold area and one for GCS). All required hardware and software with licenses shall be included</w:t>
      </w:r>
      <w:r>
        <w:rPr>
          <w:rFonts w:asciiTheme="minorBidi" w:eastAsiaTheme="minorHAnsi" w:hAnsiTheme="minorBidi" w:cstheme="minorBidi"/>
          <w:sz w:val="22"/>
          <w:szCs w:val="22"/>
          <w:highlight w:val="lightGray"/>
        </w:rPr>
        <w:t xml:space="preserve"> and provided by DCS vendor</w:t>
      </w:r>
      <w:r w:rsidRPr="00F035D6">
        <w:rPr>
          <w:rFonts w:asciiTheme="minorBidi" w:eastAsiaTheme="minorHAnsi" w:hAnsiTheme="minorBidi" w:cstheme="minorBidi"/>
          <w:sz w:val="22"/>
          <w:szCs w:val="22"/>
          <w:highlight w:val="lightGray"/>
        </w:rPr>
        <w:t>.</w:t>
      </w:r>
    </w:p>
    <w:p w14:paraId="424D92B0" w14:textId="77777777" w:rsidR="007D0B4D" w:rsidRPr="00F035D6" w:rsidRDefault="007D0B4D" w:rsidP="00563F82">
      <w:pPr>
        <w:widowControl w:val="0"/>
        <w:numPr>
          <w:ilvl w:val="0"/>
          <w:numId w:val="27"/>
        </w:numPr>
        <w:bidi w:val="0"/>
        <w:spacing w:before="120" w:after="120"/>
        <w:ind w:left="1418" w:hanging="425"/>
        <w:jc w:val="both"/>
        <w:rPr>
          <w:rFonts w:asciiTheme="minorBidi" w:eastAsiaTheme="minorHAnsi" w:hAnsiTheme="minorBidi" w:cstheme="minorBidi"/>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4976" behindDoc="0" locked="0" layoutInCell="1" allowOverlap="1" wp14:anchorId="7110816C" wp14:editId="2141F403">
                <wp:simplePos x="0" y="0"/>
                <wp:positionH relativeFrom="column">
                  <wp:posOffset>-26670</wp:posOffset>
                </wp:positionH>
                <wp:positionV relativeFrom="paragraph">
                  <wp:posOffset>41910</wp:posOffset>
                </wp:positionV>
                <wp:extent cx="488950" cy="350520"/>
                <wp:effectExtent l="19050" t="19050" r="44450" b="1143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6482ABCD" w14:textId="77777777"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110816C" id="_x0000_s1030" type="#_x0000_t5" style="position:absolute;left:0;text-align:left;margin-left:-2.1pt;margin-top:3.3pt;width:38.5pt;height:27.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zfMwIAAFk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" fillcolor="window">
                <v:textbox inset="0,0,0,0">
                  <w:txbxContent>
                    <w:p w14:paraId="6482ABCD" w14:textId="77777777"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Pr>
          <w:rFonts w:asciiTheme="minorBidi" w:eastAsiaTheme="minorHAnsi" w:hAnsiTheme="minorBidi" w:cstheme="minorBidi"/>
          <w:sz w:val="22"/>
          <w:szCs w:val="22"/>
          <w:highlight w:val="lightGray"/>
        </w:rPr>
        <w:t>Maintenance Work</w:t>
      </w:r>
      <w:r w:rsidRPr="00F035D6">
        <w:rPr>
          <w:rFonts w:asciiTheme="minorBidi" w:eastAsiaTheme="minorHAnsi" w:hAnsiTheme="minorBidi" w:cstheme="minorBidi"/>
          <w:sz w:val="22"/>
          <w:szCs w:val="22"/>
          <w:highlight w:val="lightGray"/>
        </w:rPr>
        <w:t>stations :</w:t>
      </w:r>
    </w:p>
    <w:p w14:paraId="35014D85" w14:textId="77777777" w:rsidR="007D0B4D" w:rsidRPr="00F035D6" w:rsidRDefault="007D0B4D" w:rsidP="007D0B4D">
      <w:pPr>
        <w:pStyle w:val="ListParagraph"/>
        <w:widowControl w:val="0"/>
        <w:bidi w:val="0"/>
        <w:spacing w:before="120" w:after="120"/>
        <w:ind w:left="2138"/>
        <w:jc w:val="both"/>
        <w:rPr>
          <w:rFonts w:asciiTheme="minorBidi" w:eastAsiaTheme="minorHAnsi" w:hAnsiTheme="minorBidi" w:cstheme="minorBidi"/>
          <w:sz w:val="22"/>
          <w:szCs w:val="22"/>
          <w:highlight w:val="lightGray"/>
        </w:rPr>
      </w:pPr>
      <w:r w:rsidRPr="00F035D6">
        <w:rPr>
          <w:rFonts w:asciiTheme="minorBidi" w:eastAsiaTheme="minorHAnsi" w:hAnsiTheme="minorBidi" w:cstheme="minorBidi"/>
          <w:sz w:val="22"/>
          <w:szCs w:val="22"/>
          <w:highlight w:val="lightGray"/>
        </w:rPr>
        <w:t xml:space="preserve"> (Semi-Rugged Laptop,</w:t>
      </w:r>
      <w:r>
        <w:rPr>
          <w:rFonts w:asciiTheme="minorBidi" w:eastAsiaTheme="minorHAnsi" w:hAnsiTheme="minorBidi" w:cstheme="minorBidi"/>
          <w:sz w:val="22"/>
          <w:szCs w:val="22"/>
          <w:highlight w:val="lightGray"/>
        </w:rPr>
        <w:t xml:space="preserve"> to be used in ITR of control building</w:t>
      </w:r>
      <w:r w:rsidRPr="00F035D6">
        <w:rPr>
          <w:rFonts w:asciiTheme="minorBidi" w:eastAsiaTheme="minorHAnsi" w:hAnsiTheme="minorBidi" w:cstheme="minorBidi"/>
          <w:sz w:val="22"/>
          <w:szCs w:val="22"/>
          <w:highlight w:val="lightGray"/>
        </w:rPr>
        <w:t xml:space="preserve"> </w:t>
      </w:r>
      <w:r>
        <w:rPr>
          <w:rFonts w:asciiTheme="minorBidi" w:eastAsiaTheme="minorHAnsi" w:hAnsiTheme="minorBidi" w:cstheme="minorBidi"/>
          <w:strike/>
          <w:sz w:val="22"/>
          <w:szCs w:val="22"/>
          <w:highlight w:val="lightGray"/>
        </w:rPr>
        <w:t>,</w:t>
      </w:r>
      <w:r w:rsidRPr="00F035D6">
        <w:rPr>
          <w:rFonts w:asciiTheme="minorBidi" w:eastAsiaTheme="minorHAnsi" w:hAnsiTheme="minorBidi" w:cstheme="minorBidi"/>
          <w:sz w:val="22"/>
          <w:szCs w:val="22"/>
          <w:highlight w:val="lightGray"/>
        </w:rPr>
        <w:t xml:space="preserve">IP54 at least, CPU: Core i5, RAM: 8GB, HDD: 1 TB, Display: 14 inch). </w:t>
      </w:r>
      <w:r>
        <w:rPr>
          <w:rFonts w:asciiTheme="minorBidi" w:eastAsiaTheme="minorHAnsi" w:hAnsiTheme="minorBidi" w:cstheme="minorBidi"/>
          <w:sz w:val="22"/>
          <w:szCs w:val="22"/>
          <w:highlight w:val="lightGray"/>
        </w:rPr>
        <w:t>One for manifold area( common for ESD/DCS) and one for new GCS.</w:t>
      </w:r>
      <w:r w:rsidRPr="00605AE9">
        <w:rPr>
          <w:rFonts w:asciiTheme="minorBidi" w:eastAsiaTheme="minorHAnsi" w:hAnsiTheme="minorBidi" w:cstheme="minorBidi"/>
          <w:sz w:val="22"/>
          <w:szCs w:val="22"/>
          <w:highlight w:val="lightGray"/>
        </w:rPr>
        <w:t xml:space="preserve">This lap top will be provided by </w:t>
      </w:r>
      <w:r>
        <w:rPr>
          <w:rFonts w:asciiTheme="minorBidi" w:eastAsiaTheme="minorHAnsi" w:hAnsiTheme="minorBidi" w:cstheme="minorBidi"/>
          <w:sz w:val="22"/>
          <w:szCs w:val="22"/>
          <w:highlight w:val="lightGray"/>
        </w:rPr>
        <w:t>DCS</w:t>
      </w:r>
      <w:r w:rsidRPr="00605AE9">
        <w:rPr>
          <w:rFonts w:asciiTheme="minorBidi" w:eastAsiaTheme="minorHAnsi" w:hAnsiTheme="minorBidi" w:cstheme="minorBidi"/>
          <w:sz w:val="22"/>
          <w:szCs w:val="22"/>
          <w:highlight w:val="lightGray"/>
        </w:rPr>
        <w:t xml:space="preserve"> vendor for maintenance</w:t>
      </w:r>
      <w:r>
        <w:rPr>
          <w:rFonts w:asciiTheme="minorBidi" w:eastAsiaTheme="minorHAnsi" w:hAnsiTheme="minorBidi" w:cstheme="minorBidi"/>
          <w:sz w:val="22"/>
          <w:szCs w:val="22"/>
          <w:highlight w:val="lightGray"/>
        </w:rPr>
        <w:t xml:space="preserve"> purpose</w:t>
      </w:r>
      <w:r w:rsidRPr="00605AE9">
        <w:rPr>
          <w:rFonts w:asciiTheme="minorBidi" w:eastAsiaTheme="minorHAnsi" w:hAnsiTheme="minorBidi" w:cstheme="minorBidi"/>
          <w:sz w:val="22"/>
          <w:szCs w:val="22"/>
          <w:highlight w:val="lightGray"/>
        </w:rPr>
        <w:t>.</w:t>
      </w:r>
    </w:p>
    <w:p w14:paraId="0E07AA28" w14:textId="77777777" w:rsidR="007D0B4D" w:rsidRPr="007D0B4D" w:rsidRDefault="002C6A8C" w:rsidP="00563F82">
      <w:pPr>
        <w:widowControl w:val="0"/>
        <w:numPr>
          <w:ilvl w:val="0"/>
          <w:numId w:val="27"/>
        </w:numPr>
        <w:bidi w:val="0"/>
        <w:spacing w:before="120" w:after="120"/>
        <w:ind w:left="1418" w:hanging="425"/>
        <w:jc w:val="both"/>
        <w:rPr>
          <w:rFonts w:asciiTheme="minorBidi" w:eastAsiaTheme="minorHAnsi" w:hAnsiTheme="minorBidi" w:cstheme="minorBidi"/>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7024" behindDoc="0" locked="0" layoutInCell="1" allowOverlap="1" wp14:anchorId="7A3AE097" wp14:editId="3FC70853">
                <wp:simplePos x="0" y="0"/>
                <wp:positionH relativeFrom="column">
                  <wp:posOffset>154305</wp:posOffset>
                </wp:positionH>
                <wp:positionV relativeFrom="paragraph">
                  <wp:posOffset>10160</wp:posOffset>
                </wp:positionV>
                <wp:extent cx="488950" cy="350520"/>
                <wp:effectExtent l="19050" t="19050" r="44450" b="1143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6B4D4644" w14:textId="77777777"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A3AE097" id="_x0000_s1031" type="#_x0000_t5" style="position:absolute;left:0;text-align:left;margin-left:12.15pt;margin-top:.8pt;width:38.5pt;height:27.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" fillcolor="window">
                <v:textbox inset="0,0,0,0">
                  <w:txbxContent>
                    <w:p w14:paraId="6B4D4644" w14:textId="77777777"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7D0B4D" w:rsidRPr="007D0B4D">
        <w:rPr>
          <w:rFonts w:asciiTheme="minorBidi" w:eastAsiaTheme="minorHAnsi" w:hAnsiTheme="minorBidi" w:cstheme="minorBidi"/>
          <w:sz w:val="22"/>
          <w:szCs w:val="22"/>
          <w:highlight w:val="lightGray"/>
        </w:rPr>
        <w:t>Licenses for control &amp; monitoring must be separate from operator &amp; engineering workstations &amp; industrial computers. All of licenses shall be valid &amp; original.</w:t>
      </w:r>
    </w:p>
    <w:p w14:paraId="571774E8" w14:textId="77777777" w:rsidR="007D0B4D" w:rsidRPr="007D0B4D" w:rsidRDefault="007D0B4D" w:rsidP="00563F82">
      <w:pPr>
        <w:widowControl w:val="0"/>
        <w:numPr>
          <w:ilvl w:val="0"/>
          <w:numId w:val="27"/>
        </w:numPr>
        <w:bidi w:val="0"/>
        <w:spacing w:before="120" w:after="120"/>
        <w:ind w:left="1418" w:hanging="425"/>
        <w:jc w:val="both"/>
        <w:rPr>
          <w:rFonts w:asciiTheme="minorBidi" w:eastAsiaTheme="minorHAnsi" w:hAnsiTheme="minorBidi" w:cstheme="minorBidi"/>
          <w:sz w:val="22"/>
          <w:szCs w:val="22"/>
          <w:highlight w:val="lightGray"/>
        </w:rPr>
      </w:pPr>
      <w:r w:rsidRPr="007D0B4D">
        <w:rPr>
          <w:rFonts w:asciiTheme="minorBidi" w:eastAsiaTheme="minorHAnsi" w:hAnsiTheme="minorBidi" w:cstheme="minorBidi"/>
          <w:sz w:val="22"/>
          <w:szCs w:val="22"/>
          <w:highlight w:val="lightGray"/>
        </w:rPr>
        <w:t>All DC power supplies for the system cabinets, IS isolators and field I/O</w:t>
      </w:r>
    </w:p>
    <w:p w14:paraId="39ECC0D9" w14:textId="77777777" w:rsidR="00094508" w:rsidRPr="009C0BD0" w:rsidRDefault="00A17E43"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9C0BD0">
        <w:rPr>
          <w:rFonts w:ascii="Arial" w:eastAsiaTheme="minorHAnsi" w:hAnsi="Arial" w:cs="Arial"/>
          <w:sz w:val="22"/>
          <w:szCs w:val="22"/>
        </w:rPr>
        <w:lastRenderedPageBreak/>
        <w:t xml:space="preserve">Printer </w:t>
      </w:r>
      <w:r w:rsidR="00094508" w:rsidRPr="009C0BD0">
        <w:rPr>
          <w:rFonts w:ascii="Arial" w:eastAsiaTheme="minorHAnsi" w:hAnsi="Arial" w:cs="Arial"/>
          <w:sz w:val="22"/>
          <w:szCs w:val="22"/>
        </w:rPr>
        <w:t>and control room furniture as per Block Diagram Config. For Control/ESD/F&amp;G Sys.</w:t>
      </w:r>
      <w:r w:rsidR="009C0BD0" w:rsidRPr="009C0BD0">
        <w:rPr>
          <w:noProof/>
          <w:snapToGrid w:val="0"/>
          <w:szCs w:val="20"/>
        </w:rPr>
        <w:t xml:space="preserve"> </w:t>
      </w:r>
    </w:p>
    <w:p w14:paraId="4AAF1322" w14:textId="77777777" w:rsidR="009E41CB" w:rsidRPr="009C0BD0" w:rsidRDefault="009E41CB"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9C0BD0">
        <w:rPr>
          <w:rFonts w:ascii="Arial" w:eastAsiaTheme="minorHAnsi" w:hAnsi="Arial" w:cs="Arial"/>
          <w:sz w:val="22"/>
          <w:szCs w:val="22"/>
        </w:rPr>
        <w:t xml:space="preserve">Wall mounted Large screen display </w:t>
      </w:r>
    </w:p>
    <w:p w14:paraId="397DD213" w14:textId="77777777" w:rsidR="00FC3F33" w:rsidRPr="00351046" w:rsidRDefault="002C6A8C"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83168" behindDoc="0" locked="0" layoutInCell="1" allowOverlap="1" wp14:anchorId="51974193" wp14:editId="32BB940C">
                <wp:simplePos x="0" y="0"/>
                <wp:positionH relativeFrom="column">
                  <wp:posOffset>11430</wp:posOffset>
                </wp:positionH>
                <wp:positionV relativeFrom="paragraph">
                  <wp:posOffset>80645</wp:posOffset>
                </wp:positionV>
                <wp:extent cx="488950" cy="350520"/>
                <wp:effectExtent l="19050" t="19050" r="44450" b="1143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653C33E5" w14:textId="77777777"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1974193" id="_x0000_s1032" type="#_x0000_t5" style="position:absolute;left:0;text-align:left;margin-left:.9pt;margin-top:6.35pt;width:38.5pt;height:27.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" fillcolor="window">
                <v:textbox inset="0,0,0,0">
                  <w:txbxContent>
                    <w:p w14:paraId="653C33E5" w14:textId="77777777"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FC3F33" w:rsidRPr="00351046">
        <w:rPr>
          <w:rFonts w:ascii="Arial" w:eastAsiaTheme="minorHAnsi" w:hAnsi="Arial" w:cs="Arial"/>
          <w:sz w:val="22"/>
          <w:szCs w:val="22"/>
        </w:rPr>
        <w:t>All DC power supplies for the system cabinets, IS isolators (if any) and field I/O</w:t>
      </w:r>
    </w:p>
    <w:p w14:paraId="2AF0EAC3" w14:textId="77777777" w:rsidR="00FC3F33" w:rsidRPr="000F5432" w:rsidRDefault="00FC3F33"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trike/>
          <w:sz w:val="22"/>
          <w:szCs w:val="22"/>
          <w:highlight w:val="lightGray"/>
        </w:rPr>
      </w:pPr>
      <w:r w:rsidRPr="000F5432">
        <w:rPr>
          <w:rFonts w:ascii="Arial" w:eastAsiaTheme="minorHAnsi" w:hAnsi="Arial" w:cs="Arial"/>
          <w:strike/>
          <w:sz w:val="22"/>
          <w:szCs w:val="22"/>
          <w:highlight w:val="lightGray"/>
        </w:rPr>
        <w:t>Power Distribution Panels (PDP) for AC power supplies distribution to all system panels (including ESD, DCS, F&amp;G, othe</w:t>
      </w:r>
      <w:r w:rsidR="005F272C" w:rsidRPr="000F5432">
        <w:rPr>
          <w:rFonts w:ascii="Arial" w:eastAsiaTheme="minorHAnsi" w:hAnsi="Arial" w:cs="Arial"/>
          <w:strike/>
          <w:sz w:val="22"/>
          <w:szCs w:val="22"/>
          <w:highlight w:val="lightGray"/>
        </w:rPr>
        <w:t xml:space="preserve">r shutdown systems, package UCP) </w:t>
      </w:r>
      <w:r w:rsidRPr="000F5432">
        <w:rPr>
          <w:rFonts w:ascii="Arial" w:eastAsiaTheme="minorHAnsi" w:hAnsi="Arial" w:cs="Arial"/>
          <w:strike/>
          <w:sz w:val="22"/>
          <w:szCs w:val="22"/>
          <w:highlight w:val="lightGray"/>
        </w:rPr>
        <w:t>, OCDs and other peripheral equipment of the IPCS</w:t>
      </w:r>
    </w:p>
    <w:p w14:paraId="776AF5BB" w14:textId="77777777" w:rsidR="00FC3F33" w:rsidRPr="00351046" w:rsidRDefault="00FC3F33"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DCS System cabinets to house the required hardware, terminals, power supplies, ferrules, panel wiring</w:t>
      </w:r>
    </w:p>
    <w:p w14:paraId="5D61FE4B" w14:textId="77777777" w:rsidR="00FC3F33" w:rsidRPr="00351046" w:rsidRDefault="002C6A8C"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9072" behindDoc="0" locked="0" layoutInCell="1" allowOverlap="1" wp14:anchorId="612B5C8F" wp14:editId="578ACFBC">
                <wp:simplePos x="0" y="0"/>
                <wp:positionH relativeFrom="column">
                  <wp:posOffset>11430</wp:posOffset>
                </wp:positionH>
                <wp:positionV relativeFrom="paragraph">
                  <wp:posOffset>267970</wp:posOffset>
                </wp:positionV>
                <wp:extent cx="488950" cy="350520"/>
                <wp:effectExtent l="19050" t="19050" r="44450" b="1143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79CDA86C" w14:textId="77777777"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12B5C8F" id="_x0000_s1033" type="#_x0000_t5" style="position:absolute;left:0;text-align:left;margin-left:.9pt;margin-top:21.1pt;width:38.5pt;height:27.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" fillcolor="window">
                <v:textbox inset="0,0,0,0">
                  <w:txbxContent>
                    <w:p w14:paraId="79CDA86C" w14:textId="77777777"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FC3F33" w:rsidRPr="00351046">
        <w:rPr>
          <w:rFonts w:ascii="Arial" w:eastAsiaTheme="minorHAnsi" w:hAnsi="Arial" w:cs="Arial"/>
          <w:sz w:val="22"/>
          <w:szCs w:val="22"/>
        </w:rPr>
        <w:t>DCS marshalling cabinets, including IS isolators (if any), terminals, power supplies, ferrules, panel wiring</w:t>
      </w:r>
    </w:p>
    <w:p w14:paraId="13656ABA" w14:textId="77777777" w:rsidR="00FC3F33" w:rsidRPr="002C6A8C" w:rsidRDefault="002C6A8C"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81120" behindDoc="0" locked="0" layoutInCell="1" allowOverlap="1" wp14:anchorId="03504DD2" wp14:editId="3AC621B2">
                <wp:simplePos x="0" y="0"/>
                <wp:positionH relativeFrom="column">
                  <wp:posOffset>119380</wp:posOffset>
                </wp:positionH>
                <wp:positionV relativeFrom="paragraph">
                  <wp:posOffset>717550</wp:posOffset>
                </wp:positionV>
                <wp:extent cx="488950" cy="350520"/>
                <wp:effectExtent l="19050" t="19050" r="44450" b="11430"/>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1AEA6193" w14:textId="77777777"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3504DD2" id="_x0000_s1034" type="#_x0000_t5" style="position:absolute;left:0;text-align:left;margin-left:9.4pt;margin-top:56.5pt;width:38.5pt;height:27.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z6MgIAAFk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" fillcolor="window">
                <v:textbox inset="0,0,0,0">
                  <w:txbxContent>
                    <w:p w14:paraId="1AEA6193" w14:textId="77777777"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FC3F33" w:rsidRPr="002C6A8C">
        <w:rPr>
          <w:rFonts w:ascii="Arial" w:eastAsiaTheme="minorHAnsi" w:hAnsi="Arial" w:cs="Arial"/>
          <w:sz w:val="22"/>
          <w:szCs w:val="22"/>
        </w:rPr>
        <w:t xml:space="preserve">All interconnection cables between the marshalling cabinets and system cabinets and all system internal power wiring cables. This excludes all </w:t>
      </w:r>
      <w:r w:rsidR="0024360E" w:rsidRPr="002C6A8C">
        <w:rPr>
          <w:rFonts w:ascii="Arial" w:eastAsiaTheme="minorHAnsi" w:hAnsi="Arial" w:cs="Arial"/>
          <w:sz w:val="22"/>
          <w:szCs w:val="22"/>
        </w:rPr>
        <w:t>fields</w:t>
      </w:r>
      <w:r w:rsidR="00FC3F33" w:rsidRPr="002C6A8C">
        <w:rPr>
          <w:rFonts w:ascii="Arial" w:eastAsiaTheme="minorHAnsi" w:hAnsi="Arial" w:cs="Arial"/>
          <w:sz w:val="22"/>
          <w:szCs w:val="22"/>
        </w:rPr>
        <w:t xml:space="preserve"> cabling between the field devices and the marshalling cabinets and power cabling from site power supply to </w:t>
      </w:r>
      <w:r w:rsidR="00FC3F33" w:rsidRPr="002C6A8C">
        <w:rPr>
          <w:rFonts w:ascii="Arial" w:eastAsiaTheme="minorHAnsi" w:hAnsi="Arial" w:cs="Arial"/>
          <w:strike/>
          <w:sz w:val="22"/>
          <w:szCs w:val="22"/>
          <w:highlight w:val="lightGray"/>
        </w:rPr>
        <w:t>the Power Distribution</w:t>
      </w:r>
      <w:r w:rsidR="00FC3F33" w:rsidRPr="002C6A8C">
        <w:rPr>
          <w:rFonts w:ascii="Arial" w:eastAsiaTheme="minorHAnsi" w:hAnsi="Arial" w:cs="Arial"/>
          <w:sz w:val="22"/>
          <w:szCs w:val="22"/>
          <w:highlight w:val="lightGray"/>
        </w:rPr>
        <w:t xml:space="preserve"> </w:t>
      </w:r>
      <w:r w:rsidR="000F5432" w:rsidRPr="002C6A8C">
        <w:rPr>
          <w:rFonts w:ascii="Arial" w:eastAsiaTheme="minorHAnsi" w:hAnsi="Arial" w:cs="Arial"/>
          <w:sz w:val="22"/>
          <w:szCs w:val="22"/>
          <w:highlight w:val="lightGray"/>
        </w:rPr>
        <w:t xml:space="preserve">System </w:t>
      </w:r>
      <w:r w:rsidR="00FC3F33" w:rsidRPr="002C6A8C">
        <w:rPr>
          <w:rFonts w:ascii="Arial" w:eastAsiaTheme="minorHAnsi" w:hAnsi="Arial" w:cs="Arial"/>
          <w:sz w:val="22"/>
          <w:szCs w:val="22"/>
          <w:highlight w:val="lightGray"/>
        </w:rPr>
        <w:t>Cabinet</w:t>
      </w:r>
      <w:r w:rsidR="000F5432" w:rsidRPr="002C6A8C">
        <w:rPr>
          <w:rFonts w:ascii="Arial" w:eastAsiaTheme="minorHAnsi" w:hAnsi="Arial" w:cs="Arial"/>
          <w:sz w:val="22"/>
          <w:szCs w:val="22"/>
          <w:highlight w:val="lightGray"/>
        </w:rPr>
        <w:t xml:space="preserve"> (Power Distribution cabinets are located in UPS charger room, </w:t>
      </w:r>
      <w:r>
        <w:rPr>
          <w:rFonts w:ascii="Arial" w:eastAsiaTheme="minorHAnsi" w:hAnsi="Arial" w:cs="Arial"/>
          <w:sz w:val="22"/>
          <w:szCs w:val="22"/>
          <w:highlight w:val="lightGray"/>
        </w:rPr>
        <w:t xml:space="preserve">PDP </w:t>
      </w:r>
      <w:r w:rsidR="000F5432" w:rsidRPr="002C6A8C">
        <w:rPr>
          <w:rFonts w:ascii="Arial" w:eastAsiaTheme="minorHAnsi" w:hAnsi="Arial" w:cs="Arial"/>
          <w:sz w:val="22"/>
          <w:szCs w:val="22"/>
          <w:highlight w:val="lightGray"/>
        </w:rPr>
        <w:t xml:space="preserve">cabinet and cabling </w:t>
      </w:r>
      <w:r w:rsidRPr="002C6A8C">
        <w:rPr>
          <w:rFonts w:ascii="Arial" w:eastAsiaTheme="minorHAnsi" w:hAnsi="Arial" w:cs="Arial"/>
          <w:sz w:val="22"/>
          <w:szCs w:val="22"/>
          <w:highlight w:val="lightGray"/>
        </w:rPr>
        <w:t>are by electrical)</w:t>
      </w:r>
      <w:r w:rsidR="00FC3F33" w:rsidRPr="002C6A8C">
        <w:rPr>
          <w:rFonts w:ascii="Arial" w:eastAsiaTheme="minorHAnsi" w:hAnsi="Arial" w:cs="Arial"/>
          <w:sz w:val="22"/>
          <w:szCs w:val="22"/>
          <w:highlight w:val="lightGray"/>
        </w:rPr>
        <w:t>.</w:t>
      </w:r>
    </w:p>
    <w:p w14:paraId="34BC0F21" w14:textId="77777777" w:rsidR="00FC3F33" w:rsidRPr="000F5432" w:rsidRDefault="00FC3F33"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trike/>
          <w:sz w:val="22"/>
          <w:szCs w:val="22"/>
          <w:highlight w:val="lightGray"/>
        </w:rPr>
      </w:pPr>
      <w:r w:rsidRPr="000F5432">
        <w:rPr>
          <w:rFonts w:ascii="Arial" w:eastAsiaTheme="minorHAnsi" w:hAnsi="Arial" w:cs="Arial"/>
          <w:strike/>
          <w:sz w:val="22"/>
          <w:szCs w:val="22"/>
          <w:highlight w:val="lightGray"/>
        </w:rPr>
        <w:t>All cabling between PDP and other equipment supplied under this document, OCDs, panels in IPCS (including ESD/FGS Panels)</w:t>
      </w:r>
    </w:p>
    <w:p w14:paraId="2D9D2940" w14:textId="77777777" w:rsidR="00FC3F33" w:rsidRPr="00351046" w:rsidRDefault="00FC3F33"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All system interface modem pairs (DCS and Interface system) including </w:t>
      </w:r>
      <w:r w:rsidR="002013A6" w:rsidRPr="00351046">
        <w:rPr>
          <w:rFonts w:ascii="Arial" w:eastAsiaTheme="minorHAnsi" w:hAnsi="Arial" w:cs="Arial"/>
          <w:sz w:val="22"/>
          <w:szCs w:val="22"/>
        </w:rPr>
        <w:t>fiber</w:t>
      </w:r>
      <w:r w:rsidRPr="00351046">
        <w:rPr>
          <w:rFonts w:ascii="Arial" w:eastAsiaTheme="minorHAnsi" w:hAnsi="Arial" w:cs="Arial"/>
          <w:sz w:val="22"/>
          <w:szCs w:val="22"/>
        </w:rPr>
        <w:t xml:space="preserve"> optic drivers where required</w:t>
      </w:r>
    </w:p>
    <w:p w14:paraId="014441F0" w14:textId="77777777" w:rsidR="00FC3F33" w:rsidRPr="00351046" w:rsidRDefault="00FC3F33"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All necessary software and firmware complete with licenses. This shall include, FAT, SAT and SIT</w:t>
      </w:r>
    </w:p>
    <w:p w14:paraId="32A244D1" w14:textId="77777777" w:rsidR="000E095F" w:rsidRPr="00351046" w:rsidRDefault="00FC3F33"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Provision </w:t>
      </w:r>
      <w:r w:rsidR="000E095F" w:rsidRPr="00351046">
        <w:rPr>
          <w:rFonts w:ascii="Arial" w:eastAsiaTheme="minorHAnsi" w:hAnsi="Arial" w:cs="Arial"/>
          <w:sz w:val="22"/>
          <w:szCs w:val="22"/>
        </w:rPr>
        <w:t>management of the fiber optic backbone and firewall protection for interfaces with 3rd parties</w:t>
      </w:r>
    </w:p>
    <w:p w14:paraId="1636DB59" w14:textId="77777777" w:rsidR="000E095F" w:rsidRPr="00351046" w:rsidRDefault="000E095F"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Backbone for redundant DCS communication network. Interface gateways to ESD and F&amp;G systems within each ITR via dual redundant communication networks</w:t>
      </w:r>
    </w:p>
    <w:p w14:paraId="5189A702" w14:textId="77777777" w:rsidR="000E095F" w:rsidRPr="00351046" w:rsidRDefault="000E095F"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Interface gateways between the DCS and all 3rd Party package Unit Control Panels communications interface modules</w:t>
      </w:r>
    </w:p>
    <w:p w14:paraId="28D8C65E" w14:textId="77777777" w:rsidR="000E095F" w:rsidRPr="00351046" w:rsidRDefault="000E095F"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System configuration</w:t>
      </w:r>
    </w:p>
    <w:p w14:paraId="1F3EBCA6" w14:textId="77777777" w:rsidR="00FC3F33" w:rsidRPr="00351046" w:rsidRDefault="000E095F" w:rsidP="00563F82">
      <w:pPr>
        <w:pStyle w:val="BodyText"/>
        <w:numPr>
          <w:ilvl w:val="0"/>
          <w:numId w:val="20"/>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Design, </w:t>
      </w:r>
      <w:r w:rsidR="002013A6" w:rsidRPr="00351046">
        <w:rPr>
          <w:rFonts w:ascii="Arial" w:eastAsiaTheme="minorHAnsi" w:hAnsi="Arial" w:cs="Arial"/>
          <w:sz w:val="22"/>
          <w:szCs w:val="22"/>
        </w:rPr>
        <w:t>verification of</w:t>
      </w:r>
      <w:r w:rsidR="00FC3F33" w:rsidRPr="00351046">
        <w:rPr>
          <w:rFonts w:ascii="Arial" w:eastAsiaTheme="minorHAnsi" w:hAnsi="Arial" w:cs="Arial"/>
          <w:sz w:val="22"/>
          <w:szCs w:val="22"/>
        </w:rPr>
        <w:t xml:space="preserve"> after sales services, including, but not limited to Commissioning, Training, Spares Special Tools.</w:t>
      </w:r>
    </w:p>
    <w:p w14:paraId="44D7DE22" w14:textId="77777777" w:rsidR="00FC3F33" w:rsidRPr="00351046" w:rsidRDefault="00FC3F33" w:rsidP="00351046">
      <w:pPr>
        <w:pStyle w:val="ListParagraph"/>
        <w:bidi w:val="0"/>
        <w:spacing w:before="240" w:after="240" w:line="276" w:lineRule="auto"/>
        <w:ind w:left="709"/>
        <w:jc w:val="lowKashida"/>
        <w:rPr>
          <w:rFonts w:ascii="Arial" w:hAnsi="Arial" w:cs="Arial"/>
          <w:sz w:val="22"/>
          <w:szCs w:val="22"/>
        </w:rPr>
      </w:pPr>
      <w:r w:rsidRPr="00351046">
        <w:rPr>
          <w:rFonts w:ascii="Arial" w:hAnsi="Arial" w:cs="Arial"/>
          <w:sz w:val="22"/>
          <w:szCs w:val="22"/>
        </w:rPr>
        <w:t>The main components of the DCS will be:</w:t>
      </w:r>
    </w:p>
    <w:p w14:paraId="2871902D" w14:textId="63BDF546" w:rsidR="00FC3F33" w:rsidRPr="009A156A"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highlight w:val="darkGray"/>
        </w:rPr>
      </w:pPr>
      <w:r w:rsidRPr="00351046">
        <w:rPr>
          <w:rFonts w:ascii="Arial" w:eastAsiaTheme="minorHAnsi" w:hAnsi="Arial" w:cs="Arial"/>
          <w:sz w:val="22"/>
          <w:szCs w:val="22"/>
        </w:rPr>
        <w:t>Operator Control Station, Engineering workstation for supervisory, control, configuration, maintenance and troubleshooting purpose, printers etc. completed with mounting consoles/desks, hardwired pushbutton  consoles to be installed in Control Room</w:t>
      </w:r>
      <w:r w:rsidR="009A156A">
        <w:rPr>
          <w:rFonts w:ascii="Arial" w:eastAsiaTheme="minorHAnsi" w:hAnsi="Arial" w:cs="Arial"/>
          <w:sz w:val="22"/>
          <w:szCs w:val="22"/>
        </w:rPr>
        <w:t xml:space="preserve"> </w:t>
      </w:r>
      <w:r w:rsidR="009A156A" w:rsidRPr="004C20B6">
        <w:rPr>
          <w:rFonts w:ascii="Arial" w:eastAsiaTheme="minorHAnsi" w:hAnsi="Arial" w:cs="Arial"/>
          <w:sz w:val="22"/>
          <w:szCs w:val="22"/>
          <w:highlight w:val="lightGray"/>
        </w:rPr>
        <w:t>(if required)</w:t>
      </w:r>
    </w:p>
    <w:p w14:paraId="27B4CF50" w14:textId="77777777" w:rsidR="00FC3F33" w:rsidRPr="00351046"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Data storage units</w:t>
      </w:r>
    </w:p>
    <w:p w14:paraId="5E81F60B" w14:textId="77777777" w:rsidR="00FC3F33" w:rsidRPr="00351046"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Process control units (PCUs)</w:t>
      </w:r>
    </w:p>
    <w:p w14:paraId="3AC8F6DD" w14:textId="77777777" w:rsidR="00FC3F33" w:rsidRPr="00351046" w:rsidRDefault="002013A6"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Input/output</w:t>
      </w:r>
      <w:r w:rsidR="00FC3F33" w:rsidRPr="00351046">
        <w:rPr>
          <w:rFonts w:ascii="Arial" w:eastAsiaTheme="minorHAnsi" w:hAnsi="Arial" w:cs="Arial"/>
          <w:sz w:val="22"/>
          <w:szCs w:val="22"/>
        </w:rPr>
        <w:t xml:space="preserve"> modules</w:t>
      </w:r>
    </w:p>
    <w:p w14:paraId="4AB34138" w14:textId="77777777" w:rsidR="00FC3F33" w:rsidRPr="00351046"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External system interface units</w:t>
      </w:r>
    </w:p>
    <w:p w14:paraId="59D9DF61" w14:textId="77777777" w:rsidR="00FC3F33" w:rsidRPr="00351046"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lastRenderedPageBreak/>
        <w:t>Hard copy devices and printer</w:t>
      </w:r>
    </w:p>
    <w:p w14:paraId="165B6482" w14:textId="77777777" w:rsidR="00FC3F33" w:rsidRPr="00351046"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Operating workstation</w:t>
      </w:r>
    </w:p>
    <w:p w14:paraId="4B2B81A7" w14:textId="77777777" w:rsidR="00FC3F33" w:rsidRPr="009C0BD0"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Engineering and system configuration workstations</w:t>
      </w:r>
    </w:p>
    <w:p w14:paraId="5F19C6DF" w14:textId="7D7A2256" w:rsidR="00FC3F33" w:rsidRPr="009C0BD0"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 xml:space="preserve">Marshalling system, </w:t>
      </w:r>
      <w:r w:rsidR="009A156A" w:rsidRPr="004C20B6">
        <w:rPr>
          <w:rFonts w:ascii="Arial" w:eastAsiaTheme="minorHAnsi" w:hAnsi="Arial" w:cs="Arial"/>
          <w:strike/>
          <w:sz w:val="22"/>
          <w:szCs w:val="22"/>
          <w:highlight w:val="lightGray"/>
        </w:rPr>
        <w:t>PDP cabinets</w:t>
      </w:r>
      <w:r w:rsidRPr="009C0BD0">
        <w:rPr>
          <w:rFonts w:ascii="Arial" w:eastAsiaTheme="minorHAnsi" w:hAnsi="Arial" w:cs="Arial"/>
          <w:sz w:val="22"/>
          <w:szCs w:val="22"/>
        </w:rPr>
        <w:t>, Fiber-optic</w:t>
      </w:r>
      <w:r w:rsidR="009A156A">
        <w:rPr>
          <w:rFonts w:ascii="Arial" w:eastAsiaTheme="minorHAnsi" w:hAnsi="Arial" w:cs="Arial"/>
          <w:sz w:val="22"/>
          <w:szCs w:val="22"/>
        </w:rPr>
        <w:t xml:space="preserve"> </w:t>
      </w:r>
      <w:r w:rsidR="009A156A" w:rsidRPr="004C20B6">
        <w:rPr>
          <w:rFonts w:ascii="Arial" w:eastAsiaTheme="minorHAnsi" w:hAnsi="Arial" w:cs="Arial"/>
          <w:sz w:val="22"/>
          <w:szCs w:val="22"/>
          <w:highlight w:val="lightGray"/>
        </w:rPr>
        <w:t>(if required</w:t>
      </w:r>
      <w:r w:rsidR="009A156A" w:rsidRPr="006546DB">
        <w:rPr>
          <w:rFonts w:ascii="Arial" w:eastAsiaTheme="minorHAnsi" w:hAnsi="Arial" w:cs="Arial"/>
          <w:sz w:val="22"/>
          <w:szCs w:val="22"/>
          <w:highlight w:val="darkGray"/>
        </w:rPr>
        <w:t>)</w:t>
      </w:r>
      <w:r w:rsidRPr="009C0BD0">
        <w:rPr>
          <w:rFonts w:ascii="Arial" w:eastAsiaTheme="minorHAnsi" w:hAnsi="Arial" w:cs="Arial"/>
          <w:sz w:val="22"/>
          <w:szCs w:val="22"/>
        </w:rPr>
        <w:t>, communications interface cabinets</w:t>
      </w:r>
    </w:p>
    <w:p w14:paraId="7AEF45BB" w14:textId="77777777" w:rsidR="00FC3F33" w:rsidRPr="009C0BD0"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 xml:space="preserve">Maintenance </w:t>
      </w:r>
      <w:r w:rsidR="002B3AF9" w:rsidRPr="009C0BD0">
        <w:rPr>
          <w:rFonts w:ascii="Arial" w:eastAsiaTheme="minorHAnsi" w:hAnsi="Arial" w:cs="Arial"/>
          <w:sz w:val="22"/>
          <w:szCs w:val="22"/>
        </w:rPr>
        <w:t>laptop</w:t>
      </w:r>
      <w:r w:rsidR="00A17E43" w:rsidRPr="009C0BD0">
        <w:rPr>
          <w:rFonts w:ascii="Arial" w:eastAsiaTheme="minorHAnsi" w:hAnsi="Arial" w:cs="Arial"/>
          <w:sz w:val="22"/>
          <w:szCs w:val="22"/>
        </w:rPr>
        <w:t xml:space="preserve"> to be used </w:t>
      </w:r>
      <w:r w:rsidRPr="009C0BD0">
        <w:rPr>
          <w:rFonts w:ascii="Arial" w:eastAsiaTheme="minorHAnsi" w:hAnsi="Arial" w:cs="Arial"/>
          <w:sz w:val="22"/>
          <w:szCs w:val="22"/>
        </w:rPr>
        <w:t>in ITR</w:t>
      </w:r>
    </w:p>
    <w:p w14:paraId="48530647" w14:textId="77777777" w:rsidR="00FC3F33" w:rsidRPr="009C0BD0"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 xml:space="preserve">AMS </w:t>
      </w:r>
      <w:r w:rsidR="00970F29" w:rsidRPr="009C0BD0">
        <w:rPr>
          <w:rFonts w:ascii="Arial" w:eastAsiaTheme="minorHAnsi" w:hAnsi="Arial" w:cs="Arial"/>
          <w:sz w:val="22"/>
          <w:szCs w:val="22"/>
        </w:rPr>
        <w:t xml:space="preserve">(Asset Management System) </w:t>
      </w:r>
      <w:r w:rsidRPr="009C0BD0">
        <w:rPr>
          <w:rFonts w:ascii="Arial" w:eastAsiaTheme="minorHAnsi" w:hAnsi="Arial" w:cs="Arial"/>
          <w:sz w:val="22"/>
          <w:szCs w:val="22"/>
        </w:rPr>
        <w:t xml:space="preserve">server </w:t>
      </w:r>
      <w:r w:rsidR="00970F29" w:rsidRPr="009C0BD0">
        <w:rPr>
          <w:rFonts w:ascii="Arial" w:eastAsiaTheme="minorHAnsi" w:hAnsi="Arial" w:cs="Arial"/>
          <w:sz w:val="22"/>
          <w:szCs w:val="22"/>
        </w:rPr>
        <w:t>as per vendor design</w:t>
      </w:r>
    </w:p>
    <w:p w14:paraId="3424A8A3" w14:textId="77777777" w:rsidR="00FC3F33" w:rsidRPr="009C0BD0" w:rsidRDefault="00FC3F33" w:rsidP="00563F82">
      <w:pPr>
        <w:pStyle w:val="BodyText"/>
        <w:numPr>
          <w:ilvl w:val="0"/>
          <w:numId w:val="20"/>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Historical Data Storage Server</w:t>
      </w:r>
    </w:p>
    <w:p w14:paraId="7D663CB1" w14:textId="77777777" w:rsidR="00FC3F33" w:rsidRPr="00351046" w:rsidRDefault="00FC3F33" w:rsidP="00351046">
      <w:pPr>
        <w:pStyle w:val="ListParagraph"/>
        <w:bidi w:val="0"/>
        <w:spacing w:before="240" w:after="240" w:line="276" w:lineRule="auto"/>
        <w:ind w:left="1540"/>
        <w:contextualSpacing w:val="0"/>
        <w:jc w:val="lowKashida"/>
        <w:rPr>
          <w:rFonts w:ascii="Arial" w:hAnsi="Arial" w:cs="Arial"/>
          <w:sz w:val="22"/>
          <w:szCs w:val="22"/>
        </w:rPr>
      </w:pPr>
      <w:r w:rsidRPr="009C0BD0">
        <w:rPr>
          <w:rFonts w:ascii="Arial" w:hAnsi="Arial" w:cs="Arial"/>
          <w:sz w:val="22"/>
          <w:szCs w:val="22"/>
        </w:rPr>
        <w:t>The system shall be composed of manufacturer's standard hardware, system software and firmware that can be configured to meet the stated requirements. Equipment supplied as part of the system shall be the latest version currently available at the time of placement of order. All hardware, firmware and software supplied with the system, which has to be registered, shall have been field-proven</w:t>
      </w:r>
      <w:r w:rsidRPr="00351046">
        <w:rPr>
          <w:rFonts w:ascii="Arial" w:hAnsi="Arial" w:cs="Arial"/>
          <w:sz w:val="22"/>
          <w:szCs w:val="22"/>
        </w:rPr>
        <w:t xml:space="preserve"> with referenced applications on Plant.</w:t>
      </w:r>
    </w:p>
    <w:p w14:paraId="56335D71" w14:textId="77777777" w:rsidR="00FC3F33" w:rsidRPr="007B706B" w:rsidRDefault="00FC3F33" w:rsidP="00351046">
      <w:pPr>
        <w:pStyle w:val="ListParagraph"/>
        <w:bidi w:val="0"/>
        <w:spacing w:before="240" w:after="240" w:line="276" w:lineRule="auto"/>
        <w:ind w:left="1540"/>
        <w:contextualSpacing w:val="0"/>
        <w:jc w:val="lowKashida"/>
        <w:rPr>
          <w:rFonts w:ascii="Arial" w:hAnsi="Arial" w:cs="Arial"/>
          <w:sz w:val="22"/>
          <w:szCs w:val="22"/>
        </w:rPr>
      </w:pPr>
      <w:r w:rsidRPr="00351046">
        <w:rPr>
          <w:rFonts w:ascii="Arial" w:hAnsi="Arial" w:cs="Arial"/>
          <w:sz w:val="22"/>
          <w:szCs w:val="22"/>
        </w:rPr>
        <w:t xml:space="preserve">Software design shall ensure that future revisions or updates of the system operating software will not affect the successful </w:t>
      </w:r>
      <w:r w:rsidRPr="007B706B">
        <w:rPr>
          <w:rFonts w:ascii="Arial" w:hAnsi="Arial" w:cs="Arial"/>
          <w:sz w:val="22"/>
          <w:szCs w:val="22"/>
        </w:rPr>
        <w:t>operating of the system.</w:t>
      </w:r>
    </w:p>
    <w:p w14:paraId="0B949DBB" w14:textId="77777777" w:rsidR="00FC3F33" w:rsidRPr="007B706B" w:rsidRDefault="00FC3F33" w:rsidP="00351046">
      <w:pPr>
        <w:pStyle w:val="ListParagraph"/>
        <w:bidi w:val="0"/>
        <w:spacing w:before="240" w:after="240" w:line="276" w:lineRule="auto"/>
        <w:ind w:left="1540"/>
        <w:contextualSpacing w:val="0"/>
        <w:jc w:val="lowKashida"/>
        <w:rPr>
          <w:rFonts w:ascii="Arial" w:hAnsi="Arial" w:cs="Arial"/>
          <w:sz w:val="22"/>
          <w:szCs w:val="22"/>
        </w:rPr>
      </w:pPr>
      <w:r w:rsidRPr="007B706B">
        <w:rPr>
          <w:rFonts w:ascii="Arial" w:hAnsi="Arial" w:cs="Arial"/>
          <w:sz w:val="22"/>
          <w:szCs w:val="22"/>
        </w:rPr>
        <w:t>Documents and parameters necessary for DCS design and configuration shall be prepared by CONTACTOR and approved by CLIENT. Therefore the VENDOR shall implement the DCS construction and configuration in accordance with the above.</w:t>
      </w:r>
    </w:p>
    <w:p w14:paraId="5F73D511" w14:textId="77777777" w:rsidR="00A533D3" w:rsidRPr="007B706B" w:rsidRDefault="00A533D3" w:rsidP="00050392">
      <w:pPr>
        <w:pStyle w:val="ListParagraph"/>
        <w:bidi w:val="0"/>
        <w:spacing w:before="240" w:after="240" w:line="276" w:lineRule="auto"/>
        <w:ind w:left="1540"/>
        <w:contextualSpacing w:val="0"/>
        <w:jc w:val="lowKashida"/>
        <w:rPr>
          <w:rFonts w:ascii="Arial" w:hAnsi="Arial" w:cs="Arial"/>
          <w:sz w:val="22"/>
          <w:szCs w:val="22"/>
        </w:rPr>
      </w:pPr>
      <w:r w:rsidRPr="007B706B">
        <w:rPr>
          <w:rFonts w:ascii="Arial" w:hAnsi="Arial" w:cs="Arial"/>
          <w:sz w:val="22"/>
          <w:szCs w:val="22"/>
        </w:rPr>
        <w:t>Note: All equipment related devices and software</w:t>
      </w:r>
      <w:r w:rsidR="00050392" w:rsidRPr="007B706B">
        <w:rPr>
          <w:rFonts w:ascii="Arial" w:hAnsi="Arial" w:cs="Arial"/>
          <w:sz w:val="22"/>
          <w:szCs w:val="22"/>
        </w:rPr>
        <w:t xml:space="preserve"> </w:t>
      </w:r>
      <w:r w:rsidRPr="007B706B">
        <w:rPr>
          <w:rFonts w:ascii="Arial" w:hAnsi="Arial" w:cs="Arial"/>
          <w:sz w:val="22"/>
          <w:szCs w:val="22"/>
        </w:rPr>
        <w:t xml:space="preserve">must have a valid license (Original License) and purchased from the original manufacturer. </w:t>
      </w:r>
    </w:p>
    <w:p w14:paraId="79C1C79C" w14:textId="77777777" w:rsidR="00FC3F33" w:rsidRPr="007B706B" w:rsidRDefault="00FC3F33" w:rsidP="00563F82">
      <w:pPr>
        <w:pStyle w:val="ListParagraph"/>
        <w:numPr>
          <w:ilvl w:val="2"/>
          <w:numId w:val="42"/>
        </w:numPr>
        <w:bidi w:val="0"/>
        <w:spacing w:before="240" w:after="240" w:line="276" w:lineRule="auto"/>
        <w:contextualSpacing w:val="0"/>
        <w:jc w:val="lowKashida"/>
        <w:rPr>
          <w:rFonts w:ascii="Arial" w:hAnsi="Arial" w:cs="Arial"/>
          <w:b/>
          <w:bCs/>
          <w:sz w:val="22"/>
          <w:szCs w:val="22"/>
        </w:rPr>
      </w:pPr>
      <w:bookmarkStart w:id="79" w:name="_Toc519937622"/>
      <w:bookmarkStart w:id="80" w:name="_Toc532881647"/>
      <w:r w:rsidRPr="007B706B">
        <w:rPr>
          <w:rFonts w:ascii="Arial" w:hAnsi="Arial" w:cs="Arial"/>
          <w:b/>
          <w:bCs/>
          <w:sz w:val="22"/>
          <w:szCs w:val="22"/>
        </w:rPr>
        <w:t>Functional Design Specification (FDS)</w:t>
      </w:r>
      <w:bookmarkEnd w:id="79"/>
      <w:bookmarkEnd w:id="80"/>
    </w:p>
    <w:p w14:paraId="1A13B518" w14:textId="77777777" w:rsidR="0024360E" w:rsidRPr="00351046" w:rsidRDefault="00FC3F33" w:rsidP="00E02654">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 xml:space="preserve">The DCS systems shall be supplied in accordance with the Functional Design Specification (FDS), which will be developed by the VENDOR after award of Purchase Order. The Functional Design Specification will be based on this specification, and approved by the </w:t>
      </w:r>
      <w:r w:rsidR="009B7705">
        <w:rPr>
          <w:rFonts w:ascii="Arial" w:hAnsi="Arial" w:cs="Arial"/>
          <w:sz w:val="22"/>
          <w:szCs w:val="22"/>
        </w:rPr>
        <w:t>CONTRACTOR</w:t>
      </w:r>
      <w:r w:rsidRPr="00351046">
        <w:rPr>
          <w:rFonts w:ascii="Arial" w:hAnsi="Arial" w:cs="Arial"/>
          <w:sz w:val="22"/>
          <w:szCs w:val="22"/>
        </w:rPr>
        <w:t xml:space="preserve"> prior to start</w:t>
      </w:r>
      <w:r w:rsidR="0024360E" w:rsidRPr="00351046">
        <w:rPr>
          <w:rFonts w:ascii="Arial" w:hAnsi="Arial" w:cs="Arial"/>
          <w:sz w:val="22"/>
          <w:szCs w:val="22"/>
        </w:rPr>
        <w:t xml:space="preserve"> of procurement of materials.  </w:t>
      </w:r>
    </w:p>
    <w:p w14:paraId="0117124B" w14:textId="77777777"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The Functional Design Specification shall include as a minimum:</w:t>
      </w:r>
    </w:p>
    <w:p w14:paraId="6D25800A"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Detailed planning network showing all hardware/software production and test facilities</w:t>
      </w:r>
    </w:p>
    <w:p w14:paraId="52ADF3B2"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Complete Bill of Materials</w:t>
      </w:r>
    </w:p>
    <w:p w14:paraId="766AE6FA"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Interface details, including connections</w:t>
      </w:r>
    </w:p>
    <w:p w14:paraId="7E2BF390"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I/O allocation rules</w:t>
      </w:r>
    </w:p>
    <w:p w14:paraId="772BC722"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Configuration/programming details</w:t>
      </w:r>
    </w:p>
    <w:p w14:paraId="65834BE0"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Graphic display details</w:t>
      </w:r>
    </w:p>
    <w:p w14:paraId="7902B932"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Performance calculations</w:t>
      </w:r>
    </w:p>
    <w:p w14:paraId="7887B7C9"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Availability/reliability analysis</w:t>
      </w:r>
    </w:p>
    <w:p w14:paraId="09A28758"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System constraints and limitations</w:t>
      </w:r>
    </w:p>
    <w:p w14:paraId="3B2EEF0B"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lastRenderedPageBreak/>
        <w:t>Electrical Load/Heat Release Calculations</w:t>
      </w:r>
    </w:p>
    <w:p w14:paraId="12955C0E"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Physical dimensions of the cabinets and console</w:t>
      </w:r>
    </w:p>
    <w:p w14:paraId="06F93D83"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Details of the components within the scope of supply</w:t>
      </w:r>
    </w:p>
    <w:p w14:paraId="22B97573"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Details of the Operator Interfaces </w:t>
      </w:r>
    </w:p>
    <w:p w14:paraId="3FDB92B8" w14:textId="77777777" w:rsidR="00FC3F33" w:rsidRPr="00351046" w:rsidRDefault="00FC3F33" w:rsidP="00563F82">
      <w:pPr>
        <w:pStyle w:val="ListParagraph"/>
        <w:numPr>
          <w:ilvl w:val="2"/>
          <w:numId w:val="42"/>
        </w:numPr>
        <w:bidi w:val="0"/>
        <w:spacing w:before="240" w:after="240" w:line="276" w:lineRule="auto"/>
        <w:contextualSpacing w:val="0"/>
        <w:jc w:val="lowKashida"/>
        <w:rPr>
          <w:rFonts w:ascii="Arial" w:hAnsi="Arial" w:cs="Arial"/>
          <w:b/>
          <w:bCs/>
          <w:sz w:val="22"/>
          <w:szCs w:val="22"/>
        </w:rPr>
      </w:pPr>
      <w:bookmarkStart w:id="81" w:name="_Toc365381944"/>
      <w:bookmarkStart w:id="82" w:name="_Toc381705250"/>
      <w:bookmarkStart w:id="83" w:name="_Toc385059053"/>
      <w:bookmarkStart w:id="84" w:name="_Toc519937623"/>
      <w:bookmarkStart w:id="85" w:name="_Toc532881648"/>
      <w:r w:rsidRPr="00554D8D">
        <w:rPr>
          <w:rFonts w:ascii="Arial" w:hAnsi="Arial" w:cs="Arial"/>
          <w:b/>
          <w:bCs/>
          <w:sz w:val="22"/>
          <w:szCs w:val="22"/>
        </w:rPr>
        <w:t>System Integration</w:t>
      </w:r>
      <w:bookmarkEnd w:id="81"/>
      <w:bookmarkEnd w:id="82"/>
      <w:bookmarkEnd w:id="83"/>
      <w:bookmarkEnd w:id="84"/>
      <w:bookmarkEnd w:id="85"/>
    </w:p>
    <w:p w14:paraId="659883CB" w14:textId="77777777"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The selected DCS shall be part of IPCS.</w:t>
      </w:r>
    </w:p>
    <w:p w14:paraId="2704F29E" w14:textId="77777777"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Moreover, an adequate integration level of information and communication among the various facilities equipped with DCS shall be provided.</w:t>
      </w:r>
    </w:p>
    <w:p w14:paraId="03DC5225" w14:textId="77777777" w:rsidR="00FC3F33" w:rsidRPr="00351046" w:rsidRDefault="008324CD"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 xml:space="preserve">A satisfactory </w:t>
      </w:r>
      <w:r w:rsidR="00FC3F33" w:rsidRPr="00351046">
        <w:rPr>
          <w:rFonts w:ascii="Arial" w:hAnsi="Arial" w:cs="Arial"/>
          <w:sz w:val="22"/>
          <w:szCs w:val="22"/>
        </w:rPr>
        <w:t>functional</w:t>
      </w:r>
      <w:r w:rsidRPr="00351046">
        <w:rPr>
          <w:rFonts w:ascii="Arial" w:hAnsi="Arial" w:cs="Arial"/>
          <w:sz w:val="22"/>
          <w:szCs w:val="22"/>
        </w:rPr>
        <w:t xml:space="preserve"> integration between the DCS and the </w:t>
      </w:r>
      <w:r w:rsidR="00FC3F33" w:rsidRPr="00351046">
        <w:rPr>
          <w:rFonts w:ascii="Arial" w:hAnsi="Arial" w:cs="Arial"/>
          <w:sz w:val="22"/>
          <w:szCs w:val="22"/>
        </w:rPr>
        <w:t>ESD/F&amp;G system shall be provided. The DCS, ESD/F&amp;G systems will be referred to hereafter as IPCS.</w:t>
      </w:r>
    </w:p>
    <w:p w14:paraId="36481881" w14:textId="77777777"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IPCS shall be fully integrated. It means that the IPCS hardware and firmware (DCS/ESD/F&amp;G and Package PLC) should be provided, that they are with adequate features and characteristics to fit with the requirements relevant to the assigned tasks. However they can be by different manufacturers than the DCS manufacturer. Nevertheless the DCS supplier will preferably be the front-end of the Control System.</w:t>
      </w:r>
    </w:p>
    <w:p w14:paraId="06E0D626" w14:textId="77777777"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The following characteristics shall be provided:</w:t>
      </w:r>
    </w:p>
    <w:p w14:paraId="7A8415A4"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The configuration of IPCS (application software) shall be done through the Plant Operator Control station.</w:t>
      </w:r>
    </w:p>
    <w:p w14:paraId="383F2A5E"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The IPCS diagnostic messages shall be automatically detected by the DCS and presented to the DCS diagnostic messages. Moreover, IPCS Block diagram shall be shown in HMI dynamically and any failure shall be highlighted. No application software should be provided to configure the automation system diagnostic messages.</w:t>
      </w:r>
    </w:p>
    <w:p w14:paraId="6A49204D"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The DCS alarm management system will handle the process alarms coming from the automation systems and the DCS control processors (including time stamping),provided that the same features are associated with, and no difference occurs for both.</w:t>
      </w:r>
    </w:p>
    <w:p w14:paraId="1269271B" w14:textId="77777777" w:rsidR="00FC3F33" w:rsidRPr="00351046" w:rsidRDefault="00FC3F33" w:rsidP="00563F82">
      <w:pPr>
        <w:pStyle w:val="BodyText"/>
        <w:numPr>
          <w:ilvl w:val="0"/>
          <w:numId w:val="20"/>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The clock of DCS and automation systems is synchronized with the same source within the system. A synchronization message configured at application program level is not required. Time shall be synchronized throughout DCS.</w:t>
      </w:r>
    </w:p>
    <w:p w14:paraId="670DF752" w14:textId="77777777" w:rsidR="00FC3F33" w:rsidRPr="00351046" w:rsidRDefault="00FC3F33" w:rsidP="00563F82">
      <w:pPr>
        <w:pStyle w:val="ListParagraph"/>
        <w:numPr>
          <w:ilvl w:val="2"/>
          <w:numId w:val="42"/>
        </w:numPr>
        <w:bidi w:val="0"/>
        <w:spacing w:before="240" w:after="240" w:line="276" w:lineRule="auto"/>
        <w:contextualSpacing w:val="0"/>
        <w:jc w:val="lowKashida"/>
        <w:rPr>
          <w:rFonts w:ascii="Arial" w:hAnsi="Arial" w:cs="Arial"/>
          <w:b/>
          <w:bCs/>
          <w:sz w:val="22"/>
          <w:szCs w:val="22"/>
        </w:rPr>
      </w:pPr>
      <w:bookmarkStart w:id="86" w:name="_Toc365381945"/>
      <w:bookmarkStart w:id="87" w:name="_Toc381705251"/>
      <w:bookmarkStart w:id="88" w:name="_Toc385059054"/>
      <w:bookmarkStart w:id="89" w:name="_Toc519937624"/>
      <w:bookmarkStart w:id="90" w:name="_Toc532881649"/>
      <w:r w:rsidRPr="00554D8D">
        <w:rPr>
          <w:rFonts w:ascii="Arial" w:hAnsi="Arial" w:cs="Arial"/>
          <w:b/>
          <w:bCs/>
          <w:sz w:val="22"/>
          <w:szCs w:val="22"/>
        </w:rPr>
        <w:t>Sizing</w:t>
      </w:r>
      <w:bookmarkEnd w:id="86"/>
      <w:bookmarkEnd w:id="87"/>
      <w:bookmarkEnd w:id="88"/>
      <w:bookmarkEnd w:id="89"/>
      <w:bookmarkEnd w:id="90"/>
    </w:p>
    <w:p w14:paraId="1DD5EDB1" w14:textId="77777777" w:rsidR="00FC3F33" w:rsidRPr="007B706B" w:rsidRDefault="00FC3F33" w:rsidP="00351046">
      <w:pPr>
        <w:pStyle w:val="ListParagraph"/>
        <w:bidi w:val="0"/>
        <w:spacing w:before="240" w:after="240" w:line="276" w:lineRule="auto"/>
        <w:ind w:left="1418"/>
        <w:contextualSpacing w:val="0"/>
        <w:jc w:val="lowKashida"/>
        <w:rPr>
          <w:rFonts w:ascii="Arial" w:hAnsi="Arial" w:cs="Arial"/>
          <w:sz w:val="24"/>
        </w:rPr>
      </w:pPr>
      <w:r w:rsidRPr="007B706B">
        <w:rPr>
          <w:rFonts w:ascii="Arial" w:hAnsi="Arial" w:cs="Arial"/>
          <w:sz w:val="22"/>
          <w:szCs w:val="22"/>
        </w:rPr>
        <w:t xml:space="preserve">The quantity of hardware and software necessary to safety monitor and control the plant shall be in accordance to the detail design developed by CONTACTOR and approved by </w:t>
      </w:r>
      <w:r w:rsidR="00C65F69" w:rsidRPr="007B706B">
        <w:rPr>
          <w:rFonts w:ascii="Arial" w:hAnsi="Arial" w:cs="Arial"/>
          <w:sz w:val="24"/>
        </w:rPr>
        <w:t>CLIENT</w:t>
      </w:r>
      <w:r w:rsidRPr="007B706B">
        <w:rPr>
          <w:rFonts w:ascii="Arial" w:hAnsi="Arial" w:cs="Arial"/>
          <w:sz w:val="24"/>
        </w:rPr>
        <w:t>.</w:t>
      </w:r>
    </w:p>
    <w:p w14:paraId="330C5E2B" w14:textId="77777777" w:rsidR="00FC3F33" w:rsidRPr="007B706B"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7B706B">
        <w:rPr>
          <w:rFonts w:ascii="Arial" w:hAnsi="Arial" w:cs="Arial"/>
          <w:sz w:val="22"/>
          <w:szCs w:val="22"/>
        </w:rPr>
        <w:t xml:space="preserve">The base IPCS I/O list for the PLANT is indicated in IO list documents. </w:t>
      </w:r>
    </w:p>
    <w:p w14:paraId="7C855A4E" w14:textId="77777777" w:rsidR="00FC3F33" w:rsidRPr="007B706B" w:rsidRDefault="00FC3F33" w:rsidP="00563F82">
      <w:pPr>
        <w:pStyle w:val="ListParagraph"/>
        <w:numPr>
          <w:ilvl w:val="2"/>
          <w:numId w:val="42"/>
        </w:numPr>
        <w:bidi w:val="0"/>
        <w:spacing w:before="240" w:after="240" w:line="276" w:lineRule="auto"/>
        <w:contextualSpacing w:val="0"/>
        <w:jc w:val="lowKashida"/>
        <w:rPr>
          <w:rFonts w:ascii="Arial" w:hAnsi="Arial" w:cs="Arial"/>
          <w:b/>
          <w:bCs/>
          <w:sz w:val="22"/>
          <w:szCs w:val="22"/>
        </w:rPr>
      </w:pPr>
      <w:bookmarkStart w:id="91" w:name="_Toc491254033"/>
      <w:bookmarkStart w:id="92" w:name="_Toc506797468"/>
      <w:bookmarkStart w:id="93" w:name="_Toc519937625"/>
      <w:bookmarkStart w:id="94" w:name="_Toc532881650"/>
      <w:r w:rsidRPr="007B706B">
        <w:rPr>
          <w:rFonts w:ascii="Arial" w:hAnsi="Arial" w:cs="Arial"/>
          <w:b/>
          <w:bCs/>
          <w:sz w:val="22"/>
          <w:szCs w:val="22"/>
        </w:rPr>
        <w:lastRenderedPageBreak/>
        <w:t>Spare Capacity</w:t>
      </w:r>
      <w:bookmarkEnd w:id="91"/>
      <w:bookmarkEnd w:id="92"/>
      <w:bookmarkEnd w:id="93"/>
      <w:bookmarkEnd w:id="94"/>
    </w:p>
    <w:p w14:paraId="22E65581" w14:textId="77777777" w:rsidR="00FC3F33" w:rsidRPr="007B706B"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95" w:name="_Toc491254034"/>
      <w:bookmarkStart w:id="96" w:name="_Toc506797469"/>
      <w:r w:rsidRPr="007B706B">
        <w:rPr>
          <w:rFonts w:ascii="Arial" w:hAnsi="Arial" w:cs="Arial"/>
          <w:b/>
          <w:bCs/>
          <w:sz w:val="22"/>
          <w:szCs w:val="22"/>
        </w:rPr>
        <w:t>Operator consoles and communication system</w:t>
      </w:r>
      <w:bookmarkEnd w:id="95"/>
      <w:bookmarkEnd w:id="96"/>
    </w:p>
    <w:p w14:paraId="796AF061" w14:textId="77777777" w:rsidR="00FC3F33" w:rsidRPr="007B706B"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operator stations performance and memory capacity shall be adequate to allow an increase of 30% in the size of the configured database, without requiring addition, modification or upgrade whilst complying with the stated performance criteria.</w:t>
      </w:r>
    </w:p>
    <w:p w14:paraId="1694B420" w14:textId="77777777" w:rsidR="00FC3F33" w:rsidRPr="007B706B"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Similarly, the communication system shall be capable of handling the above specified expansion.</w:t>
      </w:r>
    </w:p>
    <w:p w14:paraId="61CEDEE7" w14:textId="77777777" w:rsidR="00FC3F33" w:rsidRPr="007B706B"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97" w:name="_Toc519930194"/>
      <w:bookmarkStart w:id="98" w:name="_Toc11056261"/>
      <w:bookmarkStart w:id="99" w:name="_Toc491254035"/>
      <w:bookmarkStart w:id="100" w:name="_Toc506797470"/>
      <w:r w:rsidRPr="007B706B">
        <w:rPr>
          <w:rFonts w:ascii="Arial" w:hAnsi="Arial" w:cs="Arial"/>
          <w:b/>
          <w:bCs/>
          <w:sz w:val="22"/>
          <w:szCs w:val="22"/>
        </w:rPr>
        <w:t>Controller, I/O Modules</w:t>
      </w:r>
      <w:bookmarkEnd w:id="97"/>
      <w:bookmarkEnd w:id="98"/>
      <w:r w:rsidRPr="007B706B">
        <w:rPr>
          <w:rFonts w:ascii="Arial" w:hAnsi="Arial" w:cs="Arial"/>
          <w:b/>
          <w:bCs/>
          <w:sz w:val="22"/>
          <w:szCs w:val="22"/>
        </w:rPr>
        <w:t xml:space="preserve"> and Marshalling Cabinet</w:t>
      </w:r>
      <w:bookmarkEnd w:id="99"/>
      <w:bookmarkEnd w:id="100"/>
    </w:p>
    <w:p w14:paraId="584A355C" w14:textId="77777777" w:rsidR="00FC3F33" w:rsidRPr="00401164"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number of controllers, I/O cards</w:t>
      </w:r>
      <w:r w:rsidRPr="00401164">
        <w:rPr>
          <w:rFonts w:ascii="Arial" w:eastAsia="Times New Roman" w:hAnsi="Arial" w:cs="Arial"/>
          <w:szCs w:val="22"/>
          <w:shd w:val="clear" w:color="auto" w:fill="auto"/>
          <w:lang w:eastAsia="en-US"/>
        </w:rPr>
        <w:t xml:space="preserve"> of each type shall be defined so that 20% installed spare </w:t>
      </w:r>
      <w:r w:rsidR="008E3184" w:rsidRPr="00401164">
        <w:rPr>
          <w:rFonts w:ascii="Arial" w:eastAsia="Times New Roman" w:hAnsi="Arial" w:cs="Arial"/>
          <w:szCs w:val="22"/>
          <w:shd w:val="clear" w:color="auto" w:fill="auto"/>
          <w:lang w:eastAsia="en-US"/>
        </w:rPr>
        <w:t>(</w:t>
      </w:r>
      <w:r w:rsidR="008E3184" w:rsidRPr="00401164">
        <w:rPr>
          <w:rFonts w:ascii="Arial" w:eastAsia="Times New Roman" w:hAnsi="Arial" w:cs="Arial"/>
          <w:i/>
          <w:iCs/>
          <w:szCs w:val="22"/>
          <w:shd w:val="clear" w:color="auto" w:fill="auto"/>
          <w:lang w:eastAsia="en-US"/>
        </w:rPr>
        <w:t>Hot</w:t>
      </w:r>
      <w:r w:rsidRPr="00401164">
        <w:rPr>
          <w:rFonts w:ascii="Arial" w:eastAsia="Times New Roman" w:hAnsi="Arial" w:cs="Arial"/>
          <w:i/>
          <w:iCs/>
          <w:szCs w:val="22"/>
          <w:shd w:val="clear" w:color="auto" w:fill="auto"/>
          <w:lang w:eastAsia="en-US"/>
        </w:rPr>
        <w:t xml:space="preserve"> spare</w:t>
      </w:r>
      <w:r w:rsidRPr="00401164">
        <w:rPr>
          <w:rFonts w:ascii="Arial" w:eastAsia="Times New Roman" w:hAnsi="Arial" w:cs="Arial"/>
          <w:szCs w:val="22"/>
          <w:shd w:val="clear" w:color="auto" w:fill="auto"/>
          <w:lang w:eastAsia="en-US"/>
        </w:rPr>
        <w:t xml:space="preserve">) shall be available </w:t>
      </w:r>
      <w:r w:rsidRPr="00401164">
        <w:rPr>
          <w:rFonts w:ascii="Arial" w:eastAsia="Times New Roman" w:hAnsi="Arial" w:cs="Arial"/>
          <w:i/>
          <w:iCs/>
          <w:szCs w:val="22"/>
          <w:shd w:val="clear" w:color="auto" w:fill="auto"/>
          <w:lang w:eastAsia="en-US"/>
        </w:rPr>
        <w:t>after</w:t>
      </w:r>
      <w:r w:rsidRPr="00401164">
        <w:rPr>
          <w:rFonts w:ascii="Arial" w:eastAsia="Times New Roman" w:hAnsi="Arial" w:cs="Arial"/>
          <w:szCs w:val="22"/>
          <w:shd w:val="clear" w:color="auto" w:fill="auto"/>
          <w:lang w:eastAsia="en-US"/>
        </w:rPr>
        <w:t xml:space="preserve"> FAT completion.</w:t>
      </w:r>
    </w:p>
    <w:p w14:paraId="31EDE469" w14:textId="77777777" w:rsidR="00FC3F33" w:rsidRPr="00401164"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 xml:space="preserve">That is to say that additional CPU, cards, power supply, racks, etc. in system cabinets and marshalling shall not </w:t>
      </w:r>
      <w:r w:rsidR="00C07C0F" w:rsidRPr="00401164">
        <w:rPr>
          <w:rFonts w:ascii="Arial" w:eastAsia="Times New Roman" w:hAnsi="Arial" w:cs="Arial"/>
          <w:szCs w:val="22"/>
          <w:shd w:val="clear" w:color="auto" w:fill="auto"/>
          <w:lang w:eastAsia="en-US"/>
        </w:rPr>
        <w:t>require</w:t>
      </w:r>
      <w:r w:rsidRPr="00401164">
        <w:rPr>
          <w:rFonts w:ascii="Arial" w:eastAsia="Times New Roman" w:hAnsi="Arial" w:cs="Arial"/>
          <w:szCs w:val="22"/>
          <w:shd w:val="clear" w:color="auto" w:fill="auto"/>
          <w:lang w:eastAsia="en-US"/>
        </w:rPr>
        <w:t xml:space="preserve"> for adding 20% of signals of each type. In addition, the CPU idle time shall be sufficient to allow good operation of the system (including the 30% of spares).</w:t>
      </w:r>
    </w:p>
    <w:p w14:paraId="0E606FC2" w14:textId="77777777" w:rsidR="00FC3F33"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Provided marshalling cabinets shall allow the connection all the installed field cables. Minimum 20% free space in cabinets shall be considered for future addition/modification.</w:t>
      </w:r>
    </w:p>
    <w:p w14:paraId="24AC1043" w14:textId="77777777" w:rsidR="00FC3F33" w:rsidRPr="007B706B"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101" w:name="_Toc491254036"/>
      <w:bookmarkStart w:id="102" w:name="_Toc506797471"/>
      <w:r w:rsidRPr="007B706B">
        <w:rPr>
          <w:rFonts w:ascii="Arial" w:hAnsi="Arial" w:cs="Arial"/>
          <w:b/>
          <w:bCs/>
          <w:sz w:val="22"/>
          <w:szCs w:val="22"/>
        </w:rPr>
        <w:t>Serial link</w:t>
      </w:r>
      <w:bookmarkEnd w:id="101"/>
      <w:bookmarkEnd w:id="102"/>
    </w:p>
    <w:p w14:paraId="77F8A950" w14:textId="77777777" w:rsidR="00FC3F33" w:rsidRPr="007B706B"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It shall be possible to add 20% points on each serial link without any hardware addition.</w:t>
      </w:r>
    </w:p>
    <w:p w14:paraId="19844D23" w14:textId="77777777" w:rsidR="00A87226" w:rsidRPr="007B706B" w:rsidRDefault="005C6D95" w:rsidP="00563F82">
      <w:pPr>
        <w:pStyle w:val="ListParagraph"/>
        <w:numPr>
          <w:ilvl w:val="2"/>
          <w:numId w:val="42"/>
        </w:numPr>
        <w:bidi w:val="0"/>
        <w:spacing w:before="240" w:after="240" w:line="276" w:lineRule="auto"/>
        <w:ind w:left="2552" w:hanging="1134"/>
        <w:jc w:val="lowKashida"/>
        <w:rPr>
          <w:rFonts w:ascii="Arial" w:hAnsi="Arial" w:cs="Arial"/>
          <w:b/>
          <w:bCs/>
          <w:sz w:val="22"/>
          <w:szCs w:val="22"/>
        </w:rPr>
      </w:pPr>
      <w:r w:rsidRPr="007B706B">
        <w:rPr>
          <w:rFonts w:ascii="Arial" w:hAnsi="Arial" w:cs="Arial"/>
          <w:b/>
          <w:bCs/>
          <w:sz w:val="22"/>
          <w:szCs w:val="22"/>
        </w:rPr>
        <w:t>Electronic</w:t>
      </w:r>
      <w:r w:rsidR="00A87226" w:rsidRPr="007B706B">
        <w:rPr>
          <w:rFonts w:ascii="Arial" w:hAnsi="Arial" w:cs="Arial"/>
          <w:b/>
          <w:bCs/>
          <w:sz w:val="22"/>
          <w:szCs w:val="22"/>
        </w:rPr>
        <w:t xml:space="preserve"> </w:t>
      </w:r>
      <w:r w:rsidR="003B2CB2" w:rsidRPr="007B706B">
        <w:rPr>
          <w:rFonts w:ascii="Arial" w:hAnsi="Arial" w:cs="Arial"/>
          <w:b/>
          <w:bCs/>
          <w:sz w:val="22"/>
          <w:szCs w:val="22"/>
        </w:rPr>
        <w:t>Signal Types</w:t>
      </w:r>
    </w:p>
    <w:p w14:paraId="039000EC" w14:textId="77777777" w:rsidR="00A87226" w:rsidRPr="007B706B" w:rsidRDefault="00A87226" w:rsidP="003B2CB2">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According to IPS-M-IN-250, the process interface modules shall be capable of interfacing with the following types of input signals from field sensors, transmitters and digital systems.</w:t>
      </w:r>
    </w:p>
    <w:p w14:paraId="468022F8" w14:textId="77777777" w:rsidR="00A87226" w:rsidRPr="007B706B" w:rsidRDefault="00A87226" w:rsidP="003B2CB2">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a) 4-20 mA from transmitters.</w:t>
      </w:r>
      <w:r w:rsidR="003B2CB2" w:rsidRPr="007B706B">
        <w:rPr>
          <w:rFonts w:ascii="Arial" w:eastAsia="Times New Roman" w:hAnsi="Arial" w:cs="Arial"/>
          <w:szCs w:val="22"/>
          <w:shd w:val="clear" w:color="auto" w:fill="auto"/>
          <w:lang w:eastAsia="en-US"/>
        </w:rPr>
        <w:t>( Resistance measurements from RTD sensors or any other analog signal types shall be converted to standard 4-20 mA via Smart/Hart Transmitter in field)</w:t>
      </w:r>
    </w:p>
    <w:p w14:paraId="3CCA57A4" w14:textId="77777777" w:rsidR="00A87226" w:rsidRPr="007B706B" w:rsidRDefault="00A87226" w:rsidP="005C6D95">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 xml:space="preserve">b) </w:t>
      </w:r>
      <w:r w:rsidR="003B2CB2" w:rsidRPr="007B706B">
        <w:rPr>
          <w:rFonts w:ascii="Arial" w:eastAsia="Times New Roman" w:hAnsi="Arial" w:cs="Arial"/>
          <w:szCs w:val="22"/>
          <w:shd w:val="clear" w:color="auto" w:fill="auto"/>
          <w:lang w:eastAsia="en-US"/>
        </w:rPr>
        <w:t>0-24</w:t>
      </w:r>
      <w:r w:rsidRPr="007B706B">
        <w:rPr>
          <w:rFonts w:ascii="Arial" w:eastAsia="Times New Roman" w:hAnsi="Arial" w:cs="Arial"/>
          <w:szCs w:val="22"/>
          <w:shd w:val="clear" w:color="auto" w:fill="auto"/>
          <w:lang w:eastAsia="en-US"/>
        </w:rPr>
        <w:t xml:space="preserve"> V</w:t>
      </w:r>
      <w:r w:rsidR="003B2CB2" w:rsidRPr="007B706B">
        <w:rPr>
          <w:rFonts w:ascii="Arial" w:eastAsia="Times New Roman" w:hAnsi="Arial" w:cs="Arial"/>
          <w:szCs w:val="22"/>
          <w:shd w:val="clear" w:color="auto" w:fill="auto"/>
          <w:lang w:eastAsia="en-US"/>
        </w:rPr>
        <w:t xml:space="preserve"> DC </w:t>
      </w:r>
      <w:r w:rsidRPr="007B706B">
        <w:rPr>
          <w:rFonts w:ascii="Arial" w:eastAsia="Times New Roman" w:hAnsi="Arial" w:cs="Arial"/>
          <w:szCs w:val="22"/>
          <w:shd w:val="clear" w:color="auto" w:fill="auto"/>
          <w:lang w:eastAsia="en-US"/>
        </w:rPr>
        <w:t>from different electronic sensors</w:t>
      </w:r>
    </w:p>
    <w:p w14:paraId="3990F65C" w14:textId="77777777" w:rsidR="00A87226" w:rsidRPr="007B706B" w:rsidRDefault="00A87226" w:rsidP="005C6D95">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 xml:space="preserve">c) </w:t>
      </w:r>
      <w:r w:rsidR="005C6D95" w:rsidRPr="007B706B">
        <w:rPr>
          <w:rFonts w:ascii="Arial" w:eastAsia="Times New Roman" w:hAnsi="Arial" w:cs="Arial"/>
          <w:szCs w:val="22"/>
          <w:shd w:val="clear" w:color="auto" w:fill="auto"/>
          <w:lang w:eastAsia="en-US"/>
        </w:rPr>
        <w:t>Millivolt</w:t>
      </w:r>
      <w:r w:rsidRPr="007B706B">
        <w:rPr>
          <w:rFonts w:ascii="Arial" w:eastAsia="Times New Roman" w:hAnsi="Arial" w:cs="Arial"/>
          <w:szCs w:val="22"/>
          <w:shd w:val="clear" w:color="auto" w:fill="auto"/>
          <w:lang w:eastAsia="en-US"/>
        </w:rPr>
        <w:t xml:space="preserve"> with cold-junction temperature compensation for </w:t>
      </w:r>
      <w:r w:rsidR="003B2CB2" w:rsidRPr="007B706B">
        <w:rPr>
          <w:rFonts w:ascii="Arial" w:eastAsia="Times New Roman" w:hAnsi="Arial" w:cs="Arial"/>
          <w:szCs w:val="22"/>
          <w:shd w:val="clear" w:color="auto" w:fill="auto"/>
          <w:lang w:eastAsia="en-US"/>
        </w:rPr>
        <w:t xml:space="preserve">thermocouples </w:t>
      </w:r>
      <w:r w:rsidR="005C6D95" w:rsidRPr="007B706B">
        <w:rPr>
          <w:rFonts w:ascii="Arial" w:eastAsia="Times New Roman" w:hAnsi="Arial" w:cs="Arial"/>
          <w:szCs w:val="22"/>
          <w:shd w:val="clear" w:color="auto" w:fill="auto"/>
          <w:lang w:eastAsia="en-US"/>
        </w:rPr>
        <w:t>(if</w:t>
      </w:r>
      <w:r w:rsidR="003B2CB2" w:rsidRPr="007B706B">
        <w:rPr>
          <w:rFonts w:ascii="Arial" w:eastAsia="Times New Roman" w:hAnsi="Arial" w:cs="Arial"/>
          <w:szCs w:val="22"/>
          <w:shd w:val="clear" w:color="auto" w:fill="auto"/>
          <w:lang w:eastAsia="en-US"/>
        </w:rPr>
        <w:t xml:space="preserve"> any)</w:t>
      </w:r>
      <w:r w:rsidRPr="007B706B">
        <w:rPr>
          <w:rFonts w:ascii="Arial" w:eastAsia="Times New Roman" w:hAnsi="Arial" w:cs="Arial"/>
          <w:szCs w:val="22"/>
          <w:shd w:val="clear" w:color="auto" w:fill="auto"/>
          <w:lang w:eastAsia="en-US"/>
        </w:rPr>
        <w:t>.</w:t>
      </w:r>
    </w:p>
    <w:p w14:paraId="094801B7" w14:textId="77777777" w:rsidR="00A87226" w:rsidRPr="007B706B" w:rsidRDefault="003B2CB2" w:rsidP="003B2CB2">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d</w:t>
      </w:r>
      <w:r w:rsidR="00A87226" w:rsidRPr="007B706B">
        <w:rPr>
          <w:rFonts w:ascii="Arial" w:eastAsia="Times New Roman" w:hAnsi="Arial" w:cs="Arial"/>
          <w:szCs w:val="22"/>
          <w:shd w:val="clear" w:color="auto" w:fill="auto"/>
          <w:lang w:eastAsia="en-US"/>
        </w:rPr>
        <w:t>) Direct digital signal from smart transmitters</w:t>
      </w:r>
      <w:r w:rsidR="005C6D95" w:rsidRPr="007B706B">
        <w:rPr>
          <w:rFonts w:ascii="Arial" w:eastAsia="Times New Roman" w:hAnsi="Arial" w:cs="Arial"/>
          <w:szCs w:val="22"/>
          <w:shd w:val="clear" w:color="auto" w:fill="auto"/>
          <w:lang w:eastAsia="en-US"/>
        </w:rPr>
        <w:t>. (If</w:t>
      </w:r>
      <w:r w:rsidRPr="007B706B">
        <w:rPr>
          <w:rFonts w:ascii="Arial" w:eastAsia="Times New Roman" w:hAnsi="Arial" w:cs="Arial"/>
          <w:szCs w:val="22"/>
          <w:shd w:val="clear" w:color="auto" w:fill="auto"/>
          <w:lang w:eastAsia="en-US"/>
        </w:rPr>
        <w:t xml:space="preserve"> any)</w:t>
      </w:r>
    </w:p>
    <w:p w14:paraId="2A76783D" w14:textId="77777777" w:rsidR="00A87226" w:rsidRPr="007B706B" w:rsidRDefault="005C6D95" w:rsidP="005C6D95">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e) Communications</w:t>
      </w:r>
      <w:r w:rsidR="00A87226" w:rsidRPr="007B706B">
        <w:rPr>
          <w:rFonts w:ascii="Arial" w:eastAsia="Times New Roman" w:hAnsi="Arial" w:cs="Arial"/>
          <w:szCs w:val="22"/>
          <w:shd w:val="clear" w:color="auto" w:fill="auto"/>
          <w:lang w:eastAsia="en-US"/>
        </w:rPr>
        <w:t xml:space="preserve"> </w:t>
      </w:r>
      <w:r w:rsidRPr="007B706B">
        <w:rPr>
          <w:rFonts w:ascii="Arial" w:eastAsia="Times New Roman" w:hAnsi="Arial" w:cs="Arial"/>
          <w:szCs w:val="22"/>
          <w:shd w:val="clear" w:color="auto" w:fill="auto"/>
          <w:lang w:eastAsia="en-US"/>
        </w:rPr>
        <w:t xml:space="preserve">signals </w:t>
      </w:r>
      <w:r w:rsidR="00A87226" w:rsidRPr="007B706B">
        <w:rPr>
          <w:rFonts w:ascii="Arial" w:eastAsia="Times New Roman" w:hAnsi="Arial" w:cs="Arial"/>
          <w:szCs w:val="22"/>
          <w:shd w:val="clear" w:color="auto" w:fill="auto"/>
          <w:lang w:eastAsia="en-US"/>
        </w:rPr>
        <w:t xml:space="preserve">with various systems </w:t>
      </w:r>
      <w:r w:rsidRPr="007B706B">
        <w:rPr>
          <w:rFonts w:ascii="Arial" w:eastAsia="Times New Roman" w:hAnsi="Arial" w:cs="Arial"/>
          <w:szCs w:val="22"/>
          <w:shd w:val="clear" w:color="auto" w:fill="auto"/>
          <w:lang w:eastAsia="en-US"/>
        </w:rPr>
        <w:t>via Mod-Bus link</w:t>
      </w:r>
    </w:p>
    <w:p w14:paraId="1DEF7CD3" w14:textId="77777777" w:rsidR="00FC3F33" w:rsidRPr="007B706B" w:rsidRDefault="00FC3F33" w:rsidP="00563F82">
      <w:pPr>
        <w:pStyle w:val="Style110"/>
        <w:numPr>
          <w:ilvl w:val="1"/>
          <w:numId w:val="42"/>
        </w:numPr>
        <w:spacing w:before="240" w:line="276" w:lineRule="auto"/>
        <w:ind w:left="1418" w:hanging="709"/>
        <w:jc w:val="lowKashida"/>
        <w:rPr>
          <w:rFonts w:ascii="Arial" w:hAnsi="Arial" w:cs="Arial"/>
          <w:sz w:val="22"/>
          <w:szCs w:val="22"/>
        </w:rPr>
      </w:pPr>
      <w:bookmarkStart w:id="103" w:name="_Toc365381952"/>
      <w:bookmarkStart w:id="104" w:name="_Toc381705258"/>
      <w:bookmarkStart w:id="105" w:name="_Toc385059061"/>
      <w:bookmarkStart w:id="106" w:name="_Toc519937627"/>
      <w:bookmarkStart w:id="107" w:name="_Toc532881651"/>
      <w:bookmarkStart w:id="108" w:name="_Toc93504709"/>
      <w:bookmarkStart w:id="109" w:name="_Toc364690881"/>
      <w:bookmarkStart w:id="110" w:name="_Toc385061872"/>
      <w:r w:rsidRPr="007B706B">
        <w:rPr>
          <w:rFonts w:ascii="Arial" w:hAnsi="Arial" w:cs="Arial"/>
          <w:sz w:val="22"/>
          <w:szCs w:val="22"/>
        </w:rPr>
        <w:lastRenderedPageBreak/>
        <w:t>Functional Requirements</w:t>
      </w:r>
      <w:bookmarkEnd w:id="103"/>
      <w:bookmarkEnd w:id="104"/>
      <w:bookmarkEnd w:id="105"/>
      <w:bookmarkEnd w:id="106"/>
      <w:bookmarkEnd w:id="107"/>
      <w:bookmarkEnd w:id="108"/>
    </w:p>
    <w:p w14:paraId="07947B21" w14:textId="77777777" w:rsidR="00FC3F33" w:rsidRPr="007B706B" w:rsidRDefault="00FC3F33" w:rsidP="00351046">
      <w:pPr>
        <w:pStyle w:val="GMainText"/>
        <w:spacing w:after="240" w:line="276" w:lineRule="auto"/>
        <w:ind w:left="709"/>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Control, process interlocks and monitoring of the Plant shall be executed from the PCS/DCS that includes the following main functions:</w:t>
      </w:r>
    </w:p>
    <w:p w14:paraId="6644579C" w14:textId="77777777" w:rsidR="00FC3F33" w:rsidRPr="007B706B" w:rsidRDefault="00FC3F33" w:rsidP="00563F82">
      <w:pPr>
        <w:pStyle w:val="BodyText"/>
        <w:numPr>
          <w:ilvl w:val="0"/>
          <w:numId w:val="20"/>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Provide DCS VDUs operator interface for remote control, operation and monitoring.</w:t>
      </w:r>
    </w:p>
    <w:p w14:paraId="66E1E578" w14:textId="77777777" w:rsidR="00FC3F33" w:rsidRPr="007B706B" w:rsidRDefault="00FC3F33" w:rsidP="00563F82">
      <w:pPr>
        <w:pStyle w:val="BodyText"/>
        <w:numPr>
          <w:ilvl w:val="0"/>
          <w:numId w:val="20"/>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Provide the display for all process and auxiliary variables with recorded traces (real time and historical trend)</w:t>
      </w:r>
    </w:p>
    <w:p w14:paraId="032D18B8" w14:textId="77777777" w:rsidR="00FC3F33" w:rsidRPr="007B706B" w:rsidRDefault="00FC3F33" w:rsidP="00563F82">
      <w:pPr>
        <w:pStyle w:val="BodyText"/>
        <w:numPr>
          <w:ilvl w:val="0"/>
          <w:numId w:val="20"/>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Alarm, event, change log and status display and reporting Regulatory control and monitoring</w:t>
      </w:r>
    </w:p>
    <w:p w14:paraId="741A0270" w14:textId="77777777" w:rsidR="00FC3F33" w:rsidRPr="007B706B" w:rsidRDefault="00FC3F33" w:rsidP="00563F82">
      <w:pPr>
        <w:pStyle w:val="BodyText"/>
        <w:numPr>
          <w:ilvl w:val="0"/>
          <w:numId w:val="20"/>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Sequential and control functions</w:t>
      </w:r>
    </w:p>
    <w:p w14:paraId="24DC7A5A" w14:textId="77777777" w:rsidR="00FC3F33" w:rsidRPr="007B706B" w:rsidRDefault="00FC3F33" w:rsidP="00563F82">
      <w:pPr>
        <w:pStyle w:val="BodyText"/>
        <w:numPr>
          <w:ilvl w:val="0"/>
          <w:numId w:val="20"/>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Data acquisition, recording, reporting, archiving and trending functions</w:t>
      </w:r>
    </w:p>
    <w:p w14:paraId="394E9C3F" w14:textId="77777777" w:rsidR="00FC3F33" w:rsidRPr="007B706B" w:rsidRDefault="00FC3F33" w:rsidP="00563F82">
      <w:pPr>
        <w:pStyle w:val="BodyText"/>
        <w:numPr>
          <w:ilvl w:val="0"/>
          <w:numId w:val="20"/>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Automatic diagnostics</w:t>
      </w:r>
    </w:p>
    <w:p w14:paraId="17CCF6A7" w14:textId="77777777" w:rsidR="00FC3F33" w:rsidRPr="007B706B" w:rsidRDefault="00FC3F33" w:rsidP="00563F82">
      <w:pPr>
        <w:pStyle w:val="BodyText"/>
        <w:numPr>
          <w:ilvl w:val="0"/>
          <w:numId w:val="20"/>
        </w:numPr>
        <w:bidi w:val="0"/>
        <w:spacing w:before="240" w:after="240" w:line="276" w:lineRule="auto"/>
        <w:ind w:left="1386" w:hanging="393"/>
        <w:jc w:val="lowKashida"/>
        <w:rPr>
          <w:rFonts w:ascii="Arial" w:eastAsiaTheme="minorHAnsi" w:hAnsi="Arial" w:cs="Arial"/>
          <w:sz w:val="22"/>
          <w:szCs w:val="22"/>
        </w:rPr>
      </w:pPr>
      <w:r w:rsidRPr="007B706B">
        <w:rPr>
          <w:rFonts w:ascii="Arial" w:eastAsiaTheme="minorHAnsi" w:hAnsi="Arial" w:cs="Arial"/>
          <w:sz w:val="22"/>
          <w:szCs w:val="22"/>
        </w:rPr>
        <w:t>Communication with other systems</w:t>
      </w:r>
    </w:p>
    <w:p w14:paraId="2D1F2F5F" w14:textId="77777777" w:rsidR="00FC3F33" w:rsidRPr="007B706B" w:rsidRDefault="00FC3F33" w:rsidP="00351046">
      <w:pPr>
        <w:pStyle w:val="GMainText"/>
        <w:spacing w:after="240" w:line="276" w:lineRule="auto"/>
        <w:ind w:left="709"/>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DCS control system shall allow on-line expansion/modification without interruption and/or interference to current plant operation.</w:t>
      </w:r>
    </w:p>
    <w:p w14:paraId="20692D06" w14:textId="77777777" w:rsidR="00FC3F33" w:rsidRDefault="00FC3F33" w:rsidP="00351046">
      <w:pPr>
        <w:pStyle w:val="GMainText"/>
        <w:spacing w:after="240" w:line="276" w:lineRule="auto"/>
        <w:ind w:left="709"/>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Measurements and control outputs from/to the field instrumentation shall be connected to the geographically distributed DCS processors and I/O modules located in ITRs. Redundant data highway cables shall link the CCR DCS</w:t>
      </w:r>
      <w:r w:rsidRPr="00351046">
        <w:rPr>
          <w:rFonts w:ascii="Arial" w:eastAsia="Times New Roman" w:hAnsi="Arial" w:cs="Arial"/>
          <w:szCs w:val="22"/>
          <w:shd w:val="clear" w:color="auto" w:fill="auto"/>
          <w:lang w:eastAsia="en-US"/>
        </w:rPr>
        <w:t xml:space="preserve"> network with the system electronics in the ITRs.</w:t>
      </w:r>
    </w:p>
    <w:p w14:paraId="7DF10D07" w14:textId="77777777" w:rsidR="00FC3F33" w:rsidRPr="004C5897" w:rsidRDefault="00FC3F33" w:rsidP="00563F82">
      <w:pPr>
        <w:pStyle w:val="ListParagraph"/>
        <w:numPr>
          <w:ilvl w:val="2"/>
          <w:numId w:val="42"/>
        </w:numPr>
        <w:bidi w:val="0"/>
        <w:spacing w:before="240" w:after="240" w:line="276" w:lineRule="auto"/>
        <w:ind w:left="2268" w:hanging="850"/>
        <w:jc w:val="lowKashida"/>
        <w:rPr>
          <w:rFonts w:ascii="Arial" w:hAnsi="Arial" w:cs="Arial"/>
          <w:b/>
          <w:bCs/>
          <w:sz w:val="22"/>
          <w:szCs w:val="22"/>
        </w:rPr>
      </w:pPr>
      <w:bookmarkStart w:id="111" w:name="_Toc365381954"/>
      <w:bookmarkStart w:id="112" w:name="_Toc381705260"/>
      <w:bookmarkStart w:id="113" w:name="_Toc385059063"/>
      <w:bookmarkStart w:id="114" w:name="_Toc519937628"/>
      <w:bookmarkStart w:id="115" w:name="_Toc532881652"/>
      <w:r w:rsidRPr="004C5897">
        <w:rPr>
          <w:rFonts w:ascii="Arial" w:hAnsi="Arial" w:cs="Arial"/>
          <w:b/>
          <w:bCs/>
          <w:sz w:val="22"/>
          <w:szCs w:val="22"/>
        </w:rPr>
        <w:t>User Access Procedures</w:t>
      </w:r>
      <w:bookmarkEnd w:id="111"/>
      <w:bookmarkEnd w:id="112"/>
      <w:bookmarkEnd w:id="113"/>
      <w:bookmarkEnd w:id="114"/>
      <w:bookmarkEnd w:id="115"/>
    </w:p>
    <w:p w14:paraId="238DBB2F" w14:textId="77777777"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access procedure shall include a minimum of four levels of access: view only, operator, supervisor and engineer.</w:t>
      </w:r>
    </w:p>
    <w:p w14:paraId="0F52B472" w14:textId="77777777" w:rsidR="00FC3F33" w:rsidRPr="00351046" w:rsidRDefault="00FC3F33" w:rsidP="00563F82">
      <w:pPr>
        <w:pStyle w:val="BodyText"/>
        <w:numPr>
          <w:ilvl w:val="0"/>
          <w:numId w:val="20"/>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View Only Level: This level does not need a password for Log On and via this level the user could only monitor the whole plant. User of this level is not authorized to take any action over the plant. This level is only for monitoring.</w:t>
      </w:r>
    </w:p>
    <w:p w14:paraId="72E13FFE" w14:textId="77777777" w:rsidR="00FC3F33" w:rsidRPr="00351046" w:rsidRDefault="00FC3F33" w:rsidP="00563F82">
      <w:pPr>
        <w:pStyle w:val="BodyText"/>
        <w:numPr>
          <w:ilvl w:val="0"/>
          <w:numId w:val="20"/>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Operator  Level:  This  "operation"  level  shall  include  the  normal  CCR  operator functions (Auto/Man command, set point change, alarm acknowledgment, ...) for a dedicated process area</w:t>
      </w:r>
    </w:p>
    <w:p w14:paraId="4660F786" w14:textId="77777777" w:rsidR="00FC3F33" w:rsidRPr="00351046" w:rsidRDefault="00FC3F33" w:rsidP="00563F82">
      <w:pPr>
        <w:pStyle w:val="BodyText"/>
        <w:numPr>
          <w:ilvl w:val="0"/>
          <w:numId w:val="20"/>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Supervisory Level: This operating mode allows maintenance personnel to perform parameter tunings (PID actions, timer modification, alarms acknowledgement, setting of maintenance inhibits etc.)</w:t>
      </w:r>
    </w:p>
    <w:p w14:paraId="11049A16" w14:textId="77777777" w:rsidR="00FC3F33" w:rsidRPr="00351046" w:rsidRDefault="008E3184" w:rsidP="00563F82">
      <w:pPr>
        <w:pStyle w:val="BodyText"/>
        <w:numPr>
          <w:ilvl w:val="0"/>
          <w:numId w:val="20"/>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Engineering </w:t>
      </w:r>
      <w:r w:rsidR="00FC3F33" w:rsidRPr="00351046">
        <w:rPr>
          <w:rFonts w:ascii="Arial" w:eastAsiaTheme="minorHAnsi" w:hAnsi="Arial" w:cs="Arial"/>
          <w:sz w:val="22"/>
          <w:szCs w:val="22"/>
        </w:rPr>
        <w:t xml:space="preserve">Level:  </w:t>
      </w:r>
      <w:r w:rsidRPr="00351046">
        <w:rPr>
          <w:rFonts w:ascii="Arial" w:eastAsiaTheme="minorHAnsi" w:hAnsi="Arial" w:cs="Arial"/>
          <w:sz w:val="22"/>
          <w:szCs w:val="22"/>
        </w:rPr>
        <w:t>This level aims at providing system network maintenance</w:t>
      </w:r>
      <w:r w:rsidR="00FC3F33" w:rsidRPr="00351046">
        <w:rPr>
          <w:rFonts w:ascii="Arial" w:eastAsiaTheme="minorHAnsi" w:hAnsi="Arial" w:cs="Arial"/>
          <w:sz w:val="22"/>
          <w:szCs w:val="22"/>
        </w:rPr>
        <w:t xml:space="preserve"> functions and developing &amp; testing software configuration. This "supervisor and configuration" level shall also include all operator and maintenance functions.</w:t>
      </w:r>
    </w:p>
    <w:p w14:paraId="7897FFA0" w14:textId="77777777" w:rsidR="00FC3F33" w:rsidRPr="00351046" w:rsidRDefault="00FC3F33" w:rsidP="00563F82">
      <w:pPr>
        <w:pStyle w:val="BodyText"/>
        <w:numPr>
          <w:ilvl w:val="0"/>
          <w:numId w:val="20"/>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Individual passwords shall be considered for operator, supervisory and engineering levels.</w:t>
      </w:r>
    </w:p>
    <w:p w14:paraId="7A36A1D2" w14:textId="77777777" w:rsidR="00FC3F33" w:rsidRPr="001D3E6D" w:rsidRDefault="00FC3F33" w:rsidP="00563F82">
      <w:pPr>
        <w:pStyle w:val="ListParagraph"/>
        <w:numPr>
          <w:ilvl w:val="2"/>
          <w:numId w:val="42"/>
        </w:numPr>
        <w:bidi w:val="0"/>
        <w:spacing w:before="240" w:after="240" w:line="276" w:lineRule="auto"/>
        <w:ind w:left="2268" w:hanging="850"/>
        <w:jc w:val="lowKashida"/>
        <w:rPr>
          <w:rFonts w:ascii="Arial" w:hAnsi="Arial" w:cs="Arial"/>
          <w:b/>
          <w:bCs/>
          <w:sz w:val="22"/>
          <w:szCs w:val="22"/>
        </w:rPr>
      </w:pPr>
      <w:bookmarkStart w:id="116" w:name="_Toc365381955"/>
      <w:bookmarkStart w:id="117" w:name="_Toc381705261"/>
      <w:bookmarkStart w:id="118" w:name="_Toc385059064"/>
      <w:bookmarkStart w:id="119" w:name="_Toc519937629"/>
      <w:bookmarkStart w:id="120" w:name="_Toc532881653"/>
      <w:r w:rsidRPr="001D3E6D">
        <w:rPr>
          <w:rFonts w:ascii="Arial" w:hAnsi="Arial" w:cs="Arial"/>
          <w:b/>
          <w:bCs/>
          <w:sz w:val="22"/>
          <w:szCs w:val="22"/>
        </w:rPr>
        <w:t>Redundancy Requirements</w:t>
      </w:r>
      <w:bookmarkEnd w:id="116"/>
      <w:bookmarkEnd w:id="117"/>
      <w:bookmarkEnd w:id="118"/>
      <w:bookmarkEnd w:id="119"/>
      <w:bookmarkEnd w:id="120"/>
    </w:p>
    <w:p w14:paraId="1CEAE981" w14:textId="77777777"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lastRenderedPageBreak/>
        <w:t>The following requirements shall be applied to those parts of the system supplied in a redundant (hardware and software) configuration:</w:t>
      </w:r>
    </w:p>
    <w:p w14:paraId="7B0CC936"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Imposed switchovers shall have no effect on system operation</w:t>
      </w:r>
    </w:p>
    <w:p w14:paraId="3490042B"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Redundant equipment shall be continuously monitored for error diagnostics</w:t>
      </w:r>
    </w:p>
    <w:p w14:paraId="13FCC0A9"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Automatic switchover to back up equipment shall take place on detection of failure of the primary equipment. The switchovers shall have no effect on system operation.</w:t>
      </w:r>
    </w:p>
    <w:p w14:paraId="6277E178"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Failure of main and back up equipment shall be alarmed as a system alarm.</w:t>
      </w:r>
    </w:p>
    <w:p w14:paraId="2C119CC6"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Current operating parameters shall be continuously updated and synchronized on backup equipment.</w:t>
      </w:r>
    </w:p>
    <w:p w14:paraId="3AB82C26"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Switchback to repaired equipment shall be by manual command.</w:t>
      </w:r>
    </w:p>
    <w:p w14:paraId="46828DF0" w14:textId="77777777"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following redundancy criteria shall be generally adopted:</w:t>
      </w:r>
    </w:p>
    <w:p w14:paraId="198C0BC1"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Analogue I/O used for control loop shall be redundant with hot-back-up</w:t>
      </w:r>
    </w:p>
    <w:p w14:paraId="2CAB9D3E"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Digital I/O used for interlocks and control sequences shall be redundant with hot- back-up</w:t>
      </w:r>
    </w:p>
    <w:p w14:paraId="4EBC1ADB"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Processor shall be redundant with hot-back-up</w:t>
      </w:r>
    </w:p>
    <w:p w14:paraId="215F1A67"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Data communication bus shall be redundant with hot-back-up</w:t>
      </w:r>
    </w:p>
    <w:p w14:paraId="5884A8E6"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Power feeders and power supply units shall be redundant.</w:t>
      </w:r>
    </w:p>
    <w:p w14:paraId="74506455"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Operator Control Station shall be redundant. </w:t>
      </w:r>
      <w:r w:rsidR="00132E95" w:rsidRPr="00351046">
        <w:rPr>
          <w:rFonts w:ascii="Arial" w:eastAsiaTheme="minorHAnsi" w:hAnsi="Arial" w:cs="Arial"/>
          <w:sz w:val="22"/>
          <w:szCs w:val="22"/>
        </w:rPr>
        <w:t>Hard disk</w:t>
      </w:r>
      <w:r w:rsidRPr="00351046">
        <w:rPr>
          <w:rFonts w:ascii="Arial" w:eastAsiaTheme="minorHAnsi" w:hAnsi="Arial" w:cs="Arial"/>
          <w:sz w:val="22"/>
          <w:szCs w:val="22"/>
        </w:rPr>
        <w:t xml:space="preserve"> for work station shall be of RAID type.</w:t>
      </w:r>
    </w:p>
    <w:p w14:paraId="4B25F67B" w14:textId="77777777" w:rsidR="00FC3F33" w:rsidRPr="00351046"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Control, Monitoring network and Gateway shall be redundant.</w:t>
      </w:r>
    </w:p>
    <w:p w14:paraId="0A6DB237" w14:textId="77777777" w:rsidR="00FC3F33" w:rsidRPr="001D3E6D" w:rsidRDefault="00FC3F33" w:rsidP="00563F82">
      <w:pPr>
        <w:pStyle w:val="ListParagraph"/>
        <w:numPr>
          <w:ilvl w:val="2"/>
          <w:numId w:val="42"/>
        </w:numPr>
        <w:bidi w:val="0"/>
        <w:spacing w:before="240" w:after="240" w:line="276" w:lineRule="auto"/>
        <w:ind w:left="2268" w:hanging="850"/>
        <w:jc w:val="lowKashida"/>
        <w:rPr>
          <w:rFonts w:ascii="Arial" w:hAnsi="Arial" w:cs="Arial"/>
          <w:b/>
          <w:bCs/>
          <w:sz w:val="22"/>
          <w:szCs w:val="22"/>
        </w:rPr>
      </w:pPr>
      <w:bookmarkStart w:id="121" w:name="_Toc365381956"/>
      <w:bookmarkStart w:id="122" w:name="_Toc381705262"/>
      <w:bookmarkStart w:id="123" w:name="_Toc385059065"/>
      <w:bookmarkStart w:id="124" w:name="_Toc519937630"/>
      <w:bookmarkStart w:id="125" w:name="_Toc532881654"/>
      <w:r w:rsidRPr="001D3E6D">
        <w:rPr>
          <w:rFonts w:ascii="Arial" w:hAnsi="Arial" w:cs="Arial"/>
          <w:b/>
          <w:bCs/>
          <w:sz w:val="22"/>
          <w:szCs w:val="22"/>
        </w:rPr>
        <w:t>System Design Availability</w:t>
      </w:r>
      <w:bookmarkEnd w:id="121"/>
      <w:bookmarkEnd w:id="122"/>
      <w:bookmarkEnd w:id="123"/>
      <w:bookmarkEnd w:id="124"/>
      <w:bookmarkEnd w:id="125"/>
    </w:p>
    <w:p w14:paraId="2D5AA02E" w14:textId="77777777"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system should be designed for the maximum reliability and highest tolerance to hardware malfunctions, software and operator miss-keying. Any fault shall have its effect localized from that part of the system.</w:t>
      </w:r>
    </w:p>
    <w:p w14:paraId="08BFC108" w14:textId="77777777" w:rsidR="00FC3F33" w:rsidRPr="007B706B"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DCS System and Subsystems shall be designed to minimize the system failure in order to safe start-up, normal &amp; emergency shutdown, safe continuous, accurate and efficient operation with minimum maintenance (required to work on a continuous 24 hours </w:t>
      </w:r>
      <w:r w:rsidRPr="007B706B">
        <w:rPr>
          <w:rFonts w:ascii="Arial" w:eastAsia="Times New Roman" w:hAnsi="Arial" w:cs="Arial"/>
          <w:szCs w:val="22"/>
          <w:shd w:val="clear" w:color="auto" w:fill="auto"/>
          <w:lang w:eastAsia="en-US"/>
        </w:rPr>
        <w:t>every day, 7 days per week basis). The following figures are related to the control and logic from system Input Cards to system Output Cards:</w:t>
      </w:r>
    </w:p>
    <w:p w14:paraId="3F5D0BD9" w14:textId="77777777" w:rsidR="00FC3F33" w:rsidRPr="007B706B" w:rsidRDefault="00FC3F33" w:rsidP="00563F82">
      <w:pPr>
        <w:pStyle w:val="BodyText"/>
        <w:numPr>
          <w:ilvl w:val="0"/>
          <w:numId w:val="20"/>
        </w:numPr>
        <w:bidi w:val="0"/>
        <w:spacing w:before="240" w:after="240" w:line="276" w:lineRule="auto"/>
        <w:ind w:left="2127" w:hanging="426"/>
        <w:contextualSpacing/>
        <w:jc w:val="lowKashida"/>
        <w:rPr>
          <w:rFonts w:ascii="Arial" w:eastAsiaTheme="minorHAnsi" w:hAnsi="Arial" w:cs="Arial"/>
          <w:sz w:val="22"/>
          <w:szCs w:val="22"/>
        </w:rPr>
      </w:pPr>
      <w:r w:rsidRPr="007B706B">
        <w:rPr>
          <w:rFonts w:ascii="Arial" w:eastAsiaTheme="minorHAnsi" w:hAnsi="Arial" w:cs="Arial"/>
          <w:sz w:val="22"/>
          <w:szCs w:val="22"/>
        </w:rPr>
        <w:t>Control and monitoring 99.9% with MTTR of 4 hours.</w:t>
      </w:r>
    </w:p>
    <w:p w14:paraId="6F9C69A8" w14:textId="77777777" w:rsidR="00652E00" w:rsidRPr="007B706B" w:rsidRDefault="00652E00" w:rsidP="00652E00">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So the system shall be fault tolerant to achieve the availability measures mentioned herein and the system shall utilize the following failure recovery measures to exceed 99.99% availability minimally.</w:t>
      </w:r>
    </w:p>
    <w:p w14:paraId="5E8E4C76" w14:textId="77777777" w:rsidR="00FC3F33" w:rsidRPr="007B706B"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Reliability and availability prediction shall be provided by the Vendor for each system unit and for the overall system.</w:t>
      </w:r>
    </w:p>
    <w:p w14:paraId="14184394" w14:textId="77777777" w:rsidR="00FC3F33" w:rsidRPr="007B706B"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lastRenderedPageBreak/>
        <w:t>The Vendor shall specify the source of reliability data used (component manufacturer’s databases or other available component databases).</w:t>
      </w:r>
    </w:p>
    <w:p w14:paraId="01E55026" w14:textId="77777777" w:rsidR="00FC3F33" w:rsidRPr="007B706B"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All calculations shall be based on the actual system configuration.</w:t>
      </w:r>
    </w:p>
    <w:p w14:paraId="55406AF0" w14:textId="77777777"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main task shall be to identify faults that will affect the system function. Any assumption made</w:t>
      </w:r>
      <w:r w:rsidRPr="00351046">
        <w:rPr>
          <w:rFonts w:ascii="Arial" w:eastAsia="Times New Roman" w:hAnsi="Arial" w:cs="Arial"/>
          <w:szCs w:val="22"/>
          <w:shd w:val="clear" w:color="auto" w:fill="auto"/>
          <w:lang w:eastAsia="en-US"/>
        </w:rPr>
        <w:t xml:space="preserve"> by the Vendor shall be detailed explicitly in the bid.</w:t>
      </w:r>
    </w:p>
    <w:p w14:paraId="23536EAE" w14:textId="77777777"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This availability shall be evaluated as:</w:t>
      </w:r>
    </w:p>
    <w:p w14:paraId="52C9CC7F" w14:textId="77777777" w:rsidR="00FC3F33" w:rsidRPr="00351046" w:rsidRDefault="00FC3F33" w:rsidP="00B678DB">
      <w:pPr>
        <w:pStyle w:val="GMainText"/>
        <w:spacing w:after="240" w:line="276" w:lineRule="auto"/>
        <w:ind w:left="1418"/>
        <w:jc w:val="lowKashida"/>
        <w:rPr>
          <w:rFonts w:ascii="Arial" w:hAnsi="Arial" w:cs="Arial"/>
          <w:szCs w:val="22"/>
        </w:rPr>
      </w:pPr>
      <w:r w:rsidRPr="00B678DB">
        <w:rPr>
          <w:rFonts w:ascii="Arial" w:eastAsia="Times New Roman" w:hAnsi="Arial" w:cs="Arial"/>
          <w:szCs w:val="22"/>
          <w:shd w:val="clear" w:color="auto" w:fill="auto"/>
          <w:lang w:eastAsia="en-US"/>
        </w:rPr>
        <w:t>Availability</w:t>
      </w:r>
      <w:r w:rsidRPr="00351046">
        <w:rPr>
          <w:rFonts w:ascii="Arial" w:hAnsi="Arial" w:cs="Arial"/>
          <w:szCs w:val="22"/>
        </w:rPr>
        <w:t xml:space="preserve"> % = [(MTTF) / (MTTF + MTTR)] × 100</w:t>
      </w:r>
    </w:p>
    <w:p w14:paraId="22B70253" w14:textId="77777777" w:rsidR="00FC3F33" w:rsidRPr="00351046" w:rsidRDefault="00FC3F33" w:rsidP="00B678DB">
      <w:pPr>
        <w:pStyle w:val="GMainText"/>
        <w:spacing w:after="240" w:line="276" w:lineRule="auto"/>
        <w:ind w:left="1418"/>
        <w:jc w:val="lowKashida"/>
        <w:rPr>
          <w:rFonts w:ascii="Arial" w:hAnsi="Arial" w:cs="Arial"/>
          <w:szCs w:val="22"/>
        </w:rPr>
      </w:pPr>
      <w:r w:rsidRPr="00B678DB">
        <w:rPr>
          <w:rFonts w:ascii="Arial" w:eastAsia="Times New Roman" w:hAnsi="Arial" w:cs="Arial"/>
          <w:szCs w:val="22"/>
          <w:shd w:val="clear" w:color="auto" w:fill="auto"/>
          <w:lang w:eastAsia="en-US"/>
        </w:rPr>
        <w:t>Where</w:t>
      </w:r>
      <w:r w:rsidRPr="00351046">
        <w:rPr>
          <w:rFonts w:ascii="Arial" w:hAnsi="Arial" w:cs="Arial"/>
          <w:szCs w:val="22"/>
        </w:rPr>
        <w:t>,</w:t>
      </w:r>
    </w:p>
    <w:p w14:paraId="61E0E9FD" w14:textId="77777777" w:rsidR="00FC3F33" w:rsidRPr="00351046" w:rsidRDefault="00FC3F33" w:rsidP="00B678DB">
      <w:pPr>
        <w:pStyle w:val="GMainText"/>
        <w:spacing w:after="240" w:line="276" w:lineRule="auto"/>
        <w:ind w:left="1418"/>
        <w:jc w:val="lowKashida"/>
        <w:rPr>
          <w:rFonts w:ascii="Arial" w:hAnsi="Arial" w:cs="Arial"/>
          <w:szCs w:val="22"/>
        </w:rPr>
      </w:pPr>
      <w:r w:rsidRPr="00351046">
        <w:rPr>
          <w:rFonts w:ascii="Arial" w:hAnsi="Arial" w:cs="Arial"/>
          <w:szCs w:val="22"/>
        </w:rPr>
        <w:t xml:space="preserve">A = </w:t>
      </w:r>
      <w:r w:rsidR="008A4D9A" w:rsidRPr="00351046">
        <w:rPr>
          <w:rFonts w:ascii="Arial" w:hAnsi="Arial" w:cs="Arial"/>
          <w:szCs w:val="22"/>
        </w:rPr>
        <w:tab/>
      </w:r>
      <w:r w:rsidR="008A4D9A" w:rsidRPr="00351046">
        <w:rPr>
          <w:rFonts w:ascii="Arial" w:hAnsi="Arial" w:cs="Arial"/>
          <w:szCs w:val="22"/>
        </w:rPr>
        <w:tab/>
      </w:r>
      <w:r w:rsidRPr="00B678DB">
        <w:rPr>
          <w:rFonts w:ascii="Arial" w:eastAsia="Times New Roman" w:hAnsi="Arial" w:cs="Arial"/>
          <w:szCs w:val="22"/>
          <w:shd w:val="clear" w:color="auto" w:fill="auto"/>
          <w:lang w:eastAsia="en-US"/>
        </w:rPr>
        <w:t>Availability</w:t>
      </w:r>
    </w:p>
    <w:p w14:paraId="0C7D85D3" w14:textId="77777777" w:rsidR="00FC3F33" w:rsidRPr="00351046" w:rsidRDefault="00FC3F33" w:rsidP="00B678DB">
      <w:pPr>
        <w:pStyle w:val="GMainText"/>
        <w:spacing w:after="240" w:line="276" w:lineRule="auto"/>
        <w:ind w:left="1418"/>
        <w:jc w:val="lowKashida"/>
        <w:rPr>
          <w:rFonts w:ascii="Arial" w:hAnsi="Arial" w:cs="Arial"/>
          <w:szCs w:val="22"/>
        </w:rPr>
      </w:pPr>
      <w:r w:rsidRPr="00B678DB">
        <w:rPr>
          <w:rFonts w:ascii="Arial" w:eastAsia="Times New Roman" w:hAnsi="Arial" w:cs="Arial"/>
          <w:szCs w:val="22"/>
          <w:shd w:val="clear" w:color="auto" w:fill="auto"/>
          <w:lang w:eastAsia="en-US"/>
        </w:rPr>
        <w:t>MTTF</w:t>
      </w:r>
      <w:r w:rsidRPr="00351046">
        <w:rPr>
          <w:rFonts w:ascii="Arial" w:hAnsi="Arial" w:cs="Arial"/>
          <w:szCs w:val="22"/>
        </w:rPr>
        <w:t xml:space="preserve"> = </w:t>
      </w:r>
      <w:r w:rsidR="008A4D9A" w:rsidRPr="00351046">
        <w:rPr>
          <w:rFonts w:ascii="Arial" w:hAnsi="Arial" w:cs="Arial"/>
          <w:szCs w:val="22"/>
        </w:rPr>
        <w:tab/>
      </w:r>
      <w:r w:rsidRPr="00B678DB">
        <w:rPr>
          <w:rFonts w:ascii="Arial" w:eastAsia="Times New Roman" w:hAnsi="Arial" w:cs="Arial"/>
          <w:szCs w:val="22"/>
          <w:shd w:val="clear" w:color="auto" w:fill="auto"/>
          <w:lang w:eastAsia="en-US"/>
        </w:rPr>
        <w:t>Mean</w:t>
      </w:r>
      <w:r w:rsidRPr="00351046">
        <w:rPr>
          <w:rFonts w:ascii="Arial" w:hAnsi="Arial" w:cs="Arial"/>
          <w:szCs w:val="22"/>
        </w:rPr>
        <w:t xml:space="preserve"> Time to Fail</w:t>
      </w:r>
    </w:p>
    <w:p w14:paraId="4683AD3E" w14:textId="77777777" w:rsidR="00FC3F33" w:rsidRDefault="00FC3F33" w:rsidP="00B678DB">
      <w:pPr>
        <w:pStyle w:val="GMainText"/>
        <w:spacing w:after="240" w:line="276" w:lineRule="auto"/>
        <w:ind w:left="1418"/>
        <w:jc w:val="lowKashida"/>
        <w:rPr>
          <w:rFonts w:ascii="Arial" w:hAnsi="Arial" w:cs="Arial"/>
          <w:szCs w:val="22"/>
        </w:rPr>
      </w:pPr>
      <w:r w:rsidRPr="00B678DB">
        <w:rPr>
          <w:rFonts w:ascii="Arial" w:eastAsia="Times New Roman" w:hAnsi="Arial" w:cs="Arial"/>
          <w:szCs w:val="22"/>
          <w:shd w:val="clear" w:color="auto" w:fill="auto"/>
          <w:lang w:eastAsia="en-US"/>
        </w:rPr>
        <w:t>MTTR</w:t>
      </w:r>
      <w:r w:rsidRPr="00351046">
        <w:rPr>
          <w:rFonts w:ascii="Arial" w:hAnsi="Arial" w:cs="Arial"/>
          <w:szCs w:val="22"/>
        </w:rPr>
        <w:t xml:space="preserve">= </w:t>
      </w:r>
      <w:r w:rsidR="008A4D9A" w:rsidRPr="00351046">
        <w:rPr>
          <w:rFonts w:ascii="Arial" w:hAnsi="Arial" w:cs="Arial"/>
          <w:szCs w:val="22"/>
        </w:rPr>
        <w:tab/>
      </w:r>
      <w:r w:rsidRPr="00351046">
        <w:rPr>
          <w:rFonts w:ascii="Arial" w:hAnsi="Arial" w:cs="Arial"/>
          <w:szCs w:val="22"/>
        </w:rPr>
        <w:t>Mean Time to Repair</w:t>
      </w:r>
    </w:p>
    <w:p w14:paraId="449A0934" w14:textId="77777777" w:rsidR="00A87226" w:rsidRPr="007B706B" w:rsidRDefault="00A87226" w:rsidP="00563F82">
      <w:pPr>
        <w:pStyle w:val="ListParagraph"/>
        <w:numPr>
          <w:ilvl w:val="2"/>
          <w:numId w:val="42"/>
        </w:numPr>
        <w:bidi w:val="0"/>
        <w:spacing w:before="240" w:after="240" w:line="276" w:lineRule="auto"/>
        <w:ind w:left="2268" w:hanging="850"/>
        <w:jc w:val="lowKashida"/>
        <w:rPr>
          <w:rFonts w:ascii="Arial" w:hAnsi="Arial" w:cs="Arial"/>
          <w:b/>
          <w:bCs/>
          <w:sz w:val="22"/>
          <w:szCs w:val="22"/>
        </w:rPr>
      </w:pPr>
      <w:r w:rsidRPr="007B706B">
        <w:rPr>
          <w:rFonts w:ascii="Arial" w:hAnsi="Arial" w:cs="Arial"/>
          <w:b/>
          <w:bCs/>
          <w:sz w:val="22"/>
          <w:szCs w:val="22"/>
        </w:rPr>
        <w:t xml:space="preserve">Time Management and Synchronization </w:t>
      </w:r>
    </w:p>
    <w:p w14:paraId="645FD606" w14:textId="77777777" w:rsidR="00A87226" w:rsidRPr="007B706B" w:rsidRDefault="00A87226" w:rsidP="002B1A6A">
      <w:pPr>
        <w:pStyle w:val="GMainText"/>
        <w:spacing w:after="240" w:line="276" w:lineRule="auto"/>
        <w:ind w:left="1456"/>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According to IPS-M-IN-250, some additional design considerations for controller include the following:</w:t>
      </w:r>
    </w:p>
    <w:p w14:paraId="4BA27E9E" w14:textId="77777777" w:rsidR="00A87226" w:rsidRPr="007B706B" w:rsidRDefault="00A87226" w:rsidP="00563F82">
      <w:pPr>
        <w:pStyle w:val="GMainText"/>
        <w:numPr>
          <w:ilvl w:val="0"/>
          <w:numId w:val="39"/>
        </w:numPr>
        <w:spacing w:after="240" w:line="276" w:lineRule="auto"/>
        <w:ind w:left="1905" w:hanging="408"/>
        <w:contextualSpacing/>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controller real-time clock shall be synchronized to a common system clock and have resolution capable of supporting required time tagging of events;</w:t>
      </w:r>
    </w:p>
    <w:p w14:paraId="33E05674" w14:textId="77777777" w:rsidR="00A87226" w:rsidRPr="007B706B" w:rsidRDefault="00A87226" w:rsidP="00563F82">
      <w:pPr>
        <w:pStyle w:val="GMainText"/>
        <w:numPr>
          <w:ilvl w:val="0"/>
          <w:numId w:val="39"/>
        </w:numPr>
        <w:spacing w:after="240" w:line="276" w:lineRule="auto"/>
        <w:ind w:left="1904" w:hanging="406"/>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controller should be capable of scanning and updating the I/O, executing logic and analog   functions,   and   supporting   communication   interfaces   to   achieve   required performance (typically, logic functions- ten times per second and analog functions-four times per second);</w:t>
      </w:r>
    </w:p>
    <w:p w14:paraId="40617EED" w14:textId="77777777" w:rsidR="00FC3F33" w:rsidRPr="007B706B"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26" w:name="_Toc365381957"/>
      <w:bookmarkStart w:id="127" w:name="_Toc381705263"/>
      <w:bookmarkStart w:id="128" w:name="_Toc385059066"/>
      <w:bookmarkStart w:id="129" w:name="_Toc519937631"/>
      <w:bookmarkStart w:id="130" w:name="_Toc532881655"/>
      <w:r w:rsidRPr="007B706B">
        <w:rPr>
          <w:rFonts w:ascii="Arial" w:hAnsi="Arial" w:cs="Arial"/>
          <w:b/>
          <w:bCs/>
          <w:sz w:val="22"/>
          <w:szCs w:val="22"/>
        </w:rPr>
        <w:t>Man/Machine Interface</w:t>
      </w:r>
      <w:bookmarkEnd w:id="126"/>
      <w:bookmarkEnd w:id="127"/>
      <w:bookmarkEnd w:id="128"/>
      <w:bookmarkEnd w:id="129"/>
      <w:bookmarkEnd w:id="130"/>
    </w:p>
    <w:p w14:paraId="774F1B51" w14:textId="77777777" w:rsidR="00FC3F33" w:rsidRPr="007B706B"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131" w:name="_Toc381705264"/>
      <w:bookmarkStart w:id="132" w:name="_Toc385059067"/>
      <w:r w:rsidRPr="007B706B">
        <w:rPr>
          <w:rFonts w:ascii="Arial" w:hAnsi="Arial" w:cs="Arial"/>
          <w:b/>
          <w:bCs/>
          <w:sz w:val="22"/>
          <w:szCs w:val="22"/>
        </w:rPr>
        <w:t xml:space="preserve">Interface in CCR (Operator / Engineer / </w:t>
      </w:r>
      <w:bookmarkEnd w:id="131"/>
      <w:bookmarkEnd w:id="132"/>
      <w:r w:rsidRPr="007B706B">
        <w:rPr>
          <w:rFonts w:ascii="Arial" w:hAnsi="Arial" w:cs="Arial"/>
          <w:b/>
          <w:bCs/>
          <w:sz w:val="22"/>
          <w:szCs w:val="22"/>
        </w:rPr>
        <w:t>Manager)</w:t>
      </w:r>
    </w:p>
    <w:p w14:paraId="30D7EEBC" w14:textId="77777777" w:rsidR="00FC3F33" w:rsidRPr="007B706B"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 xml:space="preserve">“Control System Block Diagram” in each site shall be referred for quantity and variety of stations and consoles. All mentioned stations and consoles shall be supplied by IPCS Vendor unless otherwise specified in Material Requisition document. </w:t>
      </w:r>
    </w:p>
    <w:p w14:paraId="66EE62F5" w14:textId="77777777" w:rsidR="00FC3F33" w:rsidRPr="007B706B"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133" w:name="_Toc381705266"/>
      <w:bookmarkStart w:id="134" w:name="_Toc385059069"/>
      <w:r w:rsidRPr="007B706B">
        <w:rPr>
          <w:rFonts w:ascii="Arial" w:hAnsi="Arial" w:cs="Arial"/>
          <w:b/>
          <w:bCs/>
          <w:sz w:val="22"/>
          <w:szCs w:val="22"/>
        </w:rPr>
        <w:t>Maintenance interface in ITR</w:t>
      </w:r>
      <w:bookmarkEnd w:id="133"/>
      <w:bookmarkEnd w:id="134"/>
      <w:r w:rsidRPr="007B706B">
        <w:rPr>
          <w:rFonts w:ascii="Arial" w:hAnsi="Arial" w:cs="Arial"/>
          <w:b/>
          <w:bCs/>
          <w:sz w:val="22"/>
          <w:szCs w:val="22"/>
        </w:rPr>
        <w:t>/CCR</w:t>
      </w:r>
    </w:p>
    <w:p w14:paraId="625747D7" w14:textId="77777777" w:rsidR="00FC3F33" w:rsidRPr="009C0BD0" w:rsidRDefault="00A232A9" w:rsidP="00413754">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 xml:space="preserve"> A laptop</w:t>
      </w:r>
      <w:r w:rsidR="00FC3F33" w:rsidRPr="007B706B">
        <w:rPr>
          <w:rFonts w:ascii="Arial" w:eastAsia="Times New Roman" w:hAnsi="Arial" w:cs="Arial"/>
          <w:szCs w:val="22"/>
          <w:shd w:val="clear" w:color="auto" w:fill="auto"/>
          <w:lang w:eastAsia="en-US"/>
        </w:rPr>
        <w:t xml:space="preserve"> shall be provided in ITR for pre-commissioning, and maintenance operations including</w:t>
      </w:r>
      <w:r w:rsidR="00FC3F33" w:rsidRPr="009C0BD0">
        <w:rPr>
          <w:rFonts w:ascii="Arial" w:eastAsia="Times New Roman" w:hAnsi="Arial" w:cs="Arial"/>
          <w:szCs w:val="22"/>
          <w:shd w:val="clear" w:color="auto" w:fill="auto"/>
          <w:lang w:eastAsia="en-US"/>
        </w:rPr>
        <w:t xml:space="preserve"> monitoring/configuration/troubleshooting etc. </w:t>
      </w:r>
    </w:p>
    <w:p w14:paraId="496BE017" w14:textId="77777777" w:rsidR="002B1A6A" w:rsidRDefault="00FC3F33" w:rsidP="007B706B">
      <w:pPr>
        <w:pStyle w:val="GMainText"/>
        <w:spacing w:after="240" w:line="276" w:lineRule="auto"/>
        <w:ind w:left="1843"/>
        <w:jc w:val="lowKashida"/>
        <w:rPr>
          <w:rFonts w:ascii="Arial" w:hAnsi="Arial" w:cs="Arial"/>
          <w:szCs w:val="22"/>
        </w:rPr>
      </w:pPr>
      <w:r w:rsidRPr="009C0BD0">
        <w:rPr>
          <w:rFonts w:ascii="Arial" w:eastAsia="Times New Roman" w:hAnsi="Arial" w:cs="Arial"/>
          <w:szCs w:val="22"/>
          <w:shd w:val="clear" w:color="auto" w:fill="auto"/>
          <w:lang w:eastAsia="en-US"/>
        </w:rPr>
        <w:lastRenderedPageBreak/>
        <w:t xml:space="preserve">IPCS equipment located in the ITR and field devices </w:t>
      </w:r>
      <w:r w:rsidR="00A525BD" w:rsidRPr="009C0BD0">
        <w:rPr>
          <w:rFonts w:ascii="Arial" w:eastAsia="Times New Roman" w:hAnsi="Arial" w:cs="Arial"/>
          <w:szCs w:val="22"/>
          <w:shd w:val="clear" w:color="auto" w:fill="auto"/>
          <w:lang w:eastAsia="en-US"/>
        </w:rPr>
        <w:t xml:space="preserve">shall be equipped </w:t>
      </w:r>
      <w:r w:rsidRPr="009C0BD0">
        <w:rPr>
          <w:rFonts w:ascii="Arial" w:eastAsia="Times New Roman" w:hAnsi="Arial" w:cs="Arial"/>
          <w:szCs w:val="22"/>
          <w:shd w:val="clear" w:color="auto" w:fill="auto"/>
          <w:lang w:eastAsia="en-US"/>
        </w:rPr>
        <w:t>with HART functionality and relevant software in DCS to remotely configure the transmitters from Maintenance Station as well as provision of remote HART calibrator from marshalling cabinets.</w:t>
      </w:r>
    </w:p>
    <w:p w14:paraId="4A80BC27"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MMI (Man Machine Interface) capacity performances</w:t>
      </w:r>
    </w:p>
    <w:p w14:paraId="47BF104A"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provide the capacity and performance figures with respect to following items:</w:t>
      </w:r>
    </w:p>
    <w:p w14:paraId="07E0C4D9"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number of colors available</w:t>
      </w:r>
    </w:p>
    <w:p w14:paraId="54EC63C4"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number of process displays (mimics) for each console</w:t>
      </w:r>
    </w:p>
    <w:p w14:paraId="0BBC331E"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number of dynamic points (e.g. Tags, Flags, Variables, Dynamic text, etc.) for each process display</w:t>
      </w:r>
    </w:p>
    <w:p w14:paraId="4E01C25D"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screens refresh rate with maximum number of dynamic points configured</w:t>
      </w:r>
    </w:p>
    <w:p w14:paraId="348A5A07"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number of tags that can be assigned at each console</w:t>
      </w:r>
    </w:p>
    <w:p w14:paraId="3AAC9C21"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The following are the minimum requirements to be considered:</w:t>
      </w:r>
    </w:p>
    <w:p w14:paraId="0AEE72D0"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Operator Control Station shall be capable to handle at least 10,000 tags</w:t>
      </w:r>
    </w:p>
    <w:p w14:paraId="78B73A59"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Tag number shall have a minimum of 16 free-format alphanumerical characters</w:t>
      </w:r>
    </w:p>
    <w:p w14:paraId="28466FA8"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The display builds time, time between display call-up and full availability of the same,  cannot  be  more  than  5  seconds  including  graphic  that  contains  at  least 50 dynamic points</w:t>
      </w:r>
    </w:p>
    <w:p w14:paraId="3136354E"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The display updating time, time between the modification of signals at I/O cards and serial interface module level and the relevant value or status updating on the current display, shall not be more than 2 seconds.</w:t>
      </w:r>
    </w:p>
    <w:p w14:paraId="07A7D0CC" w14:textId="77777777" w:rsidR="00FC3F33"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The actuation of operator action/command, time between the operator command at keyboard and the relevant actuation at I/O cards and serial interface module level, shall not be more than 1 second.</w:t>
      </w:r>
    </w:p>
    <w:p w14:paraId="4C01E552" w14:textId="77777777" w:rsidR="00FC3F33" w:rsidRPr="00FC75AA"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35" w:name="_Toc365381958"/>
      <w:bookmarkStart w:id="136" w:name="_Toc381705267"/>
      <w:bookmarkStart w:id="137" w:name="_Toc385059070"/>
      <w:bookmarkStart w:id="138" w:name="_Toc519937632"/>
      <w:bookmarkStart w:id="139" w:name="_Toc532881656"/>
      <w:r w:rsidRPr="00FC75AA">
        <w:rPr>
          <w:rFonts w:ascii="Arial" w:hAnsi="Arial" w:cs="Arial"/>
          <w:b/>
          <w:bCs/>
          <w:sz w:val="22"/>
          <w:szCs w:val="22"/>
        </w:rPr>
        <w:t>Hardware Requirements</w:t>
      </w:r>
      <w:bookmarkEnd w:id="135"/>
      <w:bookmarkEnd w:id="136"/>
      <w:bookmarkEnd w:id="137"/>
      <w:bookmarkEnd w:id="138"/>
      <w:bookmarkEnd w:id="139"/>
    </w:p>
    <w:p w14:paraId="7FC75201"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140" w:name="_Toc381705265"/>
      <w:bookmarkStart w:id="141" w:name="_Toc385059068"/>
      <w:r w:rsidRPr="00E41F15">
        <w:rPr>
          <w:rFonts w:ascii="Arial" w:hAnsi="Arial" w:cs="Arial"/>
          <w:b/>
          <w:bCs/>
          <w:sz w:val="22"/>
          <w:szCs w:val="22"/>
        </w:rPr>
        <w:t>Minimum requirements for Operator/Engineering workstation</w:t>
      </w:r>
      <w:bookmarkEnd w:id="140"/>
      <w:bookmarkEnd w:id="141"/>
    </w:p>
    <w:p w14:paraId="1CA1DAB0" w14:textId="77777777" w:rsidR="00FC3F33" w:rsidRPr="00605AB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Each station in an operator console shall be fully independent of others and shall be </w:t>
      </w:r>
      <w:r w:rsidR="00954121" w:rsidRPr="00351046">
        <w:rPr>
          <w:rFonts w:ascii="Arial" w:eastAsia="Times New Roman" w:hAnsi="Arial" w:cs="Arial"/>
          <w:szCs w:val="22"/>
          <w:shd w:val="clear" w:color="auto" w:fill="auto"/>
          <w:lang w:eastAsia="en-US"/>
        </w:rPr>
        <w:t>stand-alone</w:t>
      </w:r>
      <w:r w:rsidRPr="00351046">
        <w:rPr>
          <w:rFonts w:ascii="Arial" w:eastAsia="Times New Roman" w:hAnsi="Arial" w:cs="Arial"/>
          <w:szCs w:val="22"/>
          <w:shd w:val="clear" w:color="auto" w:fill="auto"/>
          <w:lang w:eastAsia="en-US"/>
        </w:rPr>
        <w:t xml:space="preserve"> type, with its own electronic circuits and dedicated peripherals, CPU and memory</w:t>
      </w:r>
      <w:r w:rsidRPr="00605AB6">
        <w:rPr>
          <w:rFonts w:ascii="Arial" w:eastAsia="Times New Roman" w:hAnsi="Arial" w:cs="Arial"/>
          <w:szCs w:val="22"/>
          <w:shd w:val="clear" w:color="auto" w:fill="auto"/>
          <w:lang w:eastAsia="en-US"/>
        </w:rPr>
        <w:t>. An operator station shall be industrial fan less type and minimally contain the following devices:</w:t>
      </w:r>
    </w:p>
    <w:p w14:paraId="084F6230" w14:textId="77777777" w:rsidR="00FC3F33" w:rsidRPr="00605AB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605AB6">
        <w:rPr>
          <w:rFonts w:ascii="Arial" w:eastAsiaTheme="minorHAnsi" w:hAnsi="Arial" w:cs="Arial"/>
          <w:sz w:val="22"/>
          <w:szCs w:val="22"/>
        </w:rPr>
        <w:t xml:space="preserve">Industrial LED monitor , min. </w:t>
      </w:r>
      <w:r w:rsidR="00CD0BF5" w:rsidRPr="00605AB6">
        <w:rPr>
          <w:rFonts w:ascii="Arial" w:eastAsiaTheme="minorHAnsi" w:hAnsi="Arial" w:cs="Arial"/>
          <w:sz w:val="22"/>
          <w:szCs w:val="22"/>
        </w:rPr>
        <w:t>32</w:t>
      </w:r>
      <w:r w:rsidRPr="00605AB6">
        <w:rPr>
          <w:rFonts w:ascii="Arial" w:eastAsiaTheme="minorHAnsi" w:hAnsi="Arial" w:cs="Arial"/>
          <w:sz w:val="22"/>
          <w:szCs w:val="22"/>
        </w:rPr>
        <w:t>” , antiglare , low radiation , non-capacitive , min. 16 distinct colors</w:t>
      </w:r>
    </w:p>
    <w:p w14:paraId="68769384" w14:textId="77777777" w:rsidR="00FC3F33" w:rsidRPr="00605AB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605AB6">
        <w:rPr>
          <w:rFonts w:ascii="Arial" w:eastAsiaTheme="minorHAnsi" w:hAnsi="Arial" w:cs="Arial"/>
          <w:sz w:val="22"/>
          <w:szCs w:val="22"/>
        </w:rPr>
        <w:t>32/64 bits CPU, 8 GB RAM, with 72 hours battery back-up</w:t>
      </w:r>
    </w:p>
    <w:p w14:paraId="2806251E" w14:textId="77777777" w:rsidR="00FC3F33" w:rsidRPr="00605AB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605AB6">
        <w:rPr>
          <w:rFonts w:ascii="Arial" w:eastAsiaTheme="minorHAnsi" w:hAnsi="Arial" w:cs="Arial"/>
          <w:sz w:val="22"/>
          <w:szCs w:val="22"/>
        </w:rPr>
        <w:lastRenderedPageBreak/>
        <w:t>Redundant power supply</w:t>
      </w:r>
    </w:p>
    <w:p w14:paraId="0ECAB489"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605AB6">
        <w:rPr>
          <w:rFonts w:ascii="Arial" w:eastAsiaTheme="minorHAnsi" w:hAnsi="Arial" w:cs="Arial"/>
          <w:sz w:val="22"/>
          <w:szCs w:val="22"/>
        </w:rPr>
        <w:t>Industrial grade keyboard , spill or dust proof membrane, ( programmable type ) , with mouse &amp; sounders , c/w manufacturer’s standard</w:t>
      </w:r>
      <w:r w:rsidRPr="00351046">
        <w:rPr>
          <w:rFonts w:ascii="Arial" w:eastAsiaTheme="minorHAnsi" w:hAnsi="Arial" w:cs="Arial"/>
          <w:sz w:val="22"/>
          <w:szCs w:val="22"/>
        </w:rPr>
        <w:t xml:space="preserve"> layout</w:t>
      </w:r>
    </w:p>
    <w:p w14:paraId="117CADEF"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Communication interface to dual communication link</w:t>
      </w:r>
    </w:p>
    <w:p w14:paraId="77296C35"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Software , documentation and CDs</w:t>
      </w:r>
    </w:p>
    <w:p w14:paraId="0B292AEA"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System restore CDs</w:t>
      </w:r>
    </w:p>
    <w:p w14:paraId="455FF7A6"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System memory capacity shall be </w:t>
      </w:r>
      <w:r w:rsidR="00AF3055" w:rsidRPr="00351046">
        <w:rPr>
          <w:rFonts w:ascii="Arial" w:eastAsiaTheme="minorHAnsi" w:hAnsi="Arial" w:cs="Arial"/>
          <w:sz w:val="22"/>
          <w:szCs w:val="22"/>
        </w:rPr>
        <w:t>redundant (</w:t>
      </w:r>
      <w:r w:rsidRPr="00351046">
        <w:rPr>
          <w:rFonts w:ascii="Arial" w:eastAsiaTheme="minorHAnsi" w:hAnsi="Arial" w:cs="Arial"/>
          <w:sz w:val="22"/>
          <w:szCs w:val="22"/>
        </w:rPr>
        <w:t xml:space="preserve">if technically available) 1 TB minimum and shall be raid type. Each operating console must include a hard disk with capacity sufficient for database, graphics displays, etc. Reporting and historical data trending for all the inputs connected to the system up to one month at least at 1 sec interval for controlling loops and 5 sec interval for </w:t>
      </w:r>
      <w:r w:rsidR="00132E95" w:rsidRPr="00351046">
        <w:rPr>
          <w:rFonts w:ascii="Arial" w:eastAsiaTheme="minorHAnsi" w:hAnsi="Arial" w:cs="Arial"/>
          <w:sz w:val="22"/>
          <w:szCs w:val="22"/>
        </w:rPr>
        <w:t>non-controlling</w:t>
      </w:r>
      <w:r w:rsidRPr="00351046">
        <w:rPr>
          <w:rFonts w:ascii="Arial" w:eastAsiaTheme="minorHAnsi" w:hAnsi="Arial" w:cs="Arial"/>
          <w:sz w:val="22"/>
          <w:szCs w:val="22"/>
        </w:rPr>
        <w:t xml:space="preserve"> loops.</w:t>
      </w:r>
    </w:p>
    <w:p w14:paraId="0DAC6E54"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CD-RW/DVD-ROM drive</w:t>
      </w:r>
    </w:p>
    <w:p w14:paraId="2B1149E2"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Video Card</w:t>
      </w:r>
    </w:p>
    <w:p w14:paraId="514C33E0"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Connection for external parallel devices (2 min.)</w:t>
      </w:r>
    </w:p>
    <w:p w14:paraId="736EEADE"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Connection for external serial devices (2 min.)</w:t>
      </w:r>
    </w:p>
    <w:p w14:paraId="01354655"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Connection for USB devices (2 min.)</w:t>
      </w:r>
    </w:p>
    <w:p w14:paraId="73D7CBC5"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IEEE 802.3 port (NT-certified Ethernet adapter card )</w:t>
      </w:r>
    </w:p>
    <w:p w14:paraId="38B13ACE"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Touch screens are not allowed</w:t>
      </w:r>
    </w:p>
    <w:p w14:paraId="0229C7FB"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Removable media drives</w:t>
      </w:r>
    </w:p>
    <w:p w14:paraId="17E9A52E" w14:textId="77777777" w:rsidR="00FC3F33" w:rsidRPr="00351046" w:rsidRDefault="00FC3F33" w:rsidP="00563F82">
      <w:pPr>
        <w:pStyle w:val="BodyText"/>
        <w:numPr>
          <w:ilvl w:val="0"/>
          <w:numId w:val="20"/>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All work stations shall be industrial fan less type computer</w:t>
      </w:r>
    </w:p>
    <w:p w14:paraId="797283A4"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142" w:name="_Toc381705268"/>
      <w:bookmarkStart w:id="143" w:name="_Toc385059071"/>
      <w:r w:rsidRPr="00E41F15">
        <w:rPr>
          <w:rFonts w:ascii="Arial" w:hAnsi="Arial" w:cs="Arial"/>
          <w:b/>
          <w:bCs/>
          <w:sz w:val="22"/>
          <w:szCs w:val="22"/>
        </w:rPr>
        <w:t>VDU Monitor</w:t>
      </w:r>
      <w:bookmarkEnd w:id="142"/>
      <w:bookmarkEnd w:id="143"/>
    </w:p>
    <w:p w14:paraId="393128AF"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VDU monitor in OCDs shall be a high-resolution color TFT LCD capable of displaying mixed alphanumeric/graphic information.</w:t>
      </w:r>
    </w:p>
    <w:p w14:paraId="2DF29007"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144" w:name="_Toc381705269"/>
      <w:bookmarkStart w:id="145" w:name="_Toc385059072"/>
      <w:r w:rsidRPr="00E41F15">
        <w:rPr>
          <w:rFonts w:ascii="Arial" w:hAnsi="Arial" w:cs="Arial"/>
          <w:b/>
          <w:bCs/>
          <w:sz w:val="22"/>
          <w:szCs w:val="22"/>
        </w:rPr>
        <w:t>Large screen VDU</w:t>
      </w:r>
      <w:bookmarkEnd w:id="144"/>
      <w:bookmarkEnd w:id="145"/>
    </w:p>
    <w:p w14:paraId="4D8C16D6"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large screen display may be provided in the CCR to display critical graphics, alarm pages, trend pages, and PLANT status, generated by the DCS. The large screen display shall be equipped with a signal selector switch panel, which shall be interfaced with the DCS operator displays. This shall enable the user to select any display that is shown on any operator workstation. The large screen display shall not be less than 62 inches</w:t>
      </w:r>
      <w:r w:rsidR="00132E95" w:rsidRPr="00351046">
        <w:rPr>
          <w:rFonts w:ascii="Arial" w:eastAsia="Times New Roman" w:hAnsi="Arial" w:cs="Arial"/>
          <w:szCs w:val="22"/>
          <w:shd w:val="clear" w:color="auto" w:fill="auto"/>
          <w:lang w:eastAsia="en-US"/>
        </w:rPr>
        <w:t>, Measured</w:t>
      </w:r>
      <w:r w:rsidRPr="00351046">
        <w:rPr>
          <w:rFonts w:ascii="Arial" w:eastAsia="Times New Roman" w:hAnsi="Arial" w:cs="Arial"/>
          <w:szCs w:val="22"/>
          <w:shd w:val="clear" w:color="auto" w:fill="auto"/>
          <w:lang w:eastAsia="en-US"/>
        </w:rPr>
        <w:t xml:space="preserve"> diagonally from corner to corner, across the actual display area. The screen shall be based on plasma or LCD technology.</w:t>
      </w:r>
    </w:p>
    <w:p w14:paraId="1254F5B9"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146" w:name="_Toc381705270"/>
      <w:bookmarkStart w:id="147" w:name="_Toc385059073"/>
      <w:r w:rsidRPr="00E41F15">
        <w:rPr>
          <w:rFonts w:ascii="Arial" w:hAnsi="Arial" w:cs="Arial"/>
          <w:b/>
          <w:bCs/>
          <w:sz w:val="22"/>
          <w:szCs w:val="22"/>
        </w:rPr>
        <w:t>Keyboard</w:t>
      </w:r>
      <w:bookmarkEnd w:id="146"/>
      <w:bookmarkEnd w:id="147"/>
    </w:p>
    <w:p w14:paraId="606375D9"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Keyboard access shall be provided for each VDU. Each OCS shall provide full interface capability to the process control and monitoring as well as to the loop configuration and system check.</w:t>
      </w:r>
    </w:p>
    <w:p w14:paraId="62ACF626"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lastRenderedPageBreak/>
        <w:t>The operator keyboard shall be sealed membrane type with alarm annunciator LED's, purpose built for DCS. An easy to use cursor device like trackball mouse shall be included. These devices, when used, must not be capable by pointing to a target to initiate directly a control function: a confirmation is needed such as "enter" key.</w:t>
      </w:r>
    </w:p>
    <w:p w14:paraId="206BF45C"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keyboard shall enable the user to perform operating, tuning, and configuring functions with dedicated and/or variable function keys.</w:t>
      </w:r>
    </w:p>
    <w:p w14:paraId="688A3E1E"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148" w:name="_Toc381705274"/>
      <w:bookmarkStart w:id="149" w:name="_Toc385059077"/>
      <w:r w:rsidRPr="00E41F15">
        <w:rPr>
          <w:rFonts w:ascii="Arial" w:hAnsi="Arial" w:cs="Arial"/>
          <w:b/>
          <w:bCs/>
          <w:sz w:val="22"/>
          <w:szCs w:val="22"/>
        </w:rPr>
        <w:t>Desk Furniture</w:t>
      </w:r>
      <w:bookmarkEnd w:id="148"/>
      <w:bookmarkEnd w:id="149"/>
    </w:p>
    <w:p w14:paraId="1A7DF6CB"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As well as the basic desk furniture to be supplied with each OCS, furniture as follows shall be provided to comply with the OCD design requirements:</w:t>
      </w:r>
    </w:p>
    <w:p w14:paraId="6D7180D1" w14:textId="77777777" w:rsidR="00FC3F33" w:rsidRPr="00351046" w:rsidRDefault="00FC3F33" w:rsidP="00563F82">
      <w:pPr>
        <w:pStyle w:val="BodyText"/>
        <w:numPr>
          <w:ilvl w:val="0"/>
          <w:numId w:val="20"/>
        </w:numPr>
        <w:bidi w:val="0"/>
        <w:spacing w:before="240" w:after="240" w:line="276" w:lineRule="auto"/>
        <w:ind w:left="2694" w:hanging="426"/>
        <w:contextualSpacing/>
        <w:jc w:val="lowKashida"/>
        <w:rPr>
          <w:rFonts w:ascii="Arial" w:eastAsiaTheme="minorHAnsi" w:hAnsi="Arial" w:cs="Arial"/>
          <w:sz w:val="22"/>
          <w:szCs w:val="22"/>
        </w:rPr>
      </w:pPr>
      <w:r w:rsidRPr="00351046">
        <w:rPr>
          <w:rFonts w:ascii="Arial" w:eastAsiaTheme="minorHAnsi" w:hAnsi="Arial" w:cs="Arial"/>
          <w:sz w:val="22"/>
          <w:szCs w:val="22"/>
        </w:rPr>
        <w:t>Desk wedge units to arrange the furniture in arcs,</w:t>
      </w:r>
    </w:p>
    <w:p w14:paraId="3667BF2C" w14:textId="77777777" w:rsidR="00FC3F33" w:rsidRPr="00351046" w:rsidRDefault="00FC3F33" w:rsidP="00563F82">
      <w:pPr>
        <w:pStyle w:val="BodyText"/>
        <w:numPr>
          <w:ilvl w:val="0"/>
          <w:numId w:val="20"/>
        </w:numPr>
        <w:bidi w:val="0"/>
        <w:spacing w:before="240" w:after="240" w:line="276" w:lineRule="auto"/>
        <w:ind w:left="2694" w:hanging="426"/>
        <w:contextualSpacing/>
        <w:jc w:val="lowKashida"/>
        <w:rPr>
          <w:rFonts w:ascii="Arial" w:eastAsiaTheme="minorHAnsi" w:hAnsi="Arial" w:cs="Arial"/>
          <w:sz w:val="22"/>
          <w:szCs w:val="22"/>
        </w:rPr>
      </w:pPr>
      <w:r w:rsidRPr="00351046">
        <w:rPr>
          <w:rFonts w:ascii="Arial" w:eastAsiaTheme="minorHAnsi" w:hAnsi="Arial" w:cs="Arial"/>
          <w:sz w:val="22"/>
          <w:szCs w:val="22"/>
        </w:rPr>
        <w:t>Flat top desk units to provide a flat work surface,</w:t>
      </w:r>
    </w:p>
    <w:p w14:paraId="451DCE88"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Blank stations are identical in size and appearance to operator station, without control equipment.</w:t>
      </w:r>
    </w:p>
    <w:p w14:paraId="2388FF31" w14:textId="77777777" w:rsidR="00FC3F33" w:rsidRPr="00605AB6" w:rsidRDefault="00FC3F33" w:rsidP="009B535D">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final lay out and console color </w:t>
      </w:r>
      <w:r w:rsidRPr="00605AB6">
        <w:rPr>
          <w:rFonts w:ascii="Arial" w:eastAsia="Times New Roman" w:hAnsi="Arial" w:cs="Arial"/>
          <w:szCs w:val="22"/>
          <w:shd w:val="clear" w:color="auto" w:fill="auto"/>
          <w:lang w:eastAsia="en-US"/>
        </w:rPr>
        <w:t xml:space="preserve">shall be submitted to </w:t>
      </w:r>
      <w:r w:rsidR="009B535D" w:rsidRPr="00605AB6">
        <w:rPr>
          <w:rFonts w:ascii="Arial" w:eastAsia="Times New Roman" w:hAnsi="Arial" w:cs="Arial"/>
          <w:szCs w:val="22"/>
          <w:shd w:val="clear" w:color="auto" w:fill="auto"/>
          <w:lang w:eastAsia="en-US"/>
        </w:rPr>
        <w:t>CLIENT</w:t>
      </w:r>
      <w:r w:rsidRPr="00605AB6">
        <w:rPr>
          <w:rFonts w:ascii="Arial" w:eastAsia="Times New Roman" w:hAnsi="Arial" w:cs="Arial"/>
          <w:szCs w:val="22"/>
          <w:shd w:val="clear" w:color="auto" w:fill="auto"/>
          <w:lang w:eastAsia="en-US"/>
        </w:rPr>
        <w:t xml:space="preserve"> approval.</w:t>
      </w:r>
    </w:p>
    <w:p w14:paraId="59B2AEBA" w14:textId="77777777" w:rsidR="00FC3F33" w:rsidRPr="00605AB6"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50" w:name="_Toc365381959"/>
      <w:bookmarkStart w:id="151" w:name="_Toc381705275"/>
      <w:bookmarkStart w:id="152" w:name="_Toc385059078"/>
      <w:bookmarkStart w:id="153" w:name="_Toc519937633"/>
      <w:bookmarkStart w:id="154" w:name="_Toc532881657"/>
      <w:r w:rsidRPr="00605AB6">
        <w:rPr>
          <w:rFonts w:ascii="Arial" w:hAnsi="Arial" w:cs="Arial"/>
          <w:b/>
          <w:bCs/>
          <w:sz w:val="22"/>
          <w:szCs w:val="22"/>
        </w:rPr>
        <w:t>Monitoring and Control Functions</w:t>
      </w:r>
      <w:bookmarkEnd w:id="150"/>
      <w:bookmarkEnd w:id="151"/>
      <w:bookmarkEnd w:id="152"/>
      <w:bookmarkEnd w:id="153"/>
      <w:bookmarkEnd w:id="154"/>
    </w:p>
    <w:p w14:paraId="36E5EAB1" w14:textId="77777777"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control system shall provide the operator with means for easy control of any process control operating function. The operator shall be able to initiate, stop sequences and programs, adjust controller set points, transfer from one mode to another, start/stop motors, open/close valves etc.</w:t>
      </w:r>
    </w:p>
    <w:p w14:paraId="2D6948F7" w14:textId="77777777"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operator accesses this functionality by means of a keyboard and a pointing device. Security "passwords" shall be provided to prevent unauthorized modification.</w:t>
      </w:r>
    </w:p>
    <w:p w14:paraId="3B20FC34" w14:textId="77777777"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Operational displays shall be provided to present terminal data in a user friendly and structured form.</w:t>
      </w:r>
    </w:p>
    <w:p w14:paraId="7B7833E0" w14:textId="77777777"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 xml:space="preserve">These displays enable the operator to select and view process variables, alarms, trends, status and graphic information. The system should be capable of displaying both real time and historical trends in graphical form for one or more analogue or digital variables at any operator console. The graphic animation rules will be given by Contractor and shall be confirmed by </w:t>
      </w:r>
      <w:r w:rsidR="00C65F69" w:rsidRPr="00605AB6">
        <w:rPr>
          <w:rFonts w:ascii="Arial" w:eastAsia="Times New Roman" w:hAnsi="Arial" w:cs="Arial"/>
          <w:szCs w:val="22"/>
          <w:shd w:val="clear" w:color="auto" w:fill="auto"/>
          <w:lang w:eastAsia="en-US"/>
        </w:rPr>
        <w:t>CLIENT</w:t>
      </w:r>
      <w:r w:rsidRPr="00605AB6">
        <w:rPr>
          <w:rFonts w:ascii="Arial" w:eastAsia="Times New Roman" w:hAnsi="Arial" w:cs="Arial"/>
          <w:szCs w:val="22"/>
          <w:shd w:val="clear" w:color="auto" w:fill="auto"/>
          <w:lang w:eastAsia="en-US"/>
        </w:rPr>
        <w:t>.</w:t>
      </w:r>
    </w:p>
    <w:p w14:paraId="4D6B022C" w14:textId="77777777"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A structured hierarchy of displays shall be used.</w:t>
      </w:r>
    </w:p>
    <w:p w14:paraId="1D3F3E1C"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ESD hierarchy diagram shall be shown</w:t>
      </w:r>
      <w:r w:rsidRPr="00351046">
        <w:rPr>
          <w:rFonts w:ascii="Arial" w:eastAsia="Times New Roman" w:hAnsi="Arial" w:cs="Arial"/>
          <w:szCs w:val="22"/>
          <w:shd w:val="clear" w:color="auto" w:fill="auto"/>
          <w:lang w:eastAsia="en-US"/>
        </w:rPr>
        <w:t xml:space="preserve"> in HMI dynamically. </w:t>
      </w:r>
    </w:p>
    <w:p w14:paraId="1E3E6FC5"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lastRenderedPageBreak/>
        <w:t>ESD Status shall be appeared by dynamic diamond on top of relevant object in HMI graphic pages.</w:t>
      </w:r>
    </w:p>
    <w:p w14:paraId="5C52A9DD"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MOS and POS shall be provided within HMI with protected access. Vendor shall prepare HMI graphic pages for activating of maintenance override and process override.</w:t>
      </w:r>
    </w:p>
    <w:p w14:paraId="6A4B6032"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bookmarkStart w:id="155" w:name="OLE_LINK31"/>
      <w:bookmarkStart w:id="156" w:name="OLE_LINK32"/>
      <w:r w:rsidRPr="00351046">
        <w:rPr>
          <w:rFonts w:ascii="Arial" w:eastAsia="Times New Roman" w:hAnsi="Arial" w:cs="Arial"/>
          <w:szCs w:val="22"/>
          <w:shd w:val="clear" w:color="auto" w:fill="auto"/>
          <w:lang w:eastAsia="en-US"/>
        </w:rPr>
        <w:t xml:space="preserve">Uniformity </w:t>
      </w:r>
      <w:bookmarkEnd w:id="155"/>
      <w:bookmarkEnd w:id="156"/>
      <w:r w:rsidRPr="00351046">
        <w:rPr>
          <w:rFonts w:ascii="Arial" w:eastAsia="Times New Roman" w:hAnsi="Arial" w:cs="Arial"/>
          <w:szCs w:val="22"/>
          <w:shd w:val="clear" w:color="auto" w:fill="auto"/>
          <w:lang w:eastAsia="en-US"/>
        </w:rPr>
        <w:t>for third party HMI pages shall be considered by IPCS vendor, so these pages will be finalized after completion of third party design.</w:t>
      </w:r>
    </w:p>
    <w:p w14:paraId="68B640FE"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operator shall be able to select any display directly or with a sequential selection of higher order menu-type displays (not more than two or three strokes or clicks).</w:t>
      </w:r>
    </w:p>
    <w:p w14:paraId="32E84084"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Screen target, soft keys and multiple window displays shall be provided and other facilities for quick cursor positioning and option selection.</w:t>
      </w:r>
    </w:p>
    <w:p w14:paraId="12FFE58B"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Facilities shall be provided to enable selected parameter changes to be performed by the operator in a simple logical procedure from the keyboard. The operator shall be provided with visual confirmation of all such parameter changes.</w:t>
      </w:r>
    </w:p>
    <w:p w14:paraId="7E15B3F3"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Vendor scope shall include the minimum following displays:</w:t>
      </w:r>
    </w:p>
    <w:p w14:paraId="21A562CC" w14:textId="77777777" w:rsidR="00FC3F33" w:rsidRPr="00351046" w:rsidRDefault="00FC3F33" w:rsidP="00563F82">
      <w:pPr>
        <w:pStyle w:val="BodyText"/>
        <w:numPr>
          <w:ilvl w:val="0"/>
          <w:numId w:val="20"/>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Overview displays</w:t>
      </w:r>
    </w:p>
    <w:p w14:paraId="60CBE6C7" w14:textId="77777777" w:rsidR="00FC3F33" w:rsidRPr="00351046" w:rsidRDefault="00FC3F33" w:rsidP="00563F82">
      <w:pPr>
        <w:pStyle w:val="BodyText"/>
        <w:numPr>
          <w:ilvl w:val="0"/>
          <w:numId w:val="20"/>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Area and Group Graphic Displays</w:t>
      </w:r>
    </w:p>
    <w:p w14:paraId="096142C1" w14:textId="77777777" w:rsidR="00FC3F33" w:rsidRPr="00351046" w:rsidRDefault="00FC3F33" w:rsidP="00563F82">
      <w:pPr>
        <w:pStyle w:val="BodyText"/>
        <w:numPr>
          <w:ilvl w:val="0"/>
          <w:numId w:val="20"/>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Group displays</w:t>
      </w:r>
    </w:p>
    <w:p w14:paraId="734A8D26" w14:textId="77777777" w:rsidR="00FC3F33" w:rsidRPr="00351046" w:rsidRDefault="00FC3F33" w:rsidP="00563F82">
      <w:pPr>
        <w:pStyle w:val="BodyText"/>
        <w:numPr>
          <w:ilvl w:val="0"/>
          <w:numId w:val="20"/>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Loop detail Display</w:t>
      </w:r>
    </w:p>
    <w:p w14:paraId="0E15DD00" w14:textId="77777777" w:rsidR="00FC3F33" w:rsidRPr="00351046" w:rsidRDefault="00FC3F33" w:rsidP="00563F82">
      <w:pPr>
        <w:pStyle w:val="BodyText"/>
        <w:numPr>
          <w:ilvl w:val="0"/>
          <w:numId w:val="20"/>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Real time trend Displays</w:t>
      </w:r>
    </w:p>
    <w:p w14:paraId="77CBF594" w14:textId="77777777" w:rsidR="00FC3F33" w:rsidRPr="00351046" w:rsidRDefault="00FC3F33" w:rsidP="00563F82">
      <w:pPr>
        <w:pStyle w:val="BodyText"/>
        <w:numPr>
          <w:ilvl w:val="0"/>
          <w:numId w:val="20"/>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Alarm summary displays</w:t>
      </w:r>
    </w:p>
    <w:p w14:paraId="669931E3" w14:textId="77777777" w:rsidR="00FC3F33" w:rsidRPr="00351046" w:rsidRDefault="00FC3F33" w:rsidP="00563F82">
      <w:pPr>
        <w:pStyle w:val="BodyText"/>
        <w:numPr>
          <w:ilvl w:val="0"/>
          <w:numId w:val="20"/>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System status Displays</w:t>
      </w:r>
    </w:p>
    <w:p w14:paraId="1E1BCCE0" w14:textId="77777777" w:rsidR="00FC3F33" w:rsidRPr="00351046" w:rsidRDefault="00FC3F33" w:rsidP="00563F82">
      <w:pPr>
        <w:pStyle w:val="BodyText"/>
        <w:numPr>
          <w:ilvl w:val="0"/>
          <w:numId w:val="20"/>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ESD/F&amp;G Displays</w:t>
      </w:r>
    </w:p>
    <w:p w14:paraId="2B8F6712" w14:textId="77777777" w:rsidR="00FC3F33" w:rsidRPr="00351046" w:rsidRDefault="00FC3F33" w:rsidP="00563F82">
      <w:pPr>
        <w:pStyle w:val="BodyText"/>
        <w:numPr>
          <w:ilvl w:val="0"/>
          <w:numId w:val="20"/>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ESD Hierarchy Diagram (Dynamically)</w:t>
      </w:r>
    </w:p>
    <w:p w14:paraId="3771F222" w14:textId="77777777" w:rsidR="00FC3F33" w:rsidRPr="00351046" w:rsidRDefault="00FC3F33" w:rsidP="00563F82">
      <w:pPr>
        <w:pStyle w:val="BodyText"/>
        <w:numPr>
          <w:ilvl w:val="0"/>
          <w:numId w:val="20"/>
        </w:numPr>
        <w:bidi w:val="0"/>
        <w:spacing w:before="240" w:after="240" w:line="276" w:lineRule="auto"/>
        <w:ind w:left="2128" w:hanging="434"/>
        <w:jc w:val="lowKashida"/>
        <w:rPr>
          <w:rFonts w:ascii="Arial" w:eastAsiaTheme="minorHAnsi" w:hAnsi="Arial" w:cs="Arial"/>
          <w:sz w:val="22"/>
          <w:szCs w:val="22"/>
        </w:rPr>
      </w:pPr>
      <w:r w:rsidRPr="00351046">
        <w:rPr>
          <w:rFonts w:ascii="Arial" w:eastAsiaTheme="minorHAnsi" w:hAnsi="Arial" w:cs="Arial"/>
          <w:sz w:val="22"/>
          <w:szCs w:val="22"/>
        </w:rPr>
        <w:t>Third Party (Packages) HMI Pages</w:t>
      </w:r>
    </w:p>
    <w:p w14:paraId="2962DEF7"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configuration database of all OCS's shall be common to enable OCS to monitor any area of the plant. However, in normal operation, each group of OCD shall only be used for control and monitoring of its assigned area, in particular regarding manual control and alarm acknowledgment. Re-assignment of OCS’s shall be possible on line via key lock or password. Control access from other consoles should also be selectively inhibited by configuration, password or key lock.</w:t>
      </w:r>
    </w:p>
    <w:p w14:paraId="511070B0"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rtl/>
          <w:lang w:eastAsia="en-US"/>
        </w:rPr>
      </w:pPr>
      <w:r w:rsidRPr="00351046">
        <w:rPr>
          <w:rFonts w:ascii="Arial" w:eastAsia="Times New Roman" w:hAnsi="Arial" w:cs="Arial"/>
          <w:szCs w:val="22"/>
          <w:shd w:val="clear" w:color="auto" w:fill="auto"/>
          <w:lang w:eastAsia="en-US"/>
        </w:rPr>
        <w:t>Each OCS shall have identical capability and be interchangeable for all functions, including interactive graphics.</w:t>
      </w:r>
    </w:p>
    <w:p w14:paraId="7EBFEA4C" w14:textId="77777777" w:rsidR="00FC3F33" w:rsidRPr="00FC75AA"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57" w:name="_Toc365381960"/>
      <w:bookmarkStart w:id="158" w:name="_Toc381705276"/>
      <w:bookmarkStart w:id="159" w:name="_Toc385059079"/>
      <w:bookmarkStart w:id="160" w:name="_Toc519937634"/>
      <w:bookmarkStart w:id="161" w:name="_Toc532881658"/>
      <w:r w:rsidRPr="00FC75AA">
        <w:rPr>
          <w:rFonts w:ascii="Arial" w:hAnsi="Arial" w:cs="Arial"/>
          <w:b/>
          <w:bCs/>
          <w:sz w:val="22"/>
          <w:szCs w:val="22"/>
        </w:rPr>
        <w:t>Process Interface Units</w:t>
      </w:r>
      <w:bookmarkEnd w:id="157"/>
      <w:bookmarkEnd w:id="158"/>
      <w:bookmarkEnd w:id="159"/>
      <w:bookmarkEnd w:id="160"/>
      <w:bookmarkEnd w:id="161"/>
    </w:p>
    <w:p w14:paraId="238C6810"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lastRenderedPageBreak/>
        <w:t>The  I/O  racks  with  relevant  termination  units  and  the  marshalling  cabinets  will constitute the process interface units.</w:t>
      </w:r>
    </w:p>
    <w:p w14:paraId="5C80EA6E"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Manufacturer shall fully describe the Central Processing Unit (CPU) and proposed I/O architecture.</w:t>
      </w:r>
    </w:p>
    <w:p w14:paraId="58AE55C7"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Field I/O’s shall be grouped and assigned to CPU's using the following guidelines:</w:t>
      </w:r>
    </w:p>
    <w:p w14:paraId="331D88A3" w14:textId="77777777" w:rsidR="00FC3F33" w:rsidRPr="00351046" w:rsidRDefault="00FC3F33" w:rsidP="00563F82">
      <w:pPr>
        <w:pStyle w:val="BodyText"/>
        <w:numPr>
          <w:ilvl w:val="0"/>
          <w:numId w:val="20"/>
        </w:numPr>
        <w:bidi w:val="0"/>
        <w:spacing w:before="240" w:after="240" w:line="276" w:lineRule="auto"/>
        <w:ind w:left="2126" w:hanging="425"/>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Communication   between   CPU's   across   the   DCS   communication   network   (peer to peer communication) shall be minimized </w:t>
      </w:r>
    </w:p>
    <w:p w14:paraId="0F0FAAC9" w14:textId="77777777" w:rsidR="00FC3F33" w:rsidRPr="00351046" w:rsidRDefault="00FC3F33" w:rsidP="00563F82">
      <w:pPr>
        <w:pStyle w:val="BodyText"/>
        <w:numPr>
          <w:ilvl w:val="0"/>
          <w:numId w:val="20"/>
        </w:numPr>
        <w:bidi w:val="0"/>
        <w:spacing w:before="240" w:after="240" w:line="276" w:lineRule="auto"/>
        <w:ind w:left="2126" w:hanging="425"/>
        <w:contextualSpacing/>
        <w:jc w:val="lowKashida"/>
        <w:rPr>
          <w:rFonts w:ascii="Arial" w:eastAsiaTheme="minorHAnsi" w:hAnsi="Arial" w:cs="Arial"/>
          <w:sz w:val="22"/>
          <w:szCs w:val="22"/>
        </w:rPr>
      </w:pPr>
      <w:r w:rsidRPr="00351046">
        <w:rPr>
          <w:rFonts w:ascii="Arial" w:eastAsiaTheme="minorHAnsi" w:hAnsi="Arial" w:cs="Arial"/>
          <w:sz w:val="22"/>
          <w:szCs w:val="22"/>
        </w:rPr>
        <w:t>CPU   assignment   should   be   designed   in   accordance   with   the   process   area segregation. This means that basically each process area cannot be controlled by different CPU's Field I/O</w:t>
      </w:r>
    </w:p>
    <w:p w14:paraId="6717A521" w14:textId="77777777" w:rsidR="00FC3F33" w:rsidRPr="00351046" w:rsidRDefault="00FC3F33" w:rsidP="00563F82">
      <w:pPr>
        <w:pStyle w:val="BodyText"/>
        <w:numPr>
          <w:ilvl w:val="0"/>
          <w:numId w:val="20"/>
        </w:numPr>
        <w:bidi w:val="0"/>
        <w:spacing w:before="240" w:after="240" w:line="276" w:lineRule="auto"/>
        <w:ind w:left="2127" w:hanging="426"/>
        <w:jc w:val="lowKashida"/>
        <w:rPr>
          <w:rFonts w:ascii="Arial" w:eastAsiaTheme="minorHAnsi" w:hAnsi="Arial" w:cs="Arial"/>
          <w:sz w:val="22"/>
          <w:szCs w:val="22"/>
        </w:rPr>
      </w:pPr>
      <w:r w:rsidRPr="00351046">
        <w:rPr>
          <w:rFonts w:ascii="Arial" w:eastAsiaTheme="minorHAnsi" w:hAnsi="Arial" w:cs="Arial"/>
          <w:sz w:val="22"/>
          <w:szCs w:val="22"/>
        </w:rPr>
        <w:t>Where  inputs  have  2  independent  sensors  for  redundancy  or  3  independent sensors</w:t>
      </w:r>
      <w:r w:rsidR="00AA4A6D" w:rsidRPr="00351046">
        <w:rPr>
          <w:rFonts w:ascii="Arial" w:eastAsiaTheme="minorHAnsi" w:hAnsi="Arial" w:cs="Arial"/>
          <w:sz w:val="22"/>
          <w:szCs w:val="22"/>
        </w:rPr>
        <w:t xml:space="preserve"> </w:t>
      </w:r>
      <w:r w:rsidRPr="00351046">
        <w:rPr>
          <w:rFonts w:ascii="Arial" w:eastAsiaTheme="minorHAnsi" w:hAnsi="Arial" w:cs="Arial"/>
          <w:sz w:val="22"/>
          <w:szCs w:val="22"/>
        </w:rPr>
        <w:t>for 2OO3   voting   as   defined   by   the   P&amp;ID,   the   inputs   shall   be connected</w:t>
      </w:r>
      <w:r w:rsidR="00AA4A6D" w:rsidRPr="00351046">
        <w:rPr>
          <w:rFonts w:ascii="Arial" w:eastAsiaTheme="minorHAnsi" w:hAnsi="Arial" w:cs="Arial"/>
          <w:sz w:val="22"/>
          <w:szCs w:val="22"/>
        </w:rPr>
        <w:t xml:space="preserve"> </w:t>
      </w:r>
      <w:r w:rsidRPr="00351046">
        <w:rPr>
          <w:rFonts w:ascii="Arial" w:eastAsiaTheme="minorHAnsi" w:hAnsi="Arial" w:cs="Arial"/>
          <w:sz w:val="22"/>
          <w:szCs w:val="22"/>
        </w:rPr>
        <w:t>with adequate methodology in order to achieve maximum reliability. As a minimum, where multiple sensors are used, a failure of one field input shall not disable any other input and repair must be possible on-line, without impacting other inputs.</w:t>
      </w:r>
    </w:p>
    <w:p w14:paraId="1126C11A" w14:textId="77777777"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 xml:space="preserve">Hardware layout within the I/O racks is subject to specific </w:t>
      </w:r>
      <w:r w:rsidR="00C65F69" w:rsidRPr="00605AB6">
        <w:rPr>
          <w:rFonts w:ascii="Arial" w:eastAsia="Times New Roman" w:hAnsi="Arial" w:cs="Arial"/>
          <w:szCs w:val="22"/>
          <w:shd w:val="clear" w:color="auto" w:fill="auto"/>
          <w:lang w:eastAsia="en-US"/>
        </w:rPr>
        <w:t>CLIENT</w:t>
      </w:r>
      <w:r w:rsidRPr="00605AB6">
        <w:rPr>
          <w:rFonts w:ascii="Arial" w:eastAsia="Times New Roman" w:hAnsi="Arial" w:cs="Arial"/>
          <w:szCs w:val="22"/>
          <w:shd w:val="clear" w:color="auto" w:fill="auto"/>
          <w:lang w:eastAsia="en-US"/>
        </w:rPr>
        <w:t xml:space="preserve"> approval. The CPU's microprocessors shall be based on 32 or more bits.</w:t>
      </w:r>
    </w:p>
    <w:p w14:paraId="16CABB52" w14:textId="77777777"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control  loop  processing  time,  which  includes  the  input  scan  rate,  the  loop processing at microprocessor level and the output scan rate, shall not be more than 0.5 seconds (throughput time).</w:t>
      </w:r>
    </w:p>
    <w:p w14:paraId="7A80E717" w14:textId="77777777"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CPU's shall be capable of combining continues and sequential functions.  Moreover the CPU's shall be able to do discrete control functions to implement industry standard binary logic functionality.</w:t>
      </w:r>
    </w:p>
    <w:p w14:paraId="3E2E674D" w14:textId="77777777"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All control unit configurations shall reside at control unit level in non-volatile RAM memory so that configuration shall not require reloading from a disk in the event of failed card or upon power up. Any failure in the communication</w:t>
      </w:r>
      <w:r w:rsidRPr="00351046">
        <w:rPr>
          <w:rFonts w:ascii="Arial" w:eastAsia="Times New Roman" w:hAnsi="Arial" w:cs="Arial"/>
          <w:szCs w:val="22"/>
          <w:shd w:val="clear" w:color="auto" w:fill="auto"/>
          <w:lang w:eastAsia="en-US"/>
        </w:rPr>
        <w:t xml:space="preserve"> system shall initiate alarm not effect control unit functions. </w:t>
      </w:r>
    </w:p>
    <w:p w14:paraId="153DB7E3" w14:textId="77777777"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 xml:space="preserve">CPU system software programs shall reside in non-volatile </w:t>
      </w:r>
      <w:r w:rsidRPr="00401164">
        <w:rPr>
          <w:rFonts w:ascii="Arial" w:eastAsia="Times New Roman" w:hAnsi="Arial" w:cs="Arial"/>
          <w:i/>
          <w:iCs/>
          <w:szCs w:val="22"/>
          <w:shd w:val="clear" w:color="auto" w:fill="auto"/>
          <w:lang w:eastAsia="en-US"/>
        </w:rPr>
        <w:t>FLASH</w:t>
      </w:r>
      <w:r w:rsidRPr="00401164">
        <w:rPr>
          <w:rFonts w:ascii="Arial" w:eastAsia="Times New Roman" w:hAnsi="Arial" w:cs="Arial"/>
          <w:szCs w:val="22"/>
          <w:shd w:val="clear" w:color="auto" w:fill="auto"/>
          <w:lang w:eastAsia="en-US"/>
        </w:rPr>
        <w:t xml:space="preserve"> memory. Volatile “Random Access Memories” (RAM) can be used for running application program. Read Only Memories are considered as non-volatile memories. System Basic Software shall be held in Read Only Memories (ROM). </w:t>
      </w:r>
      <w:r w:rsidRPr="00401164">
        <w:rPr>
          <w:rFonts w:ascii="Arial" w:eastAsia="Times New Roman" w:hAnsi="Arial" w:cs="Arial"/>
          <w:i/>
          <w:iCs/>
          <w:szCs w:val="22"/>
          <w:shd w:val="clear" w:color="auto" w:fill="auto"/>
          <w:lang w:eastAsia="en-US"/>
        </w:rPr>
        <w:t>Any</w:t>
      </w:r>
      <w:r w:rsidRPr="00401164">
        <w:rPr>
          <w:rFonts w:ascii="Arial" w:eastAsia="Times New Roman" w:hAnsi="Arial" w:cs="Arial"/>
          <w:szCs w:val="22"/>
          <w:shd w:val="clear" w:color="auto" w:fill="auto"/>
          <w:lang w:eastAsia="en-US"/>
        </w:rPr>
        <w:t xml:space="preserve"> volatile memories shall be backed up with a </w:t>
      </w:r>
      <w:r w:rsidR="00BC4A95" w:rsidRPr="00401164">
        <w:rPr>
          <w:rFonts w:ascii="Arial" w:eastAsia="Times New Roman" w:hAnsi="Arial" w:cs="Arial"/>
          <w:szCs w:val="22"/>
          <w:shd w:val="clear" w:color="auto" w:fill="auto"/>
          <w:lang w:eastAsia="en-US"/>
        </w:rPr>
        <w:t>backup</w:t>
      </w:r>
      <w:r w:rsidRPr="00401164">
        <w:rPr>
          <w:rFonts w:ascii="Arial" w:eastAsia="Times New Roman" w:hAnsi="Arial" w:cs="Arial"/>
          <w:szCs w:val="22"/>
          <w:shd w:val="clear" w:color="auto" w:fill="auto"/>
          <w:lang w:eastAsia="en-US"/>
        </w:rPr>
        <w:t xml:space="preserve"> battery which lasts for at least 72 hours.</w:t>
      </w:r>
    </w:p>
    <w:p w14:paraId="7BC43ACE" w14:textId="77777777"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All CPUs shall be equipped with power supply monitoring for the automatic activation of safety subroutines to deal with power cuts or returns.</w:t>
      </w:r>
    </w:p>
    <w:p w14:paraId="3210EBA5" w14:textId="77777777"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lastRenderedPageBreak/>
        <w:t>Each CPU shall be automatically and permanently self-tested and/or controlled by watchdog to ensure that it is not out of service.</w:t>
      </w:r>
    </w:p>
    <w:p w14:paraId="4E2CE7B1" w14:textId="77777777"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Each CPU shall also be equipped with dedicated LED's to indicate malfunctioning and/or confirm proper operation.</w:t>
      </w:r>
    </w:p>
    <w:p w14:paraId="2BC14778" w14:textId="77777777"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 xml:space="preserve">No processor shall be loaded at more than </w:t>
      </w:r>
      <w:r w:rsidRPr="00401164">
        <w:rPr>
          <w:rFonts w:ascii="Arial" w:eastAsia="Times New Roman" w:hAnsi="Arial" w:cs="Arial"/>
          <w:i/>
          <w:iCs/>
          <w:szCs w:val="22"/>
          <w:shd w:val="clear" w:color="auto" w:fill="auto"/>
          <w:lang w:eastAsia="en-US"/>
        </w:rPr>
        <w:t>60%</w:t>
      </w:r>
      <w:r w:rsidRPr="00401164">
        <w:rPr>
          <w:rFonts w:ascii="Arial" w:eastAsia="Times New Roman" w:hAnsi="Arial" w:cs="Arial"/>
          <w:szCs w:val="22"/>
          <w:shd w:val="clear" w:color="auto" w:fill="auto"/>
          <w:lang w:eastAsia="en-US"/>
        </w:rPr>
        <w:t xml:space="preserve"> of its processing capacity in the worst case.</w:t>
      </w:r>
    </w:p>
    <w:p w14:paraId="30DF9C17"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I/O cards shall be capable of being-removed and inserted into the DCS system rack under power, without affecting any other cards in the rack.</w:t>
      </w:r>
    </w:p>
    <w:p w14:paraId="0D73DB80"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I/O cards shall have fault diagnostics and status indications. </w:t>
      </w:r>
    </w:p>
    <w:p w14:paraId="30B8795E"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Manufacturer shall clearly state the standards and capabilities provided by the proposed system.</w:t>
      </w:r>
    </w:p>
    <w:p w14:paraId="3014EA02"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Analogue inputs</w:t>
      </w:r>
    </w:p>
    <w:p w14:paraId="2D6226EB"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analogue input modules shall accept </w:t>
      </w:r>
      <w:r w:rsidR="00977F68" w:rsidRPr="00351046">
        <w:rPr>
          <w:rFonts w:ascii="Arial" w:eastAsia="Times New Roman" w:hAnsi="Arial" w:cs="Arial"/>
          <w:szCs w:val="22"/>
          <w:shd w:val="clear" w:color="auto" w:fill="auto"/>
          <w:lang w:eastAsia="en-US"/>
        </w:rPr>
        <w:t>transmitter’s</w:t>
      </w:r>
      <w:r w:rsidRPr="00351046">
        <w:rPr>
          <w:rFonts w:ascii="Arial" w:eastAsia="Times New Roman" w:hAnsi="Arial" w:cs="Arial"/>
          <w:szCs w:val="22"/>
          <w:shd w:val="clear" w:color="auto" w:fill="auto"/>
          <w:lang w:eastAsia="en-US"/>
        </w:rPr>
        <w:t xml:space="preserve"> Smart type working with HART protocol provided that the communication between them and the DCS shall be in analogue mode based on 4-20 mA at 24 V DC two wires.</w:t>
      </w:r>
    </w:p>
    <w:p w14:paraId="297BD732"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scan rate for analogue inputs that are part of control loops, shall not be more than 0.25 seconds. The scan rate for analogue inputs not involved in control loops shall not be more than 1 second.</w:t>
      </w:r>
    </w:p>
    <w:p w14:paraId="0EFB5A21"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analogue input cards shall have an individual power regulator to provide isolated power for transmitters.</w:t>
      </w:r>
    </w:p>
    <w:p w14:paraId="5BBD69F8"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As a standard, all analogue input points shall be individually either optically or galvanic isolated.</w:t>
      </w:r>
    </w:p>
    <w:p w14:paraId="0C9741F6"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system shall provide out of calibrated range alarms for all inputs.  All calibration constants of the input cards shall be handled using software without the need of any potentiometers on the input cards.</w:t>
      </w:r>
    </w:p>
    <w:p w14:paraId="21CA3F4E"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Failure on input cards shall be alarmed on each card and to the Operator Control Station. Analogue to digital conversion shall be as minimum of 16 bits (A/D conversion will be preferred point to point).</w:t>
      </w:r>
    </w:p>
    <w:p w14:paraId="66EB4B01"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Each analogue input card cannot have more than 16 inputs.</w:t>
      </w:r>
    </w:p>
    <w:p w14:paraId="6BA963FD"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Analogue outputs</w:t>
      </w:r>
    </w:p>
    <w:p w14:paraId="5C6DE010"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lastRenderedPageBreak/>
        <w:t>Analogue output cards shall have an individual D/A converter for each analogue output. The scan rate (output update) for analogue outputs that are part of control loops, shall not be more than 0.25 seconds.</w:t>
      </w:r>
    </w:p>
    <w:p w14:paraId="7E39A917"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analogue output accuracy shall be better than +/- 0.1% of span and the linearity shall be better than +/- 0.025%.</w:t>
      </w:r>
    </w:p>
    <w:p w14:paraId="0518CB0C"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analogue output cards shall hold the outputs in their last position upon </w:t>
      </w:r>
      <w:r w:rsidR="007E74C1" w:rsidRPr="00351046">
        <w:rPr>
          <w:rFonts w:ascii="Arial" w:eastAsia="Times New Roman" w:hAnsi="Arial" w:cs="Arial"/>
          <w:szCs w:val="22"/>
          <w:shd w:val="clear" w:color="auto" w:fill="auto"/>
          <w:lang w:eastAsia="en-US"/>
        </w:rPr>
        <w:t>failure;</w:t>
      </w:r>
      <w:r w:rsidRPr="00351046">
        <w:rPr>
          <w:rFonts w:ascii="Arial" w:eastAsia="Times New Roman" w:hAnsi="Arial" w:cs="Arial"/>
          <w:szCs w:val="22"/>
          <w:shd w:val="clear" w:color="auto" w:fill="auto"/>
          <w:lang w:eastAsia="en-US"/>
        </w:rPr>
        <w:t xml:space="preserve"> this failure mode shall be user-selectable upon control unit stops or communication break.</w:t>
      </w:r>
    </w:p>
    <w:p w14:paraId="23325038"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analogue output cards shall have an individual power regulator to provide isolated power for loop outputs.</w:t>
      </w:r>
    </w:p>
    <w:p w14:paraId="5C3C4B69"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As standard, all analogue output points, when used, shall be individually either optically or galvanic isolated.   The DCS shall perform an integrity check on the entire output loop.</w:t>
      </w:r>
    </w:p>
    <w:p w14:paraId="1025D789"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system shall provide out of calibrated range indication for all analogue outputs.  All calibration constants of the output cards shall be handled using software without the need of any potentiometers on the output cards.</w:t>
      </w:r>
    </w:p>
    <w:p w14:paraId="16CA54D3"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Failure of output cards shall be alarmed on each card and to the Operator Control Station.  Each analogue output card cannot have more than 8 outputs.</w:t>
      </w:r>
    </w:p>
    <w:p w14:paraId="6B24E303"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Selectable fail-safe position for each channel is required</w:t>
      </w:r>
    </w:p>
    <w:p w14:paraId="0125EB6C"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 xml:space="preserve">Digital Inputs </w:t>
      </w:r>
    </w:p>
    <w:p w14:paraId="26C52F21"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system shall accommodate both normally open and normally close contacts.</w:t>
      </w:r>
    </w:p>
    <w:p w14:paraId="75ADD4DC"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input contacts, generally, will be free of voltage and ungrounded type, they shall be powered by the digital input modules using 24 V DC.</w:t>
      </w:r>
    </w:p>
    <w:p w14:paraId="28CBF964"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scan rate for digital inputs that are part of sequential control loops shall not be more than 0.25 seconds.</w:t>
      </w:r>
    </w:p>
    <w:p w14:paraId="342B3E21"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scan rate for digital inputs not involved in sequential control loops shall not be more than 0.5 seconds.</w:t>
      </w:r>
    </w:p>
    <w:p w14:paraId="79FB58CB"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As standard, all digital inputs shall be individually optical isolated.  Card circuits shall be isolated channel to channel and channel to ground.</w:t>
      </w:r>
    </w:p>
    <w:p w14:paraId="3A8A57A9"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Each input point shall be individually protected against over-current.</w:t>
      </w:r>
    </w:p>
    <w:p w14:paraId="6851C83B"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lastRenderedPageBreak/>
        <w:t>Each  digital  input  card  shall  be  individually  fused  and  equipped  with  fuse  and indication.</w:t>
      </w:r>
    </w:p>
    <w:p w14:paraId="247B7779"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For interface signals (status) between DCS and </w:t>
      </w:r>
      <w:r w:rsidRPr="00401164">
        <w:rPr>
          <w:rFonts w:ascii="Arial" w:eastAsia="Times New Roman" w:hAnsi="Arial" w:cs="Arial"/>
          <w:szCs w:val="22"/>
          <w:shd w:val="clear" w:color="auto" w:fill="auto"/>
          <w:lang w:eastAsia="en-US"/>
        </w:rPr>
        <w:t>MCC, interface isolator relay shall be considered. Interposing relays shall be installed in marshalling cabinets.</w:t>
      </w:r>
    </w:p>
    <w:p w14:paraId="2FA30FFC" w14:textId="77777777"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Digital input card circuits shall be isolated channels to channel and channel to ground. Each digital input card cannot have more than 32 inputs.</w:t>
      </w:r>
    </w:p>
    <w:p w14:paraId="1DA904C6"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Digital Outputs</w:t>
      </w:r>
    </w:p>
    <w:p w14:paraId="7828EBAE"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Output cards shall normally be solid state able to drive field on/off valves and relays. Where necessary due to load requirements, relay outputs shall be used.</w:t>
      </w:r>
    </w:p>
    <w:p w14:paraId="54E6648D" w14:textId="77777777" w:rsidR="00FC3F33" w:rsidRPr="00401164"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Solid state outputs shall be 24 V DC and be capable providing at least 300 mA to the </w:t>
      </w:r>
      <w:r w:rsidRPr="00401164">
        <w:rPr>
          <w:rFonts w:ascii="Arial" w:eastAsia="Times New Roman" w:hAnsi="Arial" w:cs="Arial"/>
          <w:szCs w:val="22"/>
          <w:shd w:val="clear" w:color="auto" w:fill="auto"/>
          <w:lang w:eastAsia="en-US"/>
        </w:rPr>
        <w:t>external coil.</w:t>
      </w:r>
    </w:p>
    <w:p w14:paraId="25AC5642" w14:textId="77777777" w:rsidR="00FC3F33" w:rsidRPr="00401164"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For all digital outputs in DCS</w:t>
      </w:r>
      <w:r w:rsidR="007E74C1" w:rsidRPr="00401164">
        <w:rPr>
          <w:rFonts w:ascii="Arial" w:eastAsia="Times New Roman" w:hAnsi="Arial" w:cs="Arial"/>
          <w:szCs w:val="22"/>
          <w:shd w:val="clear" w:color="auto" w:fill="auto"/>
          <w:lang w:eastAsia="en-US"/>
        </w:rPr>
        <w:t xml:space="preserve">, interface isolator </w:t>
      </w:r>
      <w:r w:rsidRPr="00401164">
        <w:rPr>
          <w:rFonts w:ascii="Arial" w:eastAsia="Times New Roman" w:hAnsi="Arial" w:cs="Arial"/>
          <w:szCs w:val="22"/>
          <w:shd w:val="clear" w:color="auto" w:fill="auto"/>
          <w:lang w:eastAsia="en-US"/>
        </w:rPr>
        <w:t>relay shall be considered. relays shall be installed in marshalling cabinet.</w:t>
      </w:r>
    </w:p>
    <w:p w14:paraId="5F75DE11"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digital output cards shall drive the outputs to OFF state (fail safe position)</w:t>
      </w:r>
      <w:r w:rsidR="007E74C1" w:rsidRPr="00351046">
        <w:rPr>
          <w:rFonts w:ascii="Arial" w:eastAsia="Times New Roman" w:hAnsi="Arial" w:cs="Arial"/>
          <w:szCs w:val="22"/>
          <w:shd w:val="clear" w:color="auto" w:fill="auto"/>
          <w:lang w:eastAsia="en-US"/>
        </w:rPr>
        <w:t>;</w:t>
      </w:r>
      <w:r w:rsidRPr="00351046">
        <w:rPr>
          <w:rFonts w:ascii="Arial" w:eastAsia="Times New Roman" w:hAnsi="Arial" w:cs="Arial"/>
          <w:szCs w:val="22"/>
          <w:shd w:val="clear" w:color="auto" w:fill="auto"/>
          <w:lang w:eastAsia="en-US"/>
        </w:rPr>
        <w:t xml:space="preserve"> this failure mode shall be user-selectable upon control unit stops or communication break.</w:t>
      </w:r>
    </w:p>
    <w:p w14:paraId="47D525F1"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scan rate (output update) for digital outputs that are part of sequential control loops, shall not be more than 0.25 seconds.</w:t>
      </w:r>
    </w:p>
    <w:p w14:paraId="571D5A61"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scan rate (output update) for digital outputs not involved in sequential control loops, shall not be more than 0.5 seconds.</w:t>
      </w:r>
    </w:p>
    <w:p w14:paraId="1C210E30"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Each output shall be individually protected against over current.</w:t>
      </w:r>
    </w:p>
    <w:p w14:paraId="3B29FDD6"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Each digital output channel on card shall be individually fused and equipped with fuse and indication.  Digital output card circuits shall be isolated channels to channel and channel to ground.</w:t>
      </w:r>
    </w:p>
    <w:p w14:paraId="54FBCFA3"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Each digital output card cannot have more than 32 outputs. </w:t>
      </w:r>
    </w:p>
    <w:p w14:paraId="5B597256"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Digital output circuits shall be provided with protection for the switching of inductive loads.</w:t>
      </w:r>
    </w:p>
    <w:p w14:paraId="11842A15"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 case of relays included in the DCS supply, the same shall comply with the following requirement (as minimum):</w:t>
      </w:r>
    </w:p>
    <w:p w14:paraId="164F1D21"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Maintained latching contact</w:t>
      </w:r>
    </w:p>
    <w:p w14:paraId="741D48FC"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lastRenderedPageBreak/>
        <w:t>Normally open/normally closed outputs</w:t>
      </w:r>
      <w:r w:rsidR="00A3273A" w:rsidRPr="00351046">
        <w:rPr>
          <w:rFonts w:ascii="Arial" w:eastAsiaTheme="minorHAnsi" w:hAnsi="Arial" w:cs="Arial"/>
          <w:sz w:val="22"/>
          <w:szCs w:val="22"/>
        </w:rPr>
        <w:t xml:space="preserve"> </w:t>
      </w:r>
      <w:r w:rsidRPr="00351046">
        <w:rPr>
          <w:rFonts w:ascii="Arial" w:eastAsiaTheme="minorHAnsi" w:hAnsi="Arial" w:cs="Arial"/>
          <w:sz w:val="22"/>
          <w:szCs w:val="22"/>
        </w:rPr>
        <w:t>(selectable fail-safe position for each channel is required)</w:t>
      </w:r>
    </w:p>
    <w:p w14:paraId="2285EF20"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Relays shall be suitable for inductive field devices with 24V DC coil, as per solenoid valves</w:t>
      </w:r>
    </w:p>
    <w:p w14:paraId="0733509B" w14:textId="77777777" w:rsidR="00286419" w:rsidRDefault="00FC3F33" w:rsidP="00563F82">
      <w:pPr>
        <w:pStyle w:val="BodyText"/>
        <w:numPr>
          <w:ilvl w:val="0"/>
          <w:numId w:val="20"/>
        </w:numPr>
        <w:bidi w:val="0"/>
        <w:spacing w:before="240" w:after="240" w:line="276" w:lineRule="auto"/>
        <w:ind w:left="2552" w:hanging="425"/>
        <w:jc w:val="lowKashida"/>
        <w:rPr>
          <w:rFonts w:ascii="Arial" w:eastAsiaTheme="minorHAnsi" w:hAnsi="Arial" w:cs="Arial"/>
          <w:sz w:val="22"/>
          <w:szCs w:val="22"/>
        </w:rPr>
      </w:pPr>
      <w:r w:rsidRPr="00351046">
        <w:rPr>
          <w:rFonts w:ascii="Arial" w:eastAsiaTheme="minorHAnsi" w:hAnsi="Arial" w:cs="Arial"/>
          <w:sz w:val="22"/>
          <w:szCs w:val="22"/>
        </w:rPr>
        <w:t>Relay contacts shall be SPDT available free of voltage, 2 Ampere at 24V DC.</w:t>
      </w:r>
    </w:p>
    <w:p w14:paraId="06A2EF7A" w14:textId="77777777" w:rsidR="00FC3F33" w:rsidRPr="00FC75AA"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62" w:name="_Toc365381961"/>
      <w:bookmarkStart w:id="163" w:name="_Toc381705277"/>
      <w:bookmarkStart w:id="164" w:name="_Toc385059080"/>
      <w:bookmarkStart w:id="165" w:name="_Toc519937635"/>
      <w:bookmarkStart w:id="166" w:name="_Toc532881659"/>
      <w:r w:rsidRPr="00FC75AA">
        <w:rPr>
          <w:rFonts w:ascii="Arial" w:hAnsi="Arial" w:cs="Arial"/>
          <w:b/>
          <w:bCs/>
          <w:sz w:val="22"/>
          <w:szCs w:val="22"/>
        </w:rPr>
        <w:t>Communication System</w:t>
      </w:r>
      <w:bookmarkEnd w:id="162"/>
      <w:bookmarkEnd w:id="163"/>
      <w:bookmarkEnd w:id="164"/>
      <w:bookmarkEnd w:id="165"/>
      <w:bookmarkEnd w:id="166"/>
    </w:p>
    <w:p w14:paraId="33C9E20E"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Internal communication</w:t>
      </w:r>
    </w:p>
    <w:p w14:paraId="62F1F88B" w14:textId="77777777"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DCS communication network </w:t>
      </w:r>
      <w:r w:rsidRPr="00605AB6">
        <w:rPr>
          <w:rFonts w:ascii="Arial" w:eastAsia="Times New Roman" w:hAnsi="Arial" w:cs="Arial"/>
          <w:szCs w:val="22"/>
          <w:shd w:val="clear" w:color="auto" w:fill="auto"/>
          <w:lang w:eastAsia="en-US"/>
        </w:rPr>
        <w:t>shall provide high-speed, reliable, secure and error-free communications between all devices resident on the control system network and be in a redundant configuration with automatic switchover.</w:t>
      </w:r>
    </w:p>
    <w:p w14:paraId="77D8D4F1" w14:textId="77777777"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 xml:space="preserve">The network type, protocol and performances shall be defined by Control System Vendor to meet the functional requirements and shall be approved by </w:t>
      </w:r>
      <w:r w:rsidR="00C65F69" w:rsidRPr="00605AB6">
        <w:rPr>
          <w:rFonts w:ascii="Arial" w:eastAsia="Times New Roman" w:hAnsi="Arial" w:cs="Arial"/>
          <w:szCs w:val="22"/>
          <w:shd w:val="clear" w:color="auto" w:fill="auto"/>
          <w:lang w:eastAsia="en-US"/>
        </w:rPr>
        <w:t>CLIENT</w:t>
      </w:r>
      <w:r w:rsidRPr="00605AB6">
        <w:rPr>
          <w:rFonts w:ascii="Arial" w:eastAsia="Times New Roman" w:hAnsi="Arial" w:cs="Arial"/>
          <w:szCs w:val="22"/>
          <w:shd w:val="clear" w:color="auto" w:fill="auto"/>
          <w:lang w:eastAsia="en-US"/>
        </w:rPr>
        <w:t>.</w:t>
      </w:r>
    </w:p>
    <w:p w14:paraId="546E29B2" w14:textId="77777777"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DCS communication subsystem shall be designed for loading not more than 60% of the engineered system under worst case conditions. The Vendor shall provide the calculated load communication network and justify its design.</w:t>
      </w:r>
    </w:p>
    <w:p w14:paraId="21426D27" w14:textId="77777777"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communication subsystem protocol shall include codes such as CRC (Cyclic Redundancy Check), parity error, overrun error etc. in order to detect errors and take protective action to assure a high degree of transmission reliability. Diagnostic shall be continues and failure alarms shall take priority.</w:t>
      </w:r>
    </w:p>
    <w:p w14:paraId="0C6242B2" w14:textId="77777777"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 xml:space="preserve">No single node point failure shall disable the communication network. Extensive error checking shall be provided to ensure that accepted messages contain the same information that was sent, and that neither noise nor hardware failure has caused erroneous data to </w:t>
      </w:r>
      <w:r w:rsidR="00BC4A95" w:rsidRPr="00605AB6">
        <w:rPr>
          <w:rFonts w:ascii="Arial" w:eastAsia="Times New Roman" w:hAnsi="Arial" w:cs="Arial"/>
          <w:szCs w:val="22"/>
          <w:shd w:val="clear" w:color="auto" w:fill="auto"/>
          <w:lang w:eastAsia="en-US"/>
        </w:rPr>
        <w:t>be incorporated</w:t>
      </w:r>
      <w:r w:rsidRPr="00605AB6">
        <w:rPr>
          <w:rFonts w:ascii="Arial" w:eastAsia="Times New Roman" w:hAnsi="Arial" w:cs="Arial"/>
          <w:szCs w:val="22"/>
          <w:shd w:val="clear" w:color="auto" w:fill="auto"/>
          <w:lang w:eastAsia="en-US"/>
        </w:rPr>
        <w:t xml:space="preserve"> in the message received. Self-diagnostic shall provide system status to the operator and alarm any fault and take appropriate protective action.</w:t>
      </w:r>
    </w:p>
    <w:p w14:paraId="30A54BC1"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control system Operator Control Station will be used as operator's window towards the ESD/F&amp;G system providing but not limited to, the following functions, which shall be implemented by both the DCS and the ESD/F&amp;G system as far as their respective required activities are concerned:</w:t>
      </w:r>
    </w:p>
    <w:p w14:paraId="50580194"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Alarms and logging for shutdown invocation and reset action</w:t>
      </w:r>
    </w:p>
    <w:p w14:paraId="5B417C21"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OCS (PC) custom graphics</w:t>
      </w:r>
    </w:p>
    <w:p w14:paraId="7A43F75E"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Safety commands from control centers</w:t>
      </w:r>
    </w:p>
    <w:p w14:paraId="1C75DB3E"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Measurements</w:t>
      </w:r>
    </w:p>
    <w:p w14:paraId="7068AA5E" w14:textId="77777777" w:rsidR="00FC3F33" w:rsidRPr="00351046" w:rsidRDefault="00FC3F33" w:rsidP="00563F82">
      <w:pPr>
        <w:pStyle w:val="BodyText"/>
        <w:numPr>
          <w:ilvl w:val="0"/>
          <w:numId w:val="20"/>
        </w:numPr>
        <w:bidi w:val="0"/>
        <w:spacing w:before="240" w:after="240" w:line="276" w:lineRule="auto"/>
        <w:ind w:left="2552" w:hanging="425"/>
        <w:jc w:val="lowKashida"/>
        <w:rPr>
          <w:rFonts w:ascii="Arial" w:eastAsiaTheme="minorHAnsi" w:hAnsi="Arial" w:cs="Arial"/>
          <w:sz w:val="22"/>
          <w:szCs w:val="22"/>
        </w:rPr>
      </w:pPr>
      <w:r w:rsidRPr="00351046">
        <w:rPr>
          <w:rFonts w:ascii="Arial" w:eastAsiaTheme="minorHAnsi" w:hAnsi="Arial" w:cs="Arial"/>
          <w:sz w:val="22"/>
          <w:szCs w:val="22"/>
        </w:rPr>
        <w:t>ESD/F&amp;G system status reporting</w:t>
      </w:r>
    </w:p>
    <w:p w14:paraId="7A5CD7F9"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lastRenderedPageBreak/>
        <w:t>The ESD/F&amp;G signals shall be exchanged mainly using the communication red</w:t>
      </w:r>
      <w:r w:rsidR="007E74C1" w:rsidRPr="00351046">
        <w:rPr>
          <w:rFonts w:ascii="Arial" w:eastAsia="Times New Roman" w:hAnsi="Arial" w:cs="Arial"/>
          <w:szCs w:val="22"/>
          <w:shd w:val="clear" w:color="auto" w:fill="auto"/>
          <w:lang w:eastAsia="en-US"/>
        </w:rPr>
        <w:t>undant network with DCS system.</w:t>
      </w:r>
      <w:r w:rsidRPr="00351046">
        <w:rPr>
          <w:rFonts w:ascii="Arial" w:eastAsia="Times New Roman" w:hAnsi="Arial" w:cs="Arial"/>
          <w:szCs w:val="22"/>
          <w:shd w:val="clear" w:color="auto" w:fill="auto"/>
          <w:lang w:eastAsia="en-US"/>
        </w:rPr>
        <w:t xml:space="preserve"> In addition signals that can affect either the main functionality of the ESD/F&amp;G system or the integrity of the information exchanged shall be interfaced by means of hardwired connections.</w:t>
      </w:r>
    </w:p>
    <w:p w14:paraId="56D6672A"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co-ordination activities among the communications between DCS and the ESD/F&amp;G systems shall be in the Manufacture scope of work.</w:t>
      </w:r>
    </w:p>
    <w:p w14:paraId="7A408BE6"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External communication to sub-systems</w:t>
      </w:r>
    </w:p>
    <w:p w14:paraId="1943E800"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DCS shall have capability for redundant interface and data conversion for an efficient interchange of information between the system's communication network and other PLC based systems (e.g. electrical power diesel/generator control system).</w:t>
      </w:r>
    </w:p>
    <w:p w14:paraId="5D27FBC6" w14:textId="77777777"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Communication scan rate (overall time for read and write) shall be 2 seconds maximum. By means the above interfaces, the DCS consoles shall </w:t>
      </w:r>
      <w:r w:rsidR="00BC4A95" w:rsidRPr="00351046">
        <w:rPr>
          <w:rFonts w:ascii="Arial" w:eastAsia="Times New Roman" w:hAnsi="Arial" w:cs="Arial"/>
          <w:szCs w:val="22"/>
          <w:shd w:val="clear" w:color="auto" w:fill="auto"/>
          <w:lang w:eastAsia="en-US"/>
        </w:rPr>
        <w:t>include</w:t>
      </w:r>
      <w:r w:rsidRPr="00351046">
        <w:rPr>
          <w:rFonts w:ascii="Arial" w:eastAsia="Times New Roman" w:hAnsi="Arial" w:cs="Arial"/>
          <w:szCs w:val="22"/>
          <w:shd w:val="clear" w:color="auto" w:fill="auto"/>
          <w:lang w:eastAsia="en-US"/>
        </w:rPr>
        <w:t xml:space="preserve"> the information from other Supplier's process subsystems.</w:t>
      </w:r>
    </w:p>
    <w:p w14:paraId="61F2C879" w14:textId="77777777" w:rsidR="00FC3F33" w:rsidRPr="00351046" w:rsidRDefault="00FC3F33" w:rsidP="00F70F2E">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Where serial ports are required to connect the subsystem with the communication network the DCS shall able to drive RS-232 or RS-422 or RS-485 serial ports. </w:t>
      </w:r>
    </w:p>
    <w:p w14:paraId="3A01B93A" w14:textId="77777777" w:rsidR="00FC3F33" w:rsidRPr="00351046" w:rsidRDefault="00FC3F33" w:rsidP="00F70F2E">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communication protocol shall be selected in order of preference in accordance with the following subject to EPC Contractor approval:</w:t>
      </w:r>
    </w:p>
    <w:p w14:paraId="6F2BB5CB"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MODBUS TCP/IP</w:t>
      </w:r>
    </w:p>
    <w:p w14:paraId="7AEA10C6"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MODBUS RTU</w:t>
      </w:r>
    </w:p>
    <w:p w14:paraId="009268A8"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OPC</w:t>
      </w:r>
    </w:p>
    <w:p w14:paraId="0BC597BA" w14:textId="77777777" w:rsidR="00FC3F33" w:rsidRPr="00351046" w:rsidRDefault="00FC3F33" w:rsidP="00F70F2E">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 addition, since redundant serial ports are required, each of these ports shall have redundant cables and connectors.  So that if there is a serial communication failure, a switch over to the back-up serial line will occur.</w:t>
      </w:r>
    </w:p>
    <w:p w14:paraId="365A71DF" w14:textId="77777777" w:rsidR="00FC3F33" w:rsidRPr="00351046" w:rsidRDefault="00FC3F33" w:rsidP="00F70F2E">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Supply of Interconnection cables between DCS and other third parties are in IPCS scope of work.</w:t>
      </w:r>
    </w:p>
    <w:p w14:paraId="46CF38F0" w14:textId="77777777" w:rsidR="00FC3F33" w:rsidRPr="00FC75AA"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67" w:name="_Toc365381962"/>
      <w:bookmarkStart w:id="168" w:name="_Toc381705278"/>
      <w:bookmarkStart w:id="169" w:name="_Toc385059081"/>
      <w:bookmarkStart w:id="170" w:name="_Toc519937636"/>
      <w:bookmarkStart w:id="171" w:name="_Toc532881660"/>
      <w:r w:rsidRPr="00FC75AA">
        <w:rPr>
          <w:rFonts w:ascii="Arial" w:hAnsi="Arial" w:cs="Arial"/>
          <w:b/>
          <w:bCs/>
          <w:sz w:val="22"/>
          <w:szCs w:val="22"/>
        </w:rPr>
        <w:t>Power Requirements</w:t>
      </w:r>
      <w:bookmarkEnd w:id="167"/>
      <w:bookmarkEnd w:id="168"/>
      <w:bookmarkEnd w:id="169"/>
      <w:bookmarkEnd w:id="170"/>
      <w:bookmarkEnd w:id="171"/>
    </w:p>
    <w:p w14:paraId="16C824E9" w14:textId="77777777"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AC/ DC power provided for </w:t>
      </w:r>
      <w:r w:rsidRPr="00401164">
        <w:rPr>
          <w:rFonts w:ascii="Arial" w:eastAsia="Times New Roman" w:hAnsi="Arial" w:cs="Arial"/>
          <w:szCs w:val="22"/>
          <w:shd w:val="clear" w:color="auto" w:fill="auto"/>
          <w:lang w:eastAsia="en-US"/>
        </w:rPr>
        <w:t xml:space="preserve">the system shall be from dual </w:t>
      </w:r>
      <w:r w:rsidR="00573B00" w:rsidRPr="00401164">
        <w:rPr>
          <w:rFonts w:ascii="Arial" w:eastAsia="Times New Roman" w:hAnsi="Arial" w:cs="Arial"/>
          <w:szCs w:val="22"/>
          <w:shd w:val="clear" w:color="auto" w:fill="auto"/>
          <w:lang w:eastAsia="en-US"/>
        </w:rPr>
        <w:t>redundant UPS</w:t>
      </w:r>
      <w:r w:rsidRPr="00401164">
        <w:rPr>
          <w:rFonts w:ascii="Arial" w:eastAsia="Times New Roman" w:hAnsi="Arial" w:cs="Arial"/>
          <w:szCs w:val="22"/>
          <w:shd w:val="clear" w:color="auto" w:fill="auto"/>
          <w:lang w:eastAsia="en-US"/>
        </w:rPr>
        <w:t xml:space="preserve"> 110 VAC 50 Hz feeder.</w:t>
      </w:r>
    </w:p>
    <w:p w14:paraId="173CAA55" w14:textId="77777777" w:rsidR="00FC3F33" w:rsidRPr="00605AB6" w:rsidRDefault="00FC3F33" w:rsidP="00B069C4">
      <w:pPr>
        <w:pStyle w:val="GMainText"/>
        <w:spacing w:after="240" w:line="276" w:lineRule="auto"/>
        <w:ind w:left="1418"/>
        <w:jc w:val="lowKashida"/>
        <w:rPr>
          <w:rFonts w:ascii="Arial" w:eastAsia="Times New Roman" w:hAnsi="Arial" w:cs="Arial"/>
          <w:szCs w:val="22"/>
          <w:shd w:val="clear" w:color="auto" w:fill="auto"/>
          <w:rtl/>
          <w:lang w:eastAsia="en-US" w:bidi="fa-IR"/>
        </w:rPr>
      </w:pPr>
      <w:r w:rsidRPr="00401164">
        <w:rPr>
          <w:rFonts w:ascii="Arial" w:eastAsia="Times New Roman" w:hAnsi="Arial" w:cs="Arial"/>
          <w:szCs w:val="22"/>
          <w:shd w:val="clear" w:color="auto" w:fill="auto"/>
          <w:lang w:eastAsia="en-US"/>
        </w:rPr>
        <w:t xml:space="preserve">The </w:t>
      </w:r>
      <w:r w:rsidRPr="00605AB6">
        <w:rPr>
          <w:rFonts w:ascii="Arial" w:eastAsia="Times New Roman" w:hAnsi="Arial" w:cs="Arial"/>
          <w:szCs w:val="22"/>
          <w:shd w:val="clear" w:color="auto" w:fill="auto"/>
          <w:lang w:eastAsia="en-US"/>
        </w:rPr>
        <w:t xml:space="preserve">control system power supply units shall be dual redundant and shall be sized to include the 25% equipped spares. In other words, </w:t>
      </w:r>
      <w:r w:rsidR="00BC4A95" w:rsidRPr="00605AB6">
        <w:rPr>
          <w:rFonts w:ascii="Arial" w:eastAsia="Times New Roman" w:hAnsi="Arial" w:cs="Arial"/>
          <w:szCs w:val="22"/>
          <w:shd w:val="clear" w:color="auto" w:fill="auto"/>
          <w:lang w:eastAsia="en-US"/>
        </w:rPr>
        <w:t>each</w:t>
      </w:r>
      <w:r w:rsidRPr="00605AB6">
        <w:rPr>
          <w:rFonts w:ascii="Arial" w:eastAsia="Times New Roman" w:hAnsi="Arial" w:cs="Arial"/>
          <w:szCs w:val="22"/>
          <w:shd w:val="clear" w:color="auto" w:fill="auto"/>
          <w:lang w:eastAsia="en-US"/>
        </w:rPr>
        <w:t xml:space="preserve"> power supply unit shall be sized so that it will carry no more than the 75% of capacity under maximum load condition</w:t>
      </w:r>
      <w:r w:rsidR="00573B00" w:rsidRPr="00605AB6">
        <w:rPr>
          <w:rFonts w:ascii="Arial" w:eastAsia="Times New Roman" w:hAnsi="Arial" w:cs="Arial"/>
          <w:szCs w:val="22"/>
          <w:shd w:val="clear" w:color="auto" w:fill="auto"/>
          <w:lang w:eastAsia="en-US"/>
        </w:rPr>
        <w:t>. In case of</w:t>
      </w:r>
      <w:r w:rsidRPr="00605AB6">
        <w:rPr>
          <w:rFonts w:ascii="Arial" w:eastAsia="Times New Roman" w:hAnsi="Arial" w:cs="Arial"/>
          <w:szCs w:val="22"/>
          <w:shd w:val="clear" w:color="auto" w:fill="auto"/>
          <w:lang w:eastAsia="en-US"/>
        </w:rPr>
        <w:t xml:space="preserve"> failure in each power supply there should not be any degradation in system power.</w:t>
      </w:r>
      <w:r w:rsidR="004A1514" w:rsidRPr="00605AB6">
        <w:rPr>
          <w:rFonts w:ascii="Arial" w:eastAsia="Times New Roman" w:hAnsi="Arial" w:cs="Arial"/>
          <w:szCs w:val="22"/>
          <w:shd w:val="clear" w:color="auto" w:fill="auto"/>
          <w:lang w:eastAsia="en-US"/>
        </w:rPr>
        <w:t xml:space="preserve"> </w:t>
      </w:r>
      <w:r w:rsidR="00B069C4" w:rsidRPr="00605AB6">
        <w:rPr>
          <w:rFonts w:ascii="Arial" w:eastAsia="Times New Roman" w:hAnsi="Arial" w:cs="Arial"/>
          <w:szCs w:val="22"/>
          <w:shd w:val="clear" w:color="auto" w:fill="auto"/>
          <w:lang w:eastAsia="en-US"/>
        </w:rPr>
        <w:t>The capacity p</w:t>
      </w:r>
      <w:r w:rsidR="004A1514" w:rsidRPr="00605AB6">
        <w:rPr>
          <w:rFonts w:ascii="Arial" w:eastAsia="Times New Roman" w:hAnsi="Arial" w:cs="Arial"/>
          <w:szCs w:val="22"/>
          <w:shd w:val="clear" w:color="auto" w:fill="auto"/>
          <w:lang w:eastAsia="en-US"/>
        </w:rPr>
        <w:t>ower supply</w:t>
      </w:r>
      <w:r w:rsidR="00B069C4" w:rsidRPr="00605AB6">
        <w:rPr>
          <w:rFonts w:ascii="Arial" w:eastAsia="Times New Roman" w:hAnsi="Arial" w:cs="Arial"/>
          <w:szCs w:val="22"/>
          <w:shd w:val="clear" w:color="auto" w:fill="auto"/>
          <w:lang w:eastAsia="en-US"/>
        </w:rPr>
        <w:t xml:space="preserve"> sets</w:t>
      </w:r>
      <w:r w:rsidR="004A1514" w:rsidRPr="00605AB6">
        <w:rPr>
          <w:rFonts w:ascii="Arial" w:eastAsia="Times New Roman" w:hAnsi="Arial" w:cs="Arial"/>
          <w:szCs w:val="22"/>
          <w:shd w:val="clear" w:color="auto" w:fill="auto"/>
          <w:lang w:eastAsia="en-US"/>
        </w:rPr>
        <w:t xml:space="preserve"> shall not also be less than 130% of maximum </w:t>
      </w:r>
      <w:r w:rsidR="00B069C4" w:rsidRPr="00605AB6">
        <w:rPr>
          <w:rFonts w:ascii="Arial" w:eastAsia="Times New Roman" w:hAnsi="Arial" w:cs="Arial"/>
          <w:szCs w:val="22"/>
          <w:shd w:val="clear" w:color="auto" w:fill="auto"/>
          <w:lang w:eastAsia="en-US"/>
        </w:rPr>
        <w:t>consumption</w:t>
      </w:r>
      <w:r w:rsidR="004A1514" w:rsidRPr="00605AB6">
        <w:rPr>
          <w:rFonts w:ascii="Arial" w:eastAsia="Times New Roman" w:hAnsi="Arial" w:cs="Arial"/>
          <w:szCs w:val="22"/>
          <w:shd w:val="clear" w:color="auto" w:fill="auto"/>
          <w:lang w:eastAsia="en-US"/>
        </w:rPr>
        <w:t xml:space="preserve"> of panels.</w:t>
      </w:r>
    </w:p>
    <w:p w14:paraId="0D5F2E63"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lastRenderedPageBreak/>
        <w:t>Daisy chain power distribution shall be avoided.</w:t>
      </w:r>
    </w:p>
    <w:p w14:paraId="17834596" w14:textId="77777777" w:rsidR="00FC3F33" w:rsidRPr="00351046" w:rsidRDefault="00FC3F33" w:rsidP="000D6E42">
      <w:pPr>
        <w:pStyle w:val="GMainText"/>
        <w:spacing w:after="240" w:line="276" w:lineRule="auto"/>
        <w:ind w:left="1418"/>
        <w:jc w:val="lowKashida"/>
        <w:rPr>
          <w:rFonts w:ascii="Arial" w:eastAsia="Times New Roman" w:hAnsi="Arial" w:cs="Arial"/>
          <w:szCs w:val="22"/>
          <w:shd w:val="clear" w:color="auto" w:fill="auto"/>
          <w:lang w:eastAsia="en-US"/>
        </w:rPr>
      </w:pPr>
      <w:r w:rsidRPr="007E51D9">
        <w:rPr>
          <w:rFonts w:ascii="Arial" w:eastAsia="Times New Roman" w:hAnsi="Arial" w:cs="Arial"/>
          <w:szCs w:val="22"/>
          <w:shd w:val="clear" w:color="auto" w:fill="auto"/>
          <w:lang w:eastAsia="en-US"/>
        </w:rPr>
        <w:t>AC power for lighting fixtures</w:t>
      </w:r>
      <w:r w:rsidR="000D6E42" w:rsidRPr="007E51D9">
        <w:rPr>
          <w:rFonts w:ascii="Arial" w:eastAsia="Times New Roman" w:hAnsi="Arial" w:cs="Arial"/>
          <w:szCs w:val="22"/>
          <w:shd w:val="clear" w:color="auto" w:fill="auto"/>
          <w:lang w:eastAsia="en-US"/>
        </w:rPr>
        <w:t xml:space="preserve">, fan </w:t>
      </w:r>
      <w:r w:rsidRPr="007E51D9">
        <w:rPr>
          <w:rFonts w:ascii="Arial" w:eastAsia="Times New Roman" w:hAnsi="Arial" w:cs="Arial"/>
          <w:szCs w:val="22"/>
          <w:shd w:val="clear" w:color="auto" w:fill="auto"/>
          <w:lang w:eastAsia="en-US"/>
        </w:rPr>
        <w:t xml:space="preserve">and maintenance sockets shall be provided from </w:t>
      </w:r>
      <w:r w:rsidR="000D6E42" w:rsidRPr="007E51D9">
        <w:rPr>
          <w:rFonts w:ascii="Arial" w:eastAsia="Times New Roman" w:hAnsi="Arial" w:cs="Arial"/>
          <w:szCs w:val="22"/>
          <w:shd w:val="clear" w:color="auto" w:fill="auto"/>
          <w:lang w:eastAsia="en-US"/>
        </w:rPr>
        <w:t xml:space="preserve">230 VAC </w:t>
      </w:r>
      <w:r w:rsidRPr="007E51D9">
        <w:rPr>
          <w:rFonts w:ascii="Arial" w:eastAsia="Times New Roman" w:hAnsi="Arial" w:cs="Arial"/>
          <w:szCs w:val="22"/>
          <w:shd w:val="clear" w:color="auto" w:fill="auto"/>
          <w:lang w:eastAsia="en-US"/>
        </w:rPr>
        <w:t>Non</w:t>
      </w:r>
      <w:r w:rsidR="000D6E42" w:rsidRPr="007E51D9">
        <w:rPr>
          <w:rFonts w:ascii="Arial" w:eastAsia="Times New Roman" w:hAnsi="Arial" w:cs="Arial"/>
          <w:szCs w:val="22"/>
          <w:shd w:val="clear" w:color="auto" w:fill="auto"/>
          <w:lang w:eastAsia="en-US"/>
        </w:rPr>
        <w:t xml:space="preserve"> </w:t>
      </w:r>
      <w:r w:rsidRPr="007E51D9">
        <w:rPr>
          <w:rFonts w:ascii="Arial" w:eastAsia="Times New Roman" w:hAnsi="Arial" w:cs="Arial"/>
          <w:szCs w:val="22"/>
          <w:shd w:val="clear" w:color="auto" w:fill="auto"/>
          <w:lang w:eastAsia="en-US"/>
        </w:rPr>
        <w:t>UPS sources.</w:t>
      </w:r>
    </w:p>
    <w:p w14:paraId="2211591F"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other voltages (such as 24 Volt DC, etc</w:t>
      </w:r>
      <w:r w:rsidR="0000678B" w:rsidRPr="00351046">
        <w:rPr>
          <w:rFonts w:ascii="Arial" w:eastAsia="Times New Roman" w:hAnsi="Arial" w:cs="Arial"/>
          <w:szCs w:val="22"/>
          <w:shd w:val="clear" w:color="auto" w:fill="auto"/>
          <w:lang w:eastAsia="en-US"/>
        </w:rPr>
        <w:t>.</w:t>
      </w:r>
      <w:r w:rsidRPr="00351046">
        <w:rPr>
          <w:rFonts w:ascii="Arial" w:eastAsia="Times New Roman" w:hAnsi="Arial" w:cs="Arial"/>
          <w:szCs w:val="22"/>
          <w:shd w:val="clear" w:color="auto" w:fill="auto"/>
          <w:lang w:eastAsia="en-US"/>
        </w:rPr>
        <w:t>) required by the control system shall be derived from within the cabinet by the use of suitable internal power supplies and distribution.</w:t>
      </w:r>
    </w:p>
    <w:p w14:paraId="0E94B4A2" w14:textId="77777777" w:rsidR="00FC3F33" w:rsidRPr="00FC75AA"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72" w:name="_Toc365381964"/>
      <w:bookmarkStart w:id="173" w:name="_Toc381705280"/>
      <w:bookmarkStart w:id="174" w:name="_Toc385059083"/>
      <w:bookmarkStart w:id="175" w:name="_Toc519937638"/>
      <w:bookmarkStart w:id="176" w:name="_Toc532881661"/>
      <w:r w:rsidRPr="00FC75AA">
        <w:rPr>
          <w:rFonts w:ascii="Arial" w:hAnsi="Arial" w:cs="Arial"/>
          <w:b/>
          <w:bCs/>
          <w:sz w:val="22"/>
          <w:szCs w:val="22"/>
        </w:rPr>
        <w:t>Cabinets and Cabling</w:t>
      </w:r>
      <w:bookmarkEnd w:id="172"/>
      <w:bookmarkEnd w:id="173"/>
      <w:bookmarkEnd w:id="174"/>
      <w:bookmarkEnd w:id="175"/>
      <w:bookmarkEnd w:id="176"/>
    </w:p>
    <w:p w14:paraId="79E2716E"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bookmarkStart w:id="177" w:name="_Toc365381965"/>
      <w:bookmarkStart w:id="178" w:name="_Toc381705281"/>
      <w:bookmarkStart w:id="179" w:name="_Toc385059084"/>
      <w:bookmarkStart w:id="180" w:name="_Toc519937639"/>
      <w:r w:rsidRPr="00E41F15">
        <w:rPr>
          <w:rFonts w:ascii="Arial" w:hAnsi="Arial" w:cs="Arial"/>
          <w:b/>
          <w:bCs/>
          <w:sz w:val="22"/>
          <w:szCs w:val="22"/>
        </w:rPr>
        <w:t>Marshalling Cabinets</w:t>
      </w:r>
    </w:p>
    <w:p w14:paraId="7F268D35" w14:textId="77777777" w:rsidR="00FC3F33" w:rsidRPr="00351046" w:rsidRDefault="00FC3F33" w:rsidP="00E70216">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Field cables should be terminated in </w:t>
      </w:r>
      <w:r w:rsidR="00BC4A95" w:rsidRPr="00351046">
        <w:rPr>
          <w:rFonts w:ascii="Arial" w:eastAsia="Times New Roman" w:hAnsi="Arial" w:cs="Arial"/>
          <w:szCs w:val="22"/>
          <w:shd w:val="clear" w:color="auto" w:fill="auto"/>
          <w:lang w:eastAsia="en-US"/>
        </w:rPr>
        <w:t>cabinets.</w:t>
      </w:r>
    </w:p>
    <w:p w14:paraId="05041B06" w14:textId="77777777" w:rsidR="00FC3F33" w:rsidRPr="00351046" w:rsidRDefault="00FC3F33" w:rsidP="00E70216">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 addition to DCS cabinets, the Vendor may have to supply equipped marshalling cabinets to receive all field cabling and wiring from the DCS, EEx"i" galvanic isolation barriers and/or interposing relays where necessary and to supply interconnecting cables between the I/O cabinets and marshalling.</w:t>
      </w:r>
    </w:p>
    <w:p w14:paraId="098D76E5" w14:textId="77777777" w:rsidR="00FC3F33" w:rsidRPr="00351046" w:rsidRDefault="00FC3F33" w:rsidP="00E70216">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marshalling cabinets shall be preferably dedicated to particular units except for small units.</w:t>
      </w:r>
    </w:p>
    <w:p w14:paraId="1316EE22" w14:textId="77777777" w:rsidR="00FC3F33" w:rsidRPr="00351046" w:rsidRDefault="00FC3F33" w:rsidP="00E70216">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marshalling cabinets shall be sized and set out to accommodate the "cross wiring" technique, in which:</w:t>
      </w:r>
    </w:p>
    <w:p w14:paraId="71BA5801" w14:textId="77777777" w:rsidR="00FC3F33" w:rsidRPr="00351046" w:rsidRDefault="00FC3F33" w:rsidP="00563F82">
      <w:pPr>
        <w:pStyle w:val="GMainText"/>
        <w:numPr>
          <w:ilvl w:val="0"/>
          <w:numId w:val="28"/>
        </w:numPr>
        <w:spacing w:after="240" w:line="276" w:lineRule="auto"/>
        <w:ind w:left="2670" w:hanging="363"/>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Field wiring terminates on terminal strips located on one side of each cabinet. The terminals will include protections and features to easily isolate the signal from the plant without disconnecting wire. Terminal boards drawings shall be given by the Contractor.</w:t>
      </w:r>
    </w:p>
    <w:p w14:paraId="14CF0D69" w14:textId="77777777" w:rsidR="00FC3F33" w:rsidRPr="00351046" w:rsidRDefault="00FC3F33" w:rsidP="00563F82">
      <w:pPr>
        <w:pStyle w:val="GMainText"/>
        <w:numPr>
          <w:ilvl w:val="0"/>
          <w:numId w:val="28"/>
        </w:numPr>
        <w:spacing w:after="240" w:line="276" w:lineRule="auto"/>
        <w:ind w:left="2670" w:hanging="363"/>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System wiring from the DCS terminates on separate terminal strips located opposite the Field Wiring terminal strips. (Alternatively, if the Vendors I/O termination assemblies are small and can perform connection via plug terminated system cables to the controllers, then these I/O termination assemblies may be mounted in the marshalling cabinets themselves.)</w:t>
      </w:r>
    </w:p>
    <w:p w14:paraId="6642301C" w14:textId="77777777" w:rsidR="00FC3F33" w:rsidRPr="00351046" w:rsidRDefault="00FC3F33" w:rsidP="00563F82">
      <w:pPr>
        <w:pStyle w:val="GMainText"/>
        <w:numPr>
          <w:ilvl w:val="0"/>
          <w:numId w:val="28"/>
        </w:numPr>
        <w:spacing w:after="240" w:line="276" w:lineRule="auto"/>
        <w:ind w:left="2670" w:hanging="363"/>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Bulk 24 V DC power feeders are wired to separate terminal strips, and are used as required.</w:t>
      </w:r>
    </w:p>
    <w:p w14:paraId="143CA081" w14:textId="77777777" w:rsidR="00FC3F33" w:rsidRPr="00351046" w:rsidRDefault="00FC3F33" w:rsidP="00563F82">
      <w:pPr>
        <w:pStyle w:val="GMainText"/>
        <w:numPr>
          <w:ilvl w:val="0"/>
          <w:numId w:val="28"/>
        </w:numPr>
        <w:spacing w:after="240" w:line="276" w:lineRule="auto"/>
        <w:ind w:left="2671" w:hanging="364"/>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Cross wiring is installed as required to connect field devices to galvanic isolation barrier and 24V DC power supply.</w:t>
      </w:r>
    </w:p>
    <w:p w14:paraId="74E631C7"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Cabinet Mechanical Requirements</w:t>
      </w:r>
    </w:p>
    <w:p w14:paraId="3E1092FC" w14:textId="77777777" w:rsidR="00FC3F33" w:rsidRPr="00351046" w:rsidRDefault="00FC3F33" w:rsidP="00002C68">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cabinets shall have the following characteristics:</w:t>
      </w:r>
    </w:p>
    <w:p w14:paraId="1CE39269" w14:textId="77777777" w:rsidR="00FC3F33" w:rsidRPr="00351046" w:rsidRDefault="00FC3F33" w:rsidP="00563F82">
      <w:pPr>
        <w:pStyle w:val="GMainText"/>
        <w:numPr>
          <w:ilvl w:val="0"/>
          <w:numId w:val="28"/>
        </w:numPr>
        <w:spacing w:after="240" w:line="276" w:lineRule="auto"/>
        <w:ind w:left="2670" w:hanging="402"/>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lastRenderedPageBreak/>
        <w:t>Standard size of cabinet or frames (e.g. DxWxH: 800x800x2000), + 100 mm plinth,</w:t>
      </w:r>
    </w:p>
    <w:p w14:paraId="617476D9" w14:textId="77777777" w:rsidR="00FC3F33" w:rsidRPr="00351046" w:rsidRDefault="00FC3F33" w:rsidP="00563F82">
      <w:pPr>
        <w:pStyle w:val="GMainText"/>
        <w:numPr>
          <w:ilvl w:val="0"/>
          <w:numId w:val="28"/>
        </w:numPr>
        <w:spacing w:after="240" w:line="276" w:lineRule="auto"/>
        <w:ind w:left="2670" w:hanging="402"/>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Key lock system with the same key for all cabinets,</w:t>
      </w:r>
    </w:p>
    <w:p w14:paraId="4C003F38" w14:textId="77777777" w:rsidR="00FC3F33" w:rsidRPr="00351046" w:rsidRDefault="00FC3F33" w:rsidP="00563F82">
      <w:pPr>
        <w:pStyle w:val="GMainText"/>
        <w:numPr>
          <w:ilvl w:val="0"/>
          <w:numId w:val="28"/>
        </w:numPr>
        <w:spacing w:after="240" w:line="276" w:lineRule="auto"/>
        <w:ind w:left="2670" w:hanging="402"/>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Internal door pocket for drawings,</w:t>
      </w:r>
    </w:p>
    <w:p w14:paraId="40861FC2" w14:textId="77777777" w:rsidR="00FC3F33" w:rsidRPr="00351046" w:rsidRDefault="00FC3F33" w:rsidP="00563F82">
      <w:pPr>
        <w:pStyle w:val="GMainText"/>
        <w:numPr>
          <w:ilvl w:val="0"/>
          <w:numId w:val="28"/>
        </w:numPr>
        <w:spacing w:after="240" w:line="276" w:lineRule="auto"/>
        <w:ind w:left="2670" w:hanging="402"/>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IP 54 of IEC 60529, as the minimum</w:t>
      </w:r>
    </w:p>
    <w:p w14:paraId="747D3C33" w14:textId="77777777" w:rsidR="00FC3F33" w:rsidRPr="004C0B3C" w:rsidRDefault="00FC3F33" w:rsidP="00563F82">
      <w:pPr>
        <w:pStyle w:val="GMainText"/>
        <w:numPr>
          <w:ilvl w:val="0"/>
          <w:numId w:val="28"/>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 xml:space="preserve">Standard type with eyelets, painted according to IPS and </w:t>
      </w:r>
      <w:r w:rsidR="00C65F69" w:rsidRPr="004C0B3C">
        <w:rPr>
          <w:rFonts w:ascii="Arial" w:eastAsia="Times New Roman" w:hAnsi="Arial" w:cs="Arial"/>
          <w:szCs w:val="22"/>
          <w:shd w:val="clear" w:color="auto" w:fill="auto"/>
          <w:lang w:eastAsia="en-US"/>
        </w:rPr>
        <w:t>CLIENT</w:t>
      </w:r>
      <w:r w:rsidRPr="004C0B3C">
        <w:rPr>
          <w:rFonts w:ascii="Arial" w:eastAsia="Times New Roman" w:hAnsi="Arial" w:cs="Arial"/>
          <w:szCs w:val="22"/>
          <w:shd w:val="clear" w:color="auto" w:fill="auto"/>
          <w:lang w:eastAsia="en-US"/>
        </w:rPr>
        <w:t xml:space="preserve"> Approval,</w:t>
      </w:r>
    </w:p>
    <w:p w14:paraId="037B71DC" w14:textId="77777777" w:rsidR="00FC3F33" w:rsidRPr="004C0B3C" w:rsidRDefault="00FC3F33" w:rsidP="00563F82">
      <w:pPr>
        <w:pStyle w:val="GMainText"/>
        <w:numPr>
          <w:ilvl w:val="0"/>
          <w:numId w:val="28"/>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Modular structure accessible from one or both sides,</w:t>
      </w:r>
    </w:p>
    <w:p w14:paraId="31CBA5D1" w14:textId="77777777" w:rsidR="00FC3F33" w:rsidRPr="004C0B3C" w:rsidRDefault="00FC3F33" w:rsidP="00563F82">
      <w:pPr>
        <w:pStyle w:val="GMainText"/>
        <w:numPr>
          <w:ilvl w:val="0"/>
          <w:numId w:val="28"/>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General earth for metallic parts,</w:t>
      </w:r>
    </w:p>
    <w:p w14:paraId="6CA512CC" w14:textId="77777777" w:rsidR="00FC3F33" w:rsidRPr="004C0B3C" w:rsidRDefault="00FC3F33" w:rsidP="00563F82">
      <w:pPr>
        <w:pStyle w:val="GMainText"/>
        <w:numPr>
          <w:ilvl w:val="0"/>
          <w:numId w:val="28"/>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Separated and isolated earth for electronic circuits,</w:t>
      </w:r>
    </w:p>
    <w:p w14:paraId="13CF0E14" w14:textId="77777777" w:rsidR="00FC3F33" w:rsidRPr="004C0B3C" w:rsidRDefault="00FC3F33" w:rsidP="00563F82">
      <w:pPr>
        <w:pStyle w:val="GMainText"/>
        <w:numPr>
          <w:ilvl w:val="0"/>
          <w:numId w:val="28"/>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Fans with filters as required, along with failure detection or natural draught,</w:t>
      </w:r>
    </w:p>
    <w:p w14:paraId="095BD363" w14:textId="77777777" w:rsidR="00FC3F33" w:rsidRPr="004C0B3C" w:rsidRDefault="00FC3F33" w:rsidP="00563F82">
      <w:pPr>
        <w:pStyle w:val="GMainText"/>
        <w:numPr>
          <w:ilvl w:val="0"/>
          <w:numId w:val="28"/>
        </w:numPr>
        <w:spacing w:after="240" w:line="276" w:lineRule="auto"/>
        <w:ind w:left="2670" w:hanging="363"/>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Cable entry from bottom, with supporting bar and sealing plate,</w:t>
      </w:r>
    </w:p>
    <w:p w14:paraId="22C92055" w14:textId="77777777" w:rsidR="00FC3F33" w:rsidRPr="004C0B3C" w:rsidRDefault="00FC3F33" w:rsidP="00563F82">
      <w:pPr>
        <w:pStyle w:val="GMainText"/>
        <w:numPr>
          <w:ilvl w:val="0"/>
          <w:numId w:val="28"/>
        </w:numPr>
        <w:spacing w:after="240" w:line="276" w:lineRule="auto"/>
        <w:ind w:left="2670" w:hanging="363"/>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All cables and wires shall be installed in cable duct or on cable tray</w:t>
      </w:r>
    </w:p>
    <w:p w14:paraId="18EA2C88" w14:textId="77777777" w:rsidR="00FC3F33" w:rsidRPr="004C0B3C" w:rsidRDefault="00FC3F33" w:rsidP="00563F82">
      <w:pPr>
        <w:pStyle w:val="GMainText"/>
        <w:numPr>
          <w:ilvl w:val="0"/>
          <w:numId w:val="28"/>
        </w:numPr>
        <w:spacing w:after="240" w:line="276" w:lineRule="auto"/>
        <w:ind w:left="2670" w:hanging="363"/>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All cables and wires shall be installed using explosion proof glands.</w:t>
      </w:r>
    </w:p>
    <w:p w14:paraId="6ABB141A" w14:textId="77777777" w:rsidR="00FC3F33" w:rsidRPr="004C0B3C" w:rsidRDefault="00FC3F33" w:rsidP="00563F82">
      <w:pPr>
        <w:pStyle w:val="GMainText"/>
        <w:numPr>
          <w:ilvl w:val="0"/>
          <w:numId w:val="28"/>
        </w:numPr>
        <w:spacing w:after="240" w:line="276" w:lineRule="auto"/>
        <w:ind w:left="2670" w:hanging="363"/>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 xml:space="preserve">Outside standard color </w:t>
      </w:r>
      <w:r w:rsidRPr="004C0B3C">
        <w:rPr>
          <w:rFonts w:ascii="Arial" w:eastAsia="Times New Roman" w:hAnsi="Arial" w:cs="Arial"/>
          <w:i/>
          <w:iCs/>
          <w:szCs w:val="22"/>
          <w:shd w:val="clear" w:color="auto" w:fill="auto"/>
          <w:lang w:eastAsia="en-US"/>
        </w:rPr>
        <w:t>RAL 7035</w:t>
      </w:r>
      <w:r w:rsidRPr="004C0B3C">
        <w:rPr>
          <w:rFonts w:ascii="Arial" w:eastAsia="Times New Roman" w:hAnsi="Arial" w:cs="Arial"/>
          <w:szCs w:val="22"/>
          <w:shd w:val="clear" w:color="auto" w:fill="auto"/>
          <w:lang w:eastAsia="en-US"/>
        </w:rPr>
        <w:t>.</w:t>
      </w:r>
    </w:p>
    <w:p w14:paraId="25FF1A37" w14:textId="77777777" w:rsidR="00FC3F33" w:rsidRPr="004C0B3C"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4C0B3C">
        <w:rPr>
          <w:rFonts w:ascii="Arial" w:hAnsi="Arial" w:cs="Arial"/>
          <w:b/>
          <w:bCs/>
          <w:sz w:val="22"/>
          <w:szCs w:val="22"/>
        </w:rPr>
        <w:t>Cabinet Equipment</w:t>
      </w:r>
    </w:p>
    <w:p w14:paraId="469D719E" w14:textId="77777777" w:rsidR="00FC3F33" w:rsidRPr="004C0B3C" w:rsidRDefault="00FC3F33" w:rsidP="00002C68">
      <w:pPr>
        <w:pStyle w:val="GMainText"/>
        <w:spacing w:after="240" w:line="276" w:lineRule="auto"/>
        <w:ind w:left="1843"/>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The cabinet design should allow full and easy access to all components, connections, terminations and assemblies by installation, maintenance and repair personnel. All cabinets supplied by Vendor shall be fully equipped/wired (frames and racks, terminal strips and rail, wire markers and ferrules, etc.) and shall be ready to be installed on site.</w:t>
      </w:r>
    </w:p>
    <w:p w14:paraId="211C98BC" w14:textId="77777777" w:rsidR="00FC3F33" w:rsidRPr="004C0B3C" w:rsidRDefault="00FC3F33" w:rsidP="00002C68">
      <w:pPr>
        <w:pStyle w:val="GMainText"/>
        <w:spacing w:after="240" w:line="276" w:lineRule="auto"/>
        <w:ind w:left="1843"/>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The high temperature inside of cabinets shall be detected and one common alarm for all cabinets shall be wired to the DCS system and shown on DCS graphic display.</w:t>
      </w:r>
    </w:p>
    <w:p w14:paraId="611C3212" w14:textId="13F8C78B" w:rsidR="00FC3F33" w:rsidRPr="004C0B3C"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4C0B3C">
        <w:rPr>
          <w:rFonts w:ascii="Arial" w:hAnsi="Arial" w:cs="Arial"/>
          <w:b/>
          <w:bCs/>
          <w:sz w:val="22"/>
          <w:szCs w:val="22"/>
        </w:rPr>
        <w:t>Termination Panels</w:t>
      </w:r>
    </w:p>
    <w:p w14:paraId="11B9CB36" w14:textId="2BBB3829" w:rsidR="00FC3F33" w:rsidRPr="004C0B3C" w:rsidRDefault="00FC3F33" w:rsidP="00002C68">
      <w:pPr>
        <w:pStyle w:val="GMainText"/>
        <w:spacing w:after="240" w:line="276" w:lineRule="auto"/>
        <w:ind w:left="1843"/>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The termination panels shall meet the following requirements:</w:t>
      </w:r>
    </w:p>
    <w:p w14:paraId="1FB594F6" w14:textId="77777777" w:rsidR="00FC3F33" w:rsidRPr="004C0B3C" w:rsidRDefault="00FC3F33" w:rsidP="00563F82">
      <w:pPr>
        <w:pStyle w:val="GMainText"/>
        <w:numPr>
          <w:ilvl w:val="0"/>
          <w:numId w:val="23"/>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All terminals shall be screw terminals,</w:t>
      </w:r>
    </w:p>
    <w:p w14:paraId="142059A4" w14:textId="4750F6D5" w:rsidR="00FC3F33" w:rsidRPr="004C0B3C" w:rsidRDefault="00FC3F33" w:rsidP="00563F82">
      <w:pPr>
        <w:pStyle w:val="GMainText"/>
        <w:numPr>
          <w:ilvl w:val="0"/>
          <w:numId w:val="23"/>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Analogue termination panels shall have provisions for internal power access from the termination panel and external power access. Wiring options should be configurable via jumpers which can be changed back to other positions without requiring soldering or replacement components and without disturbing the other loops,</w:t>
      </w:r>
    </w:p>
    <w:p w14:paraId="381BABDD" w14:textId="17142177" w:rsidR="00FC3F33" w:rsidRPr="004C0B3C" w:rsidRDefault="00FC3F33" w:rsidP="00563F82">
      <w:pPr>
        <w:pStyle w:val="GMainText"/>
        <w:numPr>
          <w:ilvl w:val="0"/>
          <w:numId w:val="23"/>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Termination panels shall have provision for redundant power supplies to drive field transmitters and optional binary relays; separate circuits for redundant I/O power supplies shall be available on each termination panel,</w:t>
      </w:r>
    </w:p>
    <w:p w14:paraId="189D1B79" w14:textId="4A0BCDA7" w:rsidR="00FC3F33" w:rsidRPr="004C0B3C" w:rsidRDefault="009A156A" w:rsidP="00563F82">
      <w:pPr>
        <w:pStyle w:val="GMainText"/>
        <w:numPr>
          <w:ilvl w:val="0"/>
          <w:numId w:val="23"/>
        </w:numPr>
        <w:spacing w:after="240" w:line="276" w:lineRule="auto"/>
        <w:ind w:left="2727" w:hanging="488"/>
        <w:contextualSpacing/>
        <w:jc w:val="lowKashida"/>
        <w:rPr>
          <w:rFonts w:ascii="Arial" w:eastAsia="Times New Roman" w:hAnsi="Arial" w:cs="Arial"/>
          <w:szCs w:val="22"/>
          <w:shd w:val="clear" w:color="auto" w:fill="auto"/>
          <w:lang w:eastAsia="en-US"/>
        </w:rPr>
      </w:pPr>
      <w:r w:rsidRPr="00066A6A">
        <w:rPr>
          <w:rFonts w:asciiTheme="minorBidi" w:hAnsiTheme="minorBidi" w:cstheme="minorBidi"/>
          <w:noProof/>
          <w:szCs w:val="22"/>
          <w:highlight w:val="lightGray"/>
        </w:rPr>
        <mc:AlternateContent>
          <mc:Choice Requires="wps">
            <w:drawing>
              <wp:anchor distT="0" distB="0" distL="114300" distR="114300" simplePos="0" relativeHeight="251785216" behindDoc="0" locked="0" layoutInCell="1" allowOverlap="1" wp14:anchorId="2D2EE91F" wp14:editId="75071557">
                <wp:simplePos x="0" y="0"/>
                <wp:positionH relativeFrom="column">
                  <wp:posOffset>507306</wp:posOffset>
                </wp:positionH>
                <wp:positionV relativeFrom="paragraph">
                  <wp:posOffset>212164</wp:posOffset>
                </wp:positionV>
                <wp:extent cx="488950" cy="350520"/>
                <wp:effectExtent l="19050" t="19050" r="44450" b="11430"/>
                <wp:wrapNone/>
                <wp:docPr id="116990845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475B41DF" w14:textId="631EA924" w:rsidR="009A156A" w:rsidRPr="005C5920" w:rsidRDefault="009A156A" w:rsidP="009A156A">
                            <w:pPr>
                              <w:pStyle w:val="NormalWeb"/>
                              <w:jc w:val="center"/>
                              <w:rPr>
                                <w:rFonts w:asciiTheme="minorBidi" w:hAnsiTheme="minorBidi" w:cstheme="minorBidi"/>
                                <w:b/>
                                <w:bCs/>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D2EE91F" id="_x0000_s1035" type="#_x0000_t5" style="position:absolute;left:0;text-align:left;margin-left:39.95pt;margin-top:16.7pt;width:38.5pt;height:27.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vdmMgIAAFk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" fillcolor="window">
                <v:textbox inset="0,0,0,0">
                  <w:txbxContent>
                    <w:p w14:paraId="475B41DF" w14:textId="631EA924" w:rsidR="009A156A" w:rsidRPr="005C5920" w:rsidRDefault="009A156A" w:rsidP="009A156A">
                      <w:pPr>
                        <w:pStyle w:val="NormalWeb"/>
                        <w:jc w:val="center"/>
                        <w:rPr>
                          <w:rFonts w:asciiTheme="minorBidi" w:hAnsiTheme="minorBidi" w:cstheme="minorBidi"/>
                          <w:b/>
                          <w:bCs/>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FC3F33" w:rsidRPr="004C0B3C">
        <w:rPr>
          <w:rFonts w:ascii="Arial" w:eastAsia="Times New Roman" w:hAnsi="Arial" w:cs="Arial"/>
          <w:szCs w:val="22"/>
          <w:shd w:val="clear" w:color="auto" w:fill="auto"/>
          <w:lang w:eastAsia="en-US"/>
        </w:rPr>
        <w:t>Power wiring to termination panels shall be through parallel wiring to each termination unit (2 feeders by cabinets 110 VAC UPS). Daisy chaining of power wiring is acceptable</w:t>
      </w:r>
      <w:r w:rsidRPr="009A156A">
        <w:rPr>
          <w:rFonts w:ascii="Arial" w:eastAsia="Times New Roman" w:hAnsi="Arial" w:cs="Arial"/>
          <w:szCs w:val="22"/>
          <w:highlight w:val="lightGray"/>
          <w:shd w:val="clear" w:color="auto" w:fill="auto"/>
          <w:lang w:eastAsia="en-US"/>
        </w:rPr>
        <w:t xml:space="preserve"> </w:t>
      </w:r>
      <w:r w:rsidRPr="004C20B6">
        <w:rPr>
          <w:rFonts w:ascii="Arial" w:eastAsia="Times New Roman" w:hAnsi="Arial" w:cs="Arial"/>
          <w:szCs w:val="22"/>
          <w:highlight w:val="lightGray"/>
          <w:shd w:val="clear" w:color="auto" w:fill="auto"/>
          <w:lang w:eastAsia="en-US"/>
        </w:rPr>
        <w:t>due to client approval</w:t>
      </w:r>
      <w:r w:rsidR="00FC3F33" w:rsidRPr="004C0B3C">
        <w:rPr>
          <w:rFonts w:ascii="Arial" w:eastAsia="Times New Roman" w:hAnsi="Arial" w:cs="Arial"/>
          <w:szCs w:val="22"/>
          <w:shd w:val="clear" w:color="auto" w:fill="auto"/>
          <w:lang w:eastAsia="en-US"/>
        </w:rPr>
        <w:t>,</w:t>
      </w:r>
    </w:p>
    <w:p w14:paraId="5E33B0CB" w14:textId="77777777" w:rsidR="00FC3F33" w:rsidRPr="004C0B3C" w:rsidRDefault="00FC3F33" w:rsidP="00563F82">
      <w:pPr>
        <w:pStyle w:val="GMainText"/>
        <w:numPr>
          <w:ilvl w:val="0"/>
          <w:numId w:val="23"/>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Input shall be fuse protected.</w:t>
      </w:r>
    </w:p>
    <w:p w14:paraId="001252A9" w14:textId="77777777" w:rsidR="00FC3F33" w:rsidRPr="00351046" w:rsidRDefault="00FC3F33" w:rsidP="00563F82">
      <w:pPr>
        <w:pStyle w:val="GMainText"/>
        <w:numPr>
          <w:ilvl w:val="0"/>
          <w:numId w:val="23"/>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lastRenderedPageBreak/>
        <w:t>A circuit breaker for each power</w:t>
      </w:r>
      <w:r w:rsidRPr="00351046">
        <w:rPr>
          <w:rFonts w:ascii="Arial" w:eastAsia="Times New Roman" w:hAnsi="Arial" w:cs="Arial"/>
          <w:szCs w:val="22"/>
          <w:shd w:val="clear" w:color="auto" w:fill="auto"/>
          <w:lang w:eastAsia="en-US"/>
        </w:rPr>
        <w:t xml:space="preserve"> supply is required.</w:t>
      </w:r>
    </w:p>
    <w:p w14:paraId="59F9DAFC" w14:textId="77777777" w:rsidR="00FC3F33" w:rsidRPr="00351046" w:rsidRDefault="00FC3F33" w:rsidP="00563F82">
      <w:pPr>
        <w:pStyle w:val="GMainText"/>
        <w:numPr>
          <w:ilvl w:val="0"/>
          <w:numId w:val="23"/>
        </w:numPr>
        <w:spacing w:after="240" w:line="276" w:lineRule="auto"/>
        <w:ind w:left="2727" w:hanging="488"/>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Partitions shall be included between terminals for different voltage and when required by regulations (EExi separation),</w:t>
      </w:r>
    </w:p>
    <w:p w14:paraId="6152DB39" w14:textId="77777777" w:rsidR="00FC3F33" w:rsidRPr="00351046" w:rsidRDefault="00FC3F33" w:rsidP="00563F82">
      <w:pPr>
        <w:pStyle w:val="GMainText"/>
        <w:numPr>
          <w:ilvl w:val="0"/>
          <w:numId w:val="23"/>
        </w:numPr>
        <w:spacing w:after="240" w:line="276" w:lineRule="auto"/>
        <w:ind w:left="2727" w:hanging="488"/>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field protections shall be located in the marshalling cabinets,</w:t>
      </w:r>
    </w:p>
    <w:p w14:paraId="42B113D7" w14:textId="77777777" w:rsidR="00FC3F33" w:rsidRPr="00351046" w:rsidRDefault="00FC3F33" w:rsidP="00563F82">
      <w:pPr>
        <w:pStyle w:val="GMainText"/>
        <w:numPr>
          <w:ilvl w:val="0"/>
          <w:numId w:val="23"/>
        </w:numPr>
        <w:spacing w:after="240" w:line="276" w:lineRule="auto"/>
        <w:ind w:left="2727" w:hanging="488"/>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terminals for field cables shall be "knife switch" type terminals.</w:t>
      </w:r>
    </w:p>
    <w:p w14:paraId="1E52FBCB" w14:textId="77777777" w:rsidR="00FC3F33" w:rsidRPr="00A43705" w:rsidRDefault="00FC3F33" w:rsidP="00563F82">
      <w:pPr>
        <w:pStyle w:val="Heading5"/>
        <w:keepNext/>
        <w:keepLines/>
        <w:widowControl/>
        <w:numPr>
          <w:ilvl w:val="4"/>
          <w:numId w:val="42"/>
        </w:numPr>
        <w:spacing w:after="240" w:line="276" w:lineRule="auto"/>
        <w:ind w:left="3402" w:hanging="1235"/>
        <w:rPr>
          <w:rFonts w:ascii="Arial" w:hAnsi="Arial" w:cs="Arial"/>
          <w:b/>
          <w:bCs/>
          <w:szCs w:val="22"/>
        </w:rPr>
      </w:pPr>
      <w:r w:rsidRPr="00A43705">
        <w:rPr>
          <w:rFonts w:ascii="Arial" w:hAnsi="Arial" w:cs="Arial"/>
          <w:b/>
          <w:bCs/>
          <w:szCs w:val="22"/>
        </w:rPr>
        <w:t>Cabling</w:t>
      </w:r>
    </w:p>
    <w:p w14:paraId="709268AB" w14:textId="77777777" w:rsidR="00FC3F33" w:rsidRPr="00351046" w:rsidRDefault="00FC3F33" w:rsidP="00351046">
      <w:pPr>
        <w:pStyle w:val="GMainText"/>
        <w:spacing w:after="240" w:line="276" w:lineRule="auto"/>
        <w:ind w:left="2160"/>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cabling includes the wiring of all links internal to the equipment provided by the Vendor. The cabinets shall be entirely wired from the field terminals to the Control system hardware.</w:t>
      </w:r>
    </w:p>
    <w:p w14:paraId="3BC664BA" w14:textId="77777777" w:rsidR="00FC3F33" w:rsidRPr="00351046" w:rsidRDefault="00FC3F33" w:rsidP="00351046">
      <w:pPr>
        <w:pStyle w:val="GMainText"/>
        <w:spacing w:after="240" w:line="276" w:lineRule="auto"/>
        <w:ind w:left="2160"/>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Segregation of cables shall be in accordance with voltage and level of redundancy.</w:t>
      </w:r>
    </w:p>
    <w:p w14:paraId="4513101B" w14:textId="77777777" w:rsidR="00FC3F33" w:rsidRPr="00351046" w:rsidRDefault="00FC3F33" w:rsidP="00351046">
      <w:pPr>
        <w:pStyle w:val="GMainText"/>
        <w:spacing w:after="240" w:line="276" w:lineRule="auto"/>
        <w:ind w:left="2160"/>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Sufficient room shall be left inside the cabinets for good access to the spare terminals.</w:t>
      </w:r>
    </w:p>
    <w:p w14:paraId="075DC22A" w14:textId="77777777" w:rsidR="00E70216" w:rsidRDefault="00FC3F33" w:rsidP="004C5897">
      <w:pPr>
        <w:pStyle w:val="GMainText"/>
        <w:spacing w:after="240" w:line="276" w:lineRule="auto"/>
        <w:ind w:left="2160"/>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cables shall be adequately supported and secured to prevent dislocations at the connectors.</w:t>
      </w:r>
    </w:p>
    <w:p w14:paraId="715BECD0" w14:textId="1FF84A42" w:rsidR="00563F82" w:rsidRPr="00563F82" w:rsidRDefault="0008491D" w:rsidP="00563F82">
      <w:pPr>
        <w:widowControl w:val="0"/>
        <w:autoSpaceDE w:val="0"/>
        <w:autoSpaceDN w:val="0"/>
        <w:bidi w:val="0"/>
        <w:adjustRightInd w:val="0"/>
        <w:spacing w:before="240" w:after="240" w:line="276" w:lineRule="auto"/>
        <w:ind w:left="2160"/>
        <w:jc w:val="lowKashida"/>
        <w:rPr>
          <w:rFonts w:ascii="Arial" w:hAnsi="Arial" w:cs="Arial"/>
          <w:sz w:val="22"/>
          <w:szCs w:val="22"/>
          <w:highlight w:val="lightGray"/>
          <w:lang w:bidi="fa-IR"/>
        </w:rPr>
      </w:pPr>
      <w:r w:rsidRPr="00066A6A">
        <w:rPr>
          <w:rFonts w:asciiTheme="minorBidi" w:hAnsiTheme="minorBidi" w:cstheme="minorBidi"/>
          <w:noProof/>
          <w:szCs w:val="22"/>
          <w:highlight w:val="lightGray"/>
        </w:rPr>
        <mc:AlternateContent>
          <mc:Choice Requires="wps">
            <w:drawing>
              <wp:anchor distT="0" distB="0" distL="114300" distR="114300" simplePos="0" relativeHeight="251789312" behindDoc="0" locked="0" layoutInCell="1" allowOverlap="1" wp14:anchorId="11FF92D5" wp14:editId="5C4CEE27">
                <wp:simplePos x="0" y="0"/>
                <wp:positionH relativeFrom="column">
                  <wp:posOffset>464024</wp:posOffset>
                </wp:positionH>
                <wp:positionV relativeFrom="paragraph">
                  <wp:posOffset>116764</wp:posOffset>
                </wp:positionV>
                <wp:extent cx="488950" cy="350520"/>
                <wp:effectExtent l="19050" t="19050" r="44450" b="11430"/>
                <wp:wrapNone/>
                <wp:docPr id="214337010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44949C1F" w14:textId="77777777" w:rsidR="0008491D" w:rsidRPr="005C5920" w:rsidRDefault="0008491D" w:rsidP="0008491D">
                            <w:pPr>
                              <w:pStyle w:val="NormalWeb"/>
                              <w:jc w:val="center"/>
                              <w:rPr>
                                <w:rFonts w:asciiTheme="minorBidi" w:hAnsiTheme="minorBidi" w:cstheme="minorBidi"/>
                                <w:b/>
                                <w:bCs/>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1FF92D5" id="_x0000_s1036" type="#_x0000_t5" style="position:absolute;left:0;text-align:left;margin-left:36.55pt;margin-top:9.2pt;width:38.5pt;height:27.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" fillcolor="window">
                <v:textbox inset="0,0,0,0">
                  <w:txbxContent>
                    <w:p w14:paraId="44949C1F" w14:textId="77777777" w:rsidR="0008491D" w:rsidRPr="005C5920" w:rsidRDefault="0008491D" w:rsidP="0008491D">
                      <w:pPr>
                        <w:pStyle w:val="NormalWeb"/>
                        <w:jc w:val="center"/>
                        <w:rPr>
                          <w:rFonts w:asciiTheme="minorBidi" w:hAnsiTheme="minorBidi" w:cstheme="minorBidi"/>
                          <w:b/>
                          <w:bCs/>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563F82" w:rsidRPr="00563F82">
        <w:rPr>
          <w:rFonts w:ascii="Arial" w:hAnsi="Arial" w:cs="Arial"/>
          <w:sz w:val="22"/>
          <w:szCs w:val="22"/>
          <w:highlight w:val="lightGray"/>
          <w:lang w:bidi="fa-IR"/>
        </w:rPr>
        <w:t>All wires in screw type terminals shall be provided with wire markers.</w:t>
      </w:r>
    </w:p>
    <w:p w14:paraId="6E98D8ED" w14:textId="680842D1" w:rsidR="00563F82" w:rsidRPr="00563F82" w:rsidRDefault="00563F82" w:rsidP="00563F82">
      <w:pPr>
        <w:widowControl w:val="0"/>
        <w:autoSpaceDE w:val="0"/>
        <w:autoSpaceDN w:val="0"/>
        <w:bidi w:val="0"/>
        <w:adjustRightInd w:val="0"/>
        <w:spacing w:before="240" w:after="240" w:line="276" w:lineRule="auto"/>
        <w:ind w:left="2160"/>
        <w:jc w:val="lowKashida"/>
        <w:rPr>
          <w:rFonts w:ascii="Arial" w:hAnsi="Arial" w:cs="Arial"/>
          <w:sz w:val="22"/>
          <w:szCs w:val="22"/>
          <w:highlight w:val="lightGray"/>
          <w:lang w:bidi="fa-IR"/>
        </w:rPr>
      </w:pPr>
      <w:r w:rsidRPr="00563F82">
        <w:rPr>
          <w:rFonts w:ascii="Arial" w:hAnsi="Arial" w:cs="Arial"/>
          <w:sz w:val="22"/>
          <w:szCs w:val="22"/>
          <w:highlight w:val="lightGray"/>
          <w:lang w:bidi="fa-IR"/>
        </w:rPr>
        <w:t>Unless otherwise specified in the requisition, or agreed by the user, the coding of wires shall be as follows:</w:t>
      </w:r>
    </w:p>
    <w:p w14:paraId="78C6F58E" w14:textId="2D5A4582" w:rsidR="00563F82" w:rsidRPr="00563F82" w:rsidRDefault="00563F82" w:rsidP="00563F82">
      <w:pPr>
        <w:kinsoku w:val="0"/>
        <w:overflowPunct w:val="0"/>
        <w:autoSpaceDE w:val="0"/>
        <w:autoSpaceDN w:val="0"/>
        <w:bidi w:val="0"/>
        <w:adjustRightInd w:val="0"/>
        <w:spacing w:before="3"/>
        <w:ind w:left="1451"/>
        <w:rPr>
          <w:rFonts w:eastAsia="Calibri" w:cs="Times New Roman"/>
          <w:sz w:val="7"/>
          <w:szCs w:val="7"/>
          <w:highlight w:val="lightGray"/>
        </w:rPr>
      </w:pPr>
    </w:p>
    <w:tbl>
      <w:tblPr>
        <w:tblW w:w="0" w:type="auto"/>
        <w:tblInd w:w="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1"/>
        <w:gridCol w:w="3083"/>
      </w:tblGrid>
      <w:tr w:rsidR="00563F82" w:rsidRPr="00563F82" w14:paraId="2E789982" w14:textId="77777777" w:rsidTr="00563F82">
        <w:trPr>
          <w:trHeight w:hRule="exact" w:val="936"/>
        </w:trPr>
        <w:tc>
          <w:tcPr>
            <w:tcW w:w="2851" w:type="dxa"/>
          </w:tcPr>
          <w:p w14:paraId="03C7335D" w14:textId="3C701848" w:rsidR="00563F82" w:rsidRPr="00563F82" w:rsidRDefault="00563F82" w:rsidP="00563F82">
            <w:pPr>
              <w:numPr>
                <w:ilvl w:val="0"/>
                <w:numId w:val="48"/>
              </w:numPr>
              <w:tabs>
                <w:tab w:val="left" w:pos="269"/>
              </w:tabs>
              <w:kinsoku w:val="0"/>
              <w:overflowPunct w:val="0"/>
              <w:autoSpaceDE w:val="0"/>
              <w:autoSpaceDN w:val="0"/>
              <w:bidi w:val="0"/>
              <w:adjustRightInd w:val="0"/>
              <w:spacing w:line="229" w:lineRule="exact"/>
              <w:ind w:hanging="220"/>
              <w:rPr>
                <w:rFonts w:ascii="Arial" w:eastAsia="Calibri" w:hAnsi="Arial" w:cs="Arial"/>
                <w:szCs w:val="20"/>
                <w:highlight w:val="lightGray"/>
              </w:rPr>
            </w:pPr>
            <w:r w:rsidRPr="00563F82">
              <w:rPr>
                <w:rFonts w:ascii="Arial" w:eastAsia="Calibri" w:hAnsi="Arial" w:cs="Arial"/>
                <w:szCs w:val="20"/>
                <w:highlight w:val="lightGray"/>
              </w:rPr>
              <w:t>Power 24 V</w:t>
            </w:r>
            <w:r>
              <w:rPr>
                <w:rFonts w:ascii="Arial" w:eastAsia="Calibri" w:hAnsi="Arial" w:cs="Arial"/>
                <w:szCs w:val="20"/>
                <w:highlight w:val="lightGray"/>
              </w:rPr>
              <w:t xml:space="preserve"> DC</w:t>
            </w:r>
            <w:r w:rsidRPr="00563F82">
              <w:rPr>
                <w:rFonts w:ascii="Arial" w:eastAsia="Calibri" w:hAnsi="Arial" w:cs="Arial"/>
                <w:spacing w:val="-7"/>
                <w:szCs w:val="20"/>
                <w:highlight w:val="lightGray"/>
              </w:rPr>
              <w:t xml:space="preserve"> </w:t>
            </w:r>
            <w:r w:rsidRPr="00563F82">
              <w:rPr>
                <w:rFonts w:ascii="Arial" w:eastAsia="Calibri" w:hAnsi="Arial" w:cs="Arial"/>
                <w:szCs w:val="20"/>
                <w:highlight w:val="lightGray"/>
              </w:rPr>
              <w:t>positive</w:t>
            </w:r>
          </w:p>
          <w:p w14:paraId="0C0A241F" w14:textId="77777777" w:rsidR="00563F82" w:rsidRPr="00563F82" w:rsidRDefault="00563F82" w:rsidP="00563F82">
            <w:pPr>
              <w:numPr>
                <w:ilvl w:val="0"/>
                <w:numId w:val="48"/>
              </w:numPr>
              <w:tabs>
                <w:tab w:val="left" w:pos="269"/>
              </w:tabs>
              <w:kinsoku w:val="0"/>
              <w:overflowPunct w:val="0"/>
              <w:autoSpaceDE w:val="0"/>
              <w:autoSpaceDN w:val="0"/>
              <w:bidi w:val="0"/>
              <w:adjustRightInd w:val="0"/>
              <w:spacing w:line="229" w:lineRule="exact"/>
              <w:ind w:hanging="220"/>
              <w:rPr>
                <w:rFonts w:ascii="Arial" w:eastAsia="Calibri" w:hAnsi="Arial" w:cs="Arial"/>
                <w:szCs w:val="20"/>
                <w:highlight w:val="lightGray"/>
              </w:rPr>
            </w:pPr>
            <w:r w:rsidRPr="00563F82">
              <w:rPr>
                <w:rFonts w:ascii="Arial" w:eastAsia="Calibri" w:hAnsi="Arial" w:cs="Arial"/>
                <w:szCs w:val="20"/>
                <w:highlight w:val="lightGray"/>
              </w:rPr>
              <w:t>Negative</w:t>
            </w:r>
          </w:p>
          <w:p w14:paraId="7C18689D" w14:textId="77777777" w:rsidR="00563F82" w:rsidRPr="00563F82" w:rsidRDefault="00563F82" w:rsidP="00563F82">
            <w:pPr>
              <w:numPr>
                <w:ilvl w:val="0"/>
                <w:numId w:val="48"/>
              </w:numPr>
              <w:tabs>
                <w:tab w:val="left" w:pos="269"/>
              </w:tabs>
              <w:kinsoku w:val="0"/>
              <w:overflowPunct w:val="0"/>
              <w:autoSpaceDE w:val="0"/>
              <w:autoSpaceDN w:val="0"/>
              <w:bidi w:val="0"/>
              <w:adjustRightInd w:val="0"/>
              <w:ind w:hanging="220"/>
              <w:rPr>
                <w:rFonts w:ascii="Arial" w:eastAsia="Calibri" w:hAnsi="Arial" w:cs="Arial"/>
                <w:szCs w:val="20"/>
                <w:highlight w:val="lightGray"/>
              </w:rPr>
            </w:pPr>
            <w:r w:rsidRPr="00563F82">
              <w:rPr>
                <w:rFonts w:ascii="Arial" w:eastAsia="Calibri" w:hAnsi="Arial" w:cs="Arial"/>
                <w:szCs w:val="20"/>
                <w:highlight w:val="lightGray"/>
              </w:rPr>
              <w:t>V</w:t>
            </w:r>
            <w:r w:rsidRPr="00563F82">
              <w:rPr>
                <w:rFonts w:ascii="Arial" w:eastAsia="Calibri" w:hAnsi="Arial" w:cs="Arial"/>
                <w:spacing w:val="-2"/>
                <w:szCs w:val="20"/>
                <w:highlight w:val="lightGray"/>
              </w:rPr>
              <w:t xml:space="preserve"> </w:t>
            </w:r>
            <w:r w:rsidRPr="00563F82">
              <w:rPr>
                <w:rFonts w:ascii="Arial" w:eastAsia="Calibri" w:hAnsi="Arial" w:cs="Arial"/>
                <w:szCs w:val="20"/>
                <w:highlight w:val="lightGray"/>
              </w:rPr>
              <w:t>Phase</w:t>
            </w:r>
          </w:p>
          <w:p w14:paraId="4F724772" w14:textId="77777777" w:rsidR="00563F82" w:rsidRPr="00563F82" w:rsidRDefault="00563F82" w:rsidP="00563F82">
            <w:pPr>
              <w:numPr>
                <w:ilvl w:val="0"/>
                <w:numId w:val="48"/>
              </w:numPr>
              <w:tabs>
                <w:tab w:val="left" w:pos="269"/>
              </w:tabs>
              <w:kinsoku w:val="0"/>
              <w:overflowPunct w:val="0"/>
              <w:autoSpaceDE w:val="0"/>
              <w:autoSpaceDN w:val="0"/>
              <w:bidi w:val="0"/>
              <w:adjustRightInd w:val="0"/>
              <w:ind w:hanging="220"/>
              <w:rPr>
                <w:rFonts w:eastAsia="Calibri" w:cs="Times New Roman"/>
                <w:sz w:val="24"/>
                <w:highlight w:val="lightGray"/>
              </w:rPr>
            </w:pPr>
            <w:r w:rsidRPr="00563F82">
              <w:rPr>
                <w:rFonts w:ascii="Arial" w:eastAsia="Calibri" w:hAnsi="Arial" w:cs="Arial"/>
                <w:szCs w:val="20"/>
                <w:highlight w:val="lightGray"/>
              </w:rPr>
              <w:t>Neutral</w:t>
            </w:r>
          </w:p>
        </w:tc>
        <w:tc>
          <w:tcPr>
            <w:tcW w:w="3083" w:type="dxa"/>
          </w:tcPr>
          <w:p w14:paraId="6E2BB65B" w14:textId="77777777" w:rsidR="00563F82" w:rsidRPr="00563F82" w:rsidRDefault="00563F82" w:rsidP="00563F82">
            <w:pPr>
              <w:numPr>
                <w:ilvl w:val="0"/>
                <w:numId w:val="47"/>
              </w:numPr>
              <w:tabs>
                <w:tab w:val="left" w:pos="171"/>
              </w:tabs>
              <w:kinsoku w:val="0"/>
              <w:overflowPunct w:val="0"/>
              <w:autoSpaceDE w:val="0"/>
              <w:autoSpaceDN w:val="0"/>
              <w:bidi w:val="0"/>
              <w:adjustRightInd w:val="0"/>
              <w:spacing w:line="229" w:lineRule="exact"/>
              <w:ind w:hanging="122"/>
              <w:rPr>
                <w:rFonts w:ascii="Arial" w:eastAsia="Calibri" w:hAnsi="Arial" w:cs="Arial"/>
                <w:szCs w:val="20"/>
                <w:highlight w:val="lightGray"/>
              </w:rPr>
            </w:pPr>
            <w:r w:rsidRPr="00563F82">
              <w:rPr>
                <w:rFonts w:ascii="Arial" w:eastAsia="Calibri" w:hAnsi="Arial" w:cs="Arial"/>
                <w:szCs w:val="20"/>
                <w:highlight w:val="lightGray"/>
              </w:rPr>
              <w:t>Red</w:t>
            </w:r>
          </w:p>
          <w:p w14:paraId="1DFFA803" w14:textId="77777777" w:rsidR="00563F82" w:rsidRPr="00563F82" w:rsidRDefault="00563F82" w:rsidP="00563F82">
            <w:pPr>
              <w:numPr>
                <w:ilvl w:val="0"/>
                <w:numId w:val="47"/>
              </w:numPr>
              <w:tabs>
                <w:tab w:val="left" w:pos="171"/>
              </w:tabs>
              <w:kinsoku w:val="0"/>
              <w:overflowPunct w:val="0"/>
              <w:autoSpaceDE w:val="0"/>
              <w:autoSpaceDN w:val="0"/>
              <w:bidi w:val="0"/>
              <w:adjustRightInd w:val="0"/>
              <w:spacing w:line="229" w:lineRule="exact"/>
              <w:ind w:hanging="122"/>
              <w:rPr>
                <w:rFonts w:ascii="Arial" w:eastAsia="Calibri" w:hAnsi="Arial" w:cs="Arial"/>
                <w:szCs w:val="20"/>
                <w:highlight w:val="lightGray"/>
              </w:rPr>
            </w:pPr>
            <w:r w:rsidRPr="00563F82">
              <w:rPr>
                <w:rFonts w:ascii="Arial" w:eastAsia="Calibri" w:hAnsi="Arial" w:cs="Arial"/>
                <w:szCs w:val="20"/>
                <w:highlight w:val="lightGray"/>
              </w:rPr>
              <w:t>Black</w:t>
            </w:r>
          </w:p>
          <w:p w14:paraId="73DD44BE" w14:textId="77777777" w:rsidR="00563F82" w:rsidRPr="00563F82" w:rsidRDefault="00563F82" w:rsidP="00563F82">
            <w:pPr>
              <w:numPr>
                <w:ilvl w:val="0"/>
                <w:numId w:val="47"/>
              </w:numPr>
              <w:tabs>
                <w:tab w:val="left" w:pos="171"/>
              </w:tabs>
              <w:kinsoku w:val="0"/>
              <w:overflowPunct w:val="0"/>
              <w:autoSpaceDE w:val="0"/>
              <w:autoSpaceDN w:val="0"/>
              <w:bidi w:val="0"/>
              <w:adjustRightInd w:val="0"/>
              <w:ind w:hanging="122"/>
              <w:rPr>
                <w:rFonts w:ascii="Arial" w:eastAsia="Calibri" w:hAnsi="Arial" w:cs="Arial"/>
                <w:szCs w:val="20"/>
                <w:highlight w:val="lightGray"/>
              </w:rPr>
            </w:pPr>
            <w:r w:rsidRPr="00563F82">
              <w:rPr>
                <w:rFonts w:ascii="Arial" w:eastAsia="Calibri" w:hAnsi="Arial" w:cs="Arial"/>
                <w:szCs w:val="20"/>
                <w:highlight w:val="lightGray"/>
              </w:rPr>
              <w:t>Brown</w:t>
            </w:r>
          </w:p>
          <w:p w14:paraId="0AA31C12" w14:textId="77777777" w:rsidR="00563F82" w:rsidRPr="00563F82" w:rsidRDefault="00563F82" w:rsidP="00563F82">
            <w:pPr>
              <w:numPr>
                <w:ilvl w:val="0"/>
                <w:numId w:val="47"/>
              </w:numPr>
              <w:tabs>
                <w:tab w:val="left" w:pos="171"/>
              </w:tabs>
              <w:kinsoku w:val="0"/>
              <w:overflowPunct w:val="0"/>
              <w:autoSpaceDE w:val="0"/>
              <w:autoSpaceDN w:val="0"/>
              <w:bidi w:val="0"/>
              <w:adjustRightInd w:val="0"/>
              <w:ind w:hanging="122"/>
              <w:rPr>
                <w:rFonts w:eastAsia="Calibri" w:cs="Times New Roman"/>
                <w:sz w:val="24"/>
                <w:highlight w:val="lightGray"/>
              </w:rPr>
            </w:pPr>
            <w:r w:rsidRPr="00563F82">
              <w:rPr>
                <w:rFonts w:ascii="Arial" w:eastAsia="Calibri" w:hAnsi="Arial" w:cs="Arial"/>
                <w:szCs w:val="20"/>
                <w:highlight w:val="lightGray"/>
              </w:rPr>
              <w:t>Light</w:t>
            </w:r>
            <w:r w:rsidRPr="00563F82">
              <w:rPr>
                <w:rFonts w:ascii="Arial" w:eastAsia="Calibri" w:hAnsi="Arial" w:cs="Arial"/>
                <w:spacing w:val="-4"/>
                <w:szCs w:val="20"/>
                <w:highlight w:val="lightGray"/>
              </w:rPr>
              <w:t xml:space="preserve"> </w:t>
            </w:r>
            <w:r w:rsidRPr="00563F82">
              <w:rPr>
                <w:rFonts w:ascii="Arial" w:eastAsia="Calibri" w:hAnsi="Arial" w:cs="Arial"/>
                <w:szCs w:val="20"/>
                <w:highlight w:val="lightGray"/>
              </w:rPr>
              <w:t>Blue</w:t>
            </w:r>
          </w:p>
        </w:tc>
      </w:tr>
      <w:tr w:rsidR="00563F82" w:rsidRPr="00563F82" w14:paraId="43B689F4" w14:textId="77777777" w:rsidTr="00563F82">
        <w:trPr>
          <w:trHeight w:hRule="exact" w:val="703"/>
        </w:trPr>
        <w:tc>
          <w:tcPr>
            <w:tcW w:w="2851" w:type="dxa"/>
          </w:tcPr>
          <w:p w14:paraId="63A5E831" w14:textId="77777777" w:rsidR="00563F82" w:rsidRPr="00563F82" w:rsidRDefault="00563F82" w:rsidP="00C15D52">
            <w:pPr>
              <w:kinsoku w:val="0"/>
              <w:overflowPunct w:val="0"/>
              <w:autoSpaceDE w:val="0"/>
              <w:autoSpaceDN w:val="0"/>
              <w:bidi w:val="0"/>
              <w:adjustRightInd w:val="0"/>
              <w:spacing w:line="225" w:lineRule="exact"/>
              <w:ind w:left="47"/>
              <w:rPr>
                <w:rFonts w:eastAsia="Calibri" w:cs="Times New Roman"/>
                <w:sz w:val="24"/>
                <w:highlight w:val="lightGray"/>
              </w:rPr>
            </w:pPr>
            <w:r w:rsidRPr="00563F82">
              <w:rPr>
                <w:rFonts w:ascii="Arial" w:eastAsia="Calibri" w:hAnsi="Arial" w:cs="Arial"/>
                <w:szCs w:val="20"/>
                <w:highlight w:val="lightGray"/>
              </w:rPr>
              <w:t>5</w:t>
            </w:r>
            <w:r w:rsidRPr="00563F82">
              <w:rPr>
                <w:rFonts w:ascii="Arial" w:eastAsia="Calibri" w:hAnsi="Arial" w:cs="Arial"/>
                <w:i/>
                <w:iCs/>
                <w:szCs w:val="20"/>
                <w:highlight w:val="lightGray"/>
              </w:rPr>
              <w:t xml:space="preserve">. </w:t>
            </w:r>
            <w:r w:rsidRPr="00563F82">
              <w:rPr>
                <w:rFonts w:ascii="Arial" w:eastAsia="Calibri" w:hAnsi="Arial" w:cs="Arial"/>
                <w:szCs w:val="20"/>
                <w:highlight w:val="lightGray"/>
              </w:rPr>
              <w:t>Input and output</w:t>
            </w:r>
            <w:r w:rsidRPr="00563F82">
              <w:rPr>
                <w:rFonts w:ascii="Arial" w:eastAsia="Calibri" w:hAnsi="Arial" w:cs="Arial"/>
                <w:spacing w:val="-5"/>
                <w:szCs w:val="20"/>
                <w:highlight w:val="lightGray"/>
              </w:rPr>
              <w:t xml:space="preserve"> </w:t>
            </w:r>
            <w:r w:rsidRPr="00563F82">
              <w:rPr>
                <w:rFonts w:ascii="Arial" w:eastAsia="Calibri" w:hAnsi="Arial" w:cs="Arial"/>
                <w:szCs w:val="20"/>
                <w:highlight w:val="lightGray"/>
              </w:rPr>
              <w:t>signals</w:t>
            </w:r>
          </w:p>
        </w:tc>
        <w:tc>
          <w:tcPr>
            <w:tcW w:w="3083" w:type="dxa"/>
          </w:tcPr>
          <w:p w14:paraId="6EC98314" w14:textId="77777777" w:rsidR="00563F82" w:rsidRPr="00563F82" w:rsidRDefault="00563F82" w:rsidP="00C15D52">
            <w:pPr>
              <w:kinsoku w:val="0"/>
              <w:overflowPunct w:val="0"/>
              <w:autoSpaceDE w:val="0"/>
              <w:autoSpaceDN w:val="0"/>
              <w:bidi w:val="0"/>
              <w:adjustRightInd w:val="0"/>
              <w:ind w:left="48" w:right="149"/>
              <w:jc w:val="both"/>
              <w:rPr>
                <w:rFonts w:eastAsia="Calibri" w:cs="Times New Roman"/>
                <w:sz w:val="24"/>
                <w:highlight w:val="lightGray"/>
              </w:rPr>
            </w:pPr>
            <w:r w:rsidRPr="00563F82">
              <w:rPr>
                <w:rFonts w:ascii="Arial" w:eastAsia="Calibri" w:hAnsi="Arial" w:cs="Arial"/>
                <w:szCs w:val="20"/>
                <w:highlight w:val="lightGray"/>
              </w:rPr>
              <w:t>- White (or blue if a color is to</w:t>
            </w:r>
            <w:r w:rsidRPr="00563F82">
              <w:rPr>
                <w:rFonts w:ascii="Arial" w:eastAsia="Calibri" w:hAnsi="Arial" w:cs="Arial"/>
                <w:spacing w:val="-15"/>
                <w:szCs w:val="20"/>
                <w:highlight w:val="lightGray"/>
              </w:rPr>
              <w:t xml:space="preserve"> </w:t>
            </w:r>
            <w:r w:rsidRPr="00563F82">
              <w:rPr>
                <w:rFonts w:ascii="Arial" w:eastAsia="Calibri" w:hAnsi="Arial" w:cs="Arial"/>
                <w:szCs w:val="20"/>
                <w:highlight w:val="lightGray"/>
              </w:rPr>
              <w:t>be</w:t>
            </w:r>
            <w:r w:rsidRPr="00563F82">
              <w:rPr>
                <w:rFonts w:ascii="Arial" w:eastAsia="Calibri" w:hAnsi="Arial" w:cs="Arial"/>
                <w:w w:val="99"/>
                <w:szCs w:val="20"/>
                <w:highlight w:val="lightGray"/>
              </w:rPr>
              <w:t xml:space="preserve"> </w:t>
            </w:r>
            <w:r w:rsidRPr="00563F82">
              <w:rPr>
                <w:rFonts w:ascii="Arial" w:eastAsia="Calibri" w:hAnsi="Arial" w:cs="Arial"/>
                <w:szCs w:val="20"/>
                <w:highlight w:val="lightGray"/>
              </w:rPr>
              <w:t>used to indicate intrinsically</w:t>
            </w:r>
            <w:r w:rsidRPr="00563F82">
              <w:rPr>
                <w:rFonts w:ascii="Arial" w:eastAsia="Calibri" w:hAnsi="Arial" w:cs="Arial"/>
                <w:spacing w:val="-12"/>
                <w:szCs w:val="20"/>
                <w:highlight w:val="lightGray"/>
              </w:rPr>
              <w:t xml:space="preserve"> </w:t>
            </w:r>
            <w:r w:rsidRPr="00563F82">
              <w:rPr>
                <w:rFonts w:ascii="Arial" w:eastAsia="Calibri" w:hAnsi="Arial" w:cs="Arial"/>
                <w:szCs w:val="20"/>
                <w:highlight w:val="lightGray"/>
              </w:rPr>
              <w:t>safe</w:t>
            </w:r>
            <w:r w:rsidRPr="00563F82">
              <w:rPr>
                <w:rFonts w:ascii="Arial" w:eastAsia="Calibri" w:hAnsi="Arial" w:cs="Arial"/>
                <w:w w:val="99"/>
                <w:szCs w:val="20"/>
                <w:highlight w:val="lightGray"/>
              </w:rPr>
              <w:t xml:space="preserve"> </w:t>
            </w:r>
            <w:r w:rsidRPr="00563F82">
              <w:rPr>
                <w:rFonts w:ascii="Arial" w:eastAsia="Calibri" w:hAnsi="Arial" w:cs="Arial"/>
                <w:szCs w:val="20"/>
                <w:highlight w:val="lightGray"/>
              </w:rPr>
              <w:t>signals)</w:t>
            </w:r>
          </w:p>
        </w:tc>
      </w:tr>
      <w:tr w:rsidR="00563F82" w:rsidRPr="00563F82" w14:paraId="26C29C98" w14:textId="77777777" w:rsidTr="00563F82">
        <w:trPr>
          <w:trHeight w:hRule="exact" w:val="610"/>
        </w:trPr>
        <w:tc>
          <w:tcPr>
            <w:tcW w:w="2851" w:type="dxa"/>
          </w:tcPr>
          <w:p w14:paraId="4CD740DD" w14:textId="77777777" w:rsidR="00563F82" w:rsidRPr="00563F82" w:rsidRDefault="00563F82" w:rsidP="00563F82">
            <w:pPr>
              <w:numPr>
                <w:ilvl w:val="0"/>
                <w:numId w:val="46"/>
              </w:numPr>
              <w:tabs>
                <w:tab w:val="left" w:pos="269"/>
              </w:tabs>
              <w:kinsoku w:val="0"/>
              <w:overflowPunct w:val="0"/>
              <w:autoSpaceDE w:val="0"/>
              <w:autoSpaceDN w:val="0"/>
              <w:bidi w:val="0"/>
              <w:adjustRightInd w:val="0"/>
              <w:spacing w:line="227" w:lineRule="exact"/>
              <w:ind w:hanging="220"/>
              <w:rPr>
                <w:rFonts w:ascii="Arial" w:eastAsia="Calibri" w:hAnsi="Arial" w:cs="Arial"/>
                <w:szCs w:val="20"/>
                <w:highlight w:val="lightGray"/>
              </w:rPr>
            </w:pPr>
            <w:r w:rsidRPr="00563F82">
              <w:rPr>
                <w:rFonts w:ascii="Arial" w:eastAsia="Calibri" w:hAnsi="Arial" w:cs="Arial"/>
                <w:szCs w:val="20"/>
                <w:highlight w:val="lightGray"/>
              </w:rPr>
              <w:t>Safety</w:t>
            </w:r>
            <w:r w:rsidRPr="00563F82">
              <w:rPr>
                <w:rFonts w:ascii="Arial" w:eastAsia="Calibri" w:hAnsi="Arial" w:cs="Arial"/>
                <w:spacing w:val="-6"/>
                <w:szCs w:val="20"/>
                <w:highlight w:val="lightGray"/>
              </w:rPr>
              <w:t xml:space="preserve"> </w:t>
            </w:r>
            <w:r w:rsidRPr="00563F82">
              <w:rPr>
                <w:rFonts w:ascii="Arial" w:eastAsia="Calibri" w:hAnsi="Arial" w:cs="Arial"/>
                <w:szCs w:val="20"/>
                <w:highlight w:val="lightGray"/>
              </w:rPr>
              <w:t>earth</w:t>
            </w:r>
          </w:p>
          <w:p w14:paraId="78E03559" w14:textId="77777777" w:rsidR="00563F82" w:rsidRPr="00563F82" w:rsidRDefault="00563F82" w:rsidP="00563F82">
            <w:pPr>
              <w:numPr>
                <w:ilvl w:val="0"/>
                <w:numId w:val="46"/>
              </w:numPr>
              <w:tabs>
                <w:tab w:val="left" w:pos="269"/>
              </w:tabs>
              <w:kinsoku w:val="0"/>
              <w:overflowPunct w:val="0"/>
              <w:autoSpaceDE w:val="0"/>
              <w:autoSpaceDN w:val="0"/>
              <w:bidi w:val="0"/>
              <w:adjustRightInd w:val="0"/>
              <w:ind w:hanging="220"/>
              <w:rPr>
                <w:rFonts w:eastAsia="Calibri" w:cs="Times New Roman"/>
                <w:sz w:val="24"/>
                <w:highlight w:val="lightGray"/>
              </w:rPr>
            </w:pPr>
            <w:r w:rsidRPr="00563F82">
              <w:rPr>
                <w:rFonts w:ascii="Arial" w:eastAsia="Calibri" w:hAnsi="Arial" w:cs="Arial"/>
                <w:szCs w:val="20"/>
                <w:highlight w:val="lightGray"/>
              </w:rPr>
              <w:t>Signal</w:t>
            </w:r>
            <w:r w:rsidRPr="00563F82">
              <w:rPr>
                <w:rFonts w:ascii="Arial" w:eastAsia="Calibri" w:hAnsi="Arial" w:cs="Arial"/>
                <w:spacing w:val="-7"/>
                <w:szCs w:val="20"/>
                <w:highlight w:val="lightGray"/>
              </w:rPr>
              <w:t xml:space="preserve"> </w:t>
            </w:r>
            <w:r w:rsidRPr="00563F82">
              <w:rPr>
                <w:rFonts w:ascii="Arial" w:eastAsia="Calibri" w:hAnsi="Arial" w:cs="Arial"/>
                <w:szCs w:val="20"/>
                <w:highlight w:val="lightGray"/>
              </w:rPr>
              <w:t>earth</w:t>
            </w:r>
          </w:p>
        </w:tc>
        <w:tc>
          <w:tcPr>
            <w:tcW w:w="3083" w:type="dxa"/>
          </w:tcPr>
          <w:p w14:paraId="4C6B9A15" w14:textId="77777777" w:rsidR="00563F82" w:rsidRPr="00563F82" w:rsidRDefault="00563F82" w:rsidP="00563F82">
            <w:pPr>
              <w:numPr>
                <w:ilvl w:val="0"/>
                <w:numId w:val="45"/>
              </w:numPr>
              <w:tabs>
                <w:tab w:val="left" w:pos="171"/>
              </w:tabs>
              <w:kinsoku w:val="0"/>
              <w:overflowPunct w:val="0"/>
              <w:autoSpaceDE w:val="0"/>
              <w:autoSpaceDN w:val="0"/>
              <w:bidi w:val="0"/>
              <w:adjustRightInd w:val="0"/>
              <w:spacing w:line="227" w:lineRule="exact"/>
              <w:ind w:hanging="122"/>
              <w:rPr>
                <w:rFonts w:ascii="Arial" w:eastAsia="Calibri" w:hAnsi="Arial" w:cs="Arial"/>
                <w:szCs w:val="20"/>
                <w:highlight w:val="lightGray"/>
              </w:rPr>
            </w:pPr>
            <w:r w:rsidRPr="00563F82">
              <w:rPr>
                <w:rFonts w:ascii="Arial" w:eastAsia="Calibri" w:hAnsi="Arial" w:cs="Arial"/>
                <w:szCs w:val="20"/>
                <w:highlight w:val="lightGray"/>
              </w:rPr>
              <w:t>Green/Yellow</w:t>
            </w:r>
          </w:p>
          <w:p w14:paraId="5702F01E" w14:textId="77777777" w:rsidR="00563F82" w:rsidRPr="00563F82" w:rsidRDefault="00563F82" w:rsidP="00563F82">
            <w:pPr>
              <w:numPr>
                <w:ilvl w:val="0"/>
                <w:numId w:val="45"/>
              </w:numPr>
              <w:tabs>
                <w:tab w:val="left" w:pos="171"/>
              </w:tabs>
              <w:kinsoku w:val="0"/>
              <w:overflowPunct w:val="0"/>
              <w:autoSpaceDE w:val="0"/>
              <w:autoSpaceDN w:val="0"/>
              <w:bidi w:val="0"/>
              <w:adjustRightInd w:val="0"/>
              <w:ind w:hanging="122"/>
              <w:rPr>
                <w:rFonts w:eastAsia="Calibri" w:cs="Times New Roman"/>
                <w:sz w:val="24"/>
                <w:highlight w:val="lightGray"/>
              </w:rPr>
            </w:pPr>
            <w:r w:rsidRPr="00563F82">
              <w:rPr>
                <w:rFonts w:ascii="Arial" w:eastAsia="Calibri" w:hAnsi="Arial" w:cs="Arial"/>
                <w:szCs w:val="20"/>
                <w:highlight w:val="lightGray"/>
              </w:rPr>
              <w:t>Green</w:t>
            </w:r>
          </w:p>
        </w:tc>
      </w:tr>
      <w:tr w:rsidR="00563F82" w:rsidRPr="00563F82" w14:paraId="7B309A2E" w14:textId="77777777" w:rsidTr="00563F82">
        <w:trPr>
          <w:trHeight w:hRule="exact" w:val="945"/>
        </w:trPr>
        <w:tc>
          <w:tcPr>
            <w:tcW w:w="2851" w:type="dxa"/>
          </w:tcPr>
          <w:p w14:paraId="12FE4A10" w14:textId="77777777" w:rsidR="00563F82" w:rsidRPr="00563F82" w:rsidRDefault="00563F82" w:rsidP="00C15D52">
            <w:pPr>
              <w:kinsoku w:val="0"/>
              <w:overflowPunct w:val="0"/>
              <w:autoSpaceDE w:val="0"/>
              <w:autoSpaceDN w:val="0"/>
              <w:bidi w:val="0"/>
              <w:adjustRightInd w:val="0"/>
              <w:spacing w:line="227" w:lineRule="exact"/>
              <w:ind w:left="47"/>
              <w:rPr>
                <w:rFonts w:eastAsia="Calibri" w:cs="Times New Roman"/>
                <w:sz w:val="24"/>
                <w:highlight w:val="lightGray"/>
              </w:rPr>
            </w:pPr>
            <w:r w:rsidRPr="00563F82">
              <w:rPr>
                <w:rFonts w:ascii="Arial" w:eastAsia="Calibri" w:hAnsi="Arial" w:cs="Arial"/>
                <w:szCs w:val="20"/>
                <w:highlight w:val="lightGray"/>
              </w:rPr>
              <w:t>8. Thermo-Couple ext.</w:t>
            </w:r>
            <w:r w:rsidRPr="00563F82">
              <w:rPr>
                <w:rFonts w:ascii="Arial" w:eastAsia="Calibri" w:hAnsi="Arial" w:cs="Arial"/>
                <w:spacing w:val="-6"/>
                <w:szCs w:val="20"/>
                <w:highlight w:val="lightGray"/>
              </w:rPr>
              <w:t xml:space="preserve"> </w:t>
            </w:r>
            <w:r w:rsidRPr="00563F82">
              <w:rPr>
                <w:rFonts w:ascii="Arial" w:eastAsia="Calibri" w:hAnsi="Arial" w:cs="Arial"/>
                <w:szCs w:val="20"/>
                <w:highlight w:val="lightGray"/>
              </w:rPr>
              <w:t>wires</w:t>
            </w:r>
          </w:p>
        </w:tc>
        <w:tc>
          <w:tcPr>
            <w:tcW w:w="3083" w:type="dxa"/>
          </w:tcPr>
          <w:p w14:paraId="406C0F4B" w14:textId="77777777" w:rsidR="00563F82" w:rsidRPr="00563F82" w:rsidRDefault="00563F82" w:rsidP="00C15D52">
            <w:pPr>
              <w:kinsoku w:val="0"/>
              <w:overflowPunct w:val="0"/>
              <w:autoSpaceDE w:val="0"/>
              <w:autoSpaceDN w:val="0"/>
              <w:bidi w:val="0"/>
              <w:adjustRightInd w:val="0"/>
              <w:ind w:left="48" w:right="139"/>
              <w:rPr>
                <w:rFonts w:ascii="Arial" w:eastAsia="Calibri" w:hAnsi="Arial" w:cs="Arial"/>
                <w:szCs w:val="20"/>
                <w:highlight w:val="lightGray"/>
              </w:rPr>
            </w:pPr>
            <w:r w:rsidRPr="00563F82">
              <w:rPr>
                <w:rFonts w:ascii="Arial" w:eastAsia="Calibri" w:hAnsi="Arial" w:cs="Arial"/>
                <w:szCs w:val="20"/>
                <w:highlight w:val="lightGray"/>
              </w:rPr>
              <w:t>- As specified in the data</w:t>
            </w:r>
            <w:r w:rsidRPr="00563F82">
              <w:rPr>
                <w:rFonts w:ascii="Arial" w:eastAsia="Calibri" w:hAnsi="Arial" w:cs="Arial"/>
                <w:spacing w:val="-16"/>
                <w:szCs w:val="20"/>
                <w:highlight w:val="lightGray"/>
              </w:rPr>
              <w:t xml:space="preserve"> </w:t>
            </w:r>
            <w:r w:rsidRPr="00563F82">
              <w:rPr>
                <w:rFonts w:ascii="Arial" w:eastAsia="Calibri" w:hAnsi="Arial" w:cs="Arial"/>
                <w:szCs w:val="20"/>
                <w:highlight w:val="lightGray"/>
              </w:rPr>
              <w:t>sheets,</w:t>
            </w:r>
            <w:r w:rsidRPr="00563F82">
              <w:rPr>
                <w:rFonts w:ascii="Arial" w:eastAsia="Calibri" w:hAnsi="Arial" w:cs="Arial"/>
                <w:w w:val="99"/>
                <w:szCs w:val="20"/>
                <w:highlight w:val="lightGray"/>
              </w:rPr>
              <w:t xml:space="preserve"> </w:t>
            </w:r>
            <w:r w:rsidRPr="00563F82">
              <w:rPr>
                <w:rFonts w:ascii="Arial" w:eastAsia="Calibri" w:hAnsi="Arial" w:cs="Arial"/>
                <w:szCs w:val="20"/>
                <w:highlight w:val="lightGray"/>
              </w:rPr>
              <w:t>which is to be based</w:t>
            </w:r>
            <w:r w:rsidRPr="00563F82">
              <w:rPr>
                <w:rFonts w:ascii="Arial" w:eastAsia="Calibri" w:hAnsi="Arial" w:cs="Arial"/>
                <w:spacing w:val="-2"/>
                <w:szCs w:val="20"/>
                <w:highlight w:val="lightGray"/>
              </w:rPr>
              <w:t xml:space="preserve"> on</w:t>
            </w:r>
          </w:p>
          <w:p w14:paraId="0C939507" w14:textId="77777777" w:rsidR="00563F82" w:rsidRPr="00563F82" w:rsidRDefault="00563F82" w:rsidP="00C15D52">
            <w:pPr>
              <w:kinsoku w:val="0"/>
              <w:overflowPunct w:val="0"/>
              <w:autoSpaceDE w:val="0"/>
              <w:autoSpaceDN w:val="0"/>
              <w:bidi w:val="0"/>
              <w:adjustRightInd w:val="0"/>
              <w:ind w:left="48" w:right="139"/>
              <w:rPr>
                <w:rFonts w:ascii="Arial" w:eastAsia="Calibri" w:hAnsi="Arial" w:cs="Arial"/>
                <w:szCs w:val="20"/>
                <w:highlight w:val="lightGray"/>
              </w:rPr>
            </w:pPr>
            <w:r w:rsidRPr="00563F82">
              <w:rPr>
                <w:rFonts w:ascii="Arial" w:eastAsia="Calibri" w:hAnsi="Arial" w:cs="Arial"/>
                <w:szCs w:val="20"/>
                <w:highlight w:val="lightGray"/>
              </w:rPr>
              <w:t xml:space="preserve">IPS-M-IN-120 "Temperature </w:t>
            </w:r>
          </w:p>
          <w:p w14:paraId="14C8ECC9" w14:textId="77777777" w:rsidR="00563F82" w:rsidRPr="00563F82" w:rsidRDefault="00563F82" w:rsidP="00C15D52">
            <w:pPr>
              <w:kinsoku w:val="0"/>
              <w:overflowPunct w:val="0"/>
              <w:autoSpaceDE w:val="0"/>
              <w:autoSpaceDN w:val="0"/>
              <w:bidi w:val="0"/>
              <w:adjustRightInd w:val="0"/>
              <w:ind w:left="48" w:right="139"/>
              <w:rPr>
                <w:rFonts w:eastAsia="Calibri" w:cs="Times New Roman"/>
                <w:sz w:val="24"/>
                <w:highlight w:val="lightGray"/>
              </w:rPr>
            </w:pPr>
            <w:r w:rsidRPr="00563F82">
              <w:rPr>
                <w:rFonts w:ascii="Arial" w:eastAsia="Calibri" w:hAnsi="Arial" w:cs="Arial"/>
                <w:szCs w:val="20"/>
                <w:highlight w:val="lightGray"/>
              </w:rPr>
              <w:t>Instruments"</w:t>
            </w:r>
            <w:r w:rsidRPr="00563F82">
              <w:rPr>
                <w:sz w:val="16"/>
                <w:szCs w:val="16"/>
                <w:highlight w:val="lightGray"/>
              </w:rPr>
              <w:t xml:space="preserve"> </w:t>
            </w:r>
          </w:p>
        </w:tc>
      </w:tr>
    </w:tbl>
    <w:p w14:paraId="086CADB2" w14:textId="77777777" w:rsidR="00563F82" w:rsidRDefault="00563F82" w:rsidP="00563F82">
      <w:pPr>
        <w:widowControl w:val="0"/>
        <w:autoSpaceDE w:val="0"/>
        <w:autoSpaceDN w:val="0"/>
        <w:bidi w:val="0"/>
        <w:adjustRightInd w:val="0"/>
        <w:spacing w:line="276" w:lineRule="auto"/>
        <w:ind w:left="2160"/>
        <w:jc w:val="lowKashida"/>
        <w:rPr>
          <w:rFonts w:asciiTheme="minorBidi" w:hAnsiTheme="minorBidi" w:cstheme="minorBidi"/>
          <w:b/>
          <w:bCs/>
          <w:sz w:val="22"/>
          <w:szCs w:val="22"/>
          <w:highlight w:val="lightGray"/>
          <w:lang w:bidi="fa-IR"/>
        </w:rPr>
      </w:pPr>
    </w:p>
    <w:p w14:paraId="1297DBA3" w14:textId="444E3C50" w:rsidR="00563F82" w:rsidRPr="00563F82" w:rsidRDefault="00563F82" w:rsidP="00563F82">
      <w:pPr>
        <w:widowControl w:val="0"/>
        <w:autoSpaceDE w:val="0"/>
        <w:autoSpaceDN w:val="0"/>
        <w:bidi w:val="0"/>
        <w:adjustRightInd w:val="0"/>
        <w:spacing w:line="276" w:lineRule="auto"/>
        <w:ind w:left="2160"/>
        <w:jc w:val="lowKashida"/>
        <w:rPr>
          <w:rFonts w:asciiTheme="minorBidi" w:hAnsiTheme="minorBidi" w:cstheme="minorBidi"/>
          <w:sz w:val="22"/>
          <w:szCs w:val="22"/>
          <w:highlight w:val="lightGray"/>
          <w:lang w:bidi="fa-IR"/>
        </w:rPr>
      </w:pPr>
      <w:r w:rsidRPr="00563F82">
        <w:rPr>
          <w:rFonts w:asciiTheme="minorBidi" w:hAnsiTheme="minorBidi" w:cstheme="minorBidi"/>
          <w:sz w:val="22"/>
          <w:szCs w:val="22"/>
          <w:highlight w:val="lightGray"/>
          <w:lang w:bidi="fa-IR"/>
        </w:rPr>
        <w:t>Notes:</w:t>
      </w:r>
    </w:p>
    <w:p w14:paraId="66D1B8AE" w14:textId="77777777" w:rsidR="00563F82" w:rsidRPr="00563F82" w:rsidRDefault="00563F82" w:rsidP="00563F82">
      <w:pPr>
        <w:widowControl w:val="0"/>
        <w:autoSpaceDE w:val="0"/>
        <w:autoSpaceDN w:val="0"/>
        <w:bidi w:val="0"/>
        <w:adjustRightInd w:val="0"/>
        <w:spacing w:line="276" w:lineRule="auto"/>
        <w:ind w:left="2160"/>
        <w:jc w:val="lowKashida"/>
        <w:rPr>
          <w:rFonts w:asciiTheme="minorBidi" w:hAnsiTheme="minorBidi" w:cstheme="minorBidi"/>
          <w:sz w:val="22"/>
          <w:szCs w:val="22"/>
          <w:highlight w:val="lightGray"/>
          <w:lang w:bidi="fa-IR"/>
        </w:rPr>
      </w:pPr>
      <w:r w:rsidRPr="00563F82">
        <w:rPr>
          <w:rFonts w:asciiTheme="minorBidi" w:hAnsiTheme="minorBidi" w:cstheme="minorBidi"/>
          <w:sz w:val="22"/>
          <w:szCs w:val="22"/>
          <w:highlight w:val="lightGray"/>
          <w:lang w:bidi="fa-IR"/>
        </w:rPr>
        <w:t>1) Signal wiring from internal supply with a voltage higher than 50 V and signal wiring from external supply sources with a voltage higher than 50 V may be suitably colored to provide an additional warning. The colors Orange and Orange/White should be used respectively, if not otherwise specified in the requisition.</w:t>
      </w:r>
    </w:p>
    <w:p w14:paraId="16A6DB75" w14:textId="77777777" w:rsidR="00563F82" w:rsidRPr="00563F82" w:rsidRDefault="00563F82" w:rsidP="00563F82">
      <w:pPr>
        <w:widowControl w:val="0"/>
        <w:autoSpaceDE w:val="0"/>
        <w:autoSpaceDN w:val="0"/>
        <w:bidi w:val="0"/>
        <w:adjustRightInd w:val="0"/>
        <w:spacing w:line="276" w:lineRule="auto"/>
        <w:ind w:left="2160"/>
        <w:jc w:val="lowKashida"/>
        <w:rPr>
          <w:rFonts w:asciiTheme="minorBidi" w:hAnsiTheme="minorBidi" w:cstheme="minorBidi"/>
          <w:sz w:val="22"/>
          <w:szCs w:val="22"/>
          <w:lang w:bidi="fa-IR"/>
        </w:rPr>
      </w:pPr>
      <w:r w:rsidRPr="00563F82">
        <w:rPr>
          <w:rFonts w:asciiTheme="minorBidi" w:hAnsiTheme="minorBidi" w:cstheme="minorBidi"/>
          <w:sz w:val="22"/>
          <w:szCs w:val="22"/>
          <w:highlight w:val="lightGray"/>
          <w:lang w:bidi="fa-IR"/>
        </w:rPr>
        <w:t>2) Care shall be taken that interference susceptible signal lines are not affected by high current carrying lines.</w:t>
      </w:r>
    </w:p>
    <w:p w14:paraId="32EE7D61" w14:textId="77777777" w:rsidR="00FC3F33" w:rsidRPr="00FC75AA"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81" w:name="_Toc532881662"/>
      <w:r w:rsidRPr="00FC75AA">
        <w:rPr>
          <w:rFonts w:ascii="Arial" w:hAnsi="Arial" w:cs="Arial"/>
          <w:b/>
          <w:bCs/>
          <w:sz w:val="22"/>
          <w:szCs w:val="22"/>
        </w:rPr>
        <w:lastRenderedPageBreak/>
        <w:t>Grounding, Lightning Protection and Noise Immunity</w:t>
      </w:r>
      <w:bookmarkEnd w:id="181"/>
    </w:p>
    <w:p w14:paraId="024CCDF4"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fully describe the preferred method for grounding power, signals and signals shields in the system proposal. In particular, the Vendor shall indicate the effect of equipment installation in different locations on the grounding design.</w:t>
      </w:r>
    </w:p>
    <w:p w14:paraId="5785C9B4"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conductive part of instrumentation equipment installed in the ER and CR building shall be connected to a specific earth loop which is connected to the main earth loop through existing earth dispatchers.</w:t>
      </w:r>
    </w:p>
    <w:p w14:paraId="4297E3D9"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Moreover, the screens of instrument cables shall be connected to the instrument earth. This is the electrical reference point for all instrumentation electronic signals. These screens shall be grounded at only one end (control room side).</w:t>
      </w:r>
    </w:p>
    <w:p w14:paraId="580CC410"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 order to avoid electronic noise and interference, the instrument earth shall be provided as two separate and independent earthing systems for I.S. &amp; N.I.S. signals and remain totally isolated from the electrical protective earth. The impedance of the instrument earth shall be less than 0.5 ohm.</w:t>
      </w:r>
    </w:p>
    <w:p w14:paraId="7CCA778B"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Three separate and independent reference earths shall be provided for electrical earth, instrument IS earth and instrument NIS earth.</w:t>
      </w:r>
    </w:p>
    <w:p w14:paraId="7E59189D"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describe his philosophy for powering transmitters and insuring good noise immunity. Specifically, the Vendor shall point out the general philosophy on isolated signal reference and galvanic insulation.</w:t>
      </w:r>
    </w:p>
    <w:p w14:paraId="3B122876"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Vendor shall state the performance in terms of common Mode Voltage rejection, normal Mode Voltage rejection, and maximal over voltage protection, maximum common mode voltage, and maximum permanent voltage.</w:t>
      </w:r>
    </w:p>
    <w:p w14:paraId="42A70039"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describe how the system will be protected against lightning.</w:t>
      </w:r>
    </w:p>
    <w:p w14:paraId="1BC05DE1"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clearly detail all of the requirements which need to be followed by others to insure maximum efficiency for the lightning protection.</w:t>
      </w:r>
    </w:p>
    <w:p w14:paraId="3DDE4C0B" w14:textId="77777777" w:rsidR="00FC3F33"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Noise immunity equipment shall be immune to spurious action or damage due to RFI in accordance with IEC 60801. Hand held personal radio equipment of 5W nominal output may be in operation near the equipment with the cabinet doors in the open position.</w:t>
      </w:r>
    </w:p>
    <w:p w14:paraId="14180A88" w14:textId="77777777" w:rsidR="00962B3B" w:rsidRDefault="00962B3B" w:rsidP="00962B3B">
      <w:pPr>
        <w:bidi w:val="0"/>
        <w:spacing w:before="240" w:after="240" w:line="276" w:lineRule="auto"/>
        <w:ind w:left="1414"/>
        <w:jc w:val="lowKashida"/>
        <w:rPr>
          <w:rFonts w:asciiTheme="minorBidi" w:eastAsiaTheme="minorHAnsi" w:hAnsiTheme="minorBidi" w:cstheme="minorBidi"/>
          <w:sz w:val="22"/>
          <w:szCs w:val="22"/>
          <w:shd w:val="clear" w:color="auto" w:fill="FFFFFF"/>
          <w:lang w:eastAsia="en-GB"/>
        </w:rPr>
      </w:pPr>
      <w:r w:rsidRPr="003F62EF">
        <w:rPr>
          <w:rFonts w:asciiTheme="minorBidi" w:eastAsiaTheme="minorHAnsi" w:hAnsiTheme="minorBidi" w:cstheme="minorBidi"/>
          <w:sz w:val="22"/>
          <w:szCs w:val="22"/>
          <w:shd w:val="clear" w:color="auto" w:fill="FFFFFF"/>
          <w:lang w:eastAsia="en-GB"/>
        </w:rPr>
        <w:t>Standard limitation for acoustic noise of the devices shall be considered by vendor during design.</w:t>
      </w:r>
    </w:p>
    <w:p w14:paraId="7958B049" w14:textId="77777777" w:rsidR="00FC3F33" w:rsidRPr="00FC75AA"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82" w:name="_Toc532881663"/>
      <w:r w:rsidRPr="00FC75AA">
        <w:rPr>
          <w:rFonts w:ascii="Arial" w:hAnsi="Arial" w:cs="Arial"/>
          <w:b/>
          <w:bCs/>
          <w:sz w:val="22"/>
          <w:szCs w:val="22"/>
        </w:rPr>
        <w:t>System Software</w:t>
      </w:r>
      <w:bookmarkEnd w:id="177"/>
      <w:bookmarkEnd w:id="178"/>
      <w:bookmarkEnd w:id="179"/>
      <w:bookmarkEnd w:id="180"/>
      <w:bookmarkEnd w:id="182"/>
    </w:p>
    <w:p w14:paraId="5A6FD927" w14:textId="77777777" w:rsidR="00FC3F33" w:rsidRPr="00351046" w:rsidRDefault="00FC3F33" w:rsidP="00011C4C">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lastRenderedPageBreak/>
        <w:t>The Manufacturer shall provide the configuration software, referred to hereinafter as</w:t>
      </w:r>
      <w:r w:rsidRPr="00351046">
        <w:rPr>
          <w:rFonts w:ascii="Arial" w:hAnsi="Arial" w:cs="Arial"/>
          <w:szCs w:val="22"/>
        </w:rPr>
        <w:t xml:space="preserve"> </w:t>
      </w:r>
      <w:r w:rsidRPr="00351046">
        <w:rPr>
          <w:rFonts w:ascii="Arial" w:eastAsia="Times New Roman" w:hAnsi="Arial" w:cs="Arial"/>
          <w:szCs w:val="22"/>
          <w:shd w:val="clear" w:color="auto" w:fill="auto"/>
          <w:lang w:eastAsia="en-US"/>
        </w:rPr>
        <w:t>application program, suitable to monitor and control the Plant at the maximum extent possible of efficiency and safety.</w:t>
      </w:r>
    </w:p>
    <w:p w14:paraId="0FEA9818"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Comprehensive system diagnostic shall be provided to detect problems and let the operator know where the problem is located.  A diagnostic message shall be shown to the DCS operator in case of system malfunction and shall be able to identify:</w:t>
      </w:r>
    </w:p>
    <w:p w14:paraId="35D98BEA" w14:textId="77777777" w:rsidR="00FC3F33" w:rsidRPr="00351046" w:rsidRDefault="00FC3F33" w:rsidP="00563F82">
      <w:pPr>
        <w:pStyle w:val="BodyText"/>
        <w:numPr>
          <w:ilvl w:val="0"/>
          <w:numId w:val="20"/>
        </w:numPr>
        <w:bidi w:val="0"/>
        <w:spacing w:before="240" w:after="240" w:line="276" w:lineRule="auto"/>
        <w:ind w:left="2127" w:hanging="420"/>
        <w:contextualSpacing/>
        <w:jc w:val="lowKashida"/>
        <w:rPr>
          <w:rFonts w:ascii="Arial" w:eastAsiaTheme="minorHAnsi" w:hAnsi="Arial" w:cs="Arial"/>
          <w:sz w:val="22"/>
          <w:szCs w:val="22"/>
        </w:rPr>
      </w:pPr>
      <w:r w:rsidRPr="00351046">
        <w:rPr>
          <w:rFonts w:ascii="Arial" w:eastAsiaTheme="minorHAnsi" w:hAnsi="Arial" w:cs="Arial"/>
          <w:sz w:val="22"/>
          <w:szCs w:val="22"/>
        </w:rPr>
        <w:t>The device's location (address) in the control system</w:t>
      </w:r>
    </w:p>
    <w:p w14:paraId="75D95683" w14:textId="77777777" w:rsidR="00FC3F33" w:rsidRPr="00351046" w:rsidRDefault="00FC3F33" w:rsidP="00563F82">
      <w:pPr>
        <w:pStyle w:val="BodyText"/>
        <w:numPr>
          <w:ilvl w:val="0"/>
          <w:numId w:val="20"/>
        </w:numPr>
        <w:bidi w:val="0"/>
        <w:spacing w:before="240" w:after="240" w:line="276" w:lineRule="auto"/>
        <w:ind w:left="2127" w:hanging="420"/>
        <w:contextualSpacing/>
        <w:jc w:val="lowKashida"/>
        <w:rPr>
          <w:rFonts w:ascii="Arial" w:eastAsiaTheme="minorHAnsi" w:hAnsi="Arial" w:cs="Arial"/>
          <w:sz w:val="22"/>
          <w:szCs w:val="22"/>
        </w:rPr>
      </w:pPr>
      <w:r w:rsidRPr="00351046">
        <w:rPr>
          <w:rFonts w:ascii="Arial" w:eastAsiaTheme="minorHAnsi" w:hAnsi="Arial" w:cs="Arial"/>
          <w:sz w:val="22"/>
          <w:szCs w:val="22"/>
        </w:rPr>
        <w:t>The type of device</w:t>
      </w:r>
    </w:p>
    <w:p w14:paraId="2DD8DCDF" w14:textId="77777777" w:rsidR="00FC3F33" w:rsidRPr="00351046" w:rsidRDefault="00FC3F33" w:rsidP="00563F82">
      <w:pPr>
        <w:pStyle w:val="BodyText"/>
        <w:numPr>
          <w:ilvl w:val="0"/>
          <w:numId w:val="20"/>
        </w:numPr>
        <w:bidi w:val="0"/>
        <w:spacing w:before="240" w:after="240" w:line="276" w:lineRule="auto"/>
        <w:ind w:left="2127" w:hanging="420"/>
        <w:contextualSpacing/>
        <w:jc w:val="lowKashida"/>
        <w:rPr>
          <w:rFonts w:ascii="Arial" w:eastAsiaTheme="minorHAnsi" w:hAnsi="Arial" w:cs="Arial"/>
          <w:sz w:val="22"/>
          <w:szCs w:val="22"/>
        </w:rPr>
      </w:pPr>
      <w:r w:rsidRPr="00351046">
        <w:rPr>
          <w:rFonts w:ascii="Arial" w:eastAsiaTheme="minorHAnsi" w:hAnsi="Arial" w:cs="Arial"/>
          <w:sz w:val="22"/>
          <w:szCs w:val="22"/>
        </w:rPr>
        <w:t>The diagnostic code</w:t>
      </w:r>
    </w:p>
    <w:p w14:paraId="739E2575" w14:textId="77777777" w:rsidR="00FC3F33" w:rsidRPr="00351046" w:rsidRDefault="00FC3F33" w:rsidP="00563F82">
      <w:pPr>
        <w:pStyle w:val="BodyText"/>
        <w:numPr>
          <w:ilvl w:val="0"/>
          <w:numId w:val="20"/>
        </w:numPr>
        <w:bidi w:val="0"/>
        <w:spacing w:before="240" w:after="240" w:line="276" w:lineRule="auto"/>
        <w:ind w:left="2127" w:hanging="420"/>
        <w:contextualSpacing/>
        <w:jc w:val="lowKashida"/>
        <w:rPr>
          <w:rFonts w:ascii="Arial" w:eastAsiaTheme="minorHAnsi" w:hAnsi="Arial" w:cs="Arial"/>
          <w:sz w:val="22"/>
          <w:szCs w:val="22"/>
        </w:rPr>
      </w:pPr>
      <w:r w:rsidRPr="00351046">
        <w:rPr>
          <w:rFonts w:ascii="Arial" w:eastAsiaTheme="minorHAnsi" w:hAnsi="Arial" w:cs="Arial"/>
          <w:sz w:val="22"/>
          <w:szCs w:val="22"/>
        </w:rPr>
        <w:t>The diagnostic description</w:t>
      </w:r>
    </w:p>
    <w:p w14:paraId="15100087"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On-line diagnostic software and off-line diagnostic software shall be included as minimum.  The diagnostic software shall be resident in the system ready to be activated on request.</w:t>
      </w:r>
    </w:p>
    <w:p w14:paraId="21F0FACF" w14:textId="77777777"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basic software of the operating system shall be oriented toward real time applications for the process control and supervision, support multitasking and multiprocessors functions, manage the communication network through interface task and guarantee the support for the management of the peripheral units.</w:t>
      </w:r>
    </w:p>
    <w:p w14:paraId="34D2A0C8" w14:textId="77777777" w:rsidR="00FC3F33" w:rsidRPr="00351046" w:rsidRDefault="00D76AAA"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351046">
        <w:rPr>
          <w:rFonts w:ascii="Arial" w:hAnsi="Arial" w:cs="Arial"/>
          <w:b/>
          <w:bCs/>
          <w:sz w:val="22"/>
          <w:szCs w:val="22"/>
        </w:rPr>
        <w:t xml:space="preserve">   </w:t>
      </w:r>
      <w:r w:rsidR="00FC3F33" w:rsidRPr="00E41F15">
        <w:rPr>
          <w:rFonts w:ascii="Arial" w:hAnsi="Arial" w:cs="Arial"/>
          <w:b/>
          <w:bCs/>
          <w:sz w:val="22"/>
          <w:szCs w:val="22"/>
        </w:rPr>
        <w:t>Control function blocks</w:t>
      </w:r>
    </w:p>
    <w:p w14:paraId="0F6EDA5F" w14:textId="77777777" w:rsidR="00FC3F33"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Control blocks shall be able to perform automatic mode switching based on external or internal inputs. Mode switching shall include:</w:t>
      </w:r>
    </w:p>
    <w:p w14:paraId="2ABC2D74" w14:textId="77777777" w:rsidR="00286419" w:rsidRPr="00351046" w:rsidRDefault="00286419" w:rsidP="00420237">
      <w:pPr>
        <w:pStyle w:val="GMainText"/>
        <w:spacing w:after="240" w:line="276" w:lineRule="auto"/>
        <w:ind w:left="1843"/>
        <w:jc w:val="lowKashida"/>
        <w:rPr>
          <w:rFonts w:ascii="Arial" w:eastAsia="Times New Roman" w:hAnsi="Arial" w:cs="Arial"/>
          <w:szCs w:val="22"/>
          <w:shd w:val="clear" w:color="auto" w:fill="auto"/>
          <w:lang w:eastAsia="en-US"/>
        </w:rPr>
      </w:pPr>
    </w:p>
    <w:p w14:paraId="102884CC"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Auto/manual switching</w:t>
      </w:r>
    </w:p>
    <w:p w14:paraId="7D7B4EC9"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Local/remote set-point switching</w:t>
      </w:r>
    </w:p>
    <w:p w14:paraId="7E8A7C90" w14:textId="77777777"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control structures that require loop switching; including cascade loops shall support bump less transfer and shall be configured in the same CPU.</w:t>
      </w:r>
    </w:p>
    <w:p w14:paraId="21D990C8" w14:textId="77777777" w:rsidR="00FC3F33" w:rsidRPr="00351046" w:rsidRDefault="00FC3F33" w:rsidP="004E0410">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Standard software algorithms shall be available to perform regulatory control functions. The standard functions shall include as a minimum the following:</w:t>
      </w:r>
    </w:p>
    <w:p w14:paraId="329414DC"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Inputs:  linear, square root extraction, type E-J and K thermocouple characterization, RTD characterization, time-based filtering, digital input tantalization, pulse input to frequency conversion, flow measurement compensation algorithms.</w:t>
      </w:r>
    </w:p>
    <w:p w14:paraId="75F10B58"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Computational: addition/subtraction, logic functions AND OR NOT, ramp generator, integrate, differentiate, dead time, high/low select, multiply or divide, time average, signal selection switch.</w:t>
      </w:r>
    </w:p>
    <w:p w14:paraId="3B4D1D7D"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lastRenderedPageBreak/>
        <w:t>Control: controls PID/PI/PD and proportional only, external feedback, auto manual with bias control, ramp, on/off control, discrepancy alarm, interlocking.</w:t>
      </w:r>
    </w:p>
    <w:p w14:paraId="18711B41"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Outputs: linear, non-linear, linear with high low limits</w:t>
      </w:r>
    </w:p>
    <w:p w14:paraId="462F5418" w14:textId="77777777"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Input filtering and signal conditioning shall be performed before alarming checks and any control calculation.</w:t>
      </w:r>
    </w:p>
    <w:p w14:paraId="20BA0180" w14:textId="77777777"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valve split-range, where specified, shall be accomplished in the DCS, providing two 4-20 mA standard outputs with possibility of reverse action.</w:t>
      </w:r>
    </w:p>
    <w:p w14:paraId="1AD84ABE" w14:textId="77777777"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Wherever required a totalizer, the flow rate shall be compensated.</w:t>
      </w:r>
    </w:p>
    <w:p w14:paraId="76B81A2F" w14:textId="77777777"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flow measurements that are included in mass balance reports shall be compensated.</w:t>
      </w:r>
    </w:p>
    <w:p w14:paraId="0FD18200" w14:textId="77777777" w:rsidR="00FC3F33" w:rsidRPr="00E41F15" w:rsidRDefault="00D76AAA"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351046">
        <w:rPr>
          <w:rFonts w:ascii="Arial" w:hAnsi="Arial" w:cs="Arial"/>
          <w:b/>
          <w:bCs/>
          <w:sz w:val="22"/>
          <w:szCs w:val="22"/>
        </w:rPr>
        <w:t xml:space="preserve">   </w:t>
      </w:r>
      <w:r w:rsidR="00FC3F33" w:rsidRPr="00E41F15">
        <w:rPr>
          <w:rFonts w:ascii="Arial" w:hAnsi="Arial" w:cs="Arial"/>
          <w:b/>
          <w:bCs/>
          <w:sz w:val="22"/>
          <w:szCs w:val="22"/>
        </w:rPr>
        <w:t>Data Base Configuration</w:t>
      </w:r>
    </w:p>
    <w:p w14:paraId="7374F677" w14:textId="77777777"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This section addresses the capabilities required for system software configuration.</w:t>
      </w:r>
    </w:p>
    <w:p w14:paraId="69202379" w14:textId="77777777"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program shall provide the data base structures to be used to implement the required control and data acquisition functions.</w:t>
      </w:r>
    </w:p>
    <w:p w14:paraId="10FDB6B2" w14:textId="77777777"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main functions required through the program will be:</w:t>
      </w:r>
    </w:p>
    <w:p w14:paraId="7056870E"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implementing a database</w:t>
      </w:r>
    </w:p>
    <w:p w14:paraId="42880D5C"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modifying the database</w:t>
      </w:r>
    </w:p>
    <w:p w14:paraId="78756433"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updating the database</w:t>
      </w:r>
    </w:p>
    <w:p w14:paraId="4A91FA4E" w14:textId="77777777" w:rsidR="00FC3F33" w:rsidRPr="00351046" w:rsidRDefault="00FC3F33" w:rsidP="00563F82">
      <w:pPr>
        <w:pStyle w:val="BodyText"/>
        <w:numPr>
          <w:ilvl w:val="0"/>
          <w:numId w:val="20"/>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generating reports about a database</w:t>
      </w:r>
    </w:p>
    <w:p w14:paraId="5D3C4CE3" w14:textId="77777777" w:rsidR="00FC3F33" w:rsidRPr="00E41F15" w:rsidRDefault="00D76AAA"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351046">
        <w:rPr>
          <w:rFonts w:ascii="Arial" w:hAnsi="Arial" w:cs="Arial"/>
          <w:b/>
          <w:bCs/>
          <w:sz w:val="22"/>
          <w:szCs w:val="22"/>
        </w:rPr>
        <w:t xml:space="preserve">   </w:t>
      </w:r>
      <w:r w:rsidR="00FC3F33" w:rsidRPr="00E41F15">
        <w:rPr>
          <w:rFonts w:ascii="Arial" w:hAnsi="Arial" w:cs="Arial"/>
          <w:b/>
          <w:bCs/>
          <w:sz w:val="22"/>
          <w:szCs w:val="22"/>
        </w:rPr>
        <w:t>Archived information</w:t>
      </w:r>
    </w:p>
    <w:p w14:paraId="6D5E9666" w14:textId="77777777"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system shall be able to perform the following functions for at least </w:t>
      </w:r>
      <w:r w:rsidRPr="00351046">
        <w:rPr>
          <w:rFonts w:ascii="Arial" w:eastAsia="Times New Roman" w:hAnsi="Arial" w:cs="Arial"/>
          <w:b/>
          <w:bCs/>
          <w:i/>
          <w:iCs/>
          <w:szCs w:val="22"/>
          <w:u w:val="single"/>
          <w:shd w:val="clear" w:color="auto" w:fill="auto"/>
          <w:lang w:eastAsia="en-US"/>
        </w:rPr>
        <w:t>one</w:t>
      </w:r>
      <w:r w:rsidR="00D76AAA" w:rsidRPr="00351046">
        <w:rPr>
          <w:rFonts w:ascii="Arial" w:eastAsia="Times New Roman" w:hAnsi="Arial" w:cs="Arial"/>
          <w:b/>
          <w:bCs/>
          <w:i/>
          <w:iCs/>
          <w:szCs w:val="22"/>
          <w:u w:val="single"/>
          <w:shd w:val="clear" w:color="auto" w:fill="auto"/>
          <w:lang w:eastAsia="en-US"/>
        </w:rPr>
        <w:t xml:space="preserve"> </w:t>
      </w:r>
      <w:r w:rsidRPr="00351046">
        <w:rPr>
          <w:rFonts w:ascii="Arial" w:eastAsia="Times New Roman" w:hAnsi="Arial" w:cs="Arial"/>
          <w:b/>
          <w:bCs/>
          <w:i/>
          <w:iCs/>
          <w:szCs w:val="22"/>
          <w:u w:val="single"/>
          <w:shd w:val="clear" w:color="auto" w:fill="auto"/>
          <w:lang w:eastAsia="en-US"/>
        </w:rPr>
        <w:t>year period</w:t>
      </w:r>
      <w:r w:rsidRPr="00351046">
        <w:rPr>
          <w:rFonts w:ascii="Arial" w:eastAsia="Times New Roman" w:hAnsi="Arial" w:cs="Arial"/>
          <w:szCs w:val="22"/>
          <w:shd w:val="clear" w:color="auto" w:fill="auto"/>
          <w:lang w:eastAsia="en-US"/>
        </w:rPr>
        <w:t>:</w:t>
      </w:r>
    </w:p>
    <w:p w14:paraId="60BCC382" w14:textId="77777777" w:rsidR="00FC3F33" w:rsidRPr="00351046" w:rsidRDefault="00FC3F33" w:rsidP="00563F82">
      <w:pPr>
        <w:pStyle w:val="BodyText"/>
        <w:numPr>
          <w:ilvl w:val="0"/>
          <w:numId w:val="20"/>
        </w:numPr>
        <w:bidi w:val="0"/>
        <w:spacing w:before="240" w:after="240" w:line="276" w:lineRule="auto"/>
        <w:ind w:left="2755" w:hanging="323"/>
        <w:contextualSpacing/>
        <w:jc w:val="lowKashida"/>
        <w:rPr>
          <w:rFonts w:ascii="Arial" w:eastAsiaTheme="minorHAnsi" w:hAnsi="Arial" w:cs="Arial"/>
          <w:sz w:val="22"/>
          <w:szCs w:val="22"/>
        </w:rPr>
      </w:pPr>
      <w:r w:rsidRPr="00351046">
        <w:rPr>
          <w:rFonts w:ascii="Arial" w:eastAsiaTheme="minorHAnsi" w:hAnsi="Arial" w:cs="Arial"/>
          <w:sz w:val="22"/>
          <w:szCs w:val="22"/>
        </w:rPr>
        <w:t>Historical trends</w:t>
      </w:r>
    </w:p>
    <w:p w14:paraId="44A54731" w14:textId="77777777" w:rsidR="00FC3F33" w:rsidRPr="00351046" w:rsidRDefault="00FC3F33" w:rsidP="00563F82">
      <w:pPr>
        <w:pStyle w:val="BodyText"/>
        <w:numPr>
          <w:ilvl w:val="0"/>
          <w:numId w:val="20"/>
        </w:numPr>
        <w:bidi w:val="0"/>
        <w:spacing w:before="240" w:after="240" w:line="276" w:lineRule="auto"/>
        <w:ind w:left="2755" w:hanging="323"/>
        <w:contextualSpacing/>
        <w:jc w:val="lowKashida"/>
        <w:rPr>
          <w:rFonts w:ascii="Arial" w:eastAsiaTheme="minorHAnsi" w:hAnsi="Arial" w:cs="Arial"/>
          <w:sz w:val="22"/>
          <w:szCs w:val="22"/>
        </w:rPr>
      </w:pPr>
      <w:r w:rsidRPr="00351046">
        <w:rPr>
          <w:rFonts w:ascii="Arial" w:eastAsiaTheme="minorHAnsi" w:hAnsi="Arial" w:cs="Arial"/>
          <w:sz w:val="22"/>
          <w:szCs w:val="22"/>
        </w:rPr>
        <w:t>Reporting function</w:t>
      </w:r>
    </w:p>
    <w:p w14:paraId="13A8EB09" w14:textId="77777777" w:rsidR="00FC3F33" w:rsidRPr="00351046" w:rsidRDefault="00FC3F33" w:rsidP="00563F82">
      <w:pPr>
        <w:pStyle w:val="BodyText"/>
        <w:numPr>
          <w:ilvl w:val="0"/>
          <w:numId w:val="20"/>
        </w:numPr>
        <w:bidi w:val="0"/>
        <w:spacing w:before="240" w:after="240" w:line="276" w:lineRule="auto"/>
        <w:ind w:left="2755" w:hanging="323"/>
        <w:contextualSpacing/>
        <w:jc w:val="lowKashida"/>
        <w:rPr>
          <w:rFonts w:ascii="Arial" w:eastAsiaTheme="minorHAnsi" w:hAnsi="Arial" w:cs="Arial"/>
          <w:sz w:val="22"/>
          <w:szCs w:val="22"/>
        </w:rPr>
      </w:pPr>
      <w:r w:rsidRPr="00351046">
        <w:rPr>
          <w:rFonts w:ascii="Arial" w:eastAsiaTheme="minorHAnsi" w:hAnsi="Arial" w:cs="Arial"/>
          <w:sz w:val="22"/>
          <w:szCs w:val="22"/>
        </w:rPr>
        <w:t>Recording function</w:t>
      </w:r>
    </w:p>
    <w:p w14:paraId="524D6FA4" w14:textId="77777777" w:rsidR="00FC3F33" w:rsidRPr="00351046" w:rsidRDefault="00FC3F33" w:rsidP="000D7061">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Vendor shall indicate how the system does it and the limitation regarding numbers and scan rates.</w:t>
      </w:r>
    </w:p>
    <w:p w14:paraId="7FC0C954" w14:textId="77777777" w:rsidR="00FC3F33" w:rsidRPr="00FC75AA" w:rsidRDefault="00FC3F33" w:rsidP="00563F82">
      <w:pPr>
        <w:pStyle w:val="ListParagraph"/>
        <w:numPr>
          <w:ilvl w:val="2"/>
          <w:numId w:val="42"/>
        </w:numPr>
        <w:bidi w:val="0"/>
        <w:spacing w:before="240" w:after="240" w:line="276" w:lineRule="auto"/>
        <w:ind w:left="2269" w:hanging="851"/>
        <w:contextualSpacing w:val="0"/>
        <w:jc w:val="lowKashida"/>
        <w:rPr>
          <w:rFonts w:ascii="Arial" w:hAnsi="Arial" w:cs="Arial"/>
          <w:b/>
          <w:bCs/>
          <w:sz w:val="22"/>
          <w:szCs w:val="22"/>
        </w:rPr>
      </w:pPr>
      <w:bookmarkStart w:id="183" w:name="_Toc365381966"/>
      <w:bookmarkStart w:id="184" w:name="_Toc381705282"/>
      <w:bookmarkStart w:id="185" w:name="_Toc385059085"/>
      <w:bookmarkStart w:id="186" w:name="_Toc519937640"/>
      <w:bookmarkStart w:id="187" w:name="_Toc532881664"/>
      <w:r w:rsidRPr="00FC75AA">
        <w:rPr>
          <w:rFonts w:ascii="Arial" w:hAnsi="Arial" w:cs="Arial"/>
          <w:b/>
          <w:bCs/>
          <w:sz w:val="22"/>
          <w:szCs w:val="22"/>
        </w:rPr>
        <w:t>Alarm and Event Management</w:t>
      </w:r>
      <w:bookmarkEnd w:id="183"/>
      <w:bookmarkEnd w:id="184"/>
      <w:bookmarkEnd w:id="185"/>
      <w:bookmarkEnd w:id="186"/>
      <w:bookmarkEnd w:id="187"/>
    </w:p>
    <w:p w14:paraId="21F8AB28"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system shall sequence the alarm according to ISA standard code S 18.1 "Annunciation sequences and specifications".</w:t>
      </w:r>
    </w:p>
    <w:p w14:paraId="5BCAD8F3"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lastRenderedPageBreak/>
        <w:t>Standards shall be available in the standard library of Operating Control Station (OCS). All ESD/F&amp;G alarms and valves status shall be time stamped and logged by the DCS system.</w:t>
      </w:r>
    </w:p>
    <w:p w14:paraId="0FF1BDB1"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Process alarms shall be managed by the DCS and grouped based on user selectable priority levels.   The first priority shall be assigned to the emergency alarms coming from ESD/F&amp;G system.</w:t>
      </w:r>
    </w:p>
    <w:p w14:paraId="4806F9DB"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system shall have the capability and shall be configured in order to suppress nuisance alarms created by:</w:t>
      </w:r>
    </w:p>
    <w:p w14:paraId="4EAC1622" w14:textId="77777777" w:rsidR="00FC3F33" w:rsidRPr="00351046" w:rsidRDefault="00FC3F33" w:rsidP="00563F82">
      <w:pPr>
        <w:pStyle w:val="BodyText"/>
        <w:numPr>
          <w:ilvl w:val="0"/>
          <w:numId w:val="20"/>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Start-up or shut down conditions scheduled for a process unit or single equipment or machine</w:t>
      </w:r>
    </w:p>
    <w:p w14:paraId="3AD9EC72" w14:textId="77777777" w:rsidR="00FC3F33" w:rsidRPr="00351046" w:rsidRDefault="00FC3F33" w:rsidP="00563F82">
      <w:pPr>
        <w:pStyle w:val="BodyText"/>
        <w:numPr>
          <w:ilvl w:val="0"/>
          <w:numId w:val="20"/>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Equipment not in service or not running and ready for back-up</w:t>
      </w:r>
    </w:p>
    <w:p w14:paraId="55509FF0" w14:textId="77777777" w:rsidR="00FC3F33" w:rsidRPr="00351046" w:rsidRDefault="00FC3F33" w:rsidP="00563F82">
      <w:pPr>
        <w:pStyle w:val="BodyText"/>
        <w:numPr>
          <w:ilvl w:val="0"/>
          <w:numId w:val="20"/>
        </w:numPr>
        <w:bidi w:val="0"/>
        <w:spacing w:before="240" w:after="240" w:line="276" w:lineRule="auto"/>
        <w:ind w:left="2016" w:hanging="420"/>
        <w:jc w:val="lowKashida"/>
        <w:rPr>
          <w:rFonts w:ascii="Arial" w:eastAsiaTheme="minorHAnsi" w:hAnsi="Arial" w:cs="Arial"/>
          <w:sz w:val="22"/>
          <w:szCs w:val="22"/>
        </w:rPr>
      </w:pPr>
      <w:r w:rsidRPr="00351046">
        <w:rPr>
          <w:rFonts w:ascii="Arial" w:eastAsiaTheme="minorHAnsi" w:hAnsi="Arial" w:cs="Arial"/>
          <w:sz w:val="22"/>
          <w:szCs w:val="22"/>
        </w:rPr>
        <w:t>Sensor under maintenance. Alarms at the Operator Station</w:t>
      </w:r>
    </w:p>
    <w:p w14:paraId="1114A1D1"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Alarm and event shall be automatically detected and recorded by the system and processed to notify the operator through VDU display, audible alarm and logging printer. These alarms and events shall at least include the following information:</w:t>
      </w:r>
    </w:p>
    <w:p w14:paraId="5F908A6B" w14:textId="77777777" w:rsidR="00FC3F33" w:rsidRPr="00351046" w:rsidRDefault="00FC3F33" w:rsidP="00563F82">
      <w:pPr>
        <w:pStyle w:val="BodyText"/>
        <w:numPr>
          <w:ilvl w:val="0"/>
          <w:numId w:val="20"/>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Operator actions affecting the process (e.g. start/stop of motors, set-point changes).</w:t>
      </w:r>
    </w:p>
    <w:p w14:paraId="471B0D40" w14:textId="77777777" w:rsidR="00FC3F33" w:rsidRPr="00351046" w:rsidRDefault="00FC3F33" w:rsidP="00563F82">
      <w:pPr>
        <w:pStyle w:val="BodyText"/>
        <w:numPr>
          <w:ilvl w:val="0"/>
          <w:numId w:val="20"/>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Engineering actions changing the control performance of the process.</w:t>
      </w:r>
    </w:p>
    <w:p w14:paraId="73D83D0B" w14:textId="77777777" w:rsidR="00FC3F33" w:rsidRPr="00351046" w:rsidRDefault="00FC3F33" w:rsidP="00563F82">
      <w:pPr>
        <w:pStyle w:val="BodyText"/>
        <w:numPr>
          <w:ilvl w:val="0"/>
          <w:numId w:val="20"/>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Sequence of event records.</w:t>
      </w:r>
    </w:p>
    <w:p w14:paraId="49AAC54F" w14:textId="77777777" w:rsidR="00FC3F33" w:rsidRPr="00351046" w:rsidRDefault="00FC3F33" w:rsidP="00563F82">
      <w:pPr>
        <w:pStyle w:val="BodyText"/>
        <w:numPr>
          <w:ilvl w:val="0"/>
          <w:numId w:val="20"/>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System Events and failures.</w:t>
      </w:r>
    </w:p>
    <w:p w14:paraId="37603A59"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Different priority levels shall be provided for each alarm point. Selection of alarm priority level shall be performed as part of the system database configuration.</w:t>
      </w:r>
    </w:p>
    <w:p w14:paraId="01AB2939"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All alarms generated by other systems (ESD/F&amp;G, packages) which are transferred to DCS without their time stamps are stamped by the DCS system.</w:t>
      </w:r>
    </w:p>
    <w:p w14:paraId="1E592EB9"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An alarm summary display shall be provided to show the operator a listing of alarms status.  Alarm shall be stamped, with 1 second discrimination time maximum and shall appear in chronological order.  Alarm priority level shall be indicated by a colo</w:t>
      </w:r>
      <w:r w:rsidR="00977F68">
        <w:rPr>
          <w:rFonts w:ascii="Arial" w:eastAsia="Times New Roman" w:hAnsi="Arial" w:cs="Arial"/>
          <w:szCs w:val="22"/>
          <w:shd w:val="clear" w:color="auto" w:fill="auto"/>
          <w:lang w:val="en-GB" w:eastAsia="en-US"/>
        </w:rPr>
        <w:t>u</w:t>
      </w:r>
      <w:r w:rsidRPr="00351046">
        <w:rPr>
          <w:rFonts w:ascii="Arial" w:eastAsia="Times New Roman" w:hAnsi="Arial" w:cs="Arial"/>
          <w:szCs w:val="22"/>
          <w:shd w:val="clear" w:color="auto" w:fill="auto"/>
          <w:lang w:val="en-GB" w:eastAsia="en-US"/>
        </w:rPr>
        <w:t>red text corresponding to a priority level.  Alarm summary shall indicate the tag number and the description of each abnormal condition in addition to "acknowledge/ or not" status field.</w:t>
      </w:r>
    </w:p>
    <w:p w14:paraId="5E623FD5"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Alarm types</w:t>
      </w:r>
    </w:p>
    <w:p w14:paraId="7A37A9F0"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Alarms presented to the operator via the DCS shall be divided into classes such as process alarms, ESD/F&amp;G alarms, telecommunication alarms and system status alarms.</w:t>
      </w:r>
    </w:p>
    <w:p w14:paraId="447F5B0B"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Process alarms are generated by deviations from normal operating conditions or by undesired events.</w:t>
      </w:r>
    </w:p>
    <w:p w14:paraId="64D47C67"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lastRenderedPageBreak/>
        <w:t>Alarms may also be generated by external devices such as subsystem, PLC etc.  Each alarm is attached to one alarm priority and to one process unit.</w:t>
      </w:r>
    </w:p>
    <w:p w14:paraId="46B5593A"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Masking the alarms</w:t>
      </w:r>
    </w:p>
    <w:p w14:paraId="362CEFCC"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Three level of alarm priority (minimum) shall be distinguished by colour coding and sound toning.</w:t>
      </w:r>
    </w:p>
    <w:p w14:paraId="74F823E5"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Adequate facilities shall be provided to mask unnecessary alarms coming from idle or stand by equipment.  Alarm masking capabilities shall be incorporated in the DCS and shall be standard feature.</w:t>
      </w:r>
    </w:p>
    <w:p w14:paraId="6E8610A2"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Alarm masking shall be active if the equipment is not in use (signal from DCS) and if the alarm masking is enabled (signal from the operator). An interlock shall provide to preclude equipment restart if alarm masking is not removed.</w:t>
      </w:r>
    </w:p>
    <w:p w14:paraId="28390E37"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Alarm identification and acknowledgement</w:t>
      </w:r>
    </w:p>
    <w:p w14:paraId="2FE31518"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DCS shall allow quick identification of the priority level of an alarm and a way to easily call up the graphic, the group or the alarm summary display to acknowledge that alarm.  Sequence of key touches should be such that the operator is able to identify clearly the loop in alarm.  The possibility to inhibit alarm on each Operator Control Station shall be protected by access control.</w:t>
      </w:r>
    </w:p>
    <w:p w14:paraId="35AD0DA4" w14:textId="77777777" w:rsidR="00420237" w:rsidRDefault="00FC3F33" w:rsidP="00D00EE8">
      <w:pPr>
        <w:pStyle w:val="GMainText"/>
        <w:spacing w:after="240" w:line="276" w:lineRule="auto"/>
        <w:ind w:left="1843"/>
        <w:jc w:val="lowKashida"/>
        <w:rPr>
          <w:rFonts w:ascii="Arial" w:hAnsi="Arial" w:cs="Arial"/>
          <w:szCs w:val="22"/>
          <w:lang w:val="en-GB"/>
        </w:rPr>
      </w:pPr>
      <w:r w:rsidRPr="00351046">
        <w:rPr>
          <w:rFonts w:ascii="Arial" w:eastAsia="Times New Roman" w:hAnsi="Arial" w:cs="Arial"/>
          <w:szCs w:val="22"/>
          <w:shd w:val="clear" w:color="auto" w:fill="auto"/>
          <w:lang w:val="en-GB" w:eastAsia="en-US"/>
        </w:rPr>
        <w:t>Alarms shall be presented at the OCSs. Alarm acknowledgement on OCS shall be done through a unique keystroke in one OCD, which shall be assigned to alarm and acknowledgement to other OCS’s assigned to the relevant process area.</w:t>
      </w:r>
    </w:p>
    <w:p w14:paraId="4AF110D6" w14:textId="77777777" w:rsidR="00FC3F33" w:rsidRPr="00E41F15" w:rsidRDefault="00FC3F33" w:rsidP="00563F82">
      <w:pPr>
        <w:pStyle w:val="ListParagraph"/>
        <w:numPr>
          <w:ilvl w:val="3"/>
          <w:numId w:val="42"/>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Alarm messages</w:t>
      </w:r>
    </w:p>
    <w:p w14:paraId="1D1FCDCB"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alarm message shall be unique to each loop and shall indicate the type of alarm (low, high, deviation, failure etc.) and the priority.</w:t>
      </w:r>
    </w:p>
    <w:p w14:paraId="6826955F" w14:textId="3EFC0F32" w:rsidR="00FC3F33" w:rsidRPr="00E41F15" w:rsidRDefault="00FC3F33" w:rsidP="00563F82">
      <w:pPr>
        <w:pStyle w:val="ListParagraph"/>
        <w:numPr>
          <w:ilvl w:val="3"/>
          <w:numId w:val="42"/>
        </w:numPr>
        <w:bidi w:val="0"/>
        <w:spacing w:before="240" w:after="240" w:line="276" w:lineRule="auto"/>
        <w:ind w:left="2835" w:hanging="992"/>
        <w:jc w:val="lowKashida"/>
        <w:rPr>
          <w:rFonts w:ascii="Arial" w:hAnsi="Arial" w:cs="Arial"/>
          <w:b/>
          <w:bCs/>
          <w:sz w:val="22"/>
          <w:szCs w:val="22"/>
        </w:rPr>
      </w:pPr>
      <w:r w:rsidRPr="00E41F15">
        <w:rPr>
          <w:rFonts w:ascii="Arial" w:hAnsi="Arial" w:cs="Arial"/>
          <w:b/>
          <w:bCs/>
          <w:sz w:val="22"/>
          <w:szCs w:val="22"/>
        </w:rPr>
        <w:t>Alarm stamping</w:t>
      </w:r>
    </w:p>
    <w:p w14:paraId="2B3D594B" w14:textId="66DFCEE6" w:rsidR="00FC3F33" w:rsidRPr="00351046" w:rsidRDefault="005C5920" w:rsidP="00A43705">
      <w:pPr>
        <w:pStyle w:val="GMainText"/>
        <w:spacing w:after="240" w:line="276" w:lineRule="auto"/>
        <w:ind w:left="1843"/>
        <w:jc w:val="lowKashida"/>
        <w:rPr>
          <w:rFonts w:ascii="Arial" w:eastAsia="Times New Roman" w:hAnsi="Arial" w:cs="Arial"/>
          <w:szCs w:val="22"/>
          <w:shd w:val="clear" w:color="auto" w:fill="auto"/>
          <w:lang w:val="en-GB" w:eastAsia="en-US"/>
        </w:rPr>
      </w:pPr>
      <w:r w:rsidRPr="00066A6A">
        <w:rPr>
          <w:rFonts w:asciiTheme="minorBidi" w:hAnsiTheme="minorBidi" w:cstheme="minorBidi"/>
          <w:noProof/>
          <w:szCs w:val="22"/>
          <w:highlight w:val="lightGray"/>
        </w:rPr>
        <mc:AlternateContent>
          <mc:Choice Requires="wps">
            <w:drawing>
              <wp:anchor distT="0" distB="0" distL="114300" distR="114300" simplePos="0" relativeHeight="251787264" behindDoc="0" locked="0" layoutInCell="1" allowOverlap="1" wp14:anchorId="70F1374B" wp14:editId="738337C1">
                <wp:simplePos x="0" y="0"/>
                <wp:positionH relativeFrom="column">
                  <wp:posOffset>447675</wp:posOffset>
                </wp:positionH>
                <wp:positionV relativeFrom="paragraph">
                  <wp:posOffset>147955</wp:posOffset>
                </wp:positionV>
                <wp:extent cx="488950" cy="350520"/>
                <wp:effectExtent l="19050" t="19050" r="44450" b="11430"/>
                <wp:wrapNone/>
                <wp:docPr id="150774055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14:paraId="6B3CB07B" w14:textId="77777777" w:rsidR="005C5920" w:rsidRPr="005C5920" w:rsidRDefault="005C5920" w:rsidP="005C5920">
                            <w:pPr>
                              <w:pStyle w:val="NormalWeb"/>
                              <w:jc w:val="center"/>
                              <w:rPr>
                                <w:rFonts w:asciiTheme="minorBidi" w:hAnsiTheme="minorBidi" w:cstheme="minorBidi"/>
                                <w:b/>
                                <w:bCs/>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0F1374B" id="_x0000_s1037" type="#_x0000_t5" style="position:absolute;left:0;text-align:left;margin-left:35.25pt;margin-top:11.65pt;width:38.5pt;height:27.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" fillcolor="window">
                <v:textbox inset="0,0,0,0">
                  <w:txbxContent>
                    <w:p w14:paraId="6B3CB07B" w14:textId="77777777" w:rsidR="005C5920" w:rsidRPr="005C5920" w:rsidRDefault="005C5920" w:rsidP="005C5920">
                      <w:pPr>
                        <w:pStyle w:val="NormalWeb"/>
                        <w:jc w:val="center"/>
                        <w:rPr>
                          <w:rFonts w:asciiTheme="minorBidi" w:hAnsiTheme="minorBidi" w:cstheme="minorBidi"/>
                          <w:b/>
                          <w:bCs/>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FC3F33" w:rsidRPr="00351046">
        <w:rPr>
          <w:rFonts w:ascii="Arial" w:eastAsia="Times New Roman" w:hAnsi="Arial" w:cs="Arial"/>
          <w:szCs w:val="22"/>
          <w:shd w:val="clear" w:color="auto" w:fill="auto"/>
          <w:lang w:val="en-GB" w:eastAsia="en-US"/>
        </w:rPr>
        <w:t>Time and date stamping shall be implemented at the level of DCS and subsystems PLC (ESD, F&amp;G and UCP</w:t>
      </w:r>
      <w:r w:rsidR="00A43705" w:rsidRPr="00351046">
        <w:rPr>
          <w:rFonts w:ascii="Arial" w:eastAsia="Times New Roman" w:hAnsi="Arial" w:cs="Arial"/>
          <w:szCs w:val="22"/>
          <w:shd w:val="clear" w:color="auto" w:fill="auto"/>
          <w:lang w:val="en-GB" w:eastAsia="en-US"/>
        </w:rPr>
        <w:t>,</w:t>
      </w:r>
      <w:r w:rsidR="00A43705">
        <w:rPr>
          <w:rFonts w:ascii="Arial" w:eastAsia="Times New Roman" w:hAnsi="Arial" w:cs="Arial"/>
          <w:szCs w:val="22"/>
          <w:shd w:val="clear" w:color="auto" w:fill="auto"/>
          <w:lang w:val="en-GB" w:eastAsia="en-US"/>
        </w:rPr>
        <w:t xml:space="preserve"> etc.</w:t>
      </w:r>
      <w:r w:rsidR="00FC3F33" w:rsidRPr="00351046">
        <w:rPr>
          <w:rFonts w:ascii="Arial" w:eastAsia="Times New Roman" w:hAnsi="Arial" w:cs="Arial"/>
          <w:szCs w:val="22"/>
          <w:shd w:val="clear" w:color="auto" w:fill="auto"/>
          <w:lang w:val="en-GB" w:eastAsia="en-US"/>
        </w:rPr>
        <w:t xml:space="preserve">) only the alarm status shall be transmitted to </w:t>
      </w:r>
      <w:r w:rsidR="009A156A" w:rsidRPr="00310C6D">
        <w:rPr>
          <w:rFonts w:ascii="Arial" w:eastAsia="Times New Roman" w:hAnsi="Arial" w:cs="Arial"/>
          <w:szCs w:val="22"/>
          <w:highlight w:val="lightGray"/>
          <w:shd w:val="clear" w:color="auto" w:fill="auto"/>
          <w:lang w:val="en-GB" w:eastAsia="en-US"/>
        </w:rPr>
        <w:t>D</w:t>
      </w:r>
      <w:r w:rsidR="00FC3F33" w:rsidRPr="00310C6D">
        <w:rPr>
          <w:rFonts w:ascii="Arial" w:eastAsia="Times New Roman" w:hAnsi="Arial" w:cs="Arial"/>
          <w:szCs w:val="22"/>
          <w:highlight w:val="lightGray"/>
          <w:shd w:val="clear" w:color="auto" w:fill="auto"/>
          <w:lang w:val="en-GB" w:eastAsia="en-US"/>
        </w:rPr>
        <w:t>CS</w:t>
      </w:r>
      <w:r w:rsidR="00FC3F33" w:rsidRPr="00351046">
        <w:rPr>
          <w:rFonts w:ascii="Arial" w:eastAsia="Times New Roman" w:hAnsi="Arial" w:cs="Arial"/>
          <w:szCs w:val="22"/>
          <w:shd w:val="clear" w:color="auto" w:fill="auto"/>
          <w:lang w:val="en-GB" w:eastAsia="en-US"/>
        </w:rPr>
        <w:t xml:space="preserve"> via data link communication. When discrimination time on </w:t>
      </w:r>
      <w:r w:rsidR="00310C6D" w:rsidRPr="00310C6D">
        <w:rPr>
          <w:rFonts w:ascii="Arial" w:eastAsia="Times New Roman" w:hAnsi="Arial" w:cs="Arial"/>
          <w:szCs w:val="22"/>
          <w:highlight w:val="lightGray"/>
          <w:shd w:val="clear" w:color="auto" w:fill="auto"/>
          <w:lang w:val="en-GB" w:eastAsia="en-US"/>
        </w:rPr>
        <w:t>DCS</w:t>
      </w:r>
      <w:r w:rsidR="00FC3F33" w:rsidRPr="00351046">
        <w:rPr>
          <w:rFonts w:ascii="Arial" w:eastAsia="Times New Roman" w:hAnsi="Arial" w:cs="Arial"/>
          <w:szCs w:val="22"/>
          <w:shd w:val="clear" w:color="auto" w:fill="auto"/>
          <w:lang w:val="en-GB" w:eastAsia="en-US"/>
        </w:rPr>
        <w:t xml:space="preserve"> is not sufficient to allow correct sequencing of transmitted events and alarms, fire alarm shall be detected at the level of subsystems and transmitted with “ first out “ status to </w:t>
      </w:r>
      <w:r w:rsidR="00310C6D" w:rsidRPr="00310C6D">
        <w:rPr>
          <w:rFonts w:ascii="Arial" w:eastAsia="Times New Roman" w:hAnsi="Arial" w:cs="Arial"/>
          <w:szCs w:val="22"/>
          <w:highlight w:val="lightGray"/>
          <w:shd w:val="clear" w:color="auto" w:fill="auto"/>
          <w:lang w:val="en-GB" w:eastAsia="en-US"/>
        </w:rPr>
        <w:t>DCS</w:t>
      </w:r>
      <w:r w:rsidR="00FC3F33" w:rsidRPr="00351046">
        <w:rPr>
          <w:rFonts w:ascii="Arial" w:eastAsia="Times New Roman" w:hAnsi="Arial" w:cs="Arial"/>
          <w:szCs w:val="22"/>
          <w:shd w:val="clear" w:color="auto" w:fill="auto"/>
          <w:lang w:val="en-GB" w:eastAsia="en-US"/>
        </w:rPr>
        <w:t xml:space="preserve"> for display and print out.</w:t>
      </w:r>
    </w:p>
    <w:p w14:paraId="6B976EC8" w14:textId="77777777" w:rsidR="00FC3F33" w:rsidRPr="00E41F15" w:rsidRDefault="00FC3F33" w:rsidP="00563F82">
      <w:pPr>
        <w:pStyle w:val="ListParagraph"/>
        <w:numPr>
          <w:ilvl w:val="3"/>
          <w:numId w:val="42"/>
        </w:numPr>
        <w:bidi w:val="0"/>
        <w:spacing w:before="240" w:after="240" w:line="276" w:lineRule="auto"/>
        <w:ind w:left="2835" w:hanging="992"/>
        <w:jc w:val="lowKashida"/>
        <w:rPr>
          <w:rFonts w:ascii="Arial" w:hAnsi="Arial" w:cs="Arial"/>
          <w:b/>
          <w:bCs/>
          <w:sz w:val="22"/>
          <w:szCs w:val="22"/>
        </w:rPr>
      </w:pPr>
      <w:r w:rsidRPr="00E41F15">
        <w:rPr>
          <w:rFonts w:ascii="Arial" w:hAnsi="Arial" w:cs="Arial"/>
          <w:b/>
          <w:bCs/>
          <w:sz w:val="22"/>
          <w:szCs w:val="22"/>
        </w:rPr>
        <w:t>Alarm logging</w:t>
      </w:r>
    </w:p>
    <w:p w14:paraId="2B81D503"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lastRenderedPageBreak/>
        <w:t>The DCS will be supplied with a free format report generator able to compose a report using any tagged data in the system. This generator must provide elementary calculations as well as access to historical data with some statistical functions.</w:t>
      </w:r>
    </w:p>
    <w:p w14:paraId="2ED58C5D" w14:textId="77777777"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Data collection facility should be as a minimum contain the following for each event:</w:t>
      </w:r>
    </w:p>
    <w:p w14:paraId="51768F12" w14:textId="77777777" w:rsidR="00FC3F33" w:rsidRPr="00351046" w:rsidRDefault="00FC3F33" w:rsidP="00563F82">
      <w:pPr>
        <w:pStyle w:val="BodyText"/>
        <w:numPr>
          <w:ilvl w:val="0"/>
          <w:numId w:val="20"/>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Tag/ID Number.</w:t>
      </w:r>
    </w:p>
    <w:p w14:paraId="4C5B83B9" w14:textId="77777777" w:rsidR="00FC3F33" w:rsidRPr="00351046" w:rsidRDefault="00FC3F33" w:rsidP="00563F82">
      <w:pPr>
        <w:pStyle w:val="BodyText"/>
        <w:numPr>
          <w:ilvl w:val="0"/>
          <w:numId w:val="20"/>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Tag Description.</w:t>
      </w:r>
    </w:p>
    <w:p w14:paraId="6DD93668" w14:textId="77777777" w:rsidR="00FC3F33" w:rsidRPr="00351046" w:rsidRDefault="00FC3F33" w:rsidP="00563F82">
      <w:pPr>
        <w:pStyle w:val="BodyText"/>
        <w:numPr>
          <w:ilvl w:val="0"/>
          <w:numId w:val="20"/>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Time and Date of Event.</w:t>
      </w:r>
    </w:p>
    <w:p w14:paraId="41092AB1" w14:textId="77777777" w:rsidR="00FC3F33" w:rsidRPr="00351046" w:rsidRDefault="00FC3F33" w:rsidP="00563F82">
      <w:pPr>
        <w:pStyle w:val="BodyText"/>
        <w:numPr>
          <w:ilvl w:val="0"/>
          <w:numId w:val="20"/>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Event Value/State.</w:t>
      </w:r>
    </w:p>
    <w:p w14:paraId="17B7AC55" w14:textId="77777777" w:rsidR="00FC3F33" w:rsidRDefault="00FC3F33" w:rsidP="00563F82">
      <w:pPr>
        <w:pStyle w:val="BodyText"/>
        <w:numPr>
          <w:ilvl w:val="0"/>
          <w:numId w:val="20"/>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Type of Event.</w:t>
      </w:r>
    </w:p>
    <w:p w14:paraId="7C5AFF29" w14:textId="77777777" w:rsidR="00D32F43" w:rsidRDefault="00D32F43" w:rsidP="00D32F43">
      <w:pPr>
        <w:pStyle w:val="BodyText"/>
        <w:bidi w:val="0"/>
        <w:spacing w:before="240" w:after="240" w:line="276" w:lineRule="auto"/>
        <w:contextualSpacing/>
        <w:jc w:val="lowKashida"/>
        <w:rPr>
          <w:rFonts w:ascii="Arial" w:eastAsiaTheme="minorHAnsi" w:hAnsi="Arial" w:cs="Arial"/>
          <w:sz w:val="22"/>
          <w:szCs w:val="22"/>
        </w:rPr>
      </w:pPr>
    </w:p>
    <w:p w14:paraId="49FBB045" w14:textId="77777777" w:rsidR="00D32F43" w:rsidRPr="004C0B3C" w:rsidRDefault="00D32F43"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188" w:name="_Toc22993476"/>
      <w:bookmarkStart w:id="189" w:name="_Toc93504710"/>
      <w:r w:rsidRPr="004C0B3C">
        <w:rPr>
          <w:rFonts w:ascii="Arial" w:hAnsi="Arial" w:cs="Arial"/>
          <w:b/>
          <w:bCs/>
          <w:caps/>
          <w:kern w:val="28"/>
          <w:sz w:val="24"/>
        </w:rPr>
        <w:t>PANEL CONSTRUCTION</w:t>
      </w:r>
      <w:bookmarkEnd w:id="188"/>
      <w:bookmarkEnd w:id="189"/>
    </w:p>
    <w:p w14:paraId="57A621F4"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cabinets will be freestanding rigid, self-supporting and floor lying. Generally they shall be constructed and assembled of modules with the following dimensions:</w:t>
      </w:r>
    </w:p>
    <w:p w14:paraId="1B717425"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For front/rear accessibility: W x D x H = 800 x 800 x 2100 mm</w:t>
      </w:r>
    </w:p>
    <w:p w14:paraId="6A81757F"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For only front accessibility: W x D x H = 800 x 600 x 2100 mm</w:t>
      </w:r>
    </w:p>
    <w:p w14:paraId="038582F9"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(Including the base frame of 100 mm)</w:t>
      </w:r>
    </w:p>
    <w:p w14:paraId="33FE4B45"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supporting structure and the front plate will be carefully reinforced in order to support instruments and devices mounted thereon, and in order to prevent buckling or distortion during shipment, handling or erection.</w:t>
      </w:r>
    </w:p>
    <w:p w14:paraId="3D9A747A"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cabinets will be provided with:</w:t>
      </w:r>
    </w:p>
    <w:p w14:paraId="69734110"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key lock and handle (all doors will be provided with the same lock and key combination)</w:t>
      </w:r>
    </w:p>
    <w:p w14:paraId="0593ED5D"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fan for air circulation with filter (when heat dissipation is required);</w:t>
      </w:r>
    </w:p>
    <w:p w14:paraId="1705C781"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rubber gaskets;</w:t>
      </w:r>
    </w:p>
    <w:p w14:paraId="53C3549D"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pocket for drawings.</w:t>
      </w:r>
    </w:p>
    <w:p w14:paraId="0791E015"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cabinets will be accomplished with:</w:t>
      </w:r>
    </w:p>
    <w:p w14:paraId="024E3F54"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mounting frame for floor anchor;</w:t>
      </w:r>
    </w:p>
    <w:p w14:paraId="0EE027C0"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eyebolts for lifting and transport.</w:t>
      </w:r>
    </w:p>
    <w:p w14:paraId="4861A700"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Gland plate with suitable hole size for cable entry at the bottom side of panel as per IPS</w:t>
      </w:r>
    </w:p>
    <w:p w14:paraId="655088F5"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Cable inlet will be from the bottom of the cabinet; the bottom of cabinets shall be closed by means of sliding bottom plates. A fastening rail for incoming cables shall be provided in the bottom frame.</w:t>
      </w:r>
    </w:p>
    <w:p w14:paraId="5DA316AA"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Generally in the front side will be installed all electronic equipment, in the rear side will be installed all terminal strips for in/outgoing cables and cable tray channels.</w:t>
      </w:r>
    </w:p>
    <w:p w14:paraId="54A954AB"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Following detailed requirements shall be satisfied:</w:t>
      </w:r>
    </w:p>
    <w:p w14:paraId="7F2206F3"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lastRenderedPageBreak/>
        <w:t>Panel structure shall be entirely self-supporting by the use of 50 mm structural angle iron frame. Framing and brackets shall be as necessary to achieve a rugged design and to insure a smooth, flat surface with a maximum deflection of 4 mm over total surface of panel after installation of all instruments and accessory equipment. Design and fabricate panel lengths from a smooth, continuous panel surface. Provide holes at panel joints complete with bolts, nuts, and washers for panel assembly, shop-assemble the entire unit and check for accurate alignment and surface matching.</w:t>
      </w:r>
    </w:p>
    <w:p w14:paraId="57718885"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Provide removable end side plates.</w:t>
      </w:r>
    </w:p>
    <w:p w14:paraId="398F340D" w14:textId="77777777" w:rsidR="00D32F43" w:rsidRPr="004C0B3C" w:rsidRDefault="00D32F43" w:rsidP="00563F82">
      <w:pPr>
        <w:widowControl w:val="0"/>
        <w:numPr>
          <w:ilvl w:val="0"/>
          <w:numId w:val="36"/>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Bottom and rear of the panel shall be easily accessible.</w:t>
      </w:r>
    </w:p>
    <w:p w14:paraId="45CCB97A"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For handling purposes, each shipping section shall be provided with removable lifting lugs designed for lifting without deforming the panel.</w:t>
      </w:r>
    </w:p>
    <w:p w14:paraId="59F46698"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All burrs produced around cutouts or bolt hole drillings must be ground smooth.</w:t>
      </w:r>
    </w:p>
    <w:p w14:paraId="1010B6EE"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equipment installed inside the cabinet (e.g. racks, power supply, etc.) shall be completely wired to the terminal strips including the “spare”.</w:t>
      </w:r>
    </w:p>
    <w:p w14:paraId="6C46768A"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“spare” provided will be 20% of spare terminals, of circuit breakers (No 1 minimum spare for each kind), of power supply capacity. Also, 40% spare shall be considered for wire-ways space (duct).</w:t>
      </w:r>
    </w:p>
    <w:p w14:paraId="663E812B" w14:textId="77777777"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Other 20% of empty space in the cabinet will be provided as well.</w:t>
      </w:r>
    </w:p>
    <w:p w14:paraId="06EE4456" w14:textId="77777777" w:rsidR="00D32F43" w:rsidRPr="004C0B3C" w:rsidRDefault="00D32F43" w:rsidP="00563F82">
      <w:pPr>
        <w:pStyle w:val="Style110"/>
        <w:numPr>
          <w:ilvl w:val="1"/>
          <w:numId w:val="34"/>
        </w:numPr>
        <w:spacing w:before="240" w:line="276" w:lineRule="auto"/>
        <w:jc w:val="lowKashida"/>
        <w:rPr>
          <w:rFonts w:ascii="Arial" w:hAnsi="Arial" w:cs="Arial"/>
          <w:sz w:val="22"/>
          <w:szCs w:val="22"/>
        </w:rPr>
      </w:pPr>
      <w:bookmarkStart w:id="190" w:name="_Toc93504711"/>
      <w:r w:rsidRPr="004C0B3C">
        <w:rPr>
          <w:rFonts w:ascii="Arial" w:hAnsi="Arial" w:cs="Arial"/>
          <w:sz w:val="22"/>
          <w:szCs w:val="22"/>
        </w:rPr>
        <w:t>LABELLING AND NAMEPLATES</w:t>
      </w:r>
      <w:bookmarkEnd w:id="190"/>
    </w:p>
    <w:p w14:paraId="7DC0586D" w14:textId="77777777"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Panels shall be clearly labeled with plant instrument numbers and duties at the front and rear.</w:t>
      </w:r>
    </w:p>
    <w:p w14:paraId="570D4ED9" w14:textId="77777777"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Labels shall be transparent plastic material and engraved on reverse side. The engraving to be filled in either black or white depending on which is most legible. Provision shall be made in the panel mounted instruments, for insertion and removal of meter constant cards and control valve action.</w:t>
      </w:r>
    </w:p>
    <w:p w14:paraId="3496C169" w14:textId="77777777"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material for name-plates should normally be a laminated bicolor plastic, which when engraved; the top layer is cut through allowing the letter to show in the second color.</w:t>
      </w:r>
    </w:p>
    <w:p w14:paraId="1686A62C" w14:textId="77777777"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Continuous panels for control of a number of process units, as in the case of integrated plant, shall have the panel sections clearly defined by arrow-headed lines and labeled with the plant designation at the top of the panel.</w:t>
      </w:r>
    </w:p>
    <w:p w14:paraId="46A1B555" w14:textId="77777777" w:rsidR="00D32F43" w:rsidRPr="004C0B3C" w:rsidRDefault="008C5A1E" w:rsidP="00563F82">
      <w:pPr>
        <w:pStyle w:val="Style110"/>
        <w:numPr>
          <w:ilvl w:val="1"/>
          <w:numId w:val="34"/>
        </w:numPr>
        <w:spacing w:before="240" w:line="276" w:lineRule="auto"/>
        <w:jc w:val="lowKashida"/>
        <w:rPr>
          <w:rFonts w:ascii="Arial" w:hAnsi="Arial" w:cs="Arial"/>
          <w:sz w:val="22"/>
          <w:szCs w:val="22"/>
        </w:rPr>
      </w:pPr>
      <w:bookmarkStart w:id="191" w:name="_Toc22993494"/>
      <w:bookmarkStart w:id="192" w:name="_Toc93504712"/>
      <w:r w:rsidRPr="004C0B3C">
        <w:rPr>
          <w:rFonts w:ascii="Arial" w:hAnsi="Arial" w:cs="Arial"/>
          <w:sz w:val="22"/>
          <w:szCs w:val="22"/>
        </w:rPr>
        <w:t>IDENTIFICATION</w:t>
      </w:r>
      <w:bookmarkEnd w:id="191"/>
      <w:bookmarkEnd w:id="192"/>
    </w:p>
    <w:p w14:paraId="44B6656E" w14:textId="77777777"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Each cabinet shall have a nameplate of corrosion resistant material fixed on to the front of the cabinet, with screws, and giving the following information:</w:t>
      </w:r>
    </w:p>
    <w:p w14:paraId="245E07DA" w14:textId="77777777" w:rsidR="00D32F43" w:rsidRPr="004C0B3C" w:rsidRDefault="00D32F43" w:rsidP="00563F82">
      <w:pPr>
        <w:pStyle w:val="ListParagraph"/>
        <w:widowControl w:val="0"/>
        <w:numPr>
          <w:ilvl w:val="0"/>
          <w:numId w:val="40"/>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lastRenderedPageBreak/>
        <w:t>Name of purchaser,</w:t>
      </w:r>
    </w:p>
    <w:p w14:paraId="465FF655" w14:textId="77777777" w:rsidR="00D32F43" w:rsidRPr="004C0B3C" w:rsidRDefault="00D32F43" w:rsidP="00563F82">
      <w:pPr>
        <w:pStyle w:val="ListParagraph"/>
        <w:widowControl w:val="0"/>
        <w:numPr>
          <w:ilvl w:val="0"/>
          <w:numId w:val="40"/>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Serial number of the unit,</w:t>
      </w:r>
    </w:p>
    <w:p w14:paraId="6A7A074C" w14:textId="77777777" w:rsidR="00D32F43" w:rsidRPr="004C0B3C" w:rsidRDefault="00D32F43" w:rsidP="00563F82">
      <w:pPr>
        <w:pStyle w:val="ListParagraph"/>
        <w:widowControl w:val="0"/>
        <w:numPr>
          <w:ilvl w:val="0"/>
          <w:numId w:val="40"/>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Rating in watt,</w:t>
      </w:r>
    </w:p>
    <w:p w14:paraId="6676E871" w14:textId="77777777" w:rsidR="00D32F43" w:rsidRPr="004C0B3C" w:rsidRDefault="00D32F43" w:rsidP="00563F82">
      <w:pPr>
        <w:pStyle w:val="ListParagraph"/>
        <w:widowControl w:val="0"/>
        <w:numPr>
          <w:ilvl w:val="0"/>
          <w:numId w:val="40"/>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Voltage and frequency,</w:t>
      </w:r>
    </w:p>
    <w:p w14:paraId="7AC01E39" w14:textId="77777777" w:rsidR="00D32F43" w:rsidRPr="004C0B3C" w:rsidRDefault="00D32F43" w:rsidP="00563F82">
      <w:pPr>
        <w:pStyle w:val="ListParagraph"/>
        <w:widowControl w:val="0"/>
        <w:numPr>
          <w:ilvl w:val="0"/>
          <w:numId w:val="40"/>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Purchase order number,</w:t>
      </w:r>
    </w:p>
    <w:p w14:paraId="3754757B" w14:textId="77777777" w:rsidR="00D32F43" w:rsidRPr="004C0B3C" w:rsidRDefault="00D32F43" w:rsidP="00563F82">
      <w:pPr>
        <w:pStyle w:val="ListParagraph"/>
        <w:widowControl w:val="0"/>
        <w:numPr>
          <w:ilvl w:val="0"/>
          <w:numId w:val="40"/>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Year of manufacture.</w:t>
      </w:r>
    </w:p>
    <w:p w14:paraId="3E2BC46E" w14:textId="77777777" w:rsidR="00D32F43" w:rsidRPr="004C0B3C" w:rsidRDefault="00D32F43" w:rsidP="0065641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Live parts of equipment and terminations carrying voltages above 50 volt shall be covered with a transparent insulation plate, bearing the warning text: DANGER.</w:t>
      </w:r>
    </w:p>
    <w:p w14:paraId="301B7426" w14:textId="77777777" w:rsidR="00D32F43" w:rsidRPr="004C0B3C" w:rsidRDefault="00D32F43" w:rsidP="0065641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14:paraId="28439485" w14:textId="77777777" w:rsidR="00D32F43" w:rsidRPr="004C0B3C" w:rsidRDefault="00D32F43" w:rsidP="0065641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14:paraId="43A58D6E" w14:textId="77777777" w:rsidR="00D32F43" w:rsidRPr="00D32F43" w:rsidRDefault="00D32F43" w:rsidP="0065641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These nameplates shall be properly fixed using a 2 component epoxy resin cement near to the equipment on non-removable parts of the cabinet.</w:t>
      </w:r>
    </w:p>
    <w:p w14:paraId="412F8A01" w14:textId="77777777" w:rsidR="00FC3F33" w:rsidRPr="002A5A5C" w:rsidRDefault="00FC3F33"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193" w:name="_Toc365381967"/>
      <w:bookmarkStart w:id="194" w:name="_Toc381705283"/>
      <w:bookmarkStart w:id="195" w:name="_Toc385059086"/>
      <w:bookmarkStart w:id="196" w:name="_Toc519937641"/>
      <w:bookmarkStart w:id="197" w:name="_Toc532881665"/>
      <w:bookmarkStart w:id="198" w:name="_Toc93504713"/>
      <w:r w:rsidRPr="002A5A5C">
        <w:rPr>
          <w:rFonts w:ascii="Arial" w:hAnsi="Arial" w:cs="Arial"/>
          <w:b/>
          <w:bCs/>
          <w:caps/>
          <w:kern w:val="28"/>
          <w:sz w:val="24"/>
        </w:rPr>
        <w:t>Test and Inspections</w:t>
      </w:r>
      <w:bookmarkEnd w:id="193"/>
      <w:bookmarkEnd w:id="194"/>
      <w:bookmarkEnd w:id="195"/>
      <w:bookmarkEnd w:id="196"/>
      <w:bookmarkEnd w:id="197"/>
      <w:bookmarkEnd w:id="198"/>
    </w:p>
    <w:p w14:paraId="57CE286C" w14:textId="77777777" w:rsidR="00FC3F33" w:rsidRPr="004C0B3C" w:rsidRDefault="00FC3F33" w:rsidP="00563F82">
      <w:pPr>
        <w:pStyle w:val="Style110"/>
        <w:numPr>
          <w:ilvl w:val="1"/>
          <w:numId w:val="34"/>
        </w:numPr>
        <w:spacing w:before="240" w:line="276" w:lineRule="auto"/>
        <w:jc w:val="lowKashida"/>
        <w:rPr>
          <w:rFonts w:ascii="Arial" w:hAnsi="Arial" w:cs="Arial"/>
          <w:sz w:val="22"/>
          <w:szCs w:val="22"/>
        </w:rPr>
      </w:pPr>
      <w:bookmarkStart w:id="199" w:name="_Toc532881666"/>
      <w:bookmarkStart w:id="200" w:name="_Toc93504714"/>
      <w:r w:rsidRPr="004C0B3C">
        <w:rPr>
          <w:rFonts w:ascii="Arial" w:hAnsi="Arial" w:cs="Arial"/>
          <w:sz w:val="22"/>
          <w:szCs w:val="22"/>
        </w:rPr>
        <w:t>FACTORY ACCEPTANCE TEST</w:t>
      </w:r>
      <w:bookmarkEnd w:id="199"/>
      <w:bookmarkEnd w:id="200"/>
    </w:p>
    <w:p w14:paraId="1AF18BD5" w14:textId="77777777" w:rsidR="003F62EF" w:rsidRDefault="003F62EF"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Note: All tests, operations, and procedures itemized here are as a minimum and </w:t>
      </w:r>
      <w:r w:rsidR="001A4B32" w:rsidRPr="004C0B3C">
        <w:rPr>
          <w:rFonts w:ascii="Arial" w:eastAsia="Times New Roman" w:hAnsi="Arial" w:cs="Arial"/>
          <w:szCs w:val="22"/>
          <w:shd w:val="clear" w:color="auto" w:fill="auto"/>
          <w:lang w:val="en-GB" w:eastAsia="en-US"/>
        </w:rPr>
        <w:t>shall be finalized as per vendor final document approved by company</w:t>
      </w:r>
      <w:r w:rsidRPr="004C0B3C">
        <w:rPr>
          <w:rFonts w:ascii="Arial" w:eastAsia="Times New Roman" w:hAnsi="Arial" w:cs="Arial"/>
          <w:szCs w:val="22"/>
          <w:shd w:val="clear" w:color="auto" w:fill="auto"/>
          <w:lang w:val="en-GB" w:eastAsia="en-US"/>
        </w:rPr>
        <w:t>.</w:t>
      </w:r>
      <w:r>
        <w:rPr>
          <w:rFonts w:ascii="Arial" w:eastAsia="Times New Roman" w:hAnsi="Arial" w:cs="Arial"/>
          <w:szCs w:val="22"/>
          <w:shd w:val="clear" w:color="auto" w:fill="auto"/>
          <w:lang w:val="en-GB" w:eastAsia="en-US"/>
        </w:rPr>
        <w:t xml:space="preserve"> </w:t>
      </w:r>
    </w:p>
    <w:p w14:paraId="3F8E20A1" w14:textId="77777777"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acceptance test in the Vendor's factory shall be made with the overall equipment in normal operation, except for any Marshalling cabinets which may be delivered on site prior to the acceptance test.</w:t>
      </w:r>
    </w:p>
    <w:p w14:paraId="4A868772" w14:textId="77777777"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Vendor shall submit the test procedure, which takes into account the requirements of this specification.</w:t>
      </w:r>
    </w:p>
    <w:p w14:paraId="2606FAC8" w14:textId="77777777"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inspection shall include the following stages:</w:t>
      </w:r>
    </w:p>
    <w:p w14:paraId="74CF8060" w14:textId="77777777" w:rsidR="00FC3F33" w:rsidRPr="00351046" w:rsidRDefault="00FC3F33" w:rsidP="00563F82">
      <w:pPr>
        <w:pStyle w:val="ListParagraph"/>
        <w:numPr>
          <w:ilvl w:val="0"/>
          <w:numId w:val="21"/>
        </w:numPr>
        <w:autoSpaceDE w:val="0"/>
        <w:autoSpaceDN w:val="0"/>
        <w:bidi w:val="0"/>
        <w:adjustRightInd w:val="0"/>
        <w:spacing w:before="240" w:after="240" w:line="276" w:lineRule="auto"/>
        <w:ind w:left="1246" w:hanging="476"/>
        <w:jc w:val="lowKashida"/>
        <w:rPr>
          <w:rFonts w:ascii="Arial" w:hAnsi="Arial" w:cs="Arial"/>
          <w:b/>
          <w:bCs/>
          <w:sz w:val="22"/>
          <w:szCs w:val="22"/>
        </w:rPr>
      </w:pPr>
      <w:r w:rsidRPr="00351046">
        <w:rPr>
          <w:rFonts w:ascii="Arial" w:hAnsi="Arial" w:cs="Arial"/>
          <w:b/>
          <w:bCs/>
          <w:sz w:val="22"/>
          <w:szCs w:val="22"/>
        </w:rPr>
        <w:t>Equipment inventory:</w:t>
      </w:r>
    </w:p>
    <w:p w14:paraId="577CEC24" w14:textId="77777777"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This stage will be used to check:</w:t>
      </w:r>
    </w:p>
    <w:p w14:paraId="6E7C1849"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That all equipment specified in the Contractor's documents (specification, requisition, etc.) is presented for inspection,</w:t>
      </w:r>
    </w:p>
    <w:p w14:paraId="29BCA859"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 xml:space="preserve">The Vendor identification of cards, equipment, </w:t>
      </w:r>
      <w:r w:rsidR="00A43705" w:rsidRPr="00351046">
        <w:rPr>
          <w:rFonts w:ascii="Arial" w:eastAsia="Times New Roman" w:hAnsi="Arial" w:cs="Arial"/>
          <w:szCs w:val="22"/>
          <w:shd w:val="clear" w:color="auto" w:fill="auto"/>
          <w:lang w:val="en-GB" w:eastAsia="en-US"/>
        </w:rPr>
        <w:t>etc.</w:t>
      </w:r>
      <w:r w:rsidRPr="00351046">
        <w:rPr>
          <w:rFonts w:ascii="Arial" w:eastAsia="Times New Roman" w:hAnsi="Arial" w:cs="Arial"/>
          <w:szCs w:val="22"/>
          <w:shd w:val="clear" w:color="auto" w:fill="auto"/>
          <w:lang w:val="en-GB" w:eastAsia="en-US"/>
        </w:rPr>
        <w:t>,</w:t>
      </w:r>
    </w:p>
    <w:p w14:paraId="459333AD"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good presentation of equipment (cards, racks, cabinets, wiring, cables, etc.),</w:t>
      </w:r>
    </w:p>
    <w:p w14:paraId="3B32496B"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That the overall documentation has been submitted and matches the hardware delivered.</w:t>
      </w:r>
    </w:p>
    <w:p w14:paraId="133751FC" w14:textId="77777777" w:rsidR="00FC3F33" w:rsidRPr="00351046" w:rsidRDefault="00FC3F33" w:rsidP="00563F82">
      <w:pPr>
        <w:pStyle w:val="ListParagraph"/>
        <w:numPr>
          <w:ilvl w:val="0"/>
          <w:numId w:val="21"/>
        </w:numPr>
        <w:autoSpaceDE w:val="0"/>
        <w:autoSpaceDN w:val="0"/>
        <w:bidi w:val="0"/>
        <w:adjustRightInd w:val="0"/>
        <w:spacing w:before="240" w:after="240" w:line="276" w:lineRule="auto"/>
        <w:ind w:left="1246" w:hanging="476"/>
        <w:jc w:val="lowKashida"/>
        <w:rPr>
          <w:rFonts w:ascii="Arial" w:hAnsi="Arial" w:cs="Arial"/>
          <w:b/>
          <w:bCs/>
          <w:sz w:val="22"/>
          <w:szCs w:val="22"/>
        </w:rPr>
      </w:pPr>
      <w:r w:rsidRPr="00351046">
        <w:rPr>
          <w:rFonts w:ascii="Arial" w:hAnsi="Arial" w:cs="Arial"/>
          <w:b/>
          <w:bCs/>
          <w:sz w:val="22"/>
          <w:szCs w:val="22"/>
        </w:rPr>
        <w:lastRenderedPageBreak/>
        <w:t>Test of the system</w:t>
      </w:r>
    </w:p>
    <w:p w14:paraId="4C50E84B" w14:textId="77777777"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This stage shall be used for:</w:t>
      </w:r>
    </w:p>
    <w:p w14:paraId="56EC647B"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demonstration of all system functions (e.g. changing tuning constants, check of algorithm functions, etc.),</w:t>
      </w:r>
    </w:p>
    <w:p w14:paraId="45D7975A"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loop configurations for the validity of ranges, units, etc.,</w:t>
      </w:r>
    </w:p>
    <w:p w14:paraId="7AD63B46"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100% testing of complex loops (two or more variables linked together),</w:t>
      </w:r>
    </w:p>
    <w:p w14:paraId="07ACD5A2"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design and wiring for each typical kind of loops by simulating the electronic signal,</w:t>
      </w:r>
    </w:p>
    <w:p w14:paraId="0C8C5C3B"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sequences and interlocks,</w:t>
      </w:r>
    </w:p>
    <w:p w14:paraId="7FBAF5A2"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the accuracy and the operation of all I/O cards,</w:t>
      </w:r>
    </w:p>
    <w:p w14:paraId="426E3C84"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Configuration and the display of all inputs/outputs and internal variables (by override),</w:t>
      </w:r>
    </w:p>
    <w:p w14:paraId="1A1466C0"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100% check of displays pages available on operator stations,</w:t>
      </w:r>
    </w:p>
    <w:p w14:paraId="1BB6A294"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test on the alarm system,</w:t>
      </w:r>
    </w:p>
    <w:p w14:paraId="4887BE8A"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test on the correct functionality of the operator keyboard,</w:t>
      </w:r>
    </w:p>
    <w:p w14:paraId="1AA58582"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Test on the proper working of the printers,</w:t>
      </w:r>
    </w:p>
    <w:p w14:paraId="5AFF89BE"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test on the proper working of the trend recorders,</w:t>
      </w:r>
    </w:p>
    <w:p w14:paraId="18541CBC"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non-standard software (tested 100 %),</w:t>
      </w:r>
    </w:p>
    <w:p w14:paraId="6DDF228C"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PLC and computer interfaces (tested 100 %),</w:t>
      </w:r>
    </w:p>
    <w:p w14:paraId="243D554A"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standard software packages (100 %, functional check).</w:t>
      </w:r>
    </w:p>
    <w:p w14:paraId="5FFDB83F"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simulation of reloads,</w:t>
      </w:r>
    </w:p>
    <w:p w14:paraId="239223DA"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simulation of Power failures and restarts,</w:t>
      </w:r>
    </w:p>
    <w:p w14:paraId="3876294E"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on the immunity to radio interference,</w:t>
      </w:r>
    </w:p>
    <w:p w14:paraId="281B5746"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the failure diagnostic, automatic backup and recovery for all redundant devices,</w:t>
      </w:r>
    </w:p>
    <w:p w14:paraId="3BEFEC46"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demonstration of all system functions including service functions of supplied diagnostic equipment,</w:t>
      </w:r>
    </w:p>
    <w:p w14:paraId="7E481D15" w14:textId="77777777" w:rsidR="00FC3F33" w:rsidRPr="00351046" w:rsidRDefault="00FC3F33" w:rsidP="00563F82">
      <w:pPr>
        <w:pStyle w:val="GMainText"/>
        <w:numPr>
          <w:ilvl w:val="0"/>
          <w:numId w:val="29"/>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burn-in test certifications.</w:t>
      </w:r>
    </w:p>
    <w:p w14:paraId="2F909ECC" w14:textId="77777777" w:rsidR="00FC3F33" w:rsidRPr="00351046" w:rsidRDefault="00FC3F33" w:rsidP="00563F82">
      <w:pPr>
        <w:pStyle w:val="ListParagraph"/>
        <w:numPr>
          <w:ilvl w:val="0"/>
          <w:numId w:val="21"/>
        </w:numPr>
        <w:autoSpaceDE w:val="0"/>
        <w:autoSpaceDN w:val="0"/>
        <w:bidi w:val="0"/>
        <w:adjustRightInd w:val="0"/>
        <w:spacing w:before="240" w:after="240" w:line="276" w:lineRule="auto"/>
        <w:ind w:left="1246" w:hanging="476"/>
        <w:jc w:val="lowKashida"/>
        <w:rPr>
          <w:rFonts w:ascii="Arial" w:hAnsi="Arial" w:cs="Arial"/>
          <w:b/>
          <w:bCs/>
          <w:sz w:val="22"/>
          <w:szCs w:val="22"/>
        </w:rPr>
      </w:pPr>
      <w:r w:rsidRPr="00351046">
        <w:rPr>
          <w:rFonts w:ascii="Arial" w:hAnsi="Arial" w:cs="Arial"/>
          <w:b/>
          <w:bCs/>
          <w:sz w:val="22"/>
          <w:szCs w:val="22"/>
        </w:rPr>
        <w:t>Integration and tests of connection to other systems</w:t>
      </w:r>
    </w:p>
    <w:p w14:paraId="5A28CECD" w14:textId="77777777"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These tests shall be performed to validate the links with other systems, which will be incorporated into the final system network. They test shall include the good transfer of data with the selected transmission protocol, the configuration rules given by DCS Vendor (in DCS and in other equipment), the transfer and response time and the full transparency to the operator for the data exchanged by such links.</w:t>
      </w:r>
    </w:p>
    <w:p w14:paraId="6A926E61" w14:textId="77777777"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functional tests between the DCS and the ESD will be fully tested during the FAT DCS.</w:t>
      </w:r>
    </w:p>
    <w:p w14:paraId="0EA16C43" w14:textId="77777777"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lastRenderedPageBreak/>
        <w:t>The Vendor shall provide all of the necessary simulation tools for these tests, including sufficient quantities of marshalling cabinets to perform the tests and the validation.</w:t>
      </w:r>
    </w:p>
    <w:p w14:paraId="61C304D4" w14:textId="77777777" w:rsidR="00D00EE8" w:rsidRPr="004C0B3C" w:rsidRDefault="00FC3F33" w:rsidP="00044120">
      <w:pPr>
        <w:pStyle w:val="GMainText"/>
        <w:spacing w:after="240" w:line="276" w:lineRule="auto"/>
        <w:ind w:left="709"/>
        <w:jc w:val="lowKashida"/>
        <w:rPr>
          <w:rFonts w:ascii="Arial" w:hAnsi="Arial" w:cs="Arial"/>
          <w:szCs w:val="22"/>
          <w:lang w:val="en-GB"/>
        </w:rPr>
      </w:pPr>
      <w:r w:rsidRPr="00351046">
        <w:rPr>
          <w:rFonts w:ascii="Arial" w:eastAsia="Times New Roman" w:hAnsi="Arial" w:cs="Arial"/>
          <w:szCs w:val="22"/>
          <w:shd w:val="clear" w:color="auto" w:fill="auto"/>
          <w:lang w:val="en-GB" w:eastAsia="en-US"/>
        </w:rPr>
        <w:t xml:space="preserve">Errors detected during these tests in the system programming and configuration shall be preferably corrected before the end of the factory acceptance tests. The Vendor shall correct the </w:t>
      </w:r>
      <w:r w:rsidRPr="004C0B3C">
        <w:rPr>
          <w:rFonts w:ascii="Arial" w:eastAsia="Times New Roman" w:hAnsi="Arial" w:cs="Arial"/>
          <w:szCs w:val="22"/>
          <w:shd w:val="clear" w:color="auto" w:fill="auto"/>
          <w:lang w:val="en-GB" w:eastAsia="en-US"/>
        </w:rPr>
        <w:t>errors in the concerned drawings and documentation within a short period after FAT.</w:t>
      </w:r>
    </w:p>
    <w:p w14:paraId="119D2597" w14:textId="77777777" w:rsidR="00FC3F33" w:rsidRPr="004C0B3C" w:rsidRDefault="00FC3F33" w:rsidP="00563F82">
      <w:pPr>
        <w:pStyle w:val="ListParagraph"/>
        <w:numPr>
          <w:ilvl w:val="2"/>
          <w:numId w:val="37"/>
        </w:numPr>
        <w:bidi w:val="0"/>
        <w:spacing w:before="240" w:after="240" w:line="276" w:lineRule="auto"/>
        <w:ind w:left="2268" w:hanging="850"/>
        <w:jc w:val="lowKashida"/>
        <w:rPr>
          <w:rFonts w:ascii="Arial" w:hAnsi="Arial" w:cs="Arial"/>
          <w:b/>
          <w:bCs/>
          <w:sz w:val="22"/>
          <w:szCs w:val="22"/>
        </w:rPr>
      </w:pPr>
      <w:bookmarkStart w:id="201" w:name="_Toc532881667"/>
      <w:r w:rsidRPr="004C0B3C">
        <w:rPr>
          <w:rFonts w:ascii="Arial" w:hAnsi="Arial" w:cs="Arial"/>
          <w:b/>
          <w:bCs/>
          <w:sz w:val="22"/>
          <w:szCs w:val="22"/>
        </w:rPr>
        <w:t>SITE ACCEPTANCE TESTS</w:t>
      </w:r>
      <w:bookmarkEnd w:id="201"/>
    </w:p>
    <w:p w14:paraId="54B7CCE6" w14:textId="77777777" w:rsidR="001A4B32" w:rsidRPr="004C0B3C" w:rsidRDefault="001A4B32" w:rsidP="001A4B32">
      <w:pPr>
        <w:pStyle w:val="GMainText"/>
        <w:spacing w:after="240" w:line="276" w:lineRule="auto"/>
        <w:ind w:left="1418"/>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Note: All tests, operations, and procedures itemized here are as a minimum and shall be finalized as per vendor final document approved by company. </w:t>
      </w:r>
    </w:p>
    <w:p w14:paraId="2A3C727E" w14:textId="77777777" w:rsidR="00FC3F33" w:rsidRPr="004C0B3C"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The Site Acceptance tests (SAT) shall be the duplicate of the FAT but shall include the test on all of the interfaces between systems. The vendor shall submit the test procedure for SAT.</w:t>
      </w:r>
    </w:p>
    <w:p w14:paraId="6C010491"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For a period of thirty days, the system </w:t>
      </w:r>
      <w:r w:rsidR="00066F34" w:rsidRPr="004C0B3C">
        <w:rPr>
          <w:rFonts w:ascii="Arial" w:eastAsia="Times New Roman" w:hAnsi="Arial" w:cs="Arial"/>
          <w:szCs w:val="22"/>
          <w:shd w:val="clear" w:color="auto" w:fill="auto"/>
          <w:lang w:val="en-GB" w:eastAsia="en-US"/>
        </w:rPr>
        <w:t>behaviour</w:t>
      </w:r>
      <w:r w:rsidRPr="004C0B3C">
        <w:rPr>
          <w:rFonts w:ascii="Arial" w:eastAsia="Times New Roman" w:hAnsi="Arial" w:cs="Arial"/>
          <w:szCs w:val="22"/>
          <w:shd w:val="clear" w:color="auto" w:fill="auto"/>
          <w:lang w:val="en-GB" w:eastAsia="en-US"/>
        </w:rPr>
        <w:t xml:space="preserve"> and performances shall be monitored. The network load shall also be checked in the course of the SAT.</w:t>
      </w:r>
    </w:p>
    <w:p w14:paraId="7E1922BC"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SAT shall be divided into four main activities, as described below:</w:t>
      </w:r>
    </w:p>
    <w:p w14:paraId="25569470" w14:textId="77777777" w:rsidR="00FC3F33" w:rsidRPr="00351046" w:rsidRDefault="00FC3F33" w:rsidP="00563F82">
      <w:pPr>
        <w:pStyle w:val="ListParagraph"/>
        <w:numPr>
          <w:ilvl w:val="0"/>
          <w:numId w:val="22"/>
        </w:numPr>
        <w:autoSpaceDE w:val="0"/>
        <w:autoSpaceDN w:val="0"/>
        <w:bidi w:val="0"/>
        <w:adjustRightInd w:val="0"/>
        <w:spacing w:before="240" w:after="240" w:line="276" w:lineRule="auto"/>
        <w:ind w:left="1843" w:hanging="425"/>
        <w:jc w:val="lowKashida"/>
        <w:rPr>
          <w:rFonts w:ascii="Arial" w:hAnsi="Arial" w:cs="Arial"/>
          <w:b/>
          <w:bCs/>
          <w:sz w:val="22"/>
          <w:szCs w:val="22"/>
        </w:rPr>
      </w:pPr>
      <w:r w:rsidRPr="00351046">
        <w:rPr>
          <w:rFonts w:ascii="Arial" w:hAnsi="Arial" w:cs="Arial"/>
          <w:b/>
          <w:bCs/>
          <w:sz w:val="22"/>
          <w:szCs w:val="22"/>
        </w:rPr>
        <w:t>Individual System Functional Test</w:t>
      </w:r>
    </w:p>
    <w:p w14:paraId="05895632"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 xml:space="preserve">For each system, this test shall repeat all the FAT tests related to the system </w:t>
      </w:r>
      <w:r w:rsidR="00066F34" w:rsidRPr="00351046">
        <w:rPr>
          <w:rFonts w:ascii="Arial" w:eastAsia="Times New Roman" w:hAnsi="Arial" w:cs="Arial"/>
          <w:szCs w:val="22"/>
          <w:shd w:val="clear" w:color="auto" w:fill="auto"/>
          <w:lang w:val="en-GB" w:eastAsia="en-US"/>
        </w:rPr>
        <w:t>behaviour</w:t>
      </w:r>
      <w:r w:rsidRPr="00351046">
        <w:rPr>
          <w:rFonts w:ascii="Arial" w:eastAsia="Times New Roman" w:hAnsi="Arial" w:cs="Arial"/>
          <w:szCs w:val="22"/>
          <w:shd w:val="clear" w:color="auto" w:fill="auto"/>
          <w:lang w:val="en-GB" w:eastAsia="en-US"/>
        </w:rPr>
        <w:t>:</w:t>
      </w:r>
    </w:p>
    <w:p w14:paraId="00BC76E9" w14:textId="77777777" w:rsidR="00FC3F33" w:rsidRPr="00351046" w:rsidRDefault="00FC3F33" w:rsidP="00563F82">
      <w:pPr>
        <w:pStyle w:val="GMainText"/>
        <w:numPr>
          <w:ilvl w:val="0"/>
          <w:numId w:val="29"/>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System power-up</w:t>
      </w:r>
    </w:p>
    <w:p w14:paraId="592A8BB4" w14:textId="77777777" w:rsidR="00FC3F33" w:rsidRPr="00351046" w:rsidRDefault="00FC3F33" w:rsidP="00563F82">
      <w:pPr>
        <w:pStyle w:val="GMainText"/>
        <w:numPr>
          <w:ilvl w:val="0"/>
          <w:numId w:val="29"/>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Power failure</w:t>
      </w:r>
    </w:p>
    <w:p w14:paraId="503E6809" w14:textId="77777777" w:rsidR="00FC3F33" w:rsidRPr="00351046" w:rsidRDefault="00FC3F33" w:rsidP="00563F82">
      <w:pPr>
        <w:pStyle w:val="GMainText"/>
        <w:numPr>
          <w:ilvl w:val="0"/>
          <w:numId w:val="29"/>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Redundancy</w:t>
      </w:r>
    </w:p>
    <w:p w14:paraId="0529F8F1" w14:textId="77777777" w:rsidR="00FC3F33" w:rsidRPr="00351046" w:rsidRDefault="00FC3F33" w:rsidP="00563F82">
      <w:pPr>
        <w:pStyle w:val="GMainText"/>
        <w:numPr>
          <w:ilvl w:val="0"/>
          <w:numId w:val="29"/>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Hardware diagnostics</w:t>
      </w:r>
    </w:p>
    <w:p w14:paraId="363FD698" w14:textId="77777777" w:rsidR="00FC3F33" w:rsidRPr="00351046" w:rsidRDefault="00FC3F33" w:rsidP="00563F82">
      <w:pPr>
        <w:pStyle w:val="GMainText"/>
        <w:numPr>
          <w:ilvl w:val="0"/>
          <w:numId w:val="29"/>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Test of all other system basic functions…</w:t>
      </w:r>
    </w:p>
    <w:p w14:paraId="4A186307" w14:textId="77777777" w:rsidR="00F510FD" w:rsidRPr="00351046" w:rsidRDefault="00F510FD" w:rsidP="00351046">
      <w:pPr>
        <w:pStyle w:val="GMainText"/>
        <w:spacing w:after="240" w:line="276" w:lineRule="auto"/>
        <w:ind w:left="2059"/>
        <w:contextualSpacing/>
        <w:jc w:val="lowKashida"/>
        <w:rPr>
          <w:rFonts w:ascii="Arial" w:eastAsia="Times New Roman" w:hAnsi="Arial" w:cs="Arial"/>
          <w:szCs w:val="22"/>
          <w:shd w:val="clear" w:color="auto" w:fill="auto"/>
          <w:lang w:val="en-GB" w:eastAsia="en-US"/>
        </w:rPr>
      </w:pPr>
    </w:p>
    <w:p w14:paraId="249BED45"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This test shall demonstrate that the system has been received in good condition that it is installed correctly and can successfully be used for further site activities.</w:t>
      </w:r>
    </w:p>
    <w:p w14:paraId="0CEA2EDC" w14:textId="77777777" w:rsidR="00FC3F33" w:rsidRPr="00351046" w:rsidRDefault="00FC3F33" w:rsidP="00563F82">
      <w:pPr>
        <w:pStyle w:val="ListParagraph"/>
        <w:numPr>
          <w:ilvl w:val="0"/>
          <w:numId w:val="22"/>
        </w:numPr>
        <w:autoSpaceDE w:val="0"/>
        <w:autoSpaceDN w:val="0"/>
        <w:bidi w:val="0"/>
        <w:adjustRightInd w:val="0"/>
        <w:spacing w:before="240" w:after="240" w:line="276" w:lineRule="auto"/>
        <w:ind w:left="1843" w:hanging="425"/>
        <w:jc w:val="lowKashida"/>
        <w:rPr>
          <w:rFonts w:ascii="Arial" w:hAnsi="Arial" w:cs="Arial"/>
          <w:b/>
          <w:bCs/>
          <w:sz w:val="22"/>
          <w:szCs w:val="22"/>
        </w:rPr>
      </w:pPr>
      <w:r w:rsidRPr="00351046">
        <w:rPr>
          <w:rFonts w:ascii="Arial" w:hAnsi="Arial" w:cs="Arial"/>
          <w:b/>
          <w:bCs/>
          <w:sz w:val="22"/>
          <w:szCs w:val="22"/>
        </w:rPr>
        <w:t xml:space="preserve"> Logic Function Check</w:t>
      </w:r>
    </w:p>
    <w:p w14:paraId="0F1469A5"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logic function check shall start only after the completion of the "Individual System Functional” test.</w:t>
      </w:r>
    </w:p>
    <w:p w14:paraId="1D258981" w14:textId="77777777" w:rsidR="00FC3F33"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For each system, all internal logic functions shall be tested by simulation from the marshalling cabinets (test shall be done to check the Cause and effect charts and logic diagrams). This test aims to certify that the logic functions operate according to the relevant documents in order to allow the loop test to proceed loop by loop.</w:t>
      </w:r>
    </w:p>
    <w:p w14:paraId="4418D3EF" w14:textId="77777777" w:rsidR="00FC3F33" w:rsidRPr="00351046" w:rsidRDefault="00FC3F33" w:rsidP="00563F82">
      <w:pPr>
        <w:pStyle w:val="ListParagraph"/>
        <w:numPr>
          <w:ilvl w:val="0"/>
          <w:numId w:val="22"/>
        </w:numPr>
        <w:autoSpaceDE w:val="0"/>
        <w:autoSpaceDN w:val="0"/>
        <w:bidi w:val="0"/>
        <w:adjustRightInd w:val="0"/>
        <w:spacing w:before="240" w:after="240" w:line="276" w:lineRule="auto"/>
        <w:ind w:left="1843" w:hanging="425"/>
        <w:jc w:val="lowKashida"/>
        <w:rPr>
          <w:rFonts w:ascii="Arial" w:hAnsi="Arial" w:cs="Arial"/>
          <w:b/>
          <w:bCs/>
          <w:sz w:val="22"/>
          <w:szCs w:val="22"/>
        </w:rPr>
      </w:pPr>
      <w:r w:rsidRPr="00351046">
        <w:rPr>
          <w:rFonts w:ascii="Arial" w:hAnsi="Arial" w:cs="Arial"/>
          <w:b/>
          <w:bCs/>
          <w:sz w:val="22"/>
          <w:szCs w:val="22"/>
        </w:rPr>
        <w:lastRenderedPageBreak/>
        <w:t>Test of System Integration</w:t>
      </w:r>
    </w:p>
    <w:p w14:paraId="078748E7"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Test of system integration shall start only after the "Individual system functional” test.</w:t>
      </w:r>
    </w:p>
    <w:p w14:paraId="6C04678F"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When all systems are interconnected, the test of system integration is performed to certify that links between different systems operate according to specification and that any redundant link switches-over if the link in service fails.</w:t>
      </w:r>
    </w:p>
    <w:p w14:paraId="0005C826"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This test shall also demonstrate that the time synchronization function between the DCS and the other systems works according to specification.</w:t>
      </w:r>
    </w:p>
    <w:p w14:paraId="78DBFC32" w14:textId="77777777" w:rsidR="00FC3F33" w:rsidRPr="00351046" w:rsidRDefault="00FC3F33" w:rsidP="00563F82">
      <w:pPr>
        <w:pStyle w:val="ListParagraph"/>
        <w:numPr>
          <w:ilvl w:val="0"/>
          <w:numId w:val="22"/>
        </w:numPr>
        <w:autoSpaceDE w:val="0"/>
        <w:autoSpaceDN w:val="0"/>
        <w:bidi w:val="0"/>
        <w:adjustRightInd w:val="0"/>
        <w:spacing w:before="240" w:after="240" w:line="276" w:lineRule="auto"/>
        <w:ind w:left="1843" w:hanging="425"/>
        <w:jc w:val="lowKashida"/>
        <w:rPr>
          <w:rFonts w:ascii="Arial" w:hAnsi="Arial" w:cs="Arial"/>
          <w:b/>
          <w:bCs/>
          <w:sz w:val="22"/>
          <w:szCs w:val="22"/>
        </w:rPr>
      </w:pPr>
      <w:r w:rsidRPr="00351046">
        <w:rPr>
          <w:rFonts w:ascii="Arial" w:hAnsi="Arial" w:cs="Arial"/>
          <w:b/>
          <w:bCs/>
          <w:sz w:val="22"/>
          <w:szCs w:val="22"/>
        </w:rPr>
        <w:t>Loop Test</w:t>
      </w:r>
    </w:p>
    <w:p w14:paraId="2A66F251"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Loop test shall start only after a successful "Test of system integration" and after the completion of the "Logic function check".</w:t>
      </w:r>
    </w:p>
    <w:p w14:paraId="4A6AE145"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For each loop (hardware or software), the loop test shall be done with all systems connected and operating. The loop test shall allow the test from the end device to the DCS display with the presence of other portions of the system that are involved in the processing of the signal.</w:t>
      </w:r>
    </w:p>
    <w:p w14:paraId="0150F7BA" w14:textId="77777777"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For Analogue signals, checking shall be performed for five points (0%, 25%, 50%, 75%, 100%) and for any alarm point. When a logic function is tied to a loop, the test shall insure that logic initiation is correct and that any inhibit function is operating correctly.</w:t>
      </w:r>
    </w:p>
    <w:p w14:paraId="1A3C3E04" w14:textId="77777777" w:rsidR="00A15A2F" w:rsidRPr="00D1455A" w:rsidRDefault="00A15A2F"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202" w:name="_Toc276375683"/>
      <w:bookmarkStart w:id="203" w:name="_Toc356322213"/>
      <w:bookmarkStart w:id="204" w:name="_Toc462238492"/>
      <w:bookmarkStart w:id="205" w:name="_Toc11548357"/>
      <w:bookmarkStart w:id="206" w:name="_Toc33267223"/>
      <w:bookmarkStart w:id="207" w:name="_Toc93504715"/>
      <w:bookmarkStart w:id="208" w:name="_Toc365381974"/>
      <w:bookmarkStart w:id="209" w:name="_Toc381705290"/>
      <w:bookmarkStart w:id="210" w:name="_Toc385059093"/>
      <w:bookmarkStart w:id="211" w:name="_Toc519937642"/>
      <w:bookmarkStart w:id="212" w:name="_Toc532881671"/>
      <w:r w:rsidRPr="00D1455A">
        <w:rPr>
          <w:rFonts w:ascii="Arial" w:hAnsi="Arial" w:cs="Arial"/>
          <w:b/>
          <w:bCs/>
          <w:caps/>
          <w:kern w:val="28"/>
          <w:sz w:val="24"/>
        </w:rPr>
        <w:t>SPARE PARTS AND SPECIAL TOOLS</w:t>
      </w:r>
      <w:bookmarkEnd w:id="202"/>
      <w:bookmarkEnd w:id="203"/>
      <w:bookmarkEnd w:id="204"/>
      <w:bookmarkEnd w:id="205"/>
      <w:bookmarkEnd w:id="206"/>
      <w:bookmarkEnd w:id="207"/>
    </w:p>
    <w:p w14:paraId="1423CFB6" w14:textId="77777777" w:rsidR="00A15A2F" w:rsidRPr="00BD2216" w:rsidRDefault="00A15A2F" w:rsidP="00A15A2F">
      <w:pPr>
        <w:pStyle w:val="Default"/>
        <w:spacing w:before="240" w:after="240" w:line="276" w:lineRule="auto"/>
        <w:ind w:left="709"/>
        <w:jc w:val="both"/>
        <w:rPr>
          <w:rFonts w:ascii="Arial" w:hAnsi="Arial" w:cs="Arial"/>
          <w:color w:val="auto"/>
          <w:sz w:val="22"/>
          <w:szCs w:val="22"/>
        </w:rPr>
      </w:pPr>
      <w:r w:rsidRPr="00354347">
        <w:rPr>
          <w:rFonts w:ascii="Arial" w:hAnsi="Arial" w:cs="Arial"/>
          <w:color w:val="auto"/>
          <w:sz w:val="22"/>
          <w:szCs w:val="22"/>
        </w:rPr>
        <w:t xml:space="preserve">The VENDOR shall provide lists of recommended spare parts, which shall include the original part numbers with prices for commissioning, start-up and two years operation. All spare parts </w:t>
      </w:r>
      <w:r w:rsidRPr="00BD2216">
        <w:rPr>
          <w:rFonts w:ascii="Arial" w:hAnsi="Arial" w:cs="Arial"/>
          <w:color w:val="auto"/>
          <w:sz w:val="22"/>
          <w:szCs w:val="22"/>
        </w:rPr>
        <w:t xml:space="preserve">shall be identified individually. </w:t>
      </w:r>
    </w:p>
    <w:p w14:paraId="3CE43732" w14:textId="77777777" w:rsidR="00A15A2F" w:rsidRDefault="00A15A2F" w:rsidP="00A15A2F">
      <w:pPr>
        <w:pStyle w:val="Default"/>
        <w:spacing w:before="240" w:after="240" w:line="276" w:lineRule="auto"/>
        <w:ind w:left="709"/>
        <w:jc w:val="both"/>
        <w:rPr>
          <w:rFonts w:ascii="Arial" w:hAnsi="Arial" w:cs="Arial"/>
          <w:color w:val="auto"/>
          <w:sz w:val="22"/>
          <w:szCs w:val="22"/>
        </w:rPr>
      </w:pPr>
      <w:r w:rsidRPr="00DB1BD7">
        <w:rPr>
          <w:rFonts w:ascii="Arial" w:hAnsi="Arial" w:cs="Arial"/>
          <w:color w:val="auto"/>
          <w:sz w:val="22"/>
          <w:szCs w:val="22"/>
        </w:rPr>
        <w:t>Spare parts for commissioning and start-up; a qualified and complete list based on PROJECT SPARE PART SUPPLY PROCEDURE (Doc. No. E&amp;D-QC-SP-1).</w:t>
      </w:r>
    </w:p>
    <w:p w14:paraId="1A265298" w14:textId="77777777" w:rsidR="00A15A2F" w:rsidRDefault="00A15A2F" w:rsidP="00A15A2F">
      <w:pPr>
        <w:pStyle w:val="Default"/>
        <w:spacing w:before="240" w:after="240" w:line="276" w:lineRule="auto"/>
        <w:ind w:left="709"/>
        <w:jc w:val="both"/>
        <w:rPr>
          <w:rFonts w:ascii="Arial" w:hAnsi="Arial" w:cs="Arial"/>
          <w:color w:val="auto"/>
          <w:sz w:val="22"/>
          <w:szCs w:val="22"/>
        </w:rPr>
      </w:pPr>
      <w:r w:rsidRPr="00617378">
        <w:rPr>
          <w:rFonts w:ascii="Arial" w:hAnsi="Arial" w:cs="Arial"/>
          <w:color w:val="auto"/>
          <w:sz w:val="22"/>
          <w:szCs w:val="22"/>
        </w:rPr>
        <w:t>Spare parts for two years operation; a qualified and complete list based on PROJECT SPARE PART SUPPLY PROCEDURE (Doc. No. E&amp;D-QC-SP-1).</w:t>
      </w:r>
    </w:p>
    <w:p w14:paraId="4B3B4FB5" w14:textId="77777777" w:rsidR="00A15A2F" w:rsidRDefault="00A15A2F" w:rsidP="00A15A2F">
      <w:pPr>
        <w:pStyle w:val="Default"/>
        <w:spacing w:before="240" w:after="240" w:line="276" w:lineRule="auto"/>
        <w:ind w:left="709"/>
        <w:jc w:val="both"/>
        <w:rPr>
          <w:rFonts w:ascii="Arial" w:hAnsi="Arial" w:cs="Arial"/>
          <w:color w:val="auto"/>
          <w:sz w:val="22"/>
          <w:szCs w:val="22"/>
        </w:rPr>
      </w:pPr>
      <w:r w:rsidRPr="00BD2216">
        <w:rPr>
          <w:rFonts w:ascii="Arial" w:hAnsi="Arial" w:cs="Arial"/>
          <w:color w:val="auto"/>
          <w:sz w:val="22"/>
          <w:szCs w:val="22"/>
        </w:rPr>
        <w:t>The VENDOR shall be able to provide spares back up and support for the plant life of at least 20 years.</w:t>
      </w:r>
      <w:r w:rsidRPr="00354347">
        <w:rPr>
          <w:rFonts w:ascii="Arial" w:hAnsi="Arial" w:cs="Arial"/>
          <w:color w:val="auto"/>
          <w:sz w:val="22"/>
          <w:szCs w:val="22"/>
        </w:rPr>
        <w:t xml:space="preserve"> </w:t>
      </w:r>
    </w:p>
    <w:p w14:paraId="3D6DBF53" w14:textId="77777777" w:rsidR="00A15A2F" w:rsidRPr="004C0B3C" w:rsidRDefault="00A15A2F" w:rsidP="00A15A2F">
      <w:pPr>
        <w:pStyle w:val="Default"/>
        <w:spacing w:before="240" w:after="240" w:line="276" w:lineRule="auto"/>
        <w:ind w:left="709"/>
        <w:jc w:val="both"/>
        <w:rPr>
          <w:rFonts w:ascii="Arial" w:hAnsi="Arial" w:cs="Arial"/>
          <w:color w:val="auto"/>
          <w:sz w:val="22"/>
          <w:szCs w:val="22"/>
        </w:rPr>
      </w:pPr>
      <w:r w:rsidRPr="00354347">
        <w:rPr>
          <w:rFonts w:ascii="Arial" w:hAnsi="Arial" w:cs="Arial"/>
          <w:color w:val="auto"/>
          <w:sz w:val="22"/>
          <w:szCs w:val="22"/>
        </w:rPr>
        <w:t xml:space="preserve">SPIR form shall be </w:t>
      </w:r>
      <w:r w:rsidRPr="004C0B3C">
        <w:rPr>
          <w:rFonts w:ascii="Arial" w:hAnsi="Arial" w:cs="Arial"/>
          <w:color w:val="auto"/>
          <w:sz w:val="22"/>
          <w:szCs w:val="22"/>
        </w:rPr>
        <w:t xml:space="preserve">approved by </w:t>
      </w:r>
      <w:r w:rsidR="00C65F69" w:rsidRPr="004C0B3C">
        <w:rPr>
          <w:rFonts w:ascii="Arial" w:hAnsi="Arial" w:cs="Arial"/>
          <w:color w:val="auto"/>
          <w:sz w:val="22"/>
          <w:szCs w:val="22"/>
        </w:rPr>
        <w:t>CLIENT</w:t>
      </w:r>
      <w:r w:rsidRPr="004C0B3C">
        <w:rPr>
          <w:rFonts w:ascii="Arial" w:hAnsi="Arial" w:cs="Arial"/>
          <w:color w:val="auto"/>
          <w:sz w:val="22"/>
          <w:szCs w:val="22"/>
        </w:rPr>
        <w:t xml:space="preserve"> prior to procurement.</w:t>
      </w:r>
      <w:r w:rsidRPr="004C0B3C">
        <w:rPr>
          <w:rFonts w:ascii="Arial" w:hAnsi="Arial" w:cs="Arial"/>
          <w:sz w:val="22"/>
          <w:szCs w:val="22"/>
          <w:lang w:val="en-GB" w:eastAsia="en-GB"/>
        </w:rPr>
        <w:t xml:space="preserve"> </w:t>
      </w:r>
    </w:p>
    <w:p w14:paraId="3651B48F" w14:textId="77777777" w:rsidR="00A15A2F" w:rsidRPr="004C0B3C" w:rsidRDefault="00A15A2F" w:rsidP="00563F82">
      <w:pPr>
        <w:pStyle w:val="Style110"/>
        <w:numPr>
          <w:ilvl w:val="1"/>
          <w:numId w:val="34"/>
        </w:numPr>
        <w:spacing w:before="240" w:line="276" w:lineRule="auto"/>
        <w:jc w:val="lowKashida"/>
        <w:rPr>
          <w:rFonts w:ascii="Arial" w:hAnsi="Arial" w:cs="Arial"/>
          <w:sz w:val="22"/>
          <w:szCs w:val="22"/>
        </w:rPr>
      </w:pPr>
      <w:bookmarkStart w:id="213" w:name="_Toc437873925"/>
      <w:bookmarkStart w:id="214" w:name="_Toc10287455"/>
      <w:bookmarkStart w:id="215" w:name="_Toc28775551"/>
      <w:bookmarkStart w:id="216" w:name="_Toc33267224"/>
      <w:bookmarkStart w:id="217" w:name="_Toc93504716"/>
      <w:r w:rsidRPr="004C0B3C">
        <w:rPr>
          <w:rFonts w:ascii="Arial" w:hAnsi="Arial" w:cs="Arial"/>
          <w:sz w:val="22"/>
          <w:szCs w:val="22"/>
        </w:rPr>
        <w:t>SPECIAL TOOLS</w:t>
      </w:r>
      <w:bookmarkEnd w:id="213"/>
      <w:bookmarkEnd w:id="214"/>
      <w:bookmarkEnd w:id="215"/>
      <w:bookmarkEnd w:id="216"/>
      <w:bookmarkEnd w:id="217"/>
    </w:p>
    <w:p w14:paraId="7788B0E1" w14:textId="77777777" w:rsidR="00A15A2F" w:rsidRPr="004C0B3C" w:rsidRDefault="00A15A2F" w:rsidP="00796FDD">
      <w:pPr>
        <w:pStyle w:val="Default"/>
        <w:spacing w:before="240" w:after="240" w:line="276" w:lineRule="auto"/>
        <w:ind w:left="709"/>
        <w:jc w:val="both"/>
        <w:rPr>
          <w:rFonts w:ascii="Arial" w:hAnsi="Arial" w:cs="Arial"/>
          <w:color w:val="auto"/>
          <w:sz w:val="22"/>
          <w:szCs w:val="22"/>
        </w:rPr>
      </w:pPr>
      <w:r w:rsidRPr="004C0B3C">
        <w:rPr>
          <w:rFonts w:ascii="Arial" w:hAnsi="Arial" w:cs="Arial"/>
          <w:color w:val="auto"/>
          <w:sz w:val="22"/>
          <w:szCs w:val="22"/>
        </w:rPr>
        <w:t>Special Tools (as option / if any; to be recommended by Vendor)</w:t>
      </w:r>
    </w:p>
    <w:p w14:paraId="51F6AD42" w14:textId="77777777" w:rsidR="00FC3F33" w:rsidRPr="004C0B3C" w:rsidRDefault="00FC3F33"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218" w:name="_Toc93504717"/>
      <w:r w:rsidRPr="004C0B3C">
        <w:rPr>
          <w:rFonts w:ascii="Arial" w:hAnsi="Arial" w:cs="Arial"/>
          <w:b/>
          <w:bCs/>
          <w:caps/>
          <w:kern w:val="28"/>
          <w:sz w:val="24"/>
        </w:rPr>
        <w:lastRenderedPageBreak/>
        <w:t>Training</w:t>
      </w:r>
      <w:bookmarkEnd w:id="208"/>
      <w:bookmarkEnd w:id="209"/>
      <w:bookmarkEnd w:id="210"/>
      <w:bookmarkEnd w:id="211"/>
      <w:bookmarkEnd w:id="212"/>
      <w:bookmarkEnd w:id="218"/>
    </w:p>
    <w:p w14:paraId="7F61B130" w14:textId="77777777" w:rsidR="00FC3F33" w:rsidRPr="004C0B3C" w:rsidRDefault="00FC3F33" w:rsidP="005413AF">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The Manufacturer shall prepare, develop and carry out a specialist training program to impart all necessary skills and knowledge to the operational and maintenance personnel such as to enable them to competently</w:t>
      </w:r>
      <w:r w:rsidRPr="004C0B3C">
        <w:rPr>
          <w:rFonts w:ascii="Arial" w:hAnsi="Arial" w:cs="Arial"/>
          <w:szCs w:val="22"/>
        </w:rPr>
        <w:t xml:space="preserve"> </w:t>
      </w:r>
      <w:r w:rsidRPr="004C0B3C">
        <w:rPr>
          <w:rFonts w:ascii="Arial" w:eastAsia="Times New Roman" w:hAnsi="Arial" w:cs="Arial"/>
          <w:szCs w:val="22"/>
          <w:shd w:val="clear" w:color="auto" w:fill="auto"/>
          <w:lang w:val="en-GB" w:eastAsia="en-US"/>
        </w:rPr>
        <w:t xml:space="preserve">and safely operate and maintain facilities. Such training program shall be submitted to the </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xml:space="preserve"> for review and approval at least 180 days prior the commencement of the training.</w:t>
      </w:r>
      <w:r w:rsidR="00977934" w:rsidRPr="004C0B3C">
        <w:rPr>
          <w:rFonts w:ascii="Arial" w:eastAsia="Times New Roman" w:hAnsi="Arial" w:cs="Arial"/>
          <w:szCs w:val="22"/>
          <w:shd w:val="clear" w:color="auto" w:fill="auto"/>
          <w:lang w:val="en-GB" w:eastAsia="en-US"/>
        </w:rPr>
        <w:t xml:space="preserve"> </w:t>
      </w:r>
    </w:p>
    <w:p w14:paraId="61D77413" w14:textId="77777777"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The training courses will be provided:</w:t>
      </w:r>
    </w:p>
    <w:p w14:paraId="218CDDA3" w14:textId="77777777" w:rsidR="00FC3F33" w:rsidRPr="004C0B3C" w:rsidRDefault="00FC3F33" w:rsidP="00563F82">
      <w:pPr>
        <w:pStyle w:val="BodyText"/>
        <w:numPr>
          <w:ilvl w:val="0"/>
          <w:numId w:val="20"/>
        </w:numPr>
        <w:bidi w:val="0"/>
        <w:spacing w:before="240" w:after="240" w:line="276" w:lineRule="auto"/>
        <w:ind w:left="1344" w:hanging="323"/>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Prior  the  plant  pre-commissioning  (At  Manufacturer  Training  Center,  using project  </w:t>
      </w:r>
      <w:r w:rsidRPr="004C0B3C">
        <w:rPr>
          <w:rFonts w:ascii="Arial" w:eastAsiaTheme="minorHAnsi" w:hAnsi="Arial" w:cs="Arial"/>
          <w:sz w:val="22"/>
          <w:szCs w:val="22"/>
        </w:rPr>
        <w:t>system,  or  similar  equipment,  configured  with  a  basic  simulation  of the plant controls and safety systems.)</w:t>
      </w:r>
    </w:p>
    <w:p w14:paraId="341F7CCC" w14:textId="77777777" w:rsidR="005413AF" w:rsidRPr="004C0B3C" w:rsidRDefault="00FC3F33" w:rsidP="00563F82">
      <w:pPr>
        <w:pStyle w:val="BodyText"/>
        <w:numPr>
          <w:ilvl w:val="0"/>
          <w:numId w:val="20"/>
        </w:numPr>
        <w:bidi w:val="0"/>
        <w:spacing w:before="240" w:after="240" w:line="276" w:lineRule="auto"/>
        <w:ind w:left="1344" w:hanging="322"/>
        <w:jc w:val="lowKashida"/>
        <w:rPr>
          <w:rFonts w:ascii="Arial" w:eastAsiaTheme="minorHAnsi" w:hAnsi="Arial" w:cs="Arial"/>
          <w:sz w:val="22"/>
          <w:szCs w:val="22"/>
        </w:rPr>
      </w:pPr>
      <w:r w:rsidRPr="004C0B3C">
        <w:rPr>
          <w:rFonts w:ascii="Arial" w:eastAsiaTheme="minorHAnsi" w:hAnsi="Arial" w:cs="Arial"/>
          <w:sz w:val="22"/>
          <w:szCs w:val="22"/>
        </w:rPr>
        <w:t>On the job training during the plant pre-commissioning</w:t>
      </w:r>
      <w:r w:rsidR="005413AF" w:rsidRPr="004C0B3C">
        <w:rPr>
          <w:rFonts w:ascii="Arial" w:hAnsi="Arial" w:cs="Arial"/>
          <w:szCs w:val="22"/>
          <w:lang w:val="en-GB"/>
        </w:rPr>
        <w:t xml:space="preserve"> </w:t>
      </w:r>
    </w:p>
    <w:p w14:paraId="37037BFF" w14:textId="77777777" w:rsidR="00FC3F33" w:rsidRPr="004C0B3C" w:rsidRDefault="005413AF" w:rsidP="00563F82">
      <w:pPr>
        <w:pStyle w:val="BodyText"/>
        <w:numPr>
          <w:ilvl w:val="0"/>
          <w:numId w:val="20"/>
        </w:numPr>
        <w:bidi w:val="0"/>
        <w:spacing w:before="240" w:after="240" w:line="276" w:lineRule="auto"/>
        <w:jc w:val="lowKashida"/>
        <w:rPr>
          <w:rFonts w:ascii="Arial" w:eastAsiaTheme="minorHAnsi" w:hAnsi="Arial" w:cs="Arial"/>
          <w:sz w:val="22"/>
          <w:szCs w:val="22"/>
        </w:rPr>
      </w:pPr>
      <w:r w:rsidRPr="004C0B3C">
        <w:rPr>
          <w:rFonts w:ascii="Arial" w:hAnsi="Arial" w:cs="Arial"/>
          <w:sz w:val="22"/>
          <w:szCs w:val="22"/>
          <w:lang w:val="en-GB"/>
        </w:rPr>
        <w:t xml:space="preserve">The </w:t>
      </w:r>
      <w:r w:rsidR="001A4B32" w:rsidRPr="004C0B3C">
        <w:rPr>
          <w:rFonts w:ascii="Arial" w:hAnsi="Arial" w:cs="Arial"/>
          <w:sz w:val="22"/>
          <w:szCs w:val="22"/>
          <w:lang w:val="en-GB"/>
        </w:rPr>
        <w:t xml:space="preserve">number of the </w:t>
      </w:r>
      <w:r w:rsidR="00BD5320" w:rsidRPr="004C0B3C">
        <w:rPr>
          <w:rFonts w:ascii="Arial" w:hAnsi="Arial" w:cs="Arial"/>
          <w:sz w:val="22"/>
          <w:szCs w:val="22"/>
          <w:lang w:val="en-GB"/>
        </w:rPr>
        <w:t>attendees</w:t>
      </w:r>
      <w:r w:rsidR="001A4B32" w:rsidRPr="004C0B3C">
        <w:rPr>
          <w:rFonts w:ascii="Arial" w:hAnsi="Arial" w:cs="Arial"/>
          <w:sz w:val="22"/>
          <w:szCs w:val="22"/>
          <w:lang w:val="en-GB"/>
        </w:rPr>
        <w:t xml:space="preserve"> </w:t>
      </w:r>
      <w:r w:rsidR="00BD5320" w:rsidRPr="004C0B3C">
        <w:rPr>
          <w:rFonts w:ascii="Arial" w:hAnsi="Arial" w:cs="Arial"/>
          <w:sz w:val="22"/>
          <w:szCs w:val="22"/>
          <w:lang w:val="en-GB"/>
        </w:rPr>
        <w:t>for</w:t>
      </w:r>
      <w:r w:rsidR="001A4B32" w:rsidRPr="004C0B3C">
        <w:rPr>
          <w:rFonts w:ascii="Arial" w:hAnsi="Arial" w:cs="Arial"/>
          <w:sz w:val="22"/>
          <w:szCs w:val="22"/>
          <w:lang w:val="en-GB"/>
        </w:rPr>
        <w:t xml:space="preserve"> each </w:t>
      </w:r>
      <w:r w:rsidRPr="004C0B3C">
        <w:rPr>
          <w:rFonts w:ascii="Arial" w:hAnsi="Arial" w:cs="Arial"/>
          <w:sz w:val="22"/>
          <w:szCs w:val="22"/>
          <w:lang w:val="en-GB"/>
        </w:rPr>
        <w:t xml:space="preserve">training </w:t>
      </w:r>
      <w:r w:rsidR="001A4B32" w:rsidRPr="004C0B3C">
        <w:rPr>
          <w:rFonts w:ascii="Arial" w:hAnsi="Arial" w:cs="Arial"/>
          <w:sz w:val="22"/>
          <w:szCs w:val="22"/>
          <w:lang w:val="en-GB"/>
        </w:rPr>
        <w:t xml:space="preserve">courses </w:t>
      </w:r>
      <w:r w:rsidRPr="004C0B3C">
        <w:rPr>
          <w:rFonts w:ascii="Arial" w:hAnsi="Arial" w:cs="Arial"/>
          <w:sz w:val="22"/>
          <w:szCs w:val="22"/>
          <w:lang w:val="en-GB"/>
        </w:rPr>
        <w:t>shall be</w:t>
      </w:r>
      <w:r w:rsidR="00BD5320" w:rsidRPr="004C0B3C">
        <w:rPr>
          <w:rFonts w:ascii="Arial" w:hAnsi="Arial" w:cs="Arial"/>
          <w:sz w:val="22"/>
          <w:szCs w:val="22"/>
          <w:lang w:val="en-GB"/>
        </w:rPr>
        <w:t xml:space="preserve"> considered as per </w:t>
      </w:r>
      <w:r w:rsidR="00BD5320" w:rsidRPr="00CD7F00">
        <w:rPr>
          <w:rFonts w:ascii="Arial" w:hAnsi="Arial" w:cs="Arial"/>
          <w:sz w:val="22"/>
          <w:szCs w:val="22"/>
          <w:u w:val="single"/>
          <w:lang w:val="en-GB"/>
        </w:rPr>
        <w:t>contract</w:t>
      </w:r>
      <w:r w:rsidR="00BD5320" w:rsidRPr="004C0B3C">
        <w:rPr>
          <w:rFonts w:ascii="Arial" w:hAnsi="Arial" w:cs="Arial"/>
          <w:sz w:val="22"/>
          <w:szCs w:val="22"/>
          <w:lang w:val="en-GB"/>
        </w:rPr>
        <w:t>.</w:t>
      </w:r>
    </w:p>
    <w:p w14:paraId="1BB8AFF8" w14:textId="77777777" w:rsidR="00FC3F33" w:rsidRPr="004C0B3C"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The training course will be organized for:</w:t>
      </w:r>
    </w:p>
    <w:p w14:paraId="174377C4" w14:textId="77777777" w:rsidR="00FC3F33" w:rsidRPr="004C0B3C" w:rsidRDefault="00FC3F33" w:rsidP="00563F82">
      <w:pPr>
        <w:pStyle w:val="BodyText"/>
        <w:numPr>
          <w:ilvl w:val="0"/>
          <w:numId w:val="20"/>
        </w:numPr>
        <w:bidi w:val="0"/>
        <w:spacing w:before="240" w:after="240" w:line="276" w:lineRule="auto"/>
        <w:ind w:left="1344" w:hanging="323"/>
        <w:contextualSpacing/>
        <w:jc w:val="lowKashida"/>
        <w:rPr>
          <w:rFonts w:ascii="Arial" w:eastAsiaTheme="minorHAnsi" w:hAnsi="Arial" w:cs="Arial"/>
          <w:sz w:val="22"/>
          <w:szCs w:val="22"/>
        </w:rPr>
      </w:pPr>
      <w:r w:rsidRPr="004C0B3C">
        <w:rPr>
          <w:rFonts w:ascii="Arial" w:eastAsiaTheme="minorHAnsi" w:hAnsi="Arial" w:cs="Arial"/>
          <w:sz w:val="22"/>
          <w:szCs w:val="22"/>
        </w:rPr>
        <w:t>Operators</w:t>
      </w:r>
    </w:p>
    <w:p w14:paraId="1256564C" w14:textId="77777777" w:rsidR="00FC3F33" w:rsidRPr="00351046" w:rsidRDefault="00FC3F33" w:rsidP="00563F82">
      <w:pPr>
        <w:pStyle w:val="BodyText"/>
        <w:numPr>
          <w:ilvl w:val="0"/>
          <w:numId w:val="20"/>
        </w:numPr>
        <w:bidi w:val="0"/>
        <w:spacing w:before="240" w:after="240" w:line="276" w:lineRule="auto"/>
        <w:ind w:left="1344" w:hanging="323"/>
        <w:contextualSpacing/>
        <w:jc w:val="lowKashida"/>
        <w:rPr>
          <w:rFonts w:ascii="Arial" w:eastAsiaTheme="minorHAnsi" w:hAnsi="Arial" w:cs="Arial"/>
          <w:sz w:val="22"/>
          <w:szCs w:val="22"/>
        </w:rPr>
      </w:pPr>
      <w:r w:rsidRPr="00351046">
        <w:rPr>
          <w:rFonts w:ascii="Arial" w:eastAsiaTheme="minorHAnsi" w:hAnsi="Arial" w:cs="Arial"/>
          <w:sz w:val="22"/>
          <w:szCs w:val="22"/>
        </w:rPr>
        <w:t>System engineers (including software design and system configuration)</w:t>
      </w:r>
    </w:p>
    <w:p w14:paraId="15396F03" w14:textId="77777777" w:rsidR="00FC3F33" w:rsidRPr="00351046" w:rsidRDefault="00FC3F33" w:rsidP="00563F82">
      <w:pPr>
        <w:pStyle w:val="BodyText"/>
        <w:numPr>
          <w:ilvl w:val="0"/>
          <w:numId w:val="20"/>
        </w:numPr>
        <w:bidi w:val="0"/>
        <w:spacing w:before="240" w:after="240" w:line="276" w:lineRule="auto"/>
        <w:ind w:left="1344" w:hanging="323"/>
        <w:contextualSpacing/>
        <w:jc w:val="lowKashida"/>
        <w:rPr>
          <w:rFonts w:ascii="Arial" w:eastAsiaTheme="minorHAnsi" w:hAnsi="Arial" w:cs="Arial"/>
          <w:sz w:val="22"/>
          <w:szCs w:val="22"/>
        </w:rPr>
      </w:pPr>
      <w:r w:rsidRPr="00351046">
        <w:rPr>
          <w:rFonts w:ascii="Arial" w:eastAsiaTheme="minorHAnsi" w:hAnsi="Arial" w:cs="Arial"/>
          <w:sz w:val="22"/>
          <w:szCs w:val="22"/>
        </w:rPr>
        <w:t>Maintenance engineers (including system configuration)</w:t>
      </w:r>
    </w:p>
    <w:p w14:paraId="576491EB" w14:textId="77777777"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Vendor shall provide detailed information on vendor factory and onsite training for plant personnel. The training program shall be based on the DCS manufacturer approved training courses and cover operation, maintenance and configuration topics.</w:t>
      </w:r>
    </w:p>
    <w:p w14:paraId="483EB751" w14:textId="77777777"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An outline of the training course shall be submitted with the bid.</w:t>
      </w:r>
    </w:p>
    <w:p w14:paraId="290B7B30" w14:textId="77777777"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training program shall cover all areas of delivered hardware and software.</w:t>
      </w:r>
    </w:p>
    <w:p w14:paraId="3881B555" w14:textId="77777777"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training shall be performed in English (documents and courses).</w:t>
      </w:r>
    </w:p>
    <w:p w14:paraId="63165000" w14:textId="77777777"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proposed training shall match the revision level of the software and hardware delivered.</w:t>
      </w:r>
    </w:p>
    <w:p w14:paraId="6A07ECD5" w14:textId="77777777"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vendor shall state the terms and conditions of training, as stated below:</w:t>
      </w:r>
    </w:p>
    <w:p w14:paraId="4D15A99B" w14:textId="77777777" w:rsidR="00FC3F33" w:rsidRPr="00351046" w:rsidRDefault="00FC3F33" w:rsidP="00563F82">
      <w:pPr>
        <w:pStyle w:val="GMainText"/>
        <w:numPr>
          <w:ilvl w:val="0"/>
          <w:numId w:val="30"/>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duration of each course</w:t>
      </w:r>
    </w:p>
    <w:p w14:paraId="53186D4F" w14:textId="77777777" w:rsidR="00FC3F33" w:rsidRPr="00351046" w:rsidRDefault="00FC3F33" w:rsidP="00563F82">
      <w:pPr>
        <w:pStyle w:val="GMainText"/>
        <w:numPr>
          <w:ilvl w:val="0"/>
          <w:numId w:val="30"/>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minimum and maximum number of students per course</w:t>
      </w:r>
    </w:p>
    <w:p w14:paraId="6B264CE8" w14:textId="77777777" w:rsidR="00FC3F33" w:rsidRPr="00351046" w:rsidRDefault="00FC3F33" w:rsidP="00563F82">
      <w:pPr>
        <w:pStyle w:val="GMainText"/>
        <w:numPr>
          <w:ilvl w:val="0"/>
          <w:numId w:val="30"/>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locations where the courses will be offered</w:t>
      </w:r>
    </w:p>
    <w:p w14:paraId="37615EFC" w14:textId="77777777" w:rsidR="00FC3F33" w:rsidRPr="00351046" w:rsidRDefault="00FC3F33" w:rsidP="00563F82">
      <w:pPr>
        <w:pStyle w:val="GMainText"/>
        <w:numPr>
          <w:ilvl w:val="0"/>
          <w:numId w:val="30"/>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Any equipment requirement</w:t>
      </w:r>
    </w:p>
    <w:p w14:paraId="2D85C962" w14:textId="77777777" w:rsidR="00FC3F33" w:rsidRPr="00351046" w:rsidRDefault="00FC3F33" w:rsidP="00563F82">
      <w:pPr>
        <w:pStyle w:val="GMainText"/>
        <w:numPr>
          <w:ilvl w:val="0"/>
          <w:numId w:val="30"/>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transportation, loading and out-of-pocket costs which will be incurred by the purchaser.</w:t>
      </w:r>
    </w:p>
    <w:p w14:paraId="008B744B" w14:textId="77777777" w:rsidR="004D1D4D" w:rsidRPr="00351046" w:rsidRDefault="004D1D4D" w:rsidP="00351046">
      <w:pPr>
        <w:pStyle w:val="GMainText"/>
        <w:spacing w:after="240" w:line="276" w:lineRule="auto"/>
        <w:ind w:left="1446"/>
        <w:contextualSpacing/>
        <w:jc w:val="lowKashida"/>
        <w:rPr>
          <w:rFonts w:ascii="Arial" w:eastAsia="Times New Roman" w:hAnsi="Arial" w:cs="Arial"/>
          <w:szCs w:val="22"/>
          <w:shd w:val="clear" w:color="auto" w:fill="auto"/>
          <w:lang w:val="en-GB" w:eastAsia="en-US"/>
        </w:rPr>
      </w:pPr>
    </w:p>
    <w:p w14:paraId="00F923DD" w14:textId="77777777" w:rsidR="00FC3F33" w:rsidRPr="004C0B3C"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lastRenderedPageBreak/>
        <w:t xml:space="preserve">The vendor shall provide suitable training location and all required educational facilities such as comprehensive documentation, course materials, technical notes, manuals, video cassettes, literature and other </w:t>
      </w:r>
      <w:r w:rsidRPr="004C0B3C">
        <w:rPr>
          <w:rFonts w:ascii="Arial" w:eastAsia="Times New Roman" w:hAnsi="Arial" w:cs="Arial"/>
          <w:szCs w:val="22"/>
          <w:shd w:val="clear" w:color="auto" w:fill="auto"/>
          <w:lang w:val="en-GB" w:eastAsia="en-US"/>
        </w:rPr>
        <w:t>materials (as required) for the effective implementation of the training curriculum.</w:t>
      </w:r>
    </w:p>
    <w:p w14:paraId="70E174C1" w14:textId="77777777" w:rsidR="00FC3F33" w:rsidRPr="004C0B3C"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All such training materials shall become the property of the </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The vendor shall be required to update the course material documentation, technical notes and manuals in the event of changes due to revisions or modifications to the system as delivered.</w:t>
      </w:r>
    </w:p>
    <w:p w14:paraId="1449008B" w14:textId="77777777" w:rsidR="00FC3F33" w:rsidRPr="004C0B3C"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The </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xml:space="preserve"> shall approve the training location and proposal and reserves the right to apply changes in the program. The training shall include the following items:</w:t>
      </w:r>
    </w:p>
    <w:p w14:paraId="4FA6995B" w14:textId="77777777" w:rsidR="00FC3F33" w:rsidRPr="004C0B3C" w:rsidRDefault="00FC3F33" w:rsidP="00563F82">
      <w:pPr>
        <w:pStyle w:val="GMainText"/>
        <w:numPr>
          <w:ilvl w:val="0"/>
          <w:numId w:val="30"/>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A detailed, comprehensive overview.</w:t>
      </w:r>
    </w:p>
    <w:p w14:paraId="45560F20" w14:textId="77777777" w:rsidR="00FC3F33" w:rsidRPr="004C0B3C" w:rsidRDefault="00FC3F33" w:rsidP="00563F82">
      <w:pPr>
        <w:pStyle w:val="GMainText"/>
        <w:numPr>
          <w:ilvl w:val="0"/>
          <w:numId w:val="30"/>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Descriptions of the configuration programs and the configuration files, including the theory of operation.</w:t>
      </w:r>
    </w:p>
    <w:p w14:paraId="118F1B04" w14:textId="77777777" w:rsidR="00FC3F33" w:rsidRPr="004C0B3C" w:rsidRDefault="00FC3F33" w:rsidP="00563F82">
      <w:pPr>
        <w:pStyle w:val="GMainText"/>
        <w:numPr>
          <w:ilvl w:val="0"/>
          <w:numId w:val="30"/>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Descriptions of program and associated subsystem programs, to include theory of operation.</w:t>
      </w:r>
    </w:p>
    <w:p w14:paraId="3A0C1A82" w14:textId="77777777" w:rsidR="00FC3F33" w:rsidRPr="004C0B3C" w:rsidRDefault="00FC3F33"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219" w:name="_Toc172021815"/>
      <w:bookmarkStart w:id="220" w:name="_Toc172360198"/>
      <w:bookmarkStart w:id="221" w:name="_Toc211481270"/>
      <w:bookmarkStart w:id="222" w:name="_Toc381705291"/>
      <w:bookmarkStart w:id="223" w:name="_Toc385059094"/>
      <w:bookmarkStart w:id="224" w:name="_Toc519937643"/>
      <w:bookmarkStart w:id="225" w:name="_Toc532881672"/>
      <w:bookmarkStart w:id="226" w:name="_Toc93504718"/>
      <w:r w:rsidRPr="004C0B3C">
        <w:rPr>
          <w:rFonts w:ascii="Arial" w:hAnsi="Arial" w:cs="Arial"/>
          <w:b/>
          <w:bCs/>
          <w:caps/>
          <w:kern w:val="28"/>
          <w:sz w:val="24"/>
        </w:rPr>
        <w:t>Documentation</w:t>
      </w:r>
      <w:bookmarkEnd w:id="219"/>
      <w:bookmarkEnd w:id="220"/>
      <w:bookmarkEnd w:id="221"/>
      <w:bookmarkEnd w:id="222"/>
      <w:bookmarkEnd w:id="223"/>
      <w:bookmarkEnd w:id="224"/>
      <w:bookmarkEnd w:id="225"/>
      <w:bookmarkEnd w:id="226"/>
    </w:p>
    <w:p w14:paraId="7D61AD96" w14:textId="77777777"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Final documentation list shall be issued by DCS SUPPLIER in coordination with ESD/FGS SUPPLIER for CONTARCTOR/</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xml:space="preserve"> review and approval</w:t>
      </w:r>
      <w:r w:rsidRPr="00351046">
        <w:rPr>
          <w:rFonts w:ascii="Arial" w:eastAsia="Times New Roman" w:hAnsi="Arial" w:cs="Arial"/>
          <w:szCs w:val="22"/>
          <w:shd w:val="clear" w:color="auto" w:fill="auto"/>
          <w:lang w:val="en-GB" w:eastAsia="en-US"/>
        </w:rPr>
        <w:t>.</w:t>
      </w:r>
    </w:p>
    <w:p w14:paraId="274D54D2" w14:textId="77777777"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 xml:space="preserve">SUPPLIER shall include all software media containing the standard application software, configurations and any additional project specific software supplied under the project. Databases and other data structures created for the </w:t>
      </w:r>
      <w:r w:rsidRPr="00CD7F00">
        <w:rPr>
          <w:rFonts w:ascii="Arial" w:eastAsia="Times New Roman" w:hAnsi="Arial" w:cs="Arial"/>
          <w:szCs w:val="22"/>
          <w:shd w:val="clear" w:color="auto" w:fill="auto"/>
          <w:lang w:val="en-GB" w:eastAsia="en-US"/>
        </w:rPr>
        <w:t>project shall also be delivered to the CONTRACTOR/</w:t>
      </w:r>
      <w:r w:rsidR="00C65F69" w:rsidRPr="00CD7F00">
        <w:rPr>
          <w:rFonts w:ascii="Arial" w:eastAsia="Times New Roman" w:hAnsi="Arial" w:cs="Arial"/>
          <w:szCs w:val="22"/>
          <w:shd w:val="clear" w:color="auto" w:fill="auto"/>
          <w:lang w:val="en-GB" w:eastAsia="en-US"/>
        </w:rPr>
        <w:t>CLIENT</w:t>
      </w:r>
      <w:r w:rsidRPr="00CD7F00">
        <w:rPr>
          <w:rFonts w:ascii="Arial" w:eastAsia="Times New Roman" w:hAnsi="Arial" w:cs="Arial"/>
          <w:szCs w:val="22"/>
          <w:shd w:val="clear" w:color="auto" w:fill="auto"/>
          <w:lang w:val="en-GB" w:eastAsia="en-US"/>
        </w:rPr>
        <w:t xml:space="preserve"> in machine-readable formats. </w:t>
      </w:r>
    </w:p>
    <w:p w14:paraId="5CBBC38B" w14:textId="77777777"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All documentation should be written in English language.</w:t>
      </w:r>
    </w:p>
    <w:p w14:paraId="2A49A1BC" w14:textId="77777777" w:rsidR="00FC3F33" w:rsidRPr="00CD7F00" w:rsidRDefault="00FC3F33" w:rsidP="00C65F69">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 xml:space="preserve">All vendor documents shall be handed over in native format (whenever required by </w:t>
      </w:r>
      <w:r w:rsidR="00C65F69" w:rsidRPr="00CD7F00">
        <w:rPr>
          <w:rFonts w:ascii="Arial" w:eastAsia="Times New Roman" w:hAnsi="Arial" w:cs="Arial"/>
          <w:szCs w:val="22"/>
          <w:shd w:val="clear" w:color="auto" w:fill="auto"/>
          <w:lang w:val="en-GB" w:eastAsia="en-US"/>
        </w:rPr>
        <w:t>CLIENT</w:t>
      </w:r>
      <w:r w:rsidRPr="00CD7F00">
        <w:rPr>
          <w:rFonts w:ascii="Arial" w:eastAsia="Times New Roman" w:hAnsi="Arial" w:cs="Arial"/>
          <w:szCs w:val="22"/>
          <w:shd w:val="clear" w:color="auto" w:fill="auto"/>
          <w:lang w:val="en-GB" w:eastAsia="en-US"/>
        </w:rPr>
        <w:t>)</w:t>
      </w:r>
    </w:p>
    <w:p w14:paraId="65CE74E6" w14:textId="77777777"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All licenses for the software and certification supplied shall be included in the deliverables.</w:t>
      </w:r>
    </w:p>
    <w:p w14:paraId="3C677FF6" w14:textId="77777777"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With his bid the DCS SUPPLIER shall provide a detailed schedule for engineering, production, assembly, testing and shipping of the DCS systems. This shall identify all major milestones, including production of documentation, dates for receipt of critical data from CONTRACTOR, order of long lead items, production of test procedures, integration requirements, FAT and integrated test dates. An indication of proposed manning levels shall also be provided in accordance with the proposed schedule by DCS SUPPLIER.</w:t>
      </w:r>
    </w:p>
    <w:p w14:paraId="69A4C320" w14:textId="77777777"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 xml:space="preserve">Comments made by CONTRACTOR on drawing submittal shall not relieve VENDOR or SUB-VENDORS of any responsibility in meeting the requirements of the specifications. Such comments </w:t>
      </w:r>
      <w:r w:rsidRPr="00CD7F00">
        <w:rPr>
          <w:rFonts w:ascii="Arial" w:eastAsia="Times New Roman" w:hAnsi="Arial" w:cs="Arial"/>
          <w:szCs w:val="22"/>
          <w:shd w:val="clear" w:color="auto" w:fill="auto"/>
          <w:lang w:val="en-GB" w:eastAsia="en-US"/>
        </w:rPr>
        <w:lastRenderedPageBreak/>
        <w:t>shall not be construed as permission to deviate from requirements of the Purchase Order unless specific and mutual agreement is reached and confirmed in writing.</w:t>
      </w:r>
    </w:p>
    <w:p w14:paraId="70DE9CC1" w14:textId="77777777"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Revisions to drawing shall be identified with symbols adjacent to the alterations, a brief description in tabulate form of each revision shall be given, and if applicable, the authority and date of the revision shall be listed.</w:t>
      </w:r>
    </w:p>
    <w:p w14:paraId="27309B2A" w14:textId="77777777"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VENDOR shall prepare the relative study and detail engineering in accordance with current international standards.</w:t>
      </w:r>
    </w:p>
    <w:p w14:paraId="0EBD6843" w14:textId="77777777" w:rsidR="00FC3F33" w:rsidRPr="00CD7F00" w:rsidRDefault="00FC3F33" w:rsidP="00C65F69">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 xml:space="preserve">The VENDOR shall provide the following documents as minimum (Document list need to be approved by EPC contractor/Main </w:t>
      </w:r>
      <w:r w:rsidR="00C65F69" w:rsidRPr="00CD7F00">
        <w:rPr>
          <w:rFonts w:ascii="Arial" w:eastAsia="Times New Roman" w:hAnsi="Arial" w:cs="Arial"/>
          <w:szCs w:val="22"/>
          <w:shd w:val="clear" w:color="auto" w:fill="auto"/>
          <w:lang w:val="en-GB" w:eastAsia="en-US"/>
        </w:rPr>
        <w:t>CLIENT</w:t>
      </w:r>
      <w:r w:rsidRPr="00CD7F00">
        <w:rPr>
          <w:rFonts w:ascii="Arial" w:eastAsia="Times New Roman" w:hAnsi="Arial" w:cs="Arial"/>
          <w:szCs w:val="22"/>
          <w:shd w:val="clear" w:color="auto" w:fill="auto"/>
          <w:lang w:val="en-GB" w:eastAsia="en-US"/>
        </w:rPr>
        <w:t>):</w:t>
      </w:r>
    </w:p>
    <w:p w14:paraId="13558931"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 listing of I/O configuration identifying each module, location and tag</w:t>
      </w:r>
    </w:p>
    <w:p w14:paraId="537CCEC7"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All index of the system’s database including tag numbers, descriptions and initial values</w:t>
      </w:r>
    </w:p>
    <w:p w14:paraId="7615880C"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 complete narrative describing the operation as sequence of the logic and control system</w:t>
      </w:r>
    </w:p>
    <w:p w14:paraId="331139CF"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 fault finding / troubleshooting narrative for the complete system, recommended format is an    “if-then:” condition diagram</w:t>
      </w:r>
    </w:p>
    <w:p w14:paraId="36E38102" w14:textId="77777777" w:rsidR="00FC3F33" w:rsidRPr="00CD7F00" w:rsidRDefault="00FC3F33" w:rsidP="00563F82">
      <w:pPr>
        <w:pStyle w:val="BodyText"/>
        <w:numPr>
          <w:ilvl w:val="0"/>
          <w:numId w:val="20"/>
        </w:numPr>
        <w:bidi w:val="0"/>
        <w:spacing w:before="240" w:after="240" w:line="276" w:lineRule="auto"/>
        <w:ind w:left="1330" w:hanging="406"/>
        <w:jc w:val="lowKashida"/>
        <w:rPr>
          <w:rFonts w:ascii="Arial" w:eastAsiaTheme="minorHAnsi" w:hAnsi="Arial" w:cs="Arial"/>
          <w:sz w:val="22"/>
          <w:szCs w:val="22"/>
        </w:rPr>
      </w:pPr>
      <w:r w:rsidRPr="00CD7F00">
        <w:rPr>
          <w:rFonts w:ascii="Arial" w:eastAsiaTheme="minorHAnsi" w:hAnsi="Arial" w:cs="Arial"/>
          <w:sz w:val="22"/>
          <w:szCs w:val="22"/>
        </w:rPr>
        <w:t>Installation, operation and maintenance/trouble shooting manuals</w:t>
      </w:r>
    </w:p>
    <w:p w14:paraId="50D8F627" w14:textId="77777777"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Engineering documents containing but not limited to:</w:t>
      </w:r>
    </w:p>
    <w:p w14:paraId="2E681A80"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Architectural schematic of the system, with all subsystems, peripherals and addresses.</w:t>
      </w:r>
    </w:p>
    <w:p w14:paraId="6ACD5C4A"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Block diagram of the system with all cabinets and peripherals along with the interconnecting cables.</w:t>
      </w:r>
    </w:p>
    <w:p w14:paraId="635A8123"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 xml:space="preserve">Overall dimensional drawing of </w:t>
      </w:r>
      <w:r w:rsidR="00977F68" w:rsidRPr="00CD7F00">
        <w:rPr>
          <w:rFonts w:ascii="Arial" w:eastAsiaTheme="minorHAnsi" w:hAnsi="Arial" w:cs="Arial"/>
          <w:sz w:val="22"/>
          <w:szCs w:val="22"/>
        </w:rPr>
        <w:t>“</w:t>
      </w:r>
      <w:r w:rsidRPr="00CD7F00">
        <w:rPr>
          <w:rFonts w:ascii="Arial" w:eastAsiaTheme="minorHAnsi" w:hAnsi="Arial" w:cs="Arial"/>
          <w:sz w:val="22"/>
          <w:szCs w:val="22"/>
        </w:rPr>
        <w:t>each equipment</w:t>
      </w:r>
      <w:r w:rsidR="00977F68" w:rsidRPr="00CD7F00">
        <w:rPr>
          <w:rFonts w:ascii="Arial" w:eastAsiaTheme="minorHAnsi" w:hAnsi="Arial" w:cs="Arial"/>
          <w:sz w:val="22"/>
          <w:szCs w:val="22"/>
        </w:rPr>
        <w:t>”</w:t>
      </w:r>
      <w:r w:rsidRPr="00CD7F00">
        <w:rPr>
          <w:rFonts w:ascii="Arial" w:eastAsiaTheme="minorHAnsi" w:hAnsi="Arial" w:cs="Arial"/>
          <w:sz w:val="22"/>
          <w:szCs w:val="22"/>
        </w:rPr>
        <w:t xml:space="preserve"> (cabinets, video monitor, printer, </w:t>
      </w:r>
      <w:r w:rsidR="00A43705" w:rsidRPr="00CD7F00">
        <w:rPr>
          <w:rFonts w:ascii="Arial" w:eastAsiaTheme="minorHAnsi" w:hAnsi="Arial" w:cs="Arial"/>
          <w:sz w:val="22"/>
          <w:szCs w:val="22"/>
        </w:rPr>
        <w:t>etc.</w:t>
      </w:r>
      <w:r w:rsidRPr="00CD7F00">
        <w:rPr>
          <w:rFonts w:ascii="Arial" w:eastAsiaTheme="minorHAnsi" w:hAnsi="Arial" w:cs="Arial"/>
          <w:sz w:val="22"/>
          <w:szCs w:val="22"/>
        </w:rPr>
        <w:t>) along with the requirements for equipment erection and installation.</w:t>
      </w:r>
    </w:p>
    <w:p w14:paraId="2218F81B"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Layout and Front end of operator consoles.</w:t>
      </w:r>
    </w:p>
    <w:p w14:paraId="32F2D5DD"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Layout of the different racks with indication or electronic cards location and schedule items.</w:t>
      </w:r>
    </w:p>
    <w:p w14:paraId="29033FA6"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Cable list for all cables supplied by the Vendor for wiring the different cabinets and DCS equipment, with tag, length, type reference and routing of each cable.</w:t>
      </w:r>
    </w:p>
    <w:p w14:paraId="7CAD9E44"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Internal cable drawings, which indicate blocks or connector wiring arrangement.</w:t>
      </w:r>
    </w:p>
    <w:p w14:paraId="2B9D842D"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Single line diagram of electrical supply for all devices of the system with indication for starts up and normal intensity.</w:t>
      </w:r>
    </w:p>
    <w:p w14:paraId="54E4745C"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Grounding scheme of the different parts of the system to the central grounding point and indication of resistance grounding leg.</w:t>
      </w:r>
    </w:p>
    <w:p w14:paraId="5B50C83C"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 xml:space="preserve">Troubleshooting/loop </w:t>
      </w:r>
      <w:r w:rsidR="00FF1B57" w:rsidRPr="00CD7F00">
        <w:rPr>
          <w:rFonts w:ascii="Arial" w:eastAsiaTheme="minorHAnsi" w:hAnsi="Arial" w:cs="Arial"/>
          <w:sz w:val="22"/>
          <w:szCs w:val="22"/>
        </w:rPr>
        <w:t xml:space="preserve">diagrams. </w:t>
      </w:r>
    </w:p>
    <w:p w14:paraId="451E8555"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 xml:space="preserve">The vendor shall provide the cabling data. The cabling data include:  Assembly and interconnecting wiring diagrams cabinets number, card number, channel (number, rack number, terminals number, multiplexer number, connector, cable, IS barrier, </w:t>
      </w:r>
      <w:r w:rsidR="00977F68" w:rsidRPr="00CD7F00">
        <w:rPr>
          <w:rFonts w:ascii="Arial" w:eastAsiaTheme="minorHAnsi" w:hAnsi="Arial" w:cs="Arial"/>
          <w:sz w:val="22"/>
          <w:szCs w:val="22"/>
        </w:rPr>
        <w:t>etc.</w:t>
      </w:r>
      <w:r w:rsidRPr="00CD7F00">
        <w:rPr>
          <w:rFonts w:ascii="Arial" w:eastAsiaTheme="minorHAnsi" w:hAnsi="Arial" w:cs="Arial"/>
          <w:sz w:val="22"/>
          <w:szCs w:val="22"/>
        </w:rPr>
        <w:t>)</w:t>
      </w:r>
    </w:p>
    <w:p w14:paraId="3EEDD80F"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Functional specifications of every function detailing how they are performed through the system's resources. Approval of these documents is the basis of the work, and has to be done in the early stage of the job.</w:t>
      </w:r>
    </w:p>
    <w:p w14:paraId="45868A8B"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lastRenderedPageBreak/>
        <w:t>All documentation, which permits the user to understand the software algorithms, to build his proper software control loops, to write and read parameters and to modify displays organization. Sufficient examples should be included in the documentation.</w:t>
      </w:r>
    </w:p>
    <w:p w14:paraId="557DE131"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Reference manuals for all software packages.</w:t>
      </w:r>
    </w:p>
    <w:p w14:paraId="593507D1" w14:textId="77777777" w:rsidR="00FC3F33" w:rsidRPr="00CD7F00" w:rsidRDefault="00FC3F33" w:rsidP="00563F82">
      <w:pPr>
        <w:pStyle w:val="BodyText"/>
        <w:numPr>
          <w:ilvl w:val="0"/>
          <w:numId w:val="20"/>
        </w:numPr>
        <w:bidi w:val="0"/>
        <w:spacing w:before="240" w:after="240" w:line="276" w:lineRule="auto"/>
        <w:ind w:left="1332" w:hanging="408"/>
        <w:jc w:val="lowKashida"/>
        <w:rPr>
          <w:rFonts w:ascii="Arial" w:eastAsiaTheme="minorHAnsi" w:hAnsi="Arial" w:cs="Arial"/>
          <w:sz w:val="22"/>
          <w:szCs w:val="22"/>
        </w:rPr>
      </w:pPr>
      <w:r w:rsidRPr="00CD7F00">
        <w:rPr>
          <w:rFonts w:ascii="Arial" w:eastAsiaTheme="minorHAnsi" w:hAnsi="Arial" w:cs="Arial"/>
          <w:sz w:val="22"/>
          <w:szCs w:val="22"/>
        </w:rPr>
        <w:t>Listing, or print out of the configuration for:</w:t>
      </w:r>
    </w:p>
    <w:p w14:paraId="6279AFCB" w14:textId="77777777" w:rsidR="00FC3F33" w:rsidRPr="00CD7F00" w:rsidRDefault="00FC3F33" w:rsidP="00563F82">
      <w:pPr>
        <w:pStyle w:val="BodyText"/>
        <w:numPr>
          <w:ilvl w:val="0"/>
          <w:numId w:val="24"/>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System data base,</w:t>
      </w:r>
    </w:p>
    <w:p w14:paraId="7159FAE6" w14:textId="77777777" w:rsidR="00FC3F33" w:rsidRPr="00CD7F00" w:rsidRDefault="00FC3F33" w:rsidP="00563F82">
      <w:pPr>
        <w:pStyle w:val="BodyText"/>
        <w:numPr>
          <w:ilvl w:val="0"/>
          <w:numId w:val="24"/>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Computer, Network and PLC gateways,</w:t>
      </w:r>
    </w:p>
    <w:p w14:paraId="23FB48EF" w14:textId="77777777" w:rsidR="00FC3F33" w:rsidRPr="00CD7F00" w:rsidRDefault="00FC3F33" w:rsidP="00563F82">
      <w:pPr>
        <w:pStyle w:val="BodyText"/>
        <w:numPr>
          <w:ilvl w:val="0"/>
          <w:numId w:val="24"/>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Parameters loaded in the different input/output cards,</w:t>
      </w:r>
    </w:p>
    <w:p w14:paraId="7A29CA91" w14:textId="77777777" w:rsidR="00FC3F33" w:rsidRPr="00CD7F00" w:rsidRDefault="00FC3F33" w:rsidP="00563F82">
      <w:pPr>
        <w:pStyle w:val="BodyText"/>
        <w:numPr>
          <w:ilvl w:val="0"/>
          <w:numId w:val="25"/>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All displays &amp; reports available in the stations and printers, All test software used to test the communication with other equipment and/or for inspection,</w:t>
      </w:r>
    </w:p>
    <w:p w14:paraId="304D2366" w14:textId="77777777" w:rsidR="00FC3F33" w:rsidRPr="00CD7F00" w:rsidRDefault="00FC3F33" w:rsidP="00563F82">
      <w:pPr>
        <w:pStyle w:val="BodyText"/>
        <w:numPr>
          <w:ilvl w:val="0"/>
          <w:numId w:val="25"/>
        </w:numPr>
        <w:bidi w:val="0"/>
        <w:spacing w:before="240" w:after="240" w:line="276" w:lineRule="auto"/>
        <w:ind w:left="1843" w:hanging="425"/>
        <w:jc w:val="lowKashida"/>
        <w:rPr>
          <w:rFonts w:ascii="Arial" w:eastAsiaTheme="minorHAnsi" w:hAnsi="Arial" w:cs="Arial"/>
          <w:sz w:val="22"/>
          <w:szCs w:val="22"/>
        </w:rPr>
      </w:pPr>
      <w:r w:rsidRPr="00CD7F00">
        <w:rPr>
          <w:rFonts w:ascii="Arial" w:eastAsiaTheme="minorHAnsi" w:hAnsi="Arial" w:cs="Arial"/>
          <w:sz w:val="22"/>
          <w:szCs w:val="22"/>
        </w:rPr>
        <w:t>Any Specific software.</w:t>
      </w:r>
    </w:p>
    <w:p w14:paraId="1A53CA50"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User and maintenance manuals for all equipment including configuration tools.</w:t>
      </w:r>
    </w:p>
    <w:p w14:paraId="1B8512C4" w14:textId="77777777" w:rsidR="00FC3F33" w:rsidRPr="00CD7F00" w:rsidRDefault="00FC3F33" w:rsidP="00563F82">
      <w:pPr>
        <w:pStyle w:val="BodyText"/>
        <w:numPr>
          <w:ilvl w:val="0"/>
          <w:numId w:val="20"/>
        </w:numPr>
        <w:bidi w:val="0"/>
        <w:spacing w:before="240" w:after="240" w:line="276" w:lineRule="auto"/>
        <w:ind w:left="1332" w:hanging="408"/>
        <w:jc w:val="lowKashida"/>
        <w:rPr>
          <w:rFonts w:ascii="Arial" w:eastAsiaTheme="minorHAnsi" w:hAnsi="Arial" w:cs="Arial"/>
          <w:sz w:val="22"/>
          <w:szCs w:val="22"/>
        </w:rPr>
      </w:pPr>
      <w:r w:rsidRPr="00CD7F00">
        <w:rPr>
          <w:rFonts w:ascii="Arial" w:eastAsiaTheme="minorHAnsi" w:hAnsi="Arial" w:cs="Arial"/>
          <w:sz w:val="22"/>
          <w:szCs w:val="22"/>
        </w:rPr>
        <w:t>Reports and certificates:</w:t>
      </w:r>
    </w:p>
    <w:p w14:paraId="5B2DA96A" w14:textId="77777777" w:rsidR="00FC3F33" w:rsidRPr="00CD7F00" w:rsidRDefault="00FC3F33" w:rsidP="00563F82">
      <w:pPr>
        <w:pStyle w:val="BodyText"/>
        <w:numPr>
          <w:ilvl w:val="0"/>
          <w:numId w:val="24"/>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Copies of the Manufacturer test reports or certificates shall be available during the acceptance tests, including original manufacturer certificate.</w:t>
      </w:r>
    </w:p>
    <w:p w14:paraId="01C93AE7" w14:textId="77777777" w:rsidR="00FC3F33" w:rsidRPr="00CD7F00" w:rsidRDefault="00FC3F33" w:rsidP="00563F82">
      <w:pPr>
        <w:pStyle w:val="BodyText"/>
        <w:numPr>
          <w:ilvl w:val="0"/>
          <w:numId w:val="24"/>
        </w:numPr>
        <w:bidi w:val="0"/>
        <w:spacing w:before="240" w:after="240" w:line="276" w:lineRule="auto"/>
        <w:ind w:left="1843" w:hanging="425"/>
        <w:jc w:val="lowKashida"/>
        <w:rPr>
          <w:rFonts w:ascii="Arial" w:eastAsiaTheme="minorHAnsi" w:hAnsi="Arial" w:cs="Arial"/>
          <w:sz w:val="22"/>
          <w:szCs w:val="22"/>
        </w:rPr>
      </w:pPr>
      <w:r w:rsidRPr="00CD7F00">
        <w:rPr>
          <w:rFonts w:ascii="Arial" w:eastAsiaTheme="minorHAnsi" w:hAnsi="Arial" w:cs="Arial"/>
          <w:sz w:val="22"/>
          <w:szCs w:val="22"/>
        </w:rPr>
        <w:t>Inspection and acceptance test reports shall be supplied.</w:t>
      </w:r>
    </w:p>
    <w:p w14:paraId="1FE558E8"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Certificates for intrinsic barriers and loop calculations relative to intrinsic safety loops. Certification shall be by the official national testing authority.</w:t>
      </w:r>
    </w:p>
    <w:p w14:paraId="3C907D79"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Any drawing (not listed above), which may be needed for correct installation, start-up and maintenance of the System.</w:t>
      </w:r>
    </w:p>
    <w:p w14:paraId="0E2A567D"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All documents shall be supply in proper paper size (A4/A3), all drawing shall be supply on AutoCAD (DWG) format. All text files shall be supply on Microsoft Word (DOC) format, all table shall be supply on Microsoft Excel format. The vendor shall be supply both print copy and electronic copy of any document that explain in this section.</w:t>
      </w:r>
    </w:p>
    <w:p w14:paraId="0944B07C"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Interface details between sub-systems</w:t>
      </w:r>
    </w:p>
    <w:p w14:paraId="2B334BEE"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Input/output terminations</w:t>
      </w:r>
    </w:p>
    <w:p w14:paraId="69F4BCDB"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Power distribution block diagrams</w:t>
      </w:r>
    </w:p>
    <w:p w14:paraId="6CFDFDC4"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I/O module indexes</w:t>
      </w:r>
    </w:p>
    <w:p w14:paraId="66FD2ABB"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Cabinet arrangement and dimensional drawings</w:t>
      </w:r>
    </w:p>
    <w:p w14:paraId="195D42BE"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Cabinet Circuit Wiring Diagram</w:t>
      </w:r>
    </w:p>
    <w:p w14:paraId="29D641B3"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Wiring Connection Detail Diagram (Excel Format)</w:t>
      </w:r>
    </w:p>
    <w:p w14:paraId="1BA33F3B" w14:textId="77777777" w:rsidR="00FC3F33" w:rsidRPr="00CD7F00"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Two wire diagrams for all signal points acquired by the system</w:t>
      </w:r>
    </w:p>
    <w:p w14:paraId="60BD6DAF" w14:textId="77777777" w:rsidR="00FC3F33" w:rsidRPr="00351046"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Programming manuals</w:t>
      </w:r>
    </w:p>
    <w:p w14:paraId="5E25B5B4" w14:textId="77777777" w:rsidR="00FC3F33" w:rsidRPr="00351046"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Calculation of overall system availability / reliability including the failure mode and effect analysis</w:t>
      </w:r>
    </w:p>
    <w:p w14:paraId="67B8A024" w14:textId="77777777" w:rsidR="00FC3F33" w:rsidRPr="00351046"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List of sub-VENDOR &amp; data sheets</w:t>
      </w:r>
    </w:p>
    <w:p w14:paraId="30E4788B" w14:textId="77777777" w:rsidR="00FC3F33" w:rsidRPr="00351046"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Grounding system</w:t>
      </w:r>
    </w:p>
    <w:p w14:paraId="47F142D0" w14:textId="77777777" w:rsidR="00FC3F33" w:rsidRPr="00351046"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FDS (Functional Design Specification)</w:t>
      </w:r>
    </w:p>
    <w:p w14:paraId="0D9D08FF" w14:textId="77777777" w:rsidR="00FC3F33" w:rsidRPr="00351046"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lastRenderedPageBreak/>
        <w:t>FAT Procedure</w:t>
      </w:r>
    </w:p>
    <w:p w14:paraId="5C6ED389" w14:textId="77777777" w:rsidR="00FC3F33" w:rsidRPr="00351046" w:rsidRDefault="00FC3F33" w:rsidP="00563F82">
      <w:pPr>
        <w:pStyle w:val="BodyText"/>
        <w:numPr>
          <w:ilvl w:val="0"/>
          <w:numId w:val="20"/>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SAT Procedure</w:t>
      </w:r>
    </w:p>
    <w:p w14:paraId="22B611C0" w14:textId="77777777" w:rsidR="006E2828" w:rsidRPr="00D1455A" w:rsidRDefault="006E2828"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227" w:name="_Toc423092830"/>
      <w:bookmarkStart w:id="228" w:name="_Toc429244621"/>
      <w:bookmarkStart w:id="229" w:name="_Toc34478059"/>
      <w:bookmarkStart w:id="230" w:name="_Toc34641890"/>
      <w:bookmarkStart w:id="231" w:name="_Toc34642002"/>
      <w:bookmarkStart w:id="232" w:name="_Toc38448289"/>
      <w:bookmarkStart w:id="233" w:name="_Toc38448958"/>
      <w:bookmarkStart w:id="234" w:name="_Toc38449101"/>
      <w:bookmarkStart w:id="235" w:name="_Toc38449188"/>
      <w:bookmarkStart w:id="236" w:name="_Toc50955791"/>
      <w:bookmarkStart w:id="237" w:name="_Toc50956838"/>
      <w:bookmarkStart w:id="238" w:name="_Toc50963036"/>
      <w:bookmarkStart w:id="239" w:name="_Toc53576602"/>
      <w:bookmarkStart w:id="240" w:name="_Toc53809508"/>
      <w:bookmarkStart w:id="241" w:name="_Toc148951974"/>
      <w:bookmarkStart w:id="242" w:name="_Toc149014925"/>
      <w:bookmarkStart w:id="243" w:name="_Toc149021601"/>
      <w:bookmarkStart w:id="244" w:name="_Toc149022890"/>
      <w:bookmarkStart w:id="245" w:name="_Toc158020623"/>
      <w:bookmarkStart w:id="246" w:name="_Toc158023953"/>
      <w:bookmarkStart w:id="247" w:name="_Toc158030197"/>
      <w:bookmarkStart w:id="248" w:name="_Toc266791596"/>
      <w:bookmarkStart w:id="249" w:name="_Toc491699678"/>
      <w:bookmarkStart w:id="250" w:name="_Toc93504719"/>
      <w:r w:rsidRPr="00D1455A">
        <w:rPr>
          <w:rFonts w:ascii="Arial" w:hAnsi="Arial" w:cs="Arial"/>
          <w:b/>
          <w:bCs/>
          <w:caps/>
          <w:kern w:val="28"/>
          <w:sz w:val="24"/>
        </w:rPr>
        <w:t>SITE SERVICES</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3DD3CA91" w14:textId="77777777" w:rsidR="006E2828" w:rsidRPr="00D1455A" w:rsidRDefault="006E2828" w:rsidP="00563F82">
      <w:pPr>
        <w:pStyle w:val="Style110"/>
        <w:numPr>
          <w:ilvl w:val="1"/>
          <w:numId w:val="34"/>
        </w:numPr>
        <w:spacing w:before="240" w:line="276" w:lineRule="auto"/>
        <w:jc w:val="lowKashida"/>
        <w:rPr>
          <w:rFonts w:ascii="Arial" w:hAnsi="Arial" w:cs="Arial"/>
          <w:sz w:val="22"/>
          <w:szCs w:val="22"/>
        </w:rPr>
      </w:pPr>
      <w:bookmarkStart w:id="251" w:name="_Toc423092831"/>
      <w:bookmarkStart w:id="252" w:name="_Toc429244622"/>
      <w:bookmarkStart w:id="253" w:name="_Toc34478060"/>
      <w:bookmarkStart w:id="254" w:name="_Toc34641891"/>
      <w:bookmarkStart w:id="255" w:name="_Toc34642003"/>
      <w:bookmarkStart w:id="256" w:name="_Toc38448290"/>
      <w:bookmarkStart w:id="257" w:name="_Toc38448959"/>
      <w:bookmarkStart w:id="258" w:name="_Toc38449102"/>
      <w:bookmarkStart w:id="259" w:name="_Toc38449189"/>
      <w:bookmarkStart w:id="260" w:name="_Toc50955792"/>
      <w:bookmarkStart w:id="261" w:name="_Toc50956839"/>
      <w:bookmarkStart w:id="262" w:name="_Toc50963037"/>
      <w:bookmarkStart w:id="263" w:name="_Toc53576603"/>
      <w:bookmarkStart w:id="264" w:name="_Toc53809509"/>
      <w:bookmarkStart w:id="265" w:name="_Toc148951975"/>
      <w:bookmarkStart w:id="266" w:name="_Toc149014926"/>
      <w:bookmarkStart w:id="267" w:name="_Toc149021602"/>
      <w:bookmarkStart w:id="268" w:name="_Toc149022891"/>
      <w:bookmarkStart w:id="269" w:name="_Toc158020624"/>
      <w:bookmarkStart w:id="270" w:name="_Toc158023954"/>
      <w:bookmarkStart w:id="271" w:name="_Toc158030198"/>
      <w:bookmarkStart w:id="272" w:name="_Toc266791597"/>
      <w:bookmarkStart w:id="273" w:name="_Toc406587215"/>
      <w:bookmarkStart w:id="274" w:name="_Toc479408774"/>
      <w:bookmarkStart w:id="275" w:name="_Toc483724874"/>
      <w:bookmarkStart w:id="276" w:name="_Toc488565345"/>
      <w:bookmarkStart w:id="277" w:name="_Toc491699679"/>
      <w:bookmarkStart w:id="278" w:name="_Toc93504720"/>
      <w:r w:rsidRPr="00D1455A">
        <w:rPr>
          <w:rFonts w:ascii="Arial" w:hAnsi="Arial" w:cs="Arial"/>
          <w:sz w:val="22"/>
          <w:szCs w:val="22"/>
        </w:rPr>
        <w:t>G</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00D1455A">
        <w:rPr>
          <w:rFonts w:ascii="Arial" w:hAnsi="Arial" w:cs="Arial"/>
          <w:sz w:val="22"/>
          <w:szCs w:val="22"/>
        </w:rPr>
        <w:t>ENERAL</w:t>
      </w:r>
      <w:bookmarkEnd w:id="278"/>
    </w:p>
    <w:p w14:paraId="010EF206"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The services required from the Supplier will cover two periods:</w:t>
      </w:r>
    </w:p>
    <w:p w14:paraId="35677F63"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System Pre-commissioning: assistance during system installation and preliminary tests (power on &amp; system loading).</w:t>
      </w:r>
    </w:p>
    <w:p w14:paraId="5E8EBD13"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System Commissioning and start up: assistance to the </w:t>
      </w:r>
      <w:r w:rsidR="00C65F69">
        <w:rPr>
          <w:rFonts w:ascii="Arial" w:hAnsi="Arial" w:cs="Arial"/>
          <w:sz w:val="22"/>
          <w:szCs w:val="22"/>
        </w:rPr>
        <w:t>CLIENT</w:t>
      </w:r>
      <w:r w:rsidRPr="00351046">
        <w:rPr>
          <w:rFonts w:ascii="Arial" w:hAnsi="Arial" w:cs="Arial"/>
          <w:sz w:val="22"/>
          <w:szCs w:val="22"/>
        </w:rPr>
        <w:t xml:space="preserve"> performing units pre-commissioning, commissioning and startup by DCS.</w:t>
      </w:r>
    </w:p>
    <w:p w14:paraId="24F86B7A"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The period of “on site” activity, pre-commissioning, start-up and SAT, shall be quoted, all inclusive, on a basis of eight (8) hour per day and six (6) day per week; travel and living</w:t>
      </w:r>
    </w:p>
    <w:p w14:paraId="693FFE89"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 </w:t>
      </w:r>
      <w:r w:rsidR="00977F68" w:rsidRPr="00351046">
        <w:rPr>
          <w:rFonts w:ascii="Arial" w:hAnsi="Arial" w:cs="Arial"/>
          <w:sz w:val="22"/>
          <w:szCs w:val="22"/>
        </w:rPr>
        <w:t>Must</w:t>
      </w:r>
      <w:r w:rsidRPr="00351046">
        <w:rPr>
          <w:rFonts w:ascii="Arial" w:hAnsi="Arial" w:cs="Arial"/>
          <w:sz w:val="22"/>
          <w:szCs w:val="22"/>
        </w:rPr>
        <w:t xml:space="preserve"> be included. </w:t>
      </w:r>
    </w:p>
    <w:p w14:paraId="5714B817"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Any period consumed for system fault or trouble shooting where the supplier is responsible, will not be computed as site services activity.</w:t>
      </w:r>
    </w:p>
    <w:p w14:paraId="50E740E4"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Any additional period will be computed on a daily rate base. </w:t>
      </w:r>
    </w:p>
    <w:p w14:paraId="52B1524E"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6" w:hanging="425"/>
        <w:contextualSpacing w:val="0"/>
        <w:jc w:val="lowKashida"/>
        <w:rPr>
          <w:rFonts w:ascii="Arial" w:hAnsi="Arial" w:cs="Arial"/>
          <w:sz w:val="22"/>
          <w:szCs w:val="22"/>
        </w:rPr>
      </w:pPr>
      <w:r w:rsidRPr="00351046">
        <w:rPr>
          <w:rFonts w:ascii="Arial" w:hAnsi="Arial" w:cs="Arial"/>
          <w:sz w:val="22"/>
          <w:szCs w:val="22"/>
        </w:rPr>
        <w:t>Daily rates for additional period shall be quoted.</w:t>
      </w:r>
    </w:p>
    <w:p w14:paraId="77AF4E41" w14:textId="77777777" w:rsidR="006E2828" w:rsidRPr="00D1455A" w:rsidRDefault="006E2828" w:rsidP="00563F82">
      <w:pPr>
        <w:pStyle w:val="Style110"/>
        <w:numPr>
          <w:ilvl w:val="1"/>
          <w:numId w:val="33"/>
        </w:numPr>
        <w:spacing w:before="240" w:line="276" w:lineRule="auto"/>
        <w:jc w:val="lowKashida"/>
        <w:rPr>
          <w:rFonts w:ascii="Arial" w:hAnsi="Arial" w:cs="Arial"/>
          <w:sz w:val="22"/>
          <w:szCs w:val="22"/>
        </w:rPr>
      </w:pPr>
      <w:bookmarkStart w:id="279" w:name="_Toc423092832"/>
      <w:bookmarkStart w:id="280" w:name="_Toc429244623"/>
      <w:bookmarkStart w:id="281" w:name="_Toc34478061"/>
      <w:bookmarkStart w:id="282" w:name="_Toc34641892"/>
      <w:bookmarkStart w:id="283" w:name="_Toc34642004"/>
      <w:bookmarkStart w:id="284" w:name="_Toc38448291"/>
      <w:bookmarkStart w:id="285" w:name="_Toc38448960"/>
      <w:bookmarkStart w:id="286" w:name="_Toc38449103"/>
      <w:bookmarkStart w:id="287" w:name="_Toc38449190"/>
      <w:bookmarkStart w:id="288" w:name="_Toc50955793"/>
      <w:bookmarkStart w:id="289" w:name="_Toc50956840"/>
      <w:bookmarkStart w:id="290" w:name="_Toc50963038"/>
      <w:bookmarkStart w:id="291" w:name="_Toc53576604"/>
      <w:bookmarkStart w:id="292" w:name="_Toc53809510"/>
      <w:bookmarkStart w:id="293" w:name="_Toc148951976"/>
      <w:bookmarkStart w:id="294" w:name="_Toc149014927"/>
      <w:bookmarkStart w:id="295" w:name="_Toc149021603"/>
      <w:bookmarkStart w:id="296" w:name="_Toc149022892"/>
      <w:bookmarkStart w:id="297" w:name="_Toc158020625"/>
      <w:bookmarkStart w:id="298" w:name="_Toc158023955"/>
      <w:bookmarkStart w:id="299" w:name="_Toc158030199"/>
      <w:bookmarkStart w:id="300" w:name="_Toc266791598"/>
      <w:bookmarkStart w:id="301" w:name="_Toc406587216"/>
      <w:bookmarkStart w:id="302" w:name="_Toc479408775"/>
      <w:bookmarkStart w:id="303" w:name="_Toc483724875"/>
      <w:bookmarkStart w:id="304" w:name="_Toc488565346"/>
      <w:bookmarkStart w:id="305" w:name="_Toc491699680"/>
      <w:bookmarkStart w:id="306" w:name="_Toc88662587"/>
      <w:bookmarkStart w:id="307" w:name="_Toc88663395"/>
      <w:bookmarkStart w:id="308" w:name="_Toc93504721"/>
      <w:r w:rsidRPr="00D1455A">
        <w:rPr>
          <w:rFonts w:ascii="Arial" w:hAnsi="Arial" w:cs="Arial"/>
          <w:sz w:val="22"/>
          <w:szCs w:val="22"/>
        </w:rPr>
        <w:t>System Pre-commissioning</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1B59FE3D"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The Supplier shall include the necessary manpower in order to provide the following services:</w:t>
      </w:r>
    </w:p>
    <w:p w14:paraId="667B2FEB"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Interface for all problems concerning the system </w:t>
      </w:r>
    </w:p>
    <w:p w14:paraId="1EEA2855"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Check out that all facilities needed for the system are available (electrical power supply, air conditioning, suitable room, cable runs and trays, grounding </w:t>
      </w:r>
      <w:r w:rsidR="00977F68" w:rsidRPr="00351046">
        <w:rPr>
          <w:rFonts w:ascii="Arial" w:hAnsi="Arial" w:cs="Arial"/>
          <w:sz w:val="22"/>
          <w:szCs w:val="22"/>
        </w:rPr>
        <w:t>etc.</w:t>
      </w:r>
      <w:r w:rsidRPr="00351046">
        <w:rPr>
          <w:rFonts w:ascii="Arial" w:hAnsi="Arial" w:cs="Arial"/>
          <w:sz w:val="22"/>
          <w:szCs w:val="22"/>
        </w:rPr>
        <w:t xml:space="preserve">) </w:t>
      </w:r>
    </w:p>
    <w:p w14:paraId="181A162E"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Supervision of system internal cables installation </w:t>
      </w:r>
    </w:p>
    <w:p w14:paraId="3BD19942"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“Power on” of the electrical power supply (for all equipment) and system loading. </w:t>
      </w:r>
    </w:p>
    <w:p w14:paraId="72F15BCE" w14:textId="77777777" w:rsidR="006E2828" w:rsidRPr="0035104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Test routines</w:t>
      </w:r>
    </w:p>
    <w:p w14:paraId="305BDE14" w14:textId="77777777" w:rsidR="006E2828" w:rsidRPr="0014288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Repetition of the test made in Supplier’s staging area before shipment and SAT </w:t>
      </w:r>
      <w:r w:rsidRPr="00142886">
        <w:rPr>
          <w:rFonts w:ascii="Arial" w:hAnsi="Arial" w:cs="Arial"/>
          <w:sz w:val="22"/>
          <w:szCs w:val="22"/>
        </w:rPr>
        <w:t>certificates filling.</w:t>
      </w:r>
    </w:p>
    <w:p w14:paraId="4F638300" w14:textId="77777777" w:rsidR="006E2828" w:rsidRPr="00142886"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142886">
        <w:rPr>
          <w:rFonts w:ascii="Arial" w:hAnsi="Arial" w:cs="Arial"/>
          <w:sz w:val="22"/>
          <w:szCs w:val="22"/>
        </w:rPr>
        <w:t>Loop check and functional test assistance.</w:t>
      </w:r>
    </w:p>
    <w:p w14:paraId="37A579C2" w14:textId="77777777" w:rsidR="00D00EE8" w:rsidRPr="004C0B3C" w:rsidRDefault="006E2828" w:rsidP="00563F82">
      <w:pPr>
        <w:pStyle w:val="ListParagraph"/>
        <w:numPr>
          <w:ilvl w:val="0"/>
          <w:numId w:val="33"/>
        </w:numPr>
        <w:autoSpaceDE w:val="0"/>
        <w:autoSpaceDN w:val="0"/>
        <w:bidi w:val="0"/>
        <w:adjustRightInd w:val="0"/>
        <w:spacing w:before="240" w:after="240" w:line="276" w:lineRule="auto"/>
        <w:ind w:left="2127" w:hanging="426"/>
        <w:jc w:val="lowKashida"/>
        <w:rPr>
          <w:rFonts w:ascii="Arial" w:hAnsi="Arial" w:cs="Arial"/>
          <w:sz w:val="22"/>
          <w:szCs w:val="22"/>
        </w:rPr>
      </w:pPr>
      <w:r w:rsidRPr="00A4269D">
        <w:rPr>
          <w:rFonts w:ascii="Arial" w:hAnsi="Arial" w:cs="Arial"/>
          <w:sz w:val="22"/>
          <w:szCs w:val="22"/>
        </w:rPr>
        <w:t xml:space="preserve">Preparation of a master copy for all documents of the supplies, which later will be used to </w:t>
      </w:r>
      <w:r w:rsidRPr="004C0B3C">
        <w:rPr>
          <w:rFonts w:ascii="Arial" w:hAnsi="Arial" w:cs="Arial"/>
          <w:sz w:val="22"/>
          <w:szCs w:val="22"/>
        </w:rPr>
        <w:t>prepare the “as built” documentation.</w:t>
      </w:r>
    </w:p>
    <w:p w14:paraId="623CCA63" w14:textId="77777777" w:rsidR="006E2828" w:rsidRPr="004C0B3C" w:rsidRDefault="006E2828" w:rsidP="00563F82">
      <w:pPr>
        <w:pStyle w:val="Style110"/>
        <w:numPr>
          <w:ilvl w:val="0"/>
          <w:numId w:val="38"/>
        </w:numPr>
        <w:spacing w:before="240" w:line="276" w:lineRule="auto"/>
        <w:jc w:val="lowKashida"/>
        <w:rPr>
          <w:rFonts w:ascii="Arial" w:hAnsi="Arial" w:cs="Arial"/>
          <w:sz w:val="22"/>
          <w:szCs w:val="22"/>
        </w:rPr>
      </w:pPr>
      <w:bookmarkStart w:id="309" w:name="_Toc423092833"/>
      <w:bookmarkStart w:id="310" w:name="_Toc429244624"/>
      <w:bookmarkStart w:id="311" w:name="_Toc34478062"/>
      <w:bookmarkStart w:id="312" w:name="_Toc34641893"/>
      <w:bookmarkStart w:id="313" w:name="_Toc34642005"/>
      <w:bookmarkStart w:id="314" w:name="_Toc38448292"/>
      <w:bookmarkStart w:id="315" w:name="_Toc38448961"/>
      <w:bookmarkStart w:id="316" w:name="_Toc38449104"/>
      <w:bookmarkStart w:id="317" w:name="_Toc38449191"/>
      <w:bookmarkStart w:id="318" w:name="_Toc50955794"/>
      <w:bookmarkStart w:id="319" w:name="_Toc50956841"/>
      <w:bookmarkStart w:id="320" w:name="_Toc50963039"/>
      <w:bookmarkStart w:id="321" w:name="_Toc53576605"/>
      <w:bookmarkStart w:id="322" w:name="_Toc53809511"/>
      <w:bookmarkStart w:id="323" w:name="_Toc148951977"/>
      <w:bookmarkStart w:id="324" w:name="_Toc149014928"/>
      <w:bookmarkStart w:id="325" w:name="_Toc149021604"/>
      <w:bookmarkStart w:id="326" w:name="_Toc149022893"/>
      <w:bookmarkStart w:id="327" w:name="_Toc158020626"/>
      <w:bookmarkStart w:id="328" w:name="_Toc158023956"/>
      <w:bookmarkStart w:id="329" w:name="_Toc158030200"/>
      <w:bookmarkStart w:id="330" w:name="_Toc266791599"/>
      <w:bookmarkStart w:id="331" w:name="_Toc406587217"/>
      <w:bookmarkStart w:id="332" w:name="_Toc479408776"/>
      <w:bookmarkStart w:id="333" w:name="_Toc483724876"/>
      <w:bookmarkStart w:id="334" w:name="_Toc488565347"/>
      <w:bookmarkStart w:id="335" w:name="_Toc491699681"/>
      <w:bookmarkStart w:id="336" w:name="_Toc88662588"/>
      <w:bookmarkStart w:id="337" w:name="_Toc88663396"/>
      <w:bookmarkStart w:id="338" w:name="_Toc93504722"/>
      <w:r w:rsidRPr="004C0B3C">
        <w:rPr>
          <w:rFonts w:ascii="Arial" w:hAnsi="Arial" w:cs="Arial"/>
          <w:sz w:val="22"/>
          <w:szCs w:val="22"/>
        </w:rPr>
        <w:t>System Commissioning &amp; start-up</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512D19AC" w14:textId="77777777" w:rsidR="006E2828" w:rsidRPr="004C0B3C" w:rsidRDefault="006E2828" w:rsidP="00563F82">
      <w:pPr>
        <w:pStyle w:val="ListParagraph"/>
        <w:numPr>
          <w:ilvl w:val="0"/>
          <w:numId w:val="38"/>
        </w:numPr>
        <w:autoSpaceDE w:val="0"/>
        <w:autoSpaceDN w:val="0"/>
        <w:bidi w:val="0"/>
        <w:adjustRightInd w:val="0"/>
        <w:spacing w:before="240" w:after="240" w:line="276" w:lineRule="auto"/>
        <w:ind w:left="2127" w:hanging="426"/>
        <w:jc w:val="lowKashida"/>
        <w:rPr>
          <w:rFonts w:ascii="Arial" w:hAnsi="Arial" w:cs="Arial"/>
          <w:sz w:val="22"/>
          <w:szCs w:val="22"/>
        </w:rPr>
      </w:pPr>
      <w:r w:rsidRPr="004C0B3C">
        <w:rPr>
          <w:rFonts w:ascii="Arial" w:hAnsi="Arial" w:cs="Arial"/>
          <w:sz w:val="22"/>
          <w:szCs w:val="22"/>
        </w:rPr>
        <w:t xml:space="preserve">After S.A.T., during commissioning, the Vendor will be available for configuration assistance, allowing </w:t>
      </w:r>
      <w:r w:rsidR="00C65F69" w:rsidRPr="004C0B3C">
        <w:rPr>
          <w:rFonts w:ascii="Arial" w:hAnsi="Arial" w:cs="Arial"/>
          <w:sz w:val="22"/>
          <w:szCs w:val="22"/>
        </w:rPr>
        <w:t>CLIENT</w:t>
      </w:r>
      <w:r w:rsidRPr="004C0B3C">
        <w:rPr>
          <w:rFonts w:ascii="Arial" w:hAnsi="Arial" w:cs="Arial"/>
          <w:sz w:val="22"/>
          <w:szCs w:val="22"/>
        </w:rPr>
        <w:t xml:space="preserve"> to modify on line the configuration of the system. </w:t>
      </w:r>
    </w:p>
    <w:p w14:paraId="4A3EAFEE" w14:textId="77777777" w:rsidR="006E2828" w:rsidRPr="004C0B3C" w:rsidRDefault="006E2828" w:rsidP="00563F82">
      <w:pPr>
        <w:pStyle w:val="ListParagraph"/>
        <w:numPr>
          <w:ilvl w:val="0"/>
          <w:numId w:val="38"/>
        </w:numPr>
        <w:autoSpaceDE w:val="0"/>
        <w:autoSpaceDN w:val="0"/>
        <w:bidi w:val="0"/>
        <w:adjustRightInd w:val="0"/>
        <w:spacing w:before="240" w:after="240" w:line="276" w:lineRule="auto"/>
        <w:ind w:left="2127" w:hanging="426"/>
        <w:jc w:val="lowKashida"/>
        <w:rPr>
          <w:rFonts w:ascii="Arial" w:hAnsi="Arial" w:cs="Arial"/>
          <w:sz w:val="22"/>
          <w:szCs w:val="22"/>
        </w:rPr>
      </w:pPr>
      <w:r w:rsidRPr="004C0B3C">
        <w:rPr>
          <w:rFonts w:ascii="Arial" w:hAnsi="Arial" w:cs="Arial"/>
          <w:sz w:val="22"/>
          <w:szCs w:val="22"/>
        </w:rPr>
        <w:t>Commissioning services will consist in:</w:t>
      </w:r>
    </w:p>
    <w:p w14:paraId="61F00C22" w14:textId="77777777" w:rsidR="006E2828" w:rsidRPr="00142886" w:rsidRDefault="006E2828" w:rsidP="00563F82">
      <w:pPr>
        <w:pStyle w:val="ListParagraph"/>
        <w:numPr>
          <w:ilvl w:val="0"/>
          <w:numId w:val="38"/>
        </w:numPr>
        <w:autoSpaceDE w:val="0"/>
        <w:autoSpaceDN w:val="0"/>
        <w:bidi w:val="0"/>
        <w:adjustRightInd w:val="0"/>
        <w:spacing w:before="240" w:after="240" w:line="276" w:lineRule="auto"/>
        <w:ind w:left="2127" w:hanging="426"/>
        <w:jc w:val="lowKashida"/>
        <w:rPr>
          <w:rFonts w:ascii="Arial" w:hAnsi="Arial" w:cs="Arial"/>
          <w:sz w:val="22"/>
          <w:szCs w:val="22"/>
        </w:rPr>
      </w:pPr>
      <w:r w:rsidRPr="004C0B3C">
        <w:rPr>
          <w:rFonts w:ascii="Arial" w:hAnsi="Arial" w:cs="Arial"/>
          <w:sz w:val="22"/>
          <w:szCs w:val="22"/>
        </w:rPr>
        <w:lastRenderedPageBreak/>
        <w:t>Loop check activity troubleshooting and assistance</w:t>
      </w:r>
      <w:r w:rsidRPr="00142886">
        <w:rPr>
          <w:rFonts w:ascii="Arial" w:hAnsi="Arial" w:cs="Arial"/>
          <w:sz w:val="22"/>
          <w:szCs w:val="22"/>
        </w:rPr>
        <w:t xml:space="preserve"> including configuration changes and display upgrading/modification.</w:t>
      </w:r>
    </w:p>
    <w:p w14:paraId="510E69EA" w14:textId="77777777" w:rsidR="006E2828" w:rsidRPr="00142886" w:rsidRDefault="006E2828" w:rsidP="00563F82">
      <w:pPr>
        <w:pStyle w:val="ListParagraph"/>
        <w:numPr>
          <w:ilvl w:val="0"/>
          <w:numId w:val="38"/>
        </w:numPr>
        <w:autoSpaceDE w:val="0"/>
        <w:autoSpaceDN w:val="0"/>
        <w:bidi w:val="0"/>
        <w:adjustRightInd w:val="0"/>
        <w:spacing w:before="240" w:after="240" w:line="276" w:lineRule="auto"/>
        <w:ind w:left="2127" w:hanging="426"/>
        <w:jc w:val="lowKashida"/>
        <w:rPr>
          <w:rFonts w:ascii="Arial" w:hAnsi="Arial" w:cs="Arial"/>
          <w:sz w:val="22"/>
          <w:szCs w:val="22"/>
        </w:rPr>
      </w:pPr>
      <w:r w:rsidRPr="00142886">
        <w:rPr>
          <w:rFonts w:ascii="Arial" w:hAnsi="Arial" w:cs="Arial"/>
          <w:sz w:val="22"/>
          <w:szCs w:val="22"/>
        </w:rPr>
        <w:t>Preparation of a master copy for all the documents included in the scope of supply, which will be later, used to prepare the “AS BUILT” documentation.</w:t>
      </w:r>
    </w:p>
    <w:p w14:paraId="31020FA0" w14:textId="77777777" w:rsidR="006E2828" w:rsidRPr="00142886" w:rsidRDefault="006E2828" w:rsidP="00563F82">
      <w:pPr>
        <w:pStyle w:val="ListParagraph"/>
        <w:numPr>
          <w:ilvl w:val="0"/>
          <w:numId w:val="38"/>
        </w:numPr>
        <w:autoSpaceDE w:val="0"/>
        <w:autoSpaceDN w:val="0"/>
        <w:bidi w:val="0"/>
        <w:adjustRightInd w:val="0"/>
        <w:spacing w:before="240" w:after="240" w:line="276" w:lineRule="auto"/>
        <w:ind w:left="2127" w:hanging="426"/>
        <w:jc w:val="lowKashida"/>
        <w:rPr>
          <w:rFonts w:ascii="Arial" w:hAnsi="Arial" w:cs="Arial"/>
          <w:sz w:val="22"/>
          <w:szCs w:val="22"/>
        </w:rPr>
      </w:pPr>
      <w:r w:rsidRPr="00142886">
        <w:rPr>
          <w:rFonts w:ascii="Arial" w:hAnsi="Arial" w:cs="Arial"/>
          <w:sz w:val="22"/>
          <w:szCs w:val="22"/>
        </w:rPr>
        <w:t>The on line configuration of the system may not be modified until successful completion of the acceptance test. If configuration changes are deemed necessary these should be agreed with the vendor.</w:t>
      </w:r>
    </w:p>
    <w:p w14:paraId="371E29E5" w14:textId="77777777" w:rsidR="00167CB3" w:rsidRPr="00D1455A" w:rsidRDefault="00292C04"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339" w:name="_Toc423092834"/>
      <w:bookmarkStart w:id="340" w:name="_Toc429244625"/>
      <w:bookmarkStart w:id="341" w:name="_Toc34478063"/>
      <w:bookmarkStart w:id="342" w:name="_Toc34641894"/>
      <w:bookmarkStart w:id="343" w:name="_Toc34642006"/>
      <w:bookmarkStart w:id="344" w:name="_Toc38448293"/>
      <w:bookmarkStart w:id="345" w:name="_Toc38448962"/>
      <w:bookmarkStart w:id="346" w:name="_Toc38449105"/>
      <w:bookmarkStart w:id="347" w:name="_Toc38449192"/>
      <w:bookmarkStart w:id="348" w:name="_Toc50955795"/>
      <w:bookmarkStart w:id="349" w:name="_Toc50956842"/>
      <w:bookmarkStart w:id="350" w:name="_Toc50963040"/>
      <w:bookmarkStart w:id="351" w:name="_Toc53576606"/>
      <w:bookmarkStart w:id="352" w:name="_Toc53809512"/>
      <w:bookmarkStart w:id="353" w:name="_Toc148951978"/>
      <w:bookmarkStart w:id="354" w:name="_Toc149014929"/>
      <w:bookmarkStart w:id="355" w:name="_Toc149021605"/>
      <w:bookmarkStart w:id="356" w:name="_Toc149022894"/>
      <w:bookmarkStart w:id="357" w:name="_Toc158020627"/>
      <w:bookmarkStart w:id="358" w:name="_Toc158023957"/>
      <w:bookmarkStart w:id="359" w:name="_Toc158030201"/>
      <w:bookmarkStart w:id="360" w:name="_Toc266791600"/>
      <w:bookmarkStart w:id="361" w:name="_Toc491699682"/>
      <w:bookmarkStart w:id="362" w:name="_Toc93504723"/>
      <w:r w:rsidRPr="00D1455A">
        <w:rPr>
          <w:rFonts w:ascii="Arial" w:hAnsi="Arial" w:cs="Arial"/>
          <w:b/>
          <w:bCs/>
          <w:caps/>
          <w:kern w:val="28"/>
          <w:sz w:val="24"/>
        </w:rPr>
        <w:t>GUARANTEE AND MAINTENANCE</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1B39F595" w14:textId="77777777" w:rsidR="00FC3F33" w:rsidRPr="008C5A1E" w:rsidRDefault="00FC3F33" w:rsidP="00563F82">
      <w:pPr>
        <w:pStyle w:val="Style110"/>
        <w:numPr>
          <w:ilvl w:val="1"/>
          <w:numId w:val="34"/>
        </w:numPr>
        <w:spacing w:before="240" w:line="276" w:lineRule="auto"/>
        <w:jc w:val="lowKashida"/>
        <w:rPr>
          <w:rFonts w:ascii="Arial" w:hAnsi="Arial" w:cs="Arial"/>
          <w:sz w:val="22"/>
          <w:szCs w:val="22"/>
        </w:rPr>
      </w:pPr>
      <w:bookmarkStart w:id="363" w:name="_Toc532881673"/>
      <w:bookmarkStart w:id="364" w:name="_Toc93504724"/>
      <w:bookmarkEnd w:id="109"/>
      <w:bookmarkEnd w:id="110"/>
      <w:r w:rsidRPr="008C5A1E">
        <w:rPr>
          <w:rFonts w:ascii="Arial" w:hAnsi="Arial" w:cs="Arial"/>
          <w:sz w:val="22"/>
          <w:szCs w:val="22"/>
        </w:rPr>
        <w:t>GUARANTEE</w:t>
      </w:r>
      <w:bookmarkEnd w:id="363"/>
      <w:bookmarkEnd w:id="364"/>
    </w:p>
    <w:p w14:paraId="198F223C" w14:textId="77777777" w:rsidR="00FC3F33" w:rsidRPr="00142886" w:rsidRDefault="00FC3F33" w:rsidP="00142886">
      <w:pPr>
        <w:pStyle w:val="GMainText"/>
        <w:spacing w:after="240" w:line="276" w:lineRule="auto"/>
        <w:ind w:left="1440"/>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 xml:space="preserve">The Vendor shall guarantee the satisfactory performance of the system in accordance </w:t>
      </w:r>
      <w:r w:rsidR="00142886">
        <w:rPr>
          <w:rFonts w:ascii="Arial" w:eastAsia="Times New Roman" w:hAnsi="Arial" w:cs="Arial"/>
          <w:szCs w:val="22"/>
          <w:shd w:val="clear" w:color="auto" w:fill="auto"/>
          <w:lang w:val="en-GB" w:eastAsia="en-US"/>
        </w:rPr>
        <w:t>with project material requisition</w:t>
      </w:r>
      <w:r w:rsidRPr="00142886">
        <w:rPr>
          <w:rFonts w:ascii="Arial" w:eastAsia="Times New Roman" w:hAnsi="Arial" w:cs="Arial"/>
          <w:szCs w:val="22"/>
          <w:shd w:val="clear" w:color="auto" w:fill="auto"/>
          <w:lang w:val="en-GB" w:eastAsia="en-US"/>
        </w:rPr>
        <w:t xml:space="preserve">. This guarantee shall be performed through a letter of acceptance. In addition, The Vendor shall guarantee the availability of all spare parts and replacement parts that are required by any equipment item supplied for </w:t>
      </w:r>
      <w:r w:rsidR="00142886">
        <w:rPr>
          <w:rFonts w:ascii="Arial" w:eastAsia="Times New Roman" w:hAnsi="Arial" w:cs="Arial"/>
          <w:szCs w:val="22"/>
          <w:shd w:val="clear" w:color="auto" w:fill="auto"/>
          <w:lang w:val="en-GB" w:eastAsia="en-US"/>
        </w:rPr>
        <w:t>10</w:t>
      </w:r>
      <w:r w:rsidRPr="00142886">
        <w:rPr>
          <w:rFonts w:ascii="Arial" w:eastAsia="Times New Roman" w:hAnsi="Arial" w:cs="Arial"/>
          <w:szCs w:val="22"/>
          <w:shd w:val="clear" w:color="auto" w:fill="auto"/>
          <w:lang w:val="en-GB" w:eastAsia="en-US"/>
        </w:rPr>
        <w:t xml:space="preserve"> years of operational period.</w:t>
      </w:r>
    </w:p>
    <w:p w14:paraId="232107C1" w14:textId="77777777" w:rsidR="001934C3" w:rsidRPr="00796FDD" w:rsidRDefault="001934C3" w:rsidP="00563F82">
      <w:pPr>
        <w:pStyle w:val="ListParagraph"/>
        <w:numPr>
          <w:ilvl w:val="2"/>
          <w:numId w:val="43"/>
        </w:numPr>
        <w:bidi w:val="0"/>
        <w:spacing w:before="240" w:after="240" w:line="276" w:lineRule="auto"/>
        <w:ind w:left="2268" w:hanging="850"/>
        <w:jc w:val="lowKashida"/>
        <w:rPr>
          <w:rFonts w:ascii="Arial" w:hAnsi="Arial" w:cs="Arial"/>
          <w:b/>
          <w:bCs/>
          <w:sz w:val="22"/>
          <w:szCs w:val="22"/>
        </w:rPr>
      </w:pPr>
      <w:r w:rsidRPr="00796FDD">
        <w:rPr>
          <w:rFonts w:ascii="Arial" w:hAnsi="Arial" w:cs="Arial"/>
          <w:b/>
          <w:bCs/>
          <w:sz w:val="22"/>
          <w:szCs w:val="22"/>
        </w:rPr>
        <w:t>Maintenance during guarant</w:t>
      </w:r>
      <w:r w:rsidR="00D81804" w:rsidRPr="00796FDD">
        <w:rPr>
          <w:rFonts w:ascii="Arial" w:hAnsi="Arial" w:cs="Arial"/>
          <w:b/>
          <w:bCs/>
          <w:sz w:val="22"/>
          <w:szCs w:val="22"/>
        </w:rPr>
        <w:t>ee</w:t>
      </w:r>
    </w:p>
    <w:p w14:paraId="4533342E" w14:textId="77777777" w:rsidR="001934C3" w:rsidRPr="00A81B98" w:rsidRDefault="00A81B98" w:rsidP="00D61021">
      <w:pPr>
        <w:pStyle w:val="GMainText"/>
        <w:spacing w:after="240" w:line="276" w:lineRule="auto"/>
        <w:ind w:left="1418"/>
        <w:jc w:val="lowKashida"/>
        <w:rPr>
          <w:rFonts w:ascii="Arial" w:eastAsia="Times New Roman" w:hAnsi="Arial" w:cs="Arial"/>
          <w:szCs w:val="22"/>
          <w:shd w:val="clear" w:color="auto" w:fill="auto"/>
          <w:lang w:val="en-GB" w:eastAsia="en-US"/>
        </w:rPr>
      </w:pPr>
      <w:r w:rsidRPr="00A81B98">
        <w:rPr>
          <w:rFonts w:ascii="Arial" w:hAnsi="Arial" w:cs="Arial"/>
          <w:szCs w:val="22"/>
        </w:rPr>
        <w:t>The guarantee period shall be eighteen (18) months from the date of delivery or twelve (12) months from the installation date of each equipment/packages at site</w:t>
      </w:r>
      <w:r w:rsidR="001934C3" w:rsidRPr="00A81B98">
        <w:rPr>
          <w:rFonts w:ascii="Arial" w:eastAsia="Times New Roman" w:hAnsi="Arial" w:cs="Arial"/>
          <w:szCs w:val="22"/>
          <w:shd w:val="clear" w:color="auto" w:fill="auto"/>
          <w:lang w:val="en-GB" w:eastAsia="en-US"/>
        </w:rPr>
        <w:t xml:space="preserve">. For the reason that the process units and facilities might be executed by different temporal schedule, SAT may be carried out unit by unit, </w:t>
      </w:r>
      <w:r w:rsidR="00066F34" w:rsidRPr="00A81B98">
        <w:rPr>
          <w:rFonts w:ascii="Arial" w:eastAsia="Times New Roman" w:hAnsi="Arial" w:cs="Arial"/>
          <w:szCs w:val="22"/>
          <w:shd w:val="clear" w:color="auto" w:fill="auto"/>
          <w:lang w:val="en-GB" w:eastAsia="en-US"/>
        </w:rPr>
        <w:t>consequently</w:t>
      </w:r>
      <w:r w:rsidR="001934C3" w:rsidRPr="00A81B98">
        <w:rPr>
          <w:rFonts w:ascii="Arial" w:eastAsia="Times New Roman" w:hAnsi="Arial" w:cs="Arial"/>
          <w:szCs w:val="22"/>
          <w:shd w:val="clear" w:color="auto" w:fill="auto"/>
          <w:lang w:val="en-GB" w:eastAsia="en-US"/>
        </w:rPr>
        <w:t xml:space="preserve"> the period guarant</w:t>
      </w:r>
      <w:r w:rsidR="00167CB3" w:rsidRPr="00A81B98">
        <w:rPr>
          <w:rFonts w:ascii="Arial" w:eastAsia="Times New Roman" w:hAnsi="Arial" w:cs="Arial"/>
          <w:szCs w:val="22"/>
          <w:shd w:val="clear" w:color="auto" w:fill="auto"/>
          <w:lang w:val="en-GB" w:eastAsia="en-US"/>
        </w:rPr>
        <w:t>ee</w:t>
      </w:r>
      <w:r w:rsidR="001934C3" w:rsidRPr="00A81B98">
        <w:rPr>
          <w:rFonts w:ascii="Arial" w:eastAsia="Times New Roman" w:hAnsi="Arial" w:cs="Arial"/>
          <w:szCs w:val="22"/>
          <w:shd w:val="clear" w:color="auto" w:fill="auto"/>
          <w:lang w:val="en-GB" w:eastAsia="en-US"/>
        </w:rPr>
        <w:t xml:space="preserve"> of the relevant hardware and software will be started after completion of each respected unit and facility. </w:t>
      </w:r>
    </w:p>
    <w:p w14:paraId="5865A3F9" w14:textId="77777777" w:rsidR="00D00EE8" w:rsidRPr="00142886" w:rsidRDefault="001934C3" w:rsidP="00BD5320">
      <w:pPr>
        <w:pStyle w:val="GMainText"/>
        <w:spacing w:after="240" w:line="276" w:lineRule="auto"/>
        <w:ind w:left="1418"/>
        <w:jc w:val="lowKashida"/>
        <w:rPr>
          <w:rFonts w:ascii="Arial" w:hAnsi="Arial" w:cs="Arial"/>
          <w:szCs w:val="22"/>
          <w:lang w:val="en-GB"/>
        </w:rPr>
      </w:pPr>
      <w:r w:rsidRPr="00142886">
        <w:rPr>
          <w:rFonts w:ascii="Arial" w:eastAsia="Times New Roman" w:hAnsi="Arial" w:cs="Arial"/>
          <w:szCs w:val="22"/>
          <w:shd w:val="clear" w:color="auto" w:fill="auto"/>
          <w:lang w:val="en-GB" w:eastAsia="en-US"/>
        </w:rPr>
        <w:t>During the guarant</w:t>
      </w:r>
      <w:r w:rsidR="00167CB3" w:rsidRPr="00142886">
        <w:rPr>
          <w:rFonts w:ascii="Arial" w:eastAsia="Times New Roman" w:hAnsi="Arial" w:cs="Arial"/>
          <w:szCs w:val="22"/>
          <w:shd w:val="clear" w:color="auto" w:fill="auto"/>
          <w:lang w:val="en-GB" w:eastAsia="en-US"/>
        </w:rPr>
        <w:t>ee</w:t>
      </w:r>
      <w:r w:rsidRPr="00142886">
        <w:rPr>
          <w:rFonts w:ascii="Arial" w:eastAsia="Times New Roman" w:hAnsi="Arial" w:cs="Arial"/>
          <w:szCs w:val="22"/>
          <w:shd w:val="clear" w:color="auto" w:fill="auto"/>
          <w:lang w:val="en-GB" w:eastAsia="en-US"/>
        </w:rPr>
        <w:t xml:space="preserve"> period, the Supplier shall provide onsite service personnel, at request, for maintenance, fault detection, repair and/or replacement within 48 hours. The Supplier may utilize the recommended/start up spare parts supplied, to maintain the system. The Supplier shall replace all such spare parts used at no cost and in duly time.</w:t>
      </w:r>
    </w:p>
    <w:p w14:paraId="4E506A70" w14:textId="77777777" w:rsidR="001934C3" w:rsidRPr="00142886" w:rsidRDefault="001934C3" w:rsidP="00563F82">
      <w:pPr>
        <w:pStyle w:val="ListParagraph"/>
        <w:numPr>
          <w:ilvl w:val="2"/>
          <w:numId w:val="43"/>
        </w:numPr>
        <w:bidi w:val="0"/>
        <w:spacing w:before="240" w:after="240" w:line="276" w:lineRule="auto"/>
        <w:ind w:left="2268" w:hanging="850"/>
        <w:jc w:val="lowKashida"/>
        <w:rPr>
          <w:rFonts w:ascii="Arial" w:hAnsi="Arial" w:cs="Arial"/>
          <w:b/>
          <w:bCs/>
          <w:sz w:val="22"/>
          <w:szCs w:val="22"/>
        </w:rPr>
      </w:pPr>
      <w:bookmarkStart w:id="365" w:name="_Toc266791603"/>
      <w:bookmarkStart w:id="366" w:name="_Toc406587221"/>
      <w:bookmarkStart w:id="367" w:name="_Toc479408780"/>
      <w:bookmarkStart w:id="368" w:name="_Toc483724880"/>
      <w:bookmarkStart w:id="369" w:name="_Toc488565351"/>
      <w:bookmarkStart w:id="370" w:name="_Toc491699685"/>
      <w:r w:rsidRPr="00142886">
        <w:rPr>
          <w:rFonts w:ascii="Arial" w:hAnsi="Arial" w:cs="Arial"/>
          <w:b/>
          <w:bCs/>
          <w:sz w:val="22"/>
          <w:szCs w:val="22"/>
        </w:rPr>
        <w:t xml:space="preserve"> Maintenance after </w:t>
      </w:r>
      <w:bookmarkEnd w:id="365"/>
      <w:bookmarkEnd w:id="366"/>
      <w:bookmarkEnd w:id="367"/>
      <w:bookmarkEnd w:id="368"/>
      <w:bookmarkEnd w:id="369"/>
      <w:bookmarkEnd w:id="370"/>
      <w:r w:rsidRPr="00142886">
        <w:rPr>
          <w:rFonts w:ascii="Arial" w:hAnsi="Arial" w:cs="Arial"/>
          <w:b/>
          <w:bCs/>
          <w:sz w:val="22"/>
          <w:szCs w:val="22"/>
        </w:rPr>
        <w:t>guarant</w:t>
      </w:r>
      <w:r w:rsidR="00D81804" w:rsidRPr="00142886">
        <w:rPr>
          <w:rFonts w:ascii="Arial" w:hAnsi="Arial" w:cs="Arial"/>
          <w:b/>
          <w:bCs/>
          <w:sz w:val="22"/>
          <w:szCs w:val="22"/>
        </w:rPr>
        <w:t>ee</w:t>
      </w:r>
    </w:p>
    <w:p w14:paraId="7E102280" w14:textId="77777777" w:rsidR="00B720D2" w:rsidRPr="00142886" w:rsidRDefault="001934C3" w:rsidP="00C65F69">
      <w:pPr>
        <w:pStyle w:val="GMainText"/>
        <w:spacing w:after="240" w:line="276" w:lineRule="auto"/>
        <w:ind w:left="1418"/>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The Supplier’s proposal shall include details of all standard maintenance agreements available from the vendor that are suitable for the systems (hardware, firmware and software). The </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xml:space="preserve"> shall be under no obligation to select all or some of the agreements detailed and shall be free</w:t>
      </w:r>
      <w:r w:rsidRPr="00142886">
        <w:rPr>
          <w:rFonts w:ascii="Arial" w:eastAsia="Times New Roman" w:hAnsi="Arial" w:cs="Arial"/>
          <w:szCs w:val="22"/>
          <w:shd w:val="clear" w:color="auto" w:fill="auto"/>
          <w:lang w:val="en-GB" w:eastAsia="en-US"/>
        </w:rPr>
        <w:t xml:space="preserve"> to negotiate a unique maintenance agreement with the Supplier.</w:t>
      </w:r>
    </w:p>
    <w:p w14:paraId="4C088435" w14:textId="77777777" w:rsidR="004D1D4D" w:rsidRPr="008C5A1E" w:rsidRDefault="004D1D4D"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371" w:name="_Toc423092836"/>
      <w:bookmarkStart w:id="372" w:name="_Toc429244627"/>
      <w:bookmarkStart w:id="373" w:name="_Toc34478065"/>
      <w:bookmarkStart w:id="374" w:name="_Toc34641896"/>
      <w:bookmarkStart w:id="375" w:name="_Toc34642008"/>
      <w:bookmarkStart w:id="376" w:name="_Toc38448295"/>
      <w:bookmarkStart w:id="377" w:name="_Toc38448964"/>
      <w:bookmarkStart w:id="378" w:name="_Toc38449107"/>
      <w:bookmarkStart w:id="379" w:name="_Toc38449194"/>
      <w:bookmarkStart w:id="380" w:name="_Toc50955797"/>
      <w:bookmarkStart w:id="381" w:name="_Toc50956844"/>
      <w:bookmarkStart w:id="382" w:name="_Toc50963042"/>
      <w:bookmarkStart w:id="383" w:name="_Toc53576608"/>
      <w:bookmarkStart w:id="384" w:name="_Toc53809514"/>
      <w:bookmarkStart w:id="385" w:name="_Toc148951980"/>
      <w:bookmarkStart w:id="386" w:name="_Toc149014931"/>
      <w:bookmarkStart w:id="387" w:name="_Toc149021607"/>
      <w:bookmarkStart w:id="388" w:name="_Toc149022896"/>
      <w:bookmarkStart w:id="389" w:name="_Toc158020629"/>
      <w:bookmarkStart w:id="390" w:name="_Toc158023959"/>
      <w:bookmarkStart w:id="391" w:name="_Toc158030203"/>
      <w:bookmarkStart w:id="392" w:name="_Toc266791605"/>
      <w:bookmarkStart w:id="393" w:name="_Toc491699687"/>
      <w:bookmarkStart w:id="394" w:name="_Toc93504725"/>
      <w:r w:rsidRPr="008C5A1E">
        <w:rPr>
          <w:rFonts w:ascii="Arial" w:hAnsi="Arial" w:cs="Arial"/>
          <w:b/>
          <w:bCs/>
          <w:caps/>
          <w:kern w:val="28"/>
          <w:sz w:val="24"/>
        </w:rPr>
        <w:t>PACKING, SHIPPING AND STORAGE</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7DC4BAE5" w14:textId="77777777"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 xml:space="preserve">The Supplier shall perform the most stringent level of maintenance and protection during  staging and testing as recommended by the original equipment manufacturer for each piece of equipment, to assure “like new” condition when shipped.    </w:t>
      </w:r>
    </w:p>
    <w:p w14:paraId="7F42D4A1" w14:textId="77777777"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lastRenderedPageBreak/>
        <w:t>The Supplier shall provide adequate packing to prevent contamination, mechanical damage, or deterioration of the items supplied, including spare parts, as defined in the following requirements:</w:t>
      </w:r>
    </w:p>
    <w:p w14:paraId="41E424FE" w14:textId="77777777"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Items not immediately packaged after manufacturing shall be suitably protected from contamination.</w:t>
      </w:r>
    </w:p>
    <w:p w14:paraId="686BEB87" w14:textId="77777777"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 xml:space="preserve">At the time of shipment, the equipment shall be clean inside and out and covered with a plastic membrane protecting from water, or any other suitable means not harmful to equipment. </w:t>
      </w:r>
    </w:p>
    <w:p w14:paraId="0F379048" w14:textId="77777777"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rtl/>
          <w:lang w:val="en-GB" w:eastAsia="en-US" w:bidi="fa-IR"/>
        </w:rPr>
      </w:pPr>
      <w:r w:rsidRPr="00142886">
        <w:rPr>
          <w:rFonts w:ascii="Arial" w:eastAsia="Times New Roman" w:hAnsi="Arial" w:cs="Arial"/>
          <w:szCs w:val="22"/>
          <w:shd w:val="clear" w:color="auto" w:fill="auto"/>
          <w:lang w:val="en-GB" w:eastAsia="en-US"/>
        </w:rPr>
        <w:t>All items shall be adequately boxed, crated, or otherwise protected to prevent loss, damage or pilferage in transit.</w:t>
      </w:r>
    </w:p>
    <w:p w14:paraId="61A6E5C2" w14:textId="77777777"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Each box shall contain a detailed packing list in addition to the normally attached external list.</w:t>
      </w:r>
    </w:p>
    <w:p w14:paraId="5AC927E1" w14:textId="77777777" w:rsidR="004D1D4D" w:rsidRPr="00CD7F00"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 xml:space="preserve"> </w:t>
      </w:r>
      <w:r w:rsidRPr="00CD7F00">
        <w:rPr>
          <w:rFonts w:ascii="Arial" w:eastAsia="Times New Roman" w:hAnsi="Arial" w:cs="Arial"/>
          <w:szCs w:val="22"/>
          <w:shd w:val="clear" w:color="auto" w:fill="auto"/>
          <w:lang w:val="en-GB" w:eastAsia="en-US"/>
        </w:rPr>
        <w:t xml:space="preserve">Large and heavy equipment shall have the weight, center of gravity, and lifting points </w:t>
      </w:r>
      <w:r w:rsidR="00167CB3" w:rsidRPr="00CD7F00">
        <w:rPr>
          <w:rFonts w:ascii="Arial" w:eastAsia="Times New Roman" w:hAnsi="Arial" w:cs="Arial"/>
          <w:szCs w:val="22"/>
          <w:shd w:val="clear" w:color="auto" w:fill="auto"/>
          <w:lang w:val="en-GB" w:eastAsia="en-US"/>
        </w:rPr>
        <w:t>m</w:t>
      </w:r>
      <w:r w:rsidRPr="00CD7F00">
        <w:rPr>
          <w:rFonts w:ascii="Arial" w:eastAsia="Times New Roman" w:hAnsi="Arial" w:cs="Arial"/>
          <w:szCs w:val="22"/>
          <w:shd w:val="clear" w:color="auto" w:fill="auto"/>
          <w:lang w:val="en-GB" w:eastAsia="en-US"/>
        </w:rPr>
        <w:t>arked on the exterior covering.</w:t>
      </w:r>
    </w:p>
    <w:p w14:paraId="720BCBDC" w14:textId="77777777" w:rsidR="00C908B8" w:rsidRPr="00CD7F00" w:rsidRDefault="004D1D4D" w:rsidP="00CC5FBA">
      <w:pPr>
        <w:pStyle w:val="GMainText"/>
        <w:spacing w:after="240" w:line="276" w:lineRule="auto"/>
        <w:ind w:left="706"/>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Supplier shall furnish complete site preparation, shipping, and handling instructions to the Handles.</w:t>
      </w:r>
    </w:p>
    <w:p w14:paraId="4998B10E" w14:textId="77777777" w:rsidR="00C908B8" w:rsidRPr="00CD7F00" w:rsidRDefault="00C908B8" w:rsidP="00563F82">
      <w:pPr>
        <w:keepNext/>
        <w:widowControl w:val="0"/>
        <w:numPr>
          <w:ilvl w:val="0"/>
          <w:numId w:val="34"/>
        </w:numPr>
        <w:bidi w:val="0"/>
        <w:spacing w:before="240" w:after="240" w:line="276" w:lineRule="auto"/>
        <w:ind w:left="709" w:hanging="709"/>
        <w:jc w:val="lowKashida"/>
        <w:outlineLvl w:val="0"/>
        <w:rPr>
          <w:rFonts w:ascii="Arial" w:hAnsi="Arial" w:cs="Arial"/>
          <w:b/>
          <w:bCs/>
          <w:caps/>
          <w:kern w:val="28"/>
          <w:sz w:val="24"/>
        </w:rPr>
      </w:pPr>
      <w:bookmarkStart w:id="395" w:name="_Toc93504726"/>
      <w:r w:rsidRPr="00CD7F00">
        <w:rPr>
          <w:rFonts w:ascii="Arial" w:hAnsi="Arial" w:cs="Arial"/>
          <w:b/>
          <w:bCs/>
          <w:caps/>
          <w:kern w:val="28"/>
          <w:sz w:val="24"/>
        </w:rPr>
        <w:t>Shock and Vibration considerations</w:t>
      </w:r>
      <w:bookmarkEnd w:id="395"/>
    </w:p>
    <w:p w14:paraId="01CD42ED" w14:textId="77777777" w:rsidR="00C908B8" w:rsidRDefault="00C908B8" w:rsidP="00CC5FBA">
      <w:pPr>
        <w:pStyle w:val="GMainText"/>
        <w:spacing w:after="240" w:line="276" w:lineRule="auto"/>
        <w:ind w:left="706"/>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In construction, integration, arrangement, and installation of control system panels, The vendor shall meet all considerations related to Noise and Vibration according to IPS-G-SF-900, and use adequate isolation solution for the damping any shock and vibration by any internal/external cause.</w:t>
      </w:r>
      <w:r>
        <w:rPr>
          <w:rFonts w:ascii="Arial" w:eastAsia="Times New Roman" w:hAnsi="Arial" w:cs="Arial"/>
          <w:szCs w:val="22"/>
          <w:shd w:val="clear" w:color="auto" w:fill="auto"/>
          <w:lang w:val="en-GB" w:eastAsia="en-US"/>
        </w:rPr>
        <w:t xml:space="preserve">  </w:t>
      </w:r>
    </w:p>
    <w:p w14:paraId="3A8D3399" w14:textId="77777777" w:rsidR="00E261F0" w:rsidRPr="00351046" w:rsidRDefault="00E261F0" w:rsidP="00CC5FBA">
      <w:pPr>
        <w:pStyle w:val="GMainText"/>
        <w:spacing w:after="240" w:line="276" w:lineRule="auto"/>
        <w:ind w:left="706"/>
        <w:jc w:val="lowKashida"/>
        <w:rPr>
          <w:rFonts w:ascii="Arial" w:eastAsia="Times New Roman" w:hAnsi="Arial" w:cs="Arial"/>
          <w:szCs w:val="22"/>
          <w:shd w:val="clear" w:color="auto" w:fill="auto"/>
          <w:lang w:val="en-GB" w:eastAsia="en-US"/>
        </w:rPr>
      </w:pPr>
    </w:p>
    <w:sectPr w:rsidR="00E261F0" w:rsidRPr="00351046" w:rsidSect="002B1A6A">
      <w:headerReference w:type="default" r:id="rId8"/>
      <w:pgSz w:w="11907" w:h="16840" w:code="9"/>
      <w:pgMar w:top="3434"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F5F55" w14:textId="77777777" w:rsidR="00AD4C47" w:rsidRDefault="00AD4C47" w:rsidP="00053F8D">
      <w:r>
        <w:separator/>
      </w:r>
    </w:p>
  </w:endnote>
  <w:endnote w:type="continuationSeparator" w:id="0">
    <w:p w14:paraId="4AD2E58C" w14:textId="77777777" w:rsidR="00AD4C47" w:rsidRDefault="00AD4C4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80002007" w:usb1="80000000" w:usb2="00000008" w:usb3="00000000" w:csb0="000000D3" w:csb1="00000000"/>
  </w:font>
  <w:font w:name="Arial Bold">
    <w:panose1 w:val="020B0704020202020204"/>
    <w:charset w:val="00"/>
    <w:family w:val="roman"/>
    <w:notTrueType/>
    <w:pitch w:val="default"/>
  </w:font>
  <w:font w:name="¹ÙÅÁÃ¼">
    <w:altName w:val="Arial Unicode MS"/>
    <w:panose1 w:val="00000000000000000000"/>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atangChe">
    <w:altName w:val="Arial Unicode MS"/>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Nazanin">
    <w:charset w:val="B2"/>
    <w:family w:val="auto"/>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
    <w:altName w:val="Arial Unicode MS"/>
    <w:panose1 w:val="00000000000000000000"/>
    <w:charset w:val="81"/>
    <w:family w:val="roman"/>
    <w:notTrueType/>
    <w:pitch w:val="variable"/>
    <w:sig w:usb0="00000000"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14040" w14:textId="77777777" w:rsidR="00AD4C47" w:rsidRDefault="00AD4C47" w:rsidP="00053F8D">
      <w:r>
        <w:separator/>
      </w:r>
    </w:p>
  </w:footnote>
  <w:footnote w:type="continuationSeparator" w:id="0">
    <w:p w14:paraId="5E11AD04" w14:textId="77777777" w:rsidR="00AD4C47" w:rsidRDefault="00AD4C4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D4C47" w:rsidRPr="008C593B" w14:paraId="459CD68E" w14:textId="77777777" w:rsidTr="003A0478">
      <w:trPr>
        <w:cantSplit/>
        <w:trHeight w:val="1843"/>
        <w:jc w:val="center"/>
      </w:trPr>
      <w:tc>
        <w:tcPr>
          <w:tcW w:w="2524" w:type="dxa"/>
          <w:tcBorders>
            <w:top w:val="single" w:sz="12" w:space="0" w:color="auto"/>
            <w:left w:val="single" w:sz="12" w:space="0" w:color="auto"/>
          </w:tcBorders>
        </w:tcPr>
        <w:p w14:paraId="49E991B1" w14:textId="77777777" w:rsidR="00AD4C47" w:rsidRDefault="00AD4C4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41F3A660" wp14:editId="3B4279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0870008" w14:textId="77777777" w:rsidR="00AD4C47" w:rsidRPr="00ED37F3" w:rsidRDefault="00AD4C4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02CDE8C" wp14:editId="54625D4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CA04986" wp14:editId="0C3189C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618E661" w14:textId="77777777" w:rsidR="00AD4C47" w:rsidRDefault="00AD4C47"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44B0F46" w14:textId="77777777" w:rsidR="00AD4C47" w:rsidRPr="00C6018E" w:rsidRDefault="00AD4C47"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14:paraId="3E95C9F8" w14:textId="77777777" w:rsidR="00AD4C47" w:rsidRDefault="00AD4C47" w:rsidP="00C6018E">
          <w:pPr>
            <w:tabs>
              <w:tab w:val="right" w:pos="29"/>
            </w:tabs>
            <w:jc w:val="center"/>
            <w:rPr>
              <w:rFonts w:ascii="Arial" w:hAnsi="Arial" w:cs="B Zar"/>
              <w:b/>
              <w:bCs/>
              <w:sz w:val="28"/>
              <w:szCs w:val="28"/>
              <w:lang w:bidi="fa-IR"/>
            </w:rPr>
          </w:pPr>
        </w:p>
        <w:p w14:paraId="13720B42" w14:textId="77777777" w:rsidR="00AD4C47" w:rsidRPr="00FA21C4" w:rsidRDefault="00AD4C47"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1926A67D" w14:textId="77777777" w:rsidR="00AD4C47" w:rsidRPr="0034040D" w:rsidRDefault="00AD4C47" w:rsidP="00EB2D3E">
          <w:pPr>
            <w:bidi w:val="0"/>
            <w:jc w:val="center"/>
            <w:rPr>
              <w:noProof/>
              <w:sz w:val="24"/>
              <w:rtl/>
            </w:rPr>
          </w:pPr>
          <w:r w:rsidRPr="0034040D">
            <w:rPr>
              <w:rFonts w:ascii="Arial" w:hAnsi="Arial" w:cs="B Zar"/>
              <w:noProof/>
              <w:color w:val="000000"/>
              <w:sz w:val="24"/>
            </w:rPr>
            <w:drawing>
              <wp:inline distT="0" distB="0" distL="0" distR="0" wp14:anchorId="637F4094" wp14:editId="23DD4AD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ACDD622" w14:textId="77777777" w:rsidR="00AD4C47" w:rsidRPr="0034040D" w:rsidRDefault="00AD4C4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D4C47" w:rsidRPr="008C593B" w14:paraId="7BBEEAD4" w14:textId="77777777" w:rsidTr="003A0478">
      <w:trPr>
        <w:cantSplit/>
        <w:trHeight w:val="150"/>
        <w:jc w:val="center"/>
      </w:trPr>
      <w:tc>
        <w:tcPr>
          <w:tcW w:w="2524" w:type="dxa"/>
          <w:vMerge w:val="restart"/>
          <w:tcBorders>
            <w:left w:val="single" w:sz="12" w:space="0" w:color="auto"/>
          </w:tcBorders>
          <w:vAlign w:val="center"/>
        </w:tcPr>
        <w:p w14:paraId="2CDFD756" w14:textId="77777777" w:rsidR="00AD4C47" w:rsidRPr="00F67855" w:rsidRDefault="00AD4C4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C247E">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C247E">
            <w:rPr>
              <w:rFonts w:ascii="Arial" w:hAnsi="Arial" w:cs="B Zar"/>
              <w:b/>
              <w:bCs/>
              <w:noProof/>
              <w:color w:val="000000"/>
              <w:sz w:val="18"/>
              <w:szCs w:val="18"/>
              <w:rtl/>
            </w:rPr>
            <w:t>51</w:t>
          </w:r>
          <w:r w:rsidRPr="00F1221B">
            <w:rPr>
              <w:rFonts w:ascii="Arial" w:hAnsi="Arial" w:cs="B Zar"/>
              <w:b/>
              <w:bCs/>
              <w:color w:val="000000"/>
              <w:sz w:val="18"/>
              <w:szCs w:val="18"/>
            </w:rPr>
            <w:fldChar w:fldCharType="end"/>
          </w:r>
        </w:p>
      </w:tc>
      <w:tc>
        <w:tcPr>
          <w:tcW w:w="5868" w:type="dxa"/>
          <w:gridSpan w:val="8"/>
          <w:vAlign w:val="center"/>
        </w:tcPr>
        <w:p w14:paraId="2254B83D" w14:textId="77777777" w:rsidR="00AD4C47" w:rsidRPr="003E261A" w:rsidRDefault="00AD4C47" w:rsidP="00EB2D3E">
          <w:pPr>
            <w:pStyle w:val="Header"/>
            <w:jc w:val="center"/>
            <w:rPr>
              <w:rFonts w:ascii="Arial" w:hAnsi="Arial" w:cs="B Zar"/>
              <w:b/>
              <w:bCs/>
              <w:color w:val="000000"/>
              <w:sz w:val="18"/>
              <w:szCs w:val="18"/>
              <w:lang w:bidi="fa-IR"/>
            </w:rPr>
          </w:pPr>
          <w:r w:rsidRPr="00084F4D">
            <w:rPr>
              <w:rFonts w:ascii="Arial" w:hAnsi="Arial" w:cs="B Zar"/>
              <w:b/>
              <w:bCs/>
              <w:color w:val="000000"/>
              <w:sz w:val="16"/>
              <w:szCs w:val="16"/>
              <w:lang w:bidi="fa-IR"/>
            </w:rPr>
            <w:t>SPECIFICATION FOR CONTROL SYSTEM</w:t>
          </w:r>
        </w:p>
      </w:tc>
      <w:tc>
        <w:tcPr>
          <w:tcW w:w="2327" w:type="dxa"/>
          <w:tcBorders>
            <w:bottom w:val="nil"/>
            <w:right w:val="single" w:sz="12" w:space="0" w:color="auto"/>
          </w:tcBorders>
          <w:vAlign w:val="center"/>
        </w:tcPr>
        <w:p w14:paraId="272CC644" w14:textId="77777777" w:rsidR="00AD4C47" w:rsidRPr="007B6EBF" w:rsidRDefault="00AD4C4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D4C47" w:rsidRPr="008C593B" w14:paraId="0E320C03" w14:textId="77777777" w:rsidTr="003A0478">
      <w:trPr>
        <w:cantSplit/>
        <w:trHeight w:val="207"/>
        <w:jc w:val="center"/>
      </w:trPr>
      <w:tc>
        <w:tcPr>
          <w:tcW w:w="2524" w:type="dxa"/>
          <w:vMerge/>
          <w:tcBorders>
            <w:left w:val="single" w:sz="12" w:space="0" w:color="auto"/>
          </w:tcBorders>
          <w:vAlign w:val="center"/>
        </w:tcPr>
        <w:p w14:paraId="6643B5D5" w14:textId="77777777" w:rsidR="00AD4C47" w:rsidRPr="00F1221B" w:rsidRDefault="00AD4C4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EA39F18" w14:textId="77777777" w:rsidR="00AD4C47" w:rsidRPr="00571B19" w:rsidRDefault="00AD4C4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61B3914" w14:textId="77777777" w:rsidR="00AD4C47" w:rsidRPr="00571B19" w:rsidRDefault="00AD4C4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D699A8C" w14:textId="77777777" w:rsidR="00AD4C47" w:rsidRPr="00571B19" w:rsidRDefault="00AD4C4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75A9E17" w14:textId="77777777" w:rsidR="00AD4C47" w:rsidRPr="00571B19" w:rsidRDefault="00AD4C4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6F98CB" w14:textId="77777777" w:rsidR="00AD4C47" w:rsidRPr="00571B19" w:rsidRDefault="00AD4C4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64585AE" w14:textId="77777777" w:rsidR="00AD4C47" w:rsidRPr="00571B19" w:rsidRDefault="00AD4C4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4262733" w14:textId="77777777" w:rsidR="00AD4C47" w:rsidRPr="00571B19" w:rsidRDefault="00AD4C4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BA91D7" w14:textId="77777777" w:rsidR="00AD4C47" w:rsidRPr="00571B19" w:rsidRDefault="00AD4C4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E79B56E" w14:textId="77777777" w:rsidR="00AD4C47" w:rsidRPr="00470459" w:rsidRDefault="00AD4C4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D4C47" w:rsidRPr="008C593B" w14:paraId="5D2B322F" w14:textId="77777777" w:rsidTr="003A0478">
      <w:trPr>
        <w:cantSplit/>
        <w:trHeight w:val="206"/>
        <w:jc w:val="center"/>
      </w:trPr>
      <w:tc>
        <w:tcPr>
          <w:tcW w:w="2524" w:type="dxa"/>
          <w:vMerge/>
          <w:tcBorders>
            <w:left w:val="single" w:sz="12" w:space="0" w:color="auto"/>
            <w:bottom w:val="single" w:sz="12" w:space="0" w:color="auto"/>
          </w:tcBorders>
          <w:vAlign w:val="center"/>
        </w:tcPr>
        <w:p w14:paraId="31039AC5" w14:textId="77777777" w:rsidR="00AD4C47" w:rsidRPr="008C593B" w:rsidRDefault="00AD4C4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2553C93" w14:textId="77777777" w:rsidR="00AD4C47" w:rsidRPr="007B6EBF" w:rsidRDefault="00AD4C47" w:rsidP="004B7561">
          <w:pPr>
            <w:pStyle w:val="Header"/>
            <w:bidi w:val="0"/>
            <w:jc w:val="center"/>
            <w:rPr>
              <w:rFonts w:ascii="Arial" w:hAnsi="Arial" w:cs="B Zar"/>
              <w:color w:val="000000"/>
              <w:sz w:val="16"/>
              <w:szCs w:val="16"/>
            </w:rPr>
          </w:pPr>
          <w:r w:rsidRPr="00B34352">
            <w:rPr>
              <w:rFonts w:ascii="Arial" w:hAnsi="Arial" w:cs="B Zar"/>
              <w:color w:val="000000"/>
              <w:sz w:val="16"/>
              <w:szCs w:val="16"/>
            </w:rPr>
            <w:t>D0</w:t>
          </w:r>
          <w:r w:rsidR="007E51D9">
            <w:rPr>
              <w:rFonts w:ascii="Arial" w:hAnsi="Arial" w:cs="B Zar"/>
              <w:color w:val="000000"/>
              <w:sz w:val="16"/>
              <w:szCs w:val="16"/>
            </w:rPr>
            <w:t>4</w:t>
          </w:r>
        </w:p>
      </w:tc>
      <w:tc>
        <w:tcPr>
          <w:tcW w:w="711" w:type="dxa"/>
          <w:tcBorders>
            <w:bottom w:val="single" w:sz="12" w:space="0" w:color="auto"/>
          </w:tcBorders>
          <w:vAlign w:val="center"/>
        </w:tcPr>
        <w:p w14:paraId="4B01B868" w14:textId="77777777" w:rsidR="00AD4C47" w:rsidRPr="007B6EBF" w:rsidRDefault="00AD4C47" w:rsidP="00FD721E">
          <w:pPr>
            <w:pStyle w:val="Header"/>
            <w:bidi w:val="0"/>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1C0C41EE" w14:textId="77777777" w:rsidR="00AD4C47" w:rsidRPr="007B6EBF" w:rsidRDefault="00AD4C47"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14:paraId="1D49FA44" w14:textId="77777777" w:rsidR="00AD4C47" w:rsidRPr="007B6EBF" w:rsidRDefault="00AD4C4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A12BC06" w14:textId="77777777" w:rsidR="00AD4C47" w:rsidRPr="007B6EBF" w:rsidRDefault="00AD4C4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7BC40A4B" w14:textId="77777777" w:rsidR="00AD4C47" w:rsidRPr="007B6EBF" w:rsidRDefault="00AD4C4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ACBD077" w14:textId="77777777" w:rsidR="00AD4C47" w:rsidRPr="007B6EBF" w:rsidRDefault="00AD4C4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68092A63" w14:textId="77777777" w:rsidR="00AD4C47" w:rsidRPr="007B6EBF" w:rsidRDefault="00AD4C4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2AC0AE8" w14:textId="77777777" w:rsidR="00AD4C47" w:rsidRPr="008C593B" w:rsidRDefault="00AD4C47" w:rsidP="00EB2D3E">
          <w:pPr>
            <w:bidi w:val="0"/>
            <w:jc w:val="center"/>
            <w:rPr>
              <w:rFonts w:ascii="Arial" w:hAnsi="Arial" w:cs="Arial"/>
              <w:b/>
              <w:bCs/>
              <w:rtl/>
              <w:lang w:bidi="fa-IR"/>
            </w:rPr>
          </w:pPr>
        </w:p>
      </w:tc>
    </w:tr>
  </w:tbl>
  <w:p w14:paraId="5D310EFD" w14:textId="77777777" w:rsidR="00AD4C47" w:rsidRPr="00CE0376" w:rsidRDefault="00AD4C4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1"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268" w:hanging="221"/>
      </w:pPr>
      <w:rPr>
        <w:rFonts w:ascii="Arial" w:hAnsi="Arial" w:cs="Arial"/>
        <w:b w:val="0"/>
        <w:bCs w:val="0"/>
        <w:spacing w:val="-1"/>
        <w:w w:val="99"/>
        <w:sz w:val="20"/>
        <w:szCs w:val="20"/>
      </w:rPr>
    </w:lvl>
    <w:lvl w:ilvl="1">
      <w:numFmt w:val="bullet"/>
      <w:lvlText w:val="•"/>
      <w:lvlJc w:val="left"/>
      <w:pPr>
        <w:ind w:left="517" w:hanging="221"/>
      </w:pPr>
    </w:lvl>
    <w:lvl w:ilvl="2">
      <w:numFmt w:val="bullet"/>
      <w:lvlText w:val="•"/>
      <w:lvlJc w:val="left"/>
      <w:pPr>
        <w:ind w:left="775" w:hanging="221"/>
      </w:pPr>
    </w:lvl>
    <w:lvl w:ilvl="3">
      <w:numFmt w:val="bullet"/>
      <w:lvlText w:val="•"/>
      <w:lvlJc w:val="left"/>
      <w:pPr>
        <w:ind w:left="1033" w:hanging="221"/>
      </w:pPr>
    </w:lvl>
    <w:lvl w:ilvl="4">
      <w:numFmt w:val="bullet"/>
      <w:lvlText w:val="•"/>
      <w:lvlJc w:val="left"/>
      <w:pPr>
        <w:ind w:left="1290" w:hanging="221"/>
      </w:pPr>
    </w:lvl>
    <w:lvl w:ilvl="5">
      <w:numFmt w:val="bullet"/>
      <w:lvlText w:val="•"/>
      <w:lvlJc w:val="left"/>
      <w:pPr>
        <w:ind w:left="1548" w:hanging="221"/>
      </w:pPr>
    </w:lvl>
    <w:lvl w:ilvl="6">
      <w:numFmt w:val="bullet"/>
      <w:lvlText w:val="•"/>
      <w:lvlJc w:val="left"/>
      <w:pPr>
        <w:ind w:left="1806" w:hanging="221"/>
      </w:pPr>
    </w:lvl>
    <w:lvl w:ilvl="7">
      <w:numFmt w:val="bullet"/>
      <w:lvlText w:val="•"/>
      <w:lvlJc w:val="left"/>
      <w:pPr>
        <w:ind w:left="2063" w:hanging="221"/>
      </w:pPr>
    </w:lvl>
    <w:lvl w:ilvl="8">
      <w:numFmt w:val="bullet"/>
      <w:lvlText w:val="•"/>
      <w:lvlJc w:val="left"/>
      <w:pPr>
        <w:ind w:left="2321" w:hanging="221"/>
      </w:pPr>
    </w:lvl>
  </w:abstractNum>
  <w:abstractNum w:abstractNumId="3" w15:restartNumberingAfterBreak="0">
    <w:nsid w:val="00000403"/>
    <w:multiLevelType w:val="multilevel"/>
    <w:tmpl w:val="00000886"/>
    <w:lvl w:ilvl="0">
      <w:numFmt w:val="bullet"/>
      <w:lvlText w:val="-"/>
      <w:lvlJc w:val="left"/>
      <w:pPr>
        <w:ind w:left="170" w:hanging="123"/>
      </w:pPr>
      <w:rPr>
        <w:rFonts w:ascii="Arial" w:hAnsi="Arial" w:cs="Arial"/>
        <w:b w:val="0"/>
        <w:bCs w:val="0"/>
        <w:w w:val="99"/>
        <w:sz w:val="20"/>
        <w:szCs w:val="20"/>
      </w:rPr>
    </w:lvl>
    <w:lvl w:ilvl="1">
      <w:numFmt w:val="bullet"/>
      <w:lvlText w:val="•"/>
      <w:lvlJc w:val="left"/>
      <w:pPr>
        <w:ind w:left="469" w:hanging="123"/>
      </w:pPr>
    </w:lvl>
    <w:lvl w:ilvl="2">
      <w:numFmt w:val="bullet"/>
      <w:lvlText w:val="•"/>
      <w:lvlJc w:val="left"/>
      <w:pPr>
        <w:ind w:left="759" w:hanging="123"/>
      </w:pPr>
    </w:lvl>
    <w:lvl w:ilvl="3">
      <w:numFmt w:val="bullet"/>
      <w:lvlText w:val="•"/>
      <w:lvlJc w:val="left"/>
      <w:pPr>
        <w:ind w:left="1048" w:hanging="123"/>
      </w:pPr>
    </w:lvl>
    <w:lvl w:ilvl="4">
      <w:numFmt w:val="bullet"/>
      <w:lvlText w:val="•"/>
      <w:lvlJc w:val="left"/>
      <w:pPr>
        <w:ind w:left="1338" w:hanging="123"/>
      </w:pPr>
    </w:lvl>
    <w:lvl w:ilvl="5">
      <w:numFmt w:val="bullet"/>
      <w:lvlText w:val="•"/>
      <w:lvlJc w:val="left"/>
      <w:pPr>
        <w:ind w:left="1627" w:hanging="123"/>
      </w:pPr>
    </w:lvl>
    <w:lvl w:ilvl="6">
      <w:numFmt w:val="bullet"/>
      <w:lvlText w:val="•"/>
      <w:lvlJc w:val="left"/>
      <w:pPr>
        <w:ind w:left="1917" w:hanging="123"/>
      </w:pPr>
    </w:lvl>
    <w:lvl w:ilvl="7">
      <w:numFmt w:val="bullet"/>
      <w:lvlText w:val="•"/>
      <w:lvlJc w:val="left"/>
      <w:pPr>
        <w:ind w:left="2206" w:hanging="123"/>
      </w:pPr>
    </w:lvl>
    <w:lvl w:ilvl="8">
      <w:numFmt w:val="bullet"/>
      <w:lvlText w:val="•"/>
      <w:lvlJc w:val="left"/>
      <w:pPr>
        <w:ind w:left="2496" w:hanging="123"/>
      </w:pPr>
    </w:lvl>
  </w:abstractNum>
  <w:abstractNum w:abstractNumId="4" w15:restartNumberingAfterBreak="0">
    <w:nsid w:val="00000404"/>
    <w:multiLevelType w:val="multilevel"/>
    <w:tmpl w:val="00000887"/>
    <w:lvl w:ilvl="0">
      <w:start w:val="6"/>
      <w:numFmt w:val="decimal"/>
      <w:lvlText w:val="%1."/>
      <w:lvlJc w:val="left"/>
      <w:pPr>
        <w:ind w:left="268" w:hanging="221"/>
      </w:pPr>
      <w:rPr>
        <w:rFonts w:ascii="Arial" w:hAnsi="Arial" w:cs="Arial"/>
        <w:b w:val="0"/>
        <w:bCs w:val="0"/>
        <w:spacing w:val="-1"/>
        <w:w w:val="99"/>
        <w:sz w:val="20"/>
        <w:szCs w:val="20"/>
      </w:rPr>
    </w:lvl>
    <w:lvl w:ilvl="1">
      <w:numFmt w:val="bullet"/>
      <w:lvlText w:val="•"/>
      <w:lvlJc w:val="left"/>
      <w:pPr>
        <w:ind w:left="517" w:hanging="221"/>
      </w:pPr>
    </w:lvl>
    <w:lvl w:ilvl="2">
      <w:numFmt w:val="bullet"/>
      <w:lvlText w:val="•"/>
      <w:lvlJc w:val="left"/>
      <w:pPr>
        <w:ind w:left="775" w:hanging="221"/>
      </w:pPr>
    </w:lvl>
    <w:lvl w:ilvl="3">
      <w:numFmt w:val="bullet"/>
      <w:lvlText w:val="•"/>
      <w:lvlJc w:val="left"/>
      <w:pPr>
        <w:ind w:left="1033" w:hanging="221"/>
      </w:pPr>
    </w:lvl>
    <w:lvl w:ilvl="4">
      <w:numFmt w:val="bullet"/>
      <w:lvlText w:val="•"/>
      <w:lvlJc w:val="left"/>
      <w:pPr>
        <w:ind w:left="1290" w:hanging="221"/>
      </w:pPr>
    </w:lvl>
    <w:lvl w:ilvl="5">
      <w:numFmt w:val="bullet"/>
      <w:lvlText w:val="•"/>
      <w:lvlJc w:val="left"/>
      <w:pPr>
        <w:ind w:left="1548" w:hanging="221"/>
      </w:pPr>
    </w:lvl>
    <w:lvl w:ilvl="6">
      <w:numFmt w:val="bullet"/>
      <w:lvlText w:val="•"/>
      <w:lvlJc w:val="left"/>
      <w:pPr>
        <w:ind w:left="1806" w:hanging="221"/>
      </w:pPr>
    </w:lvl>
    <w:lvl w:ilvl="7">
      <w:numFmt w:val="bullet"/>
      <w:lvlText w:val="•"/>
      <w:lvlJc w:val="left"/>
      <w:pPr>
        <w:ind w:left="2063" w:hanging="221"/>
      </w:pPr>
    </w:lvl>
    <w:lvl w:ilvl="8">
      <w:numFmt w:val="bullet"/>
      <w:lvlText w:val="•"/>
      <w:lvlJc w:val="left"/>
      <w:pPr>
        <w:ind w:left="2321" w:hanging="221"/>
      </w:pPr>
    </w:lvl>
  </w:abstractNum>
  <w:abstractNum w:abstractNumId="5" w15:restartNumberingAfterBreak="0">
    <w:nsid w:val="00000405"/>
    <w:multiLevelType w:val="multilevel"/>
    <w:tmpl w:val="00000888"/>
    <w:lvl w:ilvl="0">
      <w:numFmt w:val="bullet"/>
      <w:lvlText w:val="-"/>
      <w:lvlJc w:val="left"/>
      <w:pPr>
        <w:ind w:left="170" w:hanging="123"/>
      </w:pPr>
      <w:rPr>
        <w:rFonts w:ascii="Arial" w:hAnsi="Arial" w:cs="Arial"/>
        <w:b w:val="0"/>
        <w:bCs w:val="0"/>
        <w:w w:val="99"/>
        <w:sz w:val="20"/>
        <w:szCs w:val="20"/>
      </w:rPr>
    </w:lvl>
    <w:lvl w:ilvl="1">
      <w:numFmt w:val="bullet"/>
      <w:lvlText w:val="•"/>
      <w:lvlJc w:val="left"/>
      <w:pPr>
        <w:ind w:left="469" w:hanging="123"/>
      </w:pPr>
    </w:lvl>
    <w:lvl w:ilvl="2">
      <w:numFmt w:val="bullet"/>
      <w:lvlText w:val="•"/>
      <w:lvlJc w:val="left"/>
      <w:pPr>
        <w:ind w:left="759" w:hanging="123"/>
      </w:pPr>
    </w:lvl>
    <w:lvl w:ilvl="3">
      <w:numFmt w:val="bullet"/>
      <w:lvlText w:val="•"/>
      <w:lvlJc w:val="left"/>
      <w:pPr>
        <w:ind w:left="1048" w:hanging="123"/>
      </w:pPr>
    </w:lvl>
    <w:lvl w:ilvl="4">
      <w:numFmt w:val="bullet"/>
      <w:lvlText w:val="•"/>
      <w:lvlJc w:val="left"/>
      <w:pPr>
        <w:ind w:left="1338" w:hanging="123"/>
      </w:pPr>
    </w:lvl>
    <w:lvl w:ilvl="5">
      <w:numFmt w:val="bullet"/>
      <w:lvlText w:val="•"/>
      <w:lvlJc w:val="left"/>
      <w:pPr>
        <w:ind w:left="1627" w:hanging="123"/>
      </w:pPr>
    </w:lvl>
    <w:lvl w:ilvl="6">
      <w:numFmt w:val="bullet"/>
      <w:lvlText w:val="•"/>
      <w:lvlJc w:val="left"/>
      <w:pPr>
        <w:ind w:left="1917" w:hanging="123"/>
      </w:pPr>
    </w:lvl>
    <w:lvl w:ilvl="7">
      <w:numFmt w:val="bullet"/>
      <w:lvlText w:val="•"/>
      <w:lvlJc w:val="left"/>
      <w:pPr>
        <w:ind w:left="2206" w:hanging="123"/>
      </w:pPr>
    </w:lvl>
    <w:lvl w:ilvl="8">
      <w:numFmt w:val="bullet"/>
      <w:lvlText w:val="•"/>
      <w:lvlJc w:val="left"/>
      <w:pPr>
        <w:ind w:left="2496" w:hanging="123"/>
      </w:pPr>
    </w:lvl>
  </w:abstractNum>
  <w:abstractNum w:abstractNumId="6" w15:restartNumberingAfterBreak="0">
    <w:nsid w:val="00142C28"/>
    <w:multiLevelType w:val="hybridMultilevel"/>
    <w:tmpl w:val="48207ECE"/>
    <w:lvl w:ilvl="0" w:tplc="ADE842A6">
      <w:start w:val="9"/>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A1654"/>
    <w:multiLevelType w:val="hybridMultilevel"/>
    <w:tmpl w:val="A62432FE"/>
    <w:lvl w:ilvl="0" w:tplc="4A74C9F2">
      <w:start w:val="1"/>
      <w:numFmt w:val="bullet"/>
      <w:lvlText w:val="-"/>
      <w:lvlJc w:val="center"/>
      <w:pPr>
        <w:ind w:left="1166"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128D6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175F52E8"/>
    <w:multiLevelType w:val="hybridMultilevel"/>
    <w:tmpl w:val="9182B166"/>
    <w:lvl w:ilvl="0" w:tplc="4A74C9F2">
      <w:start w:val="1"/>
      <w:numFmt w:val="bullet"/>
      <w:lvlText w:val="-"/>
      <w:lvlJc w:val="center"/>
      <w:pPr>
        <w:ind w:left="2176"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13"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41307A"/>
    <w:multiLevelType w:val="singleLevel"/>
    <w:tmpl w:val="8C8202F6"/>
    <w:lvl w:ilvl="0">
      <w:start w:val="1"/>
      <w:numFmt w:val="bullet"/>
      <w:pStyle w:val="Bullet4"/>
      <w:lvlText w:val=""/>
      <w:lvlJc w:val="left"/>
      <w:pPr>
        <w:tabs>
          <w:tab w:val="num" w:pos="720"/>
        </w:tabs>
        <w:ind w:left="720" w:hanging="720"/>
      </w:pPr>
      <w:rPr>
        <w:rFonts w:ascii="Wingdings" w:hAnsi="Wingdings" w:hint="default"/>
        <w:sz w:val="16"/>
      </w:rPr>
    </w:lvl>
  </w:abstractNum>
  <w:abstractNum w:abstractNumId="15" w15:restartNumberingAfterBreak="0">
    <w:nsid w:val="1C941836"/>
    <w:multiLevelType w:val="multilevel"/>
    <w:tmpl w:val="1EF26E56"/>
    <w:styleLink w:val="StyleBulletedSymbolsymbolBefore063cmHanging063cm"/>
    <w:lvl w:ilvl="0">
      <w:start w:val="1"/>
      <w:numFmt w:val="bullet"/>
      <w:lvlText w:val=""/>
      <w:lvlJc w:val="left"/>
      <w:pPr>
        <w:tabs>
          <w:tab w:val="num" w:pos="720"/>
        </w:tabs>
        <w:ind w:left="720" w:hanging="360"/>
      </w:pPr>
      <w:rPr>
        <w:rFonts w:ascii="Symbol" w:hAnsi="Symbol" w:cs="B Nazanin"/>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90582"/>
    <w:multiLevelType w:val="hybridMultilevel"/>
    <w:tmpl w:val="1D909508"/>
    <w:lvl w:ilvl="0" w:tplc="04090001">
      <w:start w:val="1"/>
      <w:numFmt w:val="bullet"/>
      <w:lvlText w:val=""/>
      <w:lvlJc w:val="left"/>
      <w:pPr>
        <w:ind w:left="2629"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15:restartNumberingAfterBreak="0">
    <w:nsid w:val="1F485463"/>
    <w:multiLevelType w:val="hybridMultilevel"/>
    <w:tmpl w:val="67D84E3E"/>
    <w:lvl w:ilvl="0" w:tplc="4A74C9F2">
      <w:start w:val="1"/>
      <w:numFmt w:val="bullet"/>
      <w:lvlText w:val="-"/>
      <w:lvlJc w:val="center"/>
      <w:pPr>
        <w:ind w:left="1166"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15:restartNumberingAfterBreak="0">
    <w:nsid w:val="21212152"/>
    <w:multiLevelType w:val="multilevel"/>
    <w:tmpl w:val="F470FF86"/>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7C565FA"/>
    <w:multiLevelType w:val="hybridMultilevel"/>
    <w:tmpl w:val="F920F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B3D0207"/>
    <w:multiLevelType w:val="hybridMultilevel"/>
    <w:tmpl w:val="F6A6EBA0"/>
    <w:lvl w:ilvl="0" w:tplc="E7F0A3B2">
      <w:numFmt w:val="bullet"/>
      <w:lvlText w:val="-"/>
      <w:lvlJc w:val="left"/>
      <w:pPr>
        <w:ind w:left="1166" w:hanging="360"/>
      </w:pPr>
      <w:rPr>
        <w:rFonts w:ascii="Times New Roman" w:eastAsiaTheme="minorHAnsi" w:hAnsi="Times New Roman"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15:restartNumberingAfterBreak="0">
    <w:nsid w:val="2C417A65"/>
    <w:multiLevelType w:val="hybridMultilevel"/>
    <w:tmpl w:val="8AD8E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A2AE7"/>
    <w:multiLevelType w:val="multilevel"/>
    <w:tmpl w:val="DB340902"/>
    <w:styleLink w:val="Style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3F6277"/>
    <w:multiLevelType w:val="hybridMultilevel"/>
    <w:tmpl w:val="9948EC10"/>
    <w:lvl w:ilvl="0" w:tplc="04090009">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832227C"/>
    <w:multiLevelType w:val="multilevel"/>
    <w:tmpl w:val="2BC44FF2"/>
    <w:lvl w:ilvl="0">
      <w:start w:val="1"/>
      <w:numFmt w:val="decimal"/>
      <w:pStyle w:val="1-Siraf-Heading1"/>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lvlText w:val="6.%2"/>
      <w:lvlJc w:val="left"/>
      <w:pPr>
        <w:ind w:left="1440" w:hanging="720"/>
      </w:pPr>
      <w:rPr>
        <w:rFonts w:hint="default"/>
        <w:b/>
        <w:bCs/>
        <w:color w:val="auto"/>
      </w:rPr>
    </w:lvl>
    <w:lvl w:ilvl="2">
      <w:start w:val="1"/>
      <w:numFmt w:val="decimal"/>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8F96F32"/>
    <w:multiLevelType w:val="multilevel"/>
    <w:tmpl w:val="384878DC"/>
    <w:lvl w:ilvl="0">
      <w:start w:val="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3BE91250"/>
    <w:multiLevelType w:val="multilevel"/>
    <w:tmpl w:val="670A6F36"/>
    <w:lvl w:ilvl="0">
      <w:start w:val="1"/>
      <w:numFmt w:val="decimal"/>
      <w:lvlText w:val="%1"/>
      <w:lvlJc w:val="left"/>
      <w:pPr>
        <w:ind w:left="432" w:hanging="432"/>
      </w:pPr>
    </w:lvl>
    <w:lvl w:ilvl="1">
      <w:start w:val="1"/>
      <w:numFmt w:val="decimal"/>
      <w:lvlText w:val="4.%2"/>
      <w:lvlJc w:val="left"/>
      <w:pPr>
        <w:ind w:left="576" w:hanging="576"/>
      </w:pPr>
      <w:rPr>
        <w:rFonts w:ascii="Arial" w:eastAsia="Arial" w:hAnsi="Arial" w:cs="Arial" w:hint="default"/>
        <w:b/>
        <w:bCs w:val="0"/>
        <w:i w:val="0"/>
        <w:iCs w:val="0"/>
        <w:strike w:val="0"/>
        <w:dstrike w:val="0"/>
        <w:color w:val="000000"/>
        <w:sz w:val="22"/>
        <w:szCs w:val="22"/>
        <w:u w:val="none" w:color="000000"/>
        <w:vertAlign w:val="baseline"/>
      </w:rPr>
    </w:lvl>
    <w:lvl w:ilvl="2">
      <w:start w:val="1"/>
      <w:numFmt w:val="decimal"/>
      <w:pStyle w:val="Heading3"/>
      <w:lvlText w:val="12.4.%3"/>
      <w:lvlJc w:val="left"/>
      <w:pPr>
        <w:ind w:left="720" w:hanging="720"/>
      </w:pPr>
      <w:rPr>
        <w:rFonts w:ascii="Arial" w:eastAsia="Arial" w:hAnsi="Arial" w:cs="Arial" w:hint="default"/>
        <w:b/>
        <w:bCs w:val="0"/>
        <w:i w:val="0"/>
        <w:strike w:val="0"/>
        <w:dstrike w:val="0"/>
        <w:color w:val="000000"/>
        <w:sz w:val="22"/>
        <w:szCs w:val="22"/>
        <w:u w:val="none" w:color="000000"/>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226637A"/>
    <w:multiLevelType w:val="hybridMultilevel"/>
    <w:tmpl w:val="0D7CBD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C4FCD"/>
    <w:multiLevelType w:val="hybridMultilevel"/>
    <w:tmpl w:val="57E6ADF8"/>
    <w:lvl w:ilvl="0" w:tplc="FFFFFFFF">
      <w:start w:val="1"/>
      <w:numFmt w:val="bullet"/>
      <w:lvlText w:val=""/>
      <w:lvlJc w:val="left"/>
      <w:pPr>
        <w:ind w:left="1482" w:hanging="360"/>
      </w:pPr>
      <w:rPr>
        <w:rFonts w:ascii="Symbol" w:hAnsi="Symbol" w:hint="default"/>
      </w:rPr>
    </w:lvl>
    <w:lvl w:ilvl="1" w:tplc="FFFFFFFF">
      <w:start w:val="1"/>
      <w:numFmt w:val="lowerLetter"/>
      <w:lvlText w:val="%2)"/>
      <w:lvlJc w:val="left"/>
      <w:pPr>
        <w:ind w:left="1932" w:hanging="360"/>
      </w:pPr>
      <w:rPr>
        <w:rFonts w:hint="default"/>
      </w:rPr>
    </w:lvl>
    <w:lvl w:ilvl="2" w:tplc="FFFFFFFF">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32" w15:restartNumberingAfterBreak="0">
    <w:nsid w:val="4C761880"/>
    <w:multiLevelType w:val="multilevel"/>
    <w:tmpl w:val="50BA4872"/>
    <w:lvl w:ilvl="0">
      <w:start w:val="8"/>
      <w:numFmt w:val="decimal"/>
      <w:lvlText w:val="%1."/>
      <w:lvlJc w:val="left"/>
      <w:pPr>
        <w:ind w:left="540" w:hanging="540"/>
      </w:pPr>
      <w:rPr>
        <w:rFonts w:hint="default"/>
      </w:rPr>
    </w:lvl>
    <w:lvl w:ilvl="1">
      <w:start w:val="1"/>
      <w:numFmt w:val="decimal"/>
      <w:lvlText w:val="%1.%2."/>
      <w:lvlJc w:val="left"/>
      <w:pPr>
        <w:ind w:left="3994" w:hanging="720"/>
      </w:pPr>
      <w:rPr>
        <w:rFonts w:hint="default"/>
      </w:rPr>
    </w:lvl>
    <w:lvl w:ilvl="2">
      <w:start w:val="1"/>
      <w:numFmt w:val="decimal"/>
      <w:lvlText w:val="%1.%2.%3."/>
      <w:lvlJc w:val="left"/>
      <w:pPr>
        <w:ind w:left="7268" w:hanging="720"/>
      </w:pPr>
      <w:rPr>
        <w:rFonts w:hint="default"/>
      </w:rPr>
    </w:lvl>
    <w:lvl w:ilvl="3">
      <w:start w:val="1"/>
      <w:numFmt w:val="decimal"/>
      <w:lvlText w:val="%1.%2.%3.%4."/>
      <w:lvlJc w:val="left"/>
      <w:pPr>
        <w:ind w:left="10902" w:hanging="1080"/>
      </w:pPr>
      <w:rPr>
        <w:rFonts w:hint="default"/>
      </w:rPr>
    </w:lvl>
    <w:lvl w:ilvl="4">
      <w:start w:val="1"/>
      <w:numFmt w:val="decimal"/>
      <w:lvlText w:val="%1.%2.%3.%4.%5."/>
      <w:lvlJc w:val="left"/>
      <w:pPr>
        <w:ind w:left="14176" w:hanging="1080"/>
      </w:pPr>
      <w:rPr>
        <w:rFonts w:hint="default"/>
      </w:rPr>
    </w:lvl>
    <w:lvl w:ilvl="5">
      <w:start w:val="1"/>
      <w:numFmt w:val="decimal"/>
      <w:lvlText w:val="%1.%2.%3.%4.%5.%6."/>
      <w:lvlJc w:val="left"/>
      <w:pPr>
        <w:ind w:left="17810" w:hanging="1440"/>
      </w:pPr>
      <w:rPr>
        <w:rFonts w:hint="default"/>
      </w:rPr>
    </w:lvl>
    <w:lvl w:ilvl="6">
      <w:start w:val="1"/>
      <w:numFmt w:val="decimal"/>
      <w:lvlText w:val="%1.%2.%3.%4.%5.%6.%7."/>
      <w:lvlJc w:val="left"/>
      <w:pPr>
        <w:ind w:left="21084" w:hanging="1440"/>
      </w:pPr>
      <w:rPr>
        <w:rFonts w:hint="default"/>
      </w:rPr>
    </w:lvl>
    <w:lvl w:ilvl="7">
      <w:start w:val="1"/>
      <w:numFmt w:val="decimal"/>
      <w:lvlText w:val="%1.%2.%3.%4.%5.%6.%7.%8."/>
      <w:lvlJc w:val="left"/>
      <w:pPr>
        <w:ind w:left="24718" w:hanging="1800"/>
      </w:pPr>
      <w:rPr>
        <w:rFonts w:hint="default"/>
      </w:rPr>
    </w:lvl>
    <w:lvl w:ilvl="8">
      <w:start w:val="1"/>
      <w:numFmt w:val="decimal"/>
      <w:lvlText w:val="%1.%2.%3.%4.%5.%6.%7.%8.%9."/>
      <w:lvlJc w:val="left"/>
      <w:pPr>
        <w:ind w:left="27992" w:hanging="1800"/>
      </w:pPr>
      <w:rPr>
        <w:rFonts w:hint="default"/>
      </w:rPr>
    </w:lvl>
  </w:abstractNum>
  <w:abstractNum w:abstractNumId="33" w15:restartNumberingAfterBreak="0">
    <w:nsid w:val="4D5749B7"/>
    <w:multiLevelType w:val="multilevel"/>
    <w:tmpl w:val="56CC50D8"/>
    <w:lvl w:ilvl="0">
      <w:start w:val="13"/>
      <w:numFmt w:val="decimal"/>
      <w:lvlText w:val="%1"/>
      <w:lvlJc w:val="left"/>
      <w:pPr>
        <w:ind w:left="600" w:hanging="600"/>
      </w:pPr>
      <w:rPr>
        <w:rFonts w:hint="default"/>
      </w:rPr>
    </w:lvl>
    <w:lvl w:ilvl="1">
      <w:start w:val="1"/>
      <w:numFmt w:val="decimal"/>
      <w:lvlText w:val="%1.%2"/>
      <w:lvlJc w:val="left"/>
      <w:pPr>
        <w:ind w:left="3874" w:hanging="600"/>
      </w:pPr>
      <w:rPr>
        <w:rFonts w:hint="default"/>
      </w:rPr>
    </w:lvl>
    <w:lvl w:ilvl="2">
      <w:start w:val="1"/>
      <w:numFmt w:val="decimal"/>
      <w:lvlText w:val="%1.%2.%3"/>
      <w:lvlJc w:val="left"/>
      <w:pPr>
        <w:ind w:left="7268" w:hanging="720"/>
      </w:pPr>
      <w:rPr>
        <w:rFonts w:hint="default"/>
      </w:rPr>
    </w:lvl>
    <w:lvl w:ilvl="3">
      <w:start w:val="1"/>
      <w:numFmt w:val="decimal"/>
      <w:lvlText w:val="%1.%2.%3.%4"/>
      <w:lvlJc w:val="left"/>
      <w:pPr>
        <w:ind w:left="10542" w:hanging="720"/>
      </w:pPr>
      <w:rPr>
        <w:rFonts w:hint="default"/>
      </w:rPr>
    </w:lvl>
    <w:lvl w:ilvl="4">
      <w:start w:val="1"/>
      <w:numFmt w:val="decimal"/>
      <w:lvlText w:val="%1.%2.%3.%4.%5"/>
      <w:lvlJc w:val="left"/>
      <w:pPr>
        <w:ind w:left="14176" w:hanging="1080"/>
      </w:pPr>
      <w:rPr>
        <w:rFonts w:hint="default"/>
      </w:rPr>
    </w:lvl>
    <w:lvl w:ilvl="5">
      <w:start w:val="1"/>
      <w:numFmt w:val="decimal"/>
      <w:lvlText w:val="%1.%2.%3.%4.%5.%6"/>
      <w:lvlJc w:val="left"/>
      <w:pPr>
        <w:ind w:left="17450" w:hanging="1080"/>
      </w:pPr>
      <w:rPr>
        <w:rFonts w:hint="default"/>
      </w:rPr>
    </w:lvl>
    <w:lvl w:ilvl="6">
      <w:start w:val="1"/>
      <w:numFmt w:val="decimal"/>
      <w:lvlText w:val="%1.%2.%3.%4.%5.%6.%7"/>
      <w:lvlJc w:val="left"/>
      <w:pPr>
        <w:ind w:left="21084" w:hanging="1440"/>
      </w:pPr>
      <w:rPr>
        <w:rFonts w:hint="default"/>
      </w:rPr>
    </w:lvl>
    <w:lvl w:ilvl="7">
      <w:start w:val="1"/>
      <w:numFmt w:val="decimal"/>
      <w:lvlText w:val="%1.%2.%3.%4.%5.%6.%7.%8"/>
      <w:lvlJc w:val="left"/>
      <w:pPr>
        <w:ind w:left="24358" w:hanging="1440"/>
      </w:pPr>
      <w:rPr>
        <w:rFonts w:hint="default"/>
      </w:rPr>
    </w:lvl>
    <w:lvl w:ilvl="8">
      <w:start w:val="1"/>
      <w:numFmt w:val="decimal"/>
      <w:lvlText w:val="%1.%2.%3.%4.%5.%6.%7.%8.%9"/>
      <w:lvlJc w:val="left"/>
      <w:pPr>
        <w:ind w:left="27992" w:hanging="1800"/>
      </w:pPr>
      <w:rPr>
        <w:rFonts w:hint="default"/>
      </w:rPr>
    </w:lvl>
  </w:abstractNum>
  <w:abstractNum w:abstractNumId="3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A8621A"/>
    <w:multiLevelType w:val="hybridMultilevel"/>
    <w:tmpl w:val="7868A928"/>
    <w:lvl w:ilvl="0" w:tplc="4A74C9F2">
      <w:start w:val="1"/>
      <w:numFmt w:val="bullet"/>
      <w:lvlText w:val="-"/>
      <w:lvlJc w:val="center"/>
      <w:pPr>
        <w:ind w:left="1166"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6" w15:restartNumberingAfterBreak="0">
    <w:nsid w:val="5A2A3D55"/>
    <w:multiLevelType w:val="multilevel"/>
    <w:tmpl w:val="7CE263C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2D2BCD"/>
    <w:multiLevelType w:val="hybridMultilevel"/>
    <w:tmpl w:val="E8A475C4"/>
    <w:lvl w:ilvl="0" w:tplc="7EF04290">
      <w:start w:val="1"/>
      <w:numFmt w:val="decimal"/>
      <w:pStyle w:val="Heading2"/>
      <w:lvlText w:val="3.%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652038F3"/>
    <w:multiLevelType w:val="multilevel"/>
    <w:tmpl w:val="2E98D54E"/>
    <w:styleLink w:val="StyleNumberedBefore063cmHanging063cm"/>
    <w:lvl w:ilvl="0">
      <w:start w:val="1"/>
      <w:numFmt w:val="decimal"/>
      <w:pStyle w:val="StyleHeading1ComplexBNazanin"/>
      <w:lvlText w:val="%1."/>
      <w:lvlJc w:val="left"/>
      <w:pPr>
        <w:tabs>
          <w:tab w:val="num" w:pos="720"/>
        </w:tabs>
        <w:ind w:left="720" w:hanging="360"/>
      </w:pPr>
      <w:rPr>
        <w:rFonts w:ascii="Arial" w:hAnsi="Arial" w:cs="B Nazanin" w:hint="default"/>
        <w:sz w:val="20"/>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41" w15:restartNumberingAfterBreak="0">
    <w:nsid w:val="662F5802"/>
    <w:multiLevelType w:val="hybridMultilevel"/>
    <w:tmpl w:val="21D8A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A80B0A"/>
    <w:multiLevelType w:val="multilevel"/>
    <w:tmpl w:val="D4A2C34E"/>
    <w:lvl w:ilvl="0">
      <w:start w:val="1"/>
      <w:numFmt w:val="decimal"/>
      <w:pStyle w:val="Heading1"/>
      <w:lvlText w:val="%1."/>
      <w:lvlJc w:val="left"/>
      <w:pPr>
        <w:ind w:left="720" w:hanging="360"/>
      </w:pPr>
      <w:rPr>
        <w:rFonts w:hint="default"/>
        <w:sz w:val="24"/>
        <w:szCs w:val="30"/>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9AE4982"/>
    <w:multiLevelType w:val="multilevel"/>
    <w:tmpl w:val="B74C80C8"/>
    <w:lvl w:ilvl="0">
      <w:start w:val="1"/>
      <w:numFmt w:val="decimal"/>
      <w:pStyle w:val="T1"/>
      <w:lvlText w:val="%1 ."/>
      <w:lvlJc w:val="left"/>
      <w:pPr>
        <w:tabs>
          <w:tab w:val="num" w:pos="-108"/>
        </w:tabs>
        <w:ind w:left="284" w:firstLine="0"/>
      </w:pPr>
      <w:rPr>
        <w:rFonts w:hint="default"/>
        <w:b/>
        <w:i w:val="0"/>
        <w:sz w:val="24"/>
        <w:szCs w:val="20"/>
      </w:rPr>
    </w:lvl>
    <w:lvl w:ilvl="1">
      <w:start w:val="1"/>
      <w:numFmt w:val="decimal"/>
      <w:lvlText w:val="%1.%2."/>
      <w:lvlJc w:val="left"/>
      <w:pPr>
        <w:tabs>
          <w:tab w:val="num" w:pos="630"/>
        </w:tabs>
        <w:ind w:left="630" w:firstLine="0"/>
      </w:pPr>
      <w:rPr>
        <w:rFonts w:hint="default"/>
        <w:b/>
        <w:bCs/>
        <w:i w:val="0"/>
        <w:sz w:val="24"/>
        <w:szCs w:val="2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324"/>
        </w:tabs>
        <w:ind w:left="324" w:hanging="864"/>
      </w:pPr>
      <w:rPr>
        <w:rFonts w:hint="default"/>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44" w15:restartNumberingAfterBreak="0">
    <w:nsid w:val="7C051D4C"/>
    <w:multiLevelType w:val="hybridMultilevel"/>
    <w:tmpl w:val="297620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C1589"/>
    <w:multiLevelType w:val="hybridMultilevel"/>
    <w:tmpl w:val="E21A7E1A"/>
    <w:lvl w:ilvl="0" w:tplc="E948F134">
      <w:start w:val="2"/>
      <w:numFmt w:val="lowerLetter"/>
      <w:lvlText w:val="%1)"/>
      <w:lvlJc w:val="left"/>
      <w:pPr>
        <w:ind w:left="2357" w:hanging="360"/>
      </w:pPr>
      <w:rPr>
        <w:rFonts w:hint="default"/>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46" w15:restartNumberingAfterBreak="0">
    <w:nsid w:val="7C2018CA"/>
    <w:multiLevelType w:val="hybridMultilevel"/>
    <w:tmpl w:val="434290C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7" w15:restartNumberingAfterBreak="0">
    <w:nsid w:val="7D115313"/>
    <w:multiLevelType w:val="multilevel"/>
    <w:tmpl w:val="FBDE19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472164659">
    <w:abstractNumId w:val="47"/>
  </w:num>
  <w:num w:numId="2" w16cid:durableId="281225873">
    <w:abstractNumId w:val="39"/>
  </w:num>
  <w:num w:numId="3" w16cid:durableId="1371805008">
    <w:abstractNumId w:val="15"/>
  </w:num>
  <w:num w:numId="4" w16cid:durableId="1651789991">
    <w:abstractNumId w:val="10"/>
  </w:num>
  <w:num w:numId="5" w16cid:durableId="342050966">
    <w:abstractNumId w:val="25"/>
  </w:num>
  <w:num w:numId="6" w16cid:durableId="749277160">
    <w:abstractNumId w:val="1"/>
  </w:num>
  <w:num w:numId="7" w16cid:durableId="97220631">
    <w:abstractNumId w:val="0"/>
  </w:num>
  <w:num w:numId="8" w16cid:durableId="333383781">
    <w:abstractNumId w:val="20"/>
  </w:num>
  <w:num w:numId="9" w16cid:durableId="234052060">
    <w:abstractNumId w:val="23"/>
  </w:num>
  <w:num w:numId="10" w16cid:durableId="2065984514">
    <w:abstractNumId w:val="43"/>
  </w:num>
  <w:num w:numId="11" w16cid:durableId="2020036085">
    <w:abstractNumId w:val="14"/>
  </w:num>
  <w:num w:numId="12" w16cid:durableId="1733844647">
    <w:abstractNumId w:val="29"/>
  </w:num>
  <w:num w:numId="13" w16cid:durableId="1058094732">
    <w:abstractNumId w:val="40"/>
  </w:num>
  <w:num w:numId="14" w16cid:durableId="984241140">
    <w:abstractNumId w:val="38"/>
  </w:num>
  <w:num w:numId="15" w16cid:durableId="1027373490">
    <w:abstractNumId w:val="26"/>
  </w:num>
  <w:num w:numId="16" w16cid:durableId="1517384856">
    <w:abstractNumId w:val="8"/>
  </w:num>
  <w:num w:numId="17" w16cid:durableId="657004778">
    <w:abstractNumId w:val="13"/>
  </w:num>
  <w:num w:numId="18" w16cid:durableId="1920016923">
    <w:abstractNumId w:val="28"/>
  </w:num>
  <w:num w:numId="19" w16cid:durableId="335965643">
    <w:abstractNumId w:val="11"/>
  </w:num>
  <w:num w:numId="20" w16cid:durableId="919410345">
    <w:abstractNumId w:val="22"/>
  </w:num>
  <w:num w:numId="21" w16cid:durableId="302584175">
    <w:abstractNumId w:val="19"/>
  </w:num>
  <w:num w:numId="22" w16cid:durableId="1600527878">
    <w:abstractNumId w:val="41"/>
  </w:num>
  <w:num w:numId="23" w16cid:durableId="1101757300">
    <w:abstractNumId w:val="21"/>
  </w:num>
  <w:num w:numId="24" w16cid:durableId="202065041">
    <w:abstractNumId w:val="44"/>
  </w:num>
  <w:num w:numId="25" w16cid:durableId="565915578">
    <w:abstractNumId w:val="30"/>
  </w:num>
  <w:num w:numId="26" w16cid:durableId="617107143">
    <w:abstractNumId w:val="7"/>
  </w:num>
  <w:num w:numId="27" w16cid:durableId="1945111266">
    <w:abstractNumId w:val="34"/>
  </w:num>
  <w:num w:numId="28" w16cid:durableId="938834524">
    <w:abstractNumId w:val="17"/>
  </w:num>
  <w:num w:numId="29" w16cid:durableId="1771969748">
    <w:abstractNumId w:val="35"/>
  </w:num>
  <w:num w:numId="30" w16cid:durableId="1901861026">
    <w:abstractNumId w:val="9"/>
  </w:num>
  <w:num w:numId="31" w16cid:durableId="1579053853">
    <w:abstractNumId w:val="16"/>
  </w:num>
  <w:num w:numId="32" w16cid:durableId="539166304">
    <w:abstractNumId w:val="42"/>
  </w:num>
  <w:num w:numId="33" w16cid:durableId="1458404263">
    <w:abstractNumId w:val="31"/>
  </w:num>
  <w:num w:numId="34" w16cid:durableId="775247030">
    <w:abstractNumId w:val="36"/>
  </w:num>
  <w:num w:numId="35" w16cid:durableId="149640822">
    <w:abstractNumId w:val="37"/>
  </w:num>
  <w:num w:numId="36" w16cid:durableId="1090543565">
    <w:abstractNumId w:val="6"/>
  </w:num>
  <w:num w:numId="37" w16cid:durableId="533426463">
    <w:abstractNumId w:val="32"/>
  </w:num>
  <w:num w:numId="38" w16cid:durableId="1706560373">
    <w:abstractNumId w:val="45"/>
  </w:num>
  <w:num w:numId="39" w16cid:durableId="685138498">
    <w:abstractNumId w:val="12"/>
  </w:num>
  <w:num w:numId="40" w16cid:durableId="2123188371">
    <w:abstractNumId w:val="46"/>
  </w:num>
  <w:num w:numId="41" w16cid:durableId="1970014312">
    <w:abstractNumId w:val="18"/>
  </w:num>
  <w:num w:numId="42" w16cid:durableId="1810829150">
    <w:abstractNumId w:val="27"/>
  </w:num>
  <w:num w:numId="43" w16cid:durableId="882136124">
    <w:abstractNumId w:val="33"/>
  </w:num>
  <w:num w:numId="44" w16cid:durableId="1555044369">
    <w:abstractNumId w:val="24"/>
  </w:num>
  <w:num w:numId="45" w16cid:durableId="1565606738">
    <w:abstractNumId w:val="5"/>
  </w:num>
  <w:num w:numId="46" w16cid:durableId="1906253998">
    <w:abstractNumId w:val="4"/>
  </w:num>
  <w:num w:numId="47" w16cid:durableId="1576359458">
    <w:abstractNumId w:val="3"/>
  </w:num>
  <w:num w:numId="48" w16cid:durableId="402534797">
    <w:abstractNumId w:val="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002C"/>
    <w:rsid w:val="00001391"/>
    <w:rsid w:val="00001EAD"/>
    <w:rsid w:val="00002C68"/>
    <w:rsid w:val="000032C8"/>
    <w:rsid w:val="00003DB8"/>
    <w:rsid w:val="0000678B"/>
    <w:rsid w:val="00011C4C"/>
    <w:rsid w:val="0001269C"/>
    <w:rsid w:val="00013924"/>
    <w:rsid w:val="00015633"/>
    <w:rsid w:val="00016A95"/>
    <w:rsid w:val="000208CE"/>
    <w:rsid w:val="000214BD"/>
    <w:rsid w:val="000222DB"/>
    <w:rsid w:val="00024794"/>
    <w:rsid w:val="00025DE7"/>
    <w:rsid w:val="00031037"/>
    <w:rsid w:val="000333BE"/>
    <w:rsid w:val="0003381E"/>
    <w:rsid w:val="0003384E"/>
    <w:rsid w:val="000352E8"/>
    <w:rsid w:val="000367D7"/>
    <w:rsid w:val="000425A0"/>
    <w:rsid w:val="00042BC4"/>
    <w:rsid w:val="00044120"/>
    <w:rsid w:val="000450FE"/>
    <w:rsid w:val="00046A73"/>
    <w:rsid w:val="00050392"/>
    <w:rsid w:val="00050550"/>
    <w:rsid w:val="00053A65"/>
    <w:rsid w:val="00053F8D"/>
    <w:rsid w:val="000578B1"/>
    <w:rsid w:val="0006237B"/>
    <w:rsid w:val="000648E7"/>
    <w:rsid w:val="00064A6F"/>
    <w:rsid w:val="00066F34"/>
    <w:rsid w:val="000701F1"/>
    <w:rsid w:val="00070A5C"/>
    <w:rsid w:val="00071989"/>
    <w:rsid w:val="0008028C"/>
    <w:rsid w:val="00080BDD"/>
    <w:rsid w:val="0008491D"/>
    <w:rsid w:val="00084F4D"/>
    <w:rsid w:val="000861A5"/>
    <w:rsid w:val="0008720F"/>
    <w:rsid w:val="00087D8D"/>
    <w:rsid w:val="00090AC4"/>
    <w:rsid w:val="000913D5"/>
    <w:rsid w:val="000916EA"/>
    <w:rsid w:val="00091822"/>
    <w:rsid w:val="00094508"/>
    <w:rsid w:val="0009491A"/>
    <w:rsid w:val="00095029"/>
    <w:rsid w:val="000967D6"/>
    <w:rsid w:val="000971C3"/>
    <w:rsid w:val="0009736B"/>
    <w:rsid w:val="00097E0E"/>
    <w:rsid w:val="000A23E4"/>
    <w:rsid w:val="000A33BC"/>
    <w:rsid w:val="000A44D4"/>
    <w:rsid w:val="000A4E5E"/>
    <w:rsid w:val="000A6A96"/>
    <w:rsid w:val="000A6B82"/>
    <w:rsid w:val="000B027C"/>
    <w:rsid w:val="000B1355"/>
    <w:rsid w:val="000B61BB"/>
    <w:rsid w:val="000B6582"/>
    <w:rsid w:val="000B7B46"/>
    <w:rsid w:val="000C0C3C"/>
    <w:rsid w:val="000C38B1"/>
    <w:rsid w:val="000C3A4C"/>
    <w:rsid w:val="000C3C86"/>
    <w:rsid w:val="000C3D58"/>
    <w:rsid w:val="000C4EAB"/>
    <w:rsid w:val="000C59A0"/>
    <w:rsid w:val="000C7433"/>
    <w:rsid w:val="000C763B"/>
    <w:rsid w:val="000D1671"/>
    <w:rsid w:val="000D637A"/>
    <w:rsid w:val="000D6E42"/>
    <w:rsid w:val="000D7061"/>
    <w:rsid w:val="000D719F"/>
    <w:rsid w:val="000D7763"/>
    <w:rsid w:val="000E095F"/>
    <w:rsid w:val="000E2DDE"/>
    <w:rsid w:val="000E5C72"/>
    <w:rsid w:val="000E6CC7"/>
    <w:rsid w:val="000F418F"/>
    <w:rsid w:val="000F5432"/>
    <w:rsid w:val="000F5F03"/>
    <w:rsid w:val="000F6B57"/>
    <w:rsid w:val="000F6CE2"/>
    <w:rsid w:val="000F7FE8"/>
    <w:rsid w:val="00102F58"/>
    <w:rsid w:val="00110C11"/>
    <w:rsid w:val="00111392"/>
    <w:rsid w:val="00112D2E"/>
    <w:rsid w:val="00113474"/>
    <w:rsid w:val="00113941"/>
    <w:rsid w:val="00113A49"/>
    <w:rsid w:val="00123330"/>
    <w:rsid w:val="001234FD"/>
    <w:rsid w:val="001254EE"/>
    <w:rsid w:val="00126C3E"/>
    <w:rsid w:val="00130F25"/>
    <w:rsid w:val="00132E95"/>
    <w:rsid w:val="00136BC1"/>
    <w:rsid w:val="00136C72"/>
    <w:rsid w:val="00141FA2"/>
    <w:rsid w:val="00142886"/>
    <w:rsid w:val="00144153"/>
    <w:rsid w:val="0014610C"/>
    <w:rsid w:val="00146B59"/>
    <w:rsid w:val="00147B15"/>
    <w:rsid w:val="00150146"/>
    <w:rsid w:val="00150794"/>
    <w:rsid w:val="00150A83"/>
    <w:rsid w:val="001531B5"/>
    <w:rsid w:val="00154E36"/>
    <w:rsid w:val="001553C2"/>
    <w:rsid w:val="001574C8"/>
    <w:rsid w:val="0016321D"/>
    <w:rsid w:val="00164186"/>
    <w:rsid w:val="0016777A"/>
    <w:rsid w:val="00167CB3"/>
    <w:rsid w:val="00174739"/>
    <w:rsid w:val="00174929"/>
    <w:rsid w:val="00174C8D"/>
    <w:rsid w:val="001751D5"/>
    <w:rsid w:val="00177BB0"/>
    <w:rsid w:val="00180D86"/>
    <w:rsid w:val="0018201B"/>
    <w:rsid w:val="0018275F"/>
    <w:rsid w:val="00187533"/>
    <w:rsid w:val="00190900"/>
    <w:rsid w:val="001934C3"/>
    <w:rsid w:val="00193B72"/>
    <w:rsid w:val="0019579A"/>
    <w:rsid w:val="00196407"/>
    <w:rsid w:val="00196AA7"/>
    <w:rsid w:val="00196BBA"/>
    <w:rsid w:val="001A13AA"/>
    <w:rsid w:val="001A40EC"/>
    <w:rsid w:val="001A4127"/>
    <w:rsid w:val="001A4B32"/>
    <w:rsid w:val="001A64FC"/>
    <w:rsid w:val="001A66EC"/>
    <w:rsid w:val="001B61DC"/>
    <w:rsid w:val="001B6694"/>
    <w:rsid w:val="001B77A3"/>
    <w:rsid w:val="001C247E"/>
    <w:rsid w:val="001C2BE4"/>
    <w:rsid w:val="001C55B5"/>
    <w:rsid w:val="001C7B0A"/>
    <w:rsid w:val="001D3D57"/>
    <w:rsid w:val="001D3E6D"/>
    <w:rsid w:val="001D4C9F"/>
    <w:rsid w:val="001D5B7F"/>
    <w:rsid w:val="001D692B"/>
    <w:rsid w:val="001D746B"/>
    <w:rsid w:val="001E0007"/>
    <w:rsid w:val="001E07FB"/>
    <w:rsid w:val="001E0F26"/>
    <w:rsid w:val="001E3690"/>
    <w:rsid w:val="001E3946"/>
    <w:rsid w:val="001E4809"/>
    <w:rsid w:val="001E4C2E"/>
    <w:rsid w:val="001E4C59"/>
    <w:rsid w:val="001E5B5F"/>
    <w:rsid w:val="001E7697"/>
    <w:rsid w:val="001F0228"/>
    <w:rsid w:val="001F027E"/>
    <w:rsid w:val="001F20FC"/>
    <w:rsid w:val="001F310F"/>
    <w:rsid w:val="001F47C8"/>
    <w:rsid w:val="001F7F5E"/>
    <w:rsid w:val="002013A6"/>
    <w:rsid w:val="00202F81"/>
    <w:rsid w:val="00204FB3"/>
    <w:rsid w:val="00206A35"/>
    <w:rsid w:val="002128AB"/>
    <w:rsid w:val="00215C4D"/>
    <w:rsid w:val="0022151F"/>
    <w:rsid w:val="00226297"/>
    <w:rsid w:val="00231A23"/>
    <w:rsid w:val="002351B4"/>
    <w:rsid w:val="00236DB2"/>
    <w:rsid w:val="0024360E"/>
    <w:rsid w:val="002539AC"/>
    <w:rsid w:val="002545B8"/>
    <w:rsid w:val="00257024"/>
    <w:rsid w:val="00257A8D"/>
    <w:rsid w:val="00260348"/>
    <w:rsid w:val="00260743"/>
    <w:rsid w:val="00261192"/>
    <w:rsid w:val="00265187"/>
    <w:rsid w:val="0027058A"/>
    <w:rsid w:val="00280952"/>
    <w:rsid w:val="00285070"/>
    <w:rsid w:val="00286419"/>
    <w:rsid w:val="00291A41"/>
    <w:rsid w:val="00292627"/>
    <w:rsid w:val="0029276A"/>
    <w:rsid w:val="00292C04"/>
    <w:rsid w:val="00293484"/>
    <w:rsid w:val="00294CBA"/>
    <w:rsid w:val="00295345"/>
    <w:rsid w:val="00295A85"/>
    <w:rsid w:val="002A5A5C"/>
    <w:rsid w:val="002A75FD"/>
    <w:rsid w:val="002A7DB3"/>
    <w:rsid w:val="002B15CA"/>
    <w:rsid w:val="002B1A6A"/>
    <w:rsid w:val="002B2368"/>
    <w:rsid w:val="002B37E0"/>
    <w:rsid w:val="002B3AF9"/>
    <w:rsid w:val="002B3DEB"/>
    <w:rsid w:val="002B4154"/>
    <w:rsid w:val="002B4434"/>
    <w:rsid w:val="002C076E"/>
    <w:rsid w:val="002C2682"/>
    <w:rsid w:val="002C2B44"/>
    <w:rsid w:val="002C6A8C"/>
    <w:rsid w:val="002C6D2C"/>
    <w:rsid w:val="002C737E"/>
    <w:rsid w:val="002D05AE"/>
    <w:rsid w:val="002D0A01"/>
    <w:rsid w:val="002D111E"/>
    <w:rsid w:val="002D33E4"/>
    <w:rsid w:val="002E0372"/>
    <w:rsid w:val="002E2585"/>
    <w:rsid w:val="002E3B0C"/>
    <w:rsid w:val="002E3D3D"/>
    <w:rsid w:val="002E4A3F"/>
    <w:rsid w:val="002E54D9"/>
    <w:rsid w:val="002E5883"/>
    <w:rsid w:val="002E5CFC"/>
    <w:rsid w:val="002F21C1"/>
    <w:rsid w:val="002F348B"/>
    <w:rsid w:val="002F721C"/>
    <w:rsid w:val="002F7477"/>
    <w:rsid w:val="002F7868"/>
    <w:rsid w:val="002F7B4E"/>
    <w:rsid w:val="003006B8"/>
    <w:rsid w:val="00300EB6"/>
    <w:rsid w:val="00302048"/>
    <w:rsid w:val="0030373C"/>
    <w:rsid w:val="003039C9"/>
    <w:rsid w:val="0030566B"/>
    <w:rsid w:val="00306040"/>
    <w:rsid w:val="00306400"/>
    <w:rsid w:val="00310C6D"/>
    <w:rsid w:val="00314656"/>
    <w:rsid w:val="003147B4"/>
    <w:rsid w:val="00314BD5"/>
    <w:rsid w:val="0031550C"/>
    <w:rsid w:val="003223A8"/>
    <w:rsid w:val="00322BCB"/>
    <w:rsid w:val="00327126"/>
    <w:rsid w:val="00327C1C"/>
    <w:rsid w:val="00330C3E"/>
    <w:rsid w:val="0033267C"/>
    <w:rsid w:val="003326A4"/>
    <w:rsid w:val="003327BF"/>
    <w:rsid w:val="00334B91"/>
    <w:rsid w:val="00336066"/>
    <w:rsid w:val="00336565"/>
    <w:rsid w:val="00347ED0"/>
    <w:rsid w:val="0035078D"/>
    <w:rsid w:val="00351046"/>
    <w:rsid w:val="00351CBB"/>
    <w:rsid w:val="00352FCF"/>
    <w:rsid w:val="0035391A"/>
    <w:rsid w:val="00354BF9"/>
    <w:rsid w:val="00356426"/>
    <w:rsid w:val="003655D9"/>
    <w:rsid w:val="00366E3B"/>
    <w:rsid w:val="00366EF6"/>
    <w:rsid w:val="0036768E"/>
    <w:rsid w:val="003715CB"/>
    <w:rsid w:val="00371779"/>
    <w:rsid w:val="00371BB0"/>
    <w:rsid w:val="00371D80"/>
    <w:rsid w:val="00383301"/>
    <w:rsid w:val="003835CA"/>
    <w:rsid w:val="00384556"/>
    <w:rsid w:val="00386A0C"/>
    <w:rsid w:val="00387DEA"/>
    <w:rsid w:val="00390E7A"/>
    <w:rsid w:val="00394F1B"/>
    <w:rsid w:val="003976BC"/>
    <w:rsid w:val="003A0478"/>
    <w:rsid w:val="003A2060"/>
    <w:rsid w:val="003B02ED"/>
    <w:rsid w:val="003B1A41"/>
    <w:rsid w:val="003B1B97"/>
    <w:rsid w:val="003B2CB2"/>
    <w:rsid w:val="003C208B"/>
    <w:rsid w:val="003C264F"/>
    <w:rsid w:val="003C3027"/>
    <w:rsid w:val="003C369B"/>
    <w:rsid w:val="003C54A9"/>
    <w:rsid w:val="003C57F1"/>
    <w:rsid w:val="003C6019"/>
    <w:rsid w:val="003C6BFA"/>
    <w:rsid w:val="003C740A"/>
    <w:rsid w:val="003D061E"/>
    <w:rsid w:val="003D14D0"/>
    <w:rsid w:val="003D3484"/>
    <w:rsid w:val="003D3CF7"/>
    <w:rsid w:val="003D3FDF"/>
    <w:rsid w:val="003D5293"/>
    <w:rsid w:val="003D61D1"/>
    <w:rsid w:val="003E0357"/>
    <w:rsid w:val="003E261A"/>
    <w:rsid w:val="003F0F72"/>
    <w:rsid w:val="003F1493"/>
    <w:rsid w:val="003F1920"/>
    <w:rsid w:val="003F2ED3"/>
    <w:rsid w:val="003F3138"/>
    <w:rsid w:val="003F379B"/>
    <w:rsid w:val="003F4ED4"/>
    <w:rsid w:val="003F584B"/>
    <w:rsid w:val="003F62EF"/>
    <w:rsid w:val="003F6F9C"/>
    <w:rsid w:val="003F7F19"/>
    <w:rsid w:val="004007D5"/>
    <w:rsid w:val="00401164"/>
    <w:rsid w:val="00407445"/>
    <w:rsid w:val="00411071"/>
    <w:rsid w:val="00411AC0"/>
    <w:rsid w:val="00413754"/>
    <w:rsid w:val="004138B9"/>
    <w:rsid w:val="00414C2E"/>
    <w:rsid w:val="0041786C"/>
    <w:rsid w:val="00417C20"/>
    <w:rsid w:val="00420237"/>
    <w:rsid w:val="00422619"/>
    <w:rsid w:val="0042473D"/>
    <w:rsid w:val="00424830"/>
    <w:rsid w:val="00426114"/>
    <w:rsid w:val="00426B75"/>
    <w:rsid w:val="0043219F"/>
    <w:rsid w:val="0043528B"/>
    <w:rsid w:val="0044624C"/>
    <w:rsid w:val="00446580"/>
    <w:rsid w:val="00447CC2"/>
    <w:rsid w:val="00447F6C"/>
    <w:rsid w:val="00450002"/>
    <w:rsid w:val="0045046C"/>
    <w:rsid w:val="0045374C"/>
    <w:rsid w:val="00455AE6"/>
    <w:rsid w:val="004633A9"/>
    <w:rsid w:val="00464420"/>
    <w:rsid w:val="00470459"/>
    <w:rsid w:val="0047113F"/>
    <w:rsid w:val="00472BB8"/>
    <w:rsid w:val="00472C85"/>
    <w:rsid w:val="004822FE"/>
    <w:rsid w:val="00482674"/>
    <w:rsid w:val="004833DB"/>
    <w:rsid w:val="00487F42"/>
    <w:rsid w:val="00491F5B"/>
    <w:rsid w:val="004929C4"/>
    <w:rsid w:val="004952C3"/>
    <w:rsid w:val="00495A5D"/>
    <w:rsid w:val="004A08C0"/>
    <w:rsid w:val="004A1514"/>
    <w:rsid w:val="004A2C4F"/>
    <w:rsid w:val="004A3D04"/>
    <w:rsid w:val="004A3F9E"/>
    <w:rsid w:val="004A5138"/>
    <w:rsid w:val="004A659F"/>
    <w:rsid w:val="004B04D8"/>
    <w:rsid w:val="004B1238"/>
    <w:rsid w:val="004B5BE6"/>
    <w:rsid w:val="004B7561"/>
    <w:rsid w:val="004C0007"/>
    <w:rsid w:val="004C048C"/>
    <w:rsid w:val="004C0B3C"/>
    <w:rsid w:val="004C3241"/>
    <w:rsid w:val="004C5897"/>
    <w:rsid w:val="004D1D4D"/>
    <w:rsid w:val="004E0410"/>
    <w:rsid w:val="004E3E87"/>
    <w:rsid w:val="004E424D"/>
    <w:rsid w:val="004E6108"/>
    <w:rsid w:val="004E757E"/>
    <w:rsid w:val="004F0595"/>
    <w:rsid w:val="004F0DDD"/>
    <w:rsid w:val="004F1DD9"/>
    <w:rsid w:val="004F2116"/>
    <w:rsid w:val="0050312F"/>
    <w:rsid w:val="005037FE"/>
    <w:rsid w:val="00503F30"/>
    <w:rsid w:val="00506772"/>
    <w:rsid w:val="00506F7A"/>
    <w:rsid w:val="005110E0"/>
    <w:rsid w:val="00512A74"/>
    <w:rsid w:val="0051377E"/>
    <w:rsid w:val="00514B0B"/>
    <w:rsid w:val="005159A8"/>
    <w:rsid w:val="005167C3"/>
    <w:rsid w:val="00516940"/>
    <w:rsid w:val="00517B76"/>
    <w:rsid w:val="00521131"/>
    <w:rsid w:val="0052274F"/>
    <w:rsid w:val="00522D6E"/>
    <w:rsid w:val="00524887"/>
    <w:rsid w:val="00524A1C"/>
    <w:rsid w:val="0052522A"/>
    <w:rsid w:val="0052529F"/>
    <w:rsid w:val="005259D7"/>
    <w:rsid w:val="00532ECB"/>
    <w:rsid w:val="00532F7D"/>
    <w:rsid w:val="00534907"/>
    <w:rsid w:val="0054050E"/>
    <w:rsid w:val="005413AF"/>
    <w:rsid w:val="005429CA"/>
    <w:rsid w:val="00545751"/>
    <w:rsid w:val="00550563"/>
    <w:rsid w:val="0055173F"/>
    <w:rsid w:val="00552E71"/>
    <w:rsid w:val="005533F0"/>
    <w:rsid w:val="00554D8D"/>
    <w:rsid w:val="0055514A"/>
    <w:rsid w:val="005563BA"/>
    <w:rsid w:val="00557362"/>
    <w:rsid w:val="005618E7"/>
    <w:rsid w:val="00561E6D"/>
    <w:rsid w:val="00562F41"/>
    <w:rsid w:val="005634AB"/>
    <w:rsid w:val="0056355A"/>
    <w:rsid w:val="00563F82"/>
    <w:rsid w:val="00565CDC"/>
    <w:rsid w:val="00566CF3"/>
    <w:rsid w:val="005670FD"/>
    <w:rsid w:val="00571B19"/>
    <w:rsid w:val="00572507"/>
    <w:rsid w:val="00573345"/>
    <w:rsid w:val="00573B00"/>
    <w:rsid w:val="005742DF"/>
    <w:rsid w:val="00574B36"/>
    <w:rsid w:val="00574B8F"/>
    <w:rsid w:val="00575F89"/>
    <w:rsid w:val="0057759A"/>
    <w:rsid w:val="0058198B"/>
    <w:rsid w:val="00581AA4"/>
    <w:rsid w:val="00584CF5"/>
    <w:rsid w:val="00586CB8"/>
    <w:rsid w:val="00590BB7"/>
    <w:rsid w:val="00593B76"/>
    <w:rsid w:val="005976FC"/>
    <w:rsid w:val="005A075B"/>
    <w:rsid w:val="005A3DD9"/>
    <w:rsid w:val="005A57BF"/>
    <w:rsid w:val="005A683B"/>
    <w:rsid w:val="005A6D42"/>
    <w:rsid w:val="005B184A"/>
    <w:rsid w:val="005B5ABC"/>
    <w:rsid w:val="005B6A7C"/>
    <w:rsid w:val="005B6FAD"/>
    <w:rsid w:val="005B75F2"/>
    <w:rsid w:val="005C0591"/>
    <w:rsid w:val="005C0B0A"/>
    <w:rsid w:val="005C2A36"/>
    <w:rsid w:val="005C363F"/>
    <w:rsid w:val="005C3D3F"/>
    <w:rsid w:val="005C5248"/>
    <w:rsid w:val="005C5920"/>
    <w:rsid w:val="005C5D6E"/>
    <w:rsid w:val="005C682E"/>
    <w:rsid w:val="005C6D95"/>
    <w:rsid w:val="005C7ABF"/>
    <w:rsid w:val="005D13BB"/>
    <w:rsid w:val="005D2E2B"/>
    <w:rsid w:val="005D34AA"/>
    <w:rsid w:val="005D4379"/>
    <w:rsid w:val="005D52AB"/>
    <w:rsid w:val="005D5D4F"/>
    <w:rsid w:val="005E1155"/>
    <w:rsid w:val="005E1A4E"/>
    <w:rsid w:val="005E2BA9"/>
    <w:rsid w:val="005E3D03"/>
    <w:rsid w:val="005E3DDA"/>
    <w:rsid w:val="005E4E9A"/>
    <w:rsid w:val="005E63BA"/>
    <w:rsid w:val="005E7A61"/>
    <w:rsid w:val="005F272C"/>
    <w:rsid w:val="005F64DD"/>
    <w:rsid w:val="005F6504"/>
    <w:rsid w:val="006018FB"/>
    <w:rsid w:val="006019B7"/>
    <w:rsid w:val="0060299C"/>
    <w:rsid w:val="00605AB6"/>
    <w:rsid w:val="00612F70"/>
    <w:rsid w:val="00613A0C"/>
    <w:rsid w:val="006146DB"/>
    <w:rsid w:val="00614CA8"/>
    <w:rsid w:val="006159C2"/>
    <w:rsid w:val="00616375"/>
    <w:rsid w:val="00617241"/>
    <w:rsid w:val="00623060"/>
    <w:rsid w:val="00623755"/>
    <w:rsid w:val="00626690"/>
    <w:rsid w:val="00630525"/>
    <w:rsid w:val="00630DC4"/>
    <w:rsid w:val="00631D15"/>
    <w:rsid w:val="00632ED4"/>
    <w:rsid w:val="0063344C"/>
    <w:rsid w:val="006364F0"/>
    <w:rsid w:val="00641A0B"/>
    <w:rsid w:val="006424D6"/>
    <w:rsid w:val="0064338E"/>
    <w:rsid w:val="0064421D"/>
    <w:rsid w:val="00644BE5"/>
    <w:rsid w:val="00644F74"/>
    <w:rsid w:val="00646842"/>
    <w:rsid w:val="00650180"/>
    <w:rsid w:val="006506F4"/>
    <w:rsid w:val="00652E00"/>
    <w:rsid w:val="00654E93"/>
    <w:rsid w:val="0065552A"/>
    <w:rsid w:val="00656417"/>
    <w:rsid w:val="00656483"/>
    <w:rsid w:val="006569BF"/>
    <w:rsid w:val="00657313"/>
    <w:rsid w:val="00660B2F"/>
    <w:rsid w:val="0066103F"/>
    <w:rsid w:val="006614C5"/>
    <w:rsid w:val="006616C3"/>
    <w:rsid w:val="0066519A"/>
    <w:rsid w:val="00665EBE"/>
    <w:rsid w:val="00670586"/>
    <w:rsid w:val="00670C79"/>
    <w:rsid w:val="00671394"/>
    <w:rsid w:val="0067377A"/>
    <w:rsid w:val="0067598D"/>
    <w:rsid w:val="0067672D"/>
    <w:rsid w:val="00677F26"/>
    <w:rsid w:val="006800AA"/>
    <w:rsid w:val="006800CB"/>
    <w:rsid w:val="00680B10"/>
    <w:rsid w:val="00680EF0"/>
    <w:rsid w:val="00681424"/>
    <w:rsid w:val="00682E27"/>
    <w:rsid w:val="006858E5"/>
    <w:rsid w:val="00687D7A"/>
    <w:rsid w:val="006913EA"/>
    <w:rsid w:val="006946F7"/>
    <w:rsid w:val="00694F61"/>
    <w:rsid w:val="00696B26"/>
    <w:rsid w:val="006A2F9B"/>
    <w:rsid w:val="006A5BD3"/>
    <w:rsid w:val="006A6EA0"/>
    <w:rsid w:val="006A71F7"/>
    <w:rsid w:val="006B2CEA"/>
    <w:rsid w:val="006B3415"/>
    <w:rsid w:val="006B39C1"/>
    <w:rsid w:val="006B3F9C"/>
    <w:rsid w:val="006B5678"/>
    <w:rsid w:val="006B6A69"/>
    <w:rsid w:val="006B7CE7"/>
    <w:rsid w:val="006B7E0D"/>
    <w:rsid w:val="006C1D9F"/>
    <w:rsid w:val="006C3483"/>
    <w:rsid w:val="006C4D8F"/>
    <w:rsid w:val="006D215E"/>
    <w:rsid w:val="006D4B08"/>
    <w:rsid w:val="006D4D24"/>
    <w:rsid w:val="006D4E25"/>
    <w:rsid w:val="006D59C2"/>
    <w:rsid w:val="006E01F4"/>
    <w:rsid w:val="006E2505"/>
    <w:rsid w:val="006E2828"/>
    <w:rsid w:val="006E2C22"/>
    <w:rsid w:val="006E48FE"/>
    <w:rsid w:val="006E7645"/>
    <w:rsid w:val="006F7F7B"/>
    <w:rsid w:val="007031D7"/>
    <w:rsid w:val="007040A4"/>
    <w:rsid w:val="00707C39"/>
    <w:rsid w:val="0071361A"/>
    <w:rsid w:val="00723BE6"/>
    <w:rsid w:val="00724C3D"/>
    <w:rsid w:val="007269F0"/>
    <w:rsid w:val="00727098"/>
    <w:rsid w:val="00730A4D"/>
    <w:rsid w:val="007310CB"/>
    <w:rsid w:val="00732F2F"/>
    <w:rsid w:val="0073366D"/>
    <w:rsid w:val="00735B02"/>
    <w:rsid w:val="00735D0E"/>
    <w:rsid w:val="00735DBD"/>
    <w:rsid w:val="00736740"/>
    <w:rsid w:val="00736900"/>
    <w:rsid w:val="00736C4F"/>
    <w:rsid w:val="00737635"/>
    <w:rsid w:val="00737F90"/>
    <w:rsid w:val="007402E7"/>
    <w:rsid w:val="007440EB"/>
    <w:rsid w:val="007442DA"/>
    <w:rsid w:val="007463F1"/>
    <w:rsid w:val="0074659C"/>
    <w:rsid w:val="00746EDA"/>
    <w:rsid w:val="00750665"/>
    <w:rsid w:val="0075164B"/>
    <w:rsid w:val="00751ED1"/>
    <w:rsid w:val="00753466"/>
    <w:rsid w:val="00753B2F"/>
    <w:rsid w:val="00755958"/>
    <w:rsid w:val="007608C5"/>
    <w:rsid w:val="00762975"/>
    <w:rsid w:val="00764739"/>
    <w:rsid w:val="00767DEB"/>
    <w:rsid w:val="00775E6A"/>
    <w:rsid w:val="00776586"/>
    <w:rsid w:val="00776E4B"/>
    <w:rsid w:val="0078161C"/>
    <w:rsid w:val="0078450A"/>
    <w:rsid w:val="00791741"/>
    <w:rsid w:val="007919D8"/>
    <w:rsid w:val="00792323"/>
    <w:rsid w:val="0079477B"/>
    <w:rsid w:val="00796FDD"/>
    <w:rsid w:val="007A0299"/>
    <w:rsid w:val="007A1BA6"/>
    <w:rsid w:val="007A263C"/>
    <w:rsid w:val="007A413F"/>
    <w:rsid w:val="007A5FF4"/>
    <w:rsid w:val="007A6CCE"/>
    <w:rsid w:val="007B048F"/>
    <w:rsid w:val="007B0653"/>
    <w:rsid w:val="007B13B6"/>
    <w:rsid w:val="007B1F32"/>
    <w:rsid w:val="007B200D"/>
    <w:rsid w:val="007B57C0"/>
    <w:rsid w:val="007B6EBF"/>
    <w:rsid w:val="007B706B"/>
    <w:rsid w:val="007B792A"/>
    <w:rsid w:val="007C195A"/>
    <w:rsid w:val="007C3B92"/>
    <w:rsid w:val="007C3EA8"/>
    <w:rsid w:val="007C468A"/>
    <w:rsid w:val="007C46E3"/>
    <w:rsid w:val="007D0B4D"/>
    <w:rsid w:val="007D1452"/>
    <w:rsid w:val="007D2451"/>
    <w:rsid w:val="007D4304"/>
    <w:rsid w:val="007D6811"/>
    <w:rsid w:val="007E0C43"/>
    <w:rsid w:val="007E1094"/>
    <w:rsid w:val="007E1E78"/>
    <w:rsid w:val="007E3FCE"/>
    <w:rsid w:val="007E5134"/>
    <w:rsid w:val="007E51D9"/>
    <w:rsid w:val="007E6A02"/>
    <w:rsid w:val="007E74C1"/>
    <w:rsid w:val="007E78C3"/>
    <w:rsid w:val="007F0398"/>
    <w:rsid w:val="007F4D95"/>
    <w:rsid w:val="007F50DE"/>
    <w:rsid w:val="007F5DB3"/>
    <w:rsid w:val="007F6E88"/>
    <w:rsid w:val="008006D0"/>
    <w:rsid w:val="00800F3C"/>
    <w:rsid w:val="0080257D"/>
    <w:rsid w:val="0080328F"/>
    <w:rsid w:val="00804237"/>
    <w:rsid w:val="0080489A"/>
    <w:rsid w:val="008054B6"/>
    <w:rsid w:val="0080562C"/>
    <w:rsid w:val="00805D91"/>
    <w:rsid w:val="00805F1E"/>
    <w:rsid w:val="00805F5B"/>
    <w:rsid w:val="00811A7A"/>
    <w:rsid w:val="00812C29"/>
    <w:rsid w:val="00813B99"/>
    <w:rsid w:val="008157B8"/>
    <w:rsid w:val="00815865"/>
    <w:rsid w:val="00816947"/>
    <w:rsid w:val="0081740D"/>
    <w:rsid w:val="008208C2"/>
    <w:rsid w:val="0082104D"/>
    <w:rsid w:val="00821229"/>
    <w:rsid w:val="0082197D"/>
    <w:rsid w:val="00821E84"/>
    <w:rsid w:val="00821E8D"/>
    <w:rsid w:val="00822A80"/>
    <w:rsid w:val="0082354B"/>
    <w:rsid w:val="00823557"/>
    <w:rsid w:val="0082436C"/>
    <w:rsid w:val="00825126"/>
    <w:rsid w:val="00830540"/>
    <w:rsid w:val="00830BD8"/>
    <w:rsid w:val="008313BE"/>
    <w:rsid w:val="00831481"/>
    <w:rsid w:val="008324CD"/>
    <w:rsid w:val="00835FA6"/>
    <w:rsid w:val="00836F8B"/>
    <w:rsid w:val="008422AA"/>
    <w:rsid w:val="0084580C"/>
    <w:rsid w:val="00846A87"/>
    <w:rsid w:val="00847D72"/>
    <w:rsid w:val="008505D5"/>
    <w:rsid w:val="00855832"/>
    <w:rsid w:val="00860024"/>
    <w:rsid w:val="0086080C"/>
    <w:rsid w:val="00860ED2"/>
    <w:rsid w:val="0086453D"/>
    <w:rsid w:val="008649B1"/>
    <w:rsid w:val="00864F20"/>
    <w:rsid w:val="0087213D"/>
    <w:rsid w:val="00873A69"/>
    <w:rsid w:val="008808FA"/>
    <w:rsid w:val="008837DE"/>
    <w:rsid w:val="00890A2D"/>
    <w:rsid w:val="008921D7"/>
    <w:rsid w:val="00894AAA"/>
    <w:rsid w:val="00897F48"/>
    <w:rsid w:val="008A3242"/>
    <w:rsid w:val="008A3EC7"/>
    <w:rsid w:val="008A4D9A"/>
    <w:rsid w:val="008A575D"/>
    <w:rsid w:val="008A7ACE"/>
    <w:rsid w:val="008B5738"/>
    <w:rsid w:val="008C2A59"/>
    <w:rsid w:val="008C2D58"/>
    <w:rsid w:val="008C3B32"/>
    <w:rsid w:val="008C425D"/>
    <w:rsid w:val="008C5A1E"/>
    <w:rsid w:val="008C6D69"/>
    <w:rsid w:val="008D1B77"/>
    <w:rsid w:val="008D2BBD"/>
    <w:rsid w:val="008D3067"/>
    <w:rsid w:val="008D34BA"/>
    <w:rsid w:val="008D5E6C"/>
    <w:rsid w:val="008D6AC8"/>
    <w:rsid w:val="008D6ADA"/>
    <w:rsid w:val="008D7A70"/>
    <w:rsid w:val="008E0CF8"/>
    <w:rsid w:val="008E3184"/>
    <w:rsid w:val="008E3268"/>
    <w:rsid w:val="008E5445"/>
    <w:rsid w:val="008E57AA"/>
    <w:rsid w:val="008F56CA"/>
    <w:rsid w:val="008F5758"/>
    <w:rsid w:val="008F7539"/>
    <w:rsid w:val="009008CF"/>
    <w:rsid w:val="00904CD1"/>
    <w:rsid w:val="00907032"/>
    <w:rsid w:val="0091343C"/>
    <w:rsid w:val="00914E3E"/>
    <w:rsid w:val="00915553"/>
    <w:rsid w:val="00915C34"/>
    <w:rsid w:val="009204DD"/>
    <w:rsid w:val="009218B4"/>
    <w:rsid w:val="009230C2"/>
    <w:rsid w:val="00923245"/>
    <w:rsid w:val="009242FA"/>
    <w:rsid w:val="00924C28"/>
    <w:rsid w:val="00925F33"/>
    <w:rsid w:val="00926CFA"/>
    <w:rsid w:val="00926DD4"/>
    <w:rsid w:val="00932D2F"/>
    <w:rsid w:val="00933641"/>
    <w:rsid w:val="00933BBA"/>
    <w:rsid w:val="00935E82"/>
    <w:rsid w:val="00936754"/>
    <w:rsid w:val="009375CB"/>
    <w:rsid w:val="00943759"/>
    <w:rsid w:val="00944711"/>
    <w:rsid w:val="00945D84"/>
    <w:rsid w:val="009477B7"/>
    <w:rsid w:val="00947E1D"/>
    <w:rsid w:val="00950DD4"/>
    <w:rsid w:val="00953457"/>
    <w:rsid w:val="00953B13"/>
    <w:rsid w:val="00954121"/>
    <w:rsid w:val="00955A6B"/>
    <w:rsid w:val="0095635B"/>
    <w:rsid w:val="00956369"/>
    <w:rsid w:val="0095738C"/>
    <w:rsid w:val="009579E5"/>
    <w:rsid w:val="00960D1A"/>
    <w:rsid w:val="00962B3B"/>
    <w:rsid w:val="0096616D"/>
    <w:rsid w:val="00970DAE"/>
    <w:rsid w:val="00970F29"/>
    <w:rsid w:val="009736D7"/>
    <w:rsid w:val="00975CA4"/>
    <w:rsid w:val="00977934"/>
    <w:rsid w:val="00977F68"/>
    <w:rsid w:val="009831A4"/>
    <w:rsid w:val="009840C6"/>
    <w:rsid w:val="009841B0"/>
    <w:rsid w:val="0098455D"/>
    <w:rsid w:val="00984CA6"/>
    <w:rsid w:val="009857EC"/>
    <w:rsid w:val="00986C1D"/>
    <w:rsid w:val="00992BB1"/>
    <w:rsid w:val="00993175"/>
    <w:rsid w:val="00997774"/>
    <w:rsid w:val="009A0E93"/>
    <w:rsid w:val="009A156A"/>
    <w:rsid w:val="009A320C"/>
    <w:rsid w:val="009A3B1B"/>
    <w:rsid w:val="009A47E8"/>
    <w:rsid w:val="009A4F70"/>
    <w:rsid w:val="009B328B"/>
    <w:rsid w:val="009B350E"/>
    <w:rsid w:val="009B4E8D"/>
    <w:rsid w:val="009B535D"/>
    <w:rsid w:val="009B6BE8"/>
    <w:rsid w:val="009B70B5"/>
    <w:rsid w:val="009B7705"/>
    <w:rsid w:val="009C0BD0"/>
    <w:rsid w:val="009C1887"/>
    <w:rsid w:val="009C3981"/>
    <w:rsid w:val="009C410A"/>
    <w:rsid w:val="009C51B9"/>
    <w:rsid w:val="009C534A"/>
    <w:rsid w:val="009D165C"/>
    <w:rsid w:val="009D22BE"/>
    <w:rsid w:val="009D29E7"/>
    <w:rsid w:val="009E328C"/>
    <w:rsid w:val="009E41CB"/>
    <w:rsid w:val="009E4791"/>
    <w:rsid w:val="009F2D00"/>
    <w:rsid w:val="009F5908"/>
    <w:rsid w:val="009F6FC8"/>
    <w:rsid w:val="009F701C"/>
    <w:rsid w:val="009F7162"/>
    <w:rsid w:val="009F7400"/>
    <w:rsid w:val="00A019DE"/>
    <w:rsid w:val="00A01AC8"/>
    <w:rsid w:val="00A031B5"/>
    <w:rsid w:val="00A052FF"/>
    <w:rsid w:val="00A07CE6"/>
    <w:rsid w:val="00A11DA4"/>
    <w:rsid w:val="00A15A2F"/>
    <w:rsid w:val="00A17D01"/>
    <w:rsid w:val="00A17E43"/>
    <w:rsid w:val="00A22719"/>
    <w:rsid w:val="00A232A9"/>
    <w:rsid w:val="00A24B08"/>
    <w:rsid w:val="00A30790"/>
    <w:rsid w:val="00A30958"/>
    <w:rsid w:val="00A31D47"/>
    <w:rsid w:val="00A3273A"/>
    <w:rsid w:val="00A32D2B"/>
    <w:rsid w:val="00A33135"/>
    <w:rsid w:val="00A35F83"/>
    <w:rsid w:val="00A36189"/>
    <w:rsid w:val="00A37381"/>
    <w:rsid w:val="00A37B61"/>
    <w:rsid w:val="00A4113C"/>
    <w:rsid w:val="00A41585"/>
    <w:rsid w:val="00A42239"/>
    <w:rsid w:val="00A4269D"/>
    <w:rsid w:val="00A42A61"/>
    <w:rsid w:val="00A43705"/>
    <w:rsid w:val="00A4374D"/>
    <w:rsid w:val="00A47082"/>
    <w:rsid w:val="00A5110D"/>
    <w:rsid w:val="00A51E75"/>
    <w:rsid w:val="00A525BD"/>
    <w:rsid w:val="00A528A6"/>
    <w:rsid w:val="00A533D3"/>
    <w:rsid w:val="00A54B69"/>
    <w:rsid w:val="00A57927"/>
    <w:rsid w:val="00A61ED6"/>
    <w:rsid w:val="00A62638"/>
    <w:rsid w:val="00A645C5"/>
    <w:rsid w:val="00A651D7"/>
    <w:rsid w:val="00A66761"/>
    <w:rsid w:val="00A70B42"/>
    <w:rsid w:val="00A72152"/>
    <w:rsid w:val="00A7286A"/>
    <w:rsid w:val="00A73566"/>
    <w:rsid w:val="00A745E1"/>
    <w:rsid w:val="00A74996"/>
    <w:rsid w:val="00A75D66"/>
    <w:rsid w:val="00A767DB"/>
    <w:rsid w:val="00A76C66"/>
    <w:rsid w:val="00A81046"/>
    <w:rsid w:val="00A81149"/>
    <w:rsid w:val="00A81B98"/>
    <w:rsid w:val="00A855C5"/>
    <w:rsid w:val="00A860D1"/>
    <w:rsid w:val="00A87226"/>
    <w:rsid w:val="00A87FDE"/>
    <w:rsid w:val="00A93C6A"/>
    <w:rsid w:val="00A97D20"/>
    <w:rsid w:val="00AA1BB9"/>
    <w:rsid w:val="00AA4462"/>
    <w:rsid w:val="00AA4A6D"/>
    <w:rsid w:val="00AA60FC"/>
    <w:rsid w:val="00AA725F"/>
    <w:rsid w:val="00AB06FE"/>
    <w:rsid w:val="00AB0C14"/>
    <w:rsid w:val="00AB5FF3"/>
    <w:rsid w:val="00AC0600"/>
    <w:rsid w:val="00AC0648"/>
    <w:rsid w:val="00AC13F9"/>
    <w:rsid w:val="00AC2306"/>
    <w:rsid w:val="00AC3817"/>
    <w:rsid w:val="00AC3CD1"/>
    <w:rsid w:val="00AC3CF2"/>
    <w:rsid w:val="00AC40BB"/>
    <w:rsid w:val="00AC5741"/>
    <w:rsid w:val="00AC5831"/>
    <w:rsid w:val="00AC79DC"/>
    <w:rsid w:val="00AD0EC8"/>
    <w:rsid w:val="00AD1748"/>
    <w:rsid w:val="00AD4C47"/>
    <w:rsid w:val="00AD6457"/>
    <w:rsid w:val="00AE1C0D"/>
    <w:rsid w:val="00AE73B4"/>
    <w:rsid w:val="00AF0B9D"/>
    <w:rsid w:val="00AF0FA4"/>
    <w:rsid w:val="00AF14F9"/>
    <w:rsid w:val="00AF3055"/>
    <w:rsid w:val="00AF44C3"/>
    <w:rsid w:val="00AF4D7D"/>
    <w:rsid w:val="00AF6C0E"/>
    <w:rsid w:val="00AF732C"/>
    <w:rsid w:val="00B00C7D"/>
    <w:rsid w:val="00B0168B"/>
    <w:rsid w:val="00B0523E"/>
    <w:rsid w:val="00B05254"/>
    <w:rsid w:val="00B05255"/>
    <w:rsid w:val="00B069C4"/>
    <w:rsid w:val="00B07C89"/>
    <w:rsid w:val="00B11AC7"/>
    <w:rsid w:val="00B12A9D"/>
    <w:rsid w:val="00B14077"/>
    <w:rsid w:val="00B1456B"/>
    <w:rsid w:val="00B1494B"/>
    <w:rsid w:val="00B16B47"/>
    <w:rsid w:val="00B217E2"/>
    <w:rsid w:val="00B22573"/>
    <w:rsid w:val="00B23D05"/>
    <w:rsid w:val="00B241B4"/>
    <w:rsid w:val="00B25C71"/>
    <w:rsid w:val="00B269B5"/>
    <w:rsid w:val="00B30C55"/>
    <w:rsid w:val="00B31A83"/>
    <w:rsid w:val="00B322DD"/>
    <w:rsid w:val="00B34352"/>
    <w:rsid w:val="00B345CF"/>
    <w:rsid w:val="00B4053D"/>
    <w:rsid w:val="00B43748"/>
    <w:rsid w:val="00B43C03"/>
    <w:rsid w:val="00B43EBD"/>
    <w:rsid w:val="00B44536"/>
    <w:rsid w:val="00B459C5"/>
    <w:rsid w:val="00B468EB"/>
    <w:rsid w:val="00B51E4D"/>
    <w:rsid w:val="00B524AA"/>
    <w:rsid w:val="00B52776"/>
    <w:rsid w:val="00B55398"/>
    <w:rsid w:val="00B5542E"/>
    <w:rsid w:val="00B56598"/>
    <w:rsid w:val="00B62043"/>
    <w:rsid w:val="00B6232E"/>
    <w:rsid w:val="00B626EA"/>
    <w:rsid w:val="00B62A24"/>
    <w:rsid w:val="00B62C03"/>
    <w:rsid w:val="00B62E27"/>
    <w:rsid w:val="00B678DB"/>
    <w:rsid w:val="00B700F7"/>
    <w:rsid w:val="00B720D2"/>
    <w:rsid w:val="00B7346A"/>
    <w:rsid w:val="00B75689"/>
    <w:rsid w:val="00B76AD5"/>
    <w:rsid w:val="00B80B0E"/>
    <w:rsid w:val="00B840B0"/>
    <w:rsid w:val="00B842FF"/>
    <w:rsid w:val="00B858D0"/>
    <w:rsid w:val="00B91C7F"/>
    <w:rsid w:val="00B91F23"/>
    <w:rsid w:val="00B92EE7"/>
    <w:rsid w:val="00B97347"/>
    <w:rsid w:val="00B974D2"/>
    <w:rsid w:val="00B97B4B"/>
    <w:rsid w:val="00BA2FCB"/>
    <w:rsid w:val="00BA4729"/>
    <w:rsid w:val="00BA7996"/>
    <w:rsid w:val="00BB64C1"/>
    <w:rsid w:val="00BC1743"/>
    <w:rsid w:val="00BC4A95"/>
    <w:rsid w:val="00BC7801"/>
    <w:rsid w:val="00BC7AC4"/>
    <w:rsid w:val="00BD1648"/>
    <w:rsid w:val="00BD1F31"/>
    <w:rsid w:val="00BD2402"/>
    <w:rsid w:val="00BD349B"/>
    <w:rsid w:val="00BD3793"/>
    <w:rsid w:val="00BD3EA5"/>
    <w:rsid w:val="00BD4215"/>
    <w:rsid w:val="00BD4373"/>
    <w:rsid w:val="00BD451F"/>
    <w:rsid w:val="00BD4713"/>
    <w:rsid w:val="00BD5320"/>
    <w:rsid w:val="00BD7937"/>
    <w:rsid w:val="00BD7DA0"/>
    <w:rsid w:val="00BE0A4A"/>
    <w:rsid w:val="00BE259C"/>
    <w:rsid w:val="00BE401A"/>
    <w:rsid w:val="00BE6B87"/>
    <w:rsid w:val="00BE7407"/>
    <w:rsid w:val="00BF15D0"/>
    <w:rsid w:val="00BF34E1"/>
    <w:rsid w:val="00BF7B75"/>
    <w:rsid w:val="00C00003"/>
    <w:rsid w:val="00C0112E"/>
    <w:rsid w:val="00C01458"/>
    <w:rsid w:val="00C02308"/>
    <w:rsid w:val="00C065DD"/>
    <w:rsid w:val="00C07C0F"/>
    <w:rsid w:val="00C104DE"/>
    <w:rsid w:val="00C10E61"/>
    <w:rsid w:val="00C13831"/>
    <w:rsid w:val="00C165CD"/>
    <w:rsid w:val="00C1695E"/>
    <w:rsid w:val="00C210D8"/>
    <w:rsid w:val="00C2188B"/>
    <w:rsid w:val="00C2265F"/>
    <w:rsid w:val="00C24789"/>
    <w:rsid w:val="00C26482"/>
    <w:rsid w:val="00C27220"/>
    <w:rsid w:val="00C31165"/>
    <w:rsid w:val="00C314DD"/>
    <w:rsid w:val="00C32458"/>
    <w:rsid w:val="00C33210"/>
    <w:rsid w:val="00C332EE"/>
    <w:rsid w:val="00C35A54"/>
    <w:rsid w:val="00C369B5"/>
    <w:rsid w:val="00C36DDE"/>
    <w:rsid w:val="00C36E94"/>
    <w:rsid w:val="00C37927"/>
    <w:rsid w:val="00C400C2"/>
    <w:rsid w:val="00C41454"/>
    <w:rsid w:val="00C44FA0"/>
    <w:rsid w:val="00C46EF8"/>
    <w:rsid w:val="00C4732D"/>
    <w:rsid w:val="00C4767B"/>
    <w:rsid w:val="00C50A71"/>
    <w:rsid w:val="00C53C22"/>
    <w:rsid w:val="00C54D00"/>
    <w:rsid w:val="00C554C3"/>
    <w:rsid w:val="00C5721E"/>
    <w:rsid w:val="00C57855"/>
    <w:rsid w:val="00C57D6F"/>
    <w:rsid w:val="00C6018E"/>
    <w:rsid w:val="00C605FB"/>
    <w:rsid w:val="00C60B3B"/>
    <w:rsid w:val="00C633DD"/>
    <w:rsid w:val="00C65DA9"/>
    <w:rsid w:val="00C65F69"/>
    <w:rsid w:val="00C65F7B"/>
    <w:rsid w:val="00C67515"/>
    <w:rsid w:val="00C67F84"/>
    <w:rsid w:val="00C7134C"/>
    <w:rsid w:val="00C71535"/>
    <w:rsid w:val="00C71831"/>
    <w:rsid w:val="00C7400E"/>
    <w:rsid w:val="00C7494E"/>
    <w:rsid w:val="00C74CA3"/>
    <w:rsid w:val="00C74CE8"/>
    <w:rsid w:val="00C75A0A"/>
    <w:rsid w:val="00C82D74"/>
    <w:rsid w:val="00C879FF"/>
    <w:rsid w:val="00C908B8"/>
    <w:rsid w:val="00C9109A"/>
    <w:rsid w:val="00C91325"/>
    <w:rsid w:val="00C94405"/>
    <w:rsid w:val="00C946AB"/>
    <w:rsid w:val="00CA0F62"/>
    <w:rsid w:val="00CA1A26"/>
    <w:rsid w:val="00CA4F2E"/>
    <w:rsid w:val="00CA5FF1"/>
    <w:rsid w:val="00CA6578"/>
    <w:rsid w:val="00CB0C15"/>
    <w:rsid w:val="00CB7F1A"/>
    <w:rsid w:val="00CC4574"/>
    <w:rsid w:val="00CC5FBA"/>
    <w:rsid w:val="00CC666E"/>
    <w:rsid w:val="00CC6969"/>
    <w:rsid w:val="00CC6F24"/>
    <w:rsid w:val="00CD0BF5"/>
    <w:rsid w:val="00CD240F"/>
    <w:rsid w:val="00CD3973"/>
    <w:rsid w:val="00CD5D2A"/>
    <w:rsid w:val="00CD7F00"/>
    <w:rsid w:val="00CE0376"/>
    <w:rsid w:val="00CE3C27"/>
    <w:rsid w:val="00CE599A"/>
    <w:rsid w:val="00CF0266"/>
    <w:rsid w:val="00CF0374"/>
    <w:rsid w:val="00CF38CA"/>
    <w:rsid w:val="00CF4F91"/>
    <w:rsid w:val="00D00287"/>
    <w:rsid w:val="00D009AE"/>
    <w:rsid w:val="00D00EE8"/>
    <w:rsid w:val="00D022BF"/>
    <w:rsid w:val="00D04174"/>
    <w:rsid w:val="00D053D5"/>
    <w:rsid w:val="00D10A86"/>
    <w:rsid w:val="00D115D1"/>
    <w:rsid w:val="00D1298C"/>
    <w:rsid w:val="00D1455A"/>
    <w:rsid w:val="00D15B51"/>
    <w:rsid w:val="00D16041"/>
    <w:rsid w:val="00D20F66"/>
    <w:rsid w:val="00D22C39"/>
    <w:rsid w:val="00D26BCE"/>
    <w:rsid w:val="00D27443"/>
    <w:rsid w:val="00D32F43"/>
    <w:rsid w:val="00D37E27"/>
    <w:rsid w:val="00D4112B"/>
    <w:rsid w:val="00D43CB2"/>
    <w:rsid w:val="00D54D90"/>
    <w:rsid w:val="00D56045"/>
    <w:rsid w:val="00D602F7"/>
    <w:rsid w:val="00D609A5"/>
    <w:rsid w:val="00D61021"/>
    <w:rsid w:val="00D61099"/>
    <w:rsid w:val="00D636EF"/>
    <w:rsid w:val="00D6606E"/>
    <w:rsid w:val="00D6623B"/>
    <w:rsid w:val="00D70889"/>
    <w:rsid w:val="00D7269C"/>
    <w:rsid w:val="00D74F6F"/>
    <w:rsid w:val="00D76AAA"/>
    <w:rsid w:val="00D76F37"/>
    <w:rsid w:val="00D813B2"/>
    <w:rsid w:val="00D81804"/>
    <w:rsid w:val="00D81815"/>
    <w:rsid w:val="00D82106"/>
    <w:rsid w:val="00D82678"/>
    <w:rsid w:val="00D83877"/>
    <w:rsid w:val="00D843D0"/>
    <w:rsid w:val="00D87A7B"/>
    <w:rsid w:val="00D93BA2"/>
    <w:rsid w:val="00DA04D8"/>
    <w:rsid w:val="00DA0818"/>
    <w:rsid w:val="00DA4101"/>
    <w:rsid w:val="00DA4DC9"/>
    <w:rsid w:val="00DA5D93"/>
    <w:rsid w:val="00DA5F7A"/>
    <w:rsid w:val="00DB1A99"/>
    <w:rsid w:val="00DB5C49"/>
    <w:rsid w:val="00DC0A10"/>
    <w:rsid w:val="00DC2472"/>
    <w:rsid w:val="00DC3773"/>
    <w:rsid w:val="00DC3E9D"/>
    <w:rsid w:val="00DC6C45"/>
    <w:rsid w:val="00DD06BA"/>
    <w:rsid w:val="00DD1729"/>
    <w:rsid w:val="00DD2E19"/>
    <w:rsid w:val="00DD3DF8"/>
    <w:rsid w:val="00DD52FC"/>
    <w:rsid w:val="00DD7807"/>
    <w:rsid w:val="00DE1759"/>
    <w:rsid w:val="00DE185F"/>
    <w:rsid w:val="00DE2526"/>
    <w:rsid w:val="00DE4137"/>
    <w:rsid w:val="00DE4C6E"/>
    <w:rsid w:val="00DE79DB"/>
    <w:rsid w:val="00DF2F47"/>
    <w:rsid w:val="00DF3C71"/>
    <w:rsid w:val="00DF52F6"/>
    <w:rsid w:val="00DF5BA9"/>
    <w:rsid w:val="00E00CE8"/>
    <w:rsid w:val="00E02654"/>
    <w:rsid w:val="00E02B45"/>
    <w:rsid w:val="00E04619"/>
    <w:rsid w:val="00E06F93"/>
    <w:rsid w:val="00E10D1B"/>
    <w:rsid w:val="00E11CFB"/>
    <w:rsid w:val="00E12AAD"/>
    <w:rsid w:val="00E12DFD"/>
    <w:rsid w:val="00E153D7"/>
    <w:rsid w:val="00E157D2"/>
    <w:rsid w:val="00E20BB2"/>
    <w:rsid w:val="00E20E0A"/>
    <w:rsid w:val="00E23121"/>
    <w:rsid w:val="00E25686"/>
    <w:rsid w:val="00E261F0"/>
    <w:rsid w:val="00E26A7D"/>
    <w:rsid w:val="00E26AEA"/>
    <w:rsid w:val="00E27AF3"/>
    <w:rsid w:val="00E30BC5"/>
    <w:rsid w:val="00E33279"/>
    <w:rsid w:val="00E335AF"/>
    <w:rsid w:val="00E34FDE"/>
    <w:rsid w:val="00E378FE"/>
    <w:rsid w:val="00E41370"/>
    <w:rsid w:val="00E41B24"/>
    <w:rsid w:val="00E41F15"/>
    <w:rsid w:val="00E42337"/>
    <w:rsid w:val="00E42C99"/>
    <w:rsid w:val="00E4347A"/>
    <w:rsid w:val="00E45489"/>
    <w:rsid w:val="00E45961"/>
    <w:rsid w:val="00E56DF1"/>
    <w:rsid w:val="00E64322"/>
    <w:rsid w:val="00E64BB7"/>
    <w:rsid w:val="00E65AE1"/>
    <w:rsid w:val="00E66D90"/>
    <w:rsid w:val="00E67EB9"/>
    <w:rsid w:val="00E70216"/>
    <w:rsid w:val="00E71A33"/>
    <w:rsid w:val="00E72C45"/>
    <w:rsid w:val="00E7539B"/>
    <w:rsid w:val="00E81A79"/>
    <w:rsid w:val="00E82848"/>
    <w:rsid w:val="00E828A6"/>
    <w:rsid w:val="00E83C27"/>
    <w:rsid w:val="00E85975"/>
    <w:rsid w:val="00E860F5"/>
    <w:rsid w:val="00E8781D"/>
    <w:rsid w:val="00E90109"/>
    <w:rsid w:val="00E9342E"/>
    <w:rsid w:val="00E951A1"/>
    <w:rsid w:val="00EA009D"/>
    <w:rsid w:val="00EA29A8"/>
    <w:rsid w:val="00EA3057"/>
    <w:rsid w:val="00EA58B4"/>
    <w:rsid w:val="00EA6AD5"/>
    <w:rsid w:val="00EB0395"/>
    <w:rsid w:val="00EB205B"/>
    <w:rsid w:val="00EB2106"/>
    <w:rsid w:val="00EB2A77"/>
    <w:rsid w:val="00EB2D3E"/>
    <w:rsid w:val="00EB607B"/>
    <w:rsid w:val="00EB7C80"/>
    <w:rsid w:val="00EC0630"/>
    <w:rsid w:val="00EC0BE1"/>
    <w:rsid w:val="00EC217E"/>
    <w:rsid w:val="00EC30AB"/>
    <w:rsid w:val="00EC392A"/>
    <w:rsid w:val="00EC4E24"/>
    <w:rsid w:val="00EC5CDC"/>
    <w:rsid w:val="00ED0DFE"/>
    <w:rsid w:val="00ED1066"/>
    <w:rsid w:val="00ED2F17"/>
    <w:rsid w:val="00ED2F75"/>
    <w:rsid w:val="00ED37F3"/>
    <w:rsid w:val="00ED4061"/>
    <w:rsid w:val="00ED50E8"/>
    <w:rsid w:val="00ED6036"/>
    <w:rsid w:val="00ED6252"/>
    <w:rsid w:val="00ED6538"/>
    <w:rsid w:val="00ED65F7"/>
    <w:rsid w:val="00ED7EFA"/>
    <w:rsid w:val="00EE3232"/>
    <w:rsid w:val="00EE323C"/>
    <w:rsid w:val="00EE3DFE"/>
    <w:rsid w:val="00EE3E8C"/>
    <w:rsid w:val="00EE410D"/>
    <w:rsid w:val="00EF480F"/>
    <w:rsid w:val="00EF5899"/>
    <w:rsid w:val="00EF6B3F"/>
    <w:rsid w:val="00EF75C3"/>
    <w:rsid w:val="00F002AE"/>
    <w:rsid w:val="00F00C50"/>
    <w:rsid w:val="00F0437E"/>
    <w:rsid w:val="00F11041"/>
    <w:rsid w:val="00F1221B"/>
    <w:rsid w:val="00F12586"/>
    <w:rsid w:val="00F14B36"/>
    <w:rsid w:val="00F14F6F"/>
    <w:rsid w:val="00F2203F"/>
    <w:rsid w:val="00F221EF"/>
    <w:rsid w:val="00F22496"/>
    <w:rsid w:val="00F2379E"/>
    <w:rsid w:val="00F239AE"/>
    <w:rsid w:val="00F2406F"/>
    <w:rsid w:val="00F24F51"/>
    <w:rsid w:val="00F257E2"/>
    <w:rsid w:val="00F26A88"/>
    <w:rsid w:val="00F27C91"/>
    <w:rsid w:val="00F31045"/>
    <w:rsid w:val="00F31ADF"/>
    <w:rsid w:val="00F336EC"/>
    <w:rsid w:val="00F33BFB"/>
    <w:rsid w:val="00F33E8E"/>
    <w:rsid w:val="00F40DF0"/>
    <w:rsid w:val="00F41185"/>
    <w:rsid w:val="00F42723"/>
    <w:rsid w:val="00F44113"/>
    <w:rsid w:val="00F44DCE"/>
    <w:rsid w:val="00F47BB2"/>
    <w:rsid w:val="00F47BDC"/>
    <w:rsid w:val="00F50B69"/>
    <w:rsid w:val="00F510FD"/>
    <w:rsid w:val="00F51A86"/>
    <w:rsid w:val="00F553FA"/>
    <w:rsid w:val="00F55F7E"/>
    <w:rsid w:val="00F5641A"/>
    <w:rsid w:val="00F5765C"/>
    <w:rsid w:val="00F61F33"/>
    <w:rsid w:val="00F62DD9"/>
    <w:rsid w:val="00F634F9"/>
    <w:rsid w:val="00F639EA"/>
    <w:rsid w:val="00F64E18"/>
    <w:rsid w:val="00F67311"/>
    <w:rsid w:val="00F67855"/>
    <w:rsid w:val="00F70370"/>
    <w:rsid w:val="00F70D97"/>
    <w:rsid w:val="00F70F2E"/>
    <w:rsid w:val="00F7463B"/>
    <w:rsid w:val="00F74B12"/>
    <w:rsid w:val="00F76F53"/>
    <w:rsid w:val="00F82018"/>
    <w:rsid w:val="00F82556"/>
    <w:rsid w:val="00F83C38"/>
    <w:rsid w:val="00FA21C4"/>
    <w:rsid w:val="00FA30EE"/>
    <w:rsid w:val="00FA3E65"/>
    <w:rsid w:val="00FA3F45"/>
    <w:rsid w:val="00FA442D"/>
    <w:rsid w:val="00FB14E1"/>
    <w:rsid w:val="00FB21FE"/>
    <w:rsid w:val="00FB6FEA"/>
    <w:rsid w:val="00FC0287"/>
    <w:rsid w:val="00FC0E18"/>
    <w:rsid w:val="00FC1250"/>
    <w:rsid w:val="00FC3F33"/>
    <w:rsid w:val="00FC4809"/>
    <w:rsid w:val="00FC4BE1"/>
    <w:rsid w:val="00FC75AA"/>
    <w:rsid w:val="00FD3BF7"/>
    <w:rsid w:val="00FD5C64"/>
    <w:rsid w:val="00FD6A8D"/>
    <w:rsid w:val="00FD721E"/>
    <w:rsid w:val="00FE0A92"/>
    <w:rsid w:val="00FE1483"/>
    <w:rsid w:val="00FE231F"/>
    <w:rsid w:val="00FE25FB"/>
    <w:rsid w:val="00FE2723"/>
    <w:rsid w:val="00FE67A2"/>
    <w:rsid w:val="00FE6BD6"/>
    <w:rsid w:val="00FF08F3"/>
    <w:rsid w:val="00FF0DB1"/>
    <w:rsid w:val="00FF1B57"/>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0A8461"/>
  <w15:docId w15:val="{688822DC-08AA-48B5-943B-1263CA169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167CB3"/>
    <w:pPr>
      <w:keepNext/>
      <w:numPr>
        <w:numId w:val="32"/>
      </w:numPr>
      <w:shd w:val="clear" w:color="auto" w:fill="FFFFFF"/>
      <w:tabs>
        <w:tab w:val="left" w:pos="426"/>
        <w:tab w:val="left" w:pos="540"/>
      </w:tabs>
      <w:bidi w:val="0"/>
      <w:spacing w:line="360" w:lineRule="auto"/>
      <w:ind w:left="426" w:hanging="426"/>
      <w:outlineLvl w:val="0"/>
    </w:pPr>
    <w:rPr>
      <w:rFonts w:ascii="Arial" w:hAnsi="Arial" w:cs="Arial"/>
      <w:b/>
      <w:bCs/>
      <w:caps/>
      <w:color w:val="CC0066"/>
      <w:kern w:val="28"/>
      <w:sz w:val="24"/>
    </w:rPr>
  </w:style>
  <w:style w:type="paragraph" w:styleId="Heading2">
    <w:name w:val="heading 2"/>
    <w:aliases w:val="Gliederung2,Heading 2(Hendijan),§1.1.,§1.1,ALK_K2,ITTHEADER2,_Heading 2"/>
    <w:basedOn w:val="Normal"/>
    <w:next w:val="Normal"/>
    <w:link w:val="Heading2Char"/>
    <w:autoRedefine/>
    <w:qFormat/>
    <w:rsid w:val="00B241B4"/>
    <w:pPr>
      <w:keepNext/>
      <w:widowControl w:val="0"/>
      <w:numPr>
        <w:numId w:val="35"/>
      </w:numPr>
      <w:bidi w:val="0"/>
      <w:spacing w:before="240" w:after="240" w:line="276" w:lineRule="auto"/>
      <w:jc w:val="lowKashida"/>
      <w:outlineLvl w:val="1"/>
    </w:pPr>
    <w:rPr>
      <w:rFonts w:ascii="Arial" w:eastAsia="Calibri"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7A263C"/>
    <w:pPr>
      <w:keepNext/>
      <w:keepLines/>
      <w:widowControl w:val="0"/>
      <w:numPr>
        <w:ilvl w:val="2"/>
        <w:numId w:val="12"/>
      </w:numPr>
      <w:tabs>
        <w:tab w:val="left" w:pos="2268"/>
      </w:tabs>
      <w:bidi w:val="0"/>
      <w:spacing w:before="240" w:after="60"/>
      <w:jc w:val="lowKashida"/>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1"/>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1"/>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1"/>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HeaderPort"/>
    <w:basedOn w:val="Normal"/>
    <w:link w:val="HeaderChar"/>
    <w:uiPriority w:val="99"/>
    <w:rsid w:val="00053F8D"/>
    <w:pPr>
      <w:tabs>
        <w:tab w:val="center" w:pos="4320"/>
        <w:tab w:val="right" w:pos="8640"/>
      </w:tabs>
    </w:pPr>
  </w:style>
  <w:style w:type="character" w:customStyle="1" w:styleId="HeaderChar">
    <w:name w:val="Header Char"/>
    <w:aliases w:val="Header1 Char,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167CB3"/>
    <w:rPr>
      <w:rFonts w:ascii="Arial" w:eastAsia="Times New Roman" w:hAnsi="Arial"/>
      <w:b/>
      <w:bCs/>
      <w:caps/>
      <w:color w:val="CC0066"/>
      <w:kern w:val="28"/>
      <w:sz w:val="24"/>
      <w:szCs w:val="24"/>
      <w:shd w:val="clear" w:color="auto" w:fill="FFFFFF"/>
    </w:rPr>
  </w:style>
  <w:style w:type="character" w:customStyle="1" w:styleId="Heading2Char">
    <w:name w:val="Heading 2 Char"/>
    <w:aliases w:val="Gliederung2 Char,Heading 2(Hendijan) Char,§1.1. Char,§1.1 Char,ALK_K2 Char,ITTHEADER2 Char,_Heading 2 Char"/>
    <w:basedOn w:val="DefaultParagraphFont"/>
    <w:link w:val="Heading2"/>
    <w:rsid w:val="00B241B4"/>
    <w:rPr>
      <w:rFonts w:ascii="Arial"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1.1.1 Char"/>
    <w:basedOn w:val="DefaultParagraphFont"/>
    <w:link w:val="Heading3"/>
    <w:uiPriority w:val="99"/>
    <w:rsid w:val="007A263C"/>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qFormat/>
    <w:rsid w:val="003A0478"/>
    <w:pPr>
      <w:spacing w:after="120"/>
    </w:pPr>
  </w:style>
  <w:style w:type="character" w:customStyle="1" w:styleId="BodyTextChar">
    <w:name w:val="Body Text Char"/>
    <w:basedOn w:val="DefaultParagraphFont"/>
    <w:link w:val="BodyText"/>
    <w:uiPriority w:val="99"/>
    <w:rsid w:val="003A0478"/>
    <w:rPr>
      <w:rFonts w:ascii="Times New Roman" w:eastAsia="Times New Roman" w:hAnsi="Times New Roman" w:cs="Traditional Arabic"/>
      <w:szCs w:val="24"/>
    </w:rPr>
  </w:style>
  <w:style w:type="numbering" w:customStyle="1" w:styleId="NoList1">
    <w:name w:val="No List1"/>
    <w:next w:val="NoList"/>
    <w:uiPriority w:val="99"/>
    <w:semiHidden/>
    <w:rsid w:val="003A0478"/>
  </w:style>
  <w:style w:type="paragraph" w:styleId="BodyTextIndent2">
    <w:name w:val="Body Text Indent 2"/>
    <w:basedOn w:val="Normal"/>
    <w:link w:val="BodyTextIndent2Char"/>
    <w:rsid w:val="003A0478"/>
    <w:pPr>
      <w:bidi w:val="0"/>
      <w:ind w:left="540"/>
      <w:jc w:val="both"/>
    </w:pPr>
    <w:rPr>
      <w:sz w:val="24"/>
      <w:szCs w:val="28"/>
    </w:rPr>
  </w:style>
  <w:style w:type="character" w:customStyle="1" w:styleId="BodyTextIndent2Char">
    <w:name w:val="Body Text Indent 2 Char"/>
    <w:basedOn w:val="DefaultParagraphFont"/>
    <w:link w:val="BodyTextIndent2"/>
    <w:rsid w:val="003A0478"/>
    <w:rPr>
      <w:rFonts w:ascii="Times New Roman" w:eastAsia="Times New Roman" w:hAnsi="Times New Roman" w:cs="Traditional Arabic"/>
      <w:sz w:val="24"/>
      <w:szCs w:val="28"/>
    </w:rPr>
  </w:style>
  <w:style w:type="paragraph" w:styleId="BodyTextIndent3">
    <w:name w:val="Body Text Indent 3"/>
    <w:basedOn w:val="Normal"/>
    <w:link w:val="BodyTextIndent3Char"/>
    <w:rsid w:val="003A0478"/>
    <w:pPr>
      <w:bidi w:val="0"/>
      <w:ind w:left="540"/>
      <w:jc w:val="both"/>
    </w:pPr>
    <w:rPr>
      <w:rFonts w:cs="Times New Roman"/>
      <w:sz w:val="24"/>
      <w:szCs w:val="28"/>
      <w:lang w:val="x-none" w:eastAsia="x-none"/>
    </w:rPr>
  </w:style>
  <w:style w:type="character" w:customStyle="1" w:styleId="BodyTextIndent3Char">
    <w:name w:val="Body Text Indent 3 Char"/>
    <w:basedOn w:val="DefaultParagraphFont"/>
    <w:link w:val="BodyTextIndent3"/>
    <w:rsid w:val="003A0478"/>
    <w:rPr>
      <w:rFonts w:ascii="Times New Roman" w:eastAsia="Times New Roman" w:hAnsi="Times New Roman" w:cs="Times New Roman"/>
      <w:sz w:val="24"/>
      <w:szCs w:val="28"/>
      <w:lang w:val="x-none" w:eastAsia="x-none"/>
    </w:rPr>
  </w:style>
  <w:style w:type="paragraph" w:styleId="BodyText2">
    <w:name w:val="Body Text 2"/>
    <w:basedOn w:val="Normal"/>
    <w:link w:val="BodyText2Char"/>
    <w:rsid w:val="003A0478"/>
    <w:pPr>
      <w:bidi w:val="0"/>
      <w:jc w:val="both"/>
    </w:pPr>
    <w:rPr>
      <w:sz w:val="24"/>
      <w:szCs w:val="28"/>
    </w:rPr>
  </w:style>
  <w:style w:type="character" w:customStyle="1" w:styleId="BodyText2Char">
    <w:name w:val="Body Text 2 Char"/>
    <w:basedOn w:val="DefaultParagraphFont"/>
    <w:link w:val="BodyText2"/>
    <w:rsid w:val="003A0478"/>
    <w:rPr>
      <w:rFonts w:ascii="Times New Roman" w:eastAsia="Times New Roman" w:hAnsi="Times New Roman" w:cs="Traditional Arabic"/>
      <w:sz w:val="24"/>
      <w:szCs w:val="28"/>
    </w:rPr>
  </w:style>
  <w:style w:type="paragraph" w:styleId="BlockText">
    <w:name w:val="Block Text"/>
    <w:basedOn w:val="Normal"/>
    <w:rsid w:val="003A0478"/>
    <w:pPr>
      <w:bidi w:val="0"/>
      <w:ind w:left="900" w:right="-154"/>
      <w:jc w:val="both"/>
    </w:pPr>
    <w:rPr>
      <w:sz w:val="24"/>
      <w:szCs w:val="28"/>
    </w:rPr>
  </w:style>
  <w:style w:type="paragraph" w:styleId="BodyText3">
    <w:name w:val="Body Text 3"/>
    <w:basedOn w:val="Normal"/>
    <w:link w:val="BodyText3Char"/>
    <w:uiPriority w:val="99"/>
    <w:rsid w:val="003A0478"/>
    <w:pPr>
      <w:bidi w:val="0"/>
      <w:jc w:val="both"/>
    </w:pPr>
    <w:rPr>
      <w:sz w:val="24"/>
      <w:szCs w:val="28"/>
    </w:rPr>
  </w:style>
  <w:style w:type="character" w:customStyle="1" w:styleId="BodyText3Char">
    <w:name w:val="Body Text 3 Char"/>
    <w:basedOn w:val="DefaultParagraphFont"/>
    <w:link w:val="BodyText3"/>
    <w:uiPriority w:val="99"/>
    <w:rsid w:val="003A0478"/>
    <w:rPr>
      <w:rFonts w:ascii="Times New Roman" w:eastAsia="Times New Roman" w:hAnsi="Times New Roman" w:cs="Traditional Arabic"/>
      <w:sz w:val="24"/>
      <w:szCs w:val="28"/>
    </w:rPr>
  </w:style>
  <w:style w:type="paragraph" w:styleId="Title">
    <w:name w:val="Title"/>
    <w:basedOn w:val="Normal"/>
    <w:link w:val="TitleChar"/>
    <w:uiPriority w:val="10"/>
    <w:qFormat/>
    <w:rsid w:val="003A0478"/>
    <w:pPr>
      <w:bidi w:val="0"/>
      <w:jc w:val="center"/>
    </w:pPr>
    <w:rPr>
      <w:rFonts w:cs="Times New Roman"/>
      <w:b/>
      <w:bCs/>
      <w:sz w:val="24"/>
    </w:rPr>
  </w:style>
  <w:style w:type="character" w:customStyle="1" w:styleId="TitleChar">
    <w:name w:val="Title Char"/>
    <w:basedOn w:val="DefaultParagraphFont"/>
    <w:link w:val="Title"/>
    <w:uiPriority w:val="10"/>
    <w:rsid w:val="003A0478"/>
    <w:rPr>
      <w:rFonts w:ascii="Times New Roman" w:eastAsia="Times New Roman" w:hAnsi="Times New Roman" w:cs="Times New Roman"/>
      <w:b/>
      <w:bCs/>
      <w:sz w:val="24"/>
      <w:szCs w:val="24"/>
    </w:rPr>
  </w:style>
  <w:style w:type="character" w:styleId="FollowedHyperlink">
    <w:name w:val="FollowedHyperlink"/>
    <w:uiPriority w:val="99"/>
    <w:rsid w:val="003A0478"/>
    <w:rPr>
      <w:color w:val="800080"/>
      <w:u w:val="single"/>
    </w:rPr>
  </w:style>
  <w:style w:type="paragraph" w:styleId="Caption">
    <w:name w:val="caption"/>
    <w:basedOn w:val="Normal"/>
    <w:next w:val="Normal"/>
    <w:link w:val="CaptionChar"/>
    <w:uiPriority w:val="35"/>
    <w:qFormat/>
    <w:rsid w:val="003A0478"/>
    <w:pPr>
      <w:bidi w:val="0"/>
    </w:pPr>
    <w:rPr>
      <w:b/>
      <w:bCs/>
      <w:szCs w:val="20"/>
      <w:u w:val="single"/>
      <w:lang w:val="fr-FR"/>
    </w:rPr>
  </w:style>
  <w:style w:type="paragraph" w:styleId="Subtitle">
    <w:name w:val="Subtitle"/>
    <w:basedOn w:val="Normal"/>
    <w:link w:val="SubtitleChar"/>
    <w:uiPriority w:val="11"/>
    <w:qFormat/>
    <w:rsid w:val="003A0478"/>
    <w:pPr>
      <w:jc w:val="both"/>
    </w:pPr>
    <w:rPr>
      <w:rFonts w:cs="B Nazanin"/>
      <w:sz w:val="28"/>
      <w:szCs w:val="28"/>
    </w:rPr>
  </w:style>
  <w:style w:type="character" w:customStyle="1" w:styleId="SubtitleChar">
    <w:name w:val="Subtitle Char"/>
    <w:basedOn w:val="DefaultParagraphFont"/>
    <w:link w:val="Subtitle"/>
    <w:uiPriority w:val="11"/>
    <w:rsid w:val="003A0478"/>
    <w:rPr>
      <w:rFonts w:ascii="Times New Roman" w:eastAsia="Times New Roman" w:hAnsi="Times New Roman" w:cs="B Nazanin"/>
      <w:sz w:val="28"/>
      <w:szCs w:val="28"/>
    </w:rPr>
  </w:style>
  <w:style w:type="table" w:customStyle="1" w:styleId="TableGrid1">
    <w:name w:val="Table Grid1"/>
    <w:basedOn w:val="TableNormal"/>
    <w:next w:val="TableGrid"/>
    <w:rsid w:val="003A04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3A0478"/>
    <w:pPr>
      <w:keepLines/>
      <w:spacing w:before="480"/>
      <w:ind w:left="432" w:hanging="432"/>
      <w:outlineLvl w:val="9"/>
    </w:pPr>
    <w:rPr>
      <w:rFonts w:ascii="Cambria" w:hAnsi="Cambria" w:cs="Times New Roman"/>
      <w:caps w:val="0"/>
      <w:color w:val="365F91"/>
      <w:kern w:val="0"/>
      <w:sz w:val="28"/>
      <w:szCs w:val="28"/>
      <w:lang w:val="x-none" w:eastAsia="x-none"/>
    </w:rPr>
  </w:style>
  <w:style w:type="paragraph" w:styleId="TOC3">
    <w:name w:val="toc 3"/>
    <w:basedOn w:val="Normal"/>
    <w:next w:val="Normal"/>
    <w:autoRedefine/>
    <w:uiPriority w:val="39"/>
    <w:unhideWhenUsed/>
    <w:qFormat/>
    <w:rsid w:val="003A0478"/>
    <w:pPr>
      <w:bidi w:val="0"/>
      <w:ind w:left="480"/>
    </w:pPr>
    <w:rPr>
      <w:rFonts w:ascii="Calibri" w:hAnsi="Calibri"/>
      <w:i/>
      <w:iCs/>
      <w:szCs w:val="20"/>
    </w:rPr>
  </w:style>
  <w:style w:type="character" w:styleId="BookTitle">
    <w:name w:val="Book Title"/>
    <w:uiPriority w:val="33"/>
    <w:qFormat/>
    <w:rsid w:val="003A0478"/>
    <w:rPr>
      <w:b/>
      <w:bCs/>
      <w:smallCaps/>
      <w:spacing w:val="5"/>
    </w:rPr>
  </w:style>
  <w:style w:type="paragraph" w:customStyle="1" w:styleId="Tablecontent1">
    <w:name w:val="Table content1"/>
    <w:basedOn w:val="Normal"/>
    <w:next w:val="Normal"/>
    <w:autoRedefine/>
    <w:rsid w:val="003A0478"/>
    <w:pPr>
      <w:widowControl w:val="0"/>
      <w:tabs>
        <w:tab w:val="left" w:pos="9000"/>
      </w:tabs>
      <w:bidi w:val="0"/>
      <w:spacing w:line="180" w:lineRule="atLeast"/>
      <w:jc w:val="center"/>
    </w:pPr>
    <w:rPr>
      <w:rFonts w:cs="B Nazanin"/>
      <w:sz w:val="16"/>
      <w:szCs w:val="16"/>
      <w:lang w:bidi="fa-IR"/>
    </w:rPr>
  </w:style>
  <w:style w:type="paragraph" w:customStyle="1" w:styleId="StyleBefore032cm">
    <w:name w:val="Style Before:  0.32 cm"/>
    <w:basedOn w:val="Normal"/>
    <w:rsid w:val="003A0478"/>
    <w:pPr>
      <w:tabs>
        <w:tab w:val="left" w:pos="1134"/>
      </w:tabs>
      <w:spacing w:line="312" w:lineRule="auto"/>
      <w:ind w:left="284"/>
      <w:jc w:val="both"/>
    </w:pPr>
    <w:rPr>
      <w:rFonts w:ascii="Arial" w:hAnsi="Arial" w:cs="B Nazanin"/>
      <w:sz w:val="22"/>
      <w:lang w:bidi="fa-IR"/>
    </w:rPr>
  </w:style>
  <w:style w:type="paragraph" w:customStyle="1" w:styleId="StyleHeading1ComplexBNazanin">
    <w:name w:val="Style Heading 1 + (Complex) B Nazanin"/>
    <w:basedOn w:val="Heading1"/>
    <w:rsid w:val="003A0478"/>
    <w:pPr>
      <w:numPr>
        <w:numId w:val="2"/>
      </w:numPr>
      <w:tabs>
        <w:tab w:val="right" w:pos="284"/>
      </w:tabs>
      <w:bidi/>
      <w:spacing w:before="120" w:after="120"/>
    </w:pPr>
    <w:rPr>
      <w:rFonts w:ascii="Arabic Typesetting" w:hAnsi="Arabic Typesetting" w:cs="B Nazanin"/>
      <w:b w:val="0"/>
      <w:caps w:val="0"/>
      <w:color w:val="000000"/>
      <w:kern w:val="0"/>
      <w:sz w:val="22"/>
      <w:szCs w:val="26"/>
      <w:lang w:val="x-none" w:eastAsia="x-none" w:bidi="fa-IR"/>
    </w:rPr>
  </w:style>
  <w:style w:type="numbering" w:customStyle="1" w:styleId="StyleNumberedBefore063cmHanging063cm">
    <w:name w:val="Style Numbered Before:  0.63 cm Hanging:  0.63 cm"/>
    <w:basedOn w:val="NoList"/>
    <w:rsid w:val="003A0478"/>
    <w:pPr>
      <w:numPr>
        <w:numId w:val="2"/>
      </w:numPr>
    </w:pPr>
  </w:style>
  <w:style w:type="numbering" w:customStyle="1" w:styleId="StyleBulletedSymbolsymbolBefore063cmHanging063cm">
    <w:name w:val="Style Bulleted Symbol (symbol) Before:  0.63 cm Hanging:  0.63 cm"/>
    <w:basedOn w:val="NoList"/>
    <w:rsid w:val="003A0478"/>
    <w:pPr>
      <w:numPr>
        <w:numId w:val="3"/>
      </w:numPr>
    </w:pPr>
  </w:style>
  <w:style w:type="paragraph" w:customStyle="1" w:styleId="StyleHeading2ComplexBNazanin">
    <w:name w:val="Style Heading 2 + (Complex) B Nazanin"/>
    <w:basedOn w:val="Heading2"/>
    <w:rsid w:val="003A0478"/>
    <w:pPr>
      <w:widowControl/>
      <w:numPr>
        <w:numId w:val="0"/>
      </w:numPr>
      <w:tabs>
        <w:tab w:val="left" w:pos="567"/>
      </w:tabs>
      <w:bidi/>
      <w:spacing w:before="0" w:after="0" w:line="360" w:lineRule="auto"/>
      <w:ind w:left="289" w:hanging="289"/>
      <w:jc w:val="both"/>
    </w:pPr>
    <w:rPr>
      <w:rFonts w:cs="B Nazanin"/>
      <w:b w:val="0"/>
      <w:caps w:val="0"/>
      <w:color w:val="000000"/>
      <w:szCs w:val="26"/>
      <w:lang w:val="x-none" w:eastAsia="x-none" w:bidi="fa-IR"/>
    </w:rPr>
  </w:style>
  <w:style w:type="paragraph" w:customStyle="1" w:styleId="StyleStyleHeading3Latin13ptComplex10ptComplexB">
    <w:name w:val="Style Style Heading 3 + (Latin) 13 pt (Complex) 10 pt + (Complex) B..."/>
    <w:basedOn w:val="Normal"/>
    <w:rsid w:val="003A0478"/>
    <w:pPr>
      <w:keepNext/>
      <w:tabs>
        <w:tab w:val="num" w:pos="567"/>
        <w:tab w:val="num" w:pos="818"/>
      </w:tabs>
      <w:spacing w:before="120" w:after="120" w:line="360" w:lineRule="auto"/>
      <w:ind w:left="901" w:hanging="720"/>
      <w:outlineLvl w:val="2"/>
    </w:pPr>
    <w:rPr>
      <w:rFonts w:ascii="Arial" w:hAnsi="Arial" w:cs="B Nazanin"/>
      <w:bCs/>
      <w:sz w:val="24"/>
      <w:lang w:bidi="fa-IR"/>
    </w:rPr>
  </w:style>
  <w:style w:type="numbering" w:customStyle="1" w:styleId="Style2">
    <w:name w:val="Style2"/>
    <w:uiPriority w:val="99"/>
    <w:rsid w:val="003A0478"/>
    <w:pPr>
      <w:numPr>
        <w:numId w:val="4"/>
      </w:numPr>
    </w:pPr>
  </w:style>
  <w:style w:type="paragraph" w:customStyle="1" w:styleId="StyleHeading41111Bold">
    <w:name w:val="Style Heading 4§1.1.1.1. + Bold"/>
    <w:basedOn w:val="Heading4"/>
    <w:autoRedefine/>
    <w:rsid w:val="003A0478"/>
    <w:pPr>
      <w:widowControl/>
      <w:numPr>
        <w:numId w:val="0"/>
      </w:numPr>
      <w:tabs>
        <w:tab w:val="num" w:pos="840"/>
      </w:tabs>
      <w:spacing w:after="0"/>
      <w:ind w:left="840" w:hanging="840"/>
      <w:jc w:val="left"/>
    </w:pPr>
    <w:rPr>
      <w:rFonts w:ascii="Arial Bold" w:eastAsia="¹ÙÅÁÃ¼" w:hAnsi="Arial Bold" w:cs="Arial"/>
      <w:bCs w:val="0"/>
      <w:caps w:val="0"/>
      <w:color w:val="0000FF"/>
      <w:sz w:val="20"/>
      <w:szCs w:val="20"/>
      <w:lang w:val="en-US"/>
    </w:rPr>
  </w:style>
  <w:style w:type="paragraph" w:styleId="ListBullet">
    <w:name w:val="List Bullet"/>
    <w:basedOn w:val="ListBullet2"/>
    <w:next w:val="Normaltext"/>
    <w:rsid w:val="003A0478"/>
    <w:pPr>
      <w:numPr>
        <w:numId w:val="6"/>
      </w:numPr>
      <w:tabs>
        <w:tab w:val="left" w:pos="1418"/>
      </w:tabs>
      <w:spacing w:before="120" w:line="288" w:lineRule="auto"/>
      <w:contextualSpacing w:val="0"/>
      <w:jc w:val="lowKashida"/>
    </w:pPr>
    <w:rPr>
      <w:rFonts w:ascii="Arial" w:hAnsi="Arial" w:cs="Arial"/>
      <w:sz w:val="20"/>
      <w:szCs w:val="20"/>
      <w:lang w:bidi="fa-IR"/>
    </w:rPr>
  </w:style>
  <w:style w:type="paragraph" w:customStyle="1" w:styleId="Normaltext">
    <w:name w:val="Normal text"/>
    <w:basedOn w:val="Normal"/>
    <w:link w:val="NormaltextChar"/>
    <w:autoRedefine/>
    <w:rsid w:val="003A0478"/>
    <w:pPr>
      <w:shd w:val="clear" w:color="auto" w:fill="FFFFFF"/>
      <w:tabs>
        <w:tab w:val="left" w:pos="1530"/>
        <w:tab w:val="left" w:pos="2160"/>
      </w:tabs>
      <w:bidi w:val="0"/>
      <w:spacing w:before="120" w:after="120" w:line="360" w:lineRule="auto"/>
      <w:ind w:left="900" w:right="10"/>
    </w:pPr>
    <w:rPr>
      <w:rFonts w:eastAsia="¹ÙÅÁÃ¼" w:cs="Times New Roman"/>
      <w:sz w:val="24"/>
      <w:lang w:eastAsia="ko-KR" w:bidi="fa-IR"/>
    </w:rPr>
  </w:style>
  <w:style w:type="paragraph" w:styleId="ListNumber2">
    <w:name w:val="List Number 2"/>
    <w:aliases w:val="List Number2"/>
    <w:basedOn w:val="Normal"/>
    <w:next w:val="Normaltext"/>
    <w:rsid w:val="003A0478"/>
    <w:pPr>
      <w:numPr>
        <w:numId w:val="7"/>
      </w:numPr>
      <w:tabs>
        <w:tab w:val="clear" w:pos="720"/>
        <w:tab w:val="left" w:pos="1418"/>
      </w:tabs>
      <w:bidi w:val="0"/>
      <w:spacing w:before="120" w:line="288" w:lineRule="auto"/>
      <w:ind w:left="1418" w:hanging="284"/>
      <w:jc w:val="lowKashida"/>
    </w:pPr>
    <w:rPr>
      <w:rFonts w:ascii="Arial" w:hAnsi="Arial" w:cs="Arial"/>
      <w:szCs w:val="20"/>
      <w:lang w:bidi="fa-IR"/>
    </w:rPr>
  </w:style>
  <w:style w:type="numbering" w:styleId="111111">
    <w:name w:val="Outline List 2"/>
    <w:basedOn w:val="NoList"/>
    <w:rsid w:val="003A0478"/>
    <w:pPr>
      <w:numPr>
        <w:numId w:val="5"/>
      </w:numPr>
    </w:pPr>
  </w:style>
  <w:style w:type="paragraph" w:styleId="ListBullet3">
    <w:name w:val="List Bullet 3"/>
    <w:aliases w:val="List letter"/>
    <w:basedOn w:val="Normal"/>
    <w:next w:val="Normaltext"/>
    <w:rsid w:val="003A0478"/>
    <w:pPr>
      <w:numPr>
        <w:numId w:val="8"/>
      </w:numPr>
      <w:bidi w:val="0"/>
      <w:spacing w:before="120" w:line="288" w:lineRule="auto"/>
      <w:jc w:val="lowKashida"/>
    </w:pPr>
    <w:rPr>
      <w:rFonts w:ascii="Arial" w:hAnsi="Arial" w:cs="Arial"/>
      <w:szCs w:val="20"/>
      <w:lang w:bidi="fa-IR"/>
    </w:rPr>
  </w:style>
  <w:style w:type="paragraph" w:styleId="ListBullet2">
    <w:name w:val="List Bullet 2"/>
    <w:basedOn w:val="Normal"/>
    <w:uiPriority w:val="99"/>
    <w:rsid w:val="003A0478"/>
    <w:pPr>
      <w:bidi w:val="0"/>
      <w:ind w:left="720" w:hanging="360"/>
      <w:contextualSpacing/>
    </w:pPr>
    <w:rPr>
      <w:sz w:val="24"/>
      <w:szCs w:val="28"/>
    </w:rPr>
  </w:style>
  <w:style w:type="paragraph" w:styleId="TOC4">
    <w:name w:val="toc 4"/>
    <w:basedOn w:val="Normal"/>
    <w:next w:val="Normal"/>
    <w:autoRedefine/>
    <w:uiPriority w:val="39"/>
    <w:rsid w:val="003A0478"/>
    <w:pPr>
      <w:bidi w:val="0"/>
      <w:ind w:left="720"/>
    </w:pPr>
    <w:rPr>
      <w:rFonts w:ascii="Calibri" w:hAnsi="Calibri"/>
      <w:sz w:val="18"/>
      <w:szCs w:val="18"/>
    </w:rPr>
  </w:style>
  <w:style w:type="numbering" w:customStyle="1" w:styleId="Style1">
    <w:name w:val="Style1"/>
    <w:basedOn w:val="NoList"/>
    <w:rsid w:val="003A0478"/>
    <w:pPr>
      <w:numPr>
        <w:numId w:val="9"/>
      </w:numPr>
    </w:pPr>
  </w:style>
  <w:style w:type="paragraph" w:customStyle="1" w:styleId="DefaultText">
    <w:name w:val="Default Text"/>
    <w:basedOn w:val="Normal"/>
    <w:rsid w:val="003A0478"/>
    <w:pPr>
      <w:bidi w:val="0"/>
    </w:pPr>
    <w:rPr>
      <w:rFonts w:cs="Times New Roman"/>
      <w:sz w:val="24"/>
      <w:szCs w:val="20"/>
    </w:rPr>
  </w:style>
  <w:style w:type="paragraph" w:customStyle="1" w:styleId="T1">
    <w:name w:val="T1"/>
    <w:basedOn w:val="Normal"/>
    <w:rsid w:val="003A0478"/>
    <w:pPr>
      <w:numPr>
        <w:numId w:val="10"/>
      </w:numPr>
      <w:bidi w:val="0"/>
      <w:spacing w:after="120"/>
      <w:jc w:val="both"/>
    </w:pPr>
    <w:rPr>
      <w:sz w:val="24"/>
      <w:szCs w:val="28"/>
    </w:rPr>
  </w:style>
  <w:style w:type="paragraph" w:styleId="TOC9">
    <w:name w:val="toc 9"/>
    <w:basedOn w:val="Normal"/>
    <w:next w:val="Normal"/>
    <w:autoRedefine/>
    <w:uiPriority w:val="39"/>
    <w:rsid w:val="003A0478"/>
    <w:pPr>
      <w:bidi w:val="0"/>
      <w:ind w:left="1920"/>
    </w:pPr>
    <w:rPr>
      <w:rFonts w:ascii="Calibri" w:hAnsi="Calibri"/>
      <w:sz w:val="18"/>
      <w:szCs w:val="18"/>
    </w:rPr>
  </w:style>
  <w:style w:type="paragraph" w:customStyle="1" w:styleId="Bullet4">
    <w:name w:val="Bullet 4"/>
    <w:basedOn w:val="Normal"/>
    <w:next w:val="Normal"/>
    <w:rsid w:val="003A0478"/>
    <w:pPr>
      <w:numPr>
        <w:numId w:val="11"/>
      </w:numPr>
      <w:tabs>
        <w:tab w:val="clear" w:pos="720"/>
        <w:tab w:val="left" w:pos="1440"/>
      </w:tabs>
      <w:bidi w:val="0"/>
      <w:ind w:left="4320"/>
    </w:pPr>
    <w:rPr>
      <w:rFonts w:ascii="Arial" w:hAnsi="Arial"/>
    </w:rPr>
  </w:style>
  <w:style w:type="paragraph" w:customStyle="1" w:styleId="OmniPage1543">
    <w:name w:val="OmniPage #1543"/>
    <w:basedOn w:val="Normal"/>
    <w:rsid w:val="003A0478"/>
    <w:pPr>
      <w:overflowPunct w:val="0"/>
      <w:autoSpaceDE w:val="0"/>
      <w:autoSpaceDN w:val="0"/>
      <w:bidi w:val="0"/>
      <w:adjustRightInd w:val="0"/>
      <w:spacing w:line="261" w:lineRule="exact"/>
      <w:ind w:left="50" w:right="50"/>
      <w:jc w:val="right"/>
      <w:textAlignment w:val="baseline"/>
    </w:pPr>
    <w:rPr>
      <w:rFonts w:ascii="Arial" w:hAnsi="Arial" w:cs="Times New Roman"/>
      <w:noProof/>
      <w:szCs w:val="20"/>
      <w:lang w:bidi="fa-IR"/>
    </w:rPr>
  </w:style>
  <w:style w:type="paragraph" w:customStyle="1" w:styleId="SPECIFICATION">
    <w:name w:val="SPECIFICATION"/>
    <w:basedOn w:val="Normal"/>
    <w:rsid w:val="003A0478"/>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character" w:styleId="Emphasis">
    <w:name w:val="Emphasis"/>
    <w:uiPriority w:val="20"/>
    <w:qFormat/>
    <w:rsid w:val="003A0478"/>
    <w:rPr>
      <w:b/>
      <w:bCs/>
      <w:i w:val="0"/>
      <w:iCs w:val="0"/>
    </w:rPr>
  </w:style>
  <w:style w:type="paragraph" w:customStyle="1" w:styleId="CM36">
    <w:name w:val="CM36"/>
    <w:basedOn w:val="Default"/>
    <w:next w:val="Default"/>
    <w:rsid w:val="003A0478"/>
    <w:pPr>
      <w:spacing w:after="343"/>
      <w:ind w:left="794"/>
    </w:pPr>
    <w:rPr>
      <w:rFonts w:ascii="Arial" w:hAnsi="Arial" w:cs="Times New Roman"/>
      <w:color w:val="auto"/>
    </w:rPr>
  </w:style>
  <w:style w:type="character" w:customStyle="1" w:styleId="BodyText1">
    <w:name w:val="Body Text1"/>
    <w:rsid w:val="003A0478"/>
    <w:rPr>
      <w:rFonts w:ascii="Times New Roman" w:hAnsi="Times New Roman"/>
      <w:noProof w:val="0"/>
      <w:sz w:val="24"/>
      <w:lang w:val="en-GB"/>
    </w:rPr>
  </w:style>
  <w:style w:type="paragraph" w:customStyle="1" w:styleId="table">
    <w:name w:val="table"/>
    <w:basedOn w:val="Normal"/>
    <w:next w:val="Normal"/>
    <w:rsid w:val="003A0478"/>
    <w:pPr>
      <w:bidi w:val="0"/>
      <w:spacing w:before="120" w:after="120" w:line="360" w:lineRule="auto"/>
      <w:jc w:val="both"/>
    </w:pPr>
    <w:rPr>
      <w:rFonts w:cs="Times New Roman"/>
      <w:b/>
      <w:sz w:val="24"/>
      <w:szCs w:val="20"/>
      <w:lang w:val="en-GB"/>
    </w:rPr>
  </w:style>
  <w:style w:type="paragraph" w:customStyle="1" w:styleId="Heading11">
    <w:name w:val="Heading 11"/>
    <w:basedOn w:val="TOC1"/>
    <w:link w:val="HEADING1Char0"/>
    <w:qFormat/>
    <w:rsid w:val="003A0478"/>
    <w:pPr>
      <w:keepNext/>
      <w:keepLines/>
      <w:tabs>
        <w:tab w:val="clear" w:pos="720"/>
        <w:tab w:val="clear" w:pos="10206"/>
        <w:tab w:val="right" w:leader="dot" w:pos="9016"/>
      </w:tabs>
      <w:spacing w:before="240" w:line="360" w:lineRule="auto"/>
      <w:jc w:val="both"/>
      <w:outlineLvl w:val="0"/>
    </w:pPr>
    <w:rPr>
      <w:rFonts w:eastAsia="Calibri" w:cs="Times New Roman"/>
      <w:noProof w:val="0"/>
      <w:kern w:val="0"/>
      <w:sz w:val="22"/>
      <w:szCs w:val="22"/>
      <w:u w:val="single"/>
      <w:lang w:val="x-none" w:eastAsia="x-none"/>
    </w:rPr>
  </w:style>
  <w:style w:type="character" w:customStyle="1" w:styleId="HEADING1Char0">
    <w:name w:val="HEADING 1 Char"/>
    <w:link w:val="Heading11"/>
    <w:rsid w:val="003A0478"/>
    <w:rPr>
      <w:rFonts w:ascii="Arial" w:hAnsi="Arial" w:cs="Times New Roman"/>
      <w:b/>
      <w:bCs/>
      <w:caps/>
      <w:sz w:val="22"/>
      <w:szCs w:val="22"/>
      <w:u w:val="single"/>
      <w:lang w:val="x-none" w:eastAsia="x-none"/>
    </w:rPr>
  </w:style>
  <w:style w:type="paragraph" w:styleId="PlainText">
    <w:name w:val="Plain Text"/>
    <w:basedOn w:val="Normal"/>
    <w:link w:val="PlainTextChar"/>
    <w:rsid w:val="003A0478"/>
    <w:pPr>
      <w:bidi w:val="0"/>
    </w:pPr>
    <w:rPr>
      <w:rFonts w:ascii="Courier New" w:hAnsi="Courier New" w:cs="Times New Roman"/>
      <w:szCs w:val="20"/>
      <w:lang w:val="x-none" w:eastAsia="x-none"/>
    </w:rPr>
  </w:style>
  <w:style w:type="character" w:customStyle="1" w:styleId="PlainTextChar">
    <w:name w:val="Plain Text Char"/>
    <w:basedOn w:val="DefaultParagraphFont"/>
    <w:link w:val="PlainText"/>
    <w:rsid w:val="003A0478"/>
    <w:rPr>
      <w:rFonts w:ascii="Courier New" w:eastAsia="Times New Roman" w:hAnsi="Courier New" w:cs="Times New Roman"/>
      <w:lang w:val="x-none" w:eastAsia="x-none"/>
    </w:rPr>
  </w:style>
  <w:style w:type="paragraph" w:styleId="CommentText">
    <w:name w:val="annotation text"/>
    <w:basedOn w:val="Normal"/>
    <w:link w:val="CommentTextChar"/>
    <w:uiPriority w:val="99"/>
    <w:rsid w:val="003A0478"/>
    <w:pPr>
      <w:bidi w:val="0"/>
    </w:pPr>
    <w:rPr>
      <w:rFonts w:cs="Times New Roman"/>
      <w:szCs w:val="20"/>
    </w:rPr>
  </w:style>
  <w:style w:type="character" w:customStyle="1" w:styleId="CommentTextChar">
    <w:name w:val="Comment Text Char"/>
    <w:basedOn w:val="DefaultParagraphFont"/>
    <w:link w:val="CommentText"/>
    <w:uiPriority w:val="99"/>
    <w:rsid w:val="003A0478"/>
    <w:rPr>
      <w:rFonts w:ascii="Times New Roman" w:eastAsia="Times New Roman" w:hAnsi="Times New Roman" w:cs="Times New Roman"/>
    </w:rPr>
  </w:style>
  <w:style w:type="character" w:customStyle="1" w:styleId="Heading1Char1">
    <w:name w:val="Heading 1 Char1"/>
    <w:rsid w:val="003A0478"/>
    <w:rPr>
      <w:rFonts w:cs="Traditional Arabic"/>
      <w:b/>
      <w:bCs/>
      <w:sz w:val="24"/>
      <w:szCs w:val="28"/>
    </w:rPr>
  </w:style>
  <w:style w:type="paragraph" w:customStyle="1" w:styleId="RIENTRO">
    <w:name w:val="RIENTRO"/>
    <w:basedOn w:val="Normal"/>
    <w:rsid w:val="003A0478"/>
    <w:pPr>
      <w:bidi w:val="0"/>
      <w:ind w:left="1134"/>
      <w:jc w:val="both"/>
    </w:pPr>
    <w:rPr>
      <w:rFonts w:ascii="Arial" w:hAnsi="Arial" w:cs="Arial"/>
      <w:sz w:val="22"/>
      <w:szCs w:val="22"/>
      <w:lang w:val="it-IT" w:eastAsia="it-IT"/>
    </w:rPr>
  </w:style>
  <w:style w:type="paragraph" w:customStyle="1" w:styleId="TRATTINO">
    <w:name w:val="TRATTINO"/>
    <w:basedOn w:val="RIENTRO"/>
    <w:rsid w:val="003A0478"/>
    <w:pPr>
      <w:ind w:left="1701" w:hanging="567"/>
    </w:pPr>
  </w:style>
  <w:style w:type="paragraph" w:styleId="TOC5">
    <w:name w:val="toc 5"/>
    <w:basedOn w:val="Normal"/>
    <w:next w:val="Normal"/>
    <w:autoRedefine/>
    <w:uiPriority w:val="39"/>
    <w:rsid w:val="003A0478"/>
    <w:pPr>
      <w:bidi w:val="0"/>
      <w:ind w:left="960"/>
    </w:pPr>
    <w:rPr>
      <w:rFonts w:ascii="Calibri" w:hAnsi="Calibri"/>
      <w:sz w:val="18"/>
      <w:szCs w:val="18"/>
    </w:rPr>
  </w:style>
  <w:style w:type="paragraph" w:styleId="TOC6">
    <w:name w:val="toc 6"/>
    <w:basedOn w:val="Normal"/>
    <w:next w:val="Normal"/>
    <w:autoRedefine/>
    <w:uiPriority w:val="39"/>
    <w:rsid w:val="003A0478"/>
    <w:pPr>
      <w:bidi w:val="0"/>
      <w:ind w:left="1200"/>
    </w:pPr>
    <w:rPr>
      <w:rFonts w:ascii="Calibri" w:hAnsi="Calibri"/>
      <w:sz w:val="18"/>
      <w:szCs w:val="18"/>
    </w:rPr>
  </w:style>
  <w:style w:type="paragraph" w:styleId="TOC7">
    <w:name w:val="toc 7"/>
    <w:basedOn w:val="Normal"/>
    <w:next w:val="Normal"/>
    <w:autoRedefine/>
    <w:uiPriority w:val="39"/>
    <w:rsid w:val="003A0478"/>
    <w:pPr>
      <w:bidi w:val="0"/>
      <w:ind w:left="1440"/>
    </w:pPr>
    <w:rPr>
      <w:rFonts w:ascii="Calibri" w:hAnsi="Calibri"/>
      <w:sz w:val="18"/>
      <w:szCs w:val="18"/>
    </w:rPr>
  </w:style>
  <w:style w:type="paragraph" w:styleId="TOC8">
    <w:name w:val="toc 8"/>
    <w:basedOn w:val="Normal"/>
    <w:next w:val="Normal"/>
    <w:autoRedefine/>
    <w:uiPriority w:val="39"/>
    <w:rsid w:val="003A0478"/>
    <w:pPr>
      <w:bidi w:val="0"/>
      <w:ind w:left="1680"/>
    </w:pPr>
    <w:rPr>
      <w:rFonts w:ascii="Calibri" w:hAnsi="Calibri"/>
      <w:sz w:val="18"/>
      <w:szCs w:val="18"/>
    </w:rPr>
  </w:style>
  <w:style w:type="character" w:styleId="CommentReference">
    <w:name w:val="annotation reference"/>
    <w:uiPriority w:val="99"/>
    <w:rsid w:val="003A0478"/>
    <w:rPr>
      <w:sz w:val="16"/>
      <w:szCs w:val="16"/>
    </w:rPr>
  </w:style>
  <w:style w:type="paragraph" w:styleId="CommentSubject">
    <w:name w:val="annotation subject"/>
    <w:basedOn w:val="CommentText"/>
    <w:next w:val="CommentText"/>
    <w:link w:val="CommentSubjectChar"/>
    <w:uiPriority w:val="99"/>
    <w:rsid w:val="003A0478"/>
    <w:rPr>
      <w:b/>
      <w:bCs/>
      <w:lang w:val="x-none" w:eastAsia="x-none"/>
    </w:rPr>
  </w:style>
  <w:style w:type="character" w:customStyle="1" w:styleId="CommentSubjectChar">
    <w:name w:val="Comment Subject Char"/>
    <w:basedOn w:val="CommentTextChar"/>
    <w:link w:val="CommentSubject"/>
    <w:uiPriority w:val="99"/>
    <w:rsid w:val="003A0478"/>
    <w:rPr>
      <w:rFonts w:ascii="Times New Roman" w:eastAsia="Times New Roman" w:hAnsi="Times New Roman" w:cs="Times New Roman"/>
      <w:b/>
      <w:bCs/>
      <w:lang w:val="x-none" w:eastAsia="x-none"/>
    </w:rPr>
  </w:style>
  <w:style w:type="character" w:customStyle="1" w:styleId="st">
    <w:name w:val="st"/>
    <w:basedOn w:val="DefaultParagraphFont"/>
    <w:rsid w:val="003A0478"/>
  </w:style>
  <w:style w:type="paragraph" w:customStyle="1" w:styleId="TextLevel1">
    <w:name w:val="Text Level 1"/>
    <w:basedOn w:val="Normal"/>
    <w:link w:val="TextLevel1Char"/>
    <w:qFormat/>
    <w:rsid w:val="003A0478"/>
    <w:pPr>
      <w:bidi w:val="0"/>
      <w:spacing w:after="200" w:line="276" w:lineRule="auto"/>
      <w:ind w:left="397"/>
    </w:pPr>
    <w:rPr>
      <w:rFonts w:ascii="Calibri" w:hAnsi="Calibri" w:cs="Times New Roman"/>
      <w:sz w:val="22"/>
      <w:szCs w:val="22"/>
      <w:lang w:val="x-none" w:eastAsia="x-none"/>
    </w:rPr>
  </w:style>
  <w:style w:type="character" w:customStyle="1" w:styleId="TextLevel1Char">
    <w:name w:val="Text Level 1 Char"/>
    <w:link w:val="TextLevel1"/>
    <w:rsid w:val="003A0478"/>
    <w:rPr>
      <w:rFonts w:eastAsia="Times New Roman" w:cs="Times New Roman"/>
      <w:sz w:val="22"/>
      <w:szCs w:val="22"/>
      <w:lang w:val="x-none" w:eastAsia="x-none"/>
    </w:rPr>
  </w:style>
  <w:style w:type="paragraph" w:customStyle="1" w:styleId="xl65">
    <w:name w:val="xl65"/>
    <w:basedOn w:val="Normal"/>
    <w:rsid w:val="003A0478"/>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0">
    <w:name w:val="Bullet1"/>
    <w:aliases w:val="B1"/>
    <w:basedOn w:val="Normal"/>
    <w:link w:val="Bullet1Char"/>
    <w:rsid w:val="00FC3F33"/>
    <w:pPr>
      <w:numPr>
        <w:numId w:val="13"/>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0"/>
    <w:rsid w:val="00FC3F33"/>
    <w:pPr>
      <w:numPr>
        <w:ilvl w:val="1"/>
      </w:numPr>
      <w:tabs>
        <w:tab w:val="clear" w:pos="1211"/>
        <w:tab w:val="left" w:pos="1134"/>
        <w:tab w:val="num" w:pos="1713"/>
      </w:tabs>
      <w:ind w:left="1713" w:hanging="720"/>
    </w:pPr>
  </w:style>
  <w:style w:type="paragraph" w:customStyle="1" w:styleId="co">
    <w:name w:val="co"/>
    <w:basedOn w:val="Normal"/>
    <w:rsid w:val="00FC3F33"/>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FC3F33"/>
    <w:pPr>
      <w:ind w:left="3420" w:firstLine="20"/>
    </w:pPr>
  </w:style>
  <w:style w:type="paragraph" w:styleId="Revision">
    <w:name w:val="Revision"/>
    <w:hidden/>
    <w:uiPriority w:val="99"/>
    <w:semiHidden/>
    <w:rsid w:val="00FC3F33"/>
    <w:rPr>
      <w:rFonts w:asciiTheme="minorHAnsi" w:eastAsiaTheme="minorHAnsi" w:hAnsiTheme="minorHAnsi" w:cstheme="minorBidi"/>
      <w:sz w:val="22"/>
      <w:szCs w:val="22"/>
    </w:rPr>
  </w:style>
  <w:style w:type="paragraph" w:customStyle="1" w:styleId="a-">
    <w:name w:val="a)-"/>
    <w:basedOn w:val="Normal"/>
    <w:rsid w:val="00FC3F33"/>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FC3F33"/>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FC3F33"/>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FC3F33"/>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customStyle="1" w:styleId="chapter">
    <w:name w:val="chapter"/>
    <w:basedOn w:val="Normal"/>
    <w:rsid w:val="00FC3F33"/>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FC3F33"/>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FC3F33"/>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FC3F33"/>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TOCI">
    <w:name w:val="TOCI"/>
    <w:basedOn w:val="Default"/>
    <w:next w:val="Default"/>
    <w:rsid w:val="00FC3F33"/>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FC3F33"/>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FC3F33"/>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FC3F33"/>
    <w:pPr>
      <w:numPr>
        <w:numId w:val="14"/>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FC3F33"/>
    <w:pPr>
      <w:spacing w:before="600" w:after="200" w:line="240" w:lineRule="auto"/>
      <w:ind w:left="716" w:hanging="432"/>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FC3F33"/>
    <w:pPr>
      <w:bidi w:val="0"/>
      <w:jc w:val="center"/>
    </w:pPr>
    <w:rPr>
      <w:rFonts w:ascii="Cambria" w:eastAsiaTheme="minorEastAsia" w:hAnsi="Cambria" w:cs="Nazanin"/>
      <w:b/>
      <w:bCs/>
      <w:sz w:val="32"/>
      <w:szCs w:val="32"/>
      <w:lang w:bidi="en-US"/>
    </w:rPr>
  </w:style>
  <w:style w:type="character" w:styleId="Strong">
    <w:name w:val="Strong"/>
    <w:basedOn w:val="DefaultParagraphFont"/>
    <w:uiPriority w:val="22"/>
    <w:qFormat/>
    <w:rsid w:val="00FC3F33"/>
    <w:rPr>
      <w:b/>
      <w:bCs/>
    </w:rPr>
  </w:style>
  <w:style w:type="paragraph" w:styleId="NoSpacing">
    <w:name w:val="No Spacing"/>
    <w:uiPriority w:val="1"/>
    <w:rsid w:val="00FC3F33"/>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FC3F33"/>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FC3F33"/>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FC3F33"/>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FC3F33"/>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FC3F33"/>
    <w:rPr>
      <w:i/>
      <w:iCs/>
      <w:color w:val="808080" w:themeColor="text1" w:themeTint="7F"/>
    </w:rPr>
  </w:style>
  <w:style w:type="character" w:styleId="IntenseEmphasis">
    <w:name w:val="Intense Emphasis"/>
    <w:basedOn w:val="DefaultParagraphFont"/>
    <w:uiPriority w:val="21"/>
    <w:qFormat/>
    <w:rsid w:val="00FC3F33"/>
    <w:rPr>
      <w:b/>
      <w:bCs/>
      <w:i/>
      <w:iCs/>
      <w:color w:val="4F81BD" w:themeColor="accent1"/>
    </w:rPr>
  </w:style>
  <w:style w:type="character" w:styleId="SubtleReference">
    <w:name w:val="Subtle Reference"/>
    <w:basedOn w:val="DefaultParagraphFont"/>
    <w:uiPriority w:val="31"/>
    <w:qFormat/>
    <w:rsid w:val="00FC3F33"/>
    <w:rPr>
      <w:smallCaps/>
      <w:color w:val="C0504D" w:themeColor="accent2"/>
      <w:u w:val="single"/>
    </w:rPr>
  </w:style>
  <w:style w:type="character" w:styleId="IntenseReference">
    <w:name w:val="Intense Reference"/>
    <w:basedOn w:val="DefaultParagraphFont"/>
    <w:uiPriority w:val="32"/>
    <w:qFormat/>
    <w:rsid w:val="00FC3F33"/>
    <w:rPr>
      <w:b/>
      <w:bCs/>
      <w:smallCaps/>
      <w:color w:val="C0504D" w:themeColor="accent2"/>
      <w:spacing w:val="5"/>
      <w:u w:val="single"/>
    </w:rPr>
  </w:style>
  <w:style w:type="paragraph" w:customStyle="1" w:styleId="TOCTitle">
    <w:name w:val="TOC Title"/>
    <w:basedOn w:val="Normal"/>
    <w:rsid w:val="00FC3F33"/>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FC3F33"/>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FC3F33"/>
    <w:pPr>
      <w:bidi w:val="0"/>
      <w:jc w:val="center"/>
    </w:pPr>
    <w:rPr>
      <w:rFonts w:ascii="Cambria" w:hAnsi="Cambria" w:cs="Cambria"/>
      <w:b/>
      <w:sz w:val="18"/>
      <w:szCs w:val="18"/>
      <w:lang w:bidi="en-US"/>
    </w:rPr>
  </w:style>
  <w:style w:type="paragraph" w:customStyle="1" w:styleId="MainText">
    <w:name w:val="Main Text"/>
    <w:basedOn w:val="Normal"/>
    <w:rsid w:val="00FC3F33"/>
    <w:pPr>
      <w:bidi w:val="0"/>
      <w:spacing w:line="276" w:lineRule="auto"/>
      <w:jc w:val="both"/>
    </w:pPr>
    <w:rPr>
      <w:rFonts w:ascii="Cambria" w:hAnsi="Cambria" w:cstheme="minorBidi"/>
      <w:sz w:val="22"/>
      <w:szCs w:val="22"/>
      <w:lang w:bidi="en-US"/>
    </w:rPr>
  </w:style>
  <w:style w:type="paragraph" w:customStyle="1" w:styleId="MainTextCenter">
    <w:name w:val="Main Text Center"/>
    <w:basedOn w:val="MainText"/>
    <w:rsid w:val="00FC3F33"/>
    <w:pPr>
      <w:jc w:val="center"/>
    </w:pPr>
    <w:rPr>
      <w:rFonts w:ascii="Cambria Math" w:hAnsi="Cambria Math"/>
    </w:rPr>
  </w:style>
  <w:style w:type="paragraph" w:customStyle="1" w:styleId="TableHeader2">
    <w:name w:val="Table Header 2"/>
    <w:basedOn w:val="TableHeader"/>
    <w:rsid w:val="00FC3F33"/>
    <w:pPr>
      <w:jc w:val="left"/>
    </w:pPr>
    <w:rPr>
      <w:sz w:val="20"/>
      <w:szCs w:val="20"/>
    </w:rPr>
  </w:style>
  <w:style w:type="paragraph" w:customStyle="1" w:styleId="MainTextCenter-Italic">
    <w:name w:val="Main Text Center- Italic"/>
    <w:basedOn w:val="MainTextCenter"/>
    <w:rsid w:val="00FC3F33"/>
    <w:rPr>
      <w:i/>
      <w:iCs/>
    </w:rPr>
  </w:style>
  <w:style w:type="paragraph" w:customStyle="1" w:styleId="TitleofDocument">
    <w:name w:val="Title of Document"/>
    <w:basedOn w:val="Normal"/>
    <w:rsid w:val="00FC3F33"/>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FC3F33"/>
    <w:pPr>
      <w:pageBreakBefore/>
      <w:jc w:val="left"/>
      <w:outlineLvl w:val="0"/>
    </w:pPr>
  </w:style>
  <w:style w:type="paragraph" w:customStyle="1" w:styleId="CaptionofFigure">
    <w:name w:val="Caption of Figure"/>
    <w:basedOn w:val="Normal"/>
    <w:next w:val="Normal"/>
    <w:rsid w:val="00FC3F33"/>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FC3F33"/>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FC3F33"/>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FC3F33"/>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paragraph" w:customStyle="1" w:styleId="TxBrp32">
    <w:name w:val="TxBr_p32"/>
    <w:basedOn w:val="Normal"/>
    <w:rsid w:val="00FC3F33"/>
    <w:pPr>
      <w:widowControl w:val="0"/>
      <w:tabs>
        <w:tab w:val="left" w:pos="708"/>
      </w:tabs>
      <w:autoSpaceDE w:val="0"/>
      <w:autoSpaceDN w:val="0"/>
      <w:bidi w:val="0"/>
      <w:adjustRightInd w:val="0"/>
      <w:spacing w:line="240" w:lineRule="atLeast"/>
      <w:ind w:left="1134" w:hanging="375"/>
    </w:pPr>
    <w:rPr>
      <w:rFonts w:cs="Times New Roman"/>
      <w:sz w:val="24"/>
    </w:rPr>
  </w:style>
  <w:style w:type="paragraph" w:customStyle="1" w:styleId="APMSection2Text">
    <w:name w:val="APM Section 2 Text"/>
    <w:basedOn w:val="Normal"/>
    <w:rsid w:val="00FC3F33"/>
    <w:pPr>
      <w:bidi w:val="0"/>
      <w:spacing w:after="100"/>
      <w:ind w:left="1418"/>
      <w:jc w:val="both"/>
    </w:pPr>
    <w:rPr>
      <w:rFonts w:eastAsia="SimSun" w:cs="Times New Roman"/>
      <w:sz w:val="24"/>
      <w:szCs w:val="20"/>
      <w:lang w:val="en-GB"/>
    </w:rPr>
  </w:style>
  <w:style w:type="paragraph" w:customStyle="1" w:styleId="NGLText2">
    <w:name w:val="NGL Text2"/>
    <w:basedOn w:val="Normal"/>
    <w:link w:val="NGLText2Char"/>
    <w:rsid w:val="00FC3F33"/>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FC3F33"/>
    <w:rPr>
      <w:rFonts w:ascii="Times New Roman" w:eastAsia="Times New Roman" w:hAnsi="Times New Roman" w:cs="Times New Roman"/>
      <w:sz w:val="22"/>
      <w:szCs w:val="23"/>
      <w:lang w:bidi="fa-IR"/>
    </w:rPr>
  </w:style>
  <w:style w:type="character" w:customStyle="1" w:styleId="NormaltextChar">
    <w:name w:val="Normal text Char"/>
    <w:link w:val="Normaltext"/>
    <w:locked/>
    <w:rsid w:val="00FC3F33"/>
    <w:rPr>
      <w:rFonts w:ascii="Times New Roman" w:eastAsia="¹ÙÅÁÃ¼" w:hAnsi="Times New Roman" w:cs="Times New Roman"/>
      <w:sz w:val="24"/>
      <w:szCs w:val="24"/>
      <w:shd w:val="clear" w:color="auto" w:fill="FFFFFF"/>
      <w:lang w:eastAsia="ko-KR" w:bidi="fa-IR"/>
    </w:rPr>
  </w:style>
  <w:style w:type="paragraph" w:customStyle="1" w:styleId="0-Siraf-MainTEXT">
    <w:name w:val="0-Siraf-Main TEXT"/>
    <w:basedOn w:val="Normal"/>
    <w:link w:val="0-Siraf-MainTEXTChar"/>
    <w:rsid w:val="00FC3F33"/>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FC3F33"/>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FC3F33"/>
    <w:pPr>
      <w:numPr>
        <w:numId w:val="15"/>
      </w:numPr>
      <w:spacing w:after="120" w:line="240" w:lineRule="auto"/>
    </w:pPr>
    <w:rPr>
      <w:rFonts w:ascii="Times New Roman" w:hAnsi="Times New Roman" w:cs="Times New Roman"/>
      <w:bCs w:val="0"/>
      <w:w w:val="92"/>
      <w:sz w:val="28"/>
      <w:lang w:eastAsia="en-GB" w:bidi="fa-IR"/>
    </w:rPr>
  </w:style>
  <w:style w:type="paragraph" w:customStyle="1" w:styleId="2-Siraf-Heading2">
    <w:name w:val="2-Siraf-Heading2"/>
    <w:basedOn w:val="Heading2"/>
    <w:link w:val="2-Siraf-Heading2Char"/>
    <w:autoRedefine/>
    <w:rsid w:val="00FC3F33"/>
    <w:pPr>
      <w:widowControl/>
      <w:numPr>
        <w:numId w:val="0"/>
      </w:numPr>
      <w:spacing w:after="120"/>
      <w:ind w:left="720" w:hanging="720"/>
      <w:jc w:val="both"/>
    </w:pPr>
    <w:rPr>
      <w:rFonts w:ascii="Times New Roman" w:hAnsi="Times New Roman" w:cs="Times New Roman"/>
      <w:bCs w:val="0"/>
      <w:lang w:eastAsia="en-GB"/>
    </w:rPr>
  </w:style>
  <w:style w:type="character" w:customStyle="1" w:styleId="1-Siraf-Heading1Char">
    <w:name w:val="1-Siraf-Heading1 Char"/>
    <w:basedOn w:val="Heading1Char"/>
    <w:link w:val="1-Siraf-Heading1"/>
    <w:rsid w:val="00FC3F33"/>
    <w:rPr>
      <w:rFonts w:ascii="Times New Roman" w:eastAsia="Times New Roman" w:hAnsi="Times New Roman" w:cs="Times New Roman"/>
      <w:b/>
      <w:bCs w:val="0"/>
      <w:caps/>
      <w:color w:val="CC0066"/>
      <w:w w:val="92"/>
      <w:kern w:val="28"/>
      <w:sz w:val="28"/>
      <w:szCs w:val="24"/>
      <w:shd w:val="clear" w:color="auto" w:fill="FFFFFF"/>
      <w:lang w:eastAsia="en-GB" w:bidi="fa-IR"/>
    </w:rPr>
  </w:style>
  <w:style w:type="paragraph" w:customStyle="1" w:styleId="3-Siraf-Heading3">
    <w:name w:val="3-Siraf-Heading3"/>
    <w:basedOn w:val="2-Siraf-Heading2"/>
    <w:link w:val="3-Siraf-Heading3Char"/>
    <w:rsid w:val="00FC3F33"/>
    <w:pPr>
      <w:numPr>
        <w:ilvl w:val="2"/>
      </w:numPr>
      <w:tabs>
        <w:tab w:val="left" w:pos="1710"/>
      </w:tabs>
      <w:ind w:left="720" w:hanging="720"/>
    </w:pPr>
    <w:rPr>
      <w:caps w:val="0"/>
      <w:smallCaps/>
      <w:lang w:val="en-US"/>
    </w:rPr>
  </w:style>
  <w:style w:type="paragraph" w:customStyle="1" w:styleId="4-Siraf-Heading4">
    <w:name w:val="4-Siraf-Heading4"/>
    <w:basedOn w:val="3-Siraf-Heading3"/>
    <w:link w:val="4-Siraf-Heading4Char"/>
    <w:rsid w:val="00FC3F33"/>
    <w:pPr>
      <w:numPr>
        <w:ilvl w:val="3"/>
      </w:numPr>
      <w:ind w:left="1728" w:hanging="864"/>
    </w:pPr>
    <w:rPr>
      <w:i/>
      <w:iCs/>
    </w:rPr>
  </w:style>
  <w:style w:type="paragraph" w:customStyle="1" w:styleId="Siraf-Table">
    <w:name w:val="Siraf-Table"/>
    <w:basedOn w:val="0-Siraf-MainTEXT"/>
    <w:link w:val="Siraf-TableChar"/>
    <w:rsid w:val="00FC3F33"/>
    <w:pPr>
      <w:ind w:left="180" w:right="162"/>
    </w:pPr>
  </w:style>
  <w:style w:type="character" w:customStyle="1" w:styleId="Siraf-TableChar">
    <w:name w:val="Siraf-Table Char"/>
    <w:basedOn w:val="DefaultParagraphFont"/>
    <w:link w:val="Siraf-Table"/>
    <w:rsid w:val="00FC3F33"/>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FC3F33"/>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FC3F33"/>
    <w:rPr>
      <w:rFonts w:ascii="Times New Roman" w:eastAsiaTheme="minorHAnsi" w:hAnsi="Times New Roman" w:cstheme="minorBidi"/>
      <w:b/>
      <w:bCs/>
      <w:smallCaps/>
      <w:sz w:val="36"/>
      <w:szCs w:val="36"/>
    </w:rPr>
  </w:style>
  <w:style w:type="character" w:customStyle="1" w:styleId="2-Siraf-Heading2Char">
    <w:name w:val="2-Siraf-Heading2 Char"/>
    <w:basedOn w:val="Heading2Char"/>
    <w:link w:val="2-Siraf-Heading2"/>
    <w:rsid w:val="00FC3F33"/>
    <w:rPr>
      <w:rFonts w:ascii="Times New Roman" w:hAnsi="Times New Roman" w:cs="Times New Roman"/>
      <w:b/>
      <w:bCs w:val="0"/>
      <w:caps/>
      <w:sz w:val="24"/>
      <w:szCs w:val="24"/>
      <w:lang w:val="en-GB" w:eastAsia="en-GB"/>
    </w:rPr>
  </w:style>
  <w:style w:type="paragraph" w:customStyle="1" w:styleId="Level1">
    <w:name w:val="Level1"/>
    <w:basedOn w:val="Heading1"/>
    <w:link w:val="Level1Char"/>
    <w:rsid w:val="00FC3F33"/>
    <w:pPr>
      <w:spacing w:after="120" w:line="240" w:lineRule="auto"/>
      <w:ind w:left="432"/>
    </w:pPr>
    <w:rPr>
      <w:rFonts w:ascii="Times New Roman" w:hAnsi="Times New Roman" w:cs="Times New Roman"/>
      <w:bCs w:val="0"/>
      <w:w w:val="92"/>
      <w:sz w:val="28"/>
      <w:lang w:eastAsia="en-GB" w:bidi="fa-IR"/>
    </w:rPr>
  </w:style>
  <w:style w:type="paragraph" w:customStyle="1" w:styleId="Level2">
    <w:name w:val="Level2"/>
    <w:basedOn w:val="Heading2"/>
    <w:link w:val="Level2Char"/>
    <w:autoRedefine/>
    <w:rsid w:val="00FC3F33"/>
    <w:pPr>
      <w:widowControl/>
      <w:numPr>
        <w:numId w:val="0"/>
      </w:numPr>
      <w:spacing w:after="120"/>
      <w:ind w:left="1440" w:hanging="720"/>
      <w:jc w:val="both"/>
    </w:pPr>
    <w:rPr>
      <w:rFonts w:ascii="Times New Roman" w:hAnsi="Times New Roman" w:cs="Times New Roman"/>
      <w:bCs w:val="0"/>
      <w:lang w:eastAsia="en-GB"/>
    </w:rPr>
  </w:style>
  <w:style w:type="character" w:customStyle="1" w:styleId="3-Siraf-Heading3Char">
    <w:name w:val="3-Siraf-Heading3 Char"/>
    <w:basedOn w:val="DefaultParagraphFont"/>
    <w:link w:val="3-Siraf-Heading3"/>
    <w:rsid w:val="00FC3F33"/>
    <w:rPr>
      <w:rFonts w:ascii="Times New Roman" w:hAnsi="Times New Roman" w:cs="Times New Roman"/>
      <w:b/>
      <w:smallCaps/>
      <w:sz w:val="24"/>
      <w:szCs w:val="24"/>
      <w:lang w:eastAsia="en-GB"/>
    </w:rPr>
  </w:style>
  <w:style w:type="paragraph" w:customStyle="1" w:styleId="Level3">
    <w:name w:val="Level3"/>
    <w:basedOn w:val="Level2"/>
    <w:link w:val="Level3Char"/>
    <w:rsid w:val="00FC3F33"/>
    <w:rPr>
      <w:caps w:val="0"/>
      <w:smallCaps/>
      <w:lang w:val="en-US"/>
    </w:rPr>
  </w:style>
  <w:style w:type="character" w:customStyle="1" w:styleId="4-Siraf-Heading4Char">
    <w:name w:val="4-Siraf-Heading4 Char"/>
    <w:basedOn w:val="DefaultParagraphFont"/>
    <w:link w:val="4-Siraf-Heading4"/>
    <w:rsid w:val="00FC3F33"/>
    <w:rPr>
      <w:rFonts w:ascii="Times New Roman" w:hAnsi="Times New Roman" w:cs="Times New Roman"/>
      <w:b/>
      <w:i/>
      <w:iCs/>
      <w:smallCaps/>
      <w:sz w:val="24"/>
      <w:szCs w:val="22"/>
      <w:lang w:eastAsia="en-GB"/>
    </w:rPr>
  </w:style>
  <w:style w:type="paragraph" w:customStyle="1" w:styleId="000TRPAGES">
    <w:name w:val="000TRPAGES"/>
    <w:basedOn w:val="Heading1"/>
    <w:link w:val="000TRPAGESChar"/>
    <w:rsid w:val="00FC3F33"/>
    <w:pPr>
      <w:spacing w:after="12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FC3F33"/>
    <w:rPr>
      <w:rFonts w:ascii="Times New Roman" w:eastAsia="Times New Roman" w:hAnsi="Times New Roman" w:cs="Times New Roman"/>
      <w:b/>
      <w:bCs/>
      <w:caps/>
      <w:color w:val="CC0066"/>
      <w:sz w:val="24"/>
      <w:szCs w:val="24"/>
      <w:shd w:val="clear" w:color="auto" w:fill="FFFFFF"/>
      <w:lang w:eastAsia="en-GB"/>
    </w:rPr>
  </w:style>
  <w:style w:type="character" w:customStyle="1" w:styleId="Level1Char">
    <w:name w:val="Level1 Char"/>
    <w:basedOn w:val="Heading1Char"/>
    <w:link w:val="Level1"/>
    <w:rsid w:val="00FC3F33"/>
    <w:rPr>
      <w:rFonts w:ascii="Times New Roman" w:eastAsia="Times New Roman" w:hAnsi="Times New Roman" w:cs="Times New Roman"/>
      <w:b/>
      <w:bCs w:val="0"/>
      <w:caps/>
      <w:color w:val="CC0066"/>
      <w:w w:val="92"/>
      <w:kern w:val="28"/>
      <w:sz w:val="28"/>
      <w:szCs w:val="24"/>
      <w:shd w:val="clear" w:color="auto" w:fill="FFFFFF"/>
      <w:lang w:eastAsia="en-GB" w:bidi="fa-IR"/>
    </w:rPr>
  </w:style>
  <w:style w:type="character" w:customStyle="1" w:styleId="Level2Char">
    <w:name w:val="Level2 Char"/>
    <w:basedOn w:val="Heading2Char"/>
    <w:link w:val="Level2"/>
    <w:rsid w:val="00FC3F33"/>
    <w:rPr>
      <w:rFonts w:ascii="Times New Roman" w:eastAsia="Times New Roman" w:hAnsi="Times New Roman" w:cs="Times New Roman"/>
      <w:b/>
      <w:bCs w:val="0"/>
      <w:caps/>
      <w:color w:val="CC6600"/>
      <w:sz w:val="22"/>
      <w:szCs w:val="24"/>
      <w:lang w:val="en-GB" w:eastAsia="en-GB"/>
    </w:rPr>
  </w:style>
  <w:style w:type="paragraph" w:customStyle="1" w:styleId="Level4">
    <w:name w:val="Level4"/>
    <w:basedOn w:val="Level3"/>
    <w:rsid w:val="00FC3F33"/>
    <w:pPr>
      <w:ind w:left="1728" w:hanging="864"/>
    </w:pPr>
    <w:rPr>
      <w:i/>
      <w:iCs/>
      <w:smallCaps w:val="0"/>
    </w:rPr>
  </w:style>
  <w:style w:type="paragraph" w:customStyle="1" w:styleId="11">
    <w:name w:val="1.1*"/>
    <w:basedOn w:val="Normal"/>
    <w:rsid w:val="00FC3F33"/>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FC3F33"/>
    <w:pPr>
      <w:numPr>
        <w:numId w:val="16"/>
      </w:numPr>
      <w:bidi w:val="0"/>
      <w:spacing w:after="200" w:line="276" w:lineRule="auto"/>
    </w:pPr>
    <w:rPr>
      <w:rFonts w:ascii="Cambria" w:eastAsiaTheme="minorHAnsi" w:hAnsi="Cambria" w:cs="Cambria"/>
      <w:sz w:val="22"/>
      <w:szCs w:val="22"/>
      <w:lang w:bidi="fa-IR"/>
    </w:rPr>
  </w:style>
  <w:style w:type="character" w:customStyle="1" w:styleId="Level3Char">
    <w:name w:val="Level3 Char"/>
    <w:basedOn w:val="DefaultParagraphFont"/>
    <w:link w:val="Level3"/>
    <w:rsid w:val="00FC3F33"/>
    <w:rPr>
      <w:rFonts w:ascii="Times New Roman" w:eastAsia="Times New Roman" w:hAnsi="Times New Roman" w:cs="Times New Roman"/>
      <w:b/>
      <w:smallCaps/>
      <w:sz w:val="22"/>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FC3F33"/>
    <w:rPr>
      <w:rFonts w:ascii="Arial" w:eastAsia="MS Mincho" w:hAnsi="Arial"/>
      <w:sz w:val="22"/>
      <w:lang w:val="en-GB" w:eastAsia="ja-JP"/>
    </w:rPr>
  </w:style>
  <w:style w:type="paragraph" w:customStyle="1" w:styleId="Text1">
    <w:name w:val="Text1"/>
    <w:basedOn w:val="Normal"/>
    <w:link w:val="Text1Char"/>
    <w:rsid w:val="00FC3F33"/>
    <w:pPr>
      <w:bidi w:val="0"/>
      <w:spacing w:after="240"/>
      <w:ind w:left="-518"/>
      <w:jc w:val="both"/>
    </w:pPr>
    <w:rPr>
      <w:rFonts w:cs="Times New Roman"/>
      <w:sz w:val="24"/>
      <w:lang w:bidi="fa-IR"/>
    </w:rPr>
  </w:style>
  <w:style w:type="character" w:customStyle="1" w:styleId="Text1Char">
    <w:name w:val="Text1 Char"/>
    <w:basedOn w:val="DefaultParagraphFont"/>
    <w:link w:val="Text1"/>
    <w:rsid w:val="00FC3F33"/>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FC3F33"/>
    <w:pPr>
      <w:keepNext/>
      <w:spacing w:before="120" w:after="120"/>
      <w:jc w:val="center"/>
    </w:pPr>
    <w:rPr>
      <w:rFonts w:ascii="Cambria" w:eastAsiaTheme="minorEastAsia" w:hAnsi="Cambria" w:cs="Times New Roman"/>
      <w:b w:val="0"/>
      <w:bCs w:val="0"/>
      <w:sz w:val="18"/>
      <w:szCs w:val="18"/>
      <w:u w:val="none"/>
      <w:lang w:val="en-US" w:bidi="en-US"/>
    </w:rPr>
  </w:style>
  <w:style w:type="character" w:customStyle="1" w:styleId="Siraf-CaptionChar">
    <w:name w:val="Siraf-Caption Char"/>
    <w:basedOn w:val="0-Siraf-MainTEXTChar"/>
    <w:link w:val="Siraf-Caption"/>
    <w:rsid w:val="00FC3F33"/>
    <w:rPr>
      <w:rFonts w:ascii="Cambria" w:eastAsiaTheme="minorEastAsia" w:hAnsi="Cambria" w:cs="Times New Roman"/>
      <w:sz w:val="18"/>
      <w:szCs w:val="18"/>
      <w:lang w:bidi="en-US"/>
    </w:rPr>
  </w:style>
  <w:style w:type="paragraph" w:customStyle="1" w:styleId="TESTO">
    <w:name w:val="TESTO"/>
    <w:basedOn w:val="Normal"/>
    <w:rsid w:val="00FC3F33"/>
    <w:pPr>
      <w:bidi w:val="0"/>
      <w:spacing w:line="240" w:lineRule="atLeast"/>
      <w:ind w:left="851" w:right="396"/>
      <w:jc w:val="both"/>
    </w:pPr>
    <w:rPr>
      <w:rFonts w:ascii="Arial" w:eastAsia="Batang" w:hAnsi="Arial" w:cs="Times New Roman"/>
      <w:sz w:val="22"/>
      <w:szCs w:val="20"/>
      <w:lang w:val="en-GB" w:eastAsia="it-IT"/>
    </w:rPr>
  </w:style>
  <w:style w:type="paragraph" w:customStyle="1" w:styleId="Texttab">
    <w:name w:val="Text tab"/>
    <w:basedOn w:val="Normal"/>
    <w:rsid w:val="00FC3F33"/>
    <w:pPr>
      <w:bidi w:val="0"/>
      <w:jc w:val="both"/>
    </w:pPr>
    <w:rPr>
      <w:rFonts w:cs="Times New Roman"/>
      <w:color w:val="000000"/>
      <w:sz w:val="22"/>
      <w:szCs w:val="20"/>
      <w:lang w:val="en-GB"/>
    </w:rPr>
  </w:style>
  <w:style w:type="paragraph" w:customStyle="1" w:styleId="BulletTab">
    <w:name w:val="Bullet Tab."/>
    <w:basedOn w:val="Texttab"/>
    <w:rsid w:val="00FC3F33"/>
    <w:pPr>
      <w:numPr>
        <w:numId w:val="17"/>
      </w:numPr>
      <w:tabs>
        <w:tab w:val="left" w:pos="284"/>
      </w:tabs>
    </w:pPr>
  </w:style>
  <w:style w:type="paragraph" w:customStyle="1" w:styleId="BulletTab1">
    <w:name w:val="Bullet Tab. 1"/>
    <w:basedOn w:val="BulletTab"/>
    <w:rsid w:val="00FC3F33"/>
    <w:pPr>
      <w:numPr>
        <w:numId w:val="18"/>
      </w:numPr>
      <w:tabs>
        <w:tab w:val="clear" w:pos="284"/>
        <w:tab w:val="left" w:pos="567"/>
      </w:tabs>
    </w:pPr>
    <w:rPr>
      <w:lang w:eastAsia="en-GB"/>
    </w:rPr>
  </w:style>
  <w:style w:type="paragraph" w:customStyle="1" w:styleId="xl73">
    <w:name w:val="xl73"/>
    <w:basedOn w:val="Normal"/>
    <w:rsid w:val="00FC3F33"/>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FC3F33"/>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FC3F33"/>
    <w:pPr>
      <w:numPr>
        <w:numId w:val="19"/>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FC3F33"/>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FC3F33"/>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FC3F33"/>
    <w:rPr>
      <w:color w:val="808080"/>
    </w:rPr>
  </w:style>
  <w:style w:type="paragraph" w:customStyle="1" w:styleId="Style10">
    <w:name w:val="Style 1"/>
    <w:basedOn w:val="Normal"/>
    <w:uiPriority w:val="99"/>
    <w:rsid w:val="00FC3F33"/>
    <w:pPr>
      <w:autoSpaceDE w:val="0"/>
      <w:autoSpaceDN w:val="0"/>
      <w:bidi w:val="0"/>
      <w:ind w:left="756"/>
    </w:pPr>
    <w:rPr>
      <w:rFonts w:cs="Times New Roman"/>
      <w:sz w:val="24"/>
      <w:lang w:bidi="fa-IR"/>
    </w:rPr>
  </w:style>
  <w:style w:type="paragraph" w:customStyle="1" w:styleId="CM19">
    <w:name w:val="CM19"/>
    <w:basedOn w:val="Default"/>
    <w:next w:val="Default"/>
    <w:rsid w:val="00FC3F33"/>
    <w:pPr>
      <w:widowControl/>
      <w:spacing w:after="243"/>
    </w:pPr>
    <w:rPr>
      <w:rFonts w:ascii="Arial" w:eastAsia="S" w:hAnsi="Arial" w:cs="Times New Roman"/>
      <w:color w:val="auto"/>
      <w:lang w:eastAsia="ko-KR"/>
    </w:rPr>
  </w:style>
  <w:style w:type="paragraph" w:customStyle="1" w:styleId="CM20">
    <w:name w:val="CM20"/>
    <w:basedOn w:val="Default"/>
    <w:next w:val="Default"/>
    <w:rsid w:val="00FC3F33"/>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FC3F33"/>
    <w:pPr>
      <w:bidi w:val="0"/>
      <w:spacing w:after="200" w:line="276" w:lineRule="auto"/>
    </w:pPr>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FC3F33"/>
    <w:pPr>
      <w:spacing w:after="240"/>
      <w:jc w:val="center"/>
    </w:pPr>
    <w:rPr>
      <w:rFonts w:cstheme="minorBidi"/>
    </w:rPr>
  </w:style>
  <w:style w:type="character" w:customStyle="1" w:styleId="1MainTextChar">
    <w:name w:val="1. Main Text Char"/>
    <w:basedOn w:val="DefaultParagraphFont"/>
    <w:link w:val="1MainText"/>
    <w:rsid w:val="00FC3F33"/>
    <w:rPr>
      <w:rFonts w:asciiTheme="minorHAnsi" w:eastAsiaTheme="minorHAnsi" w:hAnsiTheme="minorHAnsi" w:cstheme="minorBidi"/>
      <w:sz w:val="22"/>
      <w:szCs w:val="22"/>
      <w:lang w:eastAsia="en-GB"/>
    </w:rPr>
  </w:style>
  <w:style w:type="paragraph" w:customStyle="1" w:styleId="3TableCaption">
    <w:name w:val="3. Table Caption"/>
    <w:basedOn w:val="Caption"/>
    <w:link w:val="3TableCaptionChar"/>
    <w:qFormat/>
    <w:rsid w:val="00FC3F33"/>
    <w:pPr>
      <w:keepNext/>
      <w:spacing w:before="240"/>
      <w:jc w:val="center"/>
    </w:pPr>
    <w:rPr>
      <w:rFonts w:cstheme="minorBidi"/>
    </w:rPr>
  </w:style>
  <w:style w:type="character" w:customStyle="1" w:styleId="CaptionChar">
    <w:name w:val="Caption Char"/>
    <w:basedOn w:val="DefaultParagraphFont"/>
    <w:link w:val="Caption"/>
    <w:uiPriority w:val="35"/>
    <w:rsid w:val="00FC3F33"/>
    <w:rPr>
      <w:rFonts w:ascii="Times New Roman" w:eastAsia="Times New Roman" w:hAnsi="Times New Roman" w:cs="Traditional Arabic"/>
      <w:b/>
      <w:bCs/>
      <w:u w:val="single"/>
      <w:lang w:val="fr-FR"/>
    </w:rPr>
  </w:style>
  <w:style w:type="character" w:customStyle="1" w:styleId="2FigureCaptionChar">
    <w:name w:val="2. Figure Caption Char"/>
    <w:basedOn w:val="CaptionChar"/>
    <w:link w:val="2FigureCaption"/>
    <w:rsid w:val="00FC3F33"/>
    <w:rPr>
      <w:rFonts w:ascii="Times New Roman" w:eastAsia="Times New Roman" w:hAnsi="Times New Roman" w:cstheme="minorBidi"/>
      <w:b/>
      <w:bCs/>
      <w:u w:val="single"/>
      <w:lang w:val="fr-FR"/>
    </w:rPr>
  </w:style>
  <w:style w:type="character" w:customStyle="1" w:styleId="3TableCaptionChar">
    <w:name w:val="3. Table Caption Char"/>
    <w:basedOn w:val="CaptionChar"/>
    <w:link w:val="3TableCaption"/>
    <w:rsid w:val="00FC3F33"/>
    <w:rPr>
      <w:rFonts w:ascii="Times New Roman" w:eastAsia="Times New Roman" w:hAnsi="Times New Roman" w:cstheme="minorBidi"/>
      <w:b/>
      <w:bCs/>
      <w:u w:val="single"/>
      <w:lang w:val="fr-FR"/>
    </w:rPr>
  </w:style>
  <w:style w:type="character" w:styleId="LineNumber">
    <w:name w:val="line number"/>
    <w:basedOn w:val="DefaultParagraphFont"/>
    <w:uiPriority w:val="99"/>
    <w:semiHidden/>
    <w:unhideWhenUsed/>
    <w:rsid w:val="00FC3F33"/>
  </w:style>
  <w:style w:type="paragraph" w:customStyle="1" w:styleId="bullet11">
    <w:name w:val="bullet1"/>
    <w:basedOn w:val="Normal"/>
    <w:rsid w:val="00FC3F33"/>
    <w:pPr>
      <w:tabs>
        <w:tab w:val="num" w:pos="644"/>
      </w:tabs>
      <w:bidi w:val="0"/>
      <w:spacing w:before="140" w:line="280" w:lineRule="atLeast"/>
      <w:ind w:left="567" w:hanging="283"/>
    </w:pPr>
    <w:rPr>
      <w:rFonts w:ascii="Arial" w:hAnsi="Arial" w:cs="Arial"/>
      <w:szCs w:val="20"/>
      <w:lang w:val="en-GB" w:eastAsia="en-GB"/>
    </w:rPr>
  </w:style>
  <w:style w:type="character" w:customStyle="1" w:styleId="Bullet1Char">
    <w:name w:val="Bullet1 Char"/>
    <w:aliases w:val="B1 Char"/>
    <w:basedOn w:val="DefaultParagraphFont"/>
    <w:link w:val="Bullet10"/>
    <w:rsid w:val="00FC3F33"/>
    <w:rPr>
      <w:rFonts w:ascii="Arial" w:eastAsia="Times New Roman" w:hAnsi="Arial" w:cs="Times New Roman"/>
      <w:lang w:val="en-GB"/>
    </w:rPr>
  </w:style>
  <w:style w:type="table" w:customStyle="1" w:styleId="MediumShading11">
    <w:name w:val="Medium Shading 11"/>
    <w:basedOn w:val="TableNormal"/>
    <w:uiPriority w:val="63"/>
    <w:rsid w:val="00FC3F33"/>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List11">
    <w:name w:val="Medium List 11"/>
    <w:basedOn w:val="TableNormal"/>
    <w:uiPriority w:val="65"/>
    <w:rsid w:val="00FC3F33"/>
    <w:rPr>
      <w:rFonts w:ascii="Times New Roman" w:eastAsiaTheme="minorHAnsi" w:hAnsi="Times New Roman" w:cs="Traditional Arabic"/>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111">
    <w:name w:val="Medium Shading 111"/>
    <w:basedOn w:val="TableNormal"/>
    <w:uiPriority w:val="63"/>
    <w:rsid w:val="00FC3F33"/>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FC3F33"/>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FC3F33"/>
    <w:rPr>
      <w:rFonts w:asciiTheme="majorBidi" w:eastAsia="Times New Roman" w:hAnsiTheme="majorBidi" w:cstheme="majorBidi"/>
      <w:b/>
      <w:bCs/>
      <w:noProof/>
      <w:szCs w:val="24"/>
      <w:lang w:bidi="fa-IR"/>
    </w:rPr>
  </w:style>
  <w:style w:type="paragraph" w:customStyle="1" w:styleId="Style110">
    <w:name w:val="Style1.1"/>
    <w:link w:val="Style11Char"/>
    <w:qFormat/>
    <w:rsid w:val="00FC3F33"/>
    <w:pPr>
      <w:keepNext/>
      <w:tabs>
        <w:tab w:val="num" w:pos="644"/>
      </w:tabs>
      <w:spacing w:before="480" w:after="240"/>
      <w:ind w:left="567" w:hanging="283"/>
      <w:jc w:val="both"/>
      <w:outlineLvl w:val="0"/>
    </w:pPr>
    <w:rPr>
      <w:rFonts w:asciiTheme="majorBidi" w:hAnsiTheme="majorBidi" w:cstheme="majorBidi"/>
      <w:b/>
      <w:bCs/>
      <w:noProof/>
      <w:szCs w:val="24"/>
      <w:lang w:bidi="fa-IR"/>
    </w:rPr>
  </w:style>
  <w:style w:type="character" w:customStyle="1" w:styleId="Style1Char">
    <w:name w:val="Style1 Char"/>
    <w:basedOn w:val="Heading1Char"/>
    <w:rsid w:val="00FC3F33"/>
    <w:rPr>
      <w:rFonts w:ascii="Times New Roman" w:eastAsia="Times New Roman" w:hAnsi="Times New Roman" w:cs="Times New Roman"/>
      <w:b/>
      <w:bCs/>
      <w:caps w:val="0"/>
      <w:noProof/>
      <w:color w:val="CC0066"/>
      <w:kern w:val="28"/>
      <w:sz w:val="24"/>
      <w:szCs w:val="24"/>
      <w:shd w:val="clear" w:color="auto" w:fill="FFFFFF"/>
      <w:lang w:eastAsia="en-GB" w:bidi="fa-IR"/>
    </w:rPr>
  </w:style>
  <w:style w:type="character" w:customStyle="1" w:styleId="Style11Char">
    <w:name w:val="Style1.1 Char"/>
    <w:basedOn w:val="ListParagraphChar"/>
    <w:link w:val="Style110"/>
    <w:rsid w:val="00FC3F33"/>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FC3F33"/>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FC3F33"/>
    <w:rPr>
      <w:rFonts w:ascii="Times New Roman" w:eastAsiaTheme="minorHAnsi" w:hAnsi="Times New Roman" w:cs="Times New Roman"/>
      <w:sz w:val="24"/>
      <w:szCs w:val="24"/>
    </w:rPr>
  </w:style>
  <w:style w:type="paragraph" w:customStyle="1" w:styleId="BHead">
    <w:name w:val="B Head"/>
    <w:aliases w:val="BH"/>
    <w:basedOn w:val="Bullet10"/>
    <w:next w:val="Normal"/>
    <w:rsid w:val="00FC3F33"/>
    <w:pPr>
      <w:keepNext/>
      <w:numPr>
        <w:numId w:val="0"/>
      </w:numPr>
      <w:ind w:left="568" w:hanging="284"/>
    </w:pPr>
    <w:rPr>
      <w:b/>
      <w:lang w:val="en-AU"/>
    </w:rPr>
  </w:style>
  <w:style w:type="paragraph" w:customStyle="1" w:styleId="Style1111">
    <w:name w:val="Style1.1.1.1"/>
    <w:basedOn w:val="Style111"/>
    <w:link w:val="Style1111Char"/>
    <w:qFormat/>
    <w:rsid w:val="00FC3F33"/>
    <w:pPr>
      <w:ind w:left="2250" w:hanging="900"/>
    </w:pPr>
  </w:style>
  <w:style w:type="character" w:customStyle="1" w:styleId="Style1111Char">
    <w:name w:val="Style1.1.1.1 Char"/>
    <w:basedOn w:val="Style111Char"/>
    <w:link w:val="Style1111"/>
    <w:rsid w:val="00FC3F33"/>
    <w:rPr>
      <w:rFonts w:asciiTheme="majorBidi" w:eastAsia="Times New Roman" w:hAnsiTheme="majorBidi" w:cstheme="majorBidi"/>
      <w:b/>
      <w:bCs/>
      <w:noProof/>
      <w:szCs w:val="24"/>
      <w:lang w:bidi="fa-IR"/>
    </w:rPr>
  </w:style>
  <w:style w:type="character" w:customStyle="1" w:styleId="Style2Char">
    <w:name w:val="Style2 Char"/>
    <w:basedOn w:val="Style111Char"/>
    <w:rsid w:val="00FC3F33"/>
    <w:rPr>
      <w:rFonts w:asciiTheme="majorBidi" w:eastAsia="Times New Roman" w:hAnsiTheme="majorBidi" w:cstheme="majorBidi"/>
      <w:b/>
      <w:bCs/>
      <w:noProof/>
      <w:szCs w:val="24"/>
      <w:lang w:bidi="fa-IR"/>
    </w:rPr>
  </w:style>
  <w:style w:type="paragraph" w:customStyle="1" w:styleId="GMainText">
    <w:name w:val="G Main Text"/>
    <w:basedOn w:val="Normal"/>
    <w:link w:val="GMainTextChar"/>
    <w:qFormat/>
    <w:rsid w:val="00FC3F3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C3F33"/>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FC3F33"/>
    <w:rPr>
      <w:rFonts w:cs="Calibri"/>
    </w:rPr>
  </w:style>
  <w:style w:type="paragraph" w:customStyle="1" w:styleId="CambriaBody">
    <w:name w:val="Cambria (Body)"/>
    <w:basedOn w:val="Normal"/>
    <w:link w:val="CambriaBodyChar"/>
    <w:rsid w:val="00FC3F33"/>
    <w:pPr>
      <w:bidi w:val="0"/>
      <w:spacing w:after="200" w:line="276" w:lineRule="auto"/>
      <w:ind w:left="720"/>
      <w:jc w:val="both"/>
    </w:pPr>
    <w:rPr>
      <w:rFonts w:ascii="Calibri" w:eastAsia="Calibri" w:hAnsi="Calibri" w:cs="Calibri"/>
      <w:szCs w:val="20"/>
    </w:rPr>
  </w:style>
  <w:style w:type="paragraph" w:customStyle="1" w:styleId="GBullet">
    <w:name w:val="G Bullet"/>
    <w:basedOn w:val="GMainText"/>
    <w:link w:val="GBulletChar"/>
    <w:qFormat/>
    <w:rsid w:val="00FC3F33"/>
    <w:pPr>
      <w:numPr>
        <w:numId w:val="26"/>
      </w:numPr>
    </w:pPr>
  </w:style>
  <w:style w:type="character" w:customStyle="1" w:styleId="GBulletChar">
    <w:name w:val="G Bullet Char"/>
    <w:basedOn w:val="GMainTextChar"/>
    <w:link w:val="GBullet"/>
    <w:rsid w:val="00FC3F33"/>
    <w:rPr>
      <w:rFonts w:asciiTheme="minorHAnsi" w:eastAsiaTheme="minorHAnsi" w:hAnsiTheme="minorHAnsi" w:cs="Times New Roman"/>
      <w:sz w:val="22"/>
      <w:szCs w:val="24"/>
      <w:lang w:eastAsia="en-GB"/>
    </w:rPr>
  </w:style>
  <w:style w:type="table" w:customStyle="1" w:styleId="TableGrid2">
    <w:name w:val="Table Grid2"/>
    <w:basedOn w:val="TableNormal"/>
    <w:next w:val="TableGrid"/>
    <w:uiPriority w:val="59"/>
    <w:rsid w:val="0035642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6">
    <w:name w:val="xl66"/>
    <w:basedOn w:val="Normal"/>
    <w:rsid w:val="003F7F1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
    <w:rsid w:val="003F7F19"/>
    <w:pPr>
      <w:bidi w:val="0"/>
      <w:spacing w:before="100" w:beforeAutospacing="1" w:after="100" w:afterAutospacing="1"/>
      <w:jc w:val="center"/>
      <w:textAlignment w:val="center"/>
    </w:pPr>
    <w:rPr>
      <w:rFonts w:cs="Times New Roman"/>
      <w:b/>
      <w:bCs/>
      <w:sz w:val="16"/>
      <w:szCs w:val="16"/>
    </w:rPr>
  </w:style>
  <w:style w:type="paragraph" w:customStyle="1" w:styleId="xl68">
    <w:name w:val="xl68"/>
    <w:basedOn w:val="Normal"/>
    <w:rsid w:val="003F7F19"/>
    <w:pPr>
      <w:bidi w:val="0"/>
      <w:spacing w:before="100" w:beforeAutospacing="1" w:after="100" w:afterAutospacing="1"/>
      <w:jc w:val="center"/>
      <w:textAlignment w:val="center"/>
    </w:pPr>
    <w:rPr>
      <w:rFonts w:cs="Times New Roman"/>
      <w:sz w:val="24"/>
    </w:rPr>
  </w:style>
  <w:style w:type="paragraph" w:styleId="NormalWeb">
    <w:name w:val="Normal (Web)"/>
    <w:basedOn w:val="Normal"/>
    <w:uiPriority w:val="99"/>
    <w:unhideWhenUsed/>
    <w:rsid w:val="0018201B"/>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7922579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141658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67845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4C4B-B4DC-430D-B782-76BA3D79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51</Pages>
  <Words>14760</Words>
  <Characters>84137</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98700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Tabassom Taheri</cp:lastModifiedBy>
  <cp:revision>19</cp:revision>
  <cp:lastPrinted>2025-02-11T07:51:00Z</cp:lastPrinted>
  <dcterms:created xsi:type="dcterms:W3CDTF">2022-08-03T05:40:00Z</dcterms:created>
  <dcterms:modified xsi:type="dcterms:W3CDTF">2025-02-11T07:55:00Z</dcterms:modified>
</cp:coreProperties>
</file>